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29929" w14:textId="101A0364" w:rsidR="002D685B" w:rsidRDefault="002D685B" w:rsidP="00014ED2">
      <w:pPr>
        <w:spacing w:after="160" w:line="360" w:lineRule="auto"/>
        <w:jc w:val="center"/>
        <w:rPr>
          <w:rFonts w:ascii="Arial" w:hAnsi="Arial" w:cs="Arial"/>
          <w:bCs/>
          <w:caps/>
          <w:sz w:val="44"/>
          <w:szCs w:val="44"/>
        </w:rPr>
      </w:pPr>
      <w:r w:rsidRPr="002D685B">
        <w:rPr>
          <w:rFonts w:ascii="Arial" w:hAnsi="Arial" w:cs="Arial"/>
          <w:bCs/>
          <w:caps/>
          <w:sz w:val="44"/>
          <w:szCs w:val="44"/>
        </w:rPr>
        <w:t>A critical analysis of external factors impacting High Street retailers in the UK</w:t>
      </w:r>
    </w:p>
    <w:p w14:paraId="77ACE770" w14:textId="77777777" w:rsidR="002D685B" w:rsidRPr="002D685B" w:rsidRDefault="002D685B" w:rsidP="002D685B">
      <w:pPr>
        <w:spacing w:after="160" w:line="360" w:lineRule="auto"/>
        <w:jc w:val="center"/>
        <w:rPr>
          <w:rFonts w:ascii="Arial" w:hAnsi="Arial" w:cs="Arial"/>
          <w:bCs/>
          <w:caps/>
          <w:sz w:val="44"/>
          <w:szCs w:val="44"/>
        </w:rPr>
      </w:pPr>
    </w:p>
    <w:p w14:paraId="6CDD957F" w14:textId="0ACC89F7" w:rsidR="003974E8" w:rsidRDefault="00F1355F" w:rsidP="003974E8">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4264C04" w14:textId="77777777" w:rsidR="002F7681" w:rsidRDefault="002F7681" w:rsidP="00754A44">
      <w:pPr>
        <w:spacing w:after="160" w:line="360" w:lineRule="auto"/>
        <w:jc w:val="both"/>
        <w:rPr>
          <w:rFonts w:ascii="Verdana" w:hAnsi="Verdana"/>
          <w:b/>
          <w:caps/>
          <w:sz w:val="18"/>
          <w:szCs w:val="18"/>
        </w:rPr>
      </w:pPr>
    </w:p>
    <w:p w14:paraId="1D765CC0" w14:textId="77777777" w:rsidR="002F7681" w:rsidRDefault="002F7681" w:rsidP="00754A44">
      <w:pPr>
        <w:spacing w:after="160" w:line="360" w:lineRule="auto"/>
        <w:jc w:val="both"/>
        <w:rPr>
          <w:rFonts w:ascii="Verdana" w:hAnsi="Verdana"/>
          <w:b/>
          <w:caps/>
          <w:sz w:val="18"/>
          <w:szCs w:val="18"/>
        </w:rPr>
      </w:pPr>
    </w:p>
    <w:p w14:paraId="4A4FA439" w14:textId="77777777" w:rsidR="002F7681" w:rsidRDefault="002F7681" w:rsidP="00754A44">
      <w:pPr>
        <w:spacing w:after="160" w:line="360" w:lineRule="auto"/>
        <w:jc w:val="both"/>
        <w:rPr>
          <w:rFonts w:ascii="Verdana" w:hAnsi="Verdana"/>
          <w:b/>
          <w:caps/>
          <w:sz w:val="18"/>
          <w:szCs w:val="18"/>
        </w:rPr>
      </w:pPr>
    </w:p>
    <w:p w14:paraId="1FEA9E11" w14:textId="77777777" w:rsidR="002F7681" w:rsidRDefault="002F7681" w:rsidP="00754A44">
      <w:pPr>
        <w:spacing w:after="160" w:line="360" w:lineRule="auto"/>
        <w:jc w:val="both"/>
        <w:rPr>
          <w:rFonts w:ascii="Verdana" w:hAnsi="Verdana"/>
          <w:b/>
          <w:caps/>
          <w:sz w:val="18"/>
          <w:szCs w:val="18"/>
        </w:rPr>
      </w:pPr>
    </w:p>
    <w:p w14:paraId="17BDE8F1" w14:textId="312D9043" w:rsidR="00501066" w:rsidRPr="00754A44" w:rsidRDefault="00F1355F" w:rsidP="002D685B">
      <w:pPr>
        <w:spacing w:after="160" w:line="360" w:lineRule="auto"/>
        <w:jc w:val="both"/>
        <w:rPr>
          <w:rFonts w:ascii="Arial" w:hAnsi="Arial" w:cs="Arial"/>
          <w:bCs/>
          <w:caps/>
          <w:sz w:val="24"/>
          <w:szCs w:val="24"/>
        </w:rPr>
      </w:pPr>
      <w:r w:rsidRPr="00754A44">
        <w:rPr>
          <w:rFonts w:ascii="Arial" w:hAnsi="Arial" w:cs="Arial"/>
          <w:bCs/>
          <w:caps/>
          <w:sz w:val="24"/>
          <w:szCs w:val="24"/>
        </w:rPr>
        <w:t>MODULE</w:t>
      </w:r>
      <w:r w:rsidR="00501066">
        <w:rPr>
          <w:rFonts w:ascii="Arial" w:hAnsi="Arial" w:cs="Arial"/>
          <w:bCs/>
          <w:caps/>
          <w:sz w:val="24"/>
          <w:szCs w:val="24"/>
        </w:rPr>
        <w:t xml:space="preserve"> name:</w:t>
      </w:r>
      <w:r w:rsidR="002D685B" w:rsidRPr="002D685B">
        <w:t xml:space="preserve"> </w:t>
      </w:r>
      <w:r w:rsidR="002D685B" w:rsidRPr="002D685B">
        <w:rPr>
          <w:rFonts w:ascii="Arial" w:hAnsi="Arial" w:cs="Arial"/>
          <w:bCs/>
          <w:caps/>
          <w:sz w:val="24"/>
          <w:szCs w:val="24"/>
        </w:rPr>
        <w:t>Problem Solving and Innovation (BMSW4014)</w:t>
      </w:r>
    </w:p>
    <w:p w14:paraId="152DA173" w14:textId="6B9E2696" w:rsidR="00F1355F" w:rsidRPr="00754A44" w:rsidRDefault="00F1355F" w:rsidP="002D685B">
      <w:pPr>
        <w:spacing w:after="160" w:line="360" w:lineRule="auto"/>
        <w:jc w:val="both"/>
        <w:rPr>
          <w:rFonts w:ascii="Arial" w:hAnsi="Arial" w:cs="Arial"/>
          <w:bCs/>
          <w:caps/>
          <w:sz w:val="24"/>
          <w:szCs w:val="24"/>
        </w:rPr>
      </w:pPr>
      <w:r w:rsidRPr="00754A44">
        <w:rPr>
          <w:rFonts w:ascii="Arial" w:hAnsi="Arial" w:cs="Arial"/>
          <w:bCs/>
          <w:caps/>
          <w:sz w:val="24"/>
          <w:szCs w:val="24"/>
        </w:rPr>
        <w:t>Student Name:</w:t>
      </w:r>
      <w:r w:rsidR="003974E8" w:rsidRPr="00754A44">
        <w:rPr>
          <w:rFonts w:ascii="Arial" w:hAnsi="Arial" w:cs="Arial"/>
          <w:bCs/>
          <w:caps/>
          <w:sz w:val="24"/>
          <w:szCs w:val="24"/>
        </w:rPr>
        <w:t xml:space="preserve"> </w:t>
      </w:r>
      <w:r w:rsidR="00754A44" w:rsidRPr="00754A44">
        <w:rPr>
          <w:rFonts w:ascii="Arial" w:hAnsi="Arial" w:cs="Arial"/>
          <w:bCs/>
          <w:caps/>
          <w:sz w:val="24"/>
          <w:szCs w:val="24"/>
        </w:rPr>
        <w:t>Georgiana paula morosan</w:t>
      </w:r>
      <w:r w:rsidR="00754A44">
        <w:rPr>
          <w:rFonts w:ascii="Arial" w:hAnsi="Arial" w:cs="Arial"/>
          <w:bCs/>
          <w:caps/>
          <w:sz w:val="24"/>
          <w:szCs w:val="24"/>
        </w:rPr>
        <w:t xml:space="preserve"> (2418652)</w:t>
      </w:r>
    </w:p>
    <w:p w14:paraId="5E722079" w14:textId="6DEF2518" w:rsidR="00F1355F" w:rsidRDefault="00F1355F" w:rsidP="002D685B">
      <w:pPr>
        <w:spacing w:after="160" w:line="360" w:lineRule="auto"/>
        <w:jc w:val="both"/>
        <w:rPr>
          <w:rFonts w:ascii="Arial" w:hAnsi="Arial" w:cs="Arial"/>
          <w:bCs/>
          <w:caps/>
          <w:sz w:val="24"/>
          <w:szCs w:val="24"/>
        </w:rPr>
      </w:pPr>
      <w:r w:rsidRPr="00754A44">
        <w:rPr>
          <w:rFonts w:ascii="Arial" w:hAnsi="Arial" w:cs="Arial"/>
          <w:bCs/>
          <w:caps/>
          <w:sz w:val="24"/>
          <w:szCs w:val="24"/>
        </w:rPr>
        <w:t>Lecturer Name:</w:t>
      </w:r>
      <w:r w:rsidR="003974E8" w:rsidRPr="00754A44">
        <w:rPr>
          <w:rFonts w:ascii="Arial" w:hAnsi="Arial" w:cs="Arial"/>
          <w:bCs/>
          <w:caps/>
          <w:sz w:val="24"/>
          <w:szCs w:val="24"/>
        </w:rPr>
        <w:t xml:space="preserve"> </w:t>
      </w:r>
      <w:r w:rsidR="002D685B" w:rsidRPr="002D685B">
        <w:rPr>
          <w:rFonts w:ascii="Arial" w:hAnsi="Arial" w:cs="Arial"/>
          <w:bCs/>
          <w:caps/>
          <w:sz w:val="24"/>
          <w:szCs w:val="24"/>
        </w:rPr>
        <w:t>Rhiannon Akers</w:t>
      </w:r>
    </w:p>
    <w:p w14:paraId="5827F620" w14:textId="77777777" w:rsidR="002D685B" w:rsidRDefault="002D685B" w:rsidP="002D685B">
      <w:pPr>
        <w:spacing w:after="160" w:line="360" w:lineRule="auto"/>
        <w:jc w:val="both"/>
        <w:rPr>
          <w:rFonts w:ascii="Arial" w:hAnsi="Arial" w:cs="Arial"/>
          <w:bCs/>
          <w:caps/>
          <w:sz w:val="24"/>
          <w:szCs w:val="24"/>
        </w:rPr>
      </w:pPr>
    </w:p>
    <w:p w14:paraId="12978296" w14:textId="78C1B4D5" w:rsidR="002F7681" w:rsidRPr="00754A44" w:rsidRDefault="002F7681" w:rsidP="008C24C8">
      <w:pPr>
        <w:spacing w:after="160" w:line="360" w:lineRule="auto"/>
        <w:jc w:val="both"/>
        <w:rPr>
          <w:rFonts w:ascii="Arial" w:hAnsi="Arial" w:cs="Arial"/>
          <w:bCs/>
          <w:caps/>
          <w:sz w:val="24"/>
          <w:szCs w:val="24"/>
        </w:rPr>
        <w:sectPr w:rsidR="002F7681" w:rsidRPr="00754A44" w:rsidSect="00F1355F">
          <w:pgSz w:w="11906" w:h="16838"/>
          <w:pgMar w:top="1440" w:right="1440" w:bottom="1440" w:left="1440" w:header="708" w:footer="708" w:gutter="0"/>
          <w:cols w:space="708"/>
          <w:docGrid w:linePitch="360"/>
        </w:sectPr>
      </w:pPr>
      <w:r>
        <w:rPr>
          <w:rFonts w:ascii="Arial" w:hAnsi="Arial" w:cs="Arial"/>
          <w:bCs/>
          <w:caps/>
          <w:sz w:val="24"/>
          <w:szCs w:val="24"/>
        </w:rPr>
        <w:t>WORD COUNT:</w:t>
      </w:r>
      <w:r w:rsidR="009D29E9">
        <w:rPr>
          <w:rFonts w:ascii="Arial" w:hAnsi="Arial" w:cs="Arial"/>
          <w:bCs/>
          <w:caps/>
          <w:sz w:val="24"/>
          <w:szCs w:val="24"/>
        </w:rPr>
        <w:t xml:space="preserve"> 163</w:t>
      </w:r>
      <w:r w:rsidR="008A1AF7">
        <w:rPr>
          <w:rFonts w:ascii="Arial" w:hAnsi="Arial" w:cs="Arial"/>
          <w:bCs/>
          <w:caps/>
          <w:sz w:val="24"/>
          <w:szCs w:val="24"/>
        </w:rPr>
        <w:t>5</w:t>
      </w:r>
    </w:p>
    <w:p w14:paraId="456A3C95" w14:textId="77777777" w:rsidR="008746EE" w:rsidRDefault="008746EE"/>
    <w:sdt>
      <w:sdtPr>
        <w:rPr>
          <w:rFonts w:ascii="Calibri" w:eastAsiaTheme="minorHAnsi" w:hAnsi="Calibri" w:cs="Calibri"/>
          <w:color w:val="auto"/>
          <w:sz w:val="22"/>
          <w:szCs w:val="22"/>
          <w:lang w:val="en-GB"/>
        </w:rPr>
        <w:id w:val="968400829"/>
        <w:docPartObj>
          <w:docPartGallery w:val="Table of Contents"/>
          <w:docPartUnique/>
        </w:docPartObj>
      </w:sdtPr>
      <w:sdtEndPr>
        <w:rPr>
          <w:rFonts w:ascii="Arial" w:hAnsi="Arial" w:cs="Arial"/>
          <w:b/>
          <w:bCs/>
          <w:noProof/>
          <w:sz w:val="24"/>
          <w:szCs w:val="24"/>
        </w:rPr>
      </w:sdtEndPr>
      <w:sdtContent>
        <w:p w14:paraId="70766BDF" w14:textId="098A70D9" w:rsidR="00F1355F" w:rsidRPr="00D52770" w:rsidRDefault="00754A44" w:rsidP="00D52770">
          <w:pPr>
            <w:pStyle w:val="TOCHeading"/>
            <w:spacing w:line="360" w:lineRule="auto"/>
            <w:jc w:val="both"/>
            <w:rPr>
              <w:rFonts w:ascii="Arial" w:hAnsi="Arial" w:cs="Arial"/>
              <w:color w:val="auto"/>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2770">
            <w:rPr>
              <w:rFonts w:ascii="Arial" w:eastAsiaTheme="minorHAnsi" w:hAnsi="Arial" w:cs="Arial"/>
              <w:color w:val="auto"/>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w:t>
          </w:r>
          <w:r w:rsidR="00F1355F" w:rsidRPr="00D52770">
            <w:rPr>
              <w:rFonts w:ascii="Arial" w:hAnsi="Arial" w:cs="Arial"/>
              <w:color w:val="auto"/>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01B342E7" w14:textId="77777777" w:rsidR="00754A44" w:rsidRPr="00D52770" w:rsidRDefault="00754A44" w:rsidP="00D52770">
          <w:pPr>
            <w:spacing w:line="360" w:lineRule="auto"/>
            <w:jc w:val="both"/>
            <w:rPr>
              <w:rFonts w:ascii="Arial" w:hAnsi="Arial" w:cs="Arial"/>
              <w:sz w:val="24"/>
              <w:szCs w:val="24"/>
              <w:lang w:val="en-US"/>
            </w:rPr>
          </w:pPr>
        </w:p>
        <w:p w14:paraId="5DA42A85" w14:textId="20975759" w:rsidR="00F1355F" w:rsidRPr="00014ED2" w:rsidRDefault="00F1355F" w:rsidP="00014ED2">
          <w:pPr>
            <w:pStyle w:val="TOC1"/>
            <w:rPr>
              <w:rFonts w:ascii="Arial" w:hAnsi="Arial" w:cs="Arial"/>
              <w:noProof/>
              <w:sz w:val="24"/>
              <w:szCs w:val="24"/>
            </w:rPr>
          </w:pPr>
          <w:r w:rsidRPr="00014ED2">
            <w:rPr>
              <w:rFonts w:ascii="Arial" w:hAnsi="Arial" w:cs="Arial"/>
              <w:sz w:val="24"/>
              <w:szCs w:val="24"/>
            </w:rPr>
            <w:fldChar w:fldCharType="begin"/>
          </w:r>
          <w:r w:rsidRPr="00014ED2">
            <w:rPr>
              <w:rFonts w:ascii="Arial" w:hAnsi="Arial" w:cs="Arial"/>
              <w:sz w:val="24"/>
              <w:szCs w:val="24"/>
            </w:rPr>
            <w:instrText xml:space="preserve"> TOC \o "1-3" \h \z \u </w:instrText>
          </w:r>
          <w:r w:rsidRPr="00014ED2">
            <w:rPr>
              <w:rFonts w:ascii="Arial" w:hAnsi="Arial" w:cs="Arial"/>
              <w:sz w:val="24"/>
              <w:szCs w:val="24"/>
            </w:rPr>
            <w:fldChar w:fldCharType="separate"/>
          </w:r>
          <w:hyperlink w:anchor="_Toc173460476" w:history="1">
            <w:r w:rsidR="00754A44" w:rsidRPr="00014ED2">
              <w:rPr>
                <w:rStyle w:val="Hyperlink"/>
                <w:rFonts w:ascii="Arial" w:hAnsi="Arial" w:cs="Arial"/>
                <w:noProof/>
                <w:sz w:val="24"/>
                <w:szCs w:val="24"/>
              </w:rPr>
              <w:t>Introduction</w:t>
            </w:r>
            <w:r w:rsidRPr="00014ED2">
              <w:rPr>
                <w:rFonts w:ascii="Arial" w:hAnsi="Arial" w:cs="Arial"/>
                <w:noProof/>
                <w:webHidden/>
                <w:sz w:val="24"/>
                <w:szCs w:val="24"/>
              </w:rPr>
              <w:tab/>
            </w:r>
          </w:hyperlink>
          <w:r w:rsidR="00E92704" w:rsidRPr="00014ED2">
            <w:rPr>
              <w:rFonts w:ascii="Arial" w:hAnsi="Arial" w:cs="Arial"/>
              <w:sz w:val="24"/>
              <w:szCs w:val="24"/>
            </w:rPr>
            <w:t>3</w:t>
          </w:r>
        </w:p>
        <w:p w14:paraId="66750574" w14:textId="67C0B0EC" w:rsidR="00F1355F" w:rsidRPr="00014ED2" w:rsidRDefault="00E92704" w:rsidP="008C24C8">
          <w:pPr>
            <w:pStyle w:val="TOC2"/>
            <w:tabs>
              <w:tab w:val="right" w:leader="dot" w:pos="9016"/>
            </w:tabs>
            <w:spacing w:line="360" w:lineRule="auto"/>
            <w:ind w:left="0"/>
            <w:jc w:val="both"/>
            <w:rPr>
              <w:rFonts w:ascii="Arial" w:hAnsi="Arial" w:cs="Arial"/>
              <w:noProof/>
              <w:sz w:val="24"/>
              <w:szCs w:val="24"/>
            </w:rPr>
          </w:pPr>
          <w:r w:rsidRPr="00014ED2">
            <w:rPr>
              <w:rFonts w:ascii="Arial" w:hAnsi="Arial" w:cs="Arial"/>
              <w:sz w:val="24"/>
              <w:szCs w:val="24"/>
            </w:rPr>
            <w:t>PESTLE</w:t>
          </w:r>
          <w:r w:rsidR="00754A44" w:rsidRPr="00014ED2">
            <w:rPr>
              <w:rFonts w:ascii="Arial" w:hAnsi="Arial" w:cs="Arial"/>
              <w:sz w:val="24"/>
              <w:szCs w:val="24"/>
            </w:rPr>
            <w:t xml:space="preserve"> </w:t>
          </w:r>
          <w:hyperlink w:anchor="_Toc173460477" w:history="1">
            <w:r w:rsidR="00F1355F" w:rsidRPr="00014ED2">
              <w:rPr>
                <w:rFonts w:ascii="Arial" w:hAnsi="Arial" w:cs="Arial"/>
                <w:noProof/>
                <w:webHidden/>
                <w:sz w:val="24"/>
                <w:szCs w:val="24"/>
              </w:rPr>
              <w:tab/>
            </w:r>
          </w:hyperlink>
          <w:r w:rsidRPr="00014ED2">
            <w:rPr>
              <w:rFonts w:ascii="Arial" w:hAnsi="Arial" w:cs="Arial"/>
              <w:sz w:val="24"/>
              <w:szCs w:val="24"/>
            </w:rPr>
            <w:t>3</w:t>
          </w:r>
        </w:p>
        <w:p w14:paraId="325F2C73" w14:textId="7153D9B1" w:rsidR="00F1355F" w:rsidRPr="00014ED2" w:rsidRDefault="00E92704" w:rsidP="008C24C8">
          <w:pPr>
            <w:pStyle w:val="TOC2"/>
            <w:tabs>
              <w:tab w:val="right" w:leader="dot" w:pos="9016"/>
            </w:tabs>
            <w:spacing w:line="360" w:lineRule="auto"/>
            <w:ind w:left="0"/>
            <w:jc w:val="both"/>
            <w:rPr>
              <w:rFonts w:ascii="Arial" w:hAnsi="Arial" w:cs="Arial"/>
              <w:sz w:val="24"/>
              <w:szCs w:val="24"/>
            </w:rPr>
          </w:pPr>
          <w:r w:rsidRPr="00014ED2">
            <w:rPr>
              <w:rFonts w:ascii="Arial" w:hAnsi="Arial" w:cs="Arial"/>
              <w:sz w:val="24"/>
              <w:szCs w:val="24"/>
            </w:rPr>
            <w:t>Porter’s Five Forces</w:t>
          </w:r>
          <w:r w:rsidR="00F1355F" w:rsidRPr="00014ED2">
            <w:rPr>
              <w:rFonts w:ascii="Arial" w:hAnsi="Arial" w:cs="Arial"/>
              <w:sz w:val="24"/>
              <w:szCs w:val="24"/>
            </w:rPr>
            <w:fldChar w:fldCharType="begin"/>
          </w:r>
          <w:r w:rsidR="00F1355F" w:rsidRPr="00014ED2">
            <w:rPr>
              <w:rFonts w:ascii="Arial" w:hAnsi="Arial" w:cs="Arial"/>
              <w:sz w:val="24"/>
              <w:szCs w:val="24"/>
            </w:rPr>
            <w:instrText>HYPERLINK \l "_Toc173460479"</w:instrText>
          </w:r>
          <w:r w:rsidR="00F1355F" w:rsidRPr="00014ED2">
            <w:rPr>
              <w:rFonts w:ascii="Arial" w:hAnsi="Arial" w:cs="Arial"/>
              <w:sz w:val="24"/>
              <w:szCs w:val="24"/>
            </w:rPr>
          </w:r>
          <w:r w:rsidR="00F1355F" w:rsidRPr="00014ED2">
            <w:rPr>
              <w:rFonts w:ascii="Arial" w:hAnsi="Arial" w:cs="Arial"/>
              <w:sz w:val="24"/>
              <w:szCs w:val="24"/>
            </w:rPr>
            <w:fldChar w:fldCharType="separate"/>
          </w:r>
          <w:r w:rsidR="00F1355F" w:rsidRPr="00014ED2">
            <w:rPr>
              <w:rFonts w:ascii="Arial" w:hAnsi="Arial" w:cs="Arial"/>
              <w:noProof/>
              <w:webHidden/>
              <w:sz w:val="24"/>
              <w:szCs w:val="24"/>
            </w:rPr>
            <w:tab/>
          </w:r>
          <w:r w:rsidR="00F1355F" w:rsidRPr="00014ED2">
            <w:rPr>
              <w:rFonts w:ascii="Arial" w:hAnsi="Arial" w:cs="Arial"/>
              <w:sz w:val="24"/>
              <w:szCs w:val="24"/>
            </w:rPr>
            <w:fldChar w:fldCharType="end"/>
          </w:r>
          <w:r w:rsidRPr="00014ED2">
            <w:rPr>
              <w:rFonts w:ascii="Arial" w:hAnsi="Arial" w:cs="Arial"/>
              <w:sz w:val="24"/>
              <w:szCs w:val="24"/>
            </w:rPr>
            <w:t>6</w:t>
          </w:r>
        </w:p>
        <w:p w14:paraId="6DB6B39A" w14:textId="184B971C" w:rsidR="00E92704" w:rsidRPr="00014ED2" w:rsidRDefault="00E92704" w:rsidP="00E92704">
          <w:pPr>
            <w:rPr>
              <w:rFonts w:ascii="Arial" w:hAnsi="Arial" w:cs="Arial"/>
              <w:sz w:val="24"/>
              <w:szCs w:val="24"/>
            </w:rPr>
          </w:pPr>
          <w:r w:rsidRPr="00014ED2">
            <w:rPr>
              <w:rFonts w:ascii="Arial" w:hAnsi="Arial" w:cs="Arial"/>
              <w:sz w:val="24"/>
              <w:szCs w:val="24"/>
            </w:rPr>
            <w:t>Innovation Matrix</w:t>
          </w:r>
          <w:r w:rsidRPr="00014ED2">
            <w:rPr>
              <w:rFonts w:ascii="Arial" w:hAnsi="Arial" w:cs="Arial"/>
              <w:sz w:val="24"/>
              <w:szCs w:val="24"/>
            </w:rPr>
            <w:t>…………………………………………………………………………….7</w:t>
          </w:r>
        </w:p>
        <w:p w14:paraId="53266457" w14:textId="53D590D1" w:rsidR="00E92704" w:rsidRPr="00014ED2" w:rsidRDefault="00E92704" w:rsidP="00E92704">
          <w:pPr>
            <w:rPr>
              <w:rFonts w:ascii="Arial" w:hAnsi="Arial" w:cs="Arial"/>
              <w:sz w:val="24"/>
              <w:szCs w:val="24"/>
            </w:rPr>
          </w:pPr>
          <w:r w:rsidRPr="00E92704">
            <w:rPr>
              <w:rFonts w:ascii="Arial" w:hAnsi="Arial" w:cs="Arial"/>
              <w:sz w:val="24"/>
              <w:szCs w:val="24"/>
            </w:rPr>
            <w:t>Recommendations</w:t>
          </w:r>
          <w:r w:rsidRPr="00014ED2">
            <w:rPr>
              <w:rFonts w:ascii="Arial" w:hAnsi="Arial" w:cs="Arial"/>
              <w:sz w:val="24"/>
              <w:szCs w:val="24"/>
            </w:rPr>
            <w:t>……………………………………………………………………….….8</w:t>
          </w:r>
        </w:p>
        <w:p w14:paraId="1457EAB1" w14:textId="63BD647A" w:rsidR="00E92704" w:rsidRPr="00E92704" w:rsidRDefault="00E92704" w:rsidP="00E92704">
          <w:pPr>
            <w:rPr>
              <w:rFonts w:ascii="Arial" w:hAnsi="Arial" w:cs="Arial"/>
              <w:sz w:val="24"/>
              <w:szCs w:val="24"/>
            </w:rPr>
          </w:pPr>
          <w:r w:rsidRPr="00014ED2">
            <w:rPr>
              <w:rFonts w:ascii="Arial" w:hAnsi="Arial" w:cs="Arial"/>
              <w:sz w:val="24"/>
              <w:szCs w:val="24"/>
            </w:rPr>
            <w:t>Conclusion</w:t>
          </w:r>
          <w:r w:rsidRPr="00014ED2">
            <w:rPr>
              <w:rFonts w:ascii="Arial" w:hAnsi="Arial" w:cs="Arial"/>
              <w:sz w:val="24"/>
              <w:szCs w:val="24"/>
            </w:rPr>
            <w:t>……………………………………………………………………………………8</w:t>
          </w:r>
        </w:p>
        <w:p w14:paraId="57923268" w14:textId="619C5E38" w:rsidR="00F1355F" w:rsidRPr="00014ED2" w:rsidRDefault="00D52770" w:rsidP="00014ED2">
          <w:pPr>
            <w:pStyle w:val="TOC1"/>
            <w:rPr>
              <w:rFonts w:ascii="Arial" w:hAnsi="Arial" w:cs="Arial"/>
              <w:noProof/>
              <w:sz w:val="24"/>
              <w:szCs w:val="24"/>
            </w:rPr>
          </w:pPr>
          <w:r w:rsidRPr="00014ED2">
            <w:rPr>
              <w:rFonts w:ascii="Arial" w:hAnsi="Arial" w:cs="Arial"/>
              <w:sz w:val="24"/>
              <w:szCs w:val="24"/>
            </w:rPr>
            <w:t>Reference List…………………………………………………………………….….…....…</w:t>
          </w:r>
          <w:r w:rsidR="00F1355F" w:rsidRPr="00014ED2">
            <w:rPr>
              <w:rFonts w:ascii="Arial" w:hAnsi="Arial" w:cs="Arial"/>
              <w:b/>
              <w:bCs/>
              <w:noProof/>
              <w:sz w:val="24"/>
              <w:szCs w:val="24"/>
            </w:rPr>
            <w:fldChar w:fldCharType="end"/>
          </w:r>
          <w:r w:rsidR="00014ED2" w:rsidRPr="00014ED2">
            <w:rPr>
              <w:rFonts w:ascii="Arial" w:hAnsi="Arial" w:cs="Arial"/>
              <w:noProof/>
              <w:sz w:val="24"/>
              <w:szCs w:val="24"/>
            </w:rPr>
            <w:t>9</w:t>
          </w:r>
        </w:p>
      </w:sdtContent>
    </w:sdt>
    <w:p w14:paraId="2B3E4446" w14:textId="77777777" w:rsidR="00F1355F" w:rsidRDefault="00F1355F" w:rsidP="00F1355F">
      <w:pPr>
        <w:pStyle w:val="Heading1"/>
      </w:pPr>
      <w:bookmarkStart w:id="0" w:name="_Toc173460476"/>
    </w:p>
    <w:p w14:paraId="0E4D3D71" w14:textId="77777777" w:rsidR="003A18EB" w:rsidRDefault="003A18EB" w:rsidP="003A18EB">
      <w:pPr>
        <w:rPr>
          <w:lang w:eastAsia="zh-CN"/>
        </w:rPr>
      </w:pPr>
    </w:p>
    <w:p w14:paraId="1D7B08D8" w14:textId="77777777" w:rsidR="003A18EB" w:rsidRDefault="003A18EB" w:rsidP="003A18EB">
      <w:pPr>
        <w:rPr>
          <w:lang w:eastAsia="zh-CN"/>
        </w:rPr>
      </w:pPr>
    </w:p>
    <w:p w14:paraId="1FD95098" w14:textId="77777777" w:rsidR="003A18EB" w:rsidRDefault="003A18EB" w:rsidP="003A18EB">
      <w:pPr>
        <w:rPr>
          <w:lang w:eastAsia="zh-CN"/>
        </w:rPr>
      </w:pPr>
    </w:p>
    <w:p w14:paraId="5F1E2615" w14:textId="77777777" w:rsidR="003A18EB" w:rsidRDefault="003A18EB" w:rsidP="003A18EB">
      <w:pPr>
        <w:rPr>
          <w:lang w:eastAsia="zh-CN"/>
        </w:rPr>
      </w:pPr>
    </w:p>
    <w:p w14:paraId="1B907A1D" w14:textId="77777777" w:rsidR="003A18EB" w:rsidRDefault="003A18EB" w:rsidP="003A18EB">
      <w:pPr>
        <w:rPr>
          <w:lang w:eastAsia="zh-CN"/>
        </w:rPr>
      </w:pPr>
    </w:p>
    <w:p w14:paraId="4BE77201" w14:textId="77777777" w:rsidR="003A18EB" w:rsidRDefault="003A18EB" w:rsidP="003A18EB">
      <w:pPr>
        <w:rPr>
          <w:lang w:eastAsia="zh-CN"/>
        </w:rPr>
      </w:pPr>
    </w:p>
    <w:p w14:paraId="62B5DE4D" w14:textId="77777777" w:rsidR="003A18EB" w:rsidRDefault="003A18EB" w:rsidP="003A18EB">
      <w:pPr>
        <w:rPr>
          <w:lang w:eastAsia="zh-CN"/>
        </w:rPr>
      </w:pPr>
    </w:p>
    <w:p w14:paraId="7DDD8F05" w14:textId="77777777" w:rsidR="003A18EB" w:rsidRDefault="003A18EB" w:rsidP="003A18EB">
      <w:pPr>
        <w:rPr>
          <w:lang w:eastAsia="zh-CN"/>
        </w:rPr>
      </w:pPr>
    </w:p>
    <w:p w14:paraId="0CEFBCC7" w14:textId="77777777" w:rsidR="003A18EB" w:rsidRDefault="003A18EB" w:rsidP="003A18EB">
      <w:pPr>
        <w:rPr>
          <w:lang w:eastAsia="zh-CN"/>
        </w:rPr>
      </w:pPr>
    </w:p>
    <w:p w14:paraId="34CE53D1" w14:textId="77777777" w:rsidR="003A18EB" w:rsidRDefault="003A18EB" w:rsidP="003A18EB">
      <w:pPr>
        <w:rPr>
          <w:lang w:eastAsia="zh-CN"/>
        </w:rPr>
      </w:pPr>
    </w:p>
    <w:p w14:paraId="3B1B0633" w14:textId="77777777" w:rsidR="003A18EB" w:rsidRDefault="003A18EB" w:rsidP="003A18EB">
      <w:pPr>
        <w:rPr>
          <w:lang w:eastAsia="zh-CN"/>
        </w:rPr>
      </w:pPr>
    </w:p>
    <w:p w14:paraId="51C10580" w14:textId="77777777" w:rsidR="003A18EB" w:rsidRDefault="003A18EB" w:rsidP="003A18EB">
      <w:pPr>
        <w:rPr>
          <w:lang w:eastAsia="zh-CN"/>
        </w:rPr>
      </w:pPr>
    </w:p>
    <w:p w14:paraId="2560F6CD" w14:textId="77777777" w:rsidR="003A18EB" w:rsidRDefault="003A18EB" w:rsidP="003A18EB">
      <w:pPr>
        <w:rPr>
          <w:lang w:eastAsia="zh-CN"/>
        </w:rPr>
      </w:pPr>
    </w:p>
    <w:p w14:paraId="571E4BA3" w14:textId="77777777" w:rsidR="00014ED2" w:rsidRDefault="00014ED2" w:rsidP="00014ED2">
      <w:pPr>
        <w:spacing w:line="360" w:lineRule="auto"/>
        <w:rPr>
          <w:lang w:eastAsia="zh-CN"/>
        </w:rPr>
      </w:pPr>
    </w:p>
    <w:p w14:paraId="220B0597" w14:textId="77777777" w:rsidR="00014ED2" w:rsidRDefault="003A18EB" w:rsidP="00217208">
      <w:pPr>
        <w:spacing w:before="100" w:beforeAutospacing="1" w:after="100" w:afterAutospacing="1" w:line="360" w:lineRule="auto"/>
        <w:jc w:val="both"/>
        <w:rPr>
          <w:rFonts w:ascii="Arial" w:hAnsi="Arial" w:cs="Arial"/>
          <w:sz w:val="40"/>
          <w:szCs w:val="40"/>
          <w:lang w:eastAsia="zh-CN"/>
        </w:rPr>
      </w:pPr>
      <w:r w:rsidRPr="006D1366">
        <w:rPr>
          <w:rFonts w:ascii="Arial" w:hAnsi="Arial" w:cs="Arial"/>
          <w:sz w:val="40"/>
          <w:szCs w:val="40"/>
          <w:lang w:eastAsia="zh-CN"/>
        </w:rPr>
        <w:lastRenderedPageBreak/>
        <w:t>Introduction</w:t>
      </w:r>
      <w:bookmarkStart w:id="1" w:name="_Hlk193907119"/>
    </w:p>
    <w:p w14:paraId="71C1287C" w14:textId="693CC658" w:rsidR="00007651" w:rsidRPr="00014ED2" w:rsidRDefault="00007651" w:rsidP="00217208">
      <w:pPr>
        <w:spacing w:before="100" w:beforeAutospacing="1" w:after="100" w:afterAutospacing="1" w:line="360" w:lineRule="auto"/>
        <w:jc w:val="both"/>
        <w:rPr>
          <w:rFonts w:ascii="Arial" w:hAnsi="Arial" w:cs="Arial"/>
          <w:sz w:val="40"/>
          <w:szCs w:val="40"/>
          <w:lang w:eastAsia="zh-CN"/>
        </w:rPr>
      </w:pPr>
      <w:r w:rsidRPr="00007651">
        <w:rPr>
          <w:rFonts w:ascii="Arial" w:hAnsi="Arial" w:cs="Arial"/>
          <w:sz w:val="24"/>
          <w:szCs w:val="24"/>
          <w:lang w:eastAsia="zh-CN"/>
        </w:rPr>
        <w:t>This report will outline</w:t>
      </w:r>
      <w:r w:rsidR="009D29E9">
        <w:rPr>
          <w:rFonts w:ascii="Arial" w:hAnsi="Arial" w:cs="Arial"/>
          <w:sz w:val="24"/>
          <w:szCs w:val="24"/>
          <w:lang w:eastAsia="zh-CN"/>
        </w:rPr>
        <w:t xml:space="preserve"> how</w:t>
      </w:r>
      <w:r w:rsidRPr="00007651">
        <w:rPr>
          <w:rFonts w:ascii="Arial" w:hAnsi="Arial" w:cs="Arial"/>
          <w:sz w:val="24"/>
          <w:szCs w:val="24"/>
          <w:lang w:eastAsia="zh-CN"/>
        </w:rPr>
        <w:t xml:space="preserve"> the retail scene on the United Kingdom</w:t>
      </w:r>
      <w:r w:rsidR="002C451C">
        <w:rPr>
          <w:rFonts w:ascii="Arial" w:hAnsi="Arial" w:cs="Arial"/>
          <w:sz w:val="24"/>
          <w:szCs w:val="24"/>
          <w:lang w:eastAsia="zh-CN"/>
        </w:rPr>
        <w:t>’s</w:t>
      </w:r>
      <w:r w:rsidRPr="00007651">
        <w:rPr>
          <w:rFonts w:ascii="Arial" w:hAnsi="Arial" w:cs="Arial"/>
          <w:sz w:val="24"/>
          <w:szCs w:val="24"/>
          <w:lang w:eastAsia="zh-CN"/>
        </w:rPr>
        <w:t xml:space="preserve"> </w:t>
      </w:r>
      <w:r w:rsidR="002C451C">
        <w:rPr>
          <w:rFonts w:ascii="Arial" w:hAnsi="Arial" w:cs="Arial"/>
          <w:sz w:val="24"/>
          <w:szCs w:val="24"/>
          <w:lang w:eastAsia="zh-CN"/>
        </w:rPr>
        <w:t>h</w:t>
      </w:r>
      <w:r w:rsidRPr="00007651">
        <w:rPr>
          <w:rFonts w:ascii="Arial" w:hAnsi="Arial" w:cs="Arial"/>
          <w:sz w:val="24"/>
          <w:szCs w:val="24"/>
          <w:lang w:eastAsia="zh-CN"/>
        </w:rPr>
        <w:t xml:space="preserve">igh </w:t>
      </w:r>
      <w:r w:rsidR="002C451C">
        <w:rPr>
          <w:rFonts w:ascii="Arial" w:hAnsi="Arial" w:cs="Arial"/>
          <w:sz w:val="24"/>
          <w:szCs w:val="24"/>
          <w:lang w:eastAsia="zh-CN"/>
        </w:rPr>
        <w:t>s</w:t>
      </w:r>
      <w:r w:rsidRPr="00007651">
        <w:rPr>
          <w:rFonts w:ascii="Arial" w:hAnsi="Arial" w:cs="Arial"/>
          <w:sz w:val="24"/>
          <w:szCs w:val="24"/>
          <w:lang w:eastAsia="zh-CN"/>
        </w:rPr>
        <w:t>treets</w:t>
      </w:r>
      <w:r w:rsidR="002C451C">
        <w:rPr>
          <w:rFonts w:ascii="Arial" w:hAnsi="Arial" w:cs="Arial"/>
          <w:sz w:val="24"/>
          <w:szCs w:val="24"/>
          <w:lang w:eastAsia="zh-CN"/>
        </w:rPr>
        <w:t xml:space="preserve"> is </w:t>
      </w:r>
      <w:r w:rsidRPr="00007651">
        <w:rPr>
          <w:rFonts w:ascii="Arial" w:hAnsi="Arial" w:cs="Arial"/>
          <w:sz w:val="24"/>
          <w:szCs w:val="24"/>
          <w:lang w:eastAsia="zh-CN"/>
        </w:rPr>
        <w:t>rapidly transforming, especially due to the development of e-commerce, changes in buyer behaviour, and economic disruptions.</w:t>
      </w:r>
      <w:r>
        <w:rPr>
          <w:rFonts w:ascii="Arial" w:hAnsi="Arial" w:cs="Arial"/>
          <w:sz w:val="24"/>
          <w:szCs w:val="24"/>
          <w:lang w:eastAsia="zh-CN"/>
        </w:rPr>
        <w:t xml:space="preserve"> High </w:t>
      </w:r>
      <w:r w:rsidR="002C451C">
        <w:rPr>
          <w:rFonts w:ascii="Arial" w:hAnsi="Arial" w:cs="Arial"/>
          <w:sz w:val="24"/>
          <w:szCs w:val="24"/>
          <w:lang w:eastAsia="zh-CN"/>
        </w:rPr>
        <w:t>s</w:t>
      </w:r>
      <w:r>
        <w:rPr>
          <w:rFonts w:ascii="Arial" w:hAnsi="Arial" w:cs="Arial"/>
          <w:sz w:val="24"/>
          <w:szCs w:val="24"/>
          <w:lang w:eastAsia="zh-CN"/>
        </w:rPr>
        <w:t>treet retailers, once the foundation of British retail, are now facing significant challenges that affect their growth and viability (Heritage, 2017</w:t>
      </w:r>
      <w:r w:rsidR="002C451C">
        <w:rPr>
          <w:rFonts w:ascii="Arial" w:hAnsi="Arial" w:cs="Arial"/>
          <w:sz w:val="24"/>
          <w:szCs w:val="24"/>
          <w:lang w:eastAsia="zh-CN"/>
        </w:rPr>
        <w:t>). The</w:t>
      </w:r>
      <w:r>
        <w:rPr>
          <w:rFonts w:ascii="Arial" w:hAnsi="Arial" w:cs="Arial"/>
          <w:sz w:val="24"/>
          <w:szCs w:val="24"/>
          <w:lang w:eastAsia="zh-CN"/>
        </w:rPr>
        <w:t xml:space="preserve"> luxury retail sector, represented by Harrods, continues to be</w:t>
      </w:r>
      <w:r w:rsidR="009D29E9">
        <w:rPr>
          <w:rFonts w:ascii="Arial" w:hAnsi="Arial" w:cs="Arial"/>
          <w:sz w:val="24"/>
          <w:szCs w:val="24"/>
          <w:lang w:eastAsia="zh-CN"/>
        </w:rPr>
        <w:t xml:space="preserve"> a</w:t>
      </w:r>
      <w:r>
        <w:rPr>
          <w:rFonts w:ascii="Arial" w:hAnsi="Arial" w:cs="Arial"/>
          <w:sz w:val="24"/>
          <w:szCs w:val="24"/>
          <w:lang w:eastAsia="zh-CN"/>
        </w:rPr>
        <w:t xml:space="preserve"> significant presence on London’s renowned </w:t>
      </w:r>
      <w:r w:rsidR="002C451C">
        <w:rPr>
          <w:rFonts w:ascii="Arial" w:hAnsi="Arial" w:cs="Arial"/>
          <w:sz w:val="24"/>
          <w:szCs w:val="24"/>
          <w:lang w:eastAsia="zh-CN"/>
        </w:rPr>
        <w:t>h</w:t>
      </w:r>
      <w:r>
        <w:rPr>
          <w:rFonts w:ascii="Arial" w:hAnsi="Arial" w:cs="Arial"/>
          <w:sz w:val="24"/>
          <w:szCs w:val="24"/>
          <w:lang w:eastAsia="zh-CN"/>
        </w:rPr>
        <w:t xml:space="preserve">igh </w:t>
      </w:r>
      <w:r w:rsidR="002C451C">
        <w:rPr>
          <w:rFonts w:ascii="Arial" w:hAnsi="Arial" w:cs="Arial"/>
          <w:sz w:val="24"/>
          <w:szCs w:val="24"/>
          <w:lang w:eastAsia="zh-CN"/>
        </w:rPr>
        <w:t>s</w:t>
      </w:r>
      <w:r>
        <w:rPr>
          <w:rFonts w:ascii="Arial" w:hAnsi="Arial" w:cs="Arial"/>
          <w:sz w:val="24"/>
          <w:szCs w:val="24"/>
          <w:lang w:eastAsia="zh-CN"/>
        </w:rPr>
        <w:t>treet.</w:t>
      </w:r>
      <w:bookmarkEnd w:id="1"/>
    </w:p>
    <w:p w14:paraId="5E79FE19" w14:textId="60C51CF0" w:rsidR="009D29E9" w:rsidRDefault="008F181E" w:rsidP="00217208">
      <w:pPr>
        <w:spacing w:before="100" w:beforeAutospacing="1" w:after="100" w:afterAutospacing="1" w:line="360" w:lineRule="auto"/>
        <w:jc w:val="both"/>
        <w:rPr>
          <w:rFonts w:ascii="Arial" w:hAnsi="Arial" w:cs="Arial"/>
          <w:sz w:val="24"/>
          <w:szCs w:val="24"/>
        </w:rPr>
      </w:pPr>
      <w:r w:rsidRPr="008F181E">
        <w:rPr>
          <w:rFonts w:ascii="Arial" w:hAnsi="Arial" w:cs="Arial"/>
          <w:sz w:val="24"/>
          <w:szCs w:val="24"/>
        </w:rPr>
        <w:t xml:space="preserve">Harrods, famous for its legacy and international praise, demonstrates a </w:t>
      </w:r>
      <w:r w:rsidR="002C451C">
        <w:rPr>
          <w:rFonts w:ascii="Arial" w:hAnsi="Arial" w:cs="Arial"/>
          <w:sz w:val="24"/>
          <w:szCs w:val="24"/>
        </w:rPr>
        <w:t>h</w:t>
      </w:r>
      <w:r w:rsidRPr="008F181E">
        <w:rPr>
          <w:rFonts w:ascii="Arial" w:hAnsi="Arial" w:cs="Arial"/>
          <w:sz w:val="24"/>
          <w:szCs w:val="24"/>
        </w:rPr>
        <w:t xml:space="preserve">igh </w:t>
      </w:r>
      <w:r w:rsidR="002C451C">
        <w:rPr>
          <w:rFonts w:ascii="Arial" w:hAnsi="Arial" w:cs="Arial"/>
          <w:sz w:val="24"/>
          <w:szCs w:val="24"/>
        </w:rPr>
        <w:t>s</w:t>
      </w:r>
      <w:r w:rsidRPr="008F181E">
        <w:rPr>
          <w:rFonts w:ascii="Arial" w:hAnsi="Arial" w:cs="Arial"/>
          <w:sz w:val="24"/>
          <w:szCs w:val="24"/>
        </w:rPr>
        <w:t>treet retailer perfectly navigating these challenging times.</w:t>
      </w:r>
      <w:r w:rsidR="002C451C">
        <w:rPr>
          <w:rFonts w:ascii="Arial" w:hAnsi="Arial" w:cs="Arial"/>
          <w:sz w:val="24"/>
          <w:szCs w:val="24"/>
        </w:rPr>
        <w:t xml:space="preserve"> Despite </w:t>
      </w:r>
      <w:r w:rsidRPr="00531F89">
        <w:rPr>
          <w:rFonts w:ascii="Arial" w:hAnsi="Arial" w:cs="Arial"/>
          <w:sz w:val="24"/>
          <w:szCs w:val="24"/>
        </w:rPr>
        <w:t>its success,</w:t>
      </w:r>
      <w:r w:rsidR="002C451C">
        <w:rPr>
          <w:rFonts w:ascii="Arial" w:hAnsi="Arial" w:cs="Arial"/>
          <w:sz w:val="24"/>
          <w:szCs w:val="24"/>
        </w:rPr>
        <w:t xml:space="preserve"> Harrods </w:t>
      </w:r>
      <w:r w:rsidRPr="00531F89">
        <w:rPr>
          <w:rFonts w:ascii="Arial" w:hAnsi="Arial" w:cs="Arial"/>
          <w:sz w:val="24"/>
          <w:szCs w:val="24"/>
        </w:rPr>
        <w:t>remains vulnerable to external factors</w:t>
      </w:r>
      <w:r w:rsidR="002C451C">
        <w:rPr>
          <w:rFonts w:ascii="Arial" w:hAnsi="Arial" w:cs="Arial"/>
          <w:sz w:val="24"/>
          <w:szCs w:val="24"/>
        </w:rPr>
        <w:t xml:space="preserve"> that influence </w:t>
      </w:r>
      <w:r w:rsidRPr="00531F89">
        <w:rPr>
          <w:rFonts w:ascii="Arial" w:hAnsi="Arial" w:cs="Arial"/>
          <w:sz w:val="24"/>
          <w:szCs w:val="24"/>
        </w:rPr>
        <w:t>the wider retail environment</w:t>
      </w:r>
      <w:r w:rsidR="00C34073">
        <w:rPr>
          <w:rFonts w:ascii="Arial" w:hAnsi="Arial" w:cs="Arial"/>
          <w:sz w:val="24"/>
          <w:szCs w:val="24"/>
        </w:rPr>
        <w:t xml:space="preserve"> </w:t>
      </w:r>
      <w:r w:rsidR="00C34073" w:rsidRPr="00C34073">
        <w:rPr>
          <w:rFonts w:ascii="Arial" w:hAnsi="Arial" w:cs="Arial"/>
          <w:sz w:val="24"/>
          <w:szCs w:val="24"/>
        </w:rPr>
        <w:t>(Hurley, 2024)</w:t>
      </w:r>
      <w:r w:rsidRPr="00531F89">
        <w:rPr>
          <w:rFonts w:ascii="Arial" w:hAnsi="Arial" w:cs="Arial"/>
          <w:sz w:val="24"/>
          <w:szCs w:val="24"/>
        </w:rPr>
        <w:t xml:space="preserve">. This report will examine the external factors impacting </w:t>
      </w:r>
      <w:r w:rsidR="002C451C">
        <w:rPr>
          <w:rFonts w:ascii="Arial" w:hAnsi="Arial" w:cs="Arial"/>
          <w:sz w:val="24"/>
          <w:szCs w:val="24"/>
        </w:rPr>
        <w:t>h</w:t>
      </w:r>
      <w:r w:rsidRPr="00531F89">
        <w:rPr>
          <w:rFonts w:ascii="Arial" w:hAnsi="Arial" w:cs="Arial"/>
          <w:sz w:val="24"/>
          <w:szCs w:val="24"/>
        </w:rPr>
        <w:t xml:space="preserve">igh </w:t>
      </w:r>
      <w:r w:rsidR="002C451C">
        <w:rPr>
          <w:rFonts w:ascii="Arial" w:hAnsi="Arial" w:cs="Arial"/>
          <w:sz w:val="24"/>
          <w:szCs w:val="24"/>
        </w:rPr>
        <w:t>s</w:t>
      </w:r>
      <w:r w:rsidRPr="00531F89">
        <w:rPr>
          <w:rFonts w:ascii="Arial" w:hAnsi="Arial" w:cs="Arial"/>
          <w:sz w:val="24"/>
          <w:szCs w:val="24"/>
        </w:rPr>
        <w:t>treet retailers in the U</w:t>
      </w:r>
      <w:r w:rsidRPr="008F181E">
        <w:rPr>
          <w:rFonts w:ascii="Arial" w:hAnsi="Arial" w:cs="Arial"/>
          <w:sz w:val="24"/>
          <w:szCs w:val="24"/>
        </w:rPr>
        <w:t>nited Kingdom</w:t>
      </w:r>
      <w:r w:rsidRPr="00531F89">
        <w:rPr>
          <w:rFonts w:ascii="Arial" w:hAnsi="Arial" w:cs="Arial"/>
          <w:sz w:val="24"/>
          <w:szCs w:val="24"/>
        </w:rPr>
        <w:t>, u</w:t>
      </w:r>
      <w:r w:rsidR="002C451C">
        <w:rPr>
          <w:rFonts w:ascii="Arial" w:hAnsi="Arial" w:cs="Arial"/>
          <w:sz w:val="24"/>
          <w:szCs w:val="24"/>
        </w:rPr>
        <w:t xml:space="preserve">sing </w:t>
      </w:r>
      <w:r w:rsidRPr="00531F89">
        <w:rPr>
          <w:rFonts w:ascii="Arial" w:hAnsi="Arial" w:cs="Arial"/>
          <w:sz w:val="24"/>
          <w:szCs w:val="24"/>
        </w:rPr>
        <w:t>Harrods as a case study to analyse</w:t>
      </w:r>
      <w:r w:rsidR="00E70180">
        <w:rPr>
          <w:rFonts w:ascii="Arial" w:hAnsi="Arial" w:cs="Arial"/>
          <w:sz w:val="24"/>
          <w:szCs w:val="24"/>
        </w:rPr>
        <w:t xml:space="preserve"> </w:t>
      </w:r>
      <w:r w:rsidRPr="00531F89">
        <w:rPr>
          <w:rFonts w:ascii="Arial" w:hAnsi="Arial" w:cs="Arial"/>
          <w:sz w:val="24"/>
          <w:szCs w:val="24"/>
        </w:rPr>
        <w:t xml:space="preserve">challenges and strategies relevant to similar retailers. </w:t>
      </w:r>
    </w:p>
    <w:p w14:paraId="6402E92B" w14:textId="18B8B69F" w:rsidR="00014ED2" w:rsidRDefault="008F181E" w:rsidP="00217208">
      <w:pPr>
        <w:spacing w:before="100" w:beforeAutospacing="1" w:after="100" w:afterAutospacing="1" w:line="360" w:lineRule="auto"/>
        <w:jc w:val="both"/>
        <w:rPr>
          <w:rFonts w:ascii="Arial" w:hAnsi="Arial" w:cs="Arial"/>
          <w:sz w:val="24"/>
          <w:szCs w:val="24"/>
        </w:rPr>
      </w:pPr>
      <w:r w:rsidRPr="00531F89">
        <w:rPr>
          <w:rFonts w:ascii="Arial" w:hAnsi="Arial" w:cs="Arial"/>
          <w:sz w:val="24"/>
          <w:szCs w:val="24"/>
        </w:rPr>
        <w:t>This report will</w:t>
      </w:r>
      <w:r w:rsidR="009D29E9">
        <w:rPr>
          <w:rFonts w:ascii="Arial" w:hAnsi="Arial" w:cs="Arial"/>
          <w:sz w:val="24"/>
          <w:szCs w:val="24"/>
        </w:rPr>
        <w:t xml:space="preserve"> also </w:t>
      </w:r>
      <w:r w:rsidRPr="00531F89">
        <w:rPr>
          <w:rFonts w:ascii="Arial" w:hAnsi="Arial" w:cs="Arial"/>
          <w:sz w:val="24"/>
          <w:szCs w:val="24"/>
        </w:rPr>
        <w:t>assess the significa</w:t>
      </w:r>
      <w:r w:rsidR="009D29E9">
        <w:rPr>
          <w:rFonts w:ascii="Arial" w:hAnsi="Arial" w:cs="Arial"/>
          <w:sz w:val="24"/>
          <w:szCs w:val="24"/>
        </w:rPr>
        <w:t>nce</w:t>
      </w:r>
      <w:r w:rsidR="005D2082">
        <w:rPr>
          <w:rFonts w:ascii="Arial" w:hAnsi="Arial" w:cs="Arial"/>
          <w:sz w:val="24"/>
          <w:szCs w:val="24"/>
        </w:rPr>
        <w:t xml:space="preserve"> of</w:t>
      </w:r>
      <w:r w:rsidRPr="00531F89">
        <w:rPr>
          <w:rFonts w:ascii="Arial" w:hAnsi="Arial" w:cs="Arial"/>
          <w:sz w:val="24"/>
          <w:szCs w:val="24"/>
        </w:rPr>
        <w:t xml:space="preserve"> external</w:t>
      </w:r>
      <w:r w:rsidR="005D2082">
        <w:rPr>
          <w:rFonts w:ascii="Arial" w:hAnsi="Arial" w:cs="Arial"/>
          <w:sz w:val="24"/>
          <w:szCs w:val="24"/>
        </w:rPr>
        <w:t xml:space="preserve"> factors influencing the current retail market in the UK using frameworks such as PESTLE, Porter’s Five Forces, and the Innovation Matrix</w:t>
      </w:r>
      <w:r w:rsidR="009D29E9">
        <w:rPr>
          <w:rFonts w:ascii="Arial" w:hAnsi="Arial" w:cs="Arial"/>
          <w:sz w:val="24"/>
          <w:szCs w:val="24"/>
        </w:rPr>
        <w:t xml:space="preserve"> </w:t>
      </w:r>
      <w:r w:rsidR="005D2082">
        <w:rPr>
          <w:rFonts w:ascii="Arial" w:hAnsi="Arial" w:cs="Arial"/>
          <w:sz w:val="24"/>
          <w:szCs w:val="24"/>
        </w:rPr>
        <w:t>and will offer recommendations for retailers, especially luxury retailers like Harrods, on how to address these challenges.</w:t>
      </w:r>
    </w:p>
    <w:p w14:paraId="6FD84966" w14:textId="6BC5C631" w:rsidR="00E70180" w:rsidRPr="00E70180" w:rsidRDefault="008F181E" w:rsidP="00217208">
      <w:pPr>
        <w:spacing w:before="100" w:beforeAutospacing="1" w:after="100" w:afterAutospacing="1" w:line="360" w:lineRule="auto"/>
        <w:jc w:val="both"/>
        <w:rPr>
          <w:rFonts w:ascii="Arial" w:hAnsi="Arial" w:cs="Arial"/>
          <w:sz w:val="40"/>
          <w:szCs w:val="40"/>
        </w:rPr>
      </w:pPr>
      <w:r w:rsidRPr="006D1366">
        <w:rPr>
          <w:rFonts w:ascii="Arial" w:hAnsi="Arial" w:cs="Arial"/>
          <w:sz w:val="40"/>
          <w:szCs w:val="40"/>
        </w:rPr>
        <w:t>PESTLE A</w:t>
      </w:r>
      <w:r w:rsidR="00014ED2">
        <w:rPr>
          <w:rFonts w:ascii="Arial" w:hAnsi="Arial" w:cs="Arial"/>
          <w:sz w:val="40"/>
          <w:szCs w:val="40"/>
        </w:rPr>
        <w:t>nalysis</w:t>
      </w:r>
    </w:p>
    <w:p w14:paraId="6499C7AC" w14:textId="34C01E43" w:rsidR="00E70180" w:rsidRDefault="00E70180" w:rsidP="00217208">
      <w:pPr>
        <w:pStyle w:val="NormalWeb"/>
        <w:spacing w:line="360" w:lineRule="auto"/>
        <w:jc w:val="both"/>
      </w:pPr>
      <w:bookmarkStart w:id="2" w:name="_Hlk193993261"/>
      <w:r>
        <w:rPr>
          <w:rFonts w:ascii="Arial" w:hAnsi="Arial" w:cs="Arial"/>
        </w:rPr>
        <w:t>The PESTLE framework is a strategic tool used to analyse the macroenvironmental factors influencing an industry</w:t>
      </w:r>
      <w:r>
        <w:rPr>
          <w:rFonts w:ascii="Arial" w:hAnsi="Arial" w:cs="Arial"/>
        </w:rPr>
        <w:t xml:space="preserve"> </w:t>
      </w:r>
      <w:r>
        <w:rPr>
          <w:rFonts w:ascii="Arial" w:hAnsi="Arial" w:cs="Arial"/>
        </w:rPr>
        <w:t>(</w:t>
      </w:r>
      <w:proofErr w:type="spellStart"/>
      <w:r>
        <w:rPr>
          <w:rFonts w:ascii="Arial" w:hAnsi="Arial" w:cs="Arial"/>
        </w:rPr>
        <w:t>Gheibi</w:t>
      </w:r>
      <w:proofErr w:type="spellEnd"/>
      <w:r>
        <w:rPr>
          <w:rFonts w:ascii="Arial" w:hAnsi="Arial" w:cs="Arial"/>
        </w:rPr>
        <w:t>, 2022). For high</w:t>
      </w:r>
      <w:r>
        <w:rPr>
          <w:rFonts w:ascii="Arial" w:hAnsi="Arial" w:cs="Arial"/>
        </w:rPr>
        <w:t xml:space="preserve"> </w:t>
      </w:r>
      <w:r>
        <w:rPr>
          <w:rFonts w:ascii="Arial" w:hAnsi="Arial" w:cs="Arial"/>
        </w:rPr>
        <w:t>street retailers such as Harrods, understanding these causes is fundamental for adapting to market conditions. This report examines the political, economic, social, technological, legal, and environmental factors affecting</w:t>
      </w:r>
      <w:r w:rsidR="008A1AF7">
        <w:rPr>
          <w:rFonts w:ascii="Arial" w:hAnsi="Arial" w:cs="Arial"/>
        </w:rPr>
        <w:t xml:space="preserve"> the </w:t>
      </w:r>
      <w:r>
        <w:rPr>
          <w:rFonts w:ascii="Arial" w:hAnsi="Arial" w:cs="Arial"/>
        </w:rPr>
        <w:t>United Kingdom</w:t>
      </w:r>
      <w:r w:rsidR="00217208">
        <w:rPr>
          <w:rFonts w:ascii="Arial" w:hAnsi="Arial" w:cs="Arial"/>
        </w:rPr>
        <w:t>’s</w:t>
      </w:r>
      <w:r>
        <w:rPr>
          <w:rFonts w:ascii="Arial" w:hAnsi="Arial" w:cs="Arial"/>
        </w:rPr>
        <w:t xml:space="preserve"> high street retailers.</w:t>
      </w:r>
    </w:p>
    <w:p w14:paraId="32D711D3" w14:textId="5087DFA6" w:rsidR="00E70180" w:rsidRPr="00567021" w:rsidRDefault="00E70180" w:rsidP="00217208">
      <w:pPr>
        <w:pStyle w:val="NormalWeb"/>
        <w:spacing w:line="360" w:lineRule="auto"/>
        <w:jc w:val="both"/>
        <w:rPr>
          <w:rFonts w:ascii="Arial" w:hAnsi="Arial" w:cs="Arial"/>
        </w:rPr>
      </w:pPr>
      <w:r>
        <w:rPr>
          <w:rStyle w:val="Strong"/>
          <w:rFonts w:ascii="Arial" w:eastAsiaTheme="majorEastAsia" w:hAnsi="Arial" w:cs="Arial"/>
        </w:rPr>
        <w:t>Political Factors:</w:t>
      </w:r>
      <w:r>
        <w:rPr>
          <w:rFonts w:ascii="Arial" w:hAnsi="Arial" w:cs="Arial"/>
        </w:rPr>
        <w:t xml:space="preserve"> Political factors significantly influence the retail environment, particularly due to the complications developing from Brexit. The UK's exit from the European Union has resulted in changes to trade regulations, tariff barriers, and supply chain disruptions (Nguyen Hoang Tien et al., 2019). Luxury retailers such as</w:t>
      </w:r>
      <w:r>
        <w:rPr>
          <w:rFonts w:ascii="Arial" w:hAnsi="Arial" w:cs="Arial"/>
        </w:rPr>
        <w:t xml:space="preserve"> </w:t>
      </w:r>
      <w:r>
        <w:rPr>
          <w:rFonts w:ascii="Arial" w:hAnsi="Arial" w:cs="Arial"/>
        </w:rPr>
        <w:t xml:space="preserve">Harrods, dependent on imported goods from Europe and beyond, have experienced </w:t>
      </w:r>
      <w:r>
        <w:rPr>
          <w:rFonts w:ascii="Arial" w:hAnsi="Arial" w:cs="Arial"/>
        </w:rPr>
        <w:lastRenderedPageBreak/>
        <w:t>increased costs, reduced stock availability, and supply chain uncertainty due to Brexit.</w:t>
      </w:r>
      <w:r w:rsidR="00567021">
        <w:rPr>
          <w:rFonts w:ascii="Arial" w:hAnsi="Arial" w:cs="Arial"/>
        </w:rPr>
        <w:t xml:space="preserve"> </w:t>
      </w:r>
      <w:r>
        <w:rPr>
          <w:rFonts w:ascii="Arial" w:hAnsi="Arial" w:cs="Arial"/>
        </w:rPr>
        <w:t>Political developments also impact Harrods' Royal Warrants, which are highly valued endorsements</w:t>
      </w:r>
      <w:r w:rsidR="00217208">
        <w:rPr>
          <w:rFonts w:ascii="Arial" w:hAnsi="Arial" w:cs="Arial"/>
        </w:rPr>
        <w:t xml:space="preserve"> </w:t>
      </w:r>
      <w:r>
        <w:rPr>
          <w:rFonts w:ascii="Arial" w:hAnsi="Arial" w:cs="Arial"/>
        </w:rPr>
        <w:t>from the British monarchy (Hudson, 2020). The monarchy's endorsements serve as symbols of national pride and recognition, and changes in political leadership may influence the perception of these royal connections.</w:t>
      </w:r>
    </w:p>
    <w:p w14:paraId="72CEC37B" w14:textId="76B61BC4" w:rsidR="00E70180" w:rsidRDefault="00E70180" w:rsidP="00217208">
      <w:pPr>
        <w:pStyle w:val="NormalWeb"/>
        <w:spacing w:line="360" w:lineRule="auto"/>
        <w:jc w:val="both"/>
      </w:pPr>
      <w:r>
        <w:rPr>
          <w:rStyle w:val="Strong"/>
          <w:rFonts w:ascii="Arial" w:eastAsiaTheme="majorEastAsia" w:hAnsi="Arial" w:cs="Arial"/>
        </w:rPr>
        <w:t xml:space="preserve">Economic Factors: </w:t>
      </w:r>
      <w:r>
        <w:rPr>
          <w:rFonts w:ascii="Arial" w:hAnsi="Arial" w:cs="Arial"/>
        </w:rPr>
        <w:t>The economic factors, especially following the COVID-19 pandemic and the cost-of-living crisis, have significantly affected high street retailers (Yeoman, Wheatley and McMahon-Beattie, 2016). Although Harrods' wealthy clientele is relatively protected from economic recessions, major economic instability has caused changes in consumer expenditure and reduced foot traffic. The economic recession, alongside inflationary pressures, has reduced the disposable income of numerous buyers, influencing their purchasing habits (</w:t>
      </w:r>
      <w:proofErr w:type="spellStart"/>
      <w:r>
        <w:rPr>
          <w:rFonts w:ascii="Arial" w:hAnsi="Arial" w:cs="Arial"/>
        </w:rPr>
        <w:t>Reyneke</w:t>
      </w:r>
      <w:proofErr w:type="spellEnd"/>
      <w:r>
        <w:rPr>
          <w:rFonts w:ascii="Arial" w:hAnsi="Arial" w:cs="Arial"/>
        </w:rPr>
        <w:t xml:space="preserve">, </w:t>
      </w:r>
      <w:proofErr w:type="spellStart"/>
      <w:r>
        <w:rPr>
          <w:rFonts w:ascii="Arial" w:hAnsi="Arial" w:cs="Arial"/>
        </w:rPr>
        <w:t>Sorokáčová</w:t>
      </w:r>
      <w:proofErr w:type="spellEnd"/>
      <w:r>
        <w:rPr>
          <w:rFonts w:ascii="Arial" w:hAnsi="Arial" w:cs="Arial"/>
        </w:rPr>
        <w:t xml:space="preserve"> and Pitt, 2011). Luxury stores like Harrods must balance the need to stay exclusive with the need to serve both domestic and international customers. Many of these markets are affected by economic problems, such as changes in currency, especially the falling value of the British pound.</w:t>
      </w:r>
    </w:p>
    <w:p w14:paraId="65EE7636" w14:textId="388731F2" w:rsidR="00E70180" w:rsidRDefault="00E70180" w:rsidP="00217208">
      <w:pPr>
        <w:pStyle w:val="NormalWeb"/>
        <w:spacing w:line="360" w:lineRule="auto"/>
        <w:jc w:val="both"/>
      </w:pPr>
      <w:r>
        <w:rPr>
          <w:rStyle w:val="Strong"/>
          <w:rFonts w:ascii="Arial" w:eastAsiaTheme="majorEastAsia" w:hAnsi="Arial" w:cs="Arial"/>
        </w:rPr>
        <w:t>Social Factors:</w:t>
      </w:r>
      <w:r>
        <w:rPr>
          <w:rFonts w:ascii="Arial" w:hAnsi="Arial" w:cs="Arial"/>
        </w:rPr>
        <w:t xml:space="preserve"> Social trends have experienced significant transformations recently. The rise of e-commerce and the growing demand for convenience have transformed buyer shopping behaviours. Although Harrods provides a premier in-store experience, the increasing dominance of online shopping creates a challenge (Pantano et al., 2018). Millennial and Gen Z consumers, skilled with technology, favour the convenience of online shopping</w:t>
      </w:r>
      <w:r w:rsidR="00567021">
        <w:rPr>
          <w:rFonts w:ascii="Arial" w:hAnsi="Arial" w:cs="Arial"/>
        </w:rPr>
        <w:t>,</w:t>
      </w:r>
      <w:r>
        <w:rPr>
          <w:rFonts w:ascii="Arial" w:hAnsi="Arial" w:cs="Arial"/>
        </w:rPr>
        <w:t xml:space="preserve"> a trend that is especially pronounced in luxury retail, where digital interaction is essential for appealing to a worldwide clientele (Monteros, 2022). Furthermore, there is a significant societal motivation for sustainability and ethical consumption. As wealthy consumers become more environmentally conscious, retailers such as Harrods must modify their product varieties and business practices to reflect these principles (Hill, 2022). The change incorporates providing sustainable products, minimising waste, and implementing more environmentally friendly packaging.</w:t>
      </w:r>
    </w:p>
    <w:p w14:paraId="30790EDE" w14:textId="075F7741" w:rsidR="00E70180" w:rsidRDefault="00E70180" w:rsidP="00217208">
      <w:pPr>
        <w:pStyle w:val="NormalWeb"/>
        <w:spacing w:line="360" w:lineRule="auto"/>
        <w:jc w:val="both"/>
      </w:pPr>
      <w:r>
        <w:rPr>
          <w:rStyle w:val="Strong"/>
          <w:rFonts w:ascii="Arial" w:eastAsiaTheme="majorEastAsia" w:hAnsi="Arial" w:cs="Arial"/>
        </w:rPr>
        <w:t>Technological Factors:</w:t>
      </w:r>
      <w:r>
        <w:rPr>
          <w:rFonts w:ascii="Arial" w:hAnsi="Arial" w:cs="Arial"/>
        </w:rPr>
        <w:t xml:space="preserve"> Technological improvements have deeply influenced the retail sector, especially in areas such as digital marketing, e-commerce, and customer experience. Harrods adopting technology is crucial for maintaining competitiveness in </w:t>
      </w:r>
      <w:r>
        <w:rPr>
          <w:rFonts w:ascii="Arial" w:hAnsi="Arial" w:cs="Arial"/>
        </w:rPr>
        <w:lastRenderedPageBreak/>
        <w:t>a rapidly evolving digital landscape. The transition to online shopping, particularly following the pandemic, has intensified the demand for an omnichannel strategy (Bottomley, 2024). Harrods has advanced in digital innovation, providing a complete online platform and services such as virtual shopping consultations and personal styling. However, the challenge persists in combining the digital experience with the esteemed in-store luxury experience for which Harrods is famous (Hill, 2022).</w:t>
      </w:r>
    </w:p>
    <w:p w14:paraId="342F2BA7" w14:textId="543746C0" w:rsidR="00E70180" w:rsidRDefault="00E70180" w:rsidP="00217208">
      <w:pPr>
        <w:pStyle w:val="NormalWeb"/>
        <w:spacing w:line="360" w:lineRule="auto"/>
        <w:jc w:val="both"/>
      </w:pPr>
      <w:r>
        <w:rPr>
          <w:rStyle w:val="Strong"/>
          <w:rFonts w:ascii="Arial" w:eastAsiaTheme="majorEastAsia" w:hAnsi="Arial" w:cs="Arial"/>
        </w:rPr>
        <w:t>Legal Factors:</w:t>
      </w:r>
      <w:r>
        <w:rPr>
          <w:rFonts w:ascii="Arial" w:hAnsi="Arial" w:cs="Arial"/>
        </w:rPr>
        <w:t xml:space="preserve"> Legal factors significantly influence the operations of retailers, such as Harrods, especially regarding consumer protection, data privacy, and labour regulations. The implementation of strict regulations such as the General Data Protection Regulation (GDPR) demands that retailers manage customer data securely (Martin and Palmatier, 2020). As a luxury retailer supplying to high-net-worth individuals, Harrods is likely to accumulate substantial personal data and must ensure complete adherence to these regulations to safeguard consumer privacy. Furthermore, labour legislation, incorporating the increased national minimum wage and modifications in employment regulations, has increased operational expenses for retailers. Harrods, recognised for its exemplary customer service, must ensure compliance with labour regulations while maintaining the elevated service standards anticipated by its clientele (Rusk, 2024).</w:t>
      </w:r>
    </w:p>
    <w:p w14:paraId="028899A1" w14:textId="3A48EF54" w:rsidR="00014ED2" w:rsidRPr="00E70180" w:rsidRDefault="00E70180" w:rsidP="00217208">
      <w:pPr>
        <w:pStyle w:val="NormalWeb"/>
        <w:spacing w:line="360" w:lineRule="auto"/>
        <w:jc w:val="both"/>
      </w:pPr>
      <w:r>
        <w:rPr>
          <w:rStyle w:val="Strong"/>
          <w:rFonts w:ascii="Arial" w:eastAsiaTheme="majorEastAsia" w:hAnsi="Arial" w:cs="Arial"/>
        </w:rPr>
        <w:t>Environmental Factors:</w:t>
      </w:r>
      <w:r>
        <w:rPr>
          <w:rFonts w:ascii="Arial" w:hAnsi="Arial" w:cs="Arial"/>
        </w:rPr>
        <w:t xml:space="preserve"> Environmental sustainability is an increasing concern for both consumers and retailers. As awareness of climate change escalates, consumers anticipate that businesses will address environmental concerns. Harrods must </w:t>
      </w:r>
      <w:r w:rsidRPr="00E70180">
        <w:rPr>
          <w:rFonts w:ascii="Arial" w:hAnsi="Arial" w:cs="Arial"/>
        </w:rPr>
        <w:t xml:space="preserve">prioritise sustainability in its product offerings, sourcing, and operations (Campos Franco, Hussain, &amp; McColl, 2019). The luxury retailer has initiated measures by providing sustainable luxury products and implementing energy-efficient practices in its store (Schill and </w:t>
      </w:r>
      <w:proofErr w:type="spellStart"/>
      <w:r w:rsidRPr="00E70180">
        <w:rPr>
          <w:rFonts w:ascii="Arial" w:hAnsi="Arial" w:cs="Arial"/>
        </w:rPr>
        <w:t>Godefroit</w:t>
      </w:r>
      <w:proofErr w:type="spellEnd"/>
      <w:r w:rsidRPr="00E70180">
        <w:rPr>
          <w:rFonts w:ascii="Arial" w:hAnsi="Arial" w:cs="Arial"/>
        </w:rPr>
        <w:t>-Winkel, 2021). Given the increasing significance of environmental considerations, Harrods must persist in investing in eco-friendly technologies and sustainable business practices to uphold its status as a responsible luxury brand.</w:t>
      </w:r>
    </w:p>
    <w:p w14:paraId="5243053F" w14:textId="77777777" w:rsidR="00567021" w:rsidRDefault="00567021" w:rsidP="00217208">
      <w:pPr>
        <w:spacing w:before="100" w:beforeAutospacing="1" w:after="100" w:afterAutospacing="1" w:line="360" w:lineRule="auto"/>
        <w:jc w:val="both"/>
        <w:rPr>
          <w:rFonts w:ascii="Arial" w:hAnsi="Arial" w:cs="Arial"/>
          <w:sz w:val="40"/>
          <w:szCs w:val="40"/>
        </w:rPr>
      </w:pPr>
    </w:p>
    <w:p w14:paraId="0EA73392" w14:textId="77777777" w:rsidR="00567021" w:rsidRDefault="00567021" w:rsidP="00217208">
      <w:pPr>
        <w:spacing w:before="100" w:beforeAutospacing="1" w:after="100" w:afterAutospacing="1" w:line="360" w:lineRule="auto"/>
        <w:jc w:val="both"/>
        <w:rPr>
          <w:rFonts w:ascii="Arial" w:hAnsi="Arial" w:cs="Arial"/>
          <w:sz w:val="40"/>
          <w:szCs w:val="40"/>
        </w:rPr>
      </w:pPr>
    </w:p>
    <w:p w14:paraId="1A3CCA1B" w14:textId="77777777" w:rsidR="00567021" w:rsidRDefault="00567021" w:rsidP="00217208">
      <w:pPr>
        <w:spacing w:before="100" w:beforeAutospacing="1" w:after="100" w:afterAutospacing="1" w:line="360" w:lineRule="auto"/>
        <w:jc w:val="both"/>
        <w:rPr>
          <w:rFonts w:ascii="Arial" w:hAnsi="Arial" w:cs="Arial"/>
          <w:sz w:val="40"/>
          <w:szCs w:val="40"/>
        </w:rPr>
      </w:pPr>
    </w:p>
    <w:p w14:paraId="7072517C" w14:textId="3F722D33" w:rsidR="00014ED2" w:rsidRPr="00E70180" w:rsidRDefault="00AD6C6E" w:rsidP="00217208">
      <w:pPr>
        <w:spacing w:before="100" w:beforeAutospacing="1" w:after="100" w:afterAutospacing="1" w:line="360" w:lineRule="auto"/>
        <w:jc w:val="both"/>
        <w:rPr>
          <w:rFonts w:ascii="Arial" w:hAnsi="Arial" w:cs="Arial"/>
          <w:sz w:val="40"/>
          <w:szCs w:val="40"/>
        </w:rPr>
      </w:pPr>
      <w:r w:rsidRPr="00E70180">
        <w:rPr>
          <w:rFonts w:ascii="Arial" w:hAnsi="Arial" w:cs="Arial"/>
          <w:sz w:val="40"/>
          <w:szCs w:val="40"/>
        </w:rPr>
        <w:t>Porter’s Five Forces</w:t>
      </w:r>
      <w:bookmarkEnd w:id="2"/>
    </w:p>
    <w:p w14:paraId="67A872AD" w14:textId="210CD509" w:rsidR="00E70180" w:rsidRPr="00E70180" w:rsidRDefault="00E70180" w:rsidP="00217208">
      <w:pPr>
        <w:pStyle w:val="NormalWeb"/>
        <w:spacing w:line="360" w:lineRule="auto"/>
        <w:jc w:val="both"/>
      </w:pPr>
      <w:r w:rsidRPr="00E70180">
        <w:rPr>
          <w:rFonts w:ascii="Arial" w:hAnsi="Arial" w:cs="Arial"/>
        </w:rPr>
        <w:t>Porter’s Five Forces is a framework for evaluating the changing competitive aspects that influence an industry (</w:t>
      </w:r>
      <w:proofErr w:type="spellStart"/>
      <w:r w:rsidRPr="00E70180">
        <w:rPr>
          <w:rFonts w:ascii="Arial" w:hAnsi="Arial" w:cs="Arial"/>
        </w:rPr>
        <w:t>Karagiannopoulos</w:t>
      </w:r>
      <w:proofErr w:type="spellEnd"/>
      <w:r w:rsidRPr="00E70180">
        <w:rPr>
          <w:rFonts w:ascii="Arial" w:hAnsi="Arial" w:cs="Arial"/>
        </w:rPr>
        <w:t>, Georgopoulos, and Nikolopoulos, 2018). We apply this analysis to Harrods, scrutinising the competitive pressures that impact its position in the luxury retail market.</w:t>
      </w:r>
    </w:p>
    <w:p w14:paraId="44443615" w14:textId="77777777" w:rsidR="00E70180" w:rsidRPr="00E70180" w:rsidRDefault="00E70180" w:rsidP="00217208">
      <w:pPr>
        <w:pStyle w:val="NormalWeb"/>
        <w:spacing w:line="360" w:lineRule="auto"/>
        <w:jc w:val="both"/>
      </w:pPr>
      <w:r w:rsidRPr="00E70180">
        <w:rPr>
          <w:rStyle w:val="Strong"/>
          <w:rFonts w:ascii="Arial" w:eastAsiaTheme="majorEastAsia" w:hAnsi="Arial" w:cs="Arial"/>
        </w:rPr>
        <w:t>Risk of New Competitors</w:t>
      </w:r>
    </w:p>
    <w:p w14:paraId="0E6E7F31" w14:textId="2E6EFBB7" w:rsidR="00E70180" w:rsidRPr="00E70180" w:rsidRDefault="00E70180" w:rsidP="00217208">
      <w:pPr>
        <w:pStyle w:val="NormalWeb"/>
        <w:spacing w:line="360" w:lineRule="auto"/>
        <w:jc w:val="both"/>
      </w:pPr>
      <w:r w:rsidRPr="00E70180">
        <w:rPr>
          <w:rFonts w:ascii="Arial" w:hAnsi="Arial" w:cs="Arial"/>
        </w:rPr>
        <w:t xml:space="preserve">The risk of new competitors in the luxury retail industry is minimal, mainly because of </w:t>
      </w:r>
      <w:r w:rsidR="00201AE3" w:rsidRPr="00E70180">
        <w:rPr>
          <w:rFonts w:ascii="Arial" w:hAnsi="Arial" w:cs="Arial"/>
        </w:rPr>
        <w:t>significant</w:t>
      </w:r>
      <w:r w:rsidRPr="00E70180">
        <w:rPr>
          <w:rFonts w:ascii="Arial" w:hAnsi="Arial" w:cs="Arial"/>
        </w:rPr>
        <w:t xml:space="preserve"> entry barriers. Creating a prestigious brand such as Harrods takes substantial financial investment, alongside the capacity to develop trust, exclusivity, and strong customer relationships over time (Kenan </w:t>
      </w:r>
      <w:proofErr w:type="spellStart"/>
      <w:r w:rsidRPr="00E70180">
        <w:rPr>
          <w:rFonts w:ascii="Arial" w:hAnsi="Arial" w:cs="Arial"/>
        </w:rPr>
        <w:t>Arifoğlu</w:t>
      </w:r>
      <w:proofErr w:type="spellEnd"/>
      <w:r w:rsidRPr="00E70180">
        <w:rPr>
          <w:rFonts w:ascii="Arial" w:hAnsi="Arial" w:cs="Arial"/>
        </w:rPr>
        <w:t xml:space="preserve"> and Tang, 2023). New luxury retailers may attempt to access the market, yet they will find it challenging to compete with Harrods' established reputation, prestigious location, and associations with Royal Warrants (</w:t>
      </w:r>
      <w:proofErr w:type="spellStart"/>
      <w:r w:rsidRPr="00E70180">
        <w:rPr>
          <w:rFonts w:ascii="Arial" w:hAnsi="Arial" w:cs="Arial"/>
        </w:rPr>
        <w:t>Ajagunna</w:t>
      </w:r>
      <w:proofErr w:type="spellEnd"/>
      <w:r w:rsidRPr="00E70180">
        <w:rPr>
          <w:rFonts w:ascii="Arial" w:hAnsi="Arial" w:cs="Arial"/>
        </w:rPr>
        <w:t>, 2019). The emergence of digital-first luxury platforms establishes direct competition by providing convenience and exclusivity without requiring a physical store.</w:t>
      </w:r>
    </w:p>
    <w:p w14:paraId="40123DA3" w14:textId="77777777" w:rsidR="00E70180" w:rsidRPr="00E70180" w:rsidRDefault="00E70180" w:rsidP="00217208">
      <w:pPr>
        <w:pStyle w:val="NormalWeb"/>
        <w:spacing w:line="360" w:lineRule="auto"/>
        <w:jc w:val="both"/>
      </w:pPr>
      <w:r w:rsidRPr="00E70180">
        <w:rPr>
          <w:rStyle w:val="Strong"/>
          <w:rFonts w:ascii="Arial" w:eastAsiaTheme="majorEastAsia" w:hAnsi="Arial" w:cs="Arial"/>
        </w:rPr>
        <w:t>Supplier Bargaining Power</w:t>
      </w:r>
    </w:p>
    <w:p w14:paraId="48A11935" w14:textId="5C320C20" w:rsidR="00E70180" w:rsidRPr="00E70180" w:rsidRDefault="00E70180" w:rsidP="00217208">
      <w:pPr>
        <w:pStyle w:val="NormalWeb"/>
        <w:spacing w:line="360" w:lineRule="auto"/>
        <w:jc w:val="both"/>
      </w:pPr>
      <w:r w:rsidRPr="00E70180">
        <w:rPr>
          <w:rFonts w:ascii="Arial" w:hAnsi="Arial" w:cs="Arial"/>
        </w:rPr>
        <w:t>Harrods obtains its merchandise from various luxury brands, allowing suppliers a moderate degree of bargaining power. Luxury suppliers can impose conditions owing to the exclusivity and high-end nature of their products. Harrods can ease such constraints by utilising its brand authority and established connections with premier suppliers (Sweeney and Swait, 2008).</w:t>
      </w:r>
    </w:p>
    <w:p w14:paraId="6750D48D" w14:textId="77777777" w:rsidR="00E70180" w:rsidRPr="00E70180" w:rsidRDefault="00E70180" w:rsidP="00217208">
      <w:pPr>
        <w:pStyle w:val="NormalWeb"/>
        <w:spacing w:line="360" w:lineRule="auto"/>
        <w:jc w:val="both"/>
      </w:pPr>
      <w:r w:rsidRPr="00E70180">
        <w:rPr>
          <w:rStyle w:val="Strong"/>
          <w:rFonts w:ascii="Arial" w:eastAsiaTheme="majorEastAsia" w:hAnsi="Arial" w:cs="Arial"/>
        </w:rPr>
        <w:t>Buyer Bargaining Power</w:t>
      </w:r>
    </w:p>
    <w:p w14:paraId="22F71E4F" w14:textId="1E8D4ABB" w:rsidR="00E70180" w:rsidRPr="00E70180" w:rsidRDefault="00E70180" w:rsidP="00217208">
      <w:pPr>
        <w:pStyle w:val="NormalWeb"/>
        <w:spacing w:line="360" w:lineRule="auto"/>
        <w:jc w:val="both"/>
      </w:pPr>
      <w:r w:rsidRPr="00E70180">
        <w:rPr>
          <w:rFonts w:ascii="Arial" w:hAnsi="Arial" w:cs="Arial"/>
        </w:rPr>
        <w:t>The negotiating influence of consumers in the luxury retail sector is moderate. Although Harrods' wealthy clientele may demonstrate low price sensitivity, the appearance of alternative luxury shopping platforms, both digital and physical, has granted consumers increased options (</w:t>
      </w:r>
      <w:proofErr w:type="spellStart"/>
      <w:r w:rsidRPr="00E70180">
        <w:rPr>
          <w:rFonts w:ascii="Arial" w:hAnsi="Arial" w:cs="Arial"/>
        </w:rPr>
        <w:t>Ajagunna</w:t>
      </w:r>
      <w:proofErr w:type="spellEnd"/>
      <w:r w:rsidRPr="00E70180">
        <w:rPr>
          <w:rFonts w:ascii="Arial" w:hAnsi="Arial" w:cs="Arial"/>
        </w:rPr>
        <w:t xml:space="preserve">, 2019). Wealthy consumers possess </w:t>
      </w:r>
      <w:r w:rsidRPr="00E70180">
        <w:rPr>
          <w:rFonts w:ascii="Arial" w:hAnsi="Arial" w:cs="Arial"/>
        </w:rPr>
        <w:lastRenderedPageBreak/>
        <w:t xml:space="preserve">access to a multitude of retailers providing comparable premium products, </w:t>
      </w:r>
      <w:r w:rsidR="00567021" w:rsidRPr="00E70180">
        <w:rPr>
          <w:rFonts w:ascii="Arial" w:hAnsi="Arial" w:cs="Arial"/>
        </w:rPr>
        <w:t>in consequence</w:t>
      </w:r>
      <w:r w:rsidRPr="00E70180">
        <w:rPr>
          <w:rFonts w:ascii="Arial" w:hAnsi="Arial" w:cs="Arial"/>
        </w:rPr>
        <w:t xml:space="preserve"> enhancing their negotiating power. Harrods distinguishes itself by the quality of its esteemed brand, outstanding customer service, and exclusive offerings, thereby diminishing the bargaining power of individual consumers (Hill, 2022).</w:t>
      </w:r>
    </w:p>
    <w:p w14:paraId="7D52848D" w14:textId="77777777" w:rsidR="00E70180" w:rsidRPr="00E70180" w:rsidRDefault="00E70180" w:rsidP="00217208">
      <w:pPr>
        <w:pStyle w:val="NormalWeb"/>
        <w:spacing w:line="360" w:lineRule="auto"/>
        <w:jc w:val="both"/>
      </w:pPr>
      <w:r w:rsidRPr="00E70180">
        <w:rPr>
          <w:rStyle w:val="Strong"/>
          <w:rFonts w:ascii="Arial" w:eastAsiaTheme="majorEastAsia" w:hAnsi="Arial" w:cs="Arial"/>
        </w:rPr>
        <w:t>Risk of Alternatives</w:t>
      </w:r>
    </w:p>
    <w:p w14:paraId="55C35B9D" w14:textId="0844ED6E" w:rsidR="00E70180" w:rsidRPr="00E70180" w:rsidRDefault="00E70180" w:rsidP="00217208">
      <w:pPr>
        <w:pStyle w:val="NormalWeb"/>
        <w:spacing w:line="360" w:lineRule="auto"/>
        <w:jc w:val="both"/>
      </w:pPr>
      <w:r w:rsidRPr="00E70180">
        <w:rPr>
          <w:rFonts w:ascii="Arial" w:hAnsi="Arial" w:cs="Arial"/>
        </w:rPr>
        <w:t xml:space="preserve">The risk of substitutes for Harrods is moderate to high. Online luxury retailers like Net-a-Porter, </w:t>
      </w:r>
      <w:proofErr w:type="spellStart"/>
      <w:r w:rsidRPr="00E70180">
        <w:rPr>
          <w:rFonts w:ascii="Arial" w:hAnsi="Arial" w:cs="Arial"/>
        </w:rPr>
        <w:t>Farfetch</w:t>
      </w:r>
      <w:proofErr w:type="spellEnd"/>
      <w:r w:rsidRPr="00E70180">
        <w:rPr>
          <w:rFonts w:ascii="Arial" w:hAnsi="Arial" w:cs="Arial"/>
        </w:rPr>
        <w:t xml:space="preserve">, and </w:t>
      </w:r>
      <w:proofErr w:type="spellStart"/>
      <w:r w:rsidRPr="00E70180">
        <w:rPr>
          <w:rFonts w:ascii="Arial" w:hAnsi="Arial" w:cs="Arial"/>
        </w:rPr>
        <w:t>MatchesFashion</w:t>
      </w:r>
      <w:proofErr w:type="spellEnd"/>
      <w:r w:rsidRPr="00E70180">
        <w:rPr>
          <w:rFonts w:ascii="Arial" w:hAnsi="Arial" w:cs="Arial"/>
        </w:rPr>
        <w:t xml:space="preserve"> offer consumers an alternative to traditional shopping, delivering convenience, competitive pricing, and an extensive product range. Additionally, the emergence of direct-to-consumer luxury brands, which prevent the necessity for intermediaries, intensifies competition (Ko, </w:t>
      </w:r>
      <w:proofErr w:type="spellStart"/>
      <w:r w:rsidRPr="00E70180">
        <w:rPr>
          <w:rFonts w:ascii="Arial" w:hAnsi="Arial" w:cs="Arial"/>
        </w:rPr>
        <w:t>Phau</w:t>
      </w:r>
      <w:proofErr w:type="spellEnd"/>
      <w:r w:rsidRPr="00E70180">
        <w:rPr>
          <w:rFonts w:ascii="Arial" w:hAnsi="Arial" w:cs="Arial"/>
        </w:rPr>
        <w:t xml:space="preserve"> and Aiello, 2016). Harrods' focus on its distinctive in-store experience, exclusive merchandise, and tailored services eases the risk posed by substitutes.</w:t>
      </w:r>
    </w:p>
    <w:p w14:paraId="429E8B5F" w14:textId="77777777" w:rsidR="00E70180" w:rsidRPr="00E70180" w:rsidRDefault="00E70180" w:rsidP="00217208">
      <w:pPr>
        <w:pStyle w:val="NormalWeb"/>
        <w:spacing w:line="360" w:lineRule="auto"/>
        <w:jc w:val="both"/>
      </w:pPr>
      <w:r w:rsidRPr="00E70180">
        <w:rPr>
          <w:rStyle w:val="Strong"/>
          <w:rFonts w:ascii="Arial" w:eastAsiaTheme="majorEastAsia" w:hAnsi="Arial" w:cs="Arial"/>
        </w:rPr>
        <w:t>Competitive Conflict within the Industry</w:t>
      </w:r>
    </w:p>
    <w:p w14:paraId="67087C3E" w14:textId="5755504E" w:rsidR="00AD6C6E" w:rsidRPr="00567021" w:rsidRDefault="00E70180" w:rsidP="00217208">
      <w:pPr>
        <w:pStyle w:val="NormalWeb"/>
        <w:spacing w:line="360" w:lineRule="auto"/>
        <w:jc w:val="both"/>
      </w:pPr>
      <w:r w:rsidRPr="00E70180">
        <w:rPr>
          <w:rFonts w:ascii="Arial" w:hAnsi="Arial" w:cs="Arial"/>
        </w:rPr>
        <w:t xml:space="preserve">The competition in the luxury retail sector is increasing, with challenges arising from both physical retail establishments and digital platforms (Kenan </w:t>
      </w:r>
      <w:proofErr w:type="spellStart"/>
      <w:r w:rsidRPr="00E70180">
        <w:rPr>
          <w:rFonts w:ascii="Arial" w:hAnsi="Arial" w:cs="Arial"/>
        </w:rPr>
        <w:t>Arifoğlu</w:t>
      </w:r>
      <w:proofErr w:type="spellEnd"/>
      <w:r w:rsidRPr="00E70180">
        <w:rPr>
          <w:rFonts w:ascii="Arial" w:hAnsi="Arial" w:cs="Arial"/>
        </w:rPr>
        <w:t xml:space="preserve"> and Tang, 2023). Harrods competes with other luxury department stores, including Selfridges and Harvey Nichols, as well as upscale boutiques and international e-commerce platforms. Despite the competition, Harrods' symbolic status, customer loyalty, and Royal Warrants grant a strong market position. However, it must persist in innovating and distinguishing itself to sustain its competitive advantage.</w:t>
      </w:r>
    </w:p>
    <w:p w14:paraId="4D3D40BC" w14:textId="17C030B7" w:rsidR="00E92704" w:rsidRPr="00E92704" w:rsidRDefault="00AD6C6E" w:rsidP="00217208">
      <w:pPr>
        <w:spacing w:before="100" w:beforeAutospacing="1" w:after="100" w:afterAutospacing="1" w:line="360" w:lineRule="auto"/>
        <w:jc w:val="both"/>
        <w:rPr>
          <w:rFonts w:ascii="Arial" w:hAnsi="Arial" w:cs="Arial"/>
          <w:sz w:val="40"/>
          <w:szCs w:val="40"/>
        </w:rPr>
      </w:pPr>
      <w:bookmarkStart w:id="3" w:name="_Hlk193993536"/>
      <w:r w:rsidRPr="00AD6C6E">
        <w:rPr>
          <w:rFonts w:ascii="Arial" w:hAnsi="Arial" w:cs="Arial"/>
          <w:sz w:val="40"/>
          <w:szCs w:val="40"/>
        </w:rPr>
        <w:t>Innovation Matrix</w:t>
      </w:r>
    </w:p>
    <w:bookmarkEnd w:id="3"/>
    <w:p w14:paraId="760D90D4" w14:textId="70732931" w:rsidR="00AD6C6E" w:rsidRDefault="00AD6C6E" w:rsidP="00217208">
      <w:pPr>
        <w:spacing w:before="100" w:beforeAutospacing="1" w:after="100" w:afterAutospacing="1" w:line="360" w:lineRule="auto"/>
        <w:jc w:val="both"/>
        <w:rPr>
          <w:rFonts w:ascii="Arial" w:hAnsi="Arial" w:cs="Arial"/>
          <w:sz w:val="24"/>
          <w:szCs w:val="24"/>
        </w:rPr>
      </w:pPr>
      <w:r w:rsidRPr="00593A03">
        <w:rPr>
          <w:rFonts w:ascii="Arial" w:hAnsi="Arial" w:cs="Arial"/>
          <w:sz w:val="24"/>
          <w:szCs w:val="24"/>
        </w:rPr>
        <w:t>The Innovation Matrix offers insights on how retailers can adjust to changing market conditions through the innovation of their business models and product offerings</w:t>
      </w:r>
      <w:r w:rsidR="00E07FF6">
        <w:rPr>
          <w:rFonts w:ascii="Arial" w:hAnsi="Arial" w:cs="Arial"/>
          <w:sz w:val="24"/>
          <w:szCs w:val="24"/>
        </w:rPr>
        <w:t xml:space="preserve"> (Herbig and McCarty, 1993)</w:t>
      </w:r>
      <w:r w:rsidRPr="00593A03">
        <w:rPr>
          <w:rFonts w:ascii="Arial" w:hAnsi="Arial" w:cs="Arial"/>
          <w:sz w:val="24"/>
          <w:szCs w:val="24"/>
        </w:rPr>
        <w:t>.  Harrods has adopted digital innovation to maintain competitiveness.  It has invested in digital platforms, augmented reality, and customised shopping experiences to address the evolving consumer preferences.</w:t>
      </w:r>
      <w:r>
        <w:rPr>
          <w:rFonts w:ascii="Arial" w:hAnsi="Arial" w:cs="Arial"/>
          <w:sz w:val="24"/>
          <w:szCs w:val="24"/>
        </w:rPr>
        <w:t xml:space="preserve"> </w:t>
      </w:r>
      <w:r w:rsidRPr="00593A03">
        <w:rPr>
          <w:rFonts w:ascii="Arial" w:hAnsi="Arial" w:cs="Arial"/>
          <w:sz w:val="24"/>
          <w:szCs w:val="24"/>
        </w:rPr>
        <w:t xml:space="preserve">Harrods must persist in innovating by incorporating advanced technology into its customer experience and investigating original business models, such as </w:t>
      </w:r>
      <w:r w:rsidRPr="00593A03">
        <w:rPr>
          <w:rFonts w:ascii="Arial" w:hAnsi="Arial" w:cs="Arial"/>
          <w:sz w:val="24"/>
          <w:szCs w:val="24"/>
        </w:rPr>
        <w:lastRenderedPageBreak/>
        <w:t>personalised subscription services or exclusive online-only collections, to maintain a competitive advantage.</w:t>
      </w:r>
    </w:p>
    <w:p w14:paraId="54B68B54" w14:textId="77777777" w:rsidR="00567021" w:rsidRDefault="00567021" w:rsidP="00217208">
      <w:pPr>
        <w:spacing w:before="100" w:beforeAutospacing="1" w:after="100" w:afterAutospacing="1" w:line="360" w:lineRule="auto"/>
        <w:jc w:val="both"/>
        <w:rPr>
          <w:rFonts w:ascii="Arial" w:hAnsi="Arial" w:cs="Arial"/>
          <w:sz w:val="24"/>
          <w:szCs w:val="24"/>
        </w:rPr>
      </w:pPr>
    </w:p>
    <w:p w14:paraId="1020E1F8" w14:textId="7EF694C7" w:rsidR="00E92704" w:rsidRDefault="00AD6C6E" w:rsidP="00217208">
      <w:pPr>
        <w:spacing w:before="100" w:beforeAutospacing="1" w:after="100" w:afterAutospacing="1" w:line="360" w:lineRule="auto"/>
        <w:jc w:val="both"/>
        <w:rPr>
          <w:rFonts w:ascii="Arial" w:hAnsi="Arial" w:cs="Arial"/>
          <w:sz w:val="40"/>
          <w:szCs w:val="40"/>
        </w:rPr>
      </w:pPr>
      <w:r w:rsidRPr="00AD6C6E">
        <w:rPr>
          <w:rFonts w:ascii="Arial" w:hAnsi="Arial" w:cs="Arial"/>
          <w:sz w:val="40"/>
          <w:szCs w:val="40"/>
        </w:rPr>
        <w:t>Recommendations</w:t>
      </w:r>
    </w:p>
    <w:p w14:paraId="3CE1F8CC" w14:textId="13AB7759" w:rsidR="00E623C9" w:rsidRPr="00E92704" w:rsidRDefault="00AD6C6E" w:rsidP="00217208">
      <w:pPr>
        <w:spacing w:before="100" w:beforeAutospacing="1" w:after="100" w:afterAutospacing="1" w:line="360" w:lineRule="auto"/>
        <w:jc w:val="both"/>
        <w:rPr>
          <w:rFonts w:ascii="Arial" w:hAnsi="Arial" w:cs="Arial"/>
          <w:sz w:val="40"/>
          <w:szCs w:val="40"/>
        </w:rPr>
      </w:pPr>
      <w:r w:rsidRPr="00593A03">
        <w:rPr>
          <w:rFonts w:ascii="Arial" w:hAnsi="Arial" w:cs="Arial"/>
          <w:sz w:val="24"/>
          <w:szCs w:val="24"/>
        </w:rPr>
        <w:t xml:space="preserve">The analysis </w:t>
      </w:r>
      <w:r w:rsidR="00E623C9">
        <w:rPr>
          <w:rFonts w:ascii="Arial" w:hAnsi="Arial" w:cs="Arial"/>
          <w:sz w:val="24"/>
          <w:szCs w:val="24"/>
        </w:rPr>
        <w:t>suggests</w:t>
      </w:r>
      <w:r w:rsidRPr="00593A03">
        <w:rPr>
          <w:rFonts w:ascii="Arial" w:hAnsi="Arial" w:cs="Arial"/>
          <w:sz w:val="24"/>
          <w:szCs w:val="24"/>
        </w:rPr>
        <w:t xml:space="preserve"> the following recommendations for </w:t>
      </w:r>
      <w:r w:rsidR="00201AE3">
        <w:rPr>
          <w:rFonts w:ascii="Arial" w:hAnsi="Arial" w:cs="Arial"/>
          <w:sz w:val="24"/>
          <w:szCs w:val="24"/>
        </w:rPr>
        <w:t>h</w:t>
      </w:r>
      <w:r w:rsidRPr="00593A03">
        <w:rPr>
          <w:rFonts w:ascii="Arial" w:hAnsi="Arial" w:cs="Arial"/>
          <w:sz w:val="24"/>
          <w:szCs w:val="24"/>
        </w:rPr>
        <w:t xml:space="preserve">igh </w:t>
      </w:r>
      <w:r w:rsidR="00201AE3">
        <w:rPr>
          <w:rFonts w:ascii="Arial" w:hAnsi="Arial" w:cs="Arial"/>
          <w:sz w:val="24"/>
          <w:szCs w:val="24"/>
        </w:rPr>
        <w:t>s</w:t>
      </w:r>
      <w:r w:rsidRPr="00593A03">
        <w:rPr>
          <w:rFonts w:ascii="Arial" w:hAnsi="Arial" w:cs="Arial"/>
          <w:sz w:val="24"/>
          <w:szCs w:val="24"/>
        </w:rPr>
        <w:t>treet retailers such as Harrods</w:t>
      </w:r>
      <w:r w:rsidR="00E623C9">
        <w:rPr>
          <w:rFonts w:ascii="Arial" w:hAnsi="Arial" w:cs="Arial"/>
          <w:sz w:val="24"/>
          <w:szCs w:val="24"/>
        </w:rPr>
        <w:t xml:space="preserve">. </w:t>
      </w:r>
    </w:p>
    <w:p w14:paraId="43ABA9FE" w14:textId="77777777" w:rsidR="00E623C9" w:rsidRPr="00E623C9" w:rsidRDefault="00E623C9" w:rsidP="00217208">
      <w:pPr>
        <w:spacing w:before="100" w:beforeAutospacing="1" w:after="100" w:afterAutospacing="1" w:line="360" w:lineRule="auto"/>
        <w:jc w:val="both"/>
        <w:rPr>
          <w:rFonts w:ascii="Arial" w:hAnsi="Arial" w:cs="Arial"/>
          <w:sz w:val="24"/>
          <w:szCs w:val="24"/>
        </w:rPr>
      </w:pPr>
    </w:p>
    <w:p w14:paraId="024DC01A" w14:textId="3B17979F" w:rsidR="00AD6C6E" w:rsidRPr="00E623C9" w:rsidRDefault="00AD6C6E" w:rsidP="00217208">
      <w:pPr>
        <w:spacing w:before="100" w:beforeAutospacing="1" w:after="100" w:afterAutospacing="1" w:line="360" w:lineRule="auto"/>
        <w:jc w:val="both"/>
        <w:rPr>
          <w:rFonts w:ascii="Arial" w:hAnsi="Arial" w:cs="Arial"/>
          <w:b/>
          <w:bCs/>
          <w:sz w:val="24"/>
          <w:szCs w:val="24"/>
        </w:rPr>
      </w:pPr>
      <w:r w:rsidRPr="00E623C9">
        <w:rPr>
          <w:rFonts w:ascii="Arial" w:hAnsi="Arial" w:cs="Arial"/>
          <w:b/>
          <w:bCs/>
          <w:sz w:val="24"/>
          <w:szCs w:val="24"/>
        </w:rPr>
        <w:t>Increase Omnichannel Integration</w:t>
      </w:r>
      <w:r w:rsidR="00E623C9">
        <w:rPr>
          <w:rFonts w:ascii="Arial" w:hAnsi="Arial" w:cs="Arial"/>
          <w:b/>
          <w:bCs/>
          <w:sz w:val="24"/>
          <w:szCs w:val="24"/>
        </w:rPr>
        <w:t xml:space="preserve">: </w:t>
      </w:r>
      <w:r w:rsidRPr="00593A03">
        <w:rPr>
          <w:rFonts w:ascii="Arial" w:hAnsi="Arial" w:cs="Arial"/>
          <w:sz w:val="24"/>
          <w:szCs w:val="24"/>
        </w:rPr>
        <w:t>Harrods should</w:t>
      </w:r>
      <w:r>
        <w:rPr>
          <w:rFonts w:ascii="Arial" w:hAnsi="Arial" w:cs="Arial"/>
          <w:sz w:val="24"/>
          <w:szCs w:val="24"/>
        </w:rPr>
        <w:t xml:space="preserve"> </w:t>
      </w:r>
      <w:r w:rsidRPr="00593A03">
        <w:rPr>
          <w:rFonts w:ascii="Arial" w:hAnsi="Arial" w:cs="Arial"/>
          <w:sz w:val="24"/>
          <w:szCs w:val="24"/>
        </w:rPr>
        <w:t>increase its omnichannel retail strategy by integrating online and offline shopping experiences.  This could include tailored digital experiences, virtual consultations, and exclusive online events to address the increasing demand for convenience and personali</w:t>
      </w:r>
      <w:r w:rsidR="00567021">
        <w:rPr>
          <w:rFonts w:ascii="Arial" w:hAnsi="Arial" w:cs="Arial"/>
          <w:sz w:val="24"/>
          <w:szCs w:val="24"/>
        </w:rPr>
        <w:t>s</w:t>
      </w:r>
      <w:r w:rsidRPr="00593A03">
        <w:rPr>
          <w:rFonts w:ascii="Arial" w:hAnsi="Arial" w:cs="Arial"/>
          <w:sz w:val="24"/>
          <w:szCs w:val="24"/>
        </w:rPr>
        <w:t>ation in luxury retail.</w:t>
      </w:r>
    </w:p>
    <w:p w14:paraId="7BCF614F" w14:textId="77777777" w:rsidR="00AD6C6E" w:rsidRPr="00593A03" w:rsidRDefault="00AD6C6E" w:rsidP="00217208">
      <w:pPr>
        <w:spacing w:before="100" w:beforeAutospacing="1" w:after="100" w:afterAutospacing="1" w:line="360" w:lineRule="auto"/>
        <w:jc w:val="both"/>
        <w:rPr>
          <w:rFonts w:ascii="Arial" w:hAnsi="Arial" w:cs="Arial"/>
          <w:sz w:val="24"/>
          <w:szCs w:val="24"/>
        </w:rPr>
      </w:pPr>
    </w:p>
    <w:p w14:paraId="67F87B05" w14:textId="146F4CEE" w:rsidR="00AD6C6E" w:rsidRDefault="00AD6C6E" w:rsidP="00217208">
      <w:pPr>
        <w:spacing w:before="100" w:beforeAutospacing="1" w:after="100" w:afterAutospacing="1" w:line="360" w:lineRule="auto"/>
        <w:jc w:val="both"/>
        <w:rPr>
          <w:rFonts w:ascii="Arial" w:hAnsi="Arial" w:cs="Arial"/>
          <w:b/>
          <w:bCs/>
          <w:sz w:val="24"/>
          <w:szCs w:val="24"/>
        </w:rPr>
      </w:pPr>
      <w:r w:rsidRPr="00593A03">
        <w:rPr>
          <w:rFonts w:ascii="Arial" w:hAnsi="Arial" w:cs="Arial"/>
          <w:sz w:val="24"/>
          <w:szCs w:val="24"/>
        </w:rPr>
        <w:t xml:space="preserve"> </w:t>
      </w:r>
      <w:r w:rsidRPr="00E623C9">
        <w:rPr>
          <w:rFonts w:ascii="Arial" w:hAnsi="Arial" w:cs="Arial"/>
          <w:b/>
          <w:bCs/>
          <w:sz w:val="24"/>
          <w:szCs w:val="24"/>
        </w:rPr>
        <w:t>Improve Sustainability Initiatives</w:t>
      </w:r>
      <w:r w:rsidR="00E623C9" w:rsidRPr="00E623C9">
        <w:rPr>
          <w:rFonts w:ascii="Arial" w:hAnsi="Arial" w:cs="Arial"/>
          <w:b/>
          <w:bCs/>
          <w:sz w:val="24"/>
          <w:szCs w:val="24"/>
        </w:rPr>
        <w:t>:</w:t>
      </w:r>
      <w:r w:rsidR="00E623C9">
        <w:rPr>
          <w:rFonts w:ascii="Arial" w:hAnsi="Arial" w:cs="Arial"/>
          <w:b/>
          <w:bCs/>
          <w:sz w:val="24"/>
          <w:szCs w:val="24"/>
        </w:rPr>
        <w:t xml:space="preserve"> </w:t>
      </w:r>
      <w:r w:rsidRPr="00593A03">
        <w:rPr>
          <w:rFonts w:ascii="Arial" w:hAnsi="Arial" w:cs="Arial"/>
          <w:sz w:val="24"/>
          <w:szCs w:val="24"/>
        </w:rPr>
        <w:t>To address the increasing demands of consumers, Harrods must highlight sustainability throughout its entire supply chain.  This involves providing additional eco-friendly luxury products, minimising packaging waste, and investing in energy-efficient technologies in the store.  By adopting this approach, Harrods can attract environmentally conscious luxury consumers and distinguish itself from its competitors.</w:t>
      </w:r>
    </w:p>
    <w:p w14:paraId="16766230" w14:textId="77777777" w:rsidR="00014ED2" w:rsidRPr="00014ED2" w:rsidRDefault="00014ED2" w:rsidP="00217208">
      <w:pPr>
        <w:spacing w:before="100" w:beforeAutospacing="1" w:after="100" w:afterAutospacing="1" w:line="360" w:lineRule="auto"/>
        <w:jc w:val="both"/>
        <w:rPr>
          <w:rFonts w:ascii="Arial" w:hAnsi="Arial" w:cs="Arial"/>
          <w:b/>
          <w:bCs/>
          <w:sz w:val="24"/>
          <w:szCs w:val="24"/>
        </w:rPr>
      </w:pPr>
    </w:p>
    <w:p w14:paraId="42945B76" w14:textId="0353B8E5" w:rsidR="00AD6C6E" w:rsidRPr="00E623C9" w:rsidRDefault="00AD6C6E" w:rsidP="00217208">
      <w:pPr>
        <w:spacing w:before="100" w:beforeAutospacing="1" w:after="100" w:afterAutospacing="1" w:line="360" w:lineRule="auto"/>
        <w:jc w:val="both"/>
        <w:rPr>
          <w:rFonts w:ascii="Arial" w:hAnsi="Arial" w:cs="Arial"/>
          <w:sz w:val="40"/>
          <w:szCs w:val="40"/>
        </w:rPr>
      </w:pPr>
      <w:bookmarkStart w:id="4" w:name="_Hlk193993648"/>
      <w:r w:rsidRPr="00E623C9">
        <w:rPr>
          <w:rFonts w:ascii="Arial" w:hAnsi="Arial" w:cs="Arial"/>
          <w:sz w:val="40"/>
          <w:szCs w:val="40"/>
        </w:rPr>
        <w:t>Conclusion</w:t>
      </w:r>
    </w:p>
    <w:bookmarkEnd w:id="4"/>
    <w:p w14:paraId="29BFEE22" w14:textId="06F2626E" w:rsidR="00C34425" w:rsidRPr="00E623C9" w:rsidRDefault="00AD6C6E" w:rsidP="00217208">
      <w:pPr>
        <w:spacing w:before="100" w:beforeAutospacing="1" w:after="100" w:afterAutospacing="1" w:line="360" w:lineRule="auto"/>
        <w:jc w:val="both"/>
        <w:rPr>
          <w:rFonts w:ascii="Arial" w:hAnsi="Arial" w:cs="Arial"/>
          <w:sz w:val="24"/>
          <w:szCs w:val="24"/>
        </w:rPr>
        <w:sectPr w:rsidR="00C34425" w:rsidRPr="00E623C9">
          <w:pgSz w:w="11906" w:h="16838"/>
          <w:pgMar w:top="1440" w:right="1440" w:bottom="1440" w:left="1440" w:header="708" w:footer="708" w:gutter="0"/>
          <w:cols w:space="708"/>
          <w:docGrid w:linePitch="360"/>
        </w:sectPr>
      </w:pPr>
      <w:r w:rsidRPr="00593A03">
        <w:rPr>
          <w:rFonts w:ascii="Arial" w:hAnsi="Arial" w:cs="Arial"/>
          <w:sz w:val="24"/>
          <w:szCs w:val="24"/>
        </w:rPr>
        <w:t xml:space="preserve">The retail sector on the UK's </w:t>
      </w:r>
      <w:r w:rsidR="00201AE3">
        <w:rPr>
          <w:rFonts w:ascii="Arial" w:hAnsi="Arial" w:cs="Arial"/>
          <w:sz w:val="24"/>
          <w:szCs w:val="24"/>
        </w:rPr>
        <w:t>h</w:t>
      </w:r>
      <w:r w:rsidRPr="00593A03">
        <w:rPr>
          <w:rFonts w:ascii="Arial" w:hAnsi="Arial" w:cs="Arial"/>
          <w:sz w:val="24"/>
          <w:szCs w:val="24"/>
        </w:rPr>
        <w:t xml:space="preserve">igh </w:t>
      </w:r>
      <w:r w:rsidR="00201AE3">
        <w:rPr>
          <w:rFonts w:ascii="Arial" w:hAnsi="Arial" w:cs="Arial"/>
          <w:sz w:val="24"/>
          <w:szCs w:val="24"/>
        </w:rPr>
        <w:t>s</w:t>
      </w:r>
      <w:r w:rsidRPr="00593A03">
        <w:rPr>
          <w:rFonts w:ascii="Arial" w:hAnsi="Arial" w:cs="Arial"/>
          <w:sz w:val="24"/>
          <w:szCs w:val="24"/>
        </w:rPr>
        <w:t>treets is experiencing substantial transformation due to various external factors.  Harrods, a luxury retailer, confronts challenges from political changes (such as Brexit), economic volatility, evolving consumer behaviours, technological advancements, and the growing significance of environmental sustainability.</w:t>
      </w:r>
      <w:r>
        <w:rPr>
          <w:rFonts w:ascii="Arial" w:hAnsi="Arial" w:cs="Arial"/>
          <w:sz w:val="24"/>
          <w:szCs w:val="24"/>
        </w:rPr>
        <w:t xml:space="preserve"> </w:t>
      </w:r>
      <w:r w:rsidRPr="00593A03">
        <w:rPr>
          <w:rFonts w:ascii="Arial" w:hAnsi="Arial" w:cs="Arial"/>
          <w:sz w:val="24"/>
          <w:szCs w:val="24"/>
        </w:rPr>
        <w:t xml:space="preserve">However, its </w:t>
      </w:r>
      <w:r w:rsidR="009045FB" w:rsidRPr="00593A03">
        <w:rPr>
          <w:rFonts w:ascii="Arial" w:hAnsi="Arial" w:cs="Arial"/>
          <w:sz w:val="24"/>
          <w:szCs w:val="24"/>
        </w:rPr>
        <w:t>famous</w:t>
      </w:r>
      <w:r w:rsidRPr="00593A03">
        <w:rPr>
          <w:rFonts w:ascii="Arial" w:hAnsi="Arial" w:cs="Arial"/>
          <w:sz w:val="24"/>
          <w:szCs w:val="24"/>
        </w:rPr>
        <w:t xml:space="preserve"> brand, Royal Warrants, and </w:t>
      </w:r>
      <w:r w:rsidR="009045FB" w:rsidRPr="00593A03">
        <w:rPr>
          <w:rFonts w:ascii="Arial" w:hAnsi="Arial" w:cs="Arial"/>
          <w:sz w:val="24"/>
          <w:szCs w:val="24"/>
        </w:rPr>
        <w:t>commitment</w:t>
      </w:r>
      <w:r w:rsidRPr="00593A03">
        <w:rPr>
          <w:rFonts w:ascii="Arial" w:hAnsi="Arial" w:cs="Arial"/>
          <w:sz w:val="24"/>
          <w:szCs w:val="24"/>
        </w:rPr>
        <w:t xml:space="preserve"> to </w:t>
      </w:r>
      <w:r w:rsidRPr="00593A03">
        <w:rPr>
          <w:rFonts w:ascii="Arial" w:hAnsi="Arial" w:cs="Arial"/>
          <w:sz w:val="24"/>
          <w:szCs w:val="24"/>
        </w:rPr>
        <w:lastRenderedPageBreak/>
        <w:t xml:space="preserve">innovation </w:t>
      </w:r>
      <w:r w:rsidR="009045FB" w:rsidRPr="00593A03">
        <w:rPr>
          <w:rFonts w:ascii="Arial" w:hAnsi="Arial" w:cs="Arial"/>
          <w:sz w:val="24"/>
          <w:szCs w:val="24"/>
        </w:rPr>
        <w:t>support</w:t>
      </w:r>
      <w:r w:rsidR="009045FB">
        <w:rPr>
          <w:rFonts w:ascii="Arial" w:hAnsi="Arial" w:cs="Arial"/>
          <w:sz w:val="24"/>
          <w:szCs w:val="24"/>
        </w:rPr>
        <w:t>s</w:t>
      </w:r>
      <w:r w:rsidRPr="00593A03">
        <w:rPr>
          <w:rFonts w:ascii="Arial" w:hAnsi="Arial" w:cs="Arial"/>
          <w:sz w:val="24"/>
          <w:szCs w:val="24"/>
        </w:rPr>
        <w:t xml:space="preserve"> it to effectively manage these challenges.</w:t>
      </w:r>
      <w:r>
        <w:rPr>
          <w:rFonts w:ascii="Arial" w:hAnsi="Arial" w:cs="Arial"/>
          <w:sz w:val="24"/>
          <w:szCs w:val="24"/>
        </w:rPr>
        <w:t xml:space="preserve"> </w:t>
      </w:r>
      <w:r w:rsidR="009045FB" w:rsidRPr="00593A03">
        <w:rPr>
          <w:rFonts w:ascii="Arial" w:hAnsi="Arial" w:cs="Arial"/>
          <w:sz w:val="24"/>
          <w:szCs w:val="24"/>
        </w:rPr>
        <w:t>Using</w:t>
      </w:r>
      <w:r w:rsidRPr="00593A03">
        <w:rPr>
          <w:rFonts w:ascii="Arial" w:hAnsi="Arial" w:cs="Arial"/>
          <w:sz w:val="24"/>
          <w:szCs w:val="24"/>
        </w:rPr>
        <w:t xml:space="preserve"> frameworks such as PESTLE, Porter’s Five Forces, and the Innovation Matrix </w:t>
      </w:r>
      <w:r w:rsidR="00201AE3" w:rsidRPr="00593A03">
        <w:rPr>
          <w:rFonts w:ascii="Arial" w:hAnsi="Arial" w:cs="Arial"/>
          <w:sz w:val="24"/>
          <w:szCs w:val="24"/>
        </w:rPr>
        <w:t>establishes</w:t>
      </w:r>
      <w:r w:rsidRPr="00593A03">
        <w:rPr>
          <w:rFonts w:ascii="Arial" w:hAnsi="Arial" w:cs="Arial"/>
          <w:sz w:val="24"/>
          <w:szCs w:val="24"/>
        </w:rPr>
        <w:t xml:space="preserve"> that Harrods must </w:t>
      </w:r>
      <w:r w:rsidR="00A407EC" w:rsidRPr="00593A03">
        <w:rPr>
          <w:rFonts w:ascii="Arial" w:hAnsi="Arial" w:cs="Arial"/>
          <w:sz w:val="24"/>
          <w:szCs w:val="24"/>
        </w:rPr>
        <w:t>continue</w:t>
      </w:r>
      <w:r w:rsidRPr="00593A03">
        <w:rPr>
          <w:rFonts w:ascii="Arial" w:hAnsi="Arial" w:cs="Arial"/>
          <w:sz w:val="24"/>
          <w:szCs w:val="24"/>
        </w:rPr>
        <w:t xml:space="preserve"> in adapting and innovating to sustain its leadership in the luxury retail sector</w:t>
      </w:r>
      <w:bookmarkEnd w:id="0"/>
      <w:r w:rsidR="00E92704">
        <w:rPr>
          <w:rFonts w:ascii="Arial" w:hAnsi="Arial" w:cs="Arial"/>
          <w:sz w:val="24"/>
          <w:szCs w:val="24"/>
        </w:rPr>
        <w:t>.</w:t>
      </w:r>
    </w:p>
    <w:p w14:paraId="2A43BCF6" w14:textId="77777777" w:rsidR="00C34425" w:rsidRPr="00014ED2" w:rsidRDefault="00E623C9" w:rsidP="00014ED2">
      <w:pPr>
        <w:spacing w:line="360" w:lineRule="auto"/>
        <w:jc w:val="both"/>
        <w:rPr>
          <w:rFonts w:ascii="Arial" w:hAnsi="Arial" w:cs="Arial"/>
          <w:sz w:val="40"/>
          <w:szCs w:val="40"/>
        </w:rPr>
      </w:pPr>
      <w:r w:rsidRPr="00014ED2">
        <w:rPr>
          <w:rFonts w:ascii="Arial" w:hAnsi="Arial" w:cs="Arial"/>
          <w:sz w:val="40"/>
          <w:szCs w:val="40"/>
        </w:rPr>
        <w:lastRenderedPageBreak/>
        <w:t>REFERENCE LIST</w:t>
      </w:r>
    </w:p>
    <w:p w14:paraId="1A33D850" w14:textId="77777777" w:rsidR="00E92704" w:rsidRPr="00014ED2" w:rsidRDefault="00E92704" w:rsidP="00014ED2">
      <w:pPr>
        <w:spacing w:line="360" w:lineRule="auto"/>
        <w:jc w:val="both"/>
        <w:rPr>
          <w:rFonts w:ascii="Arial" w:hAnsi="Arial" w:cs="Arial"/>
          <w:sz w:val="24"/>
          <w:szCs w:val="24"/>
        </w:rPr>
      </w:pPr>
    </w:p>
    <w:p w14:paraId="205CCE5F" w14:textId="77777777" w:rsidR="00201AE3" w:rsidRPr="00014ED2" w:rsidRDefault="00201AE3" w:rsidP="00014ED2">
      <w:pPr>
        <w:spacing w:line="360" w:lineRule="auto"/>
        <w:jc w:val="both"/>
        <w:rPr>
          <w:rFonts w:ascii="Arial" w:hAnsi="Arial" w:cs="Arial"/>
        </w:rPr>
      </w:pPr>
      <w:proofErr w:type="spellStart"/>
      <w:r w:rsidRPr="00014ED2">
        <w:rPr>
          <w:rFonts w:ascii="Arial" w:hAnsi="Arial" w:cs="Arial"/>
        </w:rPr>
        <w:t>Ajagunna</w:t>
      </w:r>
      <w:proofErr w:type="spellEnd"/>
      <w:r w:rsidRPr="00014ED2">
        <w:rPr>
          <w:rFonts w:ascii="Arial" w:hAnsi="Arial" w:cs="Arial"/>
        </w:rPr>
        <w:t>, F. E. 2019. </w:t>
      </w:r>
      <w:r w:rsidRPr="00014ED2">
        <w:rPr>
          <w:rFonts w:ascii="Arial" w:hAnsi="Arial" w:cs="Arial"/>
          <w:i/>
          <w:iCs/>
        </w:rPr>
        <w:t>The impacts of branding and shopping experience on consumers in luxury retail: A comparative study with reference to Harrods and Selfridges.</w:t>
      </w:r>
      <w:r w:rsidRPr="00014ED2">
        <w:rPr>
          <w:rFonts w:ascii="Arial" w:hAnsi="Arial" w:cs="Arial"/>
        </w:rPr>
        <w:t> </w:t>
      </w:r>
      <w:r w:rsidRPr="00014ED2">
        <w:rPr>
          <w:rFonts w:ascii="Arial" w:hAnsi="Arial" w:cs="Arial"/>
        </w:rPr>
        <w:t>Master’s</w:t>
      </w:r>
      <w:r w:rsidRPr="00014ED2">
        <w:rPr>
          <w:rFonts w:ascii="Arial" w:hAnsi="Arial" w:cs="Arial"/>
        </w:rPr>
        <w:t xml:space="preserve"> Thesis University of East London Royal Docks School of Business and Law</w:t>
      </w:r>
      <w:r>
        <w:rPr>
          <w:rFonts w:ascii="Arial" w:hAnsi="Arial" w:cs="Arial"/>
        </w:rPr>
        <w:t>.</w:t>
      </w:r>
    </w:p>
    <w:p w14:paraId="2365D2E1"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Bottomley, T. (2024). </w:t>
      </w:r>
      <w:r w:rsidRPr="00014ED2">
        <w:rPr>
          <w:rFonts w:ascii="Arial" w:hAnsi="Arial" w:cs="Arial"/>
          <w:i/>
          <w:iCs/>
        </w:rPr>
        <w:t xml:space="preserve">Harrods relaunches website following ‘state of the art’ digital upgrade - </w:t>
      </w:r>
      <w:proofErr w:type="spellStart"/>
      <w:r w:rsidRPr="00014ED2">
        <w:rPr>
          <w:rFonts w:ascii="Arial" w:hAnsi="Arial" w:cs="Arial"/>
          <w:i/>
          <w:iCs/>
        </w:rPr>
        <w:t>TheIndustry.fashion</w:t>
      </w:r>
      <w:proofErr w:type="spellEnd"/>
      <w:r w:rsidRPr="00014ED2">
        <w:rPr>
          <w:rFonts w:ascii="Arial" w:hAnsi="Arial" w:cs="Arial"/>
        </w:rPr>
        <w:t xml:space="preserve">. [online] </w:t>
      </w:r>
      <w:proofErr w:type="spellStart"/>
      <w:r w:rsidRPr="00014ED2">
        <w:rPr>
          <w:rFonts w:ascii="Arial" w:hAnsi="Arial" w:cs="Arial"/>
        </w:rPr>
        <w:t>TheIndustry.fashion</w:t>
      </w:r>
      <w:proofErr w:type="spellEnd"/>
      <w:r w:rsidRPr="00014ED2">
        <w:rPr>
          <w:rFonts w:ascii="Arial" w:hAnsi="Arial" w:cs="Arial"/>
        </w:rPr>
        <w:t>. Available at: https://www.theindustry.fashion/harrods-relaunches-website-following-state-of-the-art-digital-upgrade/.</w:t>
      </w:r>
    </w:p>
    <w:p w14:paraId="1457B657"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Campos Franco, J., Hussain, D. and McColl, R. (2019). Luxury fashion and sustainability: Looking good together. </w:t>
      </w:r>
      <w:r w:rsidRPr="00014ED2">
        <w:rPr>
          <w:rFonts w:ascii="Arial" w:hAnsi="Arial" w:cs="Arial"/>
          <w:i/>
          <w:iCs/>
        </w:rPr>
        <w:t>Journal of Business Strategy</w:t>
      </w:r>
      <w:r w:rsidRPr="00014ED2">
        <w:rPr>
          <w:rFonts w:ascii="Arial" w:hAnsi="Arial" w:cs="Arial"/>
        </w:rPr>
        <w:t>, 41(4), pp.55–61.</w:t>
      </w:r>
    </w:p>
    <w:p w14:paraId="03FAEEB7" w14:textId="77777777" w:rsidR="00201AE3" w:rsidRPr="00014ED2" w:rsidRDefault="00201AE3" w:rsidP="00014ED2">
      <w:pPr>
        <w:spacing w:line="360" w:lineRule="auto"/>
        <w:jc w:val="both"/>
        <w:rPr>
          <w:rFonts w:ascii="Arial" w:hAnsi="Arial" w:cs="Arial"/>
        </w:rPr>
      </w:pPr>
      <w:proofErr w:type="spellStart"/>
      <w:r w:rsidRPr="00014ED2">
        <w:rPr>
          <w:rFonts w:ascii="Arial" w:hAnsi="Arial" w:cs="Arial"/>
        </w:rPr>
        <w:t>Gheibi</w:t>
      </w:r>
      <w:proofErr w:type="spellEnd"/>
      <w:r w:rsidRPr="00014ED2">
        <w:rPr>
          <w:rFonts w:ascii="Arial" w:hAnsi="Arial" w:cs="Arial"/>
        </w:rPr>
        <w:t>, M. (2022). PESTLE analysis. Integrated Environmental Assessment and Management, 14(4), pp.480–488.</w:t>
      </w:r>
    </w:p>
    <w:p w14:paraId="4CA4A46B" w14:textId="77777777" w:rsidR="00201AE3" w:rsidRPr="00014ED2" w:rsidRDefault="00201AE3" w:rsidP="00014ED2">
      <w:pPr>
        <w:spacing w:line="360" w:lineRule="auto"/>
        <w:jc w:val="both"/>
        <w:rPr>
          <w:rFonts w:ascii="Arial" w:hAnsi="Arial" w:cs="Arial"/>
        </w:rPr>
      </w:pPr>
      <w:r w:rsidRPr="00014ED2">
        <w:rPr>
          <w:rFonts w:ascii="Arial" w:hAnsi="Arial" w:cs="Arial"/>
        </w:rPr>
        <w:t>Herbig, P.A. and McCarty, C., 1993. The innovation matrix. </w:t>
      </w:r>
      <w:r w:rsidRPr="00014ED2">
        <w:rPr>
          <w:rFonts w:ascii="Arial" w:hAnsi="Arial" w:cs="Arial"/>
          <w:i/>
          <w:iCs/>
        </w:rPr>
        <w:t>Journal of Global Marketing</w:t>
      </w:r>
      <w:r w:rsidRPr="00014ED2">
        <w:rPr>
          <w:rFonts w:ascii="Arial" w:hAnsi="Arial" w:cs="Arial"/>
        </w:rPr>
        <w:t>, </w:t>
      </w:r>
      <w:r w:rsidRPr="00014ED2">
        <w:rPr>
          <w:rFonts w:ascii="Arial" w:hAnsi="Arial" w:cs="Arial"/>
          <w:i/>
          <w:iCs/>
        </w:rPr>
        <w:t>6</w:t>
      </w:r>
      <w:r w:rsidRPr="00014ED2">
        <w:rPr>
          <w:rFonts w:ascii="Arial" w:hAnsi="Arial" w:cs="Arial"/>
        </w:rPr>
        <w:t>(4), pp.69-90</w:t>
      </w:r>
      <w:r>
        <w:rPr>
          <w:rFonts w:ascii="Arial" w:hAnsi="Arial" w:cs="Arial"/>
        </w:rPr>
        <w:t>.</w:t>
      </w:r>
    </w:p>
    <w:p w14:paraId="634470B7" w14:textId="77777777" w:rsidR="00201AE3" w:rsidRPr="00014ED2" w:rsidRDefault="00201AE3" w:rsidP="00014ED2">
      <w:pPr>
        <w:spacing w:line="360" w:lineRule="auto"/>
        <w:jc w:val="both"/>
        <w:rPr>
          <w:rFonts w:ascii="Arial" w:hAnsi="Arial" w:cs="Arial"/>
        </w:rPr>
      </w:pPr>
      <w:r w:rsidRPr="00014ED2">
        <w:rPr>
          <w:rFonts w:ascii="Arial" w:hAnsi="Arial" w:cs="Arial"/>
        </w:rPr>
        <w:t>Heritage, F. (2017). Britain’s biggest high street threats. [online] Business Advice. Available at: https://businessadvice.co.uk/high-streets-initiative/britains-biggest-high-street-threats/.</w:t>
      </w:r>
    </w:p>
    <w:p w14:paraId="53A50022"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Hill, J. (2022). How I helped kill the high street. British Journalism Review, 33(4), pp.41–45. </w:t>
      </w:r>
    </w:p>
    <w:p w14:paraId="7C030884"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Hudson, R. (2020). Life post-Brexit in the Divided Realm. European Urban and Regional Studies, p.096977642096563. </w:t>
      </w:r>
    </w:p>
    <w:p w14:paraId="1B6AACF0" w14:textId="77777777" w:rsidR="00201AE3" w:rsidRPr="00014ED2" w:rsidRDefault="00201AE3" w:rsidP="00014ED2">
      <w:pPr>
        <w:spacing w:line="360" w:lineRule="auto"/>
        <w:jc w:val="both"/>
        <w:rPr>
          <w:rFonts w:ascii="Arial" w:hAnsi="Arial" w:cs="Arial"/>
        </w:rPr>
      </w:pPr>
      <w:r w:rsidRPr="00014ED2">
        <w:rPr>
          <w:rFonts w:ascii="Arial" w:hAnsi="Arial" w:cs="Arial"/>
        </w:rPr>
        <w:t>Hurley, F. (2024). Harrods Scandal Threatens UK Luxury Market and Investor Confidence. [online] The Financial Analyst. Available at: https://thefinancialanalyst.net/2024/09/21/harrods-scandal-threatens-uk-luxury-market-and-investor-confidence/</w:t>
      </w:r>
      <w:r>
        <w:rPr>
          <w:rFonts w:ascii="Arial" w:hAnsi="Arial" w:cs="Arial"/>
        </w:rPr>
        <w:t>.</w:t>
      </w:r>
    </w:p>
    <w:p w14:paraId="667925C3" w14:textId="77777777" w:rsidR="00201AE3" w:rsidRPr="00014ED2" w:rsidRDefault="00201AE3" w:rsidP="00014ED2">
      <w:pPr>
        <w:spacing w:line="360" w:lineRule="auto"/>
        <w:jc w:val="both"/>
        <w:rPr>
          <w:rFonts w:ascii="Arial" w:hAnsi="Arial" w:cs="Arial"/>
        </w:rPr>
      </w:pPr>
      <w:proofErr w:type="spellStart"/>
      <w:r w:rsidRPr="00014ED2">
        <w:rPr>
          <w:rFonts w:ascii="Arial" w:hAnsi="Arial" w:cs="Arial"/>
        </w:rPr>
        <w:t>Karagiannopoulos</w:t>
      </w:r>
      <w:proofErr w:type="spellEnd"/>
      <w:r w:rsidRPr="00014ED2">
        <w:rPr>
          <w:rFonts w:ascii="Arial" w:hAnsi="Arial" w:cs="Arial"/>
        </w:rPr>
        <w:t xml:space="preserve">, G.D., Georgopoulos, N. and Nikolopoulos, K. (2018). Fathoming Porter’s five forces model in the internet era. info, 7(6), pp.66–76. </w:t>
      </w:r>
    </w:p>
    <w:p w14:paraId="50AA9AFB"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Kenan </w:t>
      </w:r>
      <w:proofErr w:type="spellStart"/>
      <w:r w:rsidRPr="00014ED2">
        <w:rPr>
          <w:rFonts w:ascii="Arial" w:hAnsi="Arial" w:cs="Arial"/>
        </w:rPr>
        <w:t>Arifoğlu</w:t>
      </w:r>
      <w:proofErr w:type="spellEnd"/>
      <w:r w:rsidRPr="00014ED2">
        <w:rPr>
          <w:rFonts w:ascii="Arial" w:hAnsi="Arial" w:cs="Arial"/>
        </w:rPr>
        <w:t xml:space="preserve"> and Tang, C.S. (2023). Luxury brand licensing: Competition and reference group effects. Production and Operations Management, 32(10), pp.3227–3245. </w:t>
      </w:r>
    </w:p>
    <w:p w14:paraId="3C0873AA" w14:textId="77777777" w:rsidR="00201AE3" w:rsidRPr="00014ED2" w:rsidRDefault="00201AE3" w:rsidP="00014ED2">
      <w:pPr>
        <w:spacing w:line="360" w:lineRule="auto"/>
        <w:jc w:val="both"/>
        <w:rPr>
          <w:rFonts w:ascii="Arial" w:hAnsi="Arial" w:cs="Arial"/>
        </w:rPr>
      </w:pPr>
      <w:r w:rsidRPr="00014ED2">
        <w:rPr>
          <w:rFonts w:ascii="Arial" w:hAnsi="Arial" w:cs="Arial"/>
        </w:rPr>
        <w:lastRenderedPageBreak/>
        <w:t xml:space="preserve">Ko, E., </w:t>
      </w:r>
      <w:proofErr w:type="spellStart"/>
      <w:r w:rsidRPr="00014ED2">
        <w:rPr>
          <w:rFonts w:ascii="Arial" w:hAnsi="Arial" w:cs="Arial"/>
        </w:rPr>
        <w:t>Phau</w:t>
      </w:r>
      <w:proofErr w:type="spellEnd"/>
      <w:r w:rsidRPr="00014ED2">
        <w:rPr>
          <w:rFonts w:ascii="Arial" w:hAnsi="Arial" w:cs="Arial"/>
        </w:rPr>
        <w:t xml:space="preserve">, I. and Aiello, G. (2016). Luxury brand strategies and customer experiences: Contributions to theory and practice. Journal of Business Research, 69(12), pp.5749–5752. </w:t>
      </w:r>
    </w:p>
    <w:p w14:paraId="2B4A0A7D"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Martin, K.D. and Palmatier, R.W. (2020). Data Privacy in Retail: Navigating Tensions and Directing Future Research. Journal of Retailing, 96(4). </w:t>
      </w:r>
    </w:p>
    <w:p w14:paraId="52812D0F" w14:textId="77777777" w:rsidR="00201AE3" w:rsidRPr="00014ED2" w:rsidRDefault="00201AE3" w:rsidP="00014ED2">
      <w:pPr>
        <w:spacing w:line="360" w:lineRule="auto"/>
        <w:jc w:val="both"/>
        <w:rPr>
          <w:rFonts w:ascii="Arial" w:hAnsi="Arial" w:cs="Arial"/>
        </w:rPr>
      </w:pPr>
      <w:r w:rsidRPr="00014ED2">
        <w:rPr>
          <w:rFonts w:ascii="Arial" w:hAnsi="Arial" w:cs="Arial"/>
        </w:rPr>
        <w:t>Monteros, M. (2022). ‘The consumer of the future’: Luxury brands place their bets on Gen Z. [online] Modern Retail. Available at: https://www.modernretail.co/retailers/the-consumer-of-the-future-luxury-brands-place-their-bets-on-gen-z/.</w:t>
      </w:r>
    </w:p>
    <w:p w14:paraId="40AA7583"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Nguyen Hoang Tien, Nguyen Thanh Hung, Nguyen Thanh Vu and Bui Xuan Bien (2019). Brexit and risks for the EU economy. International journal of research in finance and management, 2(2), pp.92–98. </w:t>
      </w:r>
    </w:p>
    <w:p w14:paraId="666AECFE"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Pantano, E., </w:t>
      </w:r>
      <w:proofErr w:type="spellStart"/>
      <w:r w:rsidRPr="00014ED2">
        <w:rPr>
          <w:rFonts w:ascii="Arial" w:hAnsi="Arial" w:cs="Arial"/>
        </w:rPr>
        <w:t>Passavanti</w:t>
      </w:r>
      <w:proofErr w:type="spellEnd"/>
      <w:r w:rsidRPr="00014ED2">
        <w:rPr>
          <w:rFonts w:ascii="Arial" w:hAnsi="Arial" w:cs="Arial"/>
        </w:rPr>
        <w:t xml:space="preserve">, R., </w:t>
      </w:r>
      <w:proofErr w:type="spellStart"/>
      <w:r w:rsidRPr="00014ED2">
        <w:rPr>
          <w:rFonts w:ascii="Arial" w:hAnsi="Arial" w:cs="Arial"/>
        </w:rPr>
        <w:t>Priporas</w:t>
      </w:r>
      <w:proofErr w:type="spellEnd"/>
      <w:r w:rsidRPr="00014ED2">
        <w:rPr>
          <w:rFonts w:ascii="Arial" w:hAnsi="Arial" w:cs="Arial"/>
        </w:rPr>
        <w:t xml:space="preserve">, C.-V. and Verteramo, S. (2018). To what extent luxury retailing can be smart? Journal of Retailing and Consumer Services, 43, pp.94–100. </w:t>
      </w:r>
    </w:p>
    <w:p w14:paraId="2F12B446" w14:textId="77777777" w:rsidR="00201AE3" w:rsidRPr="00014ED2" w:rsidRDefault="00201AE3" w:rsidP="00014ED2">
      <w:pPr>
        <w:spacing w:line="360" w:lineRule="auto"/>
        <w:jc w:val="both"/>
        <w:rPr>
          <w:rFonts w:ascii="Arial" w:hAnsi="Arial" w:cs="Arial"/>
        </w:rPr>
      </w:pPr>
      <w:proofErr w:type="spellStart"/>
      <w:r w:rsidRPr="00014ED2">
        <w:rPr>
          <w:rFonts w:ascii="Arial" w:hAnsi="Arial" w:cs="Arial"/>
        </w:rPr>
        <w:t>Reyneke</w:t>
      </w:r>
      <w:proofErr w:type="spellEnd"/>
      <w:r w:rsidRPr="00014ED2">
        <w:rPr>
          <w:rFonts w:ascii="Arial" w:hAnsi="Arial" w:cs="Arial"/>
        </w:rPr>
        <w:t xml:space="preserve">, M., </w:t>
      </w:r>
      <w:proofErr w:type="spellStart"/>
      <w:r w:rsidRPr="00014ED2">
        <w:rPr>
          <w:rFonts w:ascii="Arial" w:hAnsi="Arial" w:cs="Arial"/>
        </w:rPr>
        <w:t>Sorokáčová</w:t>
      </w:r>
      <w:proofErr w:type="spellEnd"/>
      <w:r w:rsidRPr="00014ED2">
        <w:rPr>
          <w:rFonts w:ascii="Arial" w:hAnsi="Arial" w:cs="Arial"/>
        </w:rPr>
        <w:t xml:space="preserve">, A. and Pitt, L. (2011). Managing brands in times of economic downturn: How do luxury brands fare? Journal of Brand Management, 19(6), pp.457–466. </w:t>
      </w:r>
    </w:p>
    <w:p w14:paraId="7B9ABFC3"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Rusk, L. (2024). Estée Lauder, Harrods and Hamleys among 64 London firms which failed to pay minimum wage - full list. [online] </w:t>
      </w:r>
      <w:proofErr w:type="spellStart"/>
      <w:r w:rsidRPr="00014ED2">
        <w:rPr>
          <w:rFonts w:ascii="Arial" w:hAnsi="Arial" w:cs="Arial"/>
        </w:rPr>
        <w:t>LondonWorld</w:t>
      </w:r>
      <w:proofErr w:type="spellEnd"/>
      <w:r w:rsidRPr="00014ED2">
        <w:rPr>
          <w:rFonts w:ascii="Arial" w:hAnsi="Arial" w:cs="Arial"/>
        </w:rPr>
        <w:t>. Available at: https://www.londonworld.com/news/london-businesses-minimum-wage-harrods-hamleys-estee-lauder-4533490</w:t>
      </w:r>
      <w:r>
        <w:rPr>
          <w:rFonts w:ascii="Arial" w:hAnsi="Arial" w:cs="Arial"/>
        </w:rPr>
        <w:t>.</w:t>
      </w:r>
    </w:p>
    <w:p w14:paraId="7ABB8FFA"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Schill, M. and </w:t>
      </w:r>
      <w:proofErr w:type="spellStart"/>
      <w:r w:rsidRPr="00014ED2">
        <w:rPr>
          <w:rFonts w:ascii="Arial" w:hAnsi="Arial" w:cs="Arial"/>
        </w:rPr>
        <w:t>Godefroit</w:t>
      </w:r>
      <w:proofErr w:type="spellEnd"/>
      <w:r w:rsidRPr="00014ED2">
        <w:rPr>
          <w:rFonts w:ascii="Arial" w:hAnsi="Arial" w:cs="Arial"/>
        </w:rPr>
        <w:t>-Winkel, D. (2021). Consumer responses to environmental corporate social responsibility and luxury. Journal of Services Marketing, ahead-of-print(ahead-of-print).</w:t>
      </w:r>
    </w:p>
    <w:p w14:paraId="088F58A5" w14:textId="77777777" w:rsidR="00201AE3" w:rsidRPr="00014ED2" w:rsidRDefault="00201AE3" w:rsidP="00014ED2">
      <w:pPr>
        <w:spacing w:line="360" w:lineRule="auto"/>
        <w:jc w:val="both"/>
        <w:rPr>
          <w:rFonts w:ascii="Arial" w:hAnsi="Arial" w:cs="Arial"/>
        </w:rPr>
      </w:pPr>
      <w:r w:rsidRPr="00014ED2">
        <w:rPr>
          <w:rFonts w:ascii="Arial" w:hAnsi="Arial" w:cs="Arial"/>
        </w:rPr>
        <w:t xml:space="preserve">Sweeney, J. and Swait, J. (2008). The effects of brand credibility on customer loyalty. Journal of Retailing and Consumer Services, 15(3), pp.179–193. </w:t>
      </w:r>
    </w:p>
    <w:p w14:paraId="7E4857ED" w14:textId="77777777" w:rsidR="00201AE3" w:rsidRPr="00014ED2" w:rsidRDefault="00201AE3" w:rsidP="00014ED2">
      <w:pPr>
        <w:spacing w:line="360" w:lineRule="auto"/>
        <w:jc w:val="both"/>
        <w:rPr>
          <w:rFonts w:ascii="Arial" w:hAnsi="Arial" w:cs="Arial"/>
        </w:rPr>
        <w:sectPr w:rsidR="00201AE3" w:rsidRPr="00014ED2" w:rsidSect="00201AE3">
          <w:pgSz w:w="11906" w:h="16838"/>
          <w:pgMar w:top="1440" w:right="1440" w:bottom="1440" w:left="1440" w:header="708" w:footer="708" w:gutter="0"/>
          <w:cols w:space="708"/>
          <w:docGrid w:linePitch="360"/>
        </w:sectPr>
      </w:pPr>
      <w:r w:rsidRPr="00014ED2">
        <w:rPr>
          <w:rFonts w:ascii="Arial" w:hAnsi="Arial" w:cs="Arial"/>
        </w:rPr>
        <w:t>Yeoman, I., Wheatley, C. and McMahon-Beattie, U. (2016). Trends in retail pricing: A consumer perspective. Journal of Revenue and Pricing Management, [online] 16(2), pp.174–200.</w:t>
      </w:r>
    </w:p>
    <w:p w14:paraId="57020731" w14:textId="24CB925B" w:rsidR="00D158FD" w:rsidRPr="00E07FF6" w:rsidRDefault="00D158FD" w:rsidP="00E07FF6">
      <w:pPr>
        <w:rPr>
          <w:rFonts w:ascii="Arial" w:hAnsi="Arial" w:cs="Arial"/>
        </w:rPr>
      </w:pPr>
    </w:p>
    <w:p w14:paraId="2A649155" w14:textId="77777777" w:rsidR="00FC517D" w:rsidRDefault="00FC517D"/>
    <w:sectPr w:rsidR="00FC51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47BAD" w14:textId="77777777" w:rsidR="00267DDD" w:rsidRDefault="00267DDD" w:rsidP="003974E8">
      <w:pPr>
        <w:spacing w:after="0" w:line="240" w:lineRule="auto"/>
      </w:pPr>
      <w:r>
        <w:separator/>
      </w:r>
    </w:p>
  </w:endnote>
  <w:endnote w:type="continuationSeparator" w:id="0">
    <w:p w14:paraId="1D4A27A3" w14:textId="77777777" w:rsidR="00267DDD" w:rsidRDefault="00267DDD" w:rsidP="00397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FC0AB" w14:textId="77777777" w:rsidR="00267DDD" w:rsidRDefault="00267DDD" w:rsidP="003974E8">
      <w:pPr>
        <w:spacing w:after="0" w:line="240" w:lineRule="auto"/>
      </w:pPr>
      <w:r>
        <w:separator/>
      </w:r>
    </w:p>
  </w:footnote>
  <w:footnote w:type="continuationSeparator" w:id="0">
    <w:p w14:paraId="5F64F21E" w14:textId="77777777" w:rsidR="00267DDD" w:rsidRDefault="00267DDD" w:rsidP="003974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82AC9"/>
    <w:multiLevelType w:val="hybridMultilevel"/>
    <w:tmpl w:val="2CEC9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C52667"/>
    <w:multiLevelType w:val="hybridMultilevel"/>
    <w:tmpl w:val="D87A3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AA66D5"/>
    <w:multiLevelType w:val="hybridMultilevel"/>
    <w:tmpl w:val="9DA2F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2A3F27"/>
    <w:multiLevelType w:val="hybridMultilevel"/>
    <w:tmpl w:val="F50EE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500363"/>
    <w:multiLevelType w:val="hybridMultilevel"/>
    <w:tmpl w:val="BD2A9DC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286615633">
    <w:abstractNumId w:val="0"/>
  </w:num>
  <w:num w:numId="2" w16cid:durableId="1420902719">
    <w:abstractNumId w:val="2"/>
  </w:num>
  <w:num w:numId="3" w16cid:durableId="161939477">
    <w:abstractNumId w:val="4"/>
  </w:num>
  <w:num w:numId="4" w16cid:durableId="1734355197">
    <w:abstractNumId w:val="1"/>
  </w:num>
  <w:num w:numId="5" w16cid:durableId="7445741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033E8"/>
    <w:rsid w:val="00007651"/>
    <w:rsid w:val="00014ED2"/>
    <w:rsid w:val="00040E5C"/>
    <w:rsid w:val="000E4F52"/>
    <w:rsid w:val="0010502E"/>
    <w:rsid w:val="00122A84"/>
    <w:rsid w:val="001470FF"/>
    <w:rsid w:val="001955EE"/>
    <w:rsid w:val="001E2A84"/>
    <w:rsid w:val="00201AE3"/>
    <w:rsid w:val="00214134"/>
    <w:rsid w:val="00217208"/>
    <w:rsid w:val="00267DDD"/>
    <w:rsid w:val="00277818"/>
    <w:rsid w:val="002C451C"/>
    <w:rsid w:val="002D685B"/>
    <w:rsid w:val="002F51C7"/>
    <w:rsid w:val="002F7681"/>
    <w:rsid w:val="002F7D76"/>
    <w:rsid w:val="00354839"/>
    <w:rsid w:val="003974E8"/>
    <w:rsid w:val="003A18EB"/>
    <w:rsid w:val="00403C7E"/>
    <w:rsid w:val="00501066"/>
    <w:rsid w:val="00523CBA"/>
    <w:rsid w:val="00544532"/>
    <w:rsid w:val="00567021"/>
    <w:rsid w:val="005D2082"/>
    <w:rsid w:val="00636E35"/>
    <w:rsid w:val="006C79A5"/>
    <w:rsid w:val="006D1366"/>
    <w:rsid w:val="006F3E9B"/>
    <w:rsid w:val="00722B3D"/>
    <w:rsid w:val="007243AB"/>
    <w:rsid w:val="00754A44"/>
    <w:rsid w:val="0082700B"/>
    <w:rsid w:val="008311DE"/>
    <w:rsid w:val="008746EE"/>
    <w:rsid w:val="008A1AF7"/>
    <w:rsid w:val="008C24C8"/>
    <w:rsid w:val="008F181E"/>
    <w:rsid w:val="009045FB"/>
    <w:rsid w:val="0097757F"/>
    <w:rsid w:val="009A759B"/>
    <w:rsid w:val="009B67A4"/>
    <w:rsid w:val="009D29E9"/>
    <w:rsid w:val="009F2FE7"/>
    <w:rsid w:val="009F36B4"/>
    <w:rsid w:val="00A02256"/>
    <w:rsid w:val="00A10174"/>
    <w:rsid w:val="00A20401"/>
    <w:rsid w:val="00A407EC"/>
    <w:rsid w:val="00AD6C6E"/>
    <w:rsid w:val="00AD708D"/>
    <w:rsid w:val="00B61F93"/>
    <w:rsid w:val="00C319CB"/>
    <w:rsid w:val="00C34073"/>
    <w:rsid w:val="00C34425"/>
    <w:rsid w:val="00C57BDB"/>
    <w:rsid w:val="00C66073"/>
    <w:rsid w:val="00C860C9"/>
    <w:rsid w:val="00C95BA6"/>
    <w:rsid w:val="00C970B9"/>
    <w:rsid w:val="00C97238"/>
    <w:rsid w:val="00D158FD"/>
    <w:rsid w:val="00D52770"/>
    <w:rsid w:val="00DA3E15"/>
    <w:rsid w:val="00DB2018"/>
    <w:rsid w:val="00DC7B4B"/>
    <w:rsid w:val="00DD3902"/>
    <w:rsid w:val="00E029BC"/>
    <w:rsid w:val="00E07FF6"/>
    <w:rsid w:val="00E623C9"/>
    <w:rsid w:val="00E70180"/>
    <w:rsid w:val="00E85743"/>
    <w:rsid w:val="00E92704"/>
    <w:rsid w:val="00F0776D"/>
    <w:rsid w:val="00F1355F"/>
    <w:rsid w:val="00F14AC5"/>
    <w:rsid w:val="00F354F0"/>
    <w:rsid w:val="00F6100D"/>
    <w:rsid w:val="00F65A8C"/>
    <w:rsid w:val="00FA66E0"/>
    <w:rsid w:val="00FC51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14ED2"/>
    <w:pPr>
      <w:tabs>
        <w:tab w:val="right" w:leader="dot" w:pos="9016"/>
      </w:tabs>
      <w:spacing w:after="100" w:line="360" w:lineRule="auto"/>
      <w:jc w:val="both"/>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Header">
    <w:name w:val="header"/>
    <w:basedOn w:val="Normal"/>
    <w:link w:val="HeaderChar"/>
    <w:uiPriority w:val="99"/>
    <w:unhideWhenUsed/>
    <w:rsid w:val="00397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4E8"/>
    <w:rPr>
      <w:rFonts w:ascii="Calibri" w:eastAsiaTheme="minorHAnsi" w:hAnsi="Calibri" w:cs="Calibri"/>
      <w:kern w:val="0"/>
      <w:sz w:val="22"/>
      <w:szCs w:val="22"/>
      <w:lang w:eastAsia="en-US"/>
      <w14:ligatures w14:val="none"/>
    </w:rPr>
  </w:style>
  <w:style w:type="paragraph" w:styleId="Footer">
    <w:name w:val="footer"/>
    <w:basedOn w:val="Normal"/>
    <w:link w:val="FooterChar"/>
    <w:uiPriority w:val="99"/>
    <w:unhideWhenUsed/>
    <w:rsid w:val="00397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4E8"/>
    <w:rPr>
      <w:rFonts w:ascii="Calibri" w:eastAsiaTheme="minorHAnsi" w:hAnsi="Calibri" w:cs="Calibri"/>
      <w:kern w:val="0"/>
      <w:sz w:val="22"/>
      <w:szCs w:val="22"/>
      <w:lang w:eastAsia="en-US"/>
      <w14:ligatures w14:val="none"/>
    </w:rPr>
  </w:style>
  <w:style w:type="paragraph" w:styleId="NormalWeb">
    <w:name w:val="Normal (Web)"/>
    <w:basedOn w:val="Normal"/>
    <w:uiPriority w:val="99"/>
    <w:unhideWhenUsed/>
    <w:rsid w:val="00E70180"/>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701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492">
      <w:bodyDiv w:val="1"/>
      <w:marLeft w:val="0"/>
      <w:marRight w:val="0"/>
      <w:marTop w:val="0"/>
      <w:marBottom w:val="0"/>
      <w:divBdr>
        <w:top w:val="none" w:sz="0" w:space="0" w:color="auto"/>
        <w:left w:val="none" w:sz="0" w:space="0" w:color="auto"/>
        <w:bottom w:val="none" w:sz="0" w:space="0" w:color="auto"/>
        <w:right w:val="none" w:sz="0" w:space="0" w:color="auto"/>
      </w:divBdr>
      <w:divsChild>
        <w:div w:id="867255351">
          <w:marLeft w:val="0"/>
          <w:marRight w:val="0"/>
          <w:marTop w:val="0"/>
          <w:marBottom w:val="0"/>
          <w:divBdr>
            <w:top w:val="none" w:sz="0" w:space="0" w:color="auto"/>
            <w:left w:val="none" w:sz="0" w:space="0" w:color="auto"/>
            <w:bottom w:val="none" w:sz="0" w:space="0" w:color="auto"/>
            <w:right w:val="none" w:sz="0" w:space="0" w:color="auto"/>
          </w:divBdr>
        </w:div>
      </w:divsChild>
    </w:div>
    <w:div w:id="10031002">
      <w:bodyDiv w:val="1"/>
      <w:marLeft w:val="0"/>
      <w:marRight w:val="0"/>
      <w:marTop w:val="0"/>
      <w:marBottom w:val="0"/>
      <w:divBdr>
        <w:top w:val="none" w:sz="0" w:space="0" w:color="auto"/>
        <w:left w:val="none" w:sz="0" w:space="0" w:color="auto"/>
        <w:bottom w:val="none" w:sz="0" w:space="0" w:color="auto"/>
        <w:right w:val="none" w:sz="0" w:space="0" w:color="auto"/>
      </w:divBdr>
    </w:div>
    <w:div w:id="16391658">
      <w:bodyDiv w:val="1"/>
      <w:marLeft w:val="0"/>
      <w:marRight w:val="0"/>
      <w:marTop w:val="0"/>
      <w:marBottom w:val="0"/>
      <w:divBdr>
        <w:top w:val="none" w:sz="0" w:space="0" w:color="auto"/>
        <w:left w:val="none" w:sz="0" w:space="0" w:color="auto"/>
        <w:bottom w:val="none" w:sz="0" w:space="0" w:color="auto"/>
        <w:right w:val="none" w:sz="0" w:space="0" w:color="auto"/>
      </w:divBdr>
      <w:divsChild>
        <w:div w:id="519051706">
          <w:marLeft w:val="0"/>
          <w:marRight w:val="0"/>
          <w:marTop w:val="0"/>
          <w:marBottom w:val="0"/>
          <w:divBdr>
            <w:top w:val="none" w:sz="0" w:space="0" w:color="auto"/>
            <w:left w:val="none" w:sz="0" w:space="0" w:color="auto"/>
            <w:bottom w:val="none" w:sz="0" w:space="0" w:color="auto"/>
            <w:right w:val="none" w:sz="0" w:space="0" w:color="auto"/>
          </w:divBdr>
        </w:div>
      </w:divsChild>
    </w:div>
    <w:div w:id="36705112">
      <w:bodyDiv w:val="1"/>
      <w:marLeft w:val="0"/>
      <w:marRight w:val="0"/>
      <w:marTop w:val="0"/>
      <w:marBottom w:val="0"/>
      <w:divBdr>
        <w:top w:val="none" w:sz="0" w:space="0" w:color="auto"/>
        <w:left w:val="none" w:sz="0" w:space="0" w:color="auto"/>
        <w:bottom w:val="none" w:sz="0" w:space="0" w:color="auto"/>
        <w:right w:val="none" w:sz="0" w:space="0" w:color="auto"/>
      </w:divBdr>
      <w:divsChild>
        <w:div w:id="1367826939">
          <w:marLeft w:val="0"/>
          <w:marRight w:val="0"/>
          <w:marTop w:val="0"/>
          <w:marBottom w:val="0"/>
          <w:divBdr>
            <w:top w:val="none" w:sz="0" w:space="0" w:color="auto"/>
            <w:left w:val="none" w:sz="0" w:space="0" w:color="auto"/>
            <w:bottom w:val="none" w:sz="0" w:space="0" w:color="auto"/>
            <w:right w:val="none" w:sz="0" w:space="0" w:color="auto"/>
          </w:divBdr>
        </w:div>
      </w:divsChild>
    </w:div>
    <w:div w:id="43338958">
      <w:bodyDiv w:val="1"/>
      <w:marLeft w:val="0"/>
      <w:marRight w:val="0"/>
      <w:marTop w:val="0"/>
      <w:marBottom w:val="0"/>
      <w:divBdr>
        <w:top w:val="none" w:sz="0" w:space="0" w:color="auto"/>
        <w:left w:val="none" w:sz="0" w:space="0" w:color="auto"/>
        <w:bottom w:val="none" w:sz="0" w:space="0" w:color="auto"/>
        <w:right w:val="none" w:sz="0" w:space="0" w:color="auto"/>
      </w:divBdr>
    </w:div>
    <w:div w:id="59669789">
      <w:bodyDiv w:val="1"/>
      <w:marLeft w:val="0"/>
      <w:marRight w:val="0"/>
      <w:marTop w:val="0"/>
      <w:marBottom w:val="0"/>
      <w:divBdr>
        <w:top w:val="none" w:sz="0" w:space="0" w:color="auto"/>
        <w:left w:val="none" w:sz="0" w:space="0" w:color="auto"/>
        <w:bottom w:val="none" w:sz="0" w:space="0" w:color="auto"/>
        <w:right w:val="none" w:sz="0" w:space="0" w:color="auto"/>
      </w:divBdr>
    </w:div>
    <w:div w:id="75176931">
      <w:bodyDiv w:val="1"/>
      <w:marLeft w:val="0"/>
      <w:marRight w:val="0"/>
      <w:marTop w:val="0"/>
      <w:marBottom w:val="0"/>
      <w:divBdr>
        <w:top w:val="none" w:sz="0" w:space="0" w:color="auto"/>
        <w:left w:val="none" w:sz="0" w:space="0" w:color="auto"/>
        <w:bottom w:val="none" w:sz="0" w:space="0" w:color="auto"/>
        <w:right w:val="none" w:sz="0" w:space="0" w:color="auto"/>
      </w:divBdr>
      <w:divsChild>
        <w:div w:id="1044254447">
          <w:marLeft w:val="0"/>
          <w:marRight w:val="0"/>
          <w:marTop w:val="0"/>
          <w:marBottom w:val="0"/>
          <w:divBdr>
            <w:top w:val="none" w:sz="0" w:space="0" w:color="auto"/>
            <w:left w:val="none" w:sz="0" w:space="0" w:color="auto"/>
            <w:bottom w:val="none" w:sz="0" w:space="0" w:color="auto"/>
            <w:right w:val="none" w:sz="0" w:space="0" w:color="auto"/>
          </w:divBdr>
        </w:div>
      </w:divsChild>
    </w:div>
    <w:div w:id="81032595">
      <w:bodyDiv w:val="1"/>
      <w:marLeft w:val="0"/>
      <w:marRight w:val="0"/>
      <w:marTop w:val="0"/>
      <w:marBottom w:val="0"/>
      <w:divBdr>
        <w:top w:val="none" w:sz="0" w:space="0" w:color="auto"/>
        <w:left w:val="none" w:sz="0" w:space="0" w:color="auto"/>
        <w:bottom w:val="none" w:sz="0" w:space="0" w:color="auto"/>
        <w:right w:val="none" w:sz="0" w:space="0" w:color="auto"/>
      </w:divBdr>
    </w:div>
    <w:div w:id="82191410">
      <w:bodyDiv w:val="1"/>
      <w:marLeft w:val="0"/>
      <w:marRight w:val="0"/>
      <w:marTop w:val="0"/>
      <w:marBottom w:val="0"/>
      <w:divBdr>
        <w:top w:val="none" w:sz="0" w:space="0" w:color="auto"/>
        <w:left w:val="none" w:sz="0" w:space="0" w:color="auto"/>
        <w:bottom w:val="none" w:sz="0" w:space="0" w:color="auto"/>
        <w:right w:val="none" w:sz="0" w:space="0" w:color="auto"/>
      </w:divBdr>
    </w:div>
    <w:div w:id="96869944">
      <w:bodyDiv w:val="1"/>
      <w:marLeft w:val="0"/>
      <w:marRight w:val="0"/>
      <w:marTop w:val="0"/>
      <w:marBottom w:val="0"/>
      <w:divBdr>
        <w:top w:val="none" w:sz="0" w:space="0" w:color="auto"/>
        <w:left w:val="none" w:sz="0" w:space="0" w:color="auto"/>
        <w:bottom w:val="none" w:sz="0" w:space="0" w:color="auto"/>
        <w:right w:val="none" w:sz="0" w:space="0" w:color="auto"/>
      </w:divBdr>
      <w:divsChild>
        <w:div w:id="1622614812">
          <w:marLeft w:val="0"/>
          <w:marRight w:val="0"/>
          <w:marTop w:val="0"/>
          <w:marBottom w:val="0"/>
          <w:divBdr>
            <w:top w:val="none" w:sz="0" w:space="0" w:color="auto"/>
            <w:left w:val="none" w:sz="0" w:space="0" w:color="auto"/>
            <w:bottom w:val="none" w:sz="0" w:space="0" w:color="auto"/>
            <w:right w:val="none" w:sz="0" w:space="0" w:color="auto"/>
          </w:divBdr>
        </w:div>
      </w:divsChild>
    </w:div>
    <w:div w:id="102965473">
      <w:bodyDiv w:val="1"/>
      <w:marLeft w:val="0"/>
      <w:marRight w:val="0"/>
      <w:marTop w:val="0"/>
      <w:marBottom w:val="0"/>
      <w:divBdr>
        <w:top w:val="none" w:sz="0" w:space="0" w:color="auto"/>
        <w:left w:val="none" w:sz="0" w:space="0" w:color="auto"/>
        <w:bottom w:val="none" w:sz="0" w:space="0" w:color="auto"/>
        <w:right w:val="none" w:sz="0" w:space="0" w:color="auto"/>
      </w:divBdr>
    </w:div>
    <w:div w:id="115370495">
      <w:bodyDiv w:val="1"/>
      <w:marLeft w:val="0"/>
      <w:marRight w:val="0"/>
      <w:marTop w:val="0"/>
      <w:marBottom w:val="0"/>
      <w:divBdr>
        <w:top w:val="none" w:sz="0" w:space="0" w:color="auto"/>
        <w:left w:val="none" w:sz="0" w:space="0" w:color="auto"/>
        <w:bottom w:val="none" w:sz="0" w:space="0" w:color="auto"/>
        <w:right w:val="none" w:sz="0" w:space="0" w:color="auto"/>
      </w:divBdr>
    </w:div>
    <w:div w:id="117649538">
      <w:bodyDiv w:val="1"/>
      <w:marLeft w:val="0"/>
      <w:marRight w:val="0"/>
      <w:marTop w:val="0"/>
      <w:marBottom w:val="0"/>
      <w:divBdr>
        <w:top w:val="none" w:sz="0" w:space="0" w:color="auto"/>
        <w:left w:val="none" w:sz="0" w:space="0" w:color="auto"/>
        <w:bottom w:val="none" w:sz="0" w:space="0" w:color="auto"/>
        <w:right w:val="none" w:sz="0" w:space="0" w:color="auto"/>
      </w:divBdr>
    </w:div>
    <w:div w:id="123622492">
      <w:bodyDiv w:val="1"/>
      <w:marLeft w:val="0"/>
      <w:marRight w:val="0"/>
      <w:marTop w:val="0"/>
      <w:marBottom w:val="0"/>
      <w:divBdr>
        <w:top w:val="none" w:sz="0" w:space="0" w:color="auto"/>
        <w:left w:val="none" w:sz="0" w:space="0" w:color="auto"/>
        <w:bottom w:val="none" w:sz="0" w:space="0" w:color="auto"/>
        <w:right w:val="none" w:sz="0" w:space="0" w:color="auto"/>
      </w:divBdr>
      <w:divsChild>
        <w:div w:id="198324618">
          <w:marLeft w:val="0"/>
          <w:marRight w:val="0"/>
          <w:marTop w:val="0"/>
          <w:marBottom w:val="0"/>
          <w:divBdr>
            <w:top w:val="none" w:sz="0" w:space="0" w:color="auto"/>
            <w:left w:val="none" w:sz="0" w:space="0" w:color="auto"/>
            <w:bottom w:val="none" w:sz="0" w:space="0" w:color="auto"/>
            <w:right w:val="none" w:sz="0" w:space="0" w:color="auto"/>
          </w:divBdr>
        </w:div>
      </w:divsChild>
    </w:div>
    <w:div w:id="145826828">
      <w:bodyDiv w:val="1"/>
      <w:marLeft w:val="0"/>
      <w:marRight w:val="0"/>
      <w:marTop w:val="0"/>
      <w:marBottom w:val="0"/>
      <w:divBdr>
        <w:top w:val="none" w:sz="0" w:space="0" w:color="auto"/>
        <w:left w:val="none" w:sz="0" w:space="0" w:color="auto"/>
        <w:bottom w:val="none" w:sz="0" w:space="0" w:color="auto"/>
        <w:right w:val="none" w:sz="0" w:space="0" w:color="auto"/>
      </w:divBdr>
      <w:divsChild>
        <w:div w:id="610359486">
          <w:marLeft w:val="0"/>
          <w:marRight w:val="0"/>
          <w:marTop w:val="0"/>
          <w:marBottom w:val="0"/>
          <w:divBdr>
            <w:top w:val="none" w:sz="0" w:space="0" w:color="auto"/>
            <w:left w:val="none" w:sz="0" w:space="0" w:color="auto"/>
            <w:bottom w:val="none" w:sz="0" w:space="0" w:color="auto"/>
            <w:right w:val="none" w:sz="0" w:space="0" w:color="auto"/>
          </w:divBdr>
        </w:div>
      </w:divsChild>
    </w:div>
    <w:div w:id="193811395">
      <w:bodyDiv w:val="1"/>
      <w:marLeft w:val="0"/>
      <w:marRight w:val="0"/>
      <w:marTop w:val="0"/>
      <w:marBottom w:val="0"/>
      <w:divBdr>
        <w:top w:val="none" w:sz="0" w:space="0" w:color="auto"/>
        <w:left w:val="none" w:sz="0" w:space="0" w:color="auto"/>
        <w:bottom w:val="none" w:sz="0" w:space="0" w:color="auto"/>
        <w:right w:val="none" w:sz="0" w:space="0" w:color="auto"/>
      </w:divBdr>
      <w:divsChild>
        <w:div w:id="747192014">
          <w:marLeft w:val="0"/>
          <w:marRight w:val="0"/>
          <w:marTop w:val="0"/>
          <w:marBottom w:val="0"/>
          <w:divBdr>
            <w:top w:val="none" w:sz="0" w:space="0" w:color="auto"/>
            <w:left w:val="none" w:sz="0" w:space="0" w:color="auto"/>
            <w:bottom w:val="none" w:sz="0" w:space="0" w:color="auto"/>
            <w:right w:val="none" w:sz="0" w:space="0" w:color="auto"/>
          </w:divBdr>
        </w:div>
      </w:divsChild>
    </w:div>
    <w:div w:id="207494005">
      <w:bodyDiv w:val="1"/>
      <w:marLeft w:val="0"/>
      <w:marRight w:val="0"/>
      <w:marTop w:val="0"/>
      <w:marBottom w:val="0"/>
      <w:divBdr>
        <w:top w:val="none" w:sz="0" w:space="0" w:color="auto"/>
        <w:left w:val="none" w:sz="0" w:space="0" w:color="auto"/>
        <w:bottom w:val="none" w:sz="0" w:space="0" w:color="auto"/>
        <w:right w:val="none" w:sz="0" w:space="0" w:color="auto"/>
      </w:divBdr>
      <w:divsChild>
        <w:div w:id="575088413">
          <w:marLeft w:val="0"/>
          <w:marRight w:val="0"/>
          <w:marTop w:val="0"/>
          <w:marBottom w:val="0"/>
          <w:divBdr>
            <w:top w:val="none" w:sz="0" w:space="0" w:color="auto"/>
            <w:left w:val="none" w:sz="0" w:space="0" w:color="auto"/>
            <w:bottom w:val="none" w:sz="0" w:space="0" w:color="auto"/>
            <w:right w:val="none" w:sz="0" w:space="0" w:color="auto"/>
          </w:divBdr>
        </w:div>
      </w:divsChild>
    </w:div>
    <w:div w:id="217399271">
      <w:bodyDiv w:val="1"/>
      <w:marLeft w:val="0"/>
      <w:marRight w:val="0"/>
      <w:marTop w:val="0"/>
      <w:marBottom w:val="0"/>
      <w:divBdr>
        <w:top w:val="none" w:sz="0" w:space="0" w:color="auto"/>
        <w:left w:val="none" w:sz="0" w:space="0" w:color="auto"/>
        <w:bottom w:val="none" w:sz="0" w:space="0" w:color="auto"/>
        <w:right w:val="none" w:sz="0" w:space="0" w:color="auto"/>
      </w:divBdr>
    </w:div>
    <w:div w:id="229582799">
      <w:bodyDiv w:val="1"/>
      <w:marLeft w:val="0"/>
      <w:marRight w:val="0"/>
      <w:marTop w:val="0"/>
      <w:marBottom w:val="0"/>
      <w:divBdr>
        <w:top w:val="none" w:sz="0" w:space="0" w:color="auto"/>
        <w:left w:val="none" w:sz="0" w:space="0" w:color="auto"/>
        <w:bottom w:val="none" w:sz="0" w:space="0" w:color="auto"/>
        <w:right w:val="none" w:sz="0" w:space="0" w:color="auto"/>
      </w:divBdr>
    </w:div>
    <w:div w:id="240062211">
      <w:bodyDiv w:val="1"/>
      <w:marLeft w:val="0"/>
      <w:marRight w:val="0"/>
      <w:marTop w:val="0"/>
      <w:marBottom w:val="0"/>
      <w:divBdr>
        <w:top w:val="none" w:sz="0" w:space="0" w:color="auto"/>
        <w:left w:val="none" w:sz="0" w:space="0" w:color="auto"/>
        <w:bottom w:val="none" w:sz="0" w:space="0" w:color="auto"/>
        <w:right w:val="none" w:sz="0" w:space="0" w:color="auto"/>
      </w:divBdr>
    </w:div>
    <w:div w:id="279190548">
      <w:bodyDiv w:val="1"/>
      <w:marLeft w:val="0"/>
      <w:marRight w:val="0"/>
      <w:marTop w:val="0"/>
      <w:marBottom w:val="0"/>
      <w:divBdr>
        <w:top w:val="none" w:sz="0" w:space="0" w:color="auto"/>
        <w:left w:val="none" w:sz="0" w:space="0" w:color="auto"/>
        <w:bottom w:val="none" w:sz="0" w:space="0" w:color="auto"/>
        <w:right w:val="none" w:sz="0" w:space="0" w:color="auto"/>
      </w:divBdr>
      <w:divsChild>
        <w:div w:id="1931549745">
          <w:marLeft w:val="0"/>
          <w:marRight w:val="0"/>
          <w:marTop w:val="0"/>
          <w:marBottom w:val="0"/>
          <w:divBdr>
            <w:top w:val="none" w:sz="0" w:space="0" w:color="auto"/>
            <w:left w:val="none" w:sz="0" w:space="0" w:color="auto"/>
            <w:bottom w:val="none" w:sz="0" w:space="0" w:color="auto"/>
            <w:right w:val="none" w:sz="0" w:space="0" w:color="auto"/>
          </w:divBdr>
        </w:div>
      </w:divsChild>
    </w:div>
    <w:div w:id="279385256">
      <w:bodyDiv w:val="1"/>
      <w:marLeft w:val="0"/>
      <w:marRight w:val="0"/>
      <w:marTop w:val="0"/>
      <w:marBottom w:val="0"/>
      <w:divBdr>
        <w:top w:val="none" w:sz="0" w:space="0" w:color="auto"/>
        <w:left w:val="none" w:sz="0" w:space="0" w:color="auto"/>
        <w:bottom w:val="none" w:sz="0" w:space="0" w:color="auto"/>
        <w:right w:val="none" w:sz="0" w:space="0" w:color="auto"/>
      </w:divBdr>
    </w:div>
    <w:div w:id="288318180">
      <w:bodyDiv w:val="1"/>
      <w:marLeft w:val="0"/>
      <w:marRight w:val="0"/>
      <w:marTop w:val="0"/>
      <w:marBottom w:val="0"/>
      <w:divBdr>
        <w:top w:val="none" w:sz="0" w:space="0" w:color="auto"/>
        <w:left w:val="none" w:sz="0" w:space="0" w:color="auto"/>
        <w:bottom w:val="none" w:sz="0" w:space="0" w:color="auto"/>
        <w:right w:val="none" w:sz="0" w:space="0" w:color="auto"/>
      </w:divBdr>
    </w:div>
    <w:div w:id="291055129">
      <w:bodyDiv w:val="1"/>
      <w:marLeft w:val="0"/>
      <w:marRight w:val="0"/>
      <w:marTop w:val="0"/>
      <w:marBottom w:val="0"/>
      <w:divBdr>
        <w:top w:val="none" w:sz="0" w:space="0" w:color="auto"/>
        <w:left w:val="none" w:sz="0" w:space="0" w:color="auto"/>
        <w:bottom w:val="none" w:sz="0" w:space="0" w:color="auto"/>
        <w:right w:val="none" w:sz="0" w:space="0" w:color="auto"/>
      </w:divBdr>
      <w:divsChild>
        <w:div w:id="860972767">
          <w:marLeft w:val="0"/>
          <w:marRight w:val="0"/>
          <w:marTop w:val="0"/>
          <w:marBottom w:val="0"/>
          <w:divBdr>
            <w:top w:val="none" w:sz="0" w:space="0" w:color="auto"/>
            <w:left w:val="none" w:sz="0" w:space="0" w:color="auto"/>
            <w:bottom w:val="none" w:sz="0" w:space="0" w:color="auto"/>
            <w:right w:val="none" w:sz="0" w:space="0" w:color="auto"/>
          </w:divBdr>
        </w:div>
      </w:divsChild>
    </w:div>
    <w:div w:id="303778422">
      <w:bodyDiv w:val="1"/>
      <w:marLeft w:val="0"/>
      <w:marRight w:val="0"/>
      <w:marTop w:val="0"/>
      <w:marBottom w:val="0"/>
      <w:divBdr>
        <w:top w:val="none" w:sz="0" w:space="0" w:color="auto"/>
        <w:left w:val="none" w:sz="0" w:space="0" w:color="auto"/>
        <w:bottom w:val="none" w:sz="0" w:space="0" w:color="auto"/>
        <w:right w:val="none" w:sz="0" w:space="0" w:color="auto"/>
      </w:divBdr>
      <w:divsChild>
        <w:div w:id="1262686843">
          <w:marLeft w:val="0"/>
          <w:marRight w:val="0"/>
          <w:marTop w:val="0"/>
          <w:marBottom w:val="0"/>
          <w:divBdr>
            <w:top w:val="none" w:sz="0" w:space="0" w:color="auto"/>
            <w:left w:val="none" w:sz="0" w:space="0" w:color="auto"/>
            <w:bottom w:val="none" w:sz="0" w:space="0" w:color="auto"/>
            <w:right w:val="none" w:sz="0" w:space="0" w:color="auto"/>
          </w:divBdr>
        </w:div>
      </w:divsChild>
    </w:div>
    <w:div w:id="310058284">
      <w:bodyDiv w:val="1"/>
      <w:marLeft w:val="0"/>
      <w:marRight w:val="0"/>
      <w:marTop w:val="0"/>
      <w:marBottom w:val="0"/>
      <w:divBdr>
        <w:top w:val="none" w:sz="0" w:space="0" w:color="auto"/>
        <w:left w:val="none" w:sz="0" w:space="0" w:color="auto"/>
        <w:bottom w:val="none" w:sz="0" w:space="0" w:color="auto"/>
        <w:right w:val="none" w:sz="0" w:space="0" w:color="auto"/>
      </w:divBdr>
      <w:divsChild>
        <w:div w:id="1771970639">
          <w:marLeft w:val="0"/>
          <w:marRight w:val="0"/>
          <w:marTop w:val="0"/>
          <w:marBottom w:val="0"/>
          <w:divBdr>
            <w:top w:val="none" w:sz="0" w:space="0" w:color="auto"/>
            <w:left w:val="none" w:sz="0" w:space="0" w:color="auto"/>
            <w:bottom w:val="none" w:sz="0" w:space="0" w:color="auto"/>
            <w:right w:val="none" w:sz="0" w:space="0" w:color="auto"/>
          </w:divBdr>
        </w:div>
      </w:divsChild>
    </w:div>
    <w:div w:id="313949032">
      <w:bodyDiv w:val="1"/>
      <w:marLeft w:val="0"/>
      <w:marRight w:val="0"/>
      <w:marTop w:val="0"/>
      <w:marBottom w:val="0"/>
      <w:divBdr>
        <w:top w:val="none" w:sz="0" w:space="0" w:color="auto"/>
        <w:left w:val="none" w:sz="0" w:space="0" w:color="auto"/>
        <w:bottom w:val="none" w:sz="0" w:space="0" w:color="auto"/>
        <w:right w:val="none" w:sz="0" w:space="0" w:color="auto"/>
      </w:divBdr>
    </w:div>
    <w:div w:id="319191881">
      <w:bodyDiv w:val="1"/>
      <w:marLeft w:val="0"/>
      <w:marRight w:val="0"/>
      <w:marTop w:val="0"/>
      <w:marBottom w:val="0"/>
      <w:divBdr>
        <w:top w:val="none" w:sz="0" w:space="0" w:color="auto"/>
        <w:left w:val="none" w:sz="0" w:space="0" w:color="auto"/>
        <w:bottom w:val="none" w:sz="0" w:space="0" w:color="auto"/>
        <w:right w:val="none" w:sz="0" w:space="0" w:color="auto"/>
      </w:divBdr>
    </w:div>
    <w:div w:id="320231968">
      <w:bodyDiv w:val="1"/>
      <w:marLeft w:val="0"/>
      <w:marRight w:val="0"/>
      <w:marTop w:val="0"/>
      <w:marBottom w:val="0"/>
      <w:divBdr>
        <w:top w:val="none" w:sz="0" w:space="0" w:color="auto"/>
        <w:left w:val="none" w:sz="0" w:space="0" w:color="auto"/>
        <w:bottom w:val="none" w:sz="0" w:space="0" w:color="auto"/>
        <w:right w:val="none" w:sz="0" w:space="0" w:color="auto"/>
      </w:divBdr>
    </w:div>
    <w:div w:id="322513755">
      <w:bodyDiv w:val="1"/>
      <w:marLeft w:val="0"/>
      <w:marRight w:val="0"/>
      <w:marTop w:val="0"/>
      <w:marBottom w:val="0"/>
      <w:divBdr>
        <w:top w:val="none" w:sz="0" w:space="0" w:color="auto"/>
        <w:left w:val="none" w:sz="0" w:space="0" w:color="auto"/>
        <w:bottom w:val="none" w:sz="0" w:space="0" w:color="auto"/>
        <w:right w:val="none" w:sz="0" w:space="0" w:color="auto"/>
      </w:divBdr>
    </w:div>
    <w:div w:id="332993952">
      <w:bodyDiv w:val="1"/>
      <w:marLeft w:val="0"/>
      <w:marRight w:val="0"/>
      <w:marTop w:val="0"/>
      <w:marBottom w:val="0"/>
      <w:divBdr>
        <w:top w:val="none" w:sz="0" w:space="0" w:color="auto"/>
        <w:left w:val="none" w:sz="0" w:space="0" w:color="auto"/>
        <w:bottom w:val="none" w:sz="0" w:space="0" w:color="auto"/>
        <w:right w:val="none" w:sz="0" w:space="0" w:color="auto"/>
      </w:divBdr>
      <w:divsChild>
        <w:div w:id="1774283173">
          <w:marLeft w:val="0"/>
          <w:marRight w:val="0"/>
          <w:marTop w:val="0"/>
          <w:marBottom w:val="0"/>
          <w:divBdr>
            <w:top w:val="none" w:sz="0" w:space="0" w:color="auto"/>
            <w:left w:val="none" w:sz="0" w:space="0" w:color="auto"/>
            <w:bottom w:val="none" w:sz="0" w:space="0" w:color="auto"/>
            <w:right w:val="none" w:sz="0" w:space="0" w:color="auto"/>
          </w:divBdr>
        </w:div>
      </w:divsChild>
    </w:div>
    <w:div w:id="346952471">
      <w:bodyDiv w:val="1"/>
      <w:marLeft w:val="0"/>
      <w:marRight w:val="0"/>
      <w:marTop w:val="0"/>
      <w:marBottom w:val="0"/>
      <w:divBdr>
        <w:top w:val="none" w:sz="0" w:space="0" w:color="auto"/>
        <w:left w:val="none" w:sz="0" w:space="0" w:color="auto"/>
        <w:bottom w:val="none" w:sz="0" w:space="0" w:color="auto"/>
        <w:right w:val="none" w:sz="0" w:space="0" w:color="auto"/>
      </w:divBdr>
    </w:div>
    <w:div w:id="357898327">
      <w:bodyDiv w:val="1"/>
      <w:marLeft w:val="0"/>
      <w:marRight w:val="0"/>
      <w:marTop w:val="0"/>
      <w:marBottom w:val="0"/>
      <w:divBdr>
        <w:top w:val="none" w:sz="0" w:space="0" w:color="auto"/>
        <w:left w:val="none" w:sz="0" w:space="0" w:color="auto"/>
        <w:bottom w:val="none" w:sz="0" w:space="0" w:color="auto"/>
        <w:right w:val="none" w:sz="0" w:space="0" w:color="auto"/>
      </w:divBdr>
    </w:div>
    <w:div w:id="385446607">
      <w:bodyDiv w:val="1"/>
      <w:marLeft w:val="0"/>
      <w:marRight w:val="0"/>
      <w:marTop w:val="0"/>
      <w:marBottom w:val="0"/>
      <w:divBdr>
        <w:top w:val="none" w:sz="0" w:space="0" w:color="auto"/>
        <w:left w:val="none" w:sz="0" w:space="0" w:color="auto"/>
        <w:bottom w:val="none" w:sz="0" w:space="0" w:color="auto"/>
        <w:right w:val="none" w:sz="0" w:space="0" w:color="auto"/>
      </w:divBdr>
    </w:div>
    <w:div w:id="393361278">
      <w:bodyDiv w:val="1"/>
      <w:marLeft w:val="0"/>
      <w:marRight w:val="0"/>
      <w:marTop w:val="0"/>
      <w:marBottom w:val="0"/>
      <w:divBdr>
        <w:top w:val="none" w:sz="0" w:space="0" w:color="auto"/>
        <w:left w:val="none" w:sz="0" w:space="0" w:color="auto"/>
        <w:bottom w:val="none" w:sz="0" w:space="0" w:color="auto"/>
        <w:right w:val="none" w:sz="0" w:space="0" w:color="auto"/>
      </w:divBdr>
    </w:div>
    <w:div w:id="408385989">
      <w:bodyDiv w:val="1"/>
      <w:marLeft w:val="0"/>
      <w:marRight w:val="0"/>
      <w:marTop w:val="0"/>
      <w:marBottom w:val="0"/>
      <w:divBdr>
        <w:top w:val="none" w:sz="0" w:space="0" w:color="auto"/>
        <w:left w:val="none" w:sz="0" w:space="0" w:color="auto"/>
        <w:bottom w:val="none" w:sz="0" w:space="0" w:color="auto"/>
        <w:right w:val="none" w:sz="0" w:space="0" w:color="auto"/>
      </w:divBdr>
    </w:div>
    <w:div w:id="425616183">
      <w:bodyDiv w:val="1"/>
      <w:marLeft w:val="0"/>
      <w:marRight w:val="0"/>
      <w:marTop w:val="0"/>
      <w:marBottom w:val="0"/>
      <w:divBdr>
        <w:top w:val="none" w:sz="0" w:space="0" w:color="auto"/>
        <w:left w:val="none" w:sz="0" w:space="0" w:color="auto"/>
        <w:bottom w:val="none" w:sz="0" w:space="0" w:color="auto"/>
        <w:right w:val="none" w:sz="0" w:space="0" w:color="auto"/>
      </w:divBdr>
    </w:div>
    <w:div w:id="449279632">
      <w:bodyDiv w:val="1"/>
      <w:marLeft w:val="0"/>
      <w:marRight w:val="0"/>
      <w:marTop w:val="0"/>
      <w:marBottom w:val="0"/>
      <w:divBdr>
        <w:top w:val="none" w:sz="0" w:space="0" w:color="auto"/>
        <w:left w:val="none" w:sz="0" w:space="0" w:color="auto"/>
        <w:bottom w:val="none" w:sz="0" w:space="0" w:color="auto"/>
        <w:right w:val="none" w:sz="0" w:space="0" w:color="auto"/>
      </w:divBdr>
    </w:div>
    <w:div w:id="461727014">
      <w:bodyDiv w:val="1"/>
      <w:marLeft w:val="0"/>
      <w:marRight w:val="0"/>
      <w:marTop w:val="0"/>
      <w:marBottom w:val="0"/>
      <w:divBdr>
        <w:top w:val="none" w:sz="0" w:space="0" w:color="auto"/>
        <w:left w:val="none" w:sz="0" w:space="0" w:color="auto"/>
        <w:bottom w:val="none" w:sz="0" w:space="0" w:color="auto"/>
        <w:right w:val="none" w:sz="0" w:space="0" w:color="auto"/>
      </w:divBdr>
      <w:divsChild>
        <w:div w:id="1192840802">
          <w:marLeft w:val="0"/>
          <w:marRight w:val="0"/>
          <w:marTop w:val="0"/>
          <w:marBottom w:val="0"/>
          <w:divBdr>
            <w:top w:val="none" w:sz="0" w:space="0" w:color="auto"/>
            <w:left w:val="none" w:sz="0" w:space="0" w:color="auto"/>
            <w:bottom w:val="none" w:sz="0" w:space="0" w:color="auto"/>
            <w:right w:val="none" w:sz="0" w:space="0" w:color="auto"/>
          </w:divBdr>
        </w:div>
      </w:divsChild>
    </w:div>
    <w:div w:id="462967106">
      <w:bodyDiv w:val="1"/>
      <w:marLeft w:val="0"/>
      <w:marRight w:val="0"/>
      <w:marTop w:val="0"/>
      <w:marBottom w:val="0"/>
      <w:divBdr>
        <w:top w:val="none" w:sz="0" w:space="0" w:color="auto"/>
        <w:left w:val="none" w:sz="0" w:space="0" w:color="auto"/>
        <w:bottom w:val="none" w:sz="0" w:space="0" w:color="auto"/>
        <w:right w:val="none" w:sz="0" w:space="0" w:color="auto"/>
      </w:divBdr>
    </w:div>
    <w:div w:id="464667872">
      <w:bodyDiv w:val="1"/>
      <w:marLeft w:val="0"/>
      <w:marRight w:val="0"/>
      <w:marTop w:val="0"/>
      <w:marBottom w:val="0"/>
      <w:divBdr>
        <w:top w:val="none" w:sz="0" w:space="0" w:color="auto"/>
        <w:left w:val="none" w:sz="0" w:space="0" w:color="auto"/>
        <w:bottom w:val="none" w:sz="0" w:space="0" w:color="auto"/>
        <w:right w:val="none" w:sz="0" w:space="0" w:color="auto"/>
      </w:divBdr>
      <w:divsChild>
        <w:div w:id="706638486">
          <w:marLeft w:val="0"/>
          <w:marRight w:val="0"/>
          <w:marTop w:val="0"/>
          <w:marBottom w:val="0"/>
          <w:divBdr>
            <w:top w:val="none" w:sz="0" w:space="0" w:color="auto"/>
            <w:left w:val="none" w:sz="0" w:space="0" w:color="auto"/>
            <w:bottom w:val="none" w:sz="0" w:space="0" w:color="auto"/>
            <w:right w:val="none" w:sz="0" w:space="0" w:color="auto"/>
          </w:divBdr>
        </w:div>
      </w:divsChild>
    </w:div>
    <w:div w:id="468517553">
      <w:bodyDiv w:val="1"/>
      <w:marLeft w:val="0"/>
      <w:marRight w:val="0"/>
      <w:marTop w:val="0"/>
      <w:marBottom w:val="0"/>
      <w:divBdr>
        <w:top w:val="none" w:sz="0" w:space="0" w:color="auto"/>
        <w:left w:val="none" w:sz="0" w:space="0" w:color="auto"/>
        <w:bottom w:val="none" w:sz="0" w:space="0" w:color="auto"/>
        <w:right w:val="none" w:sz="0" w:space="0" w:color="auto"/>
      </w:divBdr>
      <w:divsChild>
        <w:div w:id="1475681092">
          <w:marLeft w:val="0"/>
          <w:marRight w:val="0"/>
          <w:marTop w:val="0"/>
          <w:marBottom w:val="0"/>
          <w:divBdr>
            <w:top w:val="none" w:sz="0" w:space="0" w:color="auto"/>
            <w:left w:val="none" w:sz="0" w:space="0" w:color="auto"/>
            <w:bottom w:val="none" w:sz="0" w:space="0" w:color="auto"/>
            <w:right w:val="none" w:sz="0" w:space="0" w:color="auto"/>
          </w:divBdr>
        </w:div>
      </w:divsChild>
    </w:div>
    <w:div w:id="538516517">
      <w:bodyDiv w:val="1"/>
      <w:marLeft w:val="0"/>
      <w:marRight w:val="0"/>
      <w:marTop w:val="0"/>
      <w:marBottom w:val="0"/>
      <w:divBdr>
        <w:top w:val="none" w:sz="0" w:space="0" w:color="auto"/>
        <w:left w:val="none" w:sz="0" w:space="0" w:color="auto"/>
        <w:bottom w:val="none" w:sz="0" w:space="0" w:color="auto"/>
        <w:right w:val="none" w:sz="0" w:space="0" w:color="auto"/>
      </w:divBdr>
    </w:div>
    <w:div w:id="579601669">
      <w:bodyDiv w:val="1"/>
      <w:marLeft w:val="0"/>
      <w:marRight w:val="0"/>
      <w:marTop w:val="0"/>
      <w:marBottom w:val="0"/>
      <w:divBdr>
        <w:top w:val="none" w:sz="0" w:space="0" w:color="auto"/>
        <w:left w:val="none" w:sz="0" w:space="0" w:color="auto"/>
        <w:bottom w:val="none" w:sz="0" w:space="0" w:color="auto"/>
        <w:right w:val="none" w:sz="0" w:space="0" w:color="auto"/>
      </w:divBdr>
    </w:div>
    <w:div w:id="586882644">
      <w:bodyDiv w:val="1"/>
      <w:marLeft w:val="0"/>
      <w:marRight w:val="0"/>
      <w:marTop w:val="0"/>
      <w:marBottom w:val="0"/>
      <w:divBdr>
        <w:top w:val="none" w:sz="0" w:space="0" w:color="auto"/>
        <w:left w:val="none" w:sz="0" w:space="0" w:color="auto"/>
        <w:bottom w:val="none" w:sz="0" w:space="0" w:color="auto"/>
        <w:right w:val="none" w:sz="0" w:space="0" w:color="auto"/>
      </w:divBdr>
    </w:div>
    <w:div w:id="603656657">
      <w:bodyDiv w:val="1"/>
      <w:marLeft w:val="0"/>
      <w:marRight w:val="0"/>
      <w:marTop w:val="0"/>
      <w:marBottom w:val="0"/>
      <w:divBdr>
        <w:top w:val="none" w:sz="0" w:space="0" w:color="auto"/>
        <w:left w:val="none" w:sz="0" w:space="0" w:color="auto"/>
        <w:bottom w:val="none" w:sz="0" w:space="0" w:color="auto"/>
        <w:right w:val="none" w:sz="0" w:space="0" w:color="auto"/>
      </w:divBdr>
      <w:divsChild>
        <w:div w:id="48499497">
          <w:marLeft w:val="0"/>
          <w:marRight w:val="0"/>
          <w:marTop w:val="0"/>
          <w:marBottom w:val="0"/>
          <w:divBdr>
            <w:top w:val="none" w:sz="0" w:space="0" w:color="auto"/>
            <w:left w:val="none" w:sz="0" w:space="0" w:color="auto"/>
            <w:bottom w:val="none" w:sz="0" w:space="0" w:color="auto"/>
            <w:right w:val="none" w:sz="0" w:space="0" w:color="auto"/>
          </w:divBdr>
        </w:div>
      </w:divsChild>
    </w:div>
    <w:div w:id="605385379">
      <w:bodyDiv w:val="1"/>
      <w:marLeft w:val="0"/>
      <w:marRight w:val="0"/>
      <w:marTop w:val="0"/>
      <w:marBottom w:val="0"/>
      <w:divBdr>
        <w:top w:val="none" w:sz="0" w:space="0" w:color="auto"/>
        <w:left w:val="none" w:sz="0" w:space="0" w:color="auto"/>
        <w:bottom w:val="none" w:sz="0" w:space="0" w:color="auto"/>
        <w:right w:val="none" w:sz="0" w:space="0" w:color="auto"/>
      </w:divBdr>
    </w:div>
    <w:div w:id="622150346">
      <w:bodyDiv w:val="1"/>
      <w:marLeft w:val="0"/>
      <w:marRight w:val="0"/>
      <w:marTop w:val="0"/>
      <w:marBottom w:val="0"/>
      <w:divBdr>
        <w:top w:val="none" w:sz="0" w:space="0" w:color="auto"/>
        <w:left w:val="none" w:sz="0" w:space="0" w:color="auto"/>
        <w:bottom w:val="none" w:sz="0" w:space="0" w:color="auto"/>
        <w:right w:val="none" w:sz="0" w:space="0" w:color="auto"/>
      </w:divBdr>
      <w:divsChild>
        <w:div w:id="1536432281">
          <w:marLeft w:val="0"/>
          <w:marRight w:val="0"/>
          <w:marTop w:val="0"/>
          <w:marBottom w:val="0"/>
          <w:divBdr>
            <w:top w:val="none" w:sz="0" w:space="0" w:color="auto"/>
            <w:left w:val="none" w:sz="0" w:space="0" w:color="auto"/>
            <w:bottom w:val="none" w:sz="0" w:space="0" w:color="auto"/>
            <w:right w:val="none" w:sz="0" w:space="0" w:color="auto"/>
          </w:divBdr>
        </w:div>
      </w:divsChild>
    </w:div>
    <w:div w:id="642929289">
      <w:bodyDiv w:val="1"/>
      <w:marLeft w:val="0"/>
      <w:marRight w:val="0"/>
      <w:marTop w:val="0"/>
      <w:marBottom w:val="0"/>
      <w:divBdr>
        <w:top w:val="none" w:sz="0" w:space="0" w:color="auto"/>
        <w:left w:val="none" w:sz="0" w:space="0" w:color="auto"/>
        <w:bottom w:val="none" w:sz="0" w:space="0" w:color="auto"/>
        <w:right w:val="none" w:sz="0" w:space="0" w:color="auto"/>
      </w:divBdr>
      <w:divsChild>
        <w:div w:id="1676030757">
          <w:marLeft w:val="0"/>
          <w:marRight w:val="0"/>
          <w:marTop w:val="0"/>
          <w:marBottom w:val="0"/>
          <w:divBdr>
            <w:top w:val="none" w:sz="0" w:space="0" w:color="auto"/>
            <w:left w:val="none" w:sz="0" w:space="0" w:color="auto"/>
            <w:bottom w:val="none" w:sz="0" w:space="0" w:color="auto"/>
            <w:right w:val="none" w:sz="0" w:space="0" w:color="auto"/>
          </w:divBdr>
        </w:div>
      </w:divsChild>
    </w:div>
    <w:div w:id="665474787">
      <w:bodyDiv w:val="1"/>
      <w:marLeft w:val="0"/>
      <w:marRight w:val="0"/>
      <w:marTop w:val="0"/>
      <w:marBottom w:val="0"/>
      <w:divBdr>
        <w:top w:val="none" w:sz="0" w:space="0" w:color="auto"/>
        <w:left w:val="none" w:sz="0" w:space="0" w:color="auto"/>
        <w:bottom w:val="none" w:sz="0" w:space="0" w:color="auto"/>
        <w:right w:val="none" w:sz="0" w:space="0" w:color="auto"/>
      </w:divBdr>
    </w:div>
    <w:div w:id="748424990">
      <w:bodyDiv w:val="1"/>
      <w:marLeft w:val="0"/>
      <w:marRight w:val="0"/>
      <w:marTop w:val="0"/>
      <w:marBottom w:val="0"/>
      <w:divBdr>
        <w:top w:val="none" w:sz="0" w:space="0" w:color="auto"/>
        <w:left w:val="none" w:sz="0" w:space="0" w:color="auto"/>
        <w:bottom w:val="none" w:sz="0" w:space="0" w:color="auto"/>
        <w:right w:val="none" w:sz="0" w:space="0" w:color="auto"/>
      </w:divBdr>
    </w:div>
    <w:div w:id="759450485">
      <w:bodyDiv w:val="1"/>
      <w:marLeft w:val="0"/>
      <w:marRight w:val="0"/>
      <w:marTop w:val="0"/>
      <w:marBottom w:val="0"/>
      <w:divBdr>
        <w:top w:val="none" w:sz="0" w:space="0" w:color="auto"/>
        <w:left w:val="none" w:sz="0" w:space="0" w:color="auto"/>
        <w:bottom w:val="none" w:sz="0" w:space="0" w:color="auto"/>
        <w:right w:val="none" w:sz="0" w:space="0" w:color="auto"/>
      </w:divBdr>
    </w:div>
    <w:div w:id="761609564">
      <w:bodyDiv w:val="1"/>
      <w:marLeft w:val="0"/>
      <w:marRight w:val="0"/>
      <w:marTop w:val="0"/>
      <w:marBottom w:val="0"/>
      <w:divBdr>
        <w:top w:val="none" w:sz="0" w:space="0" w:color="auto"/>
        <w:left w:val="none" w:sz="0" w:space="0" w:color="auto"/>
        <w:bottom w:val="none" w:sz="0" w:space="0" w:color="auto"/>
        <w:right w:val="none" w:sz="0" w:space="0" w:color="auto"/>
      </w:divBdr>
    </w:div>
    <w:div w:id="766854619">
      <w:bodyDiv w:val="1"/>
      <w:marLeft w:val="0"/>
      <w:marRight w:val="0"/>
      <w:marTop w:val="0"/>
      <w:marBottom w:val="0"/>
      <w:divBdr>
        <w:top w:val="none" w:sz="0" w:space="0" w:color="auto"/>
        <w:left w:val="none" w:sz="0" w:space="0" w:color="auto"/>
        <w:bottom w:val="none" w:sz="0" w:space="0" w:color="auto"/>
        <w:right w:val="none" w:sz="0" w:space="0" w:color="auto"/>
      </w:divBdr>
      <w:divsChild>
        <w:div w:id="2014412616">
          <w:marLeft w:val="0"/>
          <w:marRight w:val="0"/>
          <w:marTop w:val="0"/>
          <w:marBottom w:val="0"/>
          <w:divBdr>
            <w:top w:val="none" w:sz="0" w:space="0" w:color="auto"/>
            <w:left w:val="none" w:sz="0" w:space="0" w:color="auto"/>
            <w:bottom w:val="none" w:sz="0" w:space="0" w:color="auto"/>
            <w:right w:val="none" w:sz="0" w:space="0" w:color="auto"/>
          </w:divBdr>
        </w:div>
      </w:divsChild>
    </w:div>
    <w:div w:id="769357127">
      <w:bodyDiv w:val="1"/>
      <w:marLeft w:val="0"/>
      <w:marRight w:val="0"/>
      <w:marTop w:val="0"/>
      <w:marBottom w:val="0"/>
      <w:divBdr>
        <w:top w:val="none" w:sz="0" w:space="0" w:color="auto"/>
        <w:left w:val="none" w:sz="0" w:space="0" w:color="auto"/>
        <w:bottom w:val="none" w:sz="0" w:space="0" w:color="auto"/>
        <w:right w:val="none" w:sz="0" w:space="0" w:color="auto"/>
      </w:divBdr>
    </w:div>
    <w:div w:id="772633693">
      <w:bodyDiv w:val="1"/>
      <w:marLeft w:val="0"/>
      <w:marRight w:val="0"/>
      <w:marTop w:val="0"/>
      <w:marBottom w:val="0"/>
      <w:divBdr>
        <w:top w:val="none" w:sz="0" w:space="0" w:color="auto"/>
        <w:left w:val="none" w:sz="0" w:space="0" w:color="auto"/>
        <w:bottom w:val="none" w:sz="0" w:space="0" w:color="auto"/>
        <w:right w:val="none" w:sz="0" w:space="0" w:color="auto"/>
      </w:divBdr>
    </w:div>
    <w:div w:id="784349406">
      <w:bodyDiv w:val="1"/>
      <w:marLeft w:val="0"/>
      <w:marRight w:val="0"/>
      <w:marTop w:val="0"/>
      <w:marBottom w:val="0"/>
      <w:divBdr>
        <w:top w:val="none" w:sz="0" w:space="0" w:color="auto"/>
        <w:left w:val="none" w:sz="0" w:space="0" w:color="auto"/>
        <w:bottom w:val="none" w:sz="0" w:space="0" w:color="auto"/>
        <w:right w:val="none" w:sz="0" w:space="0" w:color="auto"/>
      </w:divBdr>
    </w:div>
    <w:div w:id="786200940">
      <w:bodyDiv w:val="1"/>
      <w:marLeft w:val="0"/>
      <w:marRight w:val="0"/>
      <w:marTop w:val="0"/>
      <w:marBottom w:val="0"/>
      <w:divBdr>
        <w:top w:val="none" w:sz="0" w:space="0" w:color="auto"/>
        <w:left w:val="none" w:sz="0" w:space="0" w:color="auto"/>
        <w:bottom w:val="none" w:sz="0" w:space="0" w:color="auto"/>
        <w:right w:val="none" w:sz="0" w:space="0" w:color="auto"/>
      </w:divBdr>
      <w:divsChild>
        <w:div w:id="600189179">
          <w:marLeft w:val="0"/>
          <w:marRight w:val="0"/>
          <w:marTop w:val="0"/>
          <w:marBottom w:val="0"/>
          <w:divBdr>
            <w:top w:val="none" w:sz="0" w:space="0" w:color="auto"/>
            <w:left w:val="none" w:sz="0" w:space="0" w:color="auto"/>
            <w:bottom w:val="none" w:sz="0" w:space="0" w:color="auto"/>
            <w:right w:val="none" w:sz="0" w:space="0" w:color="auto"/>
          </w:divBdr>
        </w:div>
      </w:divsChild>
    </w:div>
    <w:div w:id="793670005">
      <w:bodyDiv w:val="1"/>
      <w:marLeft w:val="0"/>
      <w:marRight w:val="0"/>
      <w:marTop w:val="0"/>
      <w:marBottom w:val="0"/>
      <w:divBdr>
        <w:top w:val="none" w:sz="0" w:space="0" w:color="auto"/>
        <w:left w:val="none" w:sz="0" w:space="0" w:color="auto"/>
        <w:bottom w:val="none" w:sz="0" w:space="0" w:color="auto"/>
        <w:right w:val="none" w:sz="0" w:space="0" w:color="auto"/>
      </w:divBdr>
    </w:div>
    <w:div w:id="795686233">
      <w:bodyDiv w:val="1"/>
      <w:marLeft w:val="0"/>
      <w:marRight w:val="0"/>
      <w:marTop w:val="0"/>
      <w:marBottom w:val="0"/>
      <w:divBdr>
        <w:top w:val="none" w:sz="0" w:space="0" w:color="auto"/>
        <w:left w:val="none" w:sz="0" w:space="0" w:color="auto"/>
        <w:bottom w:val="none" w:sz="0" w:space="0" w:color="auto"/>
        <w:right w:val="none" w:sz="0" w:space="0" w:color="auto"/>
      </w:divBdr>
      <w:divsChild>
        <w:div w:id="1608075043">
          <w:marLeft w:val="0"/>
          <w:marRight w:val="0"/>
          <w:marTop w:val="0"/>
          <w:marBottom w:val="0"/>
          <w:divBdr>
            <w:top w:val="none" w:sz="0" w:space="0" w:color="auto"/>
            <w:left w:val="none" w:sz="0" w:space="0" w:color="auto"/>
            <w:bottom w:val="none" w:sz="0" w:space="0" w:color="auto"/>
            <w:right w:val="none" w:sz="0" w:space="0" w:color="auto"/>
          </w:divBdr>
        </w:div>
      </w:divsChild>
    </w:div>
    <w:div w:id="832184309">
      <w:bodyDiv w:val="1"/>
      <w:marLeft w:val="0"/>
      <w:marRight w:val="0"/>
      <w:marTop w:val="0"/>
      <w:marBottom w:val="0"/>
      <w:divBdr>
        <w:top w:val="none" w:sz="0" w:space="0" w:color="auto"/>
        <w:left w:val="none" w:sz="0" w:space="0" w:color="auto"/>
        <w:bottom w:val="none" w:sz="0" w:space="0" w:color="auto"/>
        <w:right w:val="none" w:sz="0" w:space="0" w:color="auto"/>
      </w:divBdr>
    </w:div>
    <w:div w:id="838278414">
      <w:bodyDiv w:val="1"/>
      <w:marLeft w:val="0"/>
      <w:marRight w:val="0"/>
      <w:marTop w:val="0"/>
      <w:marBottom w:val="0"/>
      <w:divBdr>
        <w:top w:val="none" w:sz="0" w:space="0" w:color="auto"/>
        <w:left w:val="none" w:sz="0" w:space="0" w:color="auto"/>
        <w:bottom w:val="none" w:sz="0" w:space="0" w:color="auto"/>
        <w:right w:val="none" w:sz="0" w:space="0" w:color="auto"/>
      </w:divBdr>
      <w:divsChild>
        <w:div w:id="2146116298">
          <w:marLeft w:val="0"/>
          <w:marRight w:val="0"/>
          <w:marTop w:val="0"/>
          <w:marBottom w:val="0"/>
          <w:divBdr>
            <w:top w:val="none" w:sz="0" w:space="0" w:color="auto"/>
            <w:left w:val="none" w:sz="0" w:space="0" w:color="auto"/>
            <w:bottom w:val="none" w:sz="0" w:space="0" w:color="auto"/>
            <w:right w:val="none" w:sz="0" w:space="0" w:color="auto"/>
          </w:divBdr>
        </w:div>
      </w:divsChild>
    </w:div>
    <w:div w:id="870647933">
      <w:bodyDiv w:val="1"/>
      <w:marLeft w:val="0"/>
      <w:marRight w:val="0"/>
      <w:marTop w:val="0"/>
      <w:marBottom w:val="0"/>
      <w:divBdr>
        <w:top w:val="none" w:sz="0" w:space="0" w:color="auto"/>
        <w:left w:val="none" w:sz="0" w:space="0" w:color="auto"/>
        <w:bottom w:val="none" w:sz="0" w:space="0" w:color="auto"/>
        <w:right w:val="none" w:sz="0" w:space="0" w:color="auto"/>
      </w:divBdr>
    </w:div>
    <w:div w:id="873151496">
      <w:bodyDiv w:val="1"/>
      <w:marLeft w:val="0"/>
      <w:marRight w:val="0"/>
      <w:marTop w:val="0"/>
      <w:marBottom w:val="0"/>
      <w:divBdr>
        <w:top w:val="none" w:sz="0" w:space="0" w:color="auto"/>
        <w:left w:val="none" w:sz="0" w:space="0" w:color="auto"/>
        <w:bottom w:val="none" w:sz="0" w:space="0" w:color="auto"/>
        <w:right w:val="none" w:sz="0" w:space="0" w:color="auto"/>
      </w:divBdr>
    </w:div>
    <w:div w:id="906573527">
      <w:bodyDiv w:val="1"/>
      <w:marLeft w:val="0"/>
      <w:marRight w:val="0"/>
      <w:marTop w:val="0"/>
      <w:marBottom w:val="0"/>
      <w:divBdr>
        <w:top w:val="none" w:sz="0" w:space="0" w:color="auto"/>
        <w:left w:val="none" w:sz="0" w:space="0" w:color="auto"/>
        <w:bottom w:val="none" w:sz="0" w:space="0" w:color="auto"/>
        <w:right w:val="none" w:sz="0" w:space="0" w:color="auto"/>
      </w:divBdr>
    </w:div>
    <w:div w:id="920019384">
      <w:bodyDiv w:val="1"/>
      <w:marLeft w:val="0"/>
      <w:marRight w:val="0"/>
      <w:marTop w:val="0"/>
      <w:marBottom w:val="0"/>
      <w:divBdr>
        <w:top w:val="none" w:sz="0" w:space="0" w:color="auto"/>
        <w:left w:val="none" w:sz="0" w:space="0" w:color="auto"/>
        <w:bottom w:val="none" w:sz="0" w:space="0" w:color="auto"/>
        <w:right w:val="none" w:sz="0" w:space="0" w:color="auto"/>
      </w:divBdr>
    </w:div>
    <w:div w:id="950237051">
      <w:bodyDiv w:val="1"/>
      <w:marLeft w:val="0"/>
      <w:marRight w:val="0"/>
      <w:marTop w:val="0"/>
      <w:marBottom w:val="0"/>
      <w:divBdr>
        <w:top w:val="none" w:sz="0" w:space="0" w:color="auto"/>
        <w:left w:val="none" w:sz="0" w:space="0" w:color="auto"/>
        <w:bottom w:val="none" w:sz="0" w:space="0" w:color="auto"/>
        <w:right w:val="none" w:sz="0" w:space="0" w:color="auto"/>
      </w:divBdr>
      <w:divsChild>
        <w:div w:id="666903849">
          <w:marLeft w:val="0"/>
          <w:marRight w:val="0"/>
          <w:marTop w:val="0"/>
          <w:marBottom w:val="0"/>
          <w:divBdr>
            <w:top w:val="none" w:sz="0" w:space="0" w:color="auto"/>
            <w:left w:val="none" w:sz="0" w:space="0" w:color="auto"/>
            <w:bottom w:val="none" w:sz="0" w:space="0" w:color="auto"/>
            <w:right w:val="none" w:sz="0" w:space="0" w:color="auto"/>
          </w:divBdr>
        </w:div>
      </w:divsChild>
    </w:div>
    <w:div w:id="956985236">
      <w:bodyDiv w:val="1"/>
      <w:marLeft w:val="0"/>
      <w:marRight w:val="0"/>
      <w:marTop w:val="0"/>
      <w:marBottom w:val="0"/>
      <w:divBdr>
        <w:top w:val="none" w:sz="0" w:space="0" w:color="auto"/>
        <w:left w:val="none" w:sz="0" w:space="0" w:color="auto"/>
        <w:bottom w:val="none" w:sz="0" w:space="0" w:color="auto"/>
        <w:right w:val="none" w:sz="0" w:space="0" w:color="auto"/>
      </w:divBdr>
      <w:divsChild>
        <w:div w:id="1334140679">
          <w:marLeft w:val="0"/>
          <w:marRight w:val="0"/>
          <w:marTop w:val="0"/>
          <w:marBottom w:val="0"/>
          <w:divBdr>
            <w:top w:val="none" w:sz="0" w:space="0" w:color="auto"/>
            <w:left w:val="none" w:sz="0" w:space="0" w:color="auto"/>
            <w:bottom w:val="none" w:sz="0" w:space="0" w:color="auto"/>
            <w:right w:val="none" w:sz="0" w:space="0" w:color="auto"/>
          </w:divBdr>
        </w:div>
      </w:divsChild>
    </w:div>
    <w:div w:id="957108361">
      <w:bodyDiv w:val="1"/>
      <w:marLeft w:val="0"/>
      <w:marRight w:val="0"/>
      <w:marTop w:val="0"/>
      <w:marBottom w:val="0"/>
      <w:divBdr>
        <w:top w:val="none" w:sz="0" w:space="0" w:color="auto"/>
        <w:left w:val="none" w:sz="0" w:space="0" w:color="auto"/>
        <w:bottom w:val="none" w:sz="0" w:space="0" w:color="auto"/>
        <w:right w:val="none" w:sz="0" w:space="0" w:color="auto"/>
      </w:divBdr>
      <w:divsChild>
        <w:div w:id="1836533806">
          <w:marLeft w:val="0"/>
          <w:marRight w:val="0"/>
          <w:marTop w:val="0"/>
          <w:marBottom w:val="0"/>
          <w:divBdr>
            <w:top w:val="none" w:sz="0" w:space="0" w:color="auto"/>
            <w:left w:val="none" w:sz="0" w:space="0" w:color="auto"/>
            <w:bottom w:val="none" w:sz="0" w:space="0" w:color="auto"/>
            <w:right w:val="none" w:sz="0" w:space="0" w:color="auto"/>
          </w:divBdr>
        </w:div>
      </w:divsChild>
    </w:div>
    <w:div w:id="967979644">
      <w:bodyDiv w:val="1"/>
      <w:marLeft w:val="0"/>
      <w:marRight w:val="0"/>
      <w:marTop w:val="0"/>
      <w:marBottom w:val="0"/>
      <w:divBdr>
        <w:top w:val="none" w:sz="0" w:space="0" w:color="auto"/>
        <w:left w:val="none" w:sz="0" w:space="0" w:color="auto"/>
        <w:bottom w:val="none" w:sz="0" w:space="0" w:color="auto"/>
        <w:right w:val="none" w:sz="0" w:space="0" w:color="auto"/>
      </w:divBdr>
      <w:divsChild>
        <w:div w:id="491340709">
          <w:marLeft w:val="0"/>
          <w:marRight w:val="0"/>
          <w:marTop w:val="0"/>
          <w:marBottom w:val="0"/>
          <w:divBdr>
            <w:top w:val="none" w:sz="0" w:space="0" w:color="auto"/>
            <w:left w:val="none" w:sz="0" w:space="0" w:color="auto"/>
            <w:bottom w:val="none" w:sz="0" w:space="0" w:color="auto"/>
            <w:right w:val="none" w:sz="0" w:space="0" w:color="auto"/>
          </w:divBdr>
        </w:div>
      </w:divsChild>
    </w:div>
    <w:div w:id="971446500">
      <w:bodyDiv w:val="1"/>
      <w:marLeft w:val="0"/>
      <w:marRight w:val="0"/>
      <w:marTop w:val="0"/>
      <w:marBottom w:val="0"/>
      <w:divBdr>
        <w:top w:val="none" w:sz="0" w:space="0" w:color="auto"/>
        <w:left w:val="none" w:sz="0" w:space="0" w:color="auto"/>
        <w:bottom w:val="none" w:sz="0" w:space="0" w:color="auto"/>
        <w:right w:val="none" w:sz="0" w:space="0" w:color="auto"/>
      </w:divBdr>
    </w:div>
    <w:div w:id="983698023">
      <w:bodyDiv w:val="1"/>
      <w:marLeft w:val="0"/>
      <w:marRight w:val="0"/>
      <w:marTop w:val="0"/>
      <w:marBottom w:val="0"/>
      <w:divBdr>
        <w:top w:val="none" w:sz="0" w:space="0" w:color="auto"/>
        <w:left w:val="none" w:sz="0" w:space="0" w:color="auto"/>
        <w:bottom w:val="none" w:sz="0" w:space="0" w:color="auto"/>
        <w:right w:val="none" w:sz="0" w:space="0" w:color="auto"/>
      </w:divBdr>
      <w:divsChild>
        <w:div w:id="2029214801">
          <w:marLeft w:val="0"/>
          <w:marRight w:val="0"/>
          <w:marTop w:val="0"/>
          <w:marBottom w:val="0"/>
          <w:divBdr>
            <w:top w:val="none" w:sz="0" w:space="0" w:color="auto"/>
            <w:left w:val="none" w:sz="0" w:space="0" w:color="auto"/>
            <w:bottom w:val="none" w:sz="0" w:space="0" w:color="auto"/>
            <w:right w:val="none" w:sz="0" w:space="0" w:color="auto"/>
          </w:divBdr>
        </w:div>
      </w:divsChild>
    </w:div>
    <w:div w:id="983971588">
      <w:bodyDiv w:val="1"/>
      <w:marLeft w:val="0"/>
      <w:marRight w:val="0"/>
      <w:marTop w:val="0"/>
      <w:marBottom w:val="0"/>
      <w:divBdr>
        <w:top w:val="none" w:sz="0" w:space="0" w:color="auto"/>
        <w:left w:val="none" w:sz="0" w:space="0" w:color="auto"/>
        <w:bottom w:val="none" w:sz="0" w:space="0" w:color="auto"/>
        <w:right w:val="none" w:sz="0" w:space="0" w:color="auto"/>
      </w:divBdr>
    </w:div>
    <w:div w:id="985624068">
      <w:bodyDiv w:val="1"/>
      <w:marLeft w:val="0"/>
      <w:marRight w:val="0"/>
      <w:marTop w:val="0"/>
      <w:marBottom w:val="0"/>
      <w:divBdr>
        <w:top w:val="none" w:sz="0" w:space="0" w:color="auto"/>
        <w:left w:val="none" w:sz="0" w:space="0" w:color="auto"/>
        <w:bottom w:val="none" w:sz="0" w:space="0" w:color="auto"/>
        <w:right w:val="none" w:sz="0" w:space="0" w:color="auto"/>
      </w:divBdr>
      <w:divsChild>
        <w:div w:id="425004318">
          <w:marLeft w:val="0"/>
          <w:marRight w:val="0"/>
          <w:marTop w:val="0"/>
          <w:marBottom w:val="0"/>
          <w:divBdr>
            <w:top w:val="none" w:sz="0" w:space="0" w:color="auto"/>
            <w:left w:val="none" w:sz="0" w:space="0" w:color="auto"/>
            <w:bottom w:val="none" w:sz="0" w:space="0" w:color="auto"/>
            <w:right w:val="none" w:sz="0" w:space="0" w:color="auto"/>
          </w:divBdr>
        </w:div>
      </w:divsChild>
    </w:div>
    <w:div w:id="988948661">
      <w:bodyDiv w:val="1"/>
      <w:marLeft w:val="0"/>
      <w:marRight w:val="0"/>
      <w:marTop w:val="0"/>
      <w:marBottom w:val="0"/>
      <w:divBdr>
        <w:top w:val="none" w:sz="0" w:space="0" w:color="auto"/>
        <w:left w:val="none" w:sz="0" w:space="0" w:color="auto"/>
        <w:bottom w:val="none" w:sz="0" w:space="0" w:color="auto"/>
        <w:right w:val="none" w:sz="0" w:space="0" w:color="auto"/>
      </w:divBdr>
      <w:divsChild>
        <w:div w:id="1423600913">
          <w:marLeft w:val="0"/>
          <w:marRight w:val="0"/>
          <w:marTop w:val="0"/>
          <w:marBottom w:val="0"/>
          <w:divBdr>
            <w:top w:val="none" w:sz="0" w:space="0" w:color="auto"/>
            <w:left w:val="none" w:sz="0" w:space="0" w:color="auto"/>
            <w:bottom w:val="none" w:sz="0" w:space="0" w:color="auto"/>
            <w:right w:val="none" w:sz="0" w:space="0" w:color="auto"/>
          </w:divBdr>
        </w:div>
      </w:divsChild>
    </w:div>
    <w:div w:id="991374062">
      <w:bodyDiv w:val="1"/>
      <w:marLeft w:val="0"/>
      <w:marRight w:val="0"/>
      <w:marTop w:val="0"/>
      <w:marBottom w:val="0"/>
      <w:divBdr>
        <w:top w:val="none" w:sz="0" w:space="0" w:color="auto"/>
        <w:left w:val="none" w:sz="0" w:space="0" w:color="auto"/>
        <w:bottom w:val="none" w:sz="0" w:space="0" w:color="auto"/>
        <w:right w:val="none" w:sz="0" w:space="0" w:color="auto"/>
      </w:divBdr>
      <w:divsChild>
        <w:div w:id="1117717786">
          <w:marLeft w:val="0"/>
          <w:marRight w:val="0"/>
          <w:marTop w:val="0"/>
          <w:marBottom w:val="0"/>
          <w:divBdr>
            <w:top w:val="none" w:sz="0" w:space="0" w:color="auto"/>
            <w:left w:val="none" w:sz="0" w:space="0" w:color="auto"/>
            <w:bottom w:val="none" w:sz="0" w:space="0" w:color="auto"/>
            <w:right w:val="none" w:sz="0" w:space="0" w:color="auto"/>
          </w:divBdr>
        </w:div>
      </w:divsChild>
    </w:div>
    <w:div w:id="1000892405">
      <w:bodyDiv w:val="1"/>
      <w:marLeft w:val="0"/>
      <w:marRight w:val="0"/>
      <w:marTop w:val="0"/>
      <w:marBottom w:val="0"/>
      <w:divBdr>
        <w:top w:val="none" w:sz="0" w:space="0" w:color="auto"/>
        <w:left w:val="none" w:sz="0" w:space="0" w:color="auto"/>
        <w:bottom w:val="none" w:sz="0" w:space="0" w:color="auto"/>
        <w:right w:val="none" w:sz="0" w:space="0" w:color="auto"/>
      </w:divBdr>
      <w:divsChild>
        <w:div w:id="1109203855">
          <w:marLeft w:val="0"/>
          <w:marRight w:val="0"/>
          <w:marTop w:val="0"/>
          <w:marBottom w:val="0"/>
          <w:divBdr>
            <w:top w:val="none" w:sz="0" w:space="0" w:color="auto"/>
            <w:left w:val="none" w:sz="0" w:space="0" w:color="auto"/>
            <w:bottom w:val="none" w:sz="0" w:space="0" w:color="auto"/>
            <w:right w:val="none" w:sz="0" w:space="0" w:color="auto"/>
          </w:divBdr>
        </w:div>
      </w:divsChild>
    </w:div>
    <w:div w:id="1016537094">
      <w:bodyDiv w:val="1"/>
      <w:marLeft w:val="0"/>
      <w:marRight w:val="0"/>
      <w:marTop w:val="0"/>
      <w:marBottom w:val="0"/>
      <w:divBdr>
        <w:top w:val="none" w:sz="0" w:space="0" w:color="auto"/>
        <w:left w:val="none" w:sz="0" w:space="0" w:color="auto"/>
        <w:bottom w:val="none" w:sz="0" w:space="0" w:color="auto"/>
        <w:right w:val="none" w:sz="0" w:space="0" w:color="auto"/>
      </w:divBdr>
    </w:div>
    <w:div w:id="1037240585">
      <w:bodyDiv w:val="1"/>
      <w:marLeft w:val="0"/>
      <w:marRight w:val="0"/>
      <w:marTop w:val="0"/>
      <w:marBottom w:val="0"/>
      <w:divBdr>
        <w:top w:val="none" w:sz="0" w:space="0" w:color="auto"/>
        <w:left w:val="none" w:sz="0" w:space="0" w:color="auto"/>
        <w:bottom w:val="none" w:sz="0" w:space="0" w:color="auto"/>
        <w:right w:val="none" w:sz="0" w:space="0" w:color="auto"/>
      </w:divBdr>
    </w:div>
    <w:div w:id="1050568876">
      <w:bodyDiv w:val="1"/>
      <w:marLeft w:val="0"/>
      <w:marRight w:val="0"/>
      <w:marTop w:val="0"/>
      <w:marBottom w:val="0"/>
      <w:divBdr>
        <w:top w:val="none" w:sz="0" w:space="0" w:color="auto"/>
        <w:left w:val="none" w:sz="0" w:space="0" w:color="auto"/>
        <w:bottom w:val="none" w:sz="0" w:space="0" w:color="auto"/>
        <w:right w:val="none" w:sz="0" w:space="0" w:color="auto"/>
      </w:divBdr>
      <w:divsChild>
        <w:div w:id="985934465">
          <w:marLeft w:val="0"/>
          <w:marRight w:val="0"/>
          <w:marTop w:val="0"/>
          <w:marBottom w:val="0"/>
          <w:divBdr>
            <w:top w:val="none" w:sz="0" w:space="0" w:color="auto"/>
            <w:left w:val="none" w:sz="0" w:space="0" w:color="auto"/>
            <w:bottom w:val="none" w:sz="0" w:space="0" w:color="auto"/>
            <w:right w:val="none" w:sz="0" w:space="0" w:color="auto"/>
          </w:divBdr>
        </w:div>
      </w:divsChild>
    </w:div>
    <w:div w:id="1061901467">
      <w:bodyDiv w:val="1"/>
      <w:marLeft w:val="0"/>
      <w:marRight w:val="0"/>
      <w:marTop w:val="0"/>
      <w:marBottom w:val="0"/>
      <w:divBdr>
        <w:top w:val="none" w:sz="0" w:space="0" w:color="auto"/>
        <w:left w:val="none" w:sz="0" w:space="0" w:color="auto"/>
        <w:bottom w:val="none" w:sz="0" w:space="0" w:color="auto"/>
        <w:right w:val="none" w:sz="0" w:space="0" w:color="auto"/>
      </w:divBdr>
      <w:divsChild>
        <w:div w:id="1441031243">
          <w:marLeft w:val="0"/>
          <w:marRight w:val="0"/>
          <w:marTop w:val="0"/>
          <w:marBottom w:val="0"/>
          <w:divBdr>
            <w:top w:val="none" w:sz="0" w:space="0" w:color="auto"/>
            <w:left w:val="none" w:sz="0" w:space="0" w:color="auto"/>
            <w:bottom w:val="none" w:sz="0" w:space="0" w:color="auto"/>
            <w:right w:val="none" w:sz="0" w:space="0" w:color="auto"/>
          </w:divBdr>
        </w:div>
      </w:divsChild>
    </w:div>
    <w:div w:id="1064793774">
      <w:bodyDiv w:val="1"/>
      <w:marLeft w:val="0"/>
      <w:marRight w:val="0"/>
      <w:marTop w:val="0"/>
      <w:marBottom w:val="0"/>
      <w:divBdr>
        <w:top w:val="none" w:sz="0" w:space="0" w:color="auto"/>
        <w:left w:val="none" w:sz="0" w:space="0" w:color="auto"/>
        <w:bottom w:val="none" w:sz="0" w:space="0" w:color="auto"/>
        <w:right w:val="none" w:sz="0" w:space="0" w:color="auto"/>
      </w:divBdr>
      <w:divsChild>
        <w:div w:id="559632488">
          <w:marLeft w:val="0"/>
          <w:marRight w:val="0"/>
          <w:marTop w:val="0"/>
          <w:marBottom w:val="0"/>
          <w:divBdr>
            <w:top w:val="none" w:sz="0" w:space="0" w:color="auto"/>
            <w:left w:val="none" w:sz="0" w:space="0" w:color="auto"/>
            <w:bottom w:val="none" w:sz="0" w:space="0" w:color="auto"/>
            <w:right w:val="none" w:sz="0" w:space="0" w:color="auto"/>
          </w:divBdr>
        </w:div>
      </w:divsChild>
    </w:div>
    <w:div w:id="1070158154">
      <w:bodyDiv w:val="1"/>
      <w:marLeft w:val="0"/>
      <w:marRight w:val="0"/>
      <w:marTop w:val="0"/>
      <w:marBottom w:val="0"/>
      <w:divBdr>
        <w:top w:val="none" w:sz="0" w:space="0" w:color="auto"/>
        <w:left w:val="none" w:sz="0" w:space="0" w:color="auto"/>
        <w:bottom w:val="none" w:sz="0" w:space="0" w:color="auto"/>
        <w:right w:val="none" w:sz="0" w:space="0" w:color="auto"/>
      </w:divBdr>
      <w:divsChild>
        <w:div w:id="1943148934">
          <w:marLeft w:val="0"/>
          <w:marRight w:val="0"/>
          <w:marTop w:val="0"/>
          <w:marBottom w:val="0"/>
          <w:divBdr>
            <w:top w:val="none" w:sz="0" w:space="0" w:color="auto"/>
            <w:left w:val="none" w:sz="0" w:space="0" w:color="auto"/>
            <w:bottom w:val="none" w:sz="0" w:space="0" w:color="auto"/>
            <w:right w:val="none" w:sz="0" w:space="0" w:color="auto"/>
          </w:divBdr>
        </w:div>
      </w:divsChild>
    </w:div>
    <w:div w:id="1103191273">
      <w:bodyDiv w:val="1"/>
      <w:marLeft w:val="0"/>
      <w:marRight w:val="0"/>
      <w:marTop w:val="0"/>
      <w:marBottom w:val="0"/>
      <w:divBdr>
        <w:top w:val="none" w:sz="0" w:space="0" w:color="auto"/>
        <w:left w:val="none" w:sz="0" w:space="0" w:color="auto"/>
        <w:bottom w:val="none" w:sz="0" w:space="0" w:color="auto"/>
        <w:right w:val="none" w:sz="0" w:space="0" w:color="auto"/>
      </w:divBdr>
    </w:div>
    <w:div w:id="1129587416">
      <w:bodyDiv w:val="1"/>
      <w:marLeft w:val="0"/>
      <w:marRight w:val="0"/>
      <w:marTop w:val="0"/>
      <w:marBottom w:val="0"/>
      <w:divBdr>
        <w:top w:val="none" w:sz="0" w:space="0" w:color="auto"/>
        <w:left w:val="none" w:sz="0" w:space="0" w:color="auto"/>
        <w:bottom w:val="none" w:sz="0" w:space="0" w:color="auto"/>
        <w:right w:val="none" w:sz="0" w:space="0" w:color="auto"/>
      </w:divBdr>
      <w:divsChild>
        <w:div w:id="295910416">
          <w:marLeft w:val="0"/>
          <w:marRight w:val="0"/>
          <w:marTop w:val="0"/>
          <w:marBottom w:val="0"/>
          <w:divBdr>
            <w:top w:val="none" w:sz="0" w:space="0" w:color="auto"/>
            <w:left w:val="none" w:sz="0" w:space="0" w:color="auto"/>
            <w:bottom w:val="none" w:sz="0" w:space="0" w:color="auto"/>
            <w:right w:val="none" w:sz="0" w:space="0" w:color="auto"/>
          </w:divBdr>
        </w:div>
      </w:divsChild>
    </w:div>
    <w:div w:id="1163664151">
      <w:bodyDiv w:val="1"/>
      <w:marLeft w:val="0"/>
      <w:marRight w:val="0"/>
      <w:marTop w:val="0"/>
      <w:marBottom w:val="0"/>
      <w:divBdr>
        <w:top w:val="none" w:sz="0" w:space="0" w:color="auto"/>
        <w:left w:val="none" w:sz="0" w:space="0" w:color="auto"/>
        <w:bottom w:val="none" w:sz="0" w:space="0" w:color="auto"/>
        <w:right w:val="none" w:sz="0" w:space="0" w:color="auto"/>
      </w:divBdr>
      <w:divsChild>
        <w:div w:id="857234116">
          <w:marLeft w:val="0"/>
          <w:marRight w:val="0"/>
          <w:marTop w:val="0"/>
          <w:marBottom w:val="0"/>
          <w:divBdr>
            <w:top w:val="none" w:sz="0" w:space="0" w:color="auto"/>
            <w:left w:val="none" w:sz="0" w:space="0" w:color="auto"/>
            <w:bottom w:val="none" w:sz="0" w:space="0" w:color="auto"/>
            <w:right w:val="none" w:sz="0" w:space="0" w:color="auto"/>
          </w:divBdr>
        </w:div>
      </w:divsChild>
    </w:div>
    <w:div w:id="1178302165">
      <w:bodyDiv w:val="1"/>
      <w:marLeft w:val="0"/>
      <w:marRight w:val="0"/>
      <w:marTop w:val="0"/>
      <w:marBottom w:val="0"/>
      <w:divBdr>
        <w:top w:val="none" w:sz="0" w:space="0" w:color="auto"/>
        <w:left w:val="none" w:sz="0" w:space="0" w:color="auto"/>
        <w:bottom w:val="none" w:sz="0" w:space="0" w:color="auto"/>
        <w:right w:val="none" w:sz="0" w:space="0" w:color="auto"/>
      </w:divBdr>
      <w:divsChild>
        <w:div w:id="1807116137">
          <w:marLeft w:val="0"/>
          <w:marRight w:val="0"/>
          <w:marTop w:val="0"/>
          <w:marBottom w:val="0"/>
          <w:divBdr>
            <w:top w:val="none" w:sz="0" w:space="0" w:color="auto"/>
            <w:left w:val="none" w:sz="0" w:space="0" w:color="auto"/>
            <w:bottom w:val="none" w:sz="0" w:space="0" w:color="auto"/>
            <w:right w:val="none" w:sz="0" w:space="0" w:color="auto"/>
          </w:divBdr>
        </w:div>
      </w:divsChild>
    </w:div>
    <w:div w:id="1179349877">
      <w:bodyDiv w:val="1"/>
      <w:marLeft w:val="0"/>
      <w:marRight w:val="0"/>
      <w:marTop w:val="0"/>
      <w:marBottom w:val="0"/>
      <w:divBdr>
        <w:top w:val="none" w:sz="0" w:space="0" w:color="auto"/>
        <w:left w:val="none" w:sz="0" w:space="0" w:color="auto"/>
        <w:bottom w:val="none" w:sz="0" w:space="0" w:color="auto"/>
        <w:right w:val="none" w:sz="0" w:space="0" w:color="auto"/>
      </w:divBdr>
      <w:divsChild>
        <w:div w:id="1158502845">
          <w:marLeft w:val="0"/>
          <w:marRight w:val="0"/>
          <w:marTop w:val="0"/>
          <w:marBottom w:val="0"/>
          <w:divBdr>
            <w:top w:val="none" w:sz="0" w:space="0" w:color="auto"/>
            <w:left w:val="none" w:sz="0" w:space="0" w:color="auto"/>
            <w:bottom w:val="none" w:sz="0" w:space="0" w:color="auto"/>
            <w:right w:val="none" w:sz="0" w:space="0" w:color="auto"/>
          </w:divBdr>
        </w:div>
      </w:divsChild>
    </w:div>
    <w:div w:id="1203786806">
      <w:bodyDiv w:val="1"/>
      <w:marLeft w:val="0"/>
      <w:marRight w:val="0"/>
      <w:marTop w:val="0"/>
      <w:marBottom w:val="0"/>
      <w:divBdr>
        <w:top w:val="none" w:sz="0" w:space="0" w:color="auto"/>
        <w:left w:val="none" w:sz="0" w:space="0" w:color="auto"/>
        <w:bottom w:val="none" w:sz="0" w:space="0" w:color="auto"/>
        <w:right w:val="none" w:sz="0" w:space="0" w:color="auto"/>
      </w:divBdr>
    </w:div>
    <w:div w:id="1236355492">
      <w:bodyDiv w:val="1"/>
      <w:marLeft w:val="0"/>
      <w:marRight w:val="0"/>
      <w:marTop w:val="0"/>
      <w:marBottom w:val="0"/>
      <w:divBdr>
        <w:top w:val="none" w:sz="0" w:space="0" w:color="auto"/>
        <w:left w:val="none" w:sz="0" w:space="0" w:color="auto"/>
        <w:bottom w:val="none" w:sz="0" w:space="0" w:color="auto"/>
        <w:right w:val="none" w:sz="0" w:space="0" w:color="auto"/>
      </w:divBdr>
    </w:div>
    <w:div w:id="1257247845">
      <w:bodyDiv w:val="1"/>
      <w:marLeft w:val="0"/>
      <w:marRight w:val="0"/>
      <w:marTop w:val="0"/>
      <w:marBottom w:val="0"/>
      <w:divBdr>
        <w:top w:val="none" w:sz="0" w:space="0" w:color="auto"/>
        <w:left w:val="none" w:sz="0" w:space="0" w:color="auto"/>
        <w:bottom w:val="none" w:sz="0" w:space="0" w:color="auto"/>
        <w:right w:val="none" w:sz="0" w:space="0" w:color="auto"/>
      </w:divBdr>
    </w:div>
    <w:div w:id="1319264064">
      <w:bodyDiv w:val="1"/>
      <w:marLeft w:val="0"/>
      <w:marRight w:val="0"/>
      <w:marTop w:val="0"/>
      <w:marBottom w:val="0"/>
      <w:divBdr>
        <w:top w:val="none" w:sz="0" w:space="0" w:color="auto"/>
        <w:left w:val="none" w:sz="0" w:space="0" w:color="auto"/>
        <w:bottom w:val="none" w:sz="0" w:space="0" w:color="auto"/>
        <w:right w:val="none" w:sz="0" w:space="0" w:color="auto"/>
      </w:divBdr>
    </w:div>
    <w:div w:id="1385448656">
      <w:bodyDiv w:val="1"/>
      <w:marLeft w:val="0"/>
      <w:marRight w:val="0"/>
      <w:marTop w:val="0"/>
      <w:marBottom w:val="0"/>
      <w:divBdr>
        <w:top w:val="none" w:sz="0" w:space="0" w:color="auto"/>
        <w:left w:val="none" w:sz="0" w:space="0" w:color="auto"/>
        <w:bottom w:val="none" w:sz="0" w:space="0" w:color="auto"/>
        <w:right w:val="none" w:sz="0" w:space="0" w:color="auto"/>
      </w:divBdr>
      <w:divsChild>
        <w:div w:id="683627915">
          <w:marLeft w:val="0"/>
          <w:marRight w:val="0"/>
          <w:marTop w:val="0"/>
          <w:marBottom w:val="0"/>
          <w:divBdr>
            <w:top w:val="none" w:sz="0" w:space="0" w:color="auto"/>
            <w:left w:val="none" w:sz="0" w:space="0" w:color="auto"/>
            <w:bottom w:val="none" w:sz="0" w:space="0" w:color="auto"/>
            <w:right w:val="none" w:sz="0" w:space="0" w:color="auto"/>
          </w:divBdr>
        </w:div>
      </w:divsChild>
    </w:div>
    <w:div w:id="1389912852">
      <w:bodyDiv w:val="1"/>
      <w:marLeft w:val="0"/>
      <w:marRight w:val="0"/>
      <w:marTop w:val="0"/>
      <w:marBottom w:val="0"/>
      <w:divBdr>
        <w:top w:val="none" w:sz="0" w:space="0" w:color="auto"/>
        <w:left w:val="none" w:sz="0" w:space="0" w:color="auto"/>
        <w:bottom w:val="none" w:sz="0" w:space="0" w:color="auto"/>
        <w:right w:val="none" w:sz="0" w:space="0" w:color="auto"/>
      </w:divBdr>
      <w:divsChild>
        <w:div w:id="1416974921">
          <w:marLeft w:val="0"/>
          <w:marRight w:val="0"/>
          <w:marTop w:val="0"/>
          <w:marBottom w:val="0"/>
          <w:divBdr>
            <w:top w:val="none" w:sz="0" w:space="0" w:color="auto"/>
            <w:left w:val="none" w:sz="0" w:space="0" w:color="auto"/>
            <w:bottom w:val="none" w:sz="0" w:space="0" w:color="auto"/>
            <w:right w:val="none" w:sz="0" w:space="0" w:color="auto"/>
          </w:divBdr>
        </w:div>
      </w:divsChild>
    </w:div>
    <w:div w:id="1426654345">
      <w:bodyDiv w:val="1"/>
      <w:marLeft w:val="0"/>
      <w:marRight w:val="0"/>
      <w:marTop w:val="0"/>
      <w:marBottom w:val="0"/>
      <w:divBdr>
        <w:top w:val="none" w:sz="0" w:space="0" w:color="auto"/>
        <w:left w:val="none" w:sz="0" w:space="0" w:color="auto"/>
        <w:bottom w:val="none" w:sz="0" w:space="0" w:color="auto"/>
        <w:right w:val="none" w:sz="0" w:space="0" w:color="auto"/>
      </w:divBdr>
      <w:divsChild>
        <w:div w:id="62219543">
          <w:marLeft w:val="0"/>
          <w:marRight w:val="0"/>
          <w:marTop w:val="0"/>
          <w:marBottom w:val="0"/>
          <w:divBdr>
            <w:top w:val="none" w:sz="0" w:space="0" w:color="auto"/>
            <w:left w:val="none" w:sz="0" w:space="0" w:color="auto"/>
            <w:bottom w:val="none" w:sz="0" w:space="0" w:color="auto"/>
            <w:right w:val="none" w:sz="0" w:space="0" w:color="auto"/>
          </w:divBdr>
        </w:div>
      </w:divsChild>
    </w:div>
    <w:div w:id="1460027190">
      <w:bodyDiv w:val="1"/>
      <w:marLeft w:val="0"/>
      <w:marRight w:val="0"/>
      <w:marTop w:val="0"/>
      <w:marBottom w:val="0"/>
      <w:divBdr>
        <w:top w:val="none" w:sz="0" w:space="0" w:color="auto"/>
        <w:left w:val="none" w:sz="0" w:space="0" w:color="auto"/>
        <w:bottom w:val="none" w:sz="0" w:space="0" w:color="auto"/>
        <w:right w:val="none" w:sz="0" w:space="0" w:color="auto"/>
      </w:divBdr>
      <w:divsChild>
        <w:div w:id="1123815778">
          <w:marLeft w:val="0"/>
          <w:marRight w:val="0"/>
          <w:marTop w:val="0"/>
          <w:marBottom w:val="0"/>
          <w:divBdr>
            <w:top w:val="none" w:sz="0" w:space="0" w:color="auto"/>
            <w:left w:val="none" w:sz="0" w:space="0" w:color="auto"/>
            <w:bottom w:val="none" w:sz="0" w:space="0" w:color="auto"/>
            <w:right w:val="none" w:sz="0" w:space="0" w:color="auto"/>
          </w:divBdr>
        </w:div>
      </w:divsChild>
    </w:div>
    <w:div w:id="1463964697">
      <w:bodyDiv w:val="1"/>
      <w:marLeft w:val="0"/>
      <w:marRight w:val="0"/>
      <w:marTop w:val="0"/>
      <w:marBottom w:val="0"/>
      <w:divBdr>
        <w:top w:val="none" w:sz="0" w:space="0" w:color="auto"/>
        <w:left w:val="none" w:sz="0" w:space="0" w:color="auto"/>
        <w:bottom w:val="none" w:sz="0" w:space="0" w:color="auto"/>
        <w:right w:val="none" w:sz="0" w:space="0" w:color="auto"/>
      </w:divBdr>
    </w:div>
    <w:div w:id="1473332403">
      <w:bodyDiv w:val="1"/>
      <w:marLeft w:val="0"/>
      <w:marRight w:val="0"/>
      <w:marTop w:val="0"/>
      <w:marBottom w:val="0"/>
      <w:divBdr>
        <w:top w:val="none" w:sz="0" w:space="0" w:color="auto"/>
        <w:left w:val="none" w:sz="0" w:space="0" w:color="auto"/>
        <w:bottom w:val="none" w:sz="0" w:space="0" w:color="auto"/>
        <w:right w:val="none" w:sz="0" w:space="0" w:color="auto"/>
      </w:divBdr>
    </w:div>
    <w:div w:id="1482578281">
      <w:bodyDiv w:val="1"/>
      <w:marLeft w:val="0"/>
      <w:marRight w:val="0"/>
      <w:marTop w:val="0"/>
      <w:marBottom w:val="0"/>
      <w:divBdr>
        <w:top w:val="none" w:sz="0" w:space="0" w:color="auto"/>
        <w:left w:val="none" w:sz="0" w:space="0" w:color="auto"/>
        <w:bottom w:val="none" w:sz="0" w:space="0" w:color="auto"/>
        <w:right w:val="none" w:sz="0" w:space="0" w:color="auto"/>
      </w:divBdr>
    </w:div>
    <w:div w:id="1500655265">
      <w:bodyDiv w:val="1"/>
      <w:marLeft w:val="0"/>
      <w:marRight w:val="0"/>
      <w:marTop w:val="0"/>
      <w:marBottom w:val="0"/>
      <w:divBdr>
        <w:top w:val="none" w:sz="0" w:space="0" w:color="auto"/>
        <w:left w:val="none" w:sz="0" w:space="0" w:color="auto"/>
        <w:bottom w:val="none" w:sz="0" w:space="0" w:color="auto"/>
        <w:right w:val="none" w:sz="0" w:space="0" w:color="auto"/>
      </w:divBdr>
    </w:div>
    <w:div w:id="1512915309">
      <w:bodyDiv w:val="1"/>
      <w:marLeft w:val="0"/>
      <w:marRight w:val="0"/>
      <w:marTop w:val="0"/>
      <w:marBottom w:val="0"/>
      <w:divBdr>
        <w:top w:val="none" w:sz="0" w:space="0" w:color="auto"/>
        <w:left w:val="none" w:sz="0" w:space="0" w:color="auto"/>
        <w:bottom w:val="none" w:sz="0" w:space="0" w:color="auto"/>
        <w:right w:val="none" w:sz="0" w:space="0" w:color="auto"/>
      </w:divBdr>
    </w:div>
    <w:div w:id="1513954410">
      <w:bodyDiv w:val="1"/>
      <w:marLeft w:val="0"/>
      <w:marRight w:val="0"/>
      <w:marTop w:val="0"/>
      <w:marBottom w:val="0"/>
      <w:divBdr>
        <w:top w:val="none" w:sz="0" w:space="0" w:color="auto"/>
        <w:left w:val="none" w:sz="0" w:space="0" w:color="auto"/>
        <w:bottom w:val="none" w:sz="0" w:space="0" w:color="auto"/>
        <w:right w:val="none" w:sz="0" w:space="0" w:color="auto"/>
      </w:divBdr>
    </w:div>
    <w:div w:id="1550458147">
      <w:bodyDiv w:val="1"/>
      <w:marLeft w:val="0"/>
      <w:marRight w:val="0"/>
      <w:marTop w:val="0"/>
      <w:marBottom w:val="0"/>
      <w:divBdr>
        <w:top w:val="none" w:sz="0" w:space="0" w:color="auto"/>
        <w:left w:val="none" w:sz="0" w:space="0" w:color="auto"/>
        <w:bottom w:val="none" w:sz="0" w:space="0" w:color="auto"/>
        <w:right w:val="none" w:sz="0" w:space="0" w:color="auto"/>
      </w:divBdr>
    </w:div>
    <w:div w:id="1569069115">
      <w:bodyDiv w:val="1"/>
      <w:marLeft w:val="0"/>
      <w:marRight w:val="0"/>
      <w:marTop w:val="0"/>
      <w:marBottom w:val="0"/>
      <w:divBdr>
        <w:top w:val="none" w:sz="0" w:space="0" w:color="auto"/>
        <w:left w:val="none" w:sz="0" w:space="0" w:color="auto"/>
        <w:bottom w:val="none" w:sz="0" w:space="0" w:color="auto"/>
        <w:right w:val="none" w:sz="0" w:space="0" w:color="auto"/>
      </w:divBdr>
    </w:div>
    <w:div w:id="1629432162">
      <w:bodyDiv w:val="1"/>
      <w:marLeft w:val="0"/>
      <w:marRight w:val="0"/>
      <w:marTop w:val="0"/>
      <w:marBottom w:val="0"/>
      <w:divBdr>
        <w:top w:val="none" w:sz="0" w:space="0" w:color="auto"/>
        <w:left w:val="none" w:sz="0" w:space="0" w:color="auto"/>
        <w:bottom w:val="none" w:sz="0" w:space="0" w:color="auto"/>
        <w:right w:val="none" w:sz="0" w:space="0" w:color="auto"/>
      </w:divBdr>
      <w:divsChild>
        <w:div w:id="2012752948">
          <w:marLeft w:val="0"/>
          <w:marRight w:val="0"/>
          <w:marTop w:val="0"/>
          <w:marBottom w:val="0"/>
          <w:divBdr>
            <w:top w:val="none" w:sz="0" w:space="0" w:color="auto"/>
            <w:left w:val="none" w:sz="0" w:space="0" w:color="auto"/>
            <w:bottom w:val="none" w:sz="0" w:space="0" w:color="auto"/>
            <w:right w:val="none" w:sz="0" w:space="0" w:color="auto"/>
          </w:divBdr>
        </w:div>
      </w:divsChild>
    </w:div>
    <w:div w:id="1652827763">
      <w:bodyDiv w:val="1"/>
      <w:marLeft w:val="0"/>
      <w:marRight w:val="0"/>
      <w:marTop w:val="0"/>
      <w:marBottom w:val="0"/>
      <w:divBdr>
        <w:top w:val="none" w:sz="0" w:space="0" w:color="auto"/>
        <w:left w:val="none" w:sz="0" w:space="0" w:color="auto"/>
        <w:bottom w:val="none" w:sz="0" w:space="0" w:color="auto"/>
        <w:right w:val="none" w:sz="0" w:space="0" w:color="auto"/>
      </w:divBdr>
    </w:div>
    <w:div w:id="1679886685">
      <w:bodyDiv w:val="1"/>
      <w:marLeft w:val="0"/>
      <w:marRight w:val="0"/>
      <w:marTop w:val="0"/>
      <w:marBottom w:val="0"/>
      <w:divBdr>
        <w:top w:val="none" w:sz="0" w:space="0" w:color="auto"/>
        <w:left w:val="none" w:sz="0" w:space="0" w:color="auto"/>
        <w:bottom w:val="none" w:sz="0" w:space="0" w:color="auto"/>
        <w:right w:val="none" w:sz="0" w:space="0" w:color="auto"/>
      </w:divBdr>
      <w:divsChild>
        <w:div w:id="84349952">
          <w:marLeft w:val="0"/>
          <w:marRight w:val="0"/>
          <w:marTop w:val="0"/>
          <w:marBottom w:val="0"/>
          <w:divBdr>
            <w:top w:val="none" w:sz="0" w:space="0" w:color="auto"/>
            <w:left w:val="none" w:sz="0" w:space="0" w:color="auto"/>
            <w:bottom w:val="none" w:sz="0" w:space="0" w:color="auto"/>
            <w:right w:val="none" w:sz="0" w:space="0" w:color="auto"/>
          </w:divBdr>
        </w:div>
      </w:divsChild>
    </w:div>
    <w:div w:id="1698190190">
      <w:bodyDiv w:val="1"/>
      <w:marLeft w:val="0"/>
      <w:marRight w:val="0"/>
      <w:marTop w:val="0"/>
      <w:marBottom w:val="0"/>
      <w:divBdr>
        <w:top w:val="none" w:sz="0" w:space="0" w:color="auto"/>
        <w:left w:val="none" w:sz="0" w:space="0" w:color="auto"/>
        <w:bottom w:val="none" w:sz="0" w:space="0" w:color="auto"/>
        <w:right w:val="none" w:sz="0" w:space="0" w:color="auto"/>
      </w:divBdr>
      <w:divsChild>
        <w:div w:id="848912420">
          <w:marLeft w:val="0"/>
          <w:marRight w:val="0"/>
          <w:marTop w:val="0"/>
          <w:marBottom w:val="0"/>
          <w:divBdr>
            <w:top w:val="none" w:sz="0" w:space="0" w:color="auto"/>
            <w:left w:val="none" w:sz="0" w:space="0" w:color="auto"/>
            <w:bottom w:val="none" w:sz="0" w:space="0" w:color="auto"/>
            <w:right w:val="none" w:sz="0" w:space="0" w:color="auto"/>
          </w:divBdr>
        </w:div>
      </w:divsChild>
    </w:div>
    <w:div w:id="1717313830">
      <w:bodyDiv w:val="1"/>
      <w:marLeft w:val="0"/>
      <w:marRight w:val="0"/>
      <w:marTop w:val="0"/>
      <w:marBottom w:val="0"/>
      <w:divBdr>
        <w:top w:val="none" w:sz="0" w:space="0" w:color="auto"/>
        <w:left w:val="none" w:sz="0" w:space="0" w:color="auto"/>
        <w:bottom w:val="none" w:sz="0" w:space="0" w:color="auto"/>
        <w:right w:val="none" w:sz="0" w:space="0" w:color="auto"/>
      </w:divBdr>
      <w:divsChild>
        <w:div w:id="1722633494">
          <w:marLeft w:val="0"/>
          <w:marRight w:val="0"/>
          <w:marTop w:val="0"/>
          <w:marBottom w:val="0"/>
          <w:divBdr>
            <w:top w:val="none" w:sz="0" w:space="0" w:color="auto"/>
            <w:left w:val="none" w:sz="0" w:space="0" w:color="auto"/>
            <w:bottom w:val="none" w:sz="0" w:space="0" w:color="auto"/>
            <w:right w:val="none" w:sz="0" w:space="0" w:color="auto"/>
          </w:divBdr>
        </w:div>
      </w:divsChild>
    </w:div>
    <w:div w:id="1717775962">
      <w:bodyDiv w:val="1"/>
      <w:marLeft w:val="0"/>
      <w:marRight w:val="0"/>
      <w:marTop w:val="0"/>
      <w:marBottom w:val="0"/>
      <w:divBdr>
        <w:top w:val="none" w:sz="0" w:space="0" w:color="auto"/>
        <w:left w:val="none" w:sz="0" w:space="0" w:color="auto"/>
        <w:bottom w:val="none" w:sz="0" w:space="0" w:color="auto"/>
        <w:right w:val="none" w:sz="0" w:space="0" w:color="auto"/>
      </w:divBdr>
      <w:divsChild>
        <w:div w:id="2131896929">
          <w:marLeft w:val="0"/>
          <w:marRight w:val="0"/>
          <w:marTop w:val="0"/>
          <w:marBottom w:val="0"/>
          <w:divBdr>
            <w:top w:val="none" w:sz="0" w:space="0" w:color="auto"/>
            <w:left w:val="none" w:sz="0" w:space="0" w:color="auto"/>
            <w:bottom w:val="none" w:sz="0" w:space="0" w:color="auto"/>
            <w:right w:val="none" w:sz="0" w:space="0" w:color="auto"/>
          </w:divBdr>
        </w:div>
      </w:divsChild>
    </w:div>
    <w:div w:id="1720083309">
      <w:bodyDiv w:val="1"/>
      <w:marLeft w:val="0"/>
      <w:marRight w:val="0"/>
      <w:marTop w:val="0"/>
      <w:marBottom w:val="0"/>
      <w:divBdr>
        <w:top w:val="none" w:sz="0" w:space="0" w:color="auto"/>
        <w:left w:val="none" w:sz="0" w:space="0" w:color="auto"/>
        <w:bottom w:val="none" w:sz="0" w:space="0" w:color="auto"/>
        <w:right w:val="none" w:sz="0" w:space="0" w:color="auto"/>
      </w:divBdr>
    </w:div>
    <w:div w:id="1725060377">
      <w:bodyDiv w:val="1"/>
      <w:marLeft w:val="0"/>
      <w:marRight w:val="0"/>
      <w:marTop w:val="0"/>
      <w:marBottom w:val="0"/>
      <w:divBdr>
        <w:top w:val="none" w:sz="0" w:space="0" w:color="auto"/>
        <w:left w:val="none" w:sz="0" w:space="0" w:color="auto"/>
        <w:bottom w:val="none" w:sz="0" w:space="0" w:color="auto"/>
        <w:right w:val="none" w:sz="0" w:space="0" w:color="auto"/>
      </w:divBdr>
    </w:div>
    <w:div w:id="1759016156">
      <w:bodyDiv w:val="1"/>
      <w:marLeft w:val="0"/>
      <w:marRight w:val="0"/>
      <w:marTop w:val="0"/>
      <w:marBottom w:val="0"/>
      <w:divBdr>
        <w:top w:val="none" w:sz="0" w:space="0" w:color="auto"/>
        <w:left w:val="none" w:sz="0" w:space="0" w:color="auto"/>
        <w:bottom w:val="none" w:sz="0" w:space="0" w:color="auto"/>
        <w:right w:val="none" w:sz="0" w:space="0" w:color="auto"/>
      </w:divBdr>
    </w:div>
    <w:div w:id="1764035268">
      <w:bodyDiv w:val="1"/>
      <w:marLeft w:val="0"/>
      <w:marRight w:val="0"/>
      <w:marTop w:val="0"/>
      <w:marBottom w:val="0"/>
      <w:divBdr>
        <w:top w:val="none" w:sz="0" w:space="0" w:color="auto"/>
        <w:left w:val="none" w:sz="0" w:space="0" w:color="auto"/>
        <w:bottom w:val="none" w:sz="0" w:space="0" w:color="auto"/>
        <w:right w:val="none" w:sz="0" w:space="0" w:color="auto"/>
      </w:divBdr>
    </w:div>
    <w:div w:id="1779836361">
      <w:bodyDiv w:val="1"/>
      <w:marLeft w:val="0"/>
      <w:marRight w:val="0"/>
      <w:marTop w:val="0"/>
      <w:marBottom w:val="0"/>
      <w:divBdr>
        <w:top w:val="none" w:sz="0" w:space="0" w:color="auto"/>
        <w:left w:val="none" w:sz="0" w:space="0" w:color="auto"/>
        <w:bottom w:val="none" w:sz="0" w:space="0" w:color="auto"/>
        <w:right w:val="none" w:sz="0" w:space="0" w:color="auto"/>
      </w:divBdr>
    </w:div>
    <w:div w:id="1795562288">
      <w:bodyDiv w:val="1"/>
      <w:marLeft w:val="0"/>
      <w:marRight w:val="0"/>
      <w:marTop w:val="0"/>
      <w:marBottom w:val="0"/>
      <w:divBdr>
        <w:top w:val="none" w:sz="0" w:space="0" w:color="auto"/>
        <w:left w:val="none" w:sz="0" w:space="0" w:color="auto"/>
        <w:bottom w:val="none" w:sz="0" w:space="0" w:color="auto"/>
        <w:right w:val="none" w:sz="0" w:space="0" w:color="auto"/>
      </w:divBdr>
    </w:div>
    <w:div w:id="1821311251">
      <w:bodyDiv w:val="1"/>
      <w:marLeft w:val="0"/>
      <w:marRight w:val="0"/>
      <w:marTop w:val="0"/>
      <w:marBottom w:val="0"/>
      <w:divBdr>
        <w:top w:val="none" w:sz="0" w:space="0" w:color="auto"/>
        <w:left w:val="none" w:sz="0" w:space="0" w:color="auto"/>
        <w:bottom w:val="none" w:sz="0" w:space="0" w:color="auto"/>
        <w:right w:val="none" w:sz="0" w:space="0" w:color="auto"/>
      </w:divBdr>
    </w:div>
    <w:div w:id="1825077219">
      <w:bodyDiv w:val="1"/>
      <w:marLeft w:val="0"/>
      <w:marRight w:val="0"/>
      <w:marTop w:val="0"/>
      <w:marBottom w:val="0"/>
      <w:divBdr>
        <w:top w:val="none" w:sz="0" w:space="0" w:color="auto"/>
        <w:left w:val="none" w:sz="0" w:space="0" w:color="auto"/>
        <w:bottom w:val="none" w:sz="0" w:space="0" w:color="auto"/>
        <w:right w:val="none" w:sz="0" w:space="0" w:color="auto"/>
      </w:divBdr>
      <w:divsChild>
        <w:div w:id="1195192139">
          <w:marLeft w:val="0"/>
          <w:marRight w:val="0"/>
          <w:marTop w:val="0"/>
          <w:marBottom w:val="0"/>
          <w:divBdr>
            <w:top w:val="none" w:sz="0" w:space="0" w:color="auto"/>
            <w:left w:val="none" w:sz="0" w:space="0" w:color="auto"/>
            <w:bottom w:val="none" w:sz="0" w:space="0" w:color="auto"/>
            <w:right w:val="none" w:sz="0" w:space="0" w:color="auto"/>
          </w:divBdr>
        </w:div>
      </w:divsChild>
    </w:div>
    <w:div w:id="1857959297">
      <w:bodyDiv w:val="1"/>
      <w:marLeft w:val="0"/>
      <w:marRight w:val="0"/>
      <w:marTop w:val="0"/>
      <w:marBottom w:val="0"/>
      <w:divBdr>
        <w:top w:val="none" w:sz="0" w:space="0" w:color="auto"/>
        <w:left w:val="none" w:sz="0" w:space="0" w:color="auto"/>
        <w:bottom w:val="none" w:sz="0" w:space="0" w:color="auto"/>
        <w:right w:val="none" w:sz="0" w:space="0" w:color="auto"/>
      </w:divBdr>
      <w:divsChild>
        <w:div w:id="1470704172">
          <w:marLeft w:val="0"/>
          <w:marRight w:val="0"/>
          <w:marTop w:val="0"/>
          <w:marBottom w:val="0"/>
          <w:divBdr>
            <w:top w:val="none" w:sz="0" w:space="0" w:color="auto"/>
            <w:left w:val="none" w:sz="0" w:space="0" w:color="auto"/>
            <w:bottom w:val="none" w:sz="0" w:space="0" w:color="auto"/>
            <w:right w:val="none" w:sz="0" w:space="0" w:color="auto"/>
          </w:divBdr>
        </w:div>
      </w:divsChild>
    </w:div>
    <w:div w:id="1892500640">
      <w:bodyDiv w:val="1"/>
      <w:marLeft w:val="0"/>
      <w:marRight w:val="0"/>
      <w:marTop w:val="0"/>
      <w:marBottom w:val="0"/>
      <w:divBdr>
        <w:top w:val="none" w:sz="0" w:space="0" w:color="auto"/>
        <w:left w:val="none" w:sz="0" w:space="0" w:color="auto"/>
        <w:bottom w:val="none" w:sz="0" w:space="0" w:color="auto"/>
        <w:right w:val="none" w:sz="0" w:space="0" w:color="auto"/>
      </w:divBdr>
    </w:div>
    <w:div w:id="1935355525">
      <w:bodyDiv w:val="1"/>
      <w:marLeft w:val="0"/>
      <w:marRight w:val="0"/>
      <w:marTop w:val="0"/>
      <w:marBottom w:val="0"/>
      <w:divBdr>
        <w:top w:val="none" w:sz="0" w:space="0" w:color="auto"/>
        <w:left w:val="none" w:sz="0" w:space="0" w:color="auto"/>
        <w:bottom w:val="none" w:sz="0" w:space="0" w:color="auto"/>
        <w:right w:val="none" w:sz="0" w:space="0" w:color="auto"/>
      </w:divBdr>
      <w:divsChild>
        <w:div w:id="1340809294">
          <w:marLeft w:val="0"/>
          <w:marRight w:val="0"/>
          <w:marTop w:val="0"/>
          <w:marBottom w:val="0"/>
          <w:divBdr>
            <w:top w:val="none" w:sz="0" w:space="0" w:color="auto"/>
            <w:left w:val="none" w:sz="0" w:space="0" w:color="auto"/>
            <w:bottom w:val="none" w:sz="0" w:space="0" w:color="auto"/>
            <w:right w:val="none" w:sz="0" w:space="0" w:color="auto"/>
          </w:divBdr>
        </w:div>
      </w:divsChild>
    </w:div>
    <w:div w:id="1942452457">
      <w:bodyDiv w:val="1"/>
      <w:marLeft w:val="0"/>
      <w:marRight w:val="0"/>
      <w:marTop w:val="0"/>
      <w:marBottom w:val="0"/>
      <w:divBdr>
        <w:top w:val="none" w:sz="0" w:space="0" w:color="auto"/>
        <w:left w:val="none" w:sz="0" w:space="0" w:color="auto"/>
        <w:bottom w:val="none" w:sz="0" w:space="0" w:color="auto"/>
        <w:right w:val="none" w:sz="0" w:space="0" w:color="auto"/>
      </w:divBdr>
    </w:div>
    <w:div w:id="1960644472">
      <w:bodyDiv w:val="1"/>
      <w:marLeft w:val="0"/>
      <w:marRight w:val="0"/>
      <w:marTop w:val="0"/>
      <w:marBottom w:val="0"/>
      <w:divBdr>
        <w:top w:val="none" w:sz="0" w:space="0" w:color="auto"/>
        <w:left w:val="none" w:sz="0" w:space="0" w:color="auto"/>
        <w:bottom w:val="none" w:sz="0" w:space="0" w:color="auto"/>
        <w:right w:val="none" w:sz="0" w:space="0" w:color="auto"/>
      </w:divBdr>
    </w:div>
    <w:div w:id="1971981485">
      <w:bodyDiv w:val="1"/>
      <w:marLeft w:val="0"/>
      <w:marRight w:val="0"/>
      <w:marTop w:val="0"/>
      <w:marBottom w:val="0"/>
      <w:divBdr>
        <w:top w:val="none" w:sz="0" w:space="0" w:color="auto"/>
        <w:left w:val="none" w:sz="0" w:space="0" w:color="auto"/>
        <w:bottom w:val="none" w:sz="0" w:space="0" w:color="auto"/>
        <w:right w:val="none" w:sz="0" w:space="0" w:color="auto"/>
      </w:divBdr>
      <w:divsChild>
        <w:div w:id="996567541">
          <w:marLeft w:val="0"/>
          <w:marRight w:val="0"/>
          <w:marTop w:val="0"/>
          <w:marBottom w:val="0"/>
          <w:divBdr>
            <w:top w:val="none" w:sz="0" w:space="0" w:color="auto"/>
            <w:left w:val="none" w:sz="0" w:space="0" w:color="auto"/>
            <w:bottom w:val="none" w:sz="0" w:space="0" w:color="auto"/>
            <w:right w:val="none" w:sz="0" w:space="0" w:color="auto"/>
          </w:divBdr>
        </w:div>
      </w:divsChild>
    </w:div>
    <w:div w:id="1975914145">
      <w:bodyDiv w:val="1"/>
      <w:marLeft w:val="0"/>
      <w:marRight w:val="0"/>
      <w:marTop w:val="0"/>
      <w:marBottom w:val="0"/>
      <w:divBdr>
        <w:top w:val="none" w:sz="0" w:space="0" w:color="auto"/>
        <w:left w:val="none" w:sz="0" w:space="0" w:color="auto"/>
        <w:bottom w:val="none" w:sz="0" w:space="0" w:color="auto"/>
        <w:right w:val="none" w:sz="0" w:space="0" w:color="auto"/>
      </w:divBdr>
      <w:divsChild>
        <w:div w:id="1904292090">
          <w:marLeft w:val="0"/>
          <w:marRight w:val="0"/>
          <w:marTop w:val="0"/>
          <w:marBottom w:val="0"/>
          <w:divBdr>
            <w:top w:val="none" w:sz="0" w:space="0" w:color="auto"/>
            <w:left w:val="none" w:sz="0" w:space="0" w:color="auto"/>
            <w:bottom w:val="none" w:sz="0" w:space="0" w:color="auto"/>
            <w:right w:val="none" w:sz="0" w:space="0" w:color="auto"/>
          </w:divBdr>
        </w:div>
      </w:divsChild>
    </w:div>
    <w:div w:id="1983807208">
      <w:bodyDiv w:val="1"/>
      <w:marLeft w:val="0"/>
      <w:marRight w:val="0"/>
      <w:marTop w:val="0"/>
      <w:marBottom w:val="0"/>
      <w:divBdr>
        <w:top w:val="none" w:sz="0" w:space="0" w:color="auto"/>
        <w:left w:val="none" w:sz="0" w:space="0" w:color="auto"/>
        <w:bottom w:val="none" w:sz="0" w:space="0" w:color="auto"/>
        <w:right w:val="none" w:sz="0" w:space="0" w:color="auto"/>
      </w:divBdr>
    </w:div>
    <w:div w:id="1989550161">
      <w:bodyDiv w:val="1"/>
      <w:marLeft w:val="0"/>
      <w:marRight w:val="0"/>
      <w:marTop w:val="0"/>
      <w:marBottom w:val="0"/>
      <w:divBdr>
        <w:top w:val="none" w:sz="0" w:space="0" w:color="auto"/>
        <w:left w:val="none" w:sz="0" w:space="0" w:color="auto"/>
        <w:bottom w:val="none" w:sz="0" w:space="0" w:color="auto"/>
        <w:right w:val="none" w:sz="0" w:space="0" w:color="auto"/>
      </w:divBdr>
    </w:div>
    <w:div w:id="1993871324">
      <w:bodyDiv w:val="1"/>
      <w:marLeft w:val="0"/>
      <w:marRight w:val="0"/>
      <w:marTop w:val="0"/>
      <w:marBottom w:val="0"/>
      <w:divBdr>
        <w:top w:val="none" w:sz="0" w:space="0" w:color="auto"/>
        <w:left w:val="none" w:sz="0" w:space="0" w:color="auto"/>
        <w:bottom w:val="none" w:sz="0" w:space="0" w:color="auto"/>
        <w:right w:val="none" w:sz="0" w:space="0" w:color="auto"/>
      </w:divBdr>
    </w:div>
    <w:div w:id="2014331871">
      <w:bodyDiv w:val="1"/>
      <w:marLeft w:val="0"/>
      <w:marRight w:val="0"/>
      <w:marTop w:val="0"/>
      <w:marBottom w:val="0"/>
      <w:divBdr>
        <w:top w:val="none" w:sz="0" w:space="0" w:color="auto"/>
        <w:left w:val="none" w:sz="0" w:space="0" w:color="auto"/>
        <w:bottom w:val="none" w:sz="0" w:space="0" w:color="auto"/>
        <w:right w:val="none" w:sz="0" w:space="0" w:color="auto"/>
      </w:divBdr>
    </w:div>
    <w:div w:id="2028020844">
      <w:bodyDiv w:val="1"/>
      <w:marLeft w:val="0"/>
      <w:marRight w:val="0"/>
      <w:marTop w:val="0"/>
      <w:marBottom w:val="0"/>
      <w:divBdr>
        <w:top w:val="none" w:sz="0" w:space="0" w:color="auto"/>
        <w:left w:val="none" w:sz="0" w:space="0" w:color="auto"/>
        <w:bottom w:val="none" w:sz="0" w:space="0" w:color="auto"/>
        <w:right w:val="none" w:sz="0" w:space="0" w:color="auto"/>
      </w:divBdr>
    </w:div>
    <w:div w:id="2029870378">
      <w:bodyDiv w:val="1"/>
      <w:marLeft w:val="0"/>
      <w:marRight w:val="0"/>
      <w:marTop w:val="0"/>
      <w:marBottom w:val="0"/>
      <w:divBdr>
        <w:top w:val="none" w:sz="0" w:space="0" w:color="auto"/>
        <w:left w:val="none" w:sz="0" w:space="0" w:color="auto"/>
        <w:bottom w:val="none" w:sz="0" w:space="0" w:color="auto"/>
        <w:right w:val="none" w:sz="0" w:space="0" w:color="auto"/>
      </w:divBdr>
      <w:divsChild>
        <w:div w:id="52587474">
          <w:marLeft w:val="0"/>
          <w:marRight w:val="0"/>
          <w:marTop w:val="0"/>
          <w:marBottom w:val="0"/>
          <w:divBdr>
            <w:top w:val="none" w:sz="0" w:space="0" w:color="auto"/>
            <w:left w:val="none" w:sz="0" w:space="0" w:color="auto"/>
            <w:bottom w:val="none" w:sz="0" w:space="0" w:color="auto"/>
            <w:right w:val="none" w:sz="0" w:space="0" w:color="auto"/>
          </w:divBdr>
        </w:div>
      </w:divsChild>
    </w:div>
    <w:div w:id="2045206438">
      <w:bodyDiv w:val="1"/>
      <w:marLeft w:val="0"/>
      <w:marRight w:val="0"/>
      <w:marTop w:val="0"/>
      <w:marBottom w:val="0"/>
      <w:divBdr>
        <w:top w:val="none" w:sz="0" w:space="0" w:color="auto"/>
        <w:left w:val="none" w:sz="0" w:space="0" w:color="auto"/>
        <w:bottom w:val="none" w:sz="0" w:space="0" w:color="auto"/>
        <w:right w:val="none" w:sz="0" w:space="0" w:color="auto"/>
      </w:divBdr>
    </w:div>
    <w:div w:id="2057461004">
      <w:bodyDiv w:val="1"/>
      <w:marLeft w:val="0"/>
      <w:marRight w:val="0"/>
      <w:marTop w:val="0"/>
      <w:marBottom w:val="0"/>
      <w:divBdr>
        <w:top w:val="none" w:sz="0" w:space="0" w:color="auto"/>
        <w:left w:val="none" w:sz="0" w:space="0" w:color="auto"/>
        <w:bottom w:val="none" w:sz="0" w:space="0" w:color="auto"/>
        <w:right w:val="none" w:sz="0" w:space="0" w:color="auto"/>
      </w:divBdr>
    </w:div>
    <w:div w:id="2061246543">
      <w:bodyDiv w:val="1"/>
      <w:marLeft w:val="0"/>
      <w:marRight w:val="0"/>
      <w:marTop w:val="0"/>
      <w:marBottom w:val="0"/>
      <w:divBdr>
        <w:top w:val="none" w:sz="0" w:space="0" w:color="auto"/>
        <w:left w:val="none" w:sz="0" w:space="0" w:color="auto"/>
        <w:bottom w:val="none" w:sz="0" w:space="0" w:color="auto"/>
        <w:right w:val="none" w:sz="0" w:space="0" w:color="auto"/>
      </w:divBdr>
      <w:divsChild>
        <w:div w:id="1844591433">
          <w:marLeft w:val="0"/>
          <w:marRight w:val="0"/>
          <w:marTop w:val="0"/>
          <w:marBottom w:val="0"/>
          <w:divBdr>
            <w:top w:val="none" w:sz="0" w:space="0" w:color="auto"/>
            <w:left w:val="none" w:sz="0" w:space="0" w:color="auto"/>
            <w:bottom w:val="none" w:sz="0" w:space="0" w:color="auto"/>
            <w:right w:val="none" w:sz="0" w:space="0" w:color="auto"/>
          </w:divBdr>
        </w:div>
      </w:divsChild>
    </w:div>
    <w:div w:id="2078046994">
      <w:bodyDiv w:val="1"/>
      <w:marLeft w:val="0"/>
      <w:marRight w:val="0"/>
      <w:marTop w:val="0"/>
      <w:marBottom w:val="0"/>
      <w:divBdr>
        <w:top w:val="none" w:sz="0" w:space="0" w:color="auto"/>
        <w:left w:val="none" w:sz="0" w:space="0" w:color="auto"/>
        <w:bottom w:val="none" w:sz="0" w:space="0" w:color="auto"/>
        <w:right w:val="none" w:sz="0" w:space="0" w:color="auto"/>
      </w:divBdr>
    </w:div>
    <w:div w:id="2099056252">
      <w:bodyDiv w:val="1"/>
      <w:marLeft w:val="0"/>
      <w:marRight w:val="0"/>
      <w:marTop w:val="0"/>
      <w:marBottom w:val="0"/>
      <w:divBdr>
        <w:top w:val="none" w:sz="0" w:space="0" w:color="auto"/>
        <w:left w:val="none" w:sz="0" w:space="0" w:color="auto"/>
        <w:bottom w:val="none" w:sz="0" w:space="0" w:color="auto"/>
        <w:right w:val="none" w:sz="0" w:space="0" w:color="auto"/>
      </w:divBdr>
    </w:div>
    <w:div w:id="2131362791">
      <w:bodyDiv w:val="1"/>
      <w:marLeft w:val="0"/>
      <w:marRight w:val="0"/>
      <w:marTop w:val="0"/>
      <w:marBottom w:val="0"/>
      <w:divBdr>
        <w:top w:val="none" w:sz="0" w:space="0" w:color="auto"/>
        <w:left w:val="none" w:sz="0" w:space="0" w:color="auto"/>
        <w:bottom w:val="none" w:sz="0" w:space="0" w:color="auto"/>
        <w:right w:val="none" w:sz="0" w:space="0" w:color="auto"/>
      </w:divBdr>
      <w:divsChild>
        <w:div w:id="12403361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2503</Words>
  <Characters>14270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Paula Morosan (2418652)</cp:lastModifiedBy>
  <cp:revision>2</cp:revision>
  <dcterms:created xsi:type="dcterms:W3CDTF">2025-03-27T21:17:00Z</dcterms:created>
  <dcterms:modified xsi:type="dcterms:W3CDTF">2025-03-27T21:17:00Z</dcterms:modified>
</cp:coreProperties>
</file>