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8B7858" w14:textId="275DE8A6" w:rsidR="00190A7E" w:rsidRDefault="00190A7E" w:rsidP="00EC09CD">
      <w:pPr>
        <w:jc w:val="center"/>
        <w:rPr>
          <w:rFonts w:ascii="Times New Roman" w:hAnsi="Times New Roman" w:cs="Times New Roman"/>
          <w:b/>
          <w:bCs/>
          <w:color w:val="000000" w:themeColor="text1"/>
          <w:sz w:val="28"/>
          <w:szCs w:val="28"/>
          <w:lang w:val="ro-RO"/>
        </w:rPr>
      </w:pPr>
    </w:p>
    <w:p w14:paraId="58B2EEF6" w14:textId="63863838" w:rsidR="0008648C" w:rsidRDefault="0008648C" w:rsidP="00EC09CD">
      <w:pPr>
        <w:jc w:val="center"/>
        <w:rPr>
          <w:rFonts w:ascii="Times New Roman" w:hAnsi="Times New Roman" w:cs="Times New Roman"/>
          <w:b/>
          <w:bCs/>
          <w:color w:val="000000" w:themeColor="text1"/>
          <w:sz w:val="28"/>
          <w:szCs w:val="28"/>
          <w:lang w:val="ro-RO"/>
        </w:rPr>
      </w:pPr>
    </w:p>
    <w:p w14:paraId="2F27A8EB" w14:textId="77777777" w:rsidR="0008648C" w:rsidRDefault="0008648C" w:rsidP="00EC09CD">
      <w:pPr>
        <w:jc w:val="center"/>
        <w:rPr>
          <w:rFonts w:ascii="Times New Roman" w:hAnsi="Times New Roman" w:cs="Times New Roman"/>
          <w:b/>
          <w:bCs/>
          <w:color w:val="000000" w:themeColor="text1"/>
          <w:sz w:val="28"/>
          <w:szCs w:val="28"/>
          <w:lang w:val="ro-RO"/>
        </w:rPr>
      </w:pPr>
    </w:p>
    <w:p w14:paraId="0FD3488D" w14:textId="77777777" w:rsidR="00190A7E" w:rsidRDefault="00190A7E" w:rsidP="00EC09CD">
      <w:pPr>
        <w:jc w:val="center"/>
        <w:rPr>
          <w:rFonts w:ascii="Times New Roman" w:hAnsi="Times New Roman" w:cs="Times New Roman"/>
          <w:b/>
          <w:bCs/>
          <w:color w:val="000000" w:themeColor="text1"/>
          <w:sz w:val="28"/>
          <w:szCs w:val="28"/>
          <w:lang w:val="ro-RO"/>
        </w:rPr>
      </w:pPr>
    </w:p>
    <w:p w14:paraId="5B53A2A2" w14:textId="2794BAE9"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UNIVERSITY OF WALES</w:t>
      </w:r>
    </w:p>
    <w:p w14:paraId="32930C60" w14:textId="77777777" w:rsidR="00EC09CD" w:rsidRPr="00216194" w:rsidRDefault="00EC09CD" w:rsidP="00EC09CD">
      <w:pPr>
        <w:jc w:val="center"/>
        <w:rPr>
          <w:rFonts w:ascii="Times New Roman" w:hAnsi="Times New Roman" w:cs="Times New Roman"/>
          <w:color w:val="000000" w:themeColor="text1"/>
          <w:sz w:val="28"/>
          <w:szCs w:val="28"/>
          <w:lang w:val="ro-RO"/>
        </w:rPr>
      </w:pPr>
      <w:r w:rsidRPr="00216194">
        <w:rPr>
          <w:rFonts w:ascii="Times New Roman" w:hAnsi="Times New Roman" w:cs="Times New Roman"/>
          <w:color w:val="000000" w:themeColor="text1"/>
          <w:sz w:val="28"/>
          <w:szCs w:val="28"/>
          <w:lang w:val="ro-RO"/>
        </w:rPr>
        <w:t>TRINITY SAINT DAVID</w:t>
      </w:r>
    </w:p>
    <w:p w14:paraId="4E4E8B73" w14:textId="77777777" w:rsidR="00EC09CD" w:rsidRPr="00216194" w:rsidRDefault="00EC09CD" w:rsidP="00EC09CD">
      <w:pPr>
        <w:jc w:val="center"/>
        <w:rPr>
          <w:rFonts w:ascii="Times New Roman" w:hAnsi="Times New Roman" w:cs="Times New Roman"/>
          <w:color w:val="000000" w:themeColor="text1"/>
          <w:sz w:val="28"/>
          <w:szCs w:val="28"/>
          <w:lang w:val="ro-RO"/>
        </w:rPr>
      </w:pPr>
    </w:p>
    <w:p w14:paraId="3648AD0B" w14:textId="77777777" w:rsidR="00EC09CD" w:rsidRPr="00216194" w:rsidRDefault="00EC09CD" w:rsidP="00EC09CD">
      <w:pPr>
        <w:jc w:val="center"/>
        <w:rPr>
          <w:rFonts w:ascii="Times New Roman" w:hAnsi="Times New Roman" w:cs="Times New Roman"/>
          <w:color w:val="000000" w:themeColor="text1"/>
          <w:sz w:val="28"/>
          <w:szCs w:val="28"/>
          <w:lang w:val="ro-RO"/>
        </w:rPr>
      </w:pPr>
    </w:p>
    <w:p w14:paraId="1D2358EA" w14:textId="77777777"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STUDENT: GABRIEL WITOWSKI</w:t>
      </w:r>
    </w:p>
    <w:p w14:paraId="7016BB48" w14:textId="77777777"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STUDENT NUMBER: 1916799</w:t>
      </w:r>
    </w:p>
    <w:p w14:paraId="331BB4CA" w14:textId="77777777"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 xml:space="preserve">MOODLE: </w:t>
      </w:r>
      <w:r>
        <w:rPr>
          <w:rFonts w:ascii="Times New Roman" w:hAnsi="Times New Roman" w:cs="Times New Roman"/>
          <w:b/>
          <w:bCs/>
          <w:color w:val="000000" w:themeColor="text1"/>
          <w:sz w:val="28"/>
          <w:szCs w:val="28"/>
          <w:lang w:val="ro-RO"/>
        </w:rPr>
        <w:t>COMMUNITY ENGAGEMENT</w:t>
      </w:r>
    </w:p>
    <w:p w14:paraId="48F37822" w14:textId="7FD1A9E3"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 xml:space="preserve">ASSIGNMENT: </w:t>
      </w:r>
      <w:r>
        <w:rPr>
          <w:rFonts w:ascii="Times New Roman" w:hAnsi="Times New Roman" w:cs="Times New Roman"/>
          <w:b/>
          <w:bCs/>
          <w:color w:val="000000" w:themeColor="text1"/>
          <w:sz w:val="28"/>
          <w:szCs w:val="28"/>
          <w:lang w:val="ro-RO"/>
        </w:rPr>
        <w:t>COMMUNITY ENGAGEMENT</w:t>
      </w:r>
      <w:r w:rsidRPr="00216194">
        <w:rPr>
          <w:rFonts w:ascii="Times New Roman" w:hAnsi="Times New Roman" w:cs="Times New Roman"/>
          <w:b/>
          <w:bCs/>
          <w:color w:val="000000" w:themeColor="text1"/>
          <w:sz w:val="28"/>
          <w:szCs w:val="28"/>
          <w:lang w:val="ro-RO"/>
        </w:rPr>
        <w:t>- A</w:t>
      </w:r>
      <w:r>
        <w:rPr>
          <w:rFonts w:ascii="Times New Roman" w:hAnsi="Times New Roman" w:cs="Times New Roman"/>
          <w:b/>
          <w:bCs/>
          <w:color w:val="000000" w:themeColor="text1"/>
          <w:sz w:val="28"/>
          <w:szCs w:val="28"/>
          <w:lang w:val="ro-RO"/>
        </w:rPr>
        <w:t>S</w:t>
      </w:r>
      <w:r w:rsidRPr="00216194">
        <w:rPr>
          <w:rFonts w:ascii="Times New Roman" w:hAnsi="Times New Roman" w:cs="Times New Roman"/>
          <w:b/>
          <w:bCs/>
          <w:color w:val="000000" w:themeColor="text1"/>
          <w:sz w:val="28"/>
          <w:szCs w:val="28"/>
          <w:lang w:val="ro-RO"/>
        </w:rPr>
        <w:t xml:space="preserve">SIGNMENT </w:t>
      </w:r>
      <w:r>
        <w:rPr>
          <w:rFonts w:ascii="Times New Roman" w:hAnsi="Times New Roman" w:cs="Times New Roman"/>
          <w:b/>
          <w:bCs/>
          <w:color w:val="000000" w:themeColor="text1"/>
          <w:sz w:val="28"/>
          <w:szCs w:val="28"/>
          <w:lang w:val="ro-RO"/>
        </w:rPr>
        <w:t>2</w:t>
      </w:r>
    </w:p>
    <w:p w14:paraId="3F548685" w14:textId="77777777"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LCBB400</w:t>
      </w:r>
      <w:r>
        <w:rPr>
          <w:rFonts w:ascii="Times New Roman" w:hAnsi="Times New Roman" w:cs="Times New Roman"/>
          <w:b/>
          <w:bCs/>
          <w:color w:val="000000" w:themeColor="text1"/>
          <w:sz w:val="28"/>
          <w:szCs w:val="28"/>
          <w:lang w:val="ro-RO"/>
        </w:rPr>
        <w:t>2</w:t>
      </w:r>
      <w:r w:rsidRPr="00216194">
        <w:rPr>
          <w:rFonts w:ascii="Times New Roman" w:hAnsi="Times New Roman" w:cs="Times New Roman"/>
          <w:b/>
          <w:bCs/>
          <w:color w:val="000000" w:themeColor="text1"/>
          <w:sz w:val="28"/>
          <w:szCs w:val="28"/>
          <w:lang w:val="ro-RO"/>
        </w:rPr>
        <w:t>-A1</w:t>
      </w:r>
    </w:p>
    <w:p w14:paraId="28B971D0" w14:textId="77777777"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PROGRAMME: BA BUSINESS MANAGEMENT</w:t>
      </w:r>
    </w:p>
    <w:p w14:paraId="6D4FF5B4" w14:textId="77777777" w:rsidR="00EC09CD" w:rsidRPr="00216194"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LEVEL 4/TERM 1/GROUP 3</w:t>
      </w:r>
    </w:p>
    <w:p w14:paraId="2F91DC9F" w14:textId="77777777" w:rsidR="00EC09CD" w:rsidRDefault="00EC09CD" w:rsidP="00EC09CD">
      <w:pPr>
        <w:jc w:val="center"/>
        <w:rPr>
          <w:rFonts w:ascii="Times New Roman" w:hAnsi="Times New Roman" w:cs="Times New Roman"/>
          <w:b/>
          <w:bCs/>
          <w:color w:val="000000" w:themeColor="text1"/>
          <w:sz w:val="28"/>
          <w:szCs w:val="28"/>
          <w:lang w:val="ro-RO"/>
        </w:rPr>
      </w:pPr>
      <w:r w:rsidRPr="00216194">
        <w:rPr>
          <w:rFonts w:ascii="Times New Roman" w:hAnsi="Times New Roman" w:cs="Times New Roman"/>
          <w:b/>
          <w:bCs/>
          <w:color w:val="000000" w:themeColor="text1"/>
          <w:sz w:val="28"/>
          <w:szCs w:val="28"/>
          <w:lang w:val="ro-RO"/>
        </w:rPr>
        <w:t xml:space="preserve">LECTURER: DR.  </w:t>
      </w:r>
      <w:r>
        <w:rPr>
          <w:rFonts w:ascii="Times New Roman" w:hAnsi="Times New Roman" w:cs="Times New Roman"/>
          <w:b/>
          <w:bCs/>
          <w:color w:val="000000" w:themeColor="text1"/>
          <w:sz w:val="28"/>
          <w:szCs w:val="28"/>
          <w:lang w:val="ro-RO"/>
        </w:rPr>
        <w:t>MOLLY JACK</w:t>
      </w:r>
    </w:p>
    <w:p w14:paraId="07B8C363" w14:textId="296F7907" w:rsidR="00A5387E" w:rsidRDefault="00A5387E"/>
    <w:p w14:paraId="2EFF43B0" w14:textId="462DC482" w:rsidR="00EC09CD" w:rsidRDefault="00E70E37" w:rsidP="00EC09CD">
      <w:pPr>
        <w:jc w:val="center"/>
        <w:rPr>
          <w:rFonts w:ascii="Times New Roman" w:hAnsi="Times New Roman" w:cs="Times New Roman"/>
          <w:b/>
          <w:bCs/>
          <w:sz w:val="32"/>
          <w:szCs w:val="32"/>
        </w:rPr>
      </w:pPr>
      <w:r>
        <w:rPr>
          <w:rFonts w:ascii="Times New Roman" w:hAnsi="Times New Roman" w:cs="Times New Roman"/>
          <w:b/>
          <w:bCs/>
          <w:sz w:val="32"/>
          <w:szCs w:val="32"/>
        </w:rPr>
        <w:t xml:space="preserve">Reflection practice, </w:t>
      </w:r>
      <w:proofErr w:type="spellStart"/>
      <w:r>
        <w:rPr>
          <w:rFonts w:ascii="Times New Roman" w:hAnsi="Times New Roman" w:cs="Times New Roman"/>
          <w:b/>
          <w:bCs/>
          <w:sz w:val="32"/>
          <w:szCs w:val="32"/>
        </w:rPr>
        <w:t>communicare</w:t>
      </w:r>
      <w:proofErr w:type="spellEnd"/>
      <w:r>
        <w:rPr>
          <w:rFonts w:ascii="Times New Roman" w:hAnsi="Times New Roman" w:cs="Times New Roman"/>
          <w:b/>
          <w:bCs/>
          <w:sz w:val="32"/>
          <w:szCs w:val="32"/>
        </w:rPr>
        <w:t xml:space="preserve"> and self confidence</w:t>
      </w:r>
    </w:p>
    <w:p w14:paraId="63B28C0A" w14:textId="77777777" w:rsidR="00190A7E" w:rsidRDefault="00190A7E" w:rsidP="00EC09CD">
      <w:pPr>
        <w:jc w:val="center"/>
        <w:rPr>
          <w:rFonts w:ascii="Times New Roman" w:hAnsi="Times New Roman" w:cs="Times New Roman"/>
          <w:b/>
          <w:bCs/>
          <w:sz w:val="32"/>
          <w:szCs w:val="32"/>
        </w:rPr>
      </w:pPr>
    </w:p>
    <w:p w14:paraId="01710451" w14:textId="6F10E562" w:rsidR="00EC09CD" w:rsidRDefault="00EC09CD" w:rsidP="00EC09CD">
      <w:pPr>
        <w:jc w:val="center"/>
        <w:rPr>
          <w:rFonts w:ascii="Times New Roman" w:hAnsi="Times New Roman" w:cs="Times New Roman"/>
          <w:b/>
          <w:bCs/>
          <w:sz w:val="32"/>
          <w:szCs w:val="32"/>
        </w:rPr>
      </w:pPr>
    </w:p>
    <w:p w14:paraId="763CD3C4" w14:textId="1694FE04" w:rsidR="0008648C" w:rsidRDefault="0008648C" w:rsidP="00EC09CD">
      <w:pPr>
        <w:jc w:val="center"/>
        <w:rPr>
          <w:rFonts w:ascii="Times New Roman" w:hAnsi="Times New Roman" w:cs="Times New Roman"/>
          <w:b/>
          <w:bCs/>
          <w:sz w:val="32"/>
          <w:szCs w:val="32"/>
        </w:rPr>
      </w:pPr>
    </w:p>
    <w:p w14:paraId="6CE1A403" w14:textId="77777777" w:rsidR="0008648C" w:rsidRDefault="0008648C" w:rsidP="00EC09CD">
      <w:pPr>
        <w:jc w:val="center"/>
        <w:rPr>
          <w:rFonts w:ascii="Times New Roman" w:hAnsi="Times New Roman" w:cs="Times New Roman"/>
          <w:b/>
          <w:bCs/>
          <w:sz w:val="32"/>
          <w:szCs w:val="32"/>
        </w:rPr>
      </w:pPr>
    </w:p>
    <w:p w14:paraId="2044B008" w14:textId="77777777" w:rsidR="00190A7E" w:rsidRDefault="00190A7E" w:rsidP="00EC09CD">
      <w:pPr>
        <w:jc w:val="center"/>
        <w:rPr>
          <w:rFonts w:ascii="Times New Roman" w:hAnsi="Times New Roman" w:cs="Times New Roman"/>
          <w:b/>
          <w:bCs/>
          <w:sz w:val="32"/>
          <w:szCs w:val="32"/>
        </w:rPr>
      </w:pPr>
    </w:p>
    <w:p w14:paraId="00F20AFB" w14:textId="77777777" w:rsidR="00EC09CD" w:rsidRPr="009F704C" w:rsidRDefault="00EC09CD" w:rsidP="00EC09CD">
      <w:pPr>
        <w:jc w:val="center"/>
        <w:rPr>
          <w:rFonts w:ascii="Times New Roman" w:hAnsi="Times New Roman" w:cs="Times New Roman"/>
          <w:sz w:val="24"/>
          <w:szCs w:val="24"/>
        </w:rPr>
      </w:pPr>
    </w:p>
    <w:p w14:paraId="239E3984" w14:textId="4D8F06F8" w:rsidR="00423D1B" w:rsidRPr="009F704C" w:rsidRDefault="00EC09CD" w:rsidP="00EC09CD">
      <w:pPr>
        <w:jc w:val="both"/>
        <w:rPr>
          <w:rFonts w:ascii="Times New Roman" w:hAnsi="Times New Roman" w:cs="Times New Roman"/>
          <w:sz w:val="20"/>
          <w:szCs w:val="20"/>
        </w:rPr>
      </w:pPr>
      <w:r w:rsidRPr="009F704C">
        <w:rPr>
          <w:rFonts w:ascii="Times New Roman" w:hAnsi="Times New Roman" w:cs="Times New Roman"/>
          <w:sz w:val="24"/>
          <w:szCs w:val="24"/>
        </w:rPr>
        <w:tab/>
      </w:r>
      <w:r w:rsidR="009F704C" w:rsidRPr="009F704C">
        <w:rPr>
          <w:rFonts w:ascii="Times New Roman" w:hAnsi="Times New Roman" w:cs="Times New Roman"/>
          <w:sz w:val="24"/>
          <w:szCs w:val="24"/>
        </w:rPr>
        <w:t xml:space="preserve">As we all know, things seem a lot easier before you get on with them than when you do them. </w:t>
      </w:r>
      <w:proofErr w:type="gramStart"/>
      <w:r w:rsidR="009F704C" w:rsidRPr="009F704C">
        <w:rPr>
          <w:rFonts w:ascii="Times New Roman" w:hAnsi="Times New Roman" w:cs="Times New Roman"/>
          <w:sz w:val="24"/>
          <w:szCs w:val="24"/>
        </w:rPr>
        <w:t>So</w:t>
      </w:r>
      <w:proofErr w:type="gramEnd"/>
      <w:r w:rsidR="009F704C" w:rsidRPr="009F704C">
        <w:rPr>
          <w:rFonts w:ascii="Times New Roman" w:hAnsi="Times New Roman" w:cs="Times New Roman"/>
          <w:sz w:val="24"/>
          <w:szCs w:val="24"/>
        </w:rPr>
        <w:t xml:space="preserve"> it is in the field of </w:t>
      </w:r>
      <w:r w:rsidR="009F704C" w:rsidRPr="009F704C">
        <w:rPr>
          <w:rFonts w:ascii="Times New Roman" w:hAnsi="Times New Roman" w:cs="Times New Roman"/>
          <w:b/>
          <w:bCs/>
          <w:sz w:val="24"/>
          <w:szCs w:val="24"/>
        </w:rPr>
        <w:t>Construction</w:t>
      </w:r>
      <w:r w:rsidR="009F704C" w:rsidRPr="009F704C">
        <w:rPr>
          <w:rFonts w:ascii="Times New Roman" w:hAnsi="Times New Roman" w:cs="Times New Roman"/>
          <w:sz w:val="24"/>
          <w:szCs w:val="24"/>
        </w:rPr>
        <w:t xml:space="preserve">. When I started working, I thought everything was going </w:t>
      </w:r>
      <w:r w:rsidR="009F704C" w:rsidRPr="009F704C">
        <w:rPr>
          <w:rFonts w:ascii="Times New Roman" w:hAnsi="Times New Roman" w:cs="Times New Roman"/>
          <w:sz w:val="24"/>
          <w:szCs w:val="24"/>
        </w:rPr>
        <w:lastRenderedPageBreak/>
        <w:t xml:space="preserve">to be simple and there wouldn't be a lot of pain about it. Gradually, however, </w:t>
      </w:r>
      <w:r w:rsidR="009F704C">
        <w:rPr>
          <w:rFonts w:ascii="Times New Roman" w:hAnsi="Times New Roman" w:cs="Times New Roman"/>
          <w:sz w:val="24"/>
          <w:szCs w:val="24"/>
        </w:rPr>
        <w:t>I</w:t>
      </w:r>
      <w:r w:rsidR="009F704C" w:rsidRPr="009F704C">
        <w:rPr>
          <w:rFonts w:ascii="Times New Roman" w:hAnsi="Times New Roman" w:cs="Times New Roman"/>
          <w:sz w:val="24"/>
          <w:szCs w:val="24"/>
        </w:rPr>
        <w:t xml:space="preserve"> learned that every action is important and that some steps must be followed so that anything that seems simple, to come out perfect. That</w:t>
      </w:r>
      <w:r w:rsidR="009F704C">
        <w:rPr>
          <w:rFonts w:ascii="Times New Roman" w:hAnsi="Times New Roman" w:cs="Times New Roman"/>
          <w:sz w:val="24"/>
          <w:szCs w:val="24"/>
        </w:rPr>
        <w:t>’</w:t>
      </w:r>
      <w:r w:rsidR="009F704C" w:rsidRPr="009F704C">
        <w:rPr>
          <w:rFonts w:ascii="Times New Roman" w:hAnsi="Times New Roman" w:cs="Times New Roman"/>
          <w:sz w:val="24"/>
          <w:szCs w:val="24"/>
        </w:rPr>
        <w:t xml:space="preserve">s not easy, and it takes a long time to learn all the basics, but once you learn everything you need to learn, everything will be different. </w:t>
      </w:r>
      <w:r w:rsidR="00190A7E" w:rsidRPr="009F704C">
        <w:rPr>
          <w:rFonts w:ascii="Times New Roman" w:hAnsi="Times New Roman" w:cs="Times New Roman"/>
          <w:sz w:val="20"/>
          <w:szCs w:val="20"/>
        </w:rPr>
        <w:t xml:space="preserve"> </w:t>
      </w:r>
    </w:p>
    <w:p w14:paraId="42495BEA" w14:textId="55853516" w:rsidR="00EC09CD" w:rsidRPr="00D811A1" w:rsidRDefault="009F704C" w:rsidP="009F704C">
      <w:pPr>
        <w:jc w:val="both"/>
        <w:rPr>
          <w:rFonts w:ascii="Times New Roman" w:hAnsi="Times New Roman" w:cs="Times New Roman"/>
          <w:b/>
          <w:bCs/>
          <w:sz w:val="24"/>
          <w:szCs w:val="24"/>
        </w:rPr>
      </w:pPr>
      <w:r>
        <w:rPr>
          <w:rFonts w:ascii="Times New Roman" w:hAnsi="Times New Roman" w:cs="Times New Roman"/>
          <w:b/>
          <w:bCs/>
          <w:sz w:val="28"/>
          <w:szCs w:val="28"/>
        </w:rPr>
        <w:tab/>
      </w:r>
      <w:r w:rsidRPr="00D811A1">
        <w:rPr>
          <w:rFonts w:ascii="Times New Roman" w:hAnsi="Times New Roman" w:cs="Times New Roman"/>
          <w:b/>
          <w:bCs/>
          <w:sz w:val="24"/>
          <w:szCs w:val="24"/>
        </w:rPr>
        <w:t>What is reflective practice?</w:t>
      </w:r>
    </w:p>
    <w:p w14:paraId="2FC6FDDA" w14:textId="25EDCA6E" w:rsidR="00970A79" w:rsidRDefault="009F704C" w:rsidP="00DF41A0">
      <w:pPr>
        <w:ind w:firstLine="720"/>
        <w:jc w:val="both"/>
        <w:rPr>
          <w:rFonts w:ascii="Times New Roman" w:hAnsi="Times New Roman" w:cs="Times New Roman"/>
          <w:sz w:val="24"/>
          <w:szCs w:val="24"/>
          <w:shd w:val="clear" w:color="auto" w:fill="FFFFFF"/>
        </w:rPr>
      </w:pPr>
      <w:r w:rsidRPr="00D811A1">
        <w:rPr>
          <w:rFonts w:ascii="Times New Roman" w:hAnsi="Times New Roman" w:cs="Times New Roman"/>
          <w:sz w:val="24"/>
          <w:szCs w:val="24"/>
          <w:shd w:val="clear" w:color="auto" w:fill="FFFFFF"/>
        </w:rPr>
        <w:t>Reflective practice is ‘learning through and from experience towards gaining new insights of self and practice’. Reflection is a systematic reviewing process for all teachers which allows you to make links from one experience to the next, making sure your students make maximum progress.</w:t>
      </w:r>
      <w:r w:rsidR="00D811A1">
        <w:rPr>
          <w:rFonts w:ascii="Times New Roman" w:hAnsi="Times New Roman" w:cs="Times New Roman"/>
          <w:sz w:val="24"/>
          <w:szCs w:val="24"/>
          <w:shd w:val="clear" w:color="auto" w:fill="FFFFFF"/>
        </w:rPr>
        <w:t xml:space="preserve"> You have to reflect at</w:t>
      </w:r>
      <w:r w:rsidR="00D811A1" w:rsidRPr="00D811A1">
        <w:rPr>
          <w:rFonts w:ascii="Times New Roman" w:hAnsi="Times New Roman" w:cs="Times New Roman"/>
          <w:sz w:val="24"/>
          <w:szCs w:val="24"/>
          <w:shd w:val="clear" w:color="auto" w:fill="FFFFFF"/>
        </w:rPr>
        <w:t xml:space="preserve"> your experience so you can know if you've evolved or not. </w:t>
      </w:r>
      <w:r w:rsidR="005A1AD9">
        <w:rPr>
          <w:rFonts w:ascii="Times New Roman" w:hAnsi="Times New Roman" w:cs="Times New Roman"/>
          <w:sz w:val="24"/>
          <w:szCs w:val="24"/>
          <w:shd w:val="clear" w:color="auto" w:fill="FFFFFF"/>
        </w:rPr>
        <w:t>To can k</w:t>
      </w:r>
      <w:r w:rsidR="00D811A1" w:rsidRPr="00D811A1">
        <w:rPr>
          <w:rFonts w:ascii="Times New Roman" w:hAnsi="Times New Roman" w:cs="Times New Roman"/>
          <w:sz w:val="24"/>
          <w:szCs w:val="24"/>
          <w:shd w:val="clear" w:color="auto" w:fill="FFFFFF"/>
        </w:rPr>
        <w:t xml:space="preserve">now what you've changed or what you'd have left to take to the methods you apply; to the steps you're taking. In the field of construction, respectively plumbing, I learned that everything is important, both for me, but especially for others </w:t>
      </w:r>
      <w:r w:rsidR="005A1AD9">
        <w:rPr>
          <w:rFonts w:ascii="Times New Roman" w:hAnsi="Times New Roman" w:cs="Times New Roman"/>
          <w:sz w:val="24"/>
          <w:szCs w:val="24"/>
          <w:shd w:val="clear" w:color="auto" w:fill="FFFFFF"/>
        </w:rPr>
        <w:t>t</w:t>
      </w:r>
      <w:r w:rsidR="00D811A1" w:rsidRPr="00D811A1">
        <w:rPr>
          <w:rFonts w:ascii="Times New Roman" w:hAnsi="Times New Roman" w:cs="Times New Roman"/>
          <w:sz w:val="24"/>
          <w:szCs w:val="24"/>
          <w:shd w:val="clear" w:color="auto" w:fill="FFFFFF"/>
        </w:rPr>
        <w:t xml:space="preserve">hat I help with my services. To give yield, I need high quality tools, a certain amount of time, and especially training. I'd have good tools and as long as I want if I don't understand what's wrong and how, exactly. </w:t>
      </w:r>
      <w:r w:rsidR="00970A79">
        <w:rPr>
          <w:rFonts w:ascii="Times New Roman" w:hAnsi="Times New Roman" w:cs="Times New Roman"/>
          <w:sz w:val="24"/>
          <w:szCs w:val="24"/>
          <w:shd w:val="clear" w:color="auto" w:fill="FFFFFF"/>
        </w:rPr>
        <w:t>The reflection process can help you with being confident and to understand more the things.</w:t>
      </w:r>
    </w:p>
    <w:p w14:paraId="2E7B9BA1" w14:textId="025B2E05" w:rsidR="002755F0" w:rsidRDefault="002755F0" w:rsidP="002755F0">
      <w:pPr>
        <w:ind w:firstLine="720"/>
        <w:rPr>
          <w:rFonts w:ascii="Times New Roman" w:hAnsi="Times New Roman" w:cs="Times New Roman"/>
          <w:noProof/>
          <w:sz w:val="24"/>
          <w:szCs w:val="24"/>
          <w:shd w:val="clear" w:color="auto" w:fill="FFFFFF"/>
        </w:rPr>
      </w:pPr>
      <w:r w:rsidRPr="002755F0">
        <w:rPr>
          <w:rFonts w:ascii="Times New Roman" w:hAnsi="Times New Roman" w:cs="Times New Roman"/>
          <w:sz w:val="24"/>
          <w:szCs w:val="24"/>
          <w:shd w:val="clear" w:color="auto" w:fill="FFFFFF"/>
        </w:rPr>
        <w:t>The process of reflection is a cycle which needs to be repeated.</w:t>
      </w:r>
      <w:r w:rsidRPr="002755F0">
        <w:rPr>
          <w:rFonts w:ascii="Times New Roman" w:hAnsi="Times New Roman" w:cs="Times New Roman"/>
          <w:sz w:val="24"/>
          <w:szCs w:val="24"/>
        </w:rPr>
        <w:br/>
      </w:r>
      <w:r w:rsidRPr="002755F0">
        <w:rPr>
          <w:rFonts w:ascii="Times New Roman" w:hAnsi="Times New Roman" w:cs="Times New Roman"/>
          <w:sz w:val="24"/>
          <w:szCs w:val="24"/>
          <w:shd w:val="clear" w:color="auto" w:fill="FFFFFF"/>
        </w:rPr>
        <w:t>• Teach</w:t>
      </w:r>
      <w:r w:rsidRPr="002755F0">
        <w:rPr>
          <w:rFonts w:ascii="Times New Roman" w:hAnsi="Times New Roman" w:cs="Times New Roman"/>
          <w:sz w:val="24"/>
          <w:szCs w:val="24"/>
        </w:rPr>
        <w:br/>
      </w:r>
      <w:r w:rsidRPr="002755F0">
        <w:rPr>
          <w:rFonts w:ascii="Times New Roman" w:hAnsi="Times New Roman" w:cs="Times New Roman"/>
          <w:sz w:val="24"/>
          <w:szCs w:val="24"/>
          <w:shd w:val="clear" w:color="auto" w:fill="FFFFFF"/>
        </w:rPr>
        <w:t>• Self-assess the effect your teaching has had on learning</w:t>
      </w:r>
      <w:r w:rsidRPr="002755F0">
        <w:rPr>
          <w:rFonts w:ascii="Times New Roman" w:hAnsi="Times New Roman" w:cs="Times New Roman"/>
          <w:sz w:val="24"/>
          <w:szCs w:val="24"/>
        </w:rPr>
        <w:br/>
      </w:r>
      <w:r w:rsidRPr="002755F0">
        <w:rPr>
          <w:rFonts w:ascii="Times New Roman" w:hAnsi="Times New Roman" w:cs="Times New Roman"/>
          <w:sz w:val="24"/>
          <w:szCs w:val="24"/>
          <w:shd w:val="clear" w:color="auto" w:fill="FFFFFF"/>
        </w:rPr>
        <w:t>• Consider new ways of teaching which can improve the quality of learning</w:t>
      </w:r>
      <w:r w:rsidRPr="002755F0">
        <w:rPr>
          <w:rFonts w:ascii="Times New Roman" w:hAnsi="Times New Roman" w:cs="Times New Roman"/>
          <w:sz w:val="24"/>
          <w:szCs w:val="24"/>
        </w:rPr>
        <w:br/>
      </w:r>
      <w:r w:rsidRPr="002755F0">
        <w:rPr>
          <w:rFonts w:ascii="Times New Roman" w:hAnsi="Times New Roman" w:cs="Times New Roman"/>
          <w:sz w:val="24"/>
          <w:szCs w:val="24"/>
          <w:shd w:val="clear" w:color="auto" w:fill="FFFFFF"/>
        </w:rPr>
        <w:t>• Try these ideas in practice</w:t>
      </w:r>
      <w:r w:rsidRPr="002755F0">
        <w:rPr>
          <w:rFonts w:ascii="Times New Roman" w:hAnsi="Times New Roman" w:cs="Times New Roman"/>
          <w:sz w:val="24"/>
          <w:szCs w:val="24"/>
        </w:rPr>
        <w:br/>
      </w:r>
      <w:r w:rsidRPr="002755F0">
        <w:rPr>
          <w:rFonts w:ascii="Times New Roman" w:hAnsi="Times New Roman" w:cs="Times New Roman"/>
          <w:sz w:val="24"/>
          <w:szCs w:val="24"/>
          <w:shd w:val="clear" w:color="auto" w:fill="FFFFFF"/>
        </w:rPr>
        <w:t>• Repeat the process</w:t>
      </w:r>
    </w:p>
    <w:p w14:paraId="7F012099" w14:textId="0809A8E9" w:rsidR="00151ABD" w:rsidRDefault="002D68B6" w:rsidP="002755F0">
      <w:pPr>
        <w:ind w:firstLine="720"/>
        <w:rPr>
          <w:rFonts w:ascii="Times New Roman" w:hAnsi="Times New Roman" w:cs="Times New Roman"/>
          <w:sz w:val="24"/>
          <w:szCs w:val="24"/>
          <w:shd w:val="clear" w:color="auto" w:fill="FFFFFF"/>
        </w:rPr>
      </w:pPr>
      <w:r>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75A1B986" wp14:editId="22E5B110">
                <wp:simplePos x="0" y="0"/>
                <wp:positionH relativeFrom="column">
                  <wp:posOffset>2657475</wp:posOffset>
                </wp:positionH>
                <wp:positionV relativeFrom="paragraph">
                  <wp:posOffset>1144270</wp:posOffset>
                </wp:positionV>
                <wp:extent cx="1000125" cy="552450"/>
                <wp:effectExtent l="0" t="0" r="28575" b="19050"/>
                <wp:wrapNone/>
                <wp:docPr id="4" name="Text Box 4"/>
                <wp:cNvGraphicFramePr/>
                <a:graphic xmlns:a="http://schemas.openxmlformats.org/drawingml/2006/main">
                  <a:graphicData uri="http://schemas.microsoft.com/office/word/2010/wordprocessingShape">
                    <wps:wsp>
                      <wps:cNvSpPr txBox="1"/>
                      <wps:spPr>
                        <a:xfrm>
                          <a:off x="0" y="0"/>
                          <a:ext cx="1000125" cy="552450"/>
                        </a:xfrm>
                        <a:prstGeom prst="rect">
                          <a:avLst/>
                        </a:prstGeom>
                        <a:solidFill>
                          <a:schemeClr val="accent1"/>
                        </a:solidFill>
                        <a:ln w="6350">
                          <a:solidFill>
                            <a:schemeClr val="accent1">
                              <a:lumMod val="75000"/>
                            </a:schemeClr>
                          </a:solidFill>
                        </a:ln>
                      </wps:spPr>
                      <wps:txbx>
                        <w:txbxContent>
                          <w:p w14:paraId="1183B578" w14:textId="31E28CF6" w:rsidR="002D68B6" w:rsidRPr="002D68B6" w:rsidRDefault="002D68B6" w:rsidP="002D68B6">
                            <w:pPr>
                              <w:jc w:val="center"/>
                              <w:rPr>
                                <w:rFonts w:ascii="Times New Roman" w:hAnsi="Times New Roman" w:cs="Times New Roman"/>
                                <w:sz w:val="28"/>
                                <w:szCs w:val="28"/>
                                <w:lang w:val="ro-RO"/>
                              </w:rPr>
                            </w:pPr>
                            <w:r w:rsidRPr="002D68B6">
                              <w:rPr>
                                <w:rFonts w:ascii="Times New Roman" w:hAnsi="Times New Roman" w:cs="Times New Roman"/>
                                <w:sz w:val="28"/>
                                <w:szCs w:val="28"/>
                                <w:lang w:val="ro-RO"/>
                              </w:rPr>
                              <w:t>Reflective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A1B986" id="_x0000_t202" coordsize="21600,21600" o:spt="202" path="m,l,21600r21600,l21600,xe">
                <v:stroke joinstyle="miter"/>
                <v:path gradientshapeok="t" o:connecttype="rect"/>
              </v:shapetype>
              <v:shape id="Text Box 4" o:spid="_x0000_s1026" type="#_x0000_t202" style="position:absolute;left:0;text-align:left;margin-left:209.25pt;margin-top:90.1pt;width:78.75pt;height: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" fillcolor="#4472c4 [3204]" strokecolor="#2f5496 [2404]" strokeweight=".5pt">
                <v:textbox>
                  <w:txbxContent>
                    <w:p w14:paraId="1183B578" w14:textId="31E28CF6" w:rsidR="002D68B6" w:rsidRPr="002D68B6" w:rsidRDefault="002D68B6" w:rsidP="002D68B6">
                      <w:pPr>
                        <w:jc w:val="center"/>
                        <w:rPr>
                          <w:rFonts w:ascii="Times New Roman" w:hAnsi="Times New Roman" w:cs="Times New Roman"/>
                          <w:sz w:val="28"/>
                          <w:szCs w:val="28"/>
                          <w:lang w:val="ro-RO"/>
                        </w:rPr>
                      </w:pPr>
                      <w:r w:rsidRPr="002D68B6">
                        <w:rPr>
                          <w:rFonts w:ascii="Times New Roman" w:hAnsi="Times New Roman" w:cs="Times New Roman"/>
                          <w:sz w:val="28"/>
                          <w:szCs w:val="28"/>
                          <w:lang w:val="ro-RO"/>
                        </w:rPr>
                        <w:t>Reflective cycle</w:t>
                      </w:r>
                    </w:p>
                  </w:txbxContent>
                </v:textbox>
              </v:shape>
            </w:pict>
          </mc:Fallback>
        </mc:AlternateContent>
      </w:r>
      <w:r>
        <w:rPr>
          <w:rFonts w:ascii="Times New Roman" w:hAnsi="Times New Roman" w:cs="Times New Roman"/>
          <w:noProof/>
          <w:sz w:val="24"/>
          <w:szCs w:val="24"/>
          <w:shd w:val="clear" w:color="auto" w:fill="FFFFFF"/>
        </w:rPr>
        <w:drawing>
          <wp:inline distT="0" distB="0" distL="0" distR="0" wp14:anchorId="1609E04E" wp14:editId="5AFFF255">
            <wp:extent cx="5381625" cy="2752725"/>
            <wp:effectExtent l="0" t="0" r="0" b="952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437D0D10" w14:textId="690D7381" w:rsidR="00151ABD" w:rsidRDefault="00151ABD" w:rsidP="002755F0">
      <w:pPr>
        <w:ind w:firstLine="720"/>
        <w:rPr>
          <w:rFonts w:ascii="Times New Roman" w:hAnsi="Times New Roman" w:cs="Times New Roman"/>
          <w:sz w:val="24"/>
          <w:szCs w:val="24"/>
          <w:shd w:val="clear" w:color="auto" w:fill="FFFFFF"/>
        </w:rPr>
      </w:pPr>
    </w:p>
    <w:p w14:paraId="4A1FD473" w14:textId="2EF9C990" w:rsidR="006F76A3" w:rsidRDefault="006F76A3" w:rsidP="00F12111">
      <w:pPr>
        <w:pStyle w:val="ListParagraph"/>
        <w:numPr>
          <w:ilvl w:val="0"/>
          <w:numId w:val="1"/>
        </w:numPr>
        <w:rPr>
          <w:rFonts w:ascii="Times New Roman" w:hAnsi="Times New Roman" w:cs="Times New Roman"/>
          <w:sz w:val="24"/>
          <w:szCs w:val="24"/>
          <w:shd w:val="clear" w:color="auto" w:fill="FFFFFF"/>
        </w:rPr>
      </w:pPr>
      <w:r w:rsidRPr="006F76A3">
        <w:rPr>
          <w:rFonts w:ascii="Times New Roman" w:hAnsi="Times New Roman" w:cs="Times New Roman"/>
          <w:sz w:val="24"/>
          <w:szCs w:val="24"/>
          <w:shd w:val="clear" w:color="auto" w:fill="FFFFFF"/>
        </w:rPr>
        <w:t>Teaching- the method by which the student becomes aware of the methods to be applied in certain situations, steps to follow during the production process, rules and rules of protection that must be respected</w:t>
      </w:r>
    </w:p>
    <w:p w14:paraId="2CF35673" w14:textId="5372879A" w:rsidR="006F76A3" w:rsidRDefault="006F76A3" w:rsidP="00F12111">
      <w:pPr>
        <w:pStyle w:val="ListParagraph"/>
        <w:numPr>
          <w:ilvl w:val="0"/>
          <w:numId w:val="1"/>
        </w:numPr>
        <w:rPr>
          <w:rFonts w:ascii="Times New Roman" w:hAnsi="Times New Roman" w:cs="Times New Roman"/>
          <w:sz w:val="24"/>
          <w:szCs w:val="24"/>
          <w:shd w:val="clear" w:color="auto" w:fill="FFFFFF"/>
        </w:rPr>
      </w:pPr>
      <w:r w:rsidRPr="006F76A3">
        <w:rPr>
          <w:rFonts w:ascii="Times New Roman" w:hAnsi="Times New Roman" w:cs="Times New Roman"/>
          <w:sz w:val="24"/>
          <w:szCs w:val="24"/>
          <w:shd w:val="clear" w:color="auto" w:fill="FFFFFF"/>
        </w:rPr>
        <w:lastRenderedPageBreak/>
        <w:t xml:space="preserve"> Self-assessment- is the moment when the student takes stock of what he has managed to produce, if he has complied with the criteria of requirements, the steps to follow (many certain operations have a certain order of implementation); the protective rules that concern him and his colleagues, in some cases having to collaborate with other people in order to achieve these objectives. When self-assessment, the student must be critical and objective</w:t>
      </w:r>
    </w:p>
    <w:p w14:paraId="60393ECA" w14:textId="77777777" w:rsidR="00D940FA" w:rsidRDefault="006F76A3" w:rsidP="00D940FA">
      <w:pPr>
        <w:pStyle w:val="ListParagraph"/>
        <w:numPr>
          <w:ilvl w:val="0"/>
          <w:numId w:val="1"/>
        </w:numPr>
        <w:rPr>
          <w:rFonts w:ascii="Times New Roman" w:hAnsi="Times New Roman" w:cs="Times New Roman"/>
          <w:sz w:val="24"/>
          <w:szCs w:val="24"/>
          <w:shd w:val="clear" w:color="auto" w:fill="FFFFFF"/>
        </w:rPr>
      </w:pPr>
      <w:r w:rsidRPr="006F76A3">
        <w:rPr>
          <w:rFonts w:ascii="Times New Roman" w:hAnsi="Times New Roman" w:cs="Times New Roman"/>
          <w:sz w:val="24"/>
          <w:szCs w:val="24"/>
          <w:shd w:val="clear" w:color="auto" w:fill="FFFFFF"/>
        </w:rPr>
        <w:t xml:space="preserve"> Consideration- the moment of searching, new teaching methods, can improve the quality of learning, such as some videos.</w:t>
      </w:r>
    </w:p>
    <w:p w14:paraId="24E5A561" w14:textId="5638E86B" w:rsidR="00F12111" w:rsidRPr="00D940FA" w:rsidRDefault="006F76A3" w:rsidP="00D940FA">
      <w:pPr>
        <w:pStyle w:val="ListParagraph"/>
        <w:numPr>
          <w:ilvl w:val="0"/>
          <w:numId w:val="1"/>
        </w:numPr>
        <w:rPr>
          <w:rFonts w:ascii="Times New Roman" w:hAnsi="Times New Roman" w:cs="Times New Roman"/>
          <w:sz w:val="24"/>
          <w:szCs w:val="24"/>
          <w:shd w:val="clear" w:color="auto" w:fill="FFFFFF"/>
        </w:rPr>
      </w:pPr>
      <w:r w:rsidRPr="00D940FA">
        <w:rPr>
          <w:rFonts w:ascii="Times New Roman" w:hAnsi="Times New Roman" w:cs="Times New Roman"/>
          <w:sz w:val="24"/>
          <w:szCs w:val="24"/>
          <w:shd w:val="clear" w:color="auto" w:fill="FFFFFF"/>
        </w:rPr>
        <w:t xml:space="preserve"> Practice is the most important and difficult </w:t>
      </w:r>
      <w:proofErr w:type="gramStart"/>
      <w:r w:rsidRPr="00D940FA">
        <w:rPr>
          <w:rFonts w:ascii="Times New Roman" w:hAnsi="Times New Roman" w:cs="Times New Roman"/>
          <w:sz w:val="24"/>
          <w:szCs w:val="24"/>
          <w:shd w:val="clear" w:color="auto" w:fill="FFFFFF"/>
        </w:rPr>
        <w:t>stage,</w:t>
      </w:r>
      <w:proofErr w:type="gramEnd"/>
      <w:r w:rsidRPr="00D940FA">
        <w:rPr>
          <w:rFonts w:ascii="Times New Roman" w:hAnsi="Times New Roman" w:cs="Times New Roman"/>
          <w:sz w:val="24"/>
          <w:szCs w:val="24"/>
          <w:shd w:val="clear" w:color="auto" w:fill="FFFFFF"/>
        </w:rPr>
        <w:t xml:space="preserve"> in which the student must implement everything he has learned in theory.</w:t>
      </w:r>
    </w:p>
    <w:p w14:paraId="0A0412CD" w14:textId="2E1D5806" w:rsidR="00F12111" w:rsidRDefault="006F76A3" w:rsidP="00F12111">
      <w:pPr>
        <w:ind w:firstLine="720"/>
        <w:rPr>
          <w:rFonts w:ascii="Times New Roman" w:hAnsi="Times New Roman" w:cs="Times New Roman"/>
          <w:sz w:val="24"/>
          <w:szCs w:val="24"/>
          <w:shd w:val="clear" w:color="auto" w:fill="FFFFFF"/>
        </w:rPr>
      </w:pPr>
      <w:r w:rsidRPr="006F76A3">
        <w:rPr>
          <w:rFonts w:ascii="Times New Roman" w:hAnsi="Times New Roman" w:cs="Times New Roman"/>
          <w:sz w:val="24"/>
          <w:szCs w:val="24"/>
          <w:shd w:val="clear" w:color="auto" w:fill="FFFFFF"/>
        </w:rPr>
        <w:t>For teachers, the systematic evaluation process allows them to see the point where the student is, knowing the steps they need to take for the student to have maximum progress.</w:t>
      </w:r>
    </w:p>
    <w:p w14:paraId="105E95E6" w14:textId="77777777" w:rsidR="00AF7A58" w:rsidRDefault="000702E0" w:rsidP="00AF7A58">
      <w:pPr>
        <w:ind w:firstLine="720"/>
        <w:rPr>
          <w:rFonts w:ascii="Times New Roman" w:hAnsi="Times New Roman" w:cs="Times New Roman"/>
          <w:sz w:val="24"/>
          <w:szCs w:val="24"/>
          <w:shd w:val="clear" w:color="auto" w:fill="FFFFFF"/>
        </w:rPr>
      </w:pPr>
      <w:r w:rsidRPr="000702E0">
        <w:rPr>
          <w:rFonts w:ascii="Times New Roman" w:hAnsi="Times New Roman" w:cs="Times New Roman"/>
          <w:sz w:val="24"/>
          <w:szCs w:val="24"/>
          <w:shd w:val="clear" w:color="auto" w:fill="FFFFFF"/>
        </w:rPr>
        <w:t>Reflection is the basic part of teaching and learning; it helps the student for a better professional knowledge, thus preparing him for possible challenges, daily activities and critical situations that may occur and that he will have to face, even adapt. They prepare for teamwork, encourage communication with other colleagues and greatly help with mental development. Reflection also helps for professional, personal and human development (both inside and outside, the effects are visible)</w:t>
      </w:r>
      <w:r w:rsidR="00AF7A58">
        <w:rPr>
          <w:rFonts w:ascii="Times New Roman" w:hAnsi="Times New Roman" w:cs="Times New Roman"/>
          <w:sz w:val="24"/>
          <w:szCs w:val="24"/>
          <w:shd w:val="clear" w:color="auto" w:fill="FFFFFF"/>
        </w:rPr>
        <w:t>.</w:t>
      </w:r>
      <w:r w:rsidR="00AF7A58" w:rsidRPr="00AF7A58">
        <w:t xml:space="preserve"> </w:t>
      </w:r>
      <w:r w:rsidR="00AF7A58" w:rsidRPr="00AF7A58">
        <w:rPr>
          <w:rFonts w:ascii="Times New Roman" w:hAnsi="Times New Roman" w:cs="Times New Roman"/>
          <w:sz w:val="24"/>
          <w:szCs w:val="24"/>
          <w:shd w:val="clear" w:color="auto" w:fill="FFFFFF"/>
        </w:rPr>
        <w:t>It builds stronger connections between learning experiences:</w:t>
      </w:r>
    </w:p>
    <w:p w14:paraId="36C6A0A4" w14:textId="77B25B1E" w:rsidR="000702E0" w:rsidRDefault="00AF7A58" w:rsidP="00AF7A58">
      <w:pPr>
        <w:ind w:firstLine="720"/>
        <w:rPr>
          <w:rFonts w:ascii="Times New Roman" w:hAnsi="Times New Roman" w:cs="Times New Roman"/>
          <w:sz w:val="24"/>
          <w:szCs w:val="24"/>
          <w:shd w:val="clear" w:color="auto" w:fill="FFFFFF"/>
        </w:rPr>
      </w:pPr>
      <w:r w:rsidRPr="00AF7A58">
        <w:rPr>
          <w:rFonts w:ascii="Times New Roman" w:hAnsi="Times New Roman" w:cs="Times New Roman"/>
          <w:sz w:val="24"/>
          <w:szCs w:val="24"/>
          <w:shd w:val="clear" w:color="auto" w:fill="FFFFFF"/>
        </w:rPr>
        <w:t xml:space="preserve">Reflective learning is a way of allowing learners to step back from their learning experience, helping them to develop critical thinking skills and, improve on future performance by </w:t>
      </w:r>
      <w:proofErr w:type="spellStart"/>
      <w:r w:rsidRPr="00AF7A58">
        <w:rPr>
          <w:rFonts w:ascii="Times New Roman" w:hAnsi="Times New Roman" w:cs="Times New Roman"/>
          <w:sz w:val="24"/>
          <w:szCs w:val="24"/>
          <w:shd w:val="clear" w:color="auto" w:fill="FFFFFF"/>
        </w:rPr>
        <w:t>analysing</w:t>
      </w:r>
      <w:proofErr w:type="spellEnd"/>
      <w:r w:rsidRPr="00AF7A58">
        <w:rPr>
          <w:rFonts w:ascii="Times New Roman" w:hAnsi="Times New Roman" w:cs="Times New Roman"/>
          <w:sz w:val="24"/>
          <w:szCs w:val="24"/>
          <w:shd w:val="clear" w:color="auto" w:fill="FFFFFF"/>
        </w:rPr>
        <w:t xml:space="preserve"> what they have learned and how far they have come.</w:t>
      </w:r>
    </w:p>
    <w:p w14:paraId="152F6FB9" w14:textId="77777777" w:rsidR="00D940FA" w:rsidRPr="00D940FA" w:rsidRDefault="00D940FA" w:rsidP="00D940FA">
      <w:pPr>
        <w:rPr>
          <w:rFonts w:ascii="Times New Roman" w:hAnsi="Times New Roman" w:cs="Times New Roman"/>
          <w:sz w:val="24"/>
          <w:szCs w:val="24"/>
          <w:shd w:val="clear" w:color="auto" w:fill="FFFFFF"/>
        </w:rPr>
      </w:pPr>
      <w:r w:rsidRPr="00D940FA">
        <w:rPr>
          <w:rFonts w:ascii="Times New Roman" w:hAnsi="Times New Roman" w:cs="Times New Roman"/>
          <w:sz w:val="24"/>
          <w:szCs w:val="24"/>
          <w:shd w:val="clear" w:color="auto" w:fill="FFFFFF"/>
        </w:rPr>
        <w:t>Questions like, "Why? How? How much?" are questions that help the person improve their skills and knowledge.</w:t>
      </w:r>
    </w:p>
    <w:p w14:paraId="3C6ACF03" w14:textId="77777777" w:rsidR="000702E0" w:rsidRPr="000702E0" w:rsidRDefault="000702E0" w:rsidP="000702E0">
      <w:pPr>
        <w:rPr>
          <w:rFonts w:ascii="Times New Roman" w:hAnsi="Times New Roman" w:cs="Times New Roman"/>
          <w:sz w:val="24"/>
          <w:szCs w:val="24"/>
          <w:shd w:val="clear" w:color="auto" w:fill="FFFFFF"/>
        </w:rPr>
      </w:pPr>
      <w:r w:rsidRPr="000702E0">
        <w:rPr>
          <w:rFonts w:ascii="Times New Roman" w:hAnsi="Times New Roman" w:cs="Times New Roman"/>
          <w:sz w:val="24"/>
          <w:szCs w:val="24"/>
          <w:shd w:val="clear" w:color="auto" w:fill="FFFFFF"/>
        </w:rPr>
        <w:t>EXPERIENCE FROM THEORY TO PRACTICA</w:t>
      </w:r>
    </w:p>
    <w:p w14:paraId="35DCEBD1" w14:textId="7E83A22E" w:rsidR="000410B2" w:rsidRDefault="000702E0" w:rsidP="000702E0">
      <w:pPr>
        <w:rPr>
          <w:rFonts w:ascii="Times New Roman" w:hAnsi="Times New Roman" w:cs="Times New Roman"/>
          <w:sz w:val="24"/>
          <w:szCs w:val="24"/>
          <w:shd w:val="clear" w:color="auto" w:fill="FFFFFF"/>
        </w:rPr>
      </w:pPr>
      <w:r w:rsidRPr="000702E0">
        <w:rPr>
          <w:rFonts w:ascii="Times New Roman" w:hAnsi="Times New Roman" w:cs="Times New Roman"/>
          <w:sz w:val="24"/>
          <w:szCs w:val="24"/>
          <w:shd w:val="clear" w:color="auto" w:fill="FFFFFF"/>
        </w:rPr>
        <w:tab/>
        <w:t xml:space="preserve">As Confucius himself (551 BC-479BC) put it, I quote from his memoirs: "I </w:t>
      </w:r>
      <w:proofErr w:type="spellStart"/>
      <w:r w:rsidRPr="000702E0">
        <w:rPr>
          <w:rFonts w:ascii="Times New Roman" w:hAnsi="Times New Roman" w:cs="Times New Roman"/>
          <w:sz w:val="24"/>
          <w:szCs w:val="24"/>
          <w:shd w:val="clear" w:color="auto" w:fill="FFFFFF"/>
        </w:rPr>
        <w:t>he</w:t>
      </w:r>
      <w:r>
        <w:rPr>
          <w:rFonts w:ascii="Times New Roman" w:hAnsi="Times New Roman" w:cs="Times New Roman"/>
          <w:sz w:val="24"/>
          <w:szCs w:val="24"/>
          <w:shd w:val="clear" w:color="auto" w:fill="FFFFFF"/>
        </w:rPr>
        <w:t>ared</w:t>
      </w:r>
      <w:proofErr w:type="spellEnd"/>
      <w:r w:rsidRPr="000702E0">
        <w:rPr>
          <w:rFonts w:ascii="Times New Roman" w:hAnsi="Times New Roman" w:cs="Times New Roman"/>
          <w:sz w:val="24"/>
          <w:szCs w:val="24"/>
          <w:shd w:val="clear" w:color="auto" w:fill="FFFFFF"/>
        </w:rPr>
        <w:t xml:space="preserve"> and I forgot. I see and I remember. I do and I understand", this would be the basic principle in terms of theory and implementation. often, students cannot simulate all the information to produce a certain thing, often they forget you finish notions and methods because they have not done or have not seen someone that. Seeing someone executing what they are going to do, he will remember the production process, the steps to follow, even if he will not know how it works and the correct order in its production.</w:t>
      </w:r>
      <w:r w:rsidR="006F76A3">
        <w:rPr>
          <w:rFonts w:ascii="Times New Roman" w:hAnsi="Times New Roman" w:cs="Times New Roman"/>
          <w:sz w:val="24"/>
          <w:szCs w:val="24"/>
          <w:shd w:val="clear" w:color="auto" w:fill="FFFFFF"/>
        </w:rPr>
        <w:tab/>
        <w:t xml:space="preserve"> </w:t>
      </w:r>
    </w:p>
    <w:p w14:paraId="38B8500A" w14:textId="77777777" w:rsidR="00D940FA" w:rsidRPr="00D940FA" w:rsidRDefault="000702E0" w:rsidP="00D940FA">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D940FA" w:rsidRPr="00D940FA">
        <w:rPr>
          <w:rFonts w:ascii="Times New Roman" w:hAnsi="Times New Roman" w:cs="Times New Roman"/>
          <w:sz w:val="24"/>
          <w:szCs w:val="24"/>
          <w:shd w:val="clear" w:color="auto" w:fill="FFFFFF"/>
        </w:rPr>
        <w:t xml:space="preserve">When the student puts into practice personally under the guidance of a qualified person, he will know to follow all the steps in the correct order, will understand its functionality (of the product or the action) </w:t>
      </w:r>
    </w:p>
    <w:p w14:paraId="11E36EA5" w14:textId="16633D6B" w:rsidR="00D940FA" w:rsidRPr="00D940FA" w:rsidRDefault="00D940FA" w:rsidP="00D940FA">
      <w:pPr>
        <w:rPr>
          <w:rFonts w:ascii="Times New Roman" w:hAnsi="Times New Roman" w:cs="Times New Roman"/>
          <w:sz w:val="24"/>
          <w:szCs w:val="24"/>
          <w:shd w:val="clear" w:color="auto" w:fill="FFFFFF"/>
        </w:rPr>
      </w:pPr>
      <w:r w:rsidRPr="00D940FA">
        <w:rPr>
          <w:rFonts w:ascii="Times New Roman" w:hAnsi="Times New Roman" w:cs="Times New Roman"/>
          <w:sz w:val="24"/>
          <w:szCs w:val="24"/>
          <w:shd w:val="clear" w:color="auto" w:fill="FFFFFF"/>
        </w:rPr>
        <w:t xml:space="preserve">The process of developing and knowing a person never ends because "the </w:t>
      </w:r>
      <w:r w:rsidR="008F6150">
        <w:rPr>
          <w:rFonts w:ascii="Times New Roman" w:hAnsi="Times New Roman" w:cs="Times New Roman"/>
          <w:sz w:val="24"/>
          <w:szCs w:val="24"/>
          <w:shd w:val="clear" w:color="auto" w:fill="FFFFFF"/>
        </w:rPr>
        <w:t>hu</w:t>
      </w:r>
      <w:r w:rsidRPr="00D940FA">
        <w:rPr>
          <w:rFonts w:ascii="Times New Roman" w:hAnsi="Times New Roman" w:cs="Times New Roman"/>
          <w:sz w:val="24"/>
          <w:szCs w:val="24"/>
          <w:shd w:val="clear" w:color="auto" w:fill="FFFFFF"/>
        </w:rPr>
        <w:t>man as long as he lives, learns". After the studies he completes, the moment he starts working, in a certain social environment, he will need a very good communication and interpersonal relations very often.</w:t>
      </w:r>
    </w:p>
    <w:p w14:paraId="630749D6" w14:textId="77777777" w:rsidR="002D68B6" w:rsidRDefault="00D940FA" w:rsidP="002D68B6">
      <w:pPr>
        <w:rPr>
          <w:rFonts w:ascii="Times New Roman" w:hAnsi="Times New Roman" w:cs="Times New Roman"/>
          <w:sz w:val="24"/>
          <w:szCs w:val="24"/>
          <w:shd w:val="clear" w:color="auto" w:fill="FFFFFF"/>
        </w:rPr>
      </w:pPr>
      <w:r w:rsidRPr="00D940FA">
        <w:rPr>
          <w:rFonts w:ascii="Times New Roman" w:hAnsi="Times New Roman" w:cs="Times New Roman"/>
          <w:sz w:val="24"/>
          <w:szCs w:val="24"/>
          <w:shd w:val="clear" w:color="auto" w:fill="FFFFFF"/>
        </w:rPr>
        <w:lastRenderedPageBreak/>
        <w:t xml:space="preserve">To improve professional qualities, most companies provide regular trainings, in which they are trained on the latest news in the field, better or faster methods that could help to improve certain sectors. Periodically, within companies, meetings will take place in which the activities of certain departments will be analyzed and debated, pluses, minuses or what would remain to be changed or improved, or even suggestions, in relation to anything.  </w:t>
      </w:r>
    </w:p>
    <w:p w14:paraId="5FC4645A" w14:textId="29A88E1B" w:rsidR="00DF41A0" w:rsidRDefault="00970A79" w:rsidP="002D68B6">
      <w:pPr>
        <w:ind w:firstLine="720"/>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A theory is where you know everything but it doesn’t work in reality. Practice is where everything works but </w:t>
      </w:r>
      <w:r w:rsidR="00DF41A0">
        <w:rPr>
          <w:rFonts w:ascii="Times New Roman" w:hAnsi="Times New Roman" w:cs="Times New Roman"/>
          <w:sz w:val="24"/>
          <w:szCs w:val="24"/>
          <w:shd w:val="clear" w:color="auto" w:fill="FFFFFF"/>
        </w:rPr>
        <w:t>you have to know how to do it.</w:t>
      </w:r>
      <w:r w:rsidR="00D811A1" w:rsidRPr="00D811A1">
        <w:rPr>
          <w:rFonts w:ascii="Times New Roman" w:hAnsi="Times New Roman" w:cs="Times New Roman"/>
          <w:sz w:val="24"/>
          <w:szCs w:val="24"/>
          <w:shd w:val="clear" w:color="auto" w:fill="FFFFFF"/>
        </w:rPr>
        <w:t xml:space="preserve"> </w:t>
      </w:r>
      <w:r w:rsidR="00DF41A0">
        <w:rPr>
          <w:rFonts w:ascii="Times New Roman" w:hAnsi="Times New Roman" w:cs="Times New Roman"/>
          <w:sz w:val="24"/>
          <w:szCs w:val="24"/>
          <w:shd w:val="clear" w:color="auto" w:fill="FFFFFF"/>
        </w:rPr>
        <w:t xml:space="preserve">You can’t do some things in practice if you don’t understand the theory. This is why are they so important in realization of an action. </w:t>
      </w:r>
      <w:r w:rsidR="00DF41A0" w:rsidRPr="00DF41A0">
        <w:rPr>
          <w:rFonts w:ascii="Times New Roman" w:hAnsi="Times New Roman" w:cs="Times New Roman"/>
          <w:sz w:val="24"/>
          <w:szCs w:val="24"/>
          <w:shd w:val="clear" w:color="auto" w:fill="FFFFFF"/>
        </w:rPr>
        <w:t>Time, too, is also very important. You can't rush things to be done faster, because then the work will be in vain because it's badly done, and then the people you give help to won't be fully satisfied, and they certainly won't call you a second time.</w:t>
      </w:r>
    </w:p>
    <w:p w14:paraId="426062D9" w14:textId="08A48251" w:rsidR="002D68B6" w:rsidRDefault="002D68B6" w:rsidP="002D68B6">
      <w:pPr>
        <w:ind w:firstLine="720"/>
        <w:rPr>
          <w:rFonts w:ascii="Times New Roman" w:hAnsi="Times New Roman" w:cs="Times New Roman"/>
          <w:sz w:val="24"/>
          <w:szCs w:val="24"/>
        </w:rPr>
      </w:pPr>
      <w:r w:rsidRPr="002D68B6">
        <w:rPr>
          <w:rFonts w:ascii="Times New Roman" w:hAnsi="Times New Roman" w:cs="Times New Roman"/>
          <w:sz w:val="24"/>
          <w:szCs w:val="24"/>
        </w:rPr>
        <w:t>One of the most critical quests that confronts each person is the quest to understand who she or he is the self. The perceived importance of this quest is reflected in the continued theoretical and empirical attention that the self has received throughout the history of psychology</w:t>
      </w:r>
      <w:r>
        <w:rPr>
          <w:rFonts w:ascii="Times New Roman" w:hAnsi="Times New Roman" w:cs="Times New Roman"/>
          <w:sz w:val="24"/>
          <w:szCs w:val="24"/>
        </w:rPr>
        <w:t>.</w:t>
      </w:r>
    </w:p>
    <w:p w14:paraId="2A2822D0" w14:textId="2F95CDB7" w:rsidR="002D68B6" w:rsidRDefault="002D68B6" w:rsidP="002D68B6">
      <w:pPr>
        <w:ind w:firstLine="720"/>
        <w:rPr>
          <w:rFonts w:ascii="Times New Roman" w:hAnsi="Times New Roman" w:cs="Times New Roman"/>
          <w:sz w:val="24"/>
          <w:szCs w:val="24"/>
        </w:rPr>
      </w:pPr>
      <w:r w:rsidRPr="002D68B6">
        <w:rPr>
          <w:rFonts w:ascii="Times New Roman" w:hAnsi="Times New Roman" w:cs="Times New Roman"/>
          <w:sz w:val="24"/>
          <w:szCs w:val="24"/>
        </w:rPr>
        <w:t xml:space="preserve">Because the self plays such a central role in human functioning, a great deal of effort has been focused on researching the sources of self-knowledge that is, the people, events, behaviors, and characteristics that contribute significantly to self-understanding. The theoretical and empirical literature on the self (e.g., Rosenberg, 1979; Shaver, 1975; Wegner &amp; </w:t>
      </w:r>
      <w:proofErr w:type="spellStart"/>
      <w:r w:rsidRPr="002D68B6">
        <w:rPr>
          <w:rFonts w:ascii="Times New Roman" w:hAnsi="Times New Roman" w:cs="Times New Roman"/>
          <w:sz w:val="24"/>
          <w:szCs w:val="24"/>
        </w:rPr>
        <w:t>Vallacher</w:t>
      </w:r>
      <w:proofErr w:type="spellEnd"/>
      <w:r w:rsidRPr="002D68B6">
        <w:rPr>
          <w:rFonts w:ascii="Times New Roman" w:hAnsi="Times New Roman" w:cs="Times New Roman"/>
          <w:sz w:val="24"/>
          <w:szCs w:val="24"/>
        </w:rPr>
        <w:t>, 1977) has emphasized three primary sources of information.</w:t>
      </w:r>
    </w:p>
    <w:p w14:paraId="36EE5F7B" w14:textId="7D90DA8C" w:rsidR="002D68B6" w:rsidRPr="002D68B6" w:rsidRDefault="002D68B6" w:rsidP="002D68B6">
      <w:pPr>
        <w:ind w:firstLine="720"/>
        <w:rPr>
          <w:rFonts w:ascii="Times New Roman" w:hAnsi="Times New Roman" w:cs="Times New Roman"/>
          <w:sz w:val="24"/>
          <w:szCs w:val="24"/>
        </w:rPr>
      </w:pPr>
      <w:r w:rsidRPr="002D68B6">
        <w:rPr>
          <w:rFonts w:ascii="Times New Roman" w:hAnsi="Times New Roman" w:cs="Times New Roman"/>
          <w:sz w:val="24"/>
          <w:szCs w:val="24"/>
        </w:rPr>
        <w:t xml:space="preserve">The first of these sources comes from social comparison, perhaps best exemplified by social comparison theory (Festinger, 1954). Social comparison theory proposes that, in an attempt to evaluate their own attitudes, behaviors and abilities, people seek out and compare themselves to other people, especially similar others. This proposal has instigated a plethora of empirical investigations (see Latane, 1966; </w:t>
      </w:r>
      <w:proofErr w:type="spellStart"/>
      <w:r w:rsidRPr="002D68B6">
        <w:rPr>
          <w:rFonts w:ascii="Times New Roman" w:hAnsi="Times New Roman" w:cs="Times New Roman"/>
          <w:sz w:val="24"/>
          <w:szCs w:val="24"/>
        </w:rPr>
        <w:t>Suls</w:t>
      </w:r>
      <w:proofErr w:type="spellEnd"/>
      <w:r w:rsidRPr="002D68B6">
        <w:rPr>
          <w:rFonts w:ascii="Times New Roman" w:hAnsi="Times New Roman" w:cs="Times New Roman"/>
          <w:sz w:val="24"/>
          <w:szCs w:val="24"/>
        </w:rPr>
        <w:t xml:space="preserve"> &amp; Wills, 1991), and the results of those investigations have led to important advances in our understanding of</w:t>
      </w:r>
      <w:r w:rsidR="00AF7A58">
        <w:rPr>
          <w:rFonts w:ascii="Times New Roman" w:hAnsi="Times New Roman" w:cs="Times New Roman"/>
          <w:sz w:val="24"/>
          <w:szCs w:val="24"/>
        </w:rPr>
        <w:t xml:space="preserve"> </w:t>
      </w:r>
      <w:r w:rsidRPr="002D68B6">
        <w:rPr>
          <w:rFonts w:ascii="Times New Roman" w:hAnsi="Times New Roman" w:cs="Times New Roman"/>
          <w:sz w:val="24"/>
          <w:szCs w:val="24"/>
        </w:rPr>
        <w:t xml:space="preserve">social comparison processes. </w:t>
      </w:r>
    </w:p>
    <w:p w14:paraId="3DA5A89B" w14:textId="1B030185" w:rsidR="002D68B6" w:rsidRPr="002D68B6" w:rsidRDefault="002D68B6" w:rsidP="002D68B6">
      <w:pPr>
        <w:ind w:firstLine="720"/>
        <w:rPr>
          <w:rFonts w:ascii="Times New Roman" w:hAnsi="Times New Roman" w:cs="Times New Roman"/>
          <w:sz w:val="24"/>
          <w:szCs w:val="24"/>
        </w:rPr>
      </w:pPr>
      <w:r w:rsidRPr="002D68B6">
        <w:rPr>
          <w:rFonts w:ascii="Times New Roman" w:hAnsi="Times New Roman" w:cs="Times New Roman"/>
          <w:sz w:val="24"/>
          <w:szCs w:val="24"/>
        </w:rPr>
        <w:t>The second source of</w:t>
      </w:r>
      <w:r w:rsidR="00AF7A58">
        <w:rPr>
          <w:rFonts w:ascii="Times New Roman" w:hAnsi="Times New Roman" w:cs="Times New Roman"/>
          <w:sz w:val="24"/>
          <w:szCs w:val="24"/>
        </w:rPr>
        <w:t xml:space="preserve"> </w:t>
      </w:r>
      <w:r w:rsidRPr="002D68B6">
        <w:rPr>
          <w:rFonts w:ascii="Times New Roman" w:hAnsi="Times New Roman" w:cs="Times New Roman"/>
          <w:sz w:val="24"/>
          <w:szCs w:val="24"/>
        </w:rPr>
        <w:t>self-knowledge comes from reflected appraisal: the "looking-glass self" of Cooley (1902; see also Mead, 1934). In reflected appraisal, people learn about themselves from the direct evaluative feedback provided by significant others or from the labels that the others provide. This notion has been supported by research in the tradition of symbolic interactionism and role theory (Stryker &amp; Statham, 1985).</w:t>
      </w:r>
    </w:p>
    <w:p w14:paraId="4336CA2E" w14:textId="4D824E4F" w:rsidR="002D68B6" w:rsidRDefault="002D68B6" w:rsidP="002D68B6">
      <w:pPr>
        <w:ind w:firstLine="720"/>
        <w:rPr>
          <w:rFonts w:ascii="Times New Roman" w:hAnsi="Times New Roman" w:cs="Times New Roman"/>
          <w:sz w:val="24"/>
          <w:szCs w:val="24"/>
        </w:rPr>
      </w:pPr>
      <w:r w:rsidRPr="002D68B6">
        <w:rPr>
          <w:rFonts w:ascii="Times New Roman" w:hAnsi="Times New Roman" w:cs="Times New Roman"/>
          <w:sz w:val="24"/>
          <w:szCs w:val="24"/>
        </w:rPr>
        <w:t xml:space="preserve">The third source of self-knowledge comes from self-reflection, a perspective relating behavioral self-perception, internal states, and (most importantly) inference processes. This perspective echoes early distinctions made by James (1890) and Mead (1934), and has modern counter parts in self-perception theory (Bern, 1967), objective self-awareness theory (Duval &amp; </w:t>
      </w:r>
      <w:proofErr w:type="spellStart"/>
      <w:r w:rsidRPr="002D68B6">
        <w:rPr>
          <w:rFonts w:ascii="Times New Roman" w:hAnsi="Times New Roman" w:cs="Times New Roman"/>
          <w:sz w:val="24"/>
          <w:szCs w:val="24"/>
        </w:rPr>
        <w:t>Wicklund</w:t>
      </w:r>
      <w:proofErr w:type="spellEnd"/>
      <w:r w:rsidRPr="002D68B6">
        <w:rPr>
          <w:rFonts w:ascii="Times New Roman" w:hAnsi="Times New Roman" w:cs="Times New Roman"/>
          <w:sz w:val="24"/>
          <w:szCs w:val="24"/>
        </w:rPr>
        <w:t xml:space="preserve">, 1972; </w:t>
      </w:r>
      <w:proofErr w:type="spellStart"/>
      <w:r w:rsidRPr="002D68B6">
        <w:rPr>
          <w:rFonts w:ascii="Times New Roman" w:hAnsi="Times New Roman" w:cs="Times New Roman"/>
          <w:sz w:val="24"/>
          <w:szCs w:val="24"/>
        </w:rPr>
        <w:t>Wicklund</w:t>
      </w:r>
      <w:proofErr w:type="spellEnd"/>
      <w:r w:rsidRPr="002D68B6">
        <w:rPr>
          <w:rFonts w:ascii="Times New Roman" w:hAnsi="Times New Roman" w:cs="Times New Roman"/>
          <w:sz w:val="24"/>
          <w:szCs w:val="24"/>
        </w:rPr>
        <w:t xml:space="preserve">, 1975), and theories linking personality and social intelligence (Cantor &amp; </w:t>
      </w:r>
      <w:proofErr w:type="spellStart"/>
      <w:r w:rsidRPr="002D68B6">
        <w:rPr>
          <w:rFonts w:ascii="Times New Roman" w:hAnsi="Times New Roman" w:cs="Times New Roman"/>
          <w:sz w:val="24"/>
          <w:szCs w:val="24"/>
        </w:rPr>
        <w:t>Kihlstrom</w:t>
      </w:r>
      <w:proofErr w:type="spellEnd"/>
      <w:r w:rsidRPr="002D68B6">
        <w:rPr>
          <w:rFonts w:ascii="Times New Roman" w:hAnsi="Times New Roman" w:cs="Times New Roman"/>
          <w:sz w:val="24"/>
          <w:szCs w:val="24"/>
        </w:rPr>
        <w:t>, 1987). In general, this perspective emphasizes the active and self-initiated thinking that often occurs in an attempt to ascribe meaning to events, rather than the mindless compilation of facts related to the self (see K. Nelson, 1993).</w:t>
      </w:r>
    </w:p>
    <w:p w14:paraId="6901B1F7" w14:textId="6A918C7C" w:rsidR="002D68B6" w:rsidRPr="00AF7A58" w:rsidRDefault="002D68B6" w:rsidP="002D68B6">
      <w:pPr>
        <w:ind w:firstLine="720"/>
        <w:rPr>
          <w:rFonts w:ascii="Times New Roman" w:hAnsi="Times New Roman" w:cs="Times New Roman"/>
          <w:sz w:val="24"/>
          <w:szCs w:val="24"/>
        </w:rPr>
      </w:pPr>
      <w:r w:rsidRPr="00AF7A58">
        <w:rPr>
          <w:rFonts w:ascii="Times New Roman" w:hAnsi="Times New Roman" w:cs="Times New Roman"/>
          <w:sz w:val="24"/>
          <w:szCs w:val="24"/>
        </w:rPr>
        <w:lastRenderedPageBreak/>
        <w:t xml:space="preserve">As the aforementioned citations indicate, there is ample evidence that people can and do use each of the three informational sources to acquire self-knowledge. However, less is known about people's subjective perceptions of source use. Do social comparison, reflected appraisal, and self-reflection figure in participants' retrospective accounts of the sources of their own self-knowledge? Furthermore, what is the perceived relative importance of the sources? Research on actual self-knowledge sources (Kenny &amp; DePaulo, 1993; </w:t>
      </w:r>
      <w:proofErr w:type="spellStart"/>
      <w:r w:rsidRPr="00AF7A58">
        <w:rPr>
          <w:rFonts w:ascii="Times New Roman" w:hAnsi="Times New Roman" w:cs="Times New Roman"/>
          <w:sz w:val="24"/>
          <w:szCs w:val="24"/>
        </w:rPr>
        <w:t>Shrauger</w:t>
      </w:r>
      <w:proofErr w:type="spellEnd"/>
      <w:r w:rsidRPr="00AF7A58">
        <w:rPr>
          <w:rFonts w:ascii="Times New Roman" w:hAnsi="Times New Roman" w:cs="Times New Roman"/>
          <w:sz w:val="24"/>
          <w:szCs w:val="24"/>
        </w:rPr>
        <w:t xml:space="preserve"> &amp; </w:t>
      </w:r>
      <w:proofErr w:type="spellStart"/>
      <w:r w:rsidRPr="00AF7A58">
        <w:rPr>
          <w:rFonts w:ascii="Times New Roman" w:hAnsi="Times New Roman" w:cs="Times New Roman"/>
          <w:sz w:val="24"/>
          <w:szCs w:val="24"/>
        </w:rPr>
        <w:t>Schoeneman</w:t>
      </w:r>
      <w:proofErr w:type="spellEnd"/>
      <w:r w:rsidRPr="00AF7A58">
        <w:rPr>
          <w:rFonts w:ascii="Times New Roman" w:hAnsi="Times New Roman" w:cs="Times New Roman"/>
          <w:sz w:val="24"/>
          <w:szCs w:val="24"/>
        </w:rPr>
        <w:t>, 1979) has pointed to the predominance of self-reflection over reflected appraisal. Would this pattern also emerge in peoples' own subjective reports of the sources of their self-knowledge?</w:t>
      </w:r>
    </w:p>
    <w:p w14:paraId="0C107C3C" w14:textId="77777777" w:rsidR="00AF7A58" w:rsidRPr="00AF7A58" w:rsidRDefault="002D68B6" w:rsidP="002D68B6">
      <w:pPr>
        <w:ind w:firstLine="720"/>
        <w:rPr>
          <w:rFonts w:ascii="Times New Roman" w:hAnsi="Times New Roman" w:cs="Times New Roman"/>
          <w:sz w:val="24"/>
          <w:szCs w:val="24"/>
        </w:rPr>
      </w:pPr>
      <w:r w:rsidRPr="00AF7A58">
        <w:rPr>
          <w:rFonts w:ascii="Times New Roman" w:hAnsi="Times New Roman" w:cs="Times New Roman"/>
          <w:sz w:val="24"/>
          <w:szCs w:val="24"/>
        </w:rPr>
        <w:t xml:space="preserve">PRIMACY OF SELF-REFLECTION </w:t>
      </w:r>
    </w:p>
    <w:p w14:paraId="15C3BF18" w14:textId="59F8EB43" w:rsidR="002D68B6" w:rsidRPr="00AF7A58" w:rsidRDefault="002D68B6" w:rsidP="002D68B6">
      <w:pPr>
        <w:ind w:firstLine="720"/>
        <w:rPr>
          <w:rFonts w:ascii="Times New Roman" w:hAnsi="Times New Roman" w:cs="Times New Roman"/>
          <w:sz w:val="24"/>
          <w:szCs w:val="24"/>
        </w:rPr>
      </w:pPr>
      <w:r w:rsidRPr="00AF7A58">
        <w:rPr>
          <w:rFonts w:ascii="Times New Roman" w:hAnsi="Times New Roman" w:cs="Times New Roman"/>
          <w:sz w:val="24"/>
          <w:szCs w:val="24"/>
        </w:rPr>
        <w:t xml:space="preserve"> Nevertheless, we believe that</w:t>
      </w:r>
      <w:r w:rsidR="00AF7A58" w:rsidRPr="00AF7A58">
        <w:rPr>
          <w:rFonts w:ascii="Times New Roman" w:hAnsi="Times New Roman" w:cs="Times New Roman"/>
          <w:sz w:val="24"/>
          <w:szCs w:val="24"/>
        </w:rPr>
        <w:t xml:space="preserve"> </w:t>
      </w:r>
      <w:r w:rsidRPr="00AF7A58">
        <w:rPr>
          <w:rFonts w:ascii="Times New Roman" w:hAnsi="Times New Roman" w:cs="Times New Roman"/>
          <w:sz w:val="24"/>
          <w:szCs w:val="24"/>
        </w:rPr>
        <w:t>researching retrospective accounts of the perceived sources of self-knowledge can be informative, and we asked participants to provide such accounts in the present research. In part, the utility of such accounts is justified by recent work in the area of metacognition. One of the main themes in metacognition involves metacognitive monitoring, that is, individuals' ability to assess factors that affect their cognitive processes and products. Several studies now indicate that people do sometimes have insight into their own cognition (T. O. Nelson, 1992). Essentially, participants' retrospective reconstructions of the sources of self-knowledge is a metacognitive monitoring measure: participants are assessing the impact of various factors on their self-conceptions.</w:t>
      </w:r>
    </w:p>
    <w:p w14:paraId="3D665B15" w14:textId="3C63C4E7" w:rsidR="00AF7A58" w:rsidRDefault="00AF7A58" w:rsidP="002D68B6">
      <w:pPr>
        <w:ind w:firstLine="720"/>
        <w:rPr>
          <w:rFonts w:ascii="Times New Roman" w:hAnsi="Times New Roman" w:cs="Times New Roman"/>
          <w:sz w:val="24"/>
          <w:szCs w:val="24"/>
        </w:rPr>
      </w:pPr>
      <w:r w:rsidRPr="00AF7A58">
        <w:rPr>
          <w:rFonts w:ascii="Times New Roman" w:hAnsi="Times New Roman" w:cs="Times New Roman"/>
          <w:sz w:val="24"/>
          <w:szCs w:val="24"/>
        </w:rPr>
        <w:t>The impact of</w:t>
      </w:r>
      <w:r>
        <w:rPr>
          <w:rFonts w:ascii="Times New Roman" w:hAnsi="Times New Roman" w:cs="Times New Roman"/>
          <w:sz w:val="24"/>
          <w:szCs w:val="24"/>
        </w:rPr>
        <w:t xml:space="preserve"> </w:t>
      </w:r>
      <w:r w:rsidRPr="00AF7A58">
        <w:rPr>
          <w:rFonts w:ascii="Times New Roman" w:hAnsi="Times New Roman" w:cs="Times New Roman"/>
          <w:sz w:val="24"/>
          <w:szCs w:val="24"/>
        </w:rPr>
        <w:t>self-reflective processes, however, seemed to be the most pervasive of the three, as indicated by categories such as remembering yourself</w:t>
      </w:r>
      <w:r>
        <w:rPr>
          <w:rFonts w:ascii="Times New Roman" w:hAnsi="Times New Roman" w:cs="Times New Roman"/>
          <w:sz w:val="24"/>
          <w:szCs w:val="24"/>
        </w:rPr>
        <w:t xml:space="preserve"> </w:t>
      </w:r>
      <w:r w:rsidRPr="00AF7A58">
        <w:rPr>
          <w:rFonts w:ascii="Times New Roman" w:hAnsi="Times New Roman" w:cs="Times New Roman"/>
          <w:sz w:val="24"/>
          <w:szCs w:val="24"/>
        </w:rPr>
        <w:t>in past interactions with other people, comparing yourself</w:t>
      </w:r>
      <w:r>
        <w:rPr>
          <w:rFonts w:ascii="Times New Roman" w:hAnsi="Times New Roman" w:cs="Times New Roman"/>
          <w:sz w:val="24"/>
          <w:szCs w:val="24"/>
        </w:rPr>
        <w:t xml:space="preserve"> </w:t>
      </w:r>
      <w:r w:rsidRPr="00AF7A58">
        <w:rPr>
          <w:rFonts w:ascii="Times New Roman" w:hAnsi="Times New Roman" w:cs="Times New Roman"/>
          <w:sz w:val="24"/>
          <w:szCs w:val="24"/>
        </w:rPr>
        <w:t>with the way you were in the past, using the way you feel in a certain situation to judge whether you like the situation or not, remembering yourself in past romantic relationships, and considering the hobbies you like and preferences you have. Collectively, these categories captured the majority of the items</w:t>
      </w:r>
      <w:r>
        <w:rPr>
          <w:rFonts w:ascii="Times New Roman" w:hAnsi="Times New Roman" w:cs="Times New Roman"/>
          <w:sz w:val="24"/>
          <w:szCs w:val="24"/>
        </w:rPr>
        <w:t>.</w:t>
      </w:r>
    </w:p>
    <w:p w14:paraId="7B72F925" w14:textId="77777777" w:rsidR="0008648C" w:rsidRPr="0008648C" w:rsidRDefault="0008648C" w:rsidP="0008648C">
      <w:pPr>
        <w:ind w:firstLine="720"/>
        <w:rPr>
          <w:rFonts w:ascii="Times New Roman" w:hAnsi="Times New Roman" w:cs="Times New Roman"/>
          <w:sz w:val="24"/>
          <w:szCs w:val="24"/>
        </w:rPr>
      </w:pPr>
      <w:r w:rsidRPr="0008648C">
        <w:rPr>
          <w:rFonts w:ascii="Times New Roman" w:hAnsi="Times New Roman" w:cs="Times New Roman"/>
          <w:sz w:val="24"/>
          <w:szCs w:val="24"/>
        </w:rPr>
        <w:t>Two Main Techniques of Reflecting:</w:t>
      </w:r>
    </w:p>
    <w:p w14:paraId="04CCFC01" w14:textId="77777777" w:rsidR="0008648C" w:rsidRPr="0008648C" w:rsidRDefault="0008648C" w:rsidP="0008648C">
      <w:pPr>
        <w:rPr>
          <w:rFonts w:ascii="Times New Roman" w:hAnsi="Times New Roman" w:cs="Times New Roman"/>
          <w:b/>
          <w:bCs/>
          <w:sz w:val="24"/>
          <w:szCs w:val="24"/>
        </w:rPr>
      </w:pPr>
      <w:r w:rsidRPr="0008648C">
        <w:rPr>
          <w:rFonts w:ascii="Times New Roman" w:hAnsi="Times New Roman" w:cs="Times New Roman"/>
          <w:b/>
          <w:bCs/>
          <w:sz w:val="24"/>
          <w:szCs w:val="24"/>
        </w:rPr>
        <w:t>Mirroring</w:t>
      </w:r>
    </w:p>
    <w:p w14:paraId="46EC5F3F" w14:textId="77777777" w:rsidR="0008648C" w:rsidRPr="0008648C" w:rsidRDefault="0008648C" w:rsidP="0008648C">
      <w:pPr>
        <w:rPr>
          <w:rFonts w:ascii="Times New Roman" w:hAnsi="Times New Roman" w:cs="Times New Roman"/>
          <w:sz w:val="24"/>
          <w:szCs w:val="24"/>
        </w:rPr>
      </w:pPr>
      <w:r w:rsidRPr="0008648C">
        <w:rPr>
          <w:rFonts w:ascii="Times New Roman" w:hAnsi="Times New Roman" w:cs="Times New Roman"/>
          <w:sz w:val="24"/>
          <w:szCs w:val="24"/>
        </w:rPr>
        <w:t>Mirroring is a simple form of reflecting and involves repeating almost exactly what the speaker says. </w:t>
      </w:r>
    </w:p>
    <w:p w14:paraId="750EC628" w14:textId="1F87FA6B" w:rsidR="0008648C" w:rsidRDefault="0008648C" w:rsidP="0008648C">
      <w:pPr>
        <w:rPr>
          <w:rFonts w:ascii="Times New Roman" w:hAnsi="Times New Roman" w:cs="Times New Roman"/>
          <w:sz w:val="24"/>
          <w:szCs w:val="24"/>
        </w:rPr>
      </w:pPr>
      <w:r w:rsidRPr="0008648C">
        <w:rPr>
          <w:rFonts w:ascii="Times New Roman" w:hAnsi="Times New Roman" w:cs="Times New Roman"/>
          <w:sz w:val="24"/>
          <w:szCs w:val="24"/>
        </w:rPr>
        <w:t xml:space="preserve">Mirroring should be short and simple.  It is usually enough to just repeat key words or the last few words spoken.  This shows you are trying to understand the </w:t>
      </w:r>
      <w:proofErr w:type="gramStart"/>
      <w:r w:rsidRPr="0008648C">
        <w:rPr>
          <w:rFonts w:ascii="Times New Roman" w:hAnsi="Times New Roman" w:cs="Times New Roman"/>
          <w:sz w:val="24"/>
          <w:szCs w:val="24"/>
        </w:rPr>
        <w:t>speakers</w:t>
      </w:r>
      <w:proofErr w:type="gramEnd"/>
      <w:r w:rsidRPr="0008648C">
        <w:rPr>
          <w:rFonts w:ascii="Times New Roman" w:hAnsi="Times New Roman" w:cs="Times New Roman"/>
          <w:sz w:val="24"/>
          <w:szCs w:val="24"/>
        </w:rPr>
        <w:t xml:space="preserve"> terms of reference and acts as a prompt for him or her to continue. Be aware not to over mirror as this can become irritating and therefore a distraction from the message.</w:t>
      </w:r>
    </w:p>
    <w:p w14:paraId="3E9E9371" w14:textId="648B3535" w:rsidR="0008648C" w:rsidRDefault="0008648C" w:rsidP="0008648C">
      <w:pPr>
        <w:rPr>
          <w:rFonts w:ascii="Times New Roman" w:hAnsi="Times New Roman" w:cs="Times New Roman"/>
          <w:sz w:val="24"/>
          <w:szCs w:val="24"/>
        </w:rPr>
      </w:pPr>
    </w:p>
    <w:p w14:paraId="4B852651" w14:textId="77777777" w:rsidR="0008648C" w:rsidRPr="0008648C" w:rsidRDefault="0008648C" w:rsidP="0008648C">
      <w:pPr>
        <w:rPr>
          <w:rFonts w:ascii="Times New Roman" w:hAnsi="Times New Roman" w:cs="Times New Roman"/>
          <w:sz w:val="24"/>
          <w:szCs w:val="24"/>
        </w:rPr>
      </w:pPr>
    </w:p>
    <w:p w14:paraId="52D4D74E" w14:textId="77777777" w:rsidR="0008648C" w:rsidRPr="0008648C" w:rsidRDefault="0008648C" w:rsidP="0008648C">
      <w:pPr>
        <w:rPr>
          <w:rFonts w:ascii="Times New Roman" w:hAnsi="Times New Roman" w:cs="Times New Roman"/>
          <w:b/>
          <w:bCs/>
          <w:sz w:val="24"/>
          <w:szCs w:val="24"/>
        </w:rPr>
      </w:pPr>
      <w:r w:rsidRPr="0008648C">
        <w:rPr>
          <w:rFonts w:ascii="Times New Roman" w:hAnsi="Times New Roman" w:cs="Times New Roman"/>
          <w:b/>
          <w:bCs/>
          <w:sz w:val="24"/>
          <w:szCs w:val="24"/>
        </w:rPr>
        <w:t>Paraphrasing</w:t>
      </w:r>
    </w:p>
    <w:p w14:paraId="4A549F08" w14:textId="77777777" w:rsidR="0008648C" w:rsidRPr="0008648C" w:rsidRDefault="0008648C" w:rsidP="0008648C">
      <w:pPr>
        <w:rPr>
          <w:rFonts w:ascii="Times New Roman" w:hAnsi="Times New Roman" w:cs="Times New Roman"/>
          <w:sz w:val="24"/>
          <w:szCs w:val="24"/>
        </w:rPr>
      </w:pPr>
      <w:r w:rsidRPr="0008648C">
        <w:rPr>
          <w:rFonts w:ascii="Times New Roman" w:hAnsi="Times New Roman" w:cs="Times New Roman"/>
          <w:sz w:val="24"/>
          <w:szCs w:val="24"/>
        </w:rPr>
        <w:lastRenderedPageBreak/>
        <w:t>Paraphrasing involves using other words to reflect what the speaker has said.  Paraphrasing shows not only that you are listening, but that you are attempting to understand what the speaker is saying. </w:t>
      </w:r>
    </w:p>
    <w:p w14:paraId="2B65CBA0" w14:textId="77777777" w:rsidR="0008648C" w:rsidRPr="0008648C" w:rsidRDefault="0008648C" w:rsidP="0008648C">
      <w:pPr>
        <w:rPr>
          <w:rFonts w:ascii="Times New Roman" w:hAnsi="Times New Roman" w:cs="Times New Roman"/>
          <w:sz w:val="24"/>
          <w:szCs w:val="24"/>
        </w:rPr>
      </w:pPr>
      <w:r w:rsidRPr="0008648C">
        <w:rPr>
          <w:rFonts w:ascii="Times New Roman" w:hAnsi="Times New Roman" w:cs="Times New Roman"/>
          <w:sz w:val="24"/>
          <w:szCs w:val="24"/>
        </w:rPr>
        <w:t xml:space="preserve">It is often the case that people 'hear what they expect to hear' due to assumptions, stereotyping or prejudices.  When paraphrasing, it is of utmost importance that you do not introduce your own ideas or question the </w:t>
      </w:r>
      <w:proofErr w:type="gramStart"/>
      <w:r w:rsidRPr="0008648C">
        <w:rPr>
          <w:rFonts w:ascii="Times New Roman" w:hAnsi="Times New Roman" w:cs="Times New Roman"/>
          <w:sz w:val="24"/>
          <w:szCs w:val="24"/>
        </w:rPr>
        <w:t>speakers</w:t>
      </w:r>
      <w:proofErr w:type="gramEnd"/>
      <w:r w:rsidRPr="0008648C">
        <w:rPr>
          <w:rFonts w:ascii="Times New Roman" w:hAnsi="Times New Roman" w:cs="Times New Roman"/>
          <w:sz w:val="24"/>
          <w:szCs w:val="24"/>
        </w:rPr>
        <w:t xml:space="preserve"> thoughts, feelings or actions.  Your responses should be non-directive and </w:t>
      </w:r>
      <w:proofErr w:type="spellStart"/>
      <w:r w:rsidRPr="0008648C">
        <w:rPr>
          <w:rFonts w:ascii="Times New Roman" w:hAnsi="Times New Roman" w:cs="Times New Roman"/>
          <w:sz w:val="24"/>
          <w:szCs w:val="24"/>
        </w:rPr>
        <w:t>non-judgemental</w:t>
      </w:r>
      <w:proofErr w:type="spellEnd"/>
      <w:r w:rsidRPr="0008648C">
        <w:rPr>
          <w:rFonts w:ascii="Times New Roman" w:hAnsi="Times New Roman" w:cs="Times New Roman"/>
          <w:sz w:val="24"/>
          <w:szCs w:val="24"/>
        </w:rPr>
        <w:t>.</w:t>
      </w:r>
    </w:p>
    <w:p w14:paraId="7B418B2B" w14:textId="1513421C" w:rsidR="0008648C" w:rsidRDefault="0008648C" w:rsidP="0008648C">
      <w:pPr>
        <w:rPr>
          <w:rFonts w:ascii="Times New Roman" w:hAnsi="Times New Roman" w:cs="Times New Roman"/>
          <w:sz w:val="24"/>
          <w:szCs w:val="24"/>
        </w:rPr>
      </w:pPr>
      <w:r w:rsidRPr="0008648C">
        <w:rPr>
          <w:rFonts w:ascii="Times New Roman" w:hAnsi="Times New Roman" w:cs="Times New Roman"/>
          <w:sz w:val="24"/>
          <w:szCs w:val="24"/>
        </w:rPr>
        <w:t>It is very difficult to resist the temptation to ask questions and when this technique is first used, reflecting can seem very stilted and unnatural. You need to practice this skill in order to feel comfortable.</w:t>
      </w:r>
    </w:p>
    <w:p w14:paraId="1EDBDD8D" w14:textId="2D5B3A2B" w:rsidR="0008648C" w:rsidRDefault="0008648C" w:rsidP="0008648C">
      <w:pPr>
        <w:ind w:firstLine="720"/>
        <w:rPr>
          <w:rFonts w:ascii="Times New Roman" w:hAnsi="Times New Roman" w:cs="Times New Roman"/>
          <w:sz w:val="24"/>
          <w:szCs w:val="24"/>
        </w:rPr>
      </w:pPr>
      <w:r>
        <w:rPr>
          <w:rFonts w:ascii="Times New Roman" w:hAnsi="Times New Roman" w:cs="Times New Roman"/>
          <w:sz w:val="24"/>
          <w:szCs w:val="24"/>
        </w:rPr>
        <w:t>So, if you want to do something in your life, don’t forget to be communicative, to be confident, to trust in yourself and to learn as long as you live.</w:t>
      </w:r>
    </w:p>
    <w:p w14:paraId="1FD34B41" w14:textId="77777777" w:rsidR="0008648C" w:rsidRPr="0008648C" w:rsidRDefault="0008648C" w:rsidP="0008648C">
      <w:pPr>
        <w:ind w:firstLine="720"/>
        <w:rPr>
          <w:rFonts w:ascii="Times New Roman" w:hAnsi="Times New Roman" w:cs="Times New Roman"/>
          <w:sz w:val="24"/>
          <w:szCs w:val="24"/>
        </w:rPr>
      </w:pPr>
    </w:p>
    <w:p w14:paraId="5A85AB88" w14:textId="3086A1AC" w:rsidR="0008648C" w:rsidRDefault="0008648C" w:rsidP="002D68B6">
      <w:pPr>
        <w:ind w:firstLine="720"/>
        <w:rPr>
          <w:rFonts w:ascii="Times New Roman" w:hAnsi="Times New Roman" w:cs="Times New Roman"/>
          <w:b/>
          <w:bCs/>
          <w:sz w:val="24"/>
          <w:szCs w:val="24"/>
        </w:rPr>
      </w:pPr>
      <w:r>
        <w:rPr>
          <w:rFonts w:ascii="Times New Roman" w:hAnsi="Times New Roman" w:cs="Times New Roman"/>
          <w:sz w:val="24"/>
          <w:szCs w:val="24"/>
        </w:rPr>
        <w:t xml:space="preserve"> </w:t>
      </w:r>
      <w:r w:rsidRPr="0008648C">
        <w:rPr>
          <w:rFonts w:ascii="Times New Roman" w:hAnsi="Times New Roman" w:cs="Times New Roman"/>
          <w:b/>
          <w:bCs/>
          <w:sz w:val="24"/>
          <w:szCs w:val="24"/>
        </w:rPr>
        <w:t>Reference list</w:t>
      </w:r>
      <w:r>
        <w:rPr>
          <w:rFonts w:ascii="Times New Roman" w:hAnsi="Times New Roman" w:cs="Times New Roman"/>
          <w:b/>
          <w:bCs/>
          <w:sz w:val="24"/>
          <w:szCs w:val="24"/>
        </w:rPr>
        <w:t>:</w:t>
      </w:r>
    </w:p>
    <w:p w14:paraId="37F5220C" w14:textId="07FAC8F8" w:rsidR="0008648C" w:rsidRDefault="00E70E37" w:rsidP="002D68B6">
      <w:pPr>
        <w:ind w:firstLine="720"/>
      </w:pPr>
      <w:hyperlink r:id="rId10" w:history="1">
        <w:r w:rsidR="0008648C">
          <w:rPr>
            <w:rStyle w:val="Hyperlink"/>
          </w:rPr>
          <w:t>https://guilfordjournals.com/doi/pdf/10.1521/jscp.1995.14.3.244</w:t>
        </w:r>
      </w:hyperlink>
    </w:p>
    <w:p w14:paraId="3AFC8917" w14:textId="6B10E525" w:rsidR="0008648C" w:rsidRDefault="00E70E37" w:rsidP="002D68B6">
      <w:pPr>
        <w:ind w:firstLine="720"/>
      </w:pPr>
      <w:hyperlink r:id="rId11" w:history="1">
        <w:r w:rsidR="0008648C">
          <w:rPr>
            <w:rStyle w:val="Hyperlink"/>
          </w:rPr>
          <w:t>https://www.cambridge-community.org.uk/professional-development/gswrp/index.html</w:t>
        </w:r>
      </w:hyperlink>
    </w:p>
    <w:p w14:paraId="02339CBA" w14:textId="330D4107" w:rsidR="0008648C" w:rsidRPr="0008648C" w:rsidRDefault="00E70E37" w:rsidP="002D68B6">
      <w:pPr>
        <w:ind w:firstLine="720"/>
        <w:rPr>
          <w:rFonts w:ascii="Times New Roman" w:hAnsi="Times New Roman" w:cs="Times New Roman"/>
          <w:b/>
          <w:bCs/>
          <w:sz w:val="24"/>
          <w:szCs w:val="24"/>
        </w:rPr>
      </w:pPr>
      <w:hyperlink r:id="rId12" w:history="1">
        <w:r w:rsidR="0008648C">
          <w:rPr>
            <w:rStyle w:val="Hyperlink"/>
          </w:rPr>
          <w:t>https://www.skillsyouneed.com/ips/reflecting.html</w:t>
        </w:r>
      </w:hyperlink>
    </w:p>
    <w:p w14:paraId="52FF35C9" w14:textId="013D8395" w:rsidR="00AF7A58" w:rsidRDefault="00AF7A58" w:rsidP="002D68B6">
      <w:pPr>
        <w:ind w:firstLine="720"/>
        <w:rPr>
          <w:rFonts w:ascii="Times New Roman" w:hAnsi="Times New Roman" w:cs="Times New Roman"/>
          <w:sz w:val="24"/>
          <w:szCs w:val="24"/>
        </w:rPr>
      </w:pPr>
    </w:p>
    <w:p w14:paraId="1EAFCDAC" w14:textId="77777777" w:rsidR="00AF7A58" w:rsidRPr="00AF7A58" w:rsidRDefault="00AF7A58" w:rsidP="002D68B6">
      <w:pPr>
        <w:ind w:firstLine="720"/>
        <w:rPr>
          <w:rFonts w:ascii="Times New Roman" w:hAnsi="Times New Roman" w:cs="Times New Roman"/>
          <w:sz w:val="28"/>
          <w:szCs w:val="28"/>
          <w:shd w:val="clear" w:color="auto" w:fill="FFFFFF"/>
        </w:rPr>
      </w:pPr>
    </w:p>
    <w:sectPr w:rsidR="00AF7A58" w:rsidRPr="00AF7A5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322F13"/>
    <w:multiLevelType w:val="hybridMultilevel"/>
    <w:tmpl w:val="386C0B2E"/>
    <w:lvl w:ilvl="0" w:tplc="17742B8E">
      <w:start w:val="1"/>
      <w:numFmt w:val="decimal"/>
      <w:lvlText w:val="%1."/>
      <w:lvlJc w:val="left"/>
      <w:pPr>
        <w:ind w:left="1080" w:hanging="360"/>
      </w:pPr>
      <w:rPr>
        <w:rFonts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9CD"/>
    <w:rsid w:val="00000644"/>
    <w:rsid w:val="000410B2"/>
    <w:rsid w:val="000702E0"/>
    <w:rsid w:val="0008648C"/>
    <w:rsid w:val="00151ABD"/>
    <w:rsid w:val="00190A7E"/>
    <w:rsid w:val="002755F0"/>
    <w:rsid w:val="002D68B6"/>
    <w:rsid w:val="00423D1B"/>
    <w:rsid w:val="005A1AD9"/>
    <w:rsid w:val="006C77D2"/>
    <w:rsid w:val="006F76A3"/>
    <w:rsid w:val="008F6150"/>
    <w:rsid w:val="00930138"/>
    <w:rsid w:val="00970A79"/>
    <w:rsid w:val="009B6826"/>
    <w:rsid w:val="009F704C"/>
    <w:rsid w:val="00A5387E"/>
    <w:rsid w:val="00AF7A58"/>
    <w:rsid w:val="00D811A1"/>
    <w:rsid w:val="00D940FA"/>
    <w:rsid w:val="00DF41A0"/>
    <w:rsid w:val="00E70E37"/>
    <w:rsid w:val="00EC09CD"/>
    <w:rsid w:val="00EC3F06"/>
    <w:rsid w:val="00F12111"/>
    <w:rsid w:val="00FB4E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2772"/>
  <w15:chartTrackingRefBased/>
  <w15:docId w15:val="{BF718DE2-818B-4A74-8C28-7B3471A11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09CD"/>
  </w:style>
  <w:style w:type="paragraph" w:styleId="Heading3">
    <w:name w:val="heading 3"/>
    <w:basedOn w:val="Normal"/>
    <w:link w:val="Heading3Char"/>
    <w:uiPriority w:val="9"/>
    <w:qFormat/>
    <w:rsid w:val="0008648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09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EC09C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C09C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EC3F06"/>
    <w:pPr>
      <w:ind w:left="720"/>
      <w:contextualSpacing/>
    </w:pPr>
  </w:style>
  <w:style w:type="character" w:customStyle="1" w:styleId="Heading3Char">
    <w:name w:val="Heading 3 Char"/>
    <w:basedOn w:val="DefaultParagraphFont"/>
    <w:link w:val="Heading3"/>
    <w:uiPriority w:val="9"/>
    <w:rsid w:val="0008648C"/>
    <w:rPr>
      <w:rFonts w:ascii="Times New Roman" w:eastAsia="Times New Roman" w:hAnsi="Times New Roman" w:cs="Times New Roman"/>
      <w:b/>
      <w:bCs/>
      <w:sz w:val="27"/>
      <w:szCs w:val="27"/>
    </w:rPr>
  </w:style>
  <w:style w:type="paragraph" w:customStyle="1" w:styleId="first-para">
    <w:name w:val="first-para"/>
    <w:basedOn w:val="Normal"/>
    <w:rsid w:val="0008648C"/>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08648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0864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145382">
      <w:bodyDiv w:val="1"/>
      <w:marLeft w:val="0"/>
      <w:marRight w:val="0"/>
      <w:marTop w:val="0"/>
      <w:marBottom w:val="0"/>
      <w:divBdr>
        <w:top w:val="none" w:sz="0" w:space="0" w:color="auto"/>
        <w:left w:val="none" w:sz="0" w:space="0" w:color="auto"/>
        <w:bottom w:val="none" w:sz="0" w:space="0" w:color="auto"/>
        <w:right w:val="none" w:sz="0" w:space="0" w:color="auto"/>
      </w:divBdr>
      <w:divsChild>
        <w:div w:id="570970809">
          <w:marLeft w:val="0"/>
          <w:marRight w:val="0"/>
          <w:marTop w:val="0"/>
          <w:marBottom w:val="0"/>
          <w:divBdr>
            <w:top w:val="none" w:sz="0" w:space="0" w:color="auto"/>
            <w:left w:val="none" w:sz="0" w:space="0" w:color="auto"/>
            <w:bottom w:val="none" w:sz="0" w:space="0" w:color="auto"/>
            <w:right w:val="none" w:sz="0" w:space="0" w:color="auto"/>
          </w:divBdr>
        </w:div>
        <w:div w:id="587276736">
          <w:marLeft w:val="0"/>
          <w:marRight w:val="0"/>
          <w:marTop w:val="0"/>
          <w:marBottom w:val="0"/>
          <w:divBdr>
            <w:top w:val="none" w:sz="0" w:space="0" w:color="auto"/>
            <w:left w:val="none" w:sz="0" w:space="0" w:color="auto"/>
            <w:bottom w:val="none" w:sz="0" w:space="0" w:color="auto"/>
            <w:right w:val="none" w:sz="0" w:space="0" w:color="auto"/>
          </w:divBdr>
        </w:div>
        <w:div w:id="1360548781">
          <w:marLeft w:val="0"/>
          <w:marRight w:val="0"/>
          <w:marTop w:val="0"/>
          <w:marBottom w:val="0"/>
          <w:divBdr>
            <w:top w:val="none" w:sz="0" w:space="0" w:color="auto"/>
            <w:left w:val="none" w:sz="0" w:space="0" w:color="auto"/>
            <w:bottom w:val="none" w:sz="0" w:space="0" w:color="auto"/>
            <w:right w:val="none" w:sz="0" w:space="0" w:color="auto"/>
          </w:divBdr>
        </w:div>
        <w:div w:id="616454383">
          <w:marLeft w:val="0"/>
          <w:marRight w:val="0"/>
          <w:marTop w:val="0"/>
          <w:marBottom w:val="0"/>
          <w:divBdr>
            <w:top w:val="none" w:sz="0" w:space="0" w:color="auto"/>
            <w:left w:val="none" w:sz="0" w:space="0" w:color="auto"/>
            <w:bottom w:val="none" w:sz="0" w:space="0" w:color="auto"/>
            <w:right w:val="none" w:sz="0" w:space="0" w:color="auto"/>
          </w:divBdr>
        </w:div>
        <w:div w:id="1998916739">
          <w:marLeft w:val="0"/>
          <w:marRight w:val="0"/>
          <w:marTop w:val="0"/>
          <w:marBottom w:val="0"/>
          <w:divBdr>
            <w:top w:val="none" w:sz="0" w:space="0" w:color="auto"/>
            <w:left w:val="none" w:sz="0" w:space="0" w:color="auto"/>
            <w:bottom w:val="none" w:sz="0" w:space="0" w:color="auto"/>
            <w:right w:val="none" w:sz="0" w:space="0" w:color="auto"/>
          </w:divBdr>
        </w:div>
      </w:divsChild>
    </w:div>
    <w:div w:id="755631618">
      <w:bodyDiv w:val="1"/>
      <w:marLeft w:val="0"/>
      <w:marRight w:val="0"/>
      <w:marTop w:val="0"/>
      <w:marBottom w:val="0"/>
      <w:divBdr>
        <w:top w:val="none" w:sz="0" w:space="0" w:color="auto"/>
        <w:left w:val="none" w:sz="0" w:space="0" w:color="auto"/>
        <w:bottom w:val="none" w:sz="0" w:space="0" w:color="auto"/>
        <w:right w:val="none" w:sz="0" w:space="0" w:color="auto"/>
      </w:divBdr>
      <w:divsChild>
        <w:div w:id="1422066866">
          <w:marLeft w:val="0"/>
          <w:marRight w:val="0"/>
          <w:marTop w:val="0"/>
          <w:marBottom w:val="0"/>
          <w:divBdr>
            <w:top w:val="none" w:sz="0" w:space="0" w:color="auto"/>
            <w:left w:val="none" w:sz="0" w:space="0" w:color="auto"/>
            <w:bottom w:val="none" w:sz="0" w:space="0" w:color="auto"/>
            <w:right w:val="none" w:sz="0" w:space="0" w:color="auto"/>
          </w:divBdr>
        </w:div>
        <w:div w:id="911506731">
          <w:marLeft w:val="0"/>
          <w:marRight w:val="0"/>
          <w:marTop w:val="0"/>
          <w:marBottom w:val="0"/>
          <w:divBdr>
            <w:top w:val="none" w:sz="0" w:space="0" w:color="auto"/>
            <w:left w:val="none" w:sz="0" w:space="0" w:color="auto"/>
            <w:bottom w:val="none" w:sz="0" w:space="0" w:color="auto"/>
            <w:right w:val="none" w:sz="0" w:space="0" w:color="auto"/>
          </w:divBdr>
        </w:div>
        <w:div w:id="363219111">
          <w:marLeft w:val="0"/>
          <w:marRight w:val="0"/>
          <w:marTop w:val="0"/>
          <w:marBottom w:val="0"/>
          <w:divBdr>
            <w:top w:val="none" w:sz="0" w:space="0" w:color="auto"/>
            <w:left w:val="none" w:sz="0" w:space="0" w:color="auto"/>
            <w:bottom w:val="none" w:sz="0" w:space="0" w:color="auto"/>
            <w:right w:val="none" w:sz="0" w:space="0" w:color="auto"/>
          </w:divBdr>
        </w:div>
        <w:div w:id="1556771216">
          <w:marLeft w:val="0"/>
          <w:marRight w:val="0"/>
          <w:marTop w:val="0"/>
          <w:marBottom w:val="0"/>
          <w:divBdr>
            <w:top w:val="none" w:sz="0" w:space="0" w:color="auto"/>
            <w:left w:val="none" w:sz="0" w:space="0" w:color="auto"/>
            <w:bottom w:val="none" w:sz="0" w:space="0" w:color="auto"/>
            <w:right w:val="none" w:sz="0" w:space="0" w:color="auto"/>
          </w:divBdr>
        </w:div>
        <w:div w:id="1178889431">
          <w:marLeft w:val="0"/>
          <w:marRight w:val="0"/>
          <w:marTop w:val="0"/>
          <w:marBottom w:val="0"/>
          <w:divBdr>
            <w:top w:val="none" w:sz="0" w:space="0" w:color="auto"/>
            <w:left w:val="none" w:sz="0" w:space="0" w:color="auto"/>
            <w:bottom w:val="none" w:sz="0" w:space="0" w:color="auto"/>
            <w:right w:val="none" w:sz="0" w:space="0" w:color="auto"/>
          </w:divBdr>
        </w:div>
        <w:div w:id="441731992">
          <w:marLeft w:val="0"/>
          <w:marRight w:val="0"/>
          <w:marTop w:val="0"/>
          <w:marBottom w:val="0"/>
          <w:divBdr>
            <w:top w:val="none" w:sz="0" w:space="0" w:color="auto"/>
            <w:left w:val="none" w:sz="0" w:space="0" w:color="auto"/>
            <w:bottom w:val="none" w:sz="0" w:space="0" w:color="auto"/>
            <w:right w:val="none" w:sz="0" w:space="0" w:color="auto"/>
          </w:divBdr>
        </w:div>
        <w:div w:id="294919653">
          <w:marLeft w:val="0"/>
          <w:marRight w:val="0"/>
          <w:marTop w:val="0"/>
          <w:marBottom w:val="0"/>
          <w:divBdr>
            <w:top w:val="none" w:sz="0" w:space="0" w:color="auto"/>
            <w:left w:val="none" w:sz="0" w:space="0" w:color="auto"/>
            <w:bottom w:val="none" w:sz="0" w:space="0" w:color="auto"/>
            <w:right w:val="none" w:sz="0" w:space="0" w:color="auto"/>
          </w:divBdr>
        </w:div>
        <w:div w:id="1811166129">
          <w:marLeft w:val="0"/>
          <w:marRight w:val="0"/>
          <w:marTop w:val="0"/>
          <w:marBottom w:val="0"/>
          <w:divBdr>
            <w:top w:val="none" w:sz="0" w:space="0" w:color="auto"/>
            <w:left w:val="none" w:sz="0" w:space="0" w:color="auto"/>
            <w:bottom w:val="none" w:sz="0" w:space="0" w:color="auto"/>
            <w:right w:val="none" w:sz="0" w:space="0" w:color="auto"/>
          </w:divBdr>
        </w:div>
        <w:div w:id="393895433">
          <w:marLeft w:val="0"/>
          <w:marRight w:val="0"/>
          <w:marTop w:val="0"/>
          <w:marBottom w:val="0"/>
          <w:divBdr>
            <w:top w:val="none" w:sz="0" w:space="0" w:color="auto"/>
            <w:left w:val="none" w:sz="0" w:space="0" w:color="auto"/>
            <w:bottom w:val="none" w:sz="0" w:space="0" w:color="auto"/>
            <w:right w:val="none" w:sz="0" w:space="0" w:color="auto"/>
          </w:divBdr>
        </w:div>
      </w:divsChild>
    </w:div>
    <w:div w:id="908539807">
      <w:bodyDiv w:val="1"/>
      <w:marLeft w:val="0"/>
      <w:marRight w:val="0"/>
      <w:marTop w:val="0"/>
      <w:marBottom w:val="0"/>
      <w:divBdr>
        <w:top w:val="none" w:sz="0" w:space="0" w:color="auto"/>
        <w:left w:val="none" w:sz="0" w:space="0" w:color="auto"/>
        <w:bottom w:val="none" w:sz="0" w:space="0" w:color="auto"/>
        <w:right w:val="none" w:sz="0" w:space="0" w:color="auto"/>
      </w:divBdr>
      <w:divsChild>
        <w:div w:id="1400906305">
          <w:marLeft w:val="0"/>
          <w:marRight w:val="0"/>
          <w:marTop w:val="0"/>
          <w:marBottom w:val="0"/>
          <w:divBdr>
            <w:top w:val="none" w:sz="0" w:space="0" w:color="auto"/>
            <w:left w:val="none" w:sz="0" w:space="0" w:color="auto"/>
            <w:bottom w:val="none" w:sz="0" w:space="0" w:color="auto"/>
            <w:right w:val="none" w:sz="0" w:space="0" w:color="auto"/>
          </w:divBdr>
        </w:div>
        <w:div w:id="699817030">
          <w:marLeft w:val="0"/>
          <w:marRight w:val="0"/>
          <w:marTop w:val="0"/>
          <w:marBottom w:val="0"/>
          <w:divBdr>
            <w:top w:val="none" w:sz="0" w:space="0" w:color="auto"/>
            <w:left w:val="none" w:sz="0" w:space="0" w:color="auto"/>
            <w:bottom w:val="none" w:sz="0" w:space="0" w:color="auto"/>
            <w:right w:val="none" w:sz="0" w:space="0" w:color="auto"/>
          </w:divBdr>
        </w:div>
        <w:div w:id="2125804597">
          <w:marLeft w:val="0"/>
          <w:marRight w:val="0"/>
          <w:marTop w:val="0"/>
          <w:marBottom w:val="0"/>
          <w:divBdr>
            <w:top w:val="none" w:sz="0" w:space="0" w:color="auto"/>
            <w:left w:val="none" w:sz="0" w:space="0" w:color="auto"/>
            <w:bottom w:val="none" w:sz="0" w:space="0" w:color="auto"/>
            <w:right w:val="none" w:sz="0" w:space="0" w:color="auto"/>
          </w:divBdr>
        </w:div>
        <w:div w:id="2090881918">
          <w:marLeft w:val="0"/>
          <w:marRight w:val="0"/>
          <w:marTop w:val="0"/>
          <w:marBottom w:val="0"/>
          <w:divBdr>
            <w:top w:val="none" w:sz="0" w:space="0" w:color="auto"/>
            <w:left w:val="none" w:sz="0" w:space="0" w:color="auto"/>
            <w:bottom w:val="none" w:sz="0" w:space="0" w:color="auto"/>
            <w:right w:val="none" w:sz="0" w:space="0" w:color="auto"/>
          </w:divBdr>
        </w:div>
        <w:div w:id="639504831">
          <w:marLeft w:val="0"/>
          <w:marRight w:val="0"/>
          <w:marTop w:val="0"/>
          <w:marBottom w:val="0"/>
          <w:divBdr>
            <w:top w:val="none" w:sz="0" w:space="0" w:color="auto"/>
            <w:left w:val="none" w:sz="0" w:space="0" w:color="auto"/>
            <w:bottom w:val="none" w:sz="0" w:space="0" w:color="auto"/>
            <w:right w:val="none" w:sz="0" w:space="0" w:color="auto"/>
          </w:divBdr>
        </w:div>
        <w:div w:id="1460681599">
          <w:marLeft w:val="0"/>
          <w:marRight w:val="0"/>
          <w:marTop w:val="0"/>
          <w:marBottom w:val="0"/>
          <w:divBdr>
            <w:top w:val="none" w:sz="0" w:space="0" w:color="auto"/>
            <w:left w:val="none" w:sz="0" w:space="0" w:color="auto"/>
            <w:bottom w:val="none" w:sz="0" w:space="0" w:color="auto"/>
            <w:right w:val="none" w:sz="0" w:space="0" w:color="auto"/>
          </w:divBdr>
        </w:div>
        <w:div w:id="505941145">
          <w:marLeft w:val="0"/>
          <w:marRight w:val="0"/>
          <w:marTop w:val="0"/>
          <w:marBottom w:val="0"/>
          <w:divBdr>
            <w:top w:val="none" w:sz="0" w:space="0" w:color="auto"/>
            <w:left w:val="none" w:sz="0" w:space="0" w:color="auto"/>
            <w:bottom w:val="none" w:sz="0" w:space="0" w:color="auto"/>
            <w:right w:val="none" w:sz="0" w:space="0" w:color="auto"/>
          </w:divBdr>
        </w:div>
        <w:div w:id="1738243394">
          <w:marLeft w:val="0"/>
          <w:marRight w:val="0"/>
          <w:marTop w:val="0"/>
          <w:marBottom w:val="0"/>
          <w:divBdr>
            <w:top w:val="none" w:sz="0" w:space="0" w:color="auto"/>
            <w:left w:val="none" w:sz="0" w:space="0" w:color="auto"/>
            <w:bottom w:val="none" w:sz="0" w:space="0" w:color="auto"/>
            <w:right w:val="none" w:sz="0" w:space="0" w:color="auto"/>
          </w:divBdr>
        </w:div>
        <w:div w:id="10030352">
          <w:marLeft w:val="0"/>
          <w:marRight w:val="0"/>
          <w:marTop w:val="0"/>
          <w:marBottom w:val="0"/>
          <w:divBdr>
            <w:top w:val="none" w:sz="0" w:space="0" w:color="auto"/>
            <w:left w:val="none" w:sz="0" w:space="0" w:color="auto"/>
            <w:bottom w:val="none" w:sz="0" w:space="0" w:color="auto"/>
            <w:right w:val="none" w:sz="0" w:space="0" w:color="auto"/>
          </w:divBdr>
        </w:div>
      </w:divsChild>
    </w:div>
    <w:div w:id="1222985783">
      <w:bodyDiv w:val="1"/>
      <w:marLeft w:val="0"/>
      <w:marRight w:val="0"/>
      <w:marTop w:val="0"/>
      <w:marBottom w:val="0"/>
      <w:divBdr>
        <w:top w:val="none" w:sz="0" w:space="0" w:color="auto"/>
        <w:left w:val="none" w:sz="0" w:space="0" w:color="auto"/>
        <w:bottom w:val="none" w:sz="0" w:space="0" w:color="auto"/>
        <w:right w:val="none" w:sz="0" w:space="0" w:color="auto"/>
      </w:divBdr>
      <w:divsChild>
        <w:div w:id="670647534">
          <w:marLeft w:val="0"/>
          <w:marRight w:val="0"/>
          <w:marTop w:val="0"/>
          <w:marBottom w:val="0"/>
          <w:divBdr>
            <w:top w:val="none" w:sz="0" w:space="0" w:color="auto"/>
            <w:left w:val="none" w:sz="0" w:space="0" w:color="auto"/>
            <w:bottom w:val="none" w:sz="0" w:space="0" w:color="auto"/>
            <w:right w:val="none" w:sz="0" w:space="0" w:color="auto"/>
          </w:divBdr>
        </w:div>
        <w:div w:id="2078671099">
          <w:marLeft w:val="0"/>
          <w:marRight w:val="0"/>
          <w:marTop w:val="0"/>
          <w:marBottom w:val="0"/>
          <w:divBdr>
            <w:top w:val="none" w:sz="0" w:space="0" w:color="auto"/>
            <w:left w:val="none" w:sz="0" w:space="0" w:color="auto"/>
            <w:bottom w:val="none" w:sz="0" w:space="0" w:color="auto"/>
            <w:right w:val="none" w:sz="0" w:space="0" w:color="auto"/>
          </w:divBdr>
        </w:div>
        <w:div w:id="414716009">
          <w:marLeft w:val="0"/>
          <w:marRight w:val="0"/>
          <w:marTop w:val="0"/>
          <w:marBottom w:val="0"/>
          <w:divBdr>
            <w:top w:val="none" w:sz="0" w:space="0" w:color="auto"/>
            <w:left w:val="none" w:sz="0" w:space="0" w:color="auto"/>
            <w:bottom w:val="none" w:sz="0" w:space="0" w:color="auto"/>
            <w:right w:val="none" w:sz="0" w:space="0" w:color="auto"/>
          </w:divBdr>
        </w:div>
        <w:div w:id="355277672">
          <w:marLeft w:val="0"/>
          <w:marRight w:val="0"/>
          <w:marTop w:val="0"/>
          <w:marBottom w:val="0"/>
          <w:divBdr>
            <w:top w:val="none" w:sz="0" w:space="0" w:color="auto"/>
            <w:left w:val="none" w:sz="0" w:space="0" w:color="auto"/>
            <w:bottom w:val="none" w:sz="0" w:space="0" w:color="auto"/>
            <w:right w:val="none" w:sz="0" w:space="0" w:color="auto"/>
          </w:divBdr>
        </w:div>
        <w:div w:id="1955865184">
          <w:marLeft w:val="0"/>
          <w:marRight w:val="0"/>
          <w:marTop w:val="0"/>
          <w:marBottom w:val="0"/>
          <w:divBdr>
            <w:top w:val="none" w:sz="0" w:space="0" w:color="auto"/>
            <w:left w:val="none" w:sz="0" w:space="0" w:color="auto"/>
            <w:bottom w:val="none" w:sz="0" w:space="0" w:color="auto"/>
            <w:right w:val="none" w:sz="0" w:space="0" w:color="auto"/>
          </w:divBdr>
        </w:div>
      </w:divsChild>
    </w:div>
    <w:div w:id="1361585835">
      <w:bodyDiv w:val="1"/>
      <w:marLeft w:val="0"/>
      <w:marRight w:val="0"/>
      <w:marTop w:val="0"/>
      <w:marBottom w:val="0"/>
      <w:divBdr>
        <w:top w:val="none" w:sz="0" w:space="0" w:color="auto"/>
        <w:left w:val="none" w:sz="0" w:space="0" w:color="auto"/>
        <w:bottom w:val="none" w:sz="0" w:space="0" w:color="auto"/>
        <w:right w:val="none" w:sz="0" w:space="0" w:color="auto"/>
      </w:divBdr>
      <w:divsChild>
        <w:div w:id="353922266">
          <w:marLeft w:val="0"/>
          <w:marRight w:val="0"/>
          <w:marTop w:val="0"/>
          <w:marBottom w:val="0"/>
          <w:divBdr>
            <w:top w:val="none" w:sz="0" w:space="0" w:color="auto"/>
            <w:left w:val="none" w:sz="0" w:space="0" w:color="auto"/>
            <w:bottom w:val="none" w:sz="0" w:space="0" w:color="auto"/>
            <w:right w:val="none" w:sz="0" w:space="0" w:color="auto"/>
          </w:divBdr>
        </w:div>
        <w:div w:id="268512646">
          <w:marLeft w:val="0"/>
          <w:marRight w:val="0"/>
          <w:marTop w:val="0"/>
          <w:marBottom w:val="0"/>
          <w:divBdr>
            <w:top w:val="none" w:sz="0" w:space="0" w:color="auto"/>
            <w:left w:val="none" w:sz="0" w:space="0" w:color="auto"/>
            <w:bottom w:val="none" w:sz="0" w:space="0" w:color="auto"/>
            <w:right w:val="none" w:sz="0" w:space="0" w:color="auto"/>
          </w:divBdr>
        </w:div>
        <w:div w:id="1983921572">
          <w:marLeft w:val="0"/>
          <w:marRight w:val="0"/>
          <w:marTop w:val="0"/>
          <w:marBottom w:val="0"/>
          <w:divBdr>
            <w:top w:val="none" w:sz="0" w:space="0" w:color="auto"/>
            <w:left w:val="none" w:sz="0" w:space="0" w:color="auto"/>
            <w:bottom w:val="none" w:sz="0" w:space="0" w:color="auto"/>
            <w:right w:val="none" w:sz="0" w:space="0" w:color="auto"/>
          </w:divBdr>
        </w:div>
        <w:div w:id="1394114255">
          <w:marLeft w:val="0"/>
          <w:marRight w:val="0"/>
          <w:marTop w:val="0"/>
          <w:marBottom w:val="0"/>
          <w:divBdr>
            <w:top w:val="none" w:sz="0" w:space="0" w:color="auto"/>
            <w:left w:val="none" w:sz="0" w:space="0" w:color="auto"/>
            <w:bottom w:val="none" w:sz="0" w:space="0" w:color="auto"/>
            <w:right w:val="none" w:sz="0" w:space="0" w:color="auto"/>
          </w:divBdr>
        </w:div>
        <w:div w:id="1793937636">
          <w:marLeft w:val="0"/>
          <w:marRight w:val="0"/>
          <w:marTop w:val="0"/>
          <w:marBottom w:val="0"/>
          <w:divBdr>
            <w:top w:val="none" w:sz="0" w:space="0" w:color="auto"/>
            <w:left w:val="none" w:sz="0" w:space="0" w:color="auto"/>
            <w:bottom w:val="none" w:sz="0" w:space="0" w:color="auto"/>
            <w:right w:val="none" w:sz="0" w:space="0" w:color="auto"/>
          </w:divBdr>
        </w:div>
        <w:div w:id="1729570652">
          <w:marLeft w:val="0"/>
          <w:marRight w:val="0"/>
          <w:marTop w:val="0"/>
          <w:marBottom w:val="0"/>
          <w:divBdr>
            <w:top w:val="none" w:sz="0" w:space="0" w:color="auto"/>
            <w:left w:val="none" w:sz="0" w:space="0" w:color="auto"/>
            <w:bottom w:val="none" w:sz="0" w:space="0" w:color="auto"/>
            <w:right w:val="none" w:sz="0" w:space="0" w:color="auto"/>
          </w:divBdr>
        </w:div>
        <w:div w:id="108429006">
          <w:marLeft w:val="0"/>
          <w:marRight w:val="0"/>
          <w:marTop w:val="0"/>
          <w:marBottom w:val="0"/>
          <w:divBdr>
            <w:top w:val="none" w:sz="0" w:space="0" w:color="auto"/>
            <w:left w:val="none" w:sz="0" w:space="0" w:color="auto"/>
            <w:bottom w:val="none" w:sz="0" w:space="0" w:color="auto"/>
            <w:right w:val="none" w:sz="0" w:space="0" w:color="auto"/>
          </w:divBdr>
        </w:div>
        <w:div w:id="1666516752">
          <w:marLeft w:val="0"/>
          <w:marRight w:val="0"/>
          <w:marTop w:val="0"/>
          <w:marBottom w:val="0"/>
          <w:divBdr>
            <w:top w:val="none" w:sz="0" w:space="0" w:color="auto"/>
            <w:left w:val="none" w:sz="0" w:space="0" w:color="auto"/>
            <w:bottom w:val="none" w:sz="0" w:space="0" w:color="auto"/>
            <w:right w:val="none" w:sz="0" w:space="0" w:color="auto"/>
          </w:divBdr>
        </w:div>
        <w:div w:id="138689606">
          <w:marLeft w:val="0"/>
          <w:marRight w:val="0"/>
          <w:marTop w:val="0"/>
          <w:marBottom w:val="0"/>
          <w:divBdr>
            <w:top w:val="none" w:sz="0" w:space="0" w:color="auto"/>
            <w:left w:val="none" w:sz="0" w:space="0" w:color="auto"/>
            <w:bottom w:val="none" w:sz="0" w:space="0" w:color="auto"/>
            <w:right w:val="none" w:sz="0" w:space="0" w:color="auto"/>
          </w:divBdr>
        </w:div>
      </w:divsChild>
    </w:div>
    <w:div w:id="1576820077">
      <w:bodyDiv w:val="1"/>
      <w:marLeft w:val="0"/>
      <w:marRight w:val="0"/>
      <w:marTop w:val="0"/>
      <w:marBottom w:val="0"/>
      <w:divBdr>
        <w:top w:val="none" w:sz="0" w:space="0" w:color="auto"/>
        <w:left w:val="none" w:sz="0" w:space="0" w:color="auto"/>
        <w:bottom w:val="none" w:sz="0" w:space="0" w:color="auto"/>
        <w:right w:val="none" w:sz="0" w:space="0" w:color="auto"/>
      </w:divBdr>
    </w:div>
    <w:div w:id="1595702278">
      <w:bodyDiv w:val="1"/>
      <w:marLeft w:val="0"/>
      <w:marRight w:val="0"/>
      <w:marTop w:val="0"/>
      <w:marBottom w:val="0"/>
      <w:divBdr>
        <w:top w:val="none" w:sz="0" w:space="0" w:color="auto"/>
        <w:left w:val="none" w:sz="0" w:space="0" w:color="auto"/>
        <w:bottom w:val="none" w:sz="0" w:space="0" w:color="auto"/>
        <w:right w:val="none" w:sz="0" w:space="0" w:color="auto"/>
      </w:divBdr>
      <w:divsChild>
        <w:div w:id="1700273168">
          <w:marLeft w:val="0"/>
          <w:marRight w:val="0"/>
          <w:marTop w:val="0"/>
          <w:marBottom w:val="0"/>
          <w:divBdr>
            <w:top w:val="none" w:sz="0" w:space="0" w:color="auto"/>
            <w:left w:val="none" w:sz="0" w:space="0" w:color="auto"/>
            <w:bottom w:val="none" w:sz="0" w:space="0" w:color="auto"/>
            <w:right w:val="none" w:sz="0" w:space="0" w:color="auto"/>
          </w:divBdr>
        </w:div>
        <w:div w:id="509609834">
          <w:marLeft w:val="0"/>
          <w:marRight w:val="0"/>
          <w:marTop w:val="0"/>
          <w:marBottom w:val="0"/>
          <w:divBdr>
            <w:top w:val="none" w:sz="0" w:space="0" w:color="auto"/>
            <w:left w:val="none" w:sz="0" w:space="0" w:color="auto"/>
            <w:bottom w:val="none" w:sz="0" w:space="0" w:color="auto"/>
            <w:right w:val="none" w:sz="0" w:space="0" w:color="auto"/>
          </w:divBdr>
        </w:div>
        <w:div w:id="1877741818">
          <w:marLeft w:val="0"/>
          <w:marRight w:val="0"/>
          <w:marTop w:val="0"/>
          <w:marBottom w:val="0"/>
          <w:divBdr>
            <w:top w:val="none" w:sz="0" w:space="0" w:color="auto"/>
            <w:left w:val="none" w:sz="0" w:space="0" w:color="auto"/>
            <w:bottom w:val="none" w:sz="0" w:space="0" w:color="auto"/>
            <w:right w:val="none" w:sz="0" w:space="0" w:color="auto"/>
          </w:divBdr>
        </w:div>
        <w:div w:id="14665056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hyperlink" Target="https://www.skillsyouneed.com/ips/reflect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hyperlink" Target="https://www.cambridge-community.org.uk/professional-development/gswrp/index.html" TargetMode="External"/><Relationship Id="rId5" Type="http://schemas.openxmlformats.org/officeDocument/2006/relationships/diagramData" Target="diagrams/data1.xml"/><Relationship Id="rId10" Type="http://schemas.openxmlformats.org/officeDocument/2006/relationships/hyperlink" Target="https://guilfordjournals.com/doi/pdf/10.1521/jscp.1995.14.3.244" TargetMode="External"/><Relationship Id="rId4" Type="http://schemas.openxmlformats.org/officeDocument/2006/relationships/webSettings" Target="webSettings.xml"/><Relationship Id="rId9" Type="http://schemas.microsoft.com/office/2007/relationships/diagramDrawing" Target="diagrams/drawing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55C2730-55D7-45A5-8D3A-38C5142E778E}"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CA83AE70-3AC4-494A-B94A-CA676C1DAC04}">
      <dgm:prSet phldrT="[Text]"/>
      <dgm:spPr/>
      <dgm:t>
        <a:bodyPr/>
        <a:lstStyle/>
        <a:p>
          <a:r>
            <a:rPr lang="ro-RO"/>
            <a:t>teach </a:t>
          </a:r>
          <a:endParaRPr lang="en-US"/>
        </a:p>
      </dgm:t>
    </dgm:pt>
    <dgm:pt modelId="{E8E730CE-E355-4093-A16E-294E5B2D52B8}" type="parTrans" cxnId="{372D49EC-3D83-4C21-90D0-F452306C25A0}">
      <dgm:prSet/>
      <dgm:spPr/>
      <dgm:t>
        <a:bodyPr/>
        <a:lstStyle/>
        <a:p>
          <a:endParaRPr lang="en-US"/>
        </a:p>
      </dgm:t>
    </dgm:pt>
    <dgm:pt modelId="{3746FFE0-DBB3-4B6D-B533-B30C1324EE5F}" type="sibTrans" cxnId="{372D49EC-3D83-4C21-90D0-F452306C25A0}">
      <dgm:prSet/>
      <dgm:spPr/>
      <dgm:t>
        <a:bodyPr/>
        <a:lstStyle/>
        <a:p>
          <a:endParaRPr lang="en-US"/>
        </a:p>
      </dgm:t>
    </dgm:pt>
    <dgm:pt modelId="{8F59097C-4348-4CCD-9347-51F2D1FA961D}">
      <dgm:prSet phldrT="[Text]"/>
      <dgm:spPr/>
      <dgm:t>
        <a:bodyPr/>
        <a:lstStyle/>
        <a:p>
          <a:r>
            <a:rPr lang="ro-RO"/>
            <a:t>self-asses</a:t>
          </a:r>
          <a:endParaRPr lang="en-US"/>
        </a:p>
      </dgm:t>
    </dgm:pt>
    <dgm:pt modelId="{88F9AEC2-806D-4045-B014-06E26E7CC244}" type="parTrans" cxnId="{9FFC3E1D-F9C0-421E-8E8B-90F9FD705462}">
      <dgm:prSet/>
      <dgm:spPr/>
      <dgm:t>
        <a:bodyPr/>
        <a:lstStyle/>
        <a:p>
          <a:endParaRPr lang="en-US"/>
        </a:p>
      </dgm:t>
    </dgm:pt>
    <dgm:pt modelId="{C84D7E6A-DD73-4E2B-A04C-72F0AE188754}" type="sibTrans" cxnId="{9FFC3E1D-F9C0-421E-8E8B-90F9FD705462}">
      <dgm:prSet/>
      <dgm:spPr/>
      <dgm:t>
        <a:bodyPr/>
        <a:lstStyle/>
        <a:p>
          <a:endParaRPr lang="en-US"/>
        </a:p>
      </dgm:t>
    </dgm:pt>
    <dgm:pt modelId="{5061B02F-BFF7-461C-801E-6B565EC0FA07}">
      <dgm:prSet phldrT="[Text]"/>
      <dgm:spPr/>
      <dgm:t>
        <a:bodyPr/>
        <a:lstStyle/>
        <a:p>
          <a:r>
            <a:rPr lang="ro-RO"/>
            <a:t>practise</a:t>
          </a:r>
          <a:endParaRPr lang="en-US"/>
        </a:p>
      </dgm:t>
    </dgm:pt>
    <dgm:pt modelId="{BD9989CC-24C2-4873-A54D-AF7B2C21CBF0}" type="parTrans" cxnId="{37297CD5-B3EB-4E54-BE61-1A685E36E006}">
      <dgm:prSet/>
      <dgm:spPr/>
      <dgm:t>
        <a:bodyPr/>
        <a:lstStyle/>
        <a:p>
          <a:endParaRPr lang="en-US"/>
        </a:p>
      </dgm:t>
    </dgm:pt>
    <dgm:pt modelId="{972D395F-9032-4E29-BCAF-FC106BE15A15}" type="sibTrans" cxnId="{37297CD5-B3EB-4E54-BE61-1A685E36E006}">
      <dgm:prSet/>
      <dgm:spPr/>
      <dgm:t>
        <a:bodyPr/>
        <a:lstStyle/>
        <a:p>
          <a:endParaRPr lang="en-US"/>
        </a:p>
      </dgm:t>
    </dgm:pt>
    <dgm:pt modelId="{013D856F-421A-423D-B2CD-C1DBA4FDC4EA}">
      <dgm:prSet phldrT="[Text]"/>
      <dgm:spPr/>
      <dgm:t>
        <a:bodyPr/>
        <a:lstStyle/>
        <a:p>
          <a:r>
            <a:rPr lang="ro-RO"/>
            <a:t>consider</a:t>
          </a:r>
          <a:endParaRPr lang="en-US"/>
        </a:p>
      </dgm:t>
    </dgm:pt>
    <dgm:pt modelId="{65F4C68B-BFC8-4FE9-90B5-A8E0D2F77906}" type="sibTrans" cxnId="{19671E29-23CC-45A9-856C-756D202ACBBB}">
      <dgm:prSet/>
      <dgm:spPr/>
      <dgm:t>
        <a:bodyPr/>
        <a:lstStyle/>
        <a:p>
          <a:endParaRPr lang="en-US"/>
        </a:p>
      </dgm:t>
    </dgm:pt>
    <dgm:pt modelId="{08C823BE-EF80-4546-B1FF-AA5CD5B5DD49}" type="parTrans" cxnId="{19671E29-23CC-45A9-856C-756D202ACBBB}">
      <dgm:prSet/>
      <dgm:spPr/>
      <dgm:t>
        <a:bodyPr/>
        <a:lstStyle/>
        <a:p>
          <a:endParaRPr lang="en-US"/>
        </a:p>
      </dgm:t>
    </dgm:pt>
    <dgm:pt modelId="{CA24FE9C-6FD4-4190-8C29-B630A4A43124}" type="pres">
      <dgm:prSet presAssocID="{555C2730-55D7-45A5-8D3A-38C5142E778E}" presName="cycle" presStyleCnt="0">
        <dgm:presLayoutVars>
          <dgm:dir/>
          <dgm:resizeHandles val="exact"/>
        </dgm:presLayoutVars>
      </dgm:prSet>
      <dgm:spPr/>
    </dgm:pt>
    <dgm:pt modelId="{6365050A-63EE-43EB-A903-1238591F9E17}" type="pres">
      <dgm:prSet presAssocID="{CA83AE70-3AC4-494A-B94A-CA676C1DAC04}" presName="node" presStyleLbl="node1" presStyleIdx="0" presStyleCnt="4">
        <dgm:presLayoutVars>
          <dgm:bulletEnabled val="1"/>
        </dgm:presLayoutVars>
      </dgm:prSet>
      <dgm:spPr/>
    </dgm:pt>
    <dgm:pt modelId="{A274B37A-6B13-4433-B364-3BD8FBE6C3FA}" type="pres">
      <dgm:prSet presAssocID="{3746FFE0-DBB3-4B6D-B533-B30C1324EE5F}" presName="sibTrans" presStyleLbl="sibTrans2D1" presStyleIdx="0" presStyleCnt="4"/>
      <dgm:spPr/>
    </dgm:pt>
    <dgm:pt modelId="{EDAF3372-DB6A-4B4F-A45F-1AE27F281D18}" type="pres">
      <dgm:prSet presAssocID="{3746FFE0-DBB3-4B6D-B533-B30C1324EE5F}" presName="connectorText" presStyleLbl="sibTrans2D1" presStyleIdx="0" presStyleCnt="4"/>
      <dgm:spPr/>
    </dgm:pt>
    <dgm:pt modelId="{1340449E-BDD3-4812-8776-B6B72BF35551}" type="pres">
      <dgm:prSet presAssocID="{8F59097C-4348-4CCD-9347-51F2D1FA961D}" presName="node" presStyleLbl="node1" presStyleIdx="1" presStyleCnt="4">
        <dgm:presLayoutVars>
          <dgm:bulletEnabled val="1"/>
        </dgm:presLayoutVars>
      </dgm:prSet>
      <dgm:spPr/>
    </dgm:pt>
    <dgm:pt modelId="{DED6505F-6863-453E-BB7F-9A871515D374}" type="pres">
      <dgm:prSet presAssocID="{C84D7E6A-DD73-4E2B-A04C-72F0AE188754}" presName="sibTrans" presStyleLbl="sibTrans2D1" presStyleIdx="1" presStyleCnt="4"/>
      <dgm:spPr/>
    </dgm:pt>
    <dgm:pt modelId="{006DFE35-BDEE-4889-8AF8-6E1B6C44772B}" type="pres">
      <dgm:prSet presAssocID="{C84D7E6A-DD73-4E2B-A04C-72F0AE188754}" presName="connectorText" presStyleLbl="sibTrans2D1" presStyleIdx="1" presStyleCnt="4"/>
      <dgm:spPr/>
    </dgm:pt>
    <dgm:pt modelId="{6DAFC60D-4A7D-4BF2-B597-727EB04829C4}" type="pres">
      <dgm:prSet presAssocID="{013D856F-421A-423D-B2CD-C1DBA4FDC4EA}" presName="node" presStyleLbl="node1" presStyleIdx="2" presStyleCnt="4">
        <dgm:presLayoutVars>
          <dgm:bulletEnabled val="1"/>
        </dgm:presLayoutVars>
      </dgm:prSet>
      <dgm:spPr/>
    </dgm:pt>
    <dgm:pt modelId="{47BFEEC6-5A0E-49C4-8BB5-F75CA4B3145F}" type="pres">
      <dgm:prSet presAssocID="{65F4C68B-BFC8-4FE9-90B5-A8E0D2F77906}" presName="sibTrans" presStyleLbl="sibTrans2D1" presStyleIdx="2" presStyleCnt="4"/>
      <dgm:spPr/>
    </dgm:pt>
    <dgm:pt modelId="{BE5BDD37-1A54-4EAD-8F0F-3230726FF070}" type="pres">
      <dgm:prSet presAssocID="{65F4C68B-BFC8-4FE9-90B5-A8E0D2F77906}" presName="connectorText" presStyleLbl="sibTrans2D1" presStyleIdx="2" presStyleCnt="4"/>
      <dgm:spPr/>
    </dgm:pt>
    <dgm:pt modelId="{7B3E6545-0EF0-4A87-B5DC-D27E4D5D8445}" type="pres">
      <dgm:prSet presAssocID="{5061B02F-BFF7-461C-801E-6B565EC0FA07}" presName="node" presStyleLbl="node1" presStyleIdx="3" presStyleCnt="4">
        <dgm:presLayoutVars>
          <dgm:bulletEnabled val="1"/>
        </dgm:presLayoutVars>
      </dgm:prSet>
      <dgm:spPr/>
    </dgm:pt>
    <dgm:pt modelId="{7140C1EB-22A7-48E8-9638-6E4CA938A45B}" type="pres">
      <dgm:prSet presAssocID="{972D395F-9032-4E29-BCAF-FC106BE15A15}" presName="sibTrans" presStyleLbl="sibTrans2D1" presStyleIdx="3" presStyleCnt="4"/>
      <dgm:spPr/>
    </dgm:pt>
    <dgm:pt modelId="{DBCB841A-58FB-44FB-B7EB-6091C3E5123E}" type="pres">
      <dgm:prSet presAssocID="{972D395F-9032-4E29-BCAF-FC106BE15A15}" presName="connectorText" presStyleLbl="sibTrans2D1" presStyleIdx="3" presStyleCnt="4"/>
      <dgm:spPr/>
    </dgm:pt>
  </dgm:ptLst>
  <dgm:cxnLst>
    <dgm:cxn modelId="{EF171A15-2E4A-417D-81E7-CF42EEF0D64F}" type="presOf" srcId="{972D395F-9032-4E29-BCAF-FC106BE15A15}" destId="{DBCB841A-58FB-44FB-B7EB-6091C3E5123E}" srcOrd="1" destOrd="0" presId="urn:microsoft.com/office/officeart/2005/8/layout/cycle2"/>
    <dgm:cxn modelId="{612AB01A-916D-4AA6-A779-308BB36EFFF4}" type="presOf" srcId="{C84D7E6A-DD73-4E2B-A04C-72F0AE188754}" destId="{006DFE35-BDEE-4889-8AF8-6E1B6C44772B}" srcOrd="1" destOrd="0" presId="urn:microsoft.com/office/officeart/2005/8/layout/cycle2"/>
    <dgm:cxn modelId="{690C1C1D-33A7-42CA-9275-416389086AF5}" type="presOf" srcId="{5061B02F-BFF7-461C-801E-6B565EC0FA07}" destId="{7B3E6545-0EF0-4A87-B5DC-D27E4D5D8445}" srcOrd="0" destOrd="0" presId="urn:microsoft.com/office/officeart/2005/8/layout/cycle2"/>
    <dgm:cxn modelId="{9FFC3E1D-F9C0-421E-8E8B-90F9FD705462}" srcId="{555C2730-55D7-45A5-8D3A-38C5142E778E}" destId="{8F59097C-4348-4CCD-9347-51F2D1FA961D}" srcOrd="1" destOrd="0" parTransId="{88F9AEC2-806D-4045-B014-06E26E7CC244}" sibTransId="{C84D7E6A-DD73-4E2B-A04C-72F0AE188754}"/>
    <dgm:cxn modelId="{19671E29-23CC-45A9-856C-756D202ACBBB}" srcId="{555C2730-55D7-45A5-8D3A-38C5142E778E}" destId="{013D856F-421A-423D-B2CD-C1DBA4FDC4EA}" srcOrd="2" destOrd="0" parTransId="{08C823BE-EF80-4546-B1FF-AA5CD5B5DD49}" sibTransId="{65F4C68B-BFC8-4FE9-90B5-A8E0D2F77906}"/>
    <dgm:cxn modelId="{4DFC1349-D232-429B-AC1A-4DDE31AEDDFB}" type="presOf" srcId="{013D856F-421A-423D-B2CD-C1DBA4FDC4EA}" destId="{6DAFC60D-4A7D-4BF2-B597-727EB04829C4}" srcOrd="0" destOrd="0" presId="urn:microsoft.com/office/officeart/2005/8/layout/cycle2"/>
    <dgm:cxn modelId="{EEC21C76-588E-4CD6-BCE4-8A39B7CD066B}" type="presOf" srcId="{C84D7E6A-DD73-4E2B-A04C-72F0AE188754}" destId="{DED6505F-6863-453E-BB7F-9A871515D374}" srcOrd="0" destOrd="0" presId="urn:microsoft.com/office/officeart/2005/8/layout/cycle2"/>
    <dgm:cxn modelId="{637E217F-E1F0-47BD-BFDD-71604B3408C0}" type="presOf" srcId="{8F59097C-4348-4CCD-9347-51F2D1FA961D}" destId="{1340449E-BDD3-4812-8776-B6B72BF35551}" srcOrd="0" destOrd="0" presId="urn:microsoft.com/office/officeart/2005/8/layout/cycle2"/>
    <dgm:cxn modelId="{3C4EB28F-2E71-43D4-AF06-7767F209D3A0}" type="presOf" srcId="{3746FFE0-DBB3-4B6D-B533-B30C1324EE5F}" destId="{A274B37A-6B13-4433-B364-3BD8FBE6C3FA}" srcOrd="0" destOrd="0" presId="urn:microsoft.com/office/officeart/2005/8/layout/cycle2"/>
    <dgm:cxn modelId="{4A7E8BCC-08D0-40F1-A8DD-027E5DF6B402}" type="presOf" srcId="{972D395F-9032-4E29-BCAF-FC106BE15A15}" destId="{7140C1EB-22A7-48E8-9638-6E4CA938A45B}" srcOrd="0" destOrd="0" presId="urn:microsoft.com/office/officeart/2005/8/layout/cycle2"/>
    <dgm:cxn modelId="{37297CD5-B3EB-4E54-BE61-1A685E36E006}" srcId="{555C2730-55D7-45A5-8D3A-38C5142E778E}" destId="{5061B02F-BFF7-461C-801E-6B565EC0FA07}" srcOrd="3" destOrd="0" parTransId="{BD9989CC-24C2-4873-A54D-AF7B2C21CBF0}" sibTransId="{972D395F-9032-4E29-BCAF-FC106BE15A15}"/>
    <dgm:cxn modelId="{6B6EE4E7-3DD8-43AE-BEF7-929EA08C0AB7}" type="presOf" srcId="{CA83AE70-3AC4-494A-B94A-CA676C1DAC04}" destId="{6365050A-63EE-43EB-A903-1238591F9E17}" srcOrd="0" destOrd="0" presId="urn:microsoft.com/office/officeart/2005/8/layout/cycle2"/>
    <dgm:cxn modelId="{7CD4DFE8-5823-42F2-801D-15D562B6043A}" type="presOf" srcId="{65F4C68B-BFC8-4FE9-90B5-A8E0D2F77906}" destId="{BE5BDD37-1A54-4EAD-8F0F-3230726FF070}" srcOrd="1" destOrd="0" presId="urn:microsoft.com/office/officeart/2005/8/layout/cycle2"/>
    <dgm:cxn modelId="{372D49EC-3D83-4C21-90D0-F452306C25A0}" srcId="{555C2730-55D7-45A5-8D3A-38C5142E778E}" destId="{CA83AE70-3AC4-494A-B94A-CA676C1DAC04}" srcOrd="0" destOrd="0" parTransId="{E8E730CE-E355-4093-A16E-294E5B2D52B8}" sibTransId="{3746FFE0-DBB3-4B6D-B533-B30C1324EE5F}"/>
    <dgm:cxn modelId="{A2469CFB-963F-4608-AF8C-DA2E5C72E4FC}" type="presOf" srcId="{3746FFE0-DBB3-4B6D-B533-B30C1324EE5F}" destId="{EDAF3372-DB6A-4B4F-A45F-1AE27F281D18}" srcOrd="1" destOrd="0" presId="urn:microsoft.com/office/officeart/2005/8/layout/cycle2"/>
    <dgm:cxn modelId="{4EAAD6FB-2A1D-4201-B9E7-7969B5B94EF4}" type="presOf" srcId="{555C2730-55D7-45A5-8D3A-38C5142E778E}" destId="{CA24FE9C-6FD4-4190-8C29-B630A4A43124}" srcOrd="0" destOrd="0" presId="urn:microsoft.com/office/officeart/2005/8/layout/cycle2"/>
    <dgm:cxn modelId="{CF08C8FF-5102-4064-AD41-157C565F4B83}" type="presOf" srcId="{65F4C68B-BFC8-4FE9-90B5-A8E0D2F77906}" destId="{47BFEEC6-5A0E-49C4-8BB5-F75CA4B3145F}" srcOrd="0" destOrd="0" presId="urn:microsoft.com/office/officeart/2005/8/layout/cycle2"/>
    <dgm:cxn modelId="{63858DCD-542F-45E8-90A0-71AB3AB5D7F1}" type="presParOf" srcId="{CA24FE9C-6FD4-4190-8C29-B630A4A43124}" destId="{6365050A-63EE-43EB-A903-1238591F9E17}" srcOrd="0" destOrd="0" presId="urn:microsoft.com/office/officeart/2005/8/layout/cycle2"/>
    <dgm:cxn modelId="{612DB6FF-E2E7-4D39-9E2D-93542DFBA690}" type="presParOf" srcId="{CA24FE9C-6FD4-4190-8C29-B630A4A43124}" destId="{A274B37A-6B13-4433-B364-3BD8FBE6C3FA}" srcOrd="1" destOrd="0" presId="urn:microsoft.com/office/officeart/2005/8/layout/cycle2"/>
    <dgm:cxn modelId="{5156AD0C-6449-4858-B2FC-CC1A949E9298}" type="presParOf" srcId="{A274B37A-6B13-4433-B364-3BD8FBE6C3FA}" destId="{EDAF3372-DB6A-4B4F-A45F-1AE27F281D18}" srcOrd="0" destOrd="0" presId="urn:microsoft.com/office/officeart/2005/8/layout/cycle2"/>
    <dgm:cxn modelId="{BFCFCAAF-A68D-41CF-8E92-DE757AF0AFC0}" type="presParOf" srcId="{CA24FE9C-6FD4-4190-8C29-B630A4A43124}" destId="{1340449E-BDD3-4812-8776-B6B72BF35551}" srcOrd="2" destOrd="0" presId="urn:microsoft.com/office/officeart/2005/8/layout/cycle2"/>
    <dgm:cxn modelId="{99FDB41C-116B-460E-A882-E6B928A18AA9}" type="presParOf" srcId="{CA24FE9C-6FD4-4190-8C29-B630A4A43124}" destId="{DED6505F-6863-453E-BB7F-9A871515D374}" srcOrd="3" destOrd="0" presId="urn:microsoft.com/office/officeart/2005/8/layout/cycle2"/>
    <dgm:cxn modelId="{33276C3E-2057-4125-AF83-6AB5C6BE4752}" type="presParOf" srcId="{DED6505F-6863-453E-BB7F-9A871515D374}" destId="{006DFE35-BDEE-4889-8AF8-6E1B6C44772B}" srcOrd="0" destOrd="0" presId="urn:microsoft.com/office/officeart/2005/8/layout/cycle2"/>
    <dgm:cxn modelId="{30756BAD-2DFC-4D19-A1BC-DD087AAB736A}" type="presParOf" srcId="{CA24FE9C-6FD4-4190-8C29-B630A4A43124}" destId="{6DAFC60D-4A7D-4BF2-B597-727EB04829C4}" srcOrd="4" destOrd="0" presId="urn:microsoft.com/office/officeart/2005/8/layout/cycle2"/>
    <dgm:cxn modelId="{09750F6C-1EB8-45E0-93CE-DF336E73B4F3}" type="presParOf" srcId="{CA24FE9C-6FD4-4190-8C29-B630A4A43124}" destId="{47BFEEC6-5A0E-49C4-8BB5-F75CA4B3145F}" srcOrd="5" destOrd="0" presId="urn:microsoft.com/office/officeart/2005/8/layout/cycle2"/>
    <dgm:cxn modelId="{D653F14D-B526-4B5A-B0A3-B6F2D729A644}" type="presParOf" srcId="{47BFEEC6-5A0E-49C4-8BB5-F75CA4B3145F}" destId="{BE5BDD37-1A54-4EAD-8F0F-3230726FF070}" srcOrd="0" destOrd="0" presId="urn:microsoft.com/office/officeart/2005/8/layout/cycle2"/>
    <dgm:cxn modelId="{13726251-05D2-410C-82A4-9467F9F1F081}" type="presParOf" srcId="{CA24FE9C-6FD4-4190-8C29-B630A4A43124}" destId="{7B3E6545-0EF0-4A87-B5DC-D27E4D5D8445}" srcOrd="6" destOrd="0" presId="urn:microsoft.com/office/officeart/2005/8/layout/cycle2"/>
    <dgm:cxn modelId="{315174A2-65AC-4E6D-8280-1DB51151AD9A}" type="presParOf" srcId="{CA24FE9C-6FD4-4190-8C29-B630A4A43124}" destId="{7140C1EB-22A7-48E8-9638-6E4CA938A45B}" srcOrd="7" destOrd="0" presId="urn:microsoft.com/office/officeart/2005/8/layout/cycle2"/>
    <dgm:cxn modelId="{8BBDCAF4-EE94-4B70-B12F-E7715755C3EC}" type="presParOf" srcId="{7140C1EB-22A7-48E8-9638-6E4CA938A45B}" destId="{DBCB841A-58FB-44FB-B7EB-6091C3E5123E}" srcOrd="0" destOrd="0" presId="urn:microsoft.com/office/officeart/2005/8/layout/cycle2"/>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65050A-63EE-43EB-A903-1238591F9E17}">
      <dsp:nvSpPr>
        <dsp:cNvPr id="0" name=""/>
        <dsp:cNvSpPr/>
      </dsp:nvSpPr>
      <dsp:spPr>
        <a:xfrm>
          <a:off x="2250664" y="820"/>
          <a:ext cx="880295" cy="8802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ro-RO" sz="1300" kern="1200"/>
            <a:t>teach </a:t>
          </a:r>
          <a:endParaRPr lang="en-US" sz="1300" kern="1200"/>
        </a:p>
      </dsp:txBody>
      <dsp:txXfrm>
        <a:off x="2379580" y="129736"/>
        <a:ext cx="622463" cy="622463"/>
      </dsp:txXfrm>
    </dsp:sp>
    <dsp:sp modelId="{A274B37A-6B13-4433-B364-3BD8FBE6C3FA}">
      <dsp:nvSpPr>
        <dsp:cNvPr id="0" name=""/>
        <dsp:cNvSpPr/>
      </dsp:nvSpPr>
      <dsp:spPr>
        <a:xfrm rot="2700000">
          <a:off x="3036539" y="755421"/>
          <a:ext cx="234552" cy="2970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3046844" y="789963"/>
        <a:ext cx="164186" cy="178259"/>
      </dsp:txXfrm>
    </dsp:sp>
    <dsp:sp modelId="{1340449E-BDD3-4812-8776-B6B72BF35551}">
      <dsp:nvSpPr>
        <dsp:cNvPr id="0" name=""/>
        <dsp:cNvSpPr/>
      </dsp:nvSpPr>
      <dsp:spPr>
        <a:xfrm>
          <a:off x="3186059" y="936214"/>
          <a:ext cx="880295" cy="8802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ro-RO" sz="1300" kern="1200"/>
            <a:t>self-asses</a:t>
          </a:r>
          <a:endParaRPr lang="en-US" sz="1300" kern="1200"/>
        </a:p>
      </dsp:txBody>
      <dsp:txXfrm>
        <a:off x="3314975" y="1065130"/>
        <a:ext cx="622463" cy="622463"/>
      </dsp:txXfrm>
    </dsp:sp>
    <dsp:sp modelId="{DED6505F-6863-453E-BB7F-9A871515D374}">
      <dsp:nvSpPr>
        <dsp:cNvPr id="0" name=""/>
        <dsp:cNvSpPr/>
      </dsp:nvSpPr>
      <dsp:spPr>
        <a:xfrm rot="8100000">
          <a:off x="3045927" y="1690815"/>
          <a:ext cx="234552" cy="2970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3105988" y="1725357"/>
        <a:ext cx="164186" cy="178259"/>
      </dsp:txXfrm>
    </dsp:sp>
    <dsp:sp modelId="{6DAFC60D-4A7D-4BF2-B597-727EB04829C4}">
      <dsp:nvSpPr>
        <dsp:cNvPr id="0" name=""/>
        <dsp:cNvSpPr/>
      </dsp:nvSpPr>
      <dsp:spPr>
        <a:xfrm>
          <a:off x="2250664" y="1871609"/>
          <a:ext cx="880295" cy="8802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ro-RO" sz="1300" kern="1200"/>
            <a:t>consider</a:t>
          </a:r>
          <a:endParaRPr lang="en-US" sz="1300" kern="1200"/>
        </a:p>
      </dsp:txBody>
      <dsp:txXfrm>
        <a:off x="2379580" y="2000525"/>
        <a:ext cx="622463" cy="622463"/>
      </dsp:txXfrm>
    </dsp:sp>
    <dsp:sp modelId="{47BFEEC6-5A0E-49C4-8BB5-F75CA4B3145F}">
      <dsp:nvSpPr>
        <dsp:cNvPr id="0" name=""/>
        <dsp:cNvSpPr/>
      </dsp:nvSpPr>
      <dsp:spPr>
        <a:xfrm rot="13500000">
          <a:off x="2110532" y="1700203"/>
          <a:ext cx="234552" cy="2970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rot="10800000">
        <a:off x="2170593" y="1784501"/>
        <a:ext cx="164186" cy="178259"/>
      </dsp:txXfrm>
    </dsp:sp>
    <dsp:sp modelId="{7B3E6545-0EF0-4A87-B5DC-D27E4D5D8445}">
      <dsp:nvSpPr>
        <dsp:cNvPr id="0" name=""/>
        <dsp:cNvSpPr/>
      </dsp:nvSpPr>
      <dsp:spPr>
        <a:xfrm>
          <a:off x="1315270" y="936214"/>
          <a:ext cx="880295" cy="88029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ro-RO" sz="1300" kern="1200"/>
            <a:t>practise</a:t>
          </a:r>
          <a:endParaRPr lang="en-US" sz="1300" kern="1200"/>
        </a:p>
      </dsp:txBody>
      <dsp:txXfrm>
        <a:off x="1444186" y="1065130"/>
        <a:ext cx="622463" cy="622463"/>
      </dsp:txXfrm>
    </dsp:sp>
    <dsp:sp modelId="{7140C1EB-22A7-48E8-9638-6E4CA938A45B}">
      <dsp:nvSpPr>
        <dsp:cNvPr id="0" name=""/>
        <dsp:cNvSpPr/>
      </dsp:nvSpPr>
      <dsp:spPr>
        <a:xfrm rot="18900000">
          <a:off x="2101144" y="764809"/>
          <a:ext cx="234552" cy="297099"/>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US" sz="1100" kern="1200"/>
        </a:p>
      </dsp:txBody>
      <dsp:txXfrm>
        <a:off x="2111449" y="849107"/>
        <a:ext cx="164186" cy="178259"/>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6</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Issabel</dc:creator>
  <cp:keywords/>
  <dc:description/>
  <cp:lastModifiedBy>Beatrice Issabel</cp:lastModifiedBy>
  <cp:revision>5</cp:revision>
  <dcterms:created xsi:type="dcterms:W3CDTF">2020-05-22T08:09:00Z</dcterms:created>
  <dcterms:modified xsi:type="dcterms:W3CDTF">2020-05-22T20:16:00Z</dcterms:modified>
</cp:coreProperties>
</file>