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63BCD08" w14:textId="77777777" w:rsidR="0017281F" w:rsidRDefault="0017281F">
      <w:pPr>
        <w:pStyle w:val="NoSpacing"/>
        <w:pageBreakBefore/>
        <w:jc w:val="center"/>
        <w:rPr>
          <w:rFonts w:ascii="Times New Roman" w:hAnsi="Times New Roman" w:cs="Times New Roman"/>
          <w:b/>
          <w:bCs/>
          <w:color w:val="000000"/>
          <w:sz w:val="96"/>
          <w:szCs w:val="96"/>
        </w:rPr>
      </w:pPr>
    </w:p>
    <w:p w14:paraId="0F35633E" w14:textId="77777777" w:rsidR="0017281F" w:rsidRDefault="0017281F">
      <w:pPr>
        <w:pStyle w:val="NoSpacing"/>
        <w:jc w:val="center"/>
        <w:rPr>
          <w:rFonts w:ascii="Times New Roman" w:hAnsi="Times New Roman" w:cs="Times New Roman"/>
          <w:b/>
          <w:bCs/>
          <w:color w:val="000000"/>
          <w:sz w:val="96"/>
          <w:szCs w:val="96"/>
        </w:rPr>
      </w:pPr>
    </w:p>
    <w:p w14:paraId="0E2D0D9E" w14:textId="448FE0F6" w:rsidR="0017281F" w:rsidRDefault="00C82590">
      <w:pPr>
        <w:pStyle w:val="NoSpacing"/>
        <w:jc w:val="center"/>
        <w:rPr>
          <w:rFonts w:ascii="Times New Roman" w:hAnsi="Times New Roman" w:cs="Times New Roman"/>
          <w:b/>
          <w:bCs/>
          <w:color w:val="000000"/>
          <w:sz w:val="96"/>
          <w:szCs w:val="96"/>
        </w:rPr>
      </w:pPr>
      <w:r>
        <w:rPr>
          <w:rFonts w:ascii="Times New Roman" w:hAnsi="Times New Roman" w:cs="Times New Roman"/>
          <w:b/>
          <w:bCs/>
          <w:color w:val="000000"/>
          <w:sz w:val="96"/>
          <w:szCs w:val="96"/>
        </w:rPr>
        <w:t>Dissertation proposal</w:t>
      </w:r>
    </w:p>
    <w:p w14:paraId="5440BC1E" w14:textId="4D5981CF" w:rsidR="00C82590" w:rsidRDefault="00C82590" w:rsidP="00C82590">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96"/>
          <w:szCs w:val="96"/>
        </w:rPr>
        <w:t>(</w:t>
      </w:r>
      <w:r>
        <w:rPr>
          <w:rFonts w:ascii="Times New Roman" w:hAnsi="Times New Roman" w:cs="Times New Roman"/>
          <w:b/>
          <w:bCs/>
          <w:color w:val="000000"/>
          <w:sz w:val="72"/>
          <w:szCs w:val="72"/>
        </w:rPr>
        <w:t>LCBB6000)</w:t>
      </w:r>
    </w:p>
    <w:p w14:paraId="7DD5D270" w14:textId="7F5EB4A9" w:rsidR="00C82590" w:rsidRDefault="00C82590" w:rsidP="00C82590">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72"/>
          <w:szCs w:val="72"/>
        </w:rPr>
        <w:t>BA HONS BUSSINES MANAGEMENT</w:t>
      </w:r>
    </w:p>
    <w:p w14:paraId="6F45B798" w14:textId="4C526076" w:rsidR="00C82590" w:rsidRDefault="00C82590" w:rsidP="00C82590">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72"/>
          <w:szCs w:val="72"/>
        </w:rPr>
        <w:t>UWTSD</w:t>
      </w:r>
    </w:p>
    <w:p w14:paraId="0F4B7705" w14:textId="540E1950" w:rsidR="00C82590" w:rsidRDefault="00C82590" w:rsidP="00C82590">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72"/>
          <w:szCs w:val="72"/>
        </w:rPr>
        <w:t>By</w:t>
      </w:r>
    </w:p>
    <w:p w14:paraId="4F264D05" w14:textId="246F4DC4" w:rsidR="00C82590" w:rsidRPr="00C82590" w:rsidRDefault="00C82590" w:rsidP="00C82590">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72"/>
          <w:szCs w:val="72"/>
        </w:rPr>
        <w:t>Vasil Barzakov1912292</w:t>
      </w:r>
    </w:p>
    <w:p w14:paraId="71701830" w14:textId="5FD39CF4" w:rsidR="0017281F" w:rsidRDefault="0017281F">
      <w:pPr>
        <w:pStyle w:val="NoSpacing"/>
        <w:jc w:val="center"/>
        <w:rPr>
          <w:rFonts w:ascii="Times New Roman" w:hAnsi="Times New Roman" w:cs="Times New Roman"/>
          <w:b/>
          <w:i/>
          <w:color w:val="333333"/>
          <w:sz w:val="36"/>
          <w:szCs w:val="36"/>
          <w:shd w:val="clear" w:color="auto" w:fill="FFFFFF"/>
        </w:rPr>
      </w:pPr>
    </w:p>
    <w:p w14:paraId="745CCAF4" w14:textId="6BCBC478" w:rsidR="00C90885" w:rsidRDefault="0017281F">
      <w:pPr>
        <w:pStyle w:val="NoSpacing"/>
        <w:jc w:val="center"/>
        <w:rPr>
          <w:rFonts w:ascii="Times New Roman" w:hAnsi="Times New Roman" w:cs="Times New Roman"/>
          <w:b/>
          <w:i/>
          <w:sz w:val="56"/>
          <w:szCs w:val="56"/>
          <w:shd w:val="clear" w:color="auto" w:fill="FFFFFF"/>
        </w:rPr>
      </w:pPr>
      <w:r w:rsidRPr="00C82590">
        <w:rPr>
          <w:rFonts w:ascii="Times New Roman" w:hAnsi="Times New Roman" w:cs="Times New Roman"/>
          <w:b/>
          <w:i/>
          <w:color w:val="333333"/>
          <w:sz w:val="56"/>
          <w:szCs w:val="56"/>
          <w:shd w:val="clear" w:color="auto" w:fill="FFFFFF"/>
        </w:rPr>
        <w:t>(</w:t>
      </w:r>
      <w:r w:rsidRPr="00C82590">
        <w:rPr>
          <w:rFonts w:ascii="Times New Roman" w:hAnsi="Times New Roman" w:cs="Times New Roman"/>
          <w:b/>
          <w:i/>
          <w:sz w:val="56"/>
          <w:szCs w:val="56"/>
          <w:shd w:val="clear" w:color="auto" w:fill="FFFFFF"/>
        </w:rPr>
        <w:t xml:space="preserve">Investigate </w:t>
      </w:r>
      <w:r w:rsidR="000E510F" w:rsidRPr="00C82590">
        <w:rPr>
          <w:rFonts w:ascii="Times New Roman" w:hAnsi="Times New Roman" w:cs="Times New Roman"/>
          <w:b/>
          <w:i/>
          <w:sz w:val="56"/>
          <w:szCs w:val="56"/>
          <w:shd w:val="clear" w:color="auto" w:fill="FFFFFF"/>
        </w:rPr>
        <w:t xml:space="preserve">the impact of </w:t>
      </w:r>
      <w:r w:rsidRPr="00C82590">
        <w:rPr>
          <w:rFonts w:ascii="Times New Roman" w:hAnsi="Times New Roman" w:cs="Times New Roman"/>
          <w:b/>
          <w:i/>
          <w:sz w:val="56"/>
          <w:szCs w:val="56"/>
          <w:shd w:val="clear" w:color="auto" w:fill="FFFFFF"/>
        </w:rPr>
        <w:t xml:space="preserve">risk management strategies </w:t>
      </w:r>
      <w:r w:rsidR="000E510F" w:rsidRPr="00C82590">
        <w:rPr>
          <w:rFonts w:ascii="Times New Roman" w:hAnsi="Times New Roman" w:cs="Times New Roman"/>
          <w:b/>
          <w:i/>
          <w:sz w:val="56"/>
          <w:szCs w:val="56"/>
          <w:shd w:val="clear" w:color="auto" w:fill="FFFFFF"/>
        </w:rPr>
        <w:t xml:space="preserve">on </w:t>
      </w:r>
      <w:r w:rsidR="009214DB" w:rsidRPr="00C82590">
        <w:rPr>
          <w:rFonts w:ascii="Times New Roman" w:hAnsi="Times New Roman" w:cs="Times New Roman"/>
          <w:b/>
          <w:i/>
          <w:sz w:val="56"/>
          <w:szCs w:val="56"/>
          <w:shd w:val="clear" w:color="auto" w:fill="FFFFFF"/>
        </w:rPr>
        <w:t xml:space="preserve">Dominos </w:t>
      </w:r>
      <w:r w:rsidRPr="00C82590">
        <w:rPr>
          <w:rFonts w:ascii="Times New Roman" w:hAnsi="Times New Roman" w:cs="Times New Roman"/>
          <w:b/>
          <w:i/>
          <w:sz w:val="56"/>
          <w:szCs w:val="56"/>
          <w:shd w:val="clear" w:color="auto" w:fill="FFFFFF"/>
        </w:rPr>
        <w:t xml:space="preserve">industry </w:t>
      </w:r>
      <w:r w:rsidR="00C82590" w:rsidRPr="00C82590">
        <w:rPr>
          <w:rFonts w:ascii="Times New Roman" w:hAnsi="Times New Roman" w:cs="Times New Roman"/>
          <w:b/>
          <w:i/>
          <w:sz w:val="56"/>
          <w:szCs w:val="56"/>
          <w:shd w:val="clear" w:color="auto" w:fill="FFFFFF"/>
        </w:rPr>
        <w:t>during the COVID19 pandemic)</w:t>
      </w:r>
    </w:p>
    <w:p w14:paraId="033D2B9B" w14:textId="5CBE7E19" w:rsidR="00C82590" w:rsidRDefault="00C82590">
      <w:pPr>
        <w:pStyle w:val="NoSpacing"/>
        <w:jc w:val="center"/>
        <w:rPr>
          <w:rFonts w:ascii="Times New Roman" w:hAnsi="Times New Roman" w:cs="Times New Roman"/>
          <w:b/>
          <w:i/>
          <w:sz w:val="56"/>
          <w:szCs w:val="56"/>
          <w:shd w:val="clear" w:color="auto" w:fill="FFFFFF"/>
        </w:rPr>
      </w:pPr>
    </w:p>
    <w:p w14:paraId="22485564" w14:textId="38A0C8A8" w:rsidR="00C82590" w:rsidRPr="00C82590" w:rsidRDefault="00C82590" w:rsidP="00C82590">
      <w:pPr>
        <w:pStyle w:val="NoSpacing"/>
        <w:rPr>
          <w:rFonts w:ascii="Times New Roman" w:hAnsi="Times New Roman" w:cs="Times New Roman"/>
          <w:b/>
          <w:i/>
          <w:color w:val="FF0000"/>
          <w:sz w:val="56"/>
          <w:szCs w:val="56"/>
          <w:shd w:val="clear" w:color="auto" w:fill="FFFFFF"/>
        </w:rPr>
      </w:pPr>
      <w:r>
        <w:rPr>
          <w:rFonts w:ascii="Times New Roman" w:hAnsi="Times New Roman" w:cs="Times New Roman"/>
          <w:b/>
          <w:i/>
          <w:sz w:val="56"/>
          <w:szCs w:val="56"/>
          <w:shd w:val="clear" w:color="auto" w:fill="FFFFFF"/>
        </w:rPr>
        <w:t xml:space="preserve">Lecturer: </w:t>
      </w:r>
      <w:proofErr w:type="spellStart"/>
      <w:r>
        <w:rPr>
          <w:rFonts w:ascii="Times New Roman" w:hAnsi="Times New Roman" w:cs="Times New Roman"/>
          <w:b/>
          <w:i/>
          <w:sz w:val="56"/>
          <w:szCs w:val="56"/>
          <w:shd w:val="clear" w:color="auto" w:fill="FFFFFF"/>
        </w:rPr>
        <w:t>Dr.</w:t>
      </w:r>
      <w:proofErr w:type="spellEnd"/>
      <w:r>
        <w:rPr>
          <w:rFonts w:ascii="Times New Roman" w:hAnsi="Times New Roman" w:cs="Times New Roman"/>
          <w:b/>
          <w:i/>
          <w:sz w:val="56"/>
          <w:szCs w:val="56"/>
          <w:shd w:val="clear" w:color="auto" w:fill="FFFFFF"/>
        </w:rPr>
        <w:t xml:space="preserve"> </w:t>
      </w:r>
      <w:proofErr w:type="spellStart"/>
      <w:r>
        <w:rPr>
          <w:rFonts w:ascii="Times New Roman" w:hAnsi="Times New Roman" w:cs="Times New Roman"/>
          <w:b/>
          <w:i/>
          <w:sz w:val="56"/>
          <w:szCs w:val="56"/>
          <w:shd w:val="clear" w:color="auto" w:fill="FFFFFF"/>
        </w:rPr>
        <w:t>Rexon</w:t>
      </w:r>
      <w:proofErr w:type="spellEnd"/>
      <w:r>
        <w:rPr>
          <w:rFonts w:ascii="Times New Roman" w:hAnsi="Times New Roman" w:cs="Times New Roman"/>
          <w:b/>
          <w:i/>
          <w:sz w:val="56"/>
          <w:szCs w:val="56"/>
          <w:shd w:val="clear" w:color="auto" w:fill="FFFFFF"/>
        </w:rPr>
        <w:t xml:space="preserve"> </w:t>
      </w:r>
      <w:proofErr w:type="spellStart"/>
      <w:r>
        <w:rPr>
          <w:rFonts w:ascii="Times New Roman" w:hAnsi="Times New Roman" w:cs="Times New Roman"/>
          <w:b/>
          <w:i/>
          <w:sz w:val="56"/>
          <w:szCs w:val="56"/>
          <w:shd w:val="clear" w:color="auto" w:fill="FFFFFF"/>
        </w:rPr>
        <w:t>Nting</w:t>
      </w:r>
      <w:proofErr w:type="spellEnd"/>
    </w:p>
    <w:p w14:paraId="6B01206C" w14:textId="77777777" w:rsidR="00C90885" w:rsidRDefault="00C90885">
      <w:pPr>
        <w:pStyle w:val="TOCHeading"/>
      </w:pPr>
      <w:r>
        <w:lastRenderedPageBreak/>
        <w:t>Table of Contents</w:t>
      </w:r>
    </w:p>
    <w:p w14:paraId="2545B597" w14:textId="77777777" w:rsidR="00C90885" w:rsidRDefault="00C90885">
      <w:pPr>
        <w:pStyle w:val="TOC1"/>
        <w:tabs>
          <w:tab w:val="right" w:leader="dot" w:pos="9350"/>
        </w:tabs>
        <w:rPr>
          <w:noProof/>
        </w:rPr>
      </w:pPr>
      <w:r>
        <w:fldChar w:fldCharType="begin"/>
      </w:r>
      <w:r>
        <w:instrText xml:space="preserve"> TOC \o "1-3" \h \z \u </w:instrText>
      </w:r>
      <w:r>
        <w:fldChar w:fldCharType="separate"/>
      </w:r>
      <w:hyperlink w:anchor="_Toc120739671" w:history="1">
        <w:r w:rsidRPr="007E2933">
          <w:rPr>
            <w:rStyle w:val="Hyperlink"/>
            <w:noProof/>
          </w:rPr>
          <w:t>Introduction</w:t>
        </w:r>
        <w:r>
          <w:rPr>
            <w:noProof/>
            <w:webHidden/>
          </w:rPr>
          <w:tab/>
        </w:r>
        <w:r>
          <w:rPr>
            <w:noProof/>
            <w:webHidden/>
          </w:rPr>
          <w:fldChar w:fldCharType="begin"/>
        </w:r>
        <w:r>
          <w:rPr>
            <w:noProof/>
            <w:webHidden/>
          </w:rPr>
          <w:instrText xml:space="preserve"> PAGEREF _Toc120739671 \h </w:instrText>
        </w:r>
        <w:r>
          <w:rPr>
            <w:noProof/>
            <w:webHidden/>
          </w:rPr>
        </w:r>
        <w:r>
          <w:rPr>
            <w:noProof/>
            <w:webHidden/>
          </w:rPr>
          <w:fldChar w:fldCharType="separate"/>
        </w:r>
        <w:r>
          <w:rPr>
            <w:noProof/>
            <w:webHidden/>
          </w:rPr>
          <w:t>3</w:t>
        </w:r>
        <w:r>
          <w:rPr>
            <w:noProof/>
            <w:webHidden/>
          </w:rPr>
          <w:fldChar w:fldCharType="end"/>
        </w:r>
      </w:hyperlink>
    </w:p>
    <w:p w14:paraId="7E541A20" w14:textId="77777777" w:rsidR="00C90885" w:rsidRDefault="00000000">
      <w:pPr>
        <w:pStyle w:val="TOC2"/>
        <w:tabs>
          <w:tab w:val="right" w:leader="dot" w:pos="9350"/>
        </w:tabs>
        <w:rPr>
          <w:noProof/>
        </w:rPr>
      </w:pPr>
      <w:hyperlink w:anchor="_Toc120739672" w:history="1">
        <w:r w:rsidR="00C90885" w:rsidRPr="007E2933">
          <w:rPr>
            <w:rStyle w:val="Hyperlink"/>
            <w:noProof/>
          </w:rPr>
          <w:t>Overview of the research</w:t>
        </w:r>
        <w:r w:rsidR="00C90885">
          <w:rPr>
            <w:noProof/>
            <w:webHidden/>
          </w:rPr>
          <w:tab/>
        </w:r>
        <w:r w:rsidR="00C90885">
          <w:rPr>
            <w:noProof/>
            <w:webHidden/>
          </w:rPr>
          <w:fldChar w:fldCharType="begin"/>
        </w:r>
        <w:r w:rsidR="00C90885">
          <w:rPr>
            <w:noProof/>
            <w:webHidden/>
          </w:rPr>
          <w:instrText xml:space="preserve"> PAGEREF _Toc120739672 \h </w:instrText>
        </w:r>
        <w:r w:rsidR="00C90885">
          <w:rPr>
            <w:noProof/>
            <w:webHidden/>
          </w:rPr>
        </w:r>
        <w:r w:rsidR="00C90885">
          <w:rPr>
            <w:noProof/>
            <w:webHidden/>
          </w:rPr>
          <w:fldChar w:fldCharType="separate"/>
        </w:r>
        <w:r w:rsidR="00C90885">
          <w:rPr>
            <w:noProof/>
            <w:webHidden/>
          </w:rPr>
          <w:t>3</w:t>
        </w:r>
        <w:r w:rsidR="00C90885">
          <w:rPr>
            <w:noProof/>
            <w:webHidden/>
          </w:rPr>
          <w:fldChar w:fldCharType="end"/>
        </w:r>
      </w:hyperlink>
    </w:p>
    <w:p w14:paraId="7B7B2745" w14:textId="77777777" w:rsidR="00C90885" w:rsidRDefault="00000000">
      <w:pPr>
        <w:pStyle w:val="TOC2"/>
        <w:tabs>
          <w:tab w:val="right" w:leader="dot" w:pos="9350"/>
        </w:tabs>
        <w:rPr>
          <w:noProof/>
        </w:rPr>
      </w:pPr>
      <w:hyperlink w:anchor="_Toc120739673" w:history="1">
        <w:r w:rsidR="00C90885" w:rsidRPr="007E2933">
          <w:rPr>
            <w:rStyle w:val="Hyperlink"/>
            <w:noProof/>
          </w:rPr>
          <w:t>Significance of the topic</w:t>
        </w:r>
        <w:r w:rsidR="00C90885">
          <w:rPr>
            <w:noProof/>
            <w:webHidden/>
          </w:rPr>
          <w:tab/>
        </w:r>
        <w:r w:rsidR="00C90885">
          <w:rPr>
            <w:noProof/>
            <w:webHidden/>
          </w:rPr>
          <w:fldChar w:fldCharType="begin"/>
        </w:r>
        <w:r w:rsidR="00C90885">
          <w:rPr>
            <w:noProof/>
            <w:webHidden/>
          </w:rPr>
          <w:instrText xml:space="preserve"> PAGEREF _Toc120739673 \h </w:instrText>
        </w:r>
        <w:r w:rsidR="00C90885">
          <w:rPr>
            <w:noProof/>
            <w:webHidden/>
          </w:rPr>
        </w:r>
        <w:r w:rsidR="00C90885">
          <w:rPr>
            <w:noProof/>
            <w:webHidden/>
          </w:rPr>
          <w:fldChar w:fldCharType="separate"/>
        </w:r>
        <w:r w:rsidR="00C90885">
          <w:rPr>
            <w:noProof/>
            <w:webHidden/>
          </w:rPr>
          <w:t>3</w:t>
        </w:r>
        <w:r w:rsidR="00C90885">
          <w:rPr>
            <w:noProof/>
            <w:webHidden/>
          </w:rPr>
          <w:fldChar w:fldCharType="end"/>
        </w:r>
      </w:hyperlink>
    </w:p>
    <w:p w14:paraId="3E9E86C4" w14:textId="77777777" w:rsidR="00C90885" w:rsidRDefault="00000000">
      <w:pPr>
        <w:pStyle w:val="TOC2"/>
        <w:tabs>
          <w:tab w:val="right" w:leader="dot" w:pos="9350"/>
        </w:tabs>
        <w:rPr>
          <w:noProof/>
        </w:rPr>
      </w:pPr>
      <w:hyperlink w:anchor="_Toc120739674" w:history="1">
        <w:r w:rsidR="00C90885" w:rsidRPr="007E2933">
          <w:rPr>
            <w:rStyle w:val="Hyperlink"/>
            <w:noProof/>
          </w:rPr>
          <w:t>Purpose of research</w:t>
        </w:r>
        <w:r w:rsidR="00C90885">
          <w:rPr>
            <w:noProof/>
            <w:webHidden/>
          </w:rPr>
          <w:tab/>
        </w:r>
        <w:r w:rsidR="00C90885">
          <w:rPr>
            <w:noProof/>
            <w:webHidden/>
          </w:rPr>
          <w:fldChar w:fldCharType="begin"/>
        </w:r>
        <w:r w:rsidR="00C90885">
          <w:rPr>
            <w:noProof/>
            <w:webHidden/>
          </w:rPr>
          <w:instrText xml:space="preserve"> PAGEREF _Toc120739674 \h </w:instrText>
        </w:r>
        <w:r w:rsidR="00C90885">
          <w:rPr>
            <w:noProof/>
            <w:webHidden/>
          </w:rPr>
        </w:r>
        <w:r w:rsidR="00C90885">
          <w:rPr>
            <w:noProof/>
            <w:webHidden/>
          </w:rPr>
          <w:fldChar w:fldCharType="separate"/>
        </w:r>
        <w:r w:rsidR="00C90885">
          <w:rPr>
            <w:noProof/>
            <w:webHidden/>
          </w:rPr>
          <w:t>3</w:t>
        </w:r>
        <w:r w:rsidR="00C90885">
          <w:rPr>
            <w:noProof/>
            <w:webHidden/>
          </w:rPr>
          <w:fldChar w:fldCharType="end"/>
        </w:r>
      </w:hyperlink>
    </w:p>
    <w:p w14:paraId="62A4DB0D" w14:textId="77777777" w:rsidR="00C90885" w:rsidRDefault="00000000">
      <w:pPr>
        <w:pStyle w:val="TOC2"/>
        <w:tabs>
          <w:tab w:val="right" w:leader="dot" w:pos="9350"/>
        </w:tabs>
        <w:rPr>
          <w:noProof/>
        </w:rPr>
      </w:pPr>
      <w:hyperlink w:anchor="_Toc120739675" w:history="1">
        <w:r w:rsidR="00C90885" w:rsidRPr="007E2933">
          <w:rPr>
            <w:rStyle w:val="Hyperlink"/>
            <w:noProof/>
          </w:rPr>
          <w:t>Research Aim</w:t>
        </w:r>
        <w:r w:rsidR="00C90885">
          <w:rPr>
            <w:noProof/>
            <w:webHidden/>
          </w:rPr>
          <w:tab/>
        </w:r>
        <w:r w:rsidR="00C90885">
          <w:rPr>
            <w:noProof/>
            <w:webHidden/>
          </w:rPr>
          <w:fldChar w:fldCharType="begin"/>
        </w:r>
        <w:r w:rsidR="00C90885">
          <w:rPr>
            <w:noProof/>
            <w:webHidden/>
          </w:rPr>
          <w:instrText xml:space="preserve"> PAGEREF _Toc120739675 \h </w:instrText>
        </w:r>
        <w:r w:rsidR="00C90885">
          <w:rPr>
            <w:noProof/>
            <w:webHidden/>
          </w:rPr>
        </w:r>
        <w:r w:rsidR="00C90885">
          <w:rPr>
            <w:noProof/>
            <w:webHidden/>
          </w:rPr>
          <w:fldChar w:fldCharType="separate"/>
        </w:r>
        <w:r w:rsidR="00C90885">
          <w:rPr>
            <w:noProof/>
            <w:webHidden/>
          </w:rPr>
          <w:t>4</w:t>
        </w:r>
        <w:r w:rsidR="00C90885">
          <w:rPr>
            <w:noProof/>
            <w:webHidden/>
          </w:rPr>
          <w:fldChar w:fldCharType="end"/>
        </w:r>
      </w:hyperlink>
    </w:p>
    <w:p w14:paraId="6974775C" w14:textId="77777777" w:rsidR="00C90885" w:rsidRDefault="00000000">
      <w:pPr>
        <w:pStyle w:val="TOC2"/>
        <w:tabs>
          <w:tab w:val="right" w:leader="dot" w:pos="9350"/>
        </w:tabs>
        <w:rPr>
          <w:noProof/>
        </w:rPr>
      </w:pPr>
      <w:hyperlink w:anchor="_Toc120739676" w:history="1">
        <w:r w:rsidR="00C90885" w:rsidRPr="007E2933">
          <w:rPr>
            <w:rStyle w:val="Hyperlink"/>
            <w:noProof/>
          </w:rPr>
          <w:t>Research Objectives</w:t>
        </w:r>
        <w:r w:rsidR="00C90885">
          <w:rPr>
            <w:noProof/>
            <w:webHidden/>
          </w:rPr>
          <w:tab/>
        </w:r>
        <w:r w:rsidR="00C90885">
          <w:rPr>
            <w:noProof/>
            <w:webHidden/>
          </w:rPr>
          <w:fldChar w:fldCharType="begin"/>
        </w:r>
        <w:r w:rsidR="00C90885">
          <w:rPr>
            <w:noProof/>
            <w:webHidden/>
          </w:rPr>
          <w:instrText xml:space="preserve"> PAGEREF _Toc120739676 \h </w:instrText>
        </w:r>
        <w:r w:rsidR="00C90885">
          <w:rPr>
            <w:noProof/>
            <w:webHidden/>
          </w:rPr>
        </w:r>
        <w:r w:rsidR="00C90885">
          <w:rPr>
            <w:noProof/>
            <w:webHidden/>
          </w:rPr>
          <w:fldChar w:fldCharType="separate"/>
        </w:r>
        <w:r w:rsidR="00C90885">
          <w:rPr>
            <w:noProof/>
            <w:webHidden/>
          </w:rPr>
          <w:t>4</w:t>
        </w:r>
        <w:r w:rsidR="00C90885">
          <w:rPr>
            <w:noProof/>
            <w:webHidden/>
          </w:rPr>
          <w:fldChar w:fldCharType="end"/>
        </w:r>
      </w:hyperlink>
    </w:p>
    <w:p w14:paraId="3413E501" w14:textId="77777777" w:rsidR="00C90885" w:rsidRDefault="00000000">
      <w:pPr>
        <w:pStyle w:val="TOC2"/>
        <w:tabs>
          <w:tab w:val="right" w:leader="dot" w:pos="9350"/>
        </w:tabs>
        <w:rPr>
          <w:noProof/>
        </w:rPr>
      </w:pPr>
      <w:hyperlink w:anchor="_Toc120739677" w:history="1">
        <w:r w:rsidR="00C90885" w:rsidRPr="007E2933">
          <w:rPr>
            <w:rStyle w:val="Hyperlink"/>
            <w:noProof/>
          </w:rPr>
          <w:t>Research Questions</w:t>
        </w:r>
        <w:r w:rsidR="00C90885">
          <w:rPr>
            <w:noProof/>
            <w:webHidden/>
          </w:rPr>
          <w:tab/>
        </w:r>
        <w:r w:rsidR="00C90885">
          <w:rPr>
            <w:noProof/>
            <w:webHidden/>
          </w:rPr>
          <w:fldChar w:fldCharType="begin"/>
        </w:r>
        <w:r w:rsidR="00C90885">
          <w:rPr>
            <w:noProof/>
            <w:webHidden/>
          </w:rPr>
          <w:instrText xml:space="preserve"> PAGEREF _Toc120739677 \h </w:instrText>
        </w:r>
        <w:r w:rsidR="00C90885">
          <w:rPr>
            <w:noProof/>
            <w:webHidden/>
          </w:rPr>
        </w:r>
        <w:r w:rsidR="00C90885">
          <w:rPr>
            <w:noProof/>
            <w:webHidden/>
          </w:rPr>
          <w:fldChar w:fldCharType="separate"/>
        </w:r>
        <w:r w:rsidR="00C90885">
          <w:rPr>
            <w:noProof/>
            <w:webHidden/>
          </w:rPr>
          <w:t>4</w:t>
        </w:r>
        <w:r w:rsidR="00C90885">
          <w:rPr>
            <w:noProof/>
            <w:webHidden/>
          </w:rPr>
          <w:fldChar w:fldCharType="end"/>
        </w:r>
      </w:hyperlink>
    </w:p>
    <w:p w14:paraId="7A45365E" w14:textId="77777777" w:rsidR="00C90885" w:rsidRDefault="00000000">
      <w:pPr>
        <w:pStyle w:val="TOC1"/>
        <w:tabs>
          <w:tab w:val="right" w:leader="dot" w:pos="9350"/>
        </w:tabs>
        <w:rPr>
          <w:noProof/>
        </w:rPr>
      </w:pPr>
      <w:hyperlink w:anchor="_Toc120739678" w:history="1">
        <w:r w:rsidR="00C90885" w:rsidRPr="007E2933">
          <w:rPr>
            <w:rStyle w:val="Hyperlink"/>
            <w:noProof/>
          </w:rPr>
          <w:t>Literature Review</w:t>
        </w:r>
        <w:r w:rsidR="00C90885">
          <w:rPr>
            <w:noProof/>
            <w:webHidden/>
          </w:rPr>
          <w:tab/>
        </w:r>
        <w:r w:rsidR="00C90885">
          <w:rPr>
            <w:noProof/>
            <w:webHidden/>
          </w:rPr>
          <w:fldChar w:fldCharType="begin"/>
        </w:r>
        <w:r w:rsidR="00C90885">
          <w:rPr>
            <w:noProof/>
            <w:webHidden/>
          </w:rPr>
          <w:instrText xml:space="preserve"> PAGEREF _Toc120739678 \h </w:instrText>
        </w:r>
        <w:r w:rsidR="00C90885">
          <w:rPr>
            <w:noProof/>
            <w:webHidden/>
          </w:rPr>
        </w:r>
        <w:r w:rsidR="00C90885">
          <w:rPr>
            <w:noProof/>
            <w:webHidden/>
          </w:rPr>
          <w:fldChar w:fldCharType="separate"/>
        </w:r>
        <w:r w:rsidR="00C90885">
          <w:rPr>
            <w:noProof/>
            <w:webHidden/>
          </w:rPr>
          <w:t>4</w:t>
        </w:r>
        <w:r w:rsidR="00C90885">
          <w:rPr>
            <w:noProof/>
            <w:webHidden/>
          </w:rPr>
          <w:fldChar w:fldCharType="end"/>
        </w:r>
      </w:hyperlink>
    </w:p>
    <w:p w14:paraId="4C43C0A3" w14:textId="77777777" w:rsidR="00C90885" w:rsidRDefault="00000000">
      <w:pPr>
        <w:pStyle w:val="TOC2"/>
        <w:tabs>
          <w:tab w:val="right" w:leader="dot" w:pos="9350"/>
        </w:tabs>
        <w:rPr>
          <w:noProof/>
        </w:rPr>
      </w:pPr>
      <w:hyperlink w:anchor="_Toc120739679" w:history="1">
        <w:r w:rsidR="00C90885" w:rsidRPr="007E2933">
          <w:rPr>
            <w:rStyle w:val="Hyperlink"/>
            <w:noProof/>
          </w:rPr>
          <w:t>Concept of risk management in context of fast food industry</w:t>
        </w:r>
        <w:r w:rsidR="00C90885">
          <w:rPr>
            <w:noProof/>
            <w:webHidden/>
          </w:rPr>
          <w:tab/>
        </w:r>
        <w:r w:rsidR="00C90885">
          <w:rPr>
            <w:noProof/>
            <w:webHidden/>
          </w:rPr>
          <w:fldChar w:fldCharType="begin"/>
        </w:r>
        <w:r w:rsidR="00C90885">
          <w:rPr>
            <w:noProof/>
            <w:webHidden/>
          </w:rPr>
          <w:instrText xml:space="preserve"> PAGEREF _Toc120739679 \h </w:instrText>
        </w:r>
        <w:r w:rsidR="00C90885">
          <w:rPr>
            <w:noProof/>
            <w:webHidden/>
          </w:rPr>
        </w:r>
        <w:r w:rsidR="00C90885">
          <w:rPr>
            <w:noProof/>
            <w:webHidden/>
          </w:rPr>
          <w:fldChar w:fldCharType="separate"/>
        </w:r>
        <w:r w:rsidR="00C90885">
          <w:rPr>
            <w:noProof/>
            <w:webHidden/>
          </w:rPr>
          <w:t>4</w:t>
        </w:r>
        <w:r w:rsidR="00C90885">
          <w:rPr>
            <w:noProof/>
            <w:webHidden/>
          </w:rPr>
          <w:fldChar w:fldCharType="end"/>
        </w:r>
      </w:hyperlink>
    </w:p>
    <w:p w14:paraId="5E421D3B" w14:textId="77777777" w:rsidR="00C90885" w:rsidRDefault="00000000">
      <w:pPr>
        <w:pStyle w:val="TOC2"/>
        <w:tabs>
          <w:tab w:val="right" w:leader="dot" w:pos="9350"/>
        </w:tabs>
        <w:rPr>
          <w:noProof/>
        </w:rPr>
      </w:pPr>
      <w:hyperlink w:anchor="_Toc120739680" w:history="1">
        <w:r w:rsidR="00C90885" w:rsidRPr="007E2933">
          <w:rPr>
            <w:rStyle w:val="Hyperlink"/>
            <w:noProof/>
          </w:rPr>
          <w:t>Different types of risk associated with fast food industry</w:t>
        </w:r>
        <w:r w:rsidR="00C90885">
          <w:rPr>
            <w:noProof/>
            <w:webHidden/>
          </w:rPr>
          <w:tab/>
        </w:r>
        <w:r w:rsidR="00C90885">
          <w:rPr>
            <w:noProof/>
            <w:webHidden/>
          </w:rPr>
          <w:fldChar w:fldCharType="begin"/>
        </w:r>
        <w:r w:rsidR="00C90885">
          <w:rPr>
            <w:noProof/>
            <w:webHidden/>
          </w:rPr>
          <w:instrText xml:space="preserve"> PAGEREF _Toc120739680 \h </w:instrText>
        </w:r>
        <w:r w:rsidR="00C90885">
          <w:rPr>
            <w:noProof/>
            <w:webHidden/>
          </w:rPr>
        </w:r>
        <w:r w:rsidR="00C90885">
          <w:rPr>
            <w:noProof/>
            <w:webHidden/>
          </w:rPr>
          <w:fldChar w:fldCharType="separate"/>
        </w:r>
        <w:r w:rsidR="00C90885">
          <w:rPr>
            <w:noProof/>
            <w:webHidden/>
          </w:rPr>
          <w:t>5</w:t>
        </w:r>
        <w:r w:rsidR="00C90885">
          <w:rPr>
            <w:noProof/>
            <w:webHidden/>
          </w:rPr>
          <w:fldChar w:fldCharType="end"/>
        </w:r>
      </w:hyperlink>
    </w:p>
    <w:p w14:paraId="29684F7B" w14:textId="77777777" w:rsidR="00C90885" w:rsidRDefault="00000000">
      <w:pPr>
        <w:pStyle w:val="TOC2"/>
        <w:tabs>
          <w:tab w:val="right" w:leader="dot" w:pos="9350"/>
        </w:tabs>
        <w:rPr>
          <w:noProof/>
        </w:rPr>
      </w:pPr>
      <w:hyperlink w:anchor="_Toc120739681" w:history="1">
        <w:r w:rsidR="00C90885" w:rsidRPr="007E2933">
          <w:rPr>
            <w:rStyle w:val="Hyperlink"/>
            <w:noProof/>
          </w:rPr>
          <w:t xml:space="preserve">Impact of risk management on Dominos </w:t>
        </w:r>
        <w:r w:rsidR="00C90885" w:rsidRPr="007E2933">
          <w:rPr>
            <w:rStyle w:val="Hyperlink"/>
            <w:noProof/>
            <w:shd w:val="clear" w:color="auto" w:fill="FFFFFF"/>
          </w:rPr>
          <w:t>during Covid-19 pandemic</w:t>
        </w:r>
        <w:r w:rsidR="00C90885">
          <w:rPr>
            <w:noProof/>
            <w:webHidden/>
          </w:rPr>
          <w:tab/>
        </w:r>
        <w:r w:rsidR="00C90885">
          <w:rPr>
            <w:noProof/>
            <w:webHidden/>
          </w:rPr>
          <w:fldChar w:fldCharType="begin"/>
        </w:r>
        <w:r w:rsidR="00C90885">
          <w:rPr>
            <w:noProof/>
            <w:webHidden/>
          </w:rPr>
          <w:instrText xml:space="preserve"> PAGEREF _Toc120739681 \h </w:instrText>
        </w:r>
        <w:r w:rsidR="00C90885">
          <w:rPr>
            <w:noProof/>
            <w:webHidden/>
          </w:rPr>
        </w:r>
        <w:r w:rsidR="00C90885">
          <w:rPr>
            <w:noProof/>
            <w:webHidden/>
          </w:rPr>
          <w:fldChar w:fldCharType="separate"/>
        </w:r>
        <w:r w:rsidR="00C90885">
          <w:rPr>
            <w:noProof/>
            <w:webHidden/>
          </w:rPr>
          <w:t>5</w:t>
        </w:r>
        <w:r w:rsidR="00C90885">
          <w:rPr>
            <w:noProof/>
            <w:webHidden/>
          </w:rPr>
          <w:fldChar w:fldCharType="end"/>
        </w:r>
      </w:hyperlink>
    </w:p>
    <w:p w14:paraId="21BDDC81" w14:textId="77777777" w:rsidR="00C90885" w:rsidRDefault="00000000">
      <w:pPr>
        <w:pStyle w:val="TOC2"/>
        <w:tabs>
          <w:tab w:val="right" w:leader="dot" w:pos="9350"/>
        </w:tabs>
        <w:rPr>
          <w:noProof/>
        </w:rPr>
      </w:pPr>
      <w:hyperlink w:anchor="_Toc120739682" w:history="1">
        <w:r w:rsidR="00C90885" w:rsidRPr="007E2933">
          <w:rPr>
            <w:rStyle w:val="Hyperlink"/>
            <w:noProof/>
          </w:rPr>
          <w:t xml:space="preserve">Strategies to manage risk in fast food industry </w:t>
        </w:r>
        <w:r w:rsidR="00C90885" w:rsidRPr="007E2933">
          <w:rPr>
            <w:rStyle w:val="Hyperlink"/>
            <w:noProof/>
            <w:shd w:val="clear" w:color="auto" w:fill="FFFFFF"/>
          </w:rPr>
          <w:t>during Covid-19 pandemic</w:t>
        </w:r>
        <w:r w:rsidR="00C90885">
          <w:rPr>
            <w:noProof/>
            <w:webHidden/>
          </w:rPr>
          <w:tab/>
        </w:r>
        <w:r w:rsidR="00C90885">
          <w:rPr>
            <w:noProof/>
            <w:webHidden/>
          </w:rPr>
          <w:fldChar w:fldCharType="begin"/>
        </w:r>
        <w:r w:rsidR="00C90885">
          <w:rPr>
            <w:noProof/>
            <w:webHidden/>
          </w:rPr>
          <w:instrText xml:space="preserve"> PAGEREF _Toc120739682 \h </w:instrText>
        </w:r>
        <w:r w:rsidR="00C90885">
          <w:rPr>
            <w:noProof/>
            <w:webHidden/>
          </w:rPr>
        </w:r>
        <w:r w:rsidR="00C90885">
          <w:rPr>
            <w:noProof/>
            <w:webHidden/>
          </w:rPr>
          <w:fldChar w:fldCharType="separate"/>
        </w:r>
        <w:r w:rsidR="00C90885">
          <w:rPr>
            <w:noProof/>
            <w:webHidden/>
          </w:rPr>
          <w:t>6</w:t>
        </w:r>
        <w:r w:rsidR="00C90885">
          <w:rPr>
            <w:noProof/>
            <w:webHidden/>
          </w:rPr>
          <w:fldChar w:fldCharType="end"/>
        </w:r>
      </w:hyperlink>
    </w:p>
    <w:p w14:paraId="0BC10AE5" w14:textId="77777777" w:rsidR="00C90885" w:rsidRDefault="00000000">
      <w:pPr>
        <w:pStyle w:val="TOC1"/>
        <w:tabs>
          <w:tab w:val="right" w:leader="dot" w:pos="9350"/>
        </w:tabs>
        <w:rPr>
          <w:noProof/>
        </w:rPr>
      </w:pPr>
      <w:hyperlink w:anchor="_Toc120739683" w:history="1">
        <w:r w:rsidR="00C90885" w:rsidRPr="007E2933">
          <w:rPr>
            <w:rStyle w:val="Hyperlink"/>
            <w:noProof/>
          </w:rPr>
          <w:t>Research Methodology</w:t>
        </w:r>
        <w:r w:rsidR="00C90885">
          <w:rPr>
            <w:noProof/>
            <w:webHidden/>
          </w:rPr>
          <w:tab/>
        </w:r>
        <w:r w:rsidR="00C90885">
          <w:rPr>
            <w:noProof/>
            <w:webHidden/>
          </w:rPr>
          <w:fldChar w:fldCharType="begin"/>
        </w:r>
        <w:r w:rsidR="00C90885">
          <w:rPr>
            <w:noProof/>
            <w:webHidden/>
          </w:rPr>
          <w:instrText xml:space="preserve"> PAGEREF _Toc120739683 \h </w:instrText>
        </w:r>
        <w:r w:rsidR="00C90885">
          <w:rPr>
            <w:noProof/>
            <w:webHidden/>
          </w:rPr>
        </w:r>
        <w:r w:rsidR="00C90885">
          <w:rPr>
            <w:noProof/>
            <w:webHidden/>
          </w:rPr>
          <w:fldChar w:fldCharType="separate"/>
        </w:r>
        <w:r w:rsidR="00C90885">
          <w:rPr>
            <w:noProof/>
            <w:webHidden/>
          </w:rPr>
          <w:t>6</w:t>
        </w:r>
        <w:r w:rsidR="00C90885">
          <w:rPr>
            <w:noProof/>
            <w:webHidden/>
          </w:rPr>
          <w:fldChar w:fldCharType="end"/>
        </w:r>
      </w:hyperlink>
    </w:p>
    <w:p w14:paraId="07CBB85B" w14:textId="77777777" w:rsidR="00C90885" w:rsidRDefault="00000000">
      <w:pPr>
        <w:pStyle w:val="TOC1"/>
        <w:tabs>
          <w:tab w:val="right" w:leader="dot" w:pos="9350"/>
        </w:tabs>
        <w:rPr>
          <w:noProof/>
        </w:rPr>
      </w:pPr>
      <w:hyperlink w:anchor="_Toc120739686" w:history="1">
        <w:r w:rsidR="00C90885" w:rsidRPr="007E2933">
          <w:rPr>
            <w:rStyle w:val="Hyperlink"/>
            <w:noProof/>
          </w:rPr>
          <w:t>Conclusion</w:t>
        </w:r>
        <w:r w:rsidR="00C90885">
          <w:rPr>
            <w:noProof/>
            <w:webHidden/>
          </w:rPr>
          <w:tab/>
        </w:r>
        <w:r w:rsidR="00C90885">
          <w:rPr>
            <w:noProof/>
            <w:webHidden/>
          </w:rPr>
          <w:fldChar w:fldCharType="begin"/>
        </w:r>
        <w:r w:rsidR="00C90885">
          <w:rPr>
            <w:noProof/>
            <w:webHidden/>
          </w:rPr>
          <w:instrText xml:space="preserve"> PAGEREF _Toc120739686 \h </w:instrText>
        </w:r>
        <w:r w:rsidR="00C90885">
          <w:rPr>
            <w:noProof/>
            <w:webHidden/>
          </w:rPr>
        </w:r>
        <w:r w:rsidR="00C90885">
          <w:rPr>
            <w:noProof/>
            <w:webHidden/>
          </w:rPr>
          <w:fldChar w:fldCharType="separate"/>
        </w:r>
        <w:r w:rsidR="00C90885">
          <w:rPr>
            <w:noProof/>
            <w:webHidden/>
          </w:rPr>
          <w:t>7</w:t>
        </w:r>
        <w:r w:rsidR="00C90885">
          <w:rPr>
            <w:noProof/>
            <w:webHidden/>
          </w:rPr>
          <w:fldChar w:fldCharType="end"/>
        </w:r>
      </w:hyperlink>
    </w:p>
    <w:p w14:paraId="2D6C2146" w14:textId="77777777" w:rsidR="00C90885" w:rsidRDefault="00000000">
      <w:pPr>
        <w:pStyle w:val="TOC1"/>
        <w:tabs>
          <w:tab w:val="right" w:leader="dot" w:pos="9350"/>
        </w:tabs>
        <w:rPr>
          <w:noProof/>
        </w:rPr>
      </w:pPr>
      <w:hyperlink w:anchor="_Toc120739687" w:history="1">
        <w:r w:rsidR="00C90885" w:rsidRPr="007E2933">
          <w:rPr>
            <w:rStyle w:val="Hyperlink"/>
            <w:noProof/>
          </w:rPr>
          <w:t>References</w:t>
        </w:r>
        <w:r w:rsidR="00C90885">
          <w:rPr>
            <w:noProof/>
            <w:webHidden/>
          </w:rPr>
          <w:tab/>
        </w:r>
        <w:r w:rsidR="00C90885">
          <w:rPr>
            <w:noProof/>
            <w:webHidden/>
          </w:rPr>
          <w:fldChar w:fldCharType="begin"/>
        </w:r>
        <w:r w:rsidR="00C90885">
          <w:rPr>
            <w:noProof/>
            <w:webHidden/>
          </w:rPr>
          <w:instrText xml:space="preserve"> PAGEREF _Toc120739687 \h </w:instrText>
        </w:r>
        <w:r w:rsidR="00C90885">
          <w:rPr>
            <w:noProof/>
            <w:webHidden/>
          </w:rPr>
        </w:r>
        <w:r w:rsidR="00C90885">
          <w:rPr>
            <w:noProof/>
            <w:webHidden/>
          </w:rPr>
          <w:fldChar w:fldCharType="separate"/>
        </w:r>
        <w:r w:rsidR="00C90885">
          <w:rPr>
            <w:noProof/>
            <w:webHidden/>
          </w:rPr>
          <w:t>9</w:t>
        </w:r>
        <w:r w:rsidR="00C90885">
          <w:rPr>
            <w:noProof/>
            <w:webHidden/>
          </w:rPr>
          <w:fldChar w:fldCharType="end"/>
        </w:r>
      </w:hyperlink>
    </w:p>
    <w:p w14:paraId="28454655" w14:textId="77777777" w:rsidR="00C90885" w:rsidRDefault="00000000">
      <w:pPr>
        <w:pStyle w:val="TOC2"/>
        <w:tabs>
          <w:tab w:val="right" w:leader="dot" w:pos="9350"/>
        </w:tabs>
        <w:rPr>
          <w:noProof/>
        </w:rPr>
      </w:pPr>
      <w:hyperlink w:anchor="_Toc120739688" w:history="1">
        <w:r w:rsidR="00C90885" w:rsidRPr="007E2933">
          <w:rPr>
            <w:rStyle w:val="Hyperlink"/>
            <w:noProof/>
          </w:rPr>
          <w:t>Books and Journals:</w:t>
        </w:r>
        <w:r w:rsidR="00C90885">
          <w:rPr>
            <w:noProof/>
            <w:webHidden/>
          </w:rPr>
          <w:tab/>
        </w:r>
        <w:r w:rsidR="00C90885">
          <w:rPr>
            <w:noProof/>
            <w:webHidden/>
          </w:rPr>
          <w:fldChar w:fldCharType="begin"/>
        </w:r>
        <w:r w:rsidR="00C90885">
          <w:rPr>
            <w:noProof/>
            <w:webHidden/>
          </w:rPr>
          <w:instrText xml:space="preserve"> PAGEREF _Toc120739688 \h </w:instrText>
        </w:r>
        <w:r w:rsidR="00C90885">
          <w:rPr>
            <w:noProof/>
            <w:webHidden/>
          </w:rPr>
        </w:r>
        <w:r w:rsidR="00C90885">
          <w:rPr>
            <w:noProof/>
            <w:webHidden/>
          </w:rPr>
          <w:fldChar w:fldCharType="separate"/>
        </w:r>
        <w:r w:rsidR="00C90885">
          <w:rPr>
            <w:noProof/>
            <w:webHidden/>
          </w:rPr>
          <w:t>9</w:t>
        </w:r>
        <w:r w:rsidR="00C90885">
          <w:rPr>
            <w:noProof/>
            <w:webHidden/>
          </w:rPr>
          <w:fldChar w:fldCharType="end"/>
        </w:r>
      </w:hyperlink>
    </w:p>
    <w:p w14:paraId="04A804CC" w14:textId="77777777" w:rsidR="00C90885" w:rsidRDefault="00C90885">
      <w:r>
        <w:rPr>
          <w:b/>
          <w:bCs/>
          <w:noProof/>
        </w:rPr>
        <w:fldChar w:fldCharType="end"/>
      </w:r>
    </w:p>
    <w:p w14:paraId="3CCCB863" w14:textId="77777777" w:rsidR="0017281F" w:rsidRDefault="0017281F">
      <w:pPr>
        <w:pStyle w:val="NoSpacing"/>
        <w:jc w:val="center"/>
        <w:rPr>
          <w:rFonts w:ascii="Times New Roman" w:hAnsi="Times New Roman" w:cs="Times New Roman"/>
          <w:color w:val="000000"/>
          <w:sz w:val="96"/>
          <w:szCs w:val="96"/>
        </w:rPr>
      </w:pPr>
    </w:p>
    <w:p w14:paraId="14CA833C" w14:textId="77777777" w:rsidR="0017281F" w:rsidRDefault="0017281F">
      <w:pPr>
        <w:pStyle w:val="NoSpacing"/>
        <w:jc w:val="right"/>
        <w:rPr>
          <w:rFonts w:ascii="Times New Roman" w:hAnsi="Times New Roman" w:cs="Times New Roman"/>
          <w:color w:val="000000"/>
          <w:sz w:val="96"/>
          <w:szCs w:val="96"/>
        </w:rPr>
      </w:pPr>
    </w:p>
    <w:p w14:paraId="38196366" w14:textId="77777777" w:rsidR="0017281F" w:rsidRDefault="0017281F">
      <w:pPr>
        <w:pStyle w:val="NoSpacing"/>
        <w:jc w:val="right"/>
        <w:rPr>
          <w:rFonts w:ascii="Times New Roman" w:hAnsi="Times New Roman" w:cs="Times New Roman"/>
          <w:color w:val="000000"/>
          <w:sz w:val="96"/>
          <w:szCs w:val="96"/>
        </w:rPr>
      </w:pPr>
    </w:p>
    <w:p w14:paraId="41070849" w14:textId="77777777" w:rsidR="0017281F" w:rsidRDefault="0017281F" w:rsidP="0095766C">
      <w:pPr>
        <w:pStyle w:val="Heading1"/>
        <w:pageBreakBefore/>
        <w:numPr>
          <w:ilvl w:val="0"/>
          <w:numId w:val="0"/>
        </w:numPr>
        <w:ind w:left="432"/>
      </w:pPr>
      <w:bookmarkStart w:id="0" w:name="_Toc120739671"/>
      <w:r>
        <w:lastRenderedPageBreak/>
        <w:t>Introduction</w:t>
      </w:r>
      <w:bookmarkEnd w:id="0"/>
    </w:p>
    <w:p w14:paraId="45D5B641" w14:textId="77777777" w:rsidR="0017281F" w:rsidRDefault="0017281F">
      <w:pPr>
        <w:pStyle w:val="Heading2"/>
      </w:pPr>
      <w:bookmarkStart w:id="1" w:name="_Toc120739672"/>
      <w:r>
        <w:t>Overview of the research</w:t>
      </w:r>
      <w:bookmarkEnd w:id="1"/>
    </w:p>
    <w:p w14:paraId="32BDBE5F" w14:textId="77777777" w:rsidR="0017281F" w:rsidRDefault="0017281F">
      <w:r>
        <w:tab/>
        <w:t>In a fast food industry, there are many challenges, trends, drivers, risks has been witnessing. Industry players have become more aware of the need for conscious along with data driven tactics and have initiated in spending in risk management and risk assessment plans to diminish the impact of several factors and industry development. The fast food industry is really competitive so it can be easily affected by external factors and creates major revenue if professionals or owners make well-informed plans and systematically execute them (</w:t>
      </w:r>
      <w:proofErr w:type="spellStart"/>
      <w:r>
        <w:rPr>
          <w:color w:val="222222"/>
          <w:szCs w:val="24"/>
          <w:shd w:val="clear" w:color="auto" w:fill="FFFFFF"/>
        </w:rPr>
        <w:t>Khojasteh</w:t>
      </w:r>
      <w:proofErr w:type="spellEnd"/>
      <w:r>
        <w:rPr>
          <w:color w:val="222222"/>
          <w:szCs w:val="24"/>
          <w:shd w:val="clear" w:color="auto" w:fill="FFFFFF"/>
        </w:rPr>
        <w:t>, 2018)</w:t>
      </w:r>
      <w:r>
        <w:t xml:space="preserve">. In this challenging industry, investigating the current and upcoming risk can be a differentiator between industrial leaders and organisations on the other side of the spectrum. </w:t>
      </w:r>
    </w:p>
    <w:p w14:paraId="343D056C" w14:textId="77777777" w:rsidR="0017281F" w:rsidRPr="00C82590" w:rsidRDefault="0017281F">
      <w:pPr>
        <w:rPr>
          <w:i/>
          <w:color w:val="auto"/>
        </w:rPr>
      </w:pPr>
      <w:r>
        <w:tab/>
        <w:t xml:space="preserve">The current study is based upon Dominos which is an American global pizza restaurant. In 1960, it was founded by James Monaghan, Tom Monaghan and Dominick </w:t>
      </w:r>
      <w:proofErr w:type="spellStart"/>
      <w:r>
        <w:t>Devarti</w:t>
      </w:r>
      <w:proofErr w:type="spellEnd"/>
      <w:r>
        <w:t xml:space="preserve">. Its headquarter established in Ann Arbor, Michigan. It has more than 15000 outlets with 5649 in US, 1249 in UK and 1500 in India. It has stores in more than 83 </w:t>
      </w:r>
      <w:r w:rsidRPr="00C82590">
        <w:rPr>
          <w:color w:val="auto"/>
        </w:rPr>
        <w:t>countries</w:t>
      </w:r>
      <w:r w:rsidR="002C3FDE" w:rsidRPr="00C82590">
        <w:rPr>
          <w:color w:val="auto"/>
        </w:rPr>
        <w:t xml:space="preserve"> </w:t>
      </w:r>
      <w:r w:rsidR="002C3FDE" w:rsidRPr="00C82590">
        <w:rPr>
          <w:i/>
          <w:color w:val="auto"/>
        </w:rPr>
        <w:t>(Domino's Pizza Inc: Overview, 2022)</w:t>
      </w:r>
      <w:r w:rsidRPr="00C82590">
        <w:rPr>
          <w:i/>
          <w:color w:val="auto"/>
        </w:rPr>
        <w:t>.</w:t>
      </w:r>
    </w:p>
    <w:p w14:paraId="2405E1F1" w14:textId="77777777" w:rsidR="0017281F" w:rsidRPr="00C82590" w:rsidRDefault="0017281F">
      <w:pPr>
        <w:pStyle w:val="Heading2"/>
        <w:rPr>
          <w:color w:val="auto"/>
        </w:rPr>
      </w:pPr>
      <w:bookmarkStart w:id="2" w:name="_Toc120739673"/>
      <w:r w:rsidRPr="00C82590">
        <w:rPr>
          <w:color w:val="auto"/>
        </w:rPr>
        <w:t xml:space="preserve">Significance of the </w:t>
      </w:r>
      <w:bookmarkEnd w:id="2"/>
      <w:r w:rsidR="002C3FDE" w:rsidRPr="00C82590">
        <w:rPr>
          <w:color w:val="auto"/>
        </w:rPr>
        <w:t>study</w:t>
      </w:r>
    </w:p>
    <w:p w14:paraId="10B9AF00" w14:textId="77777777" w:rsidR="0017281F" w:rsidRPr="00C82590" w:rsidRDefault="0017281F">
      <w:pPr>
        <w:rPr>
          <w:color w:val="auto"/>
        </w:rPr>
      </w:pPr>
      <w:r w:rsidRPr="00C82590">
        <w:rPr>
          <w:color w:val="auto"/>
        </w:rPr>
        <w:tab/>
        <w:t>Risk management includes the identification, analysis along with response to risk factors that formulate a part of the corporate life. Effective risk management signifies an attempt to control as much as possible along with achieving future outcomes by acting proactively instead of reactively.</w:t>
      </w:r>
      <w:r w:rsidR="00257469" w:rsidRPr="00C82590">
        <w:rPr>
          <w:color w:val="auto"/>
        </w:rPr>
        <w:t xml:space="preserve"> This study will focus on the financial risk of the organisation that has increased due to the pandemic.</w:t>
      </w:r>
      <w:r w:rsidR="000E510F" w:rsidRPr="00C82590">
        <w:rPr>
          <w:color w:val="auto"/>
        </w:rPr>
        <w:t xml:space="preserve"> Effective risk management </w:t>
      </w:r>
      <w:r w:rsidRPr="00C82590">
        <w:rPr>
          <w:color w:val="auto"/>
        </w:rPr>
        <w:t xml:space="preserve">offers businesses a potential to mitigate the risk occurrence and its impact on their business. It is very important to manage </w:t>
      </w:r>
      <w:r w:rsidR="000E510F" w:rsidRPr="00C82590">
        <w:rPr>
          <w:color w:val="auto"/>
        </w:rPr>
        <w:t xml:space="preserve">financial </w:t>
      </w:r>
      <w:r w:rsidRPr="00C82590">
        <w:rPr>
          <w:color w:val="auto"/>
        </w:rPr>
        <w:t>risk in fast food industry as any misstep can result in more than just productivity challenge. Risk management also supports in reducing the risk of an adverse event along with allows organisation to prevent challenges from happening in the prior place and to continue run its operations when there are issues in the way (</w:t>
      </w:r>
      <w:proofErr w:type="spellStart"/>
      <w:r w:rsidRPr="00C82590">
        <w:rPr>
          <w:color w:val="auto"/>
          <w:szCs w:val="24"/>
          <w:shd w:val="clear" w:color="auto" w:fill="FFFFFF"/>
        </w:rPr>
        <w:t>Romprasert</w:t>
      </w:r>
      <w:proofErr w:type="spellEnd"/>
      <w:r w:rsidRPr="00C82590">
        <w:rPr>
          <w:color w:val="auto"/>
          <w:szCs w:val="24"/>
          <w:shd w:val="clear" w:color="auto" w:fill="FFFFFF"/>
        </w:rPr>
        <w:t>, 2019)</w:t>
      </w:r>
      <w:r w:rsidRPr="00C82590">
        <w:rPr>
          <w:color w:val="auto"/>
        </w:rPr>
        <w:t>.</w:t>
      </w:r>
    </w:p>
    <w:p w14:paraId="3E7B3B50" w14:textId="77777777" w:rsidR="0017281F" w:rsidRPr="00C82590" w:rsidRDefault="0017281F">
      <w:pPr>
        <w:pStyle w:val="Heading2"/>
        <w:rPr>
          <w:color w:val="auto"/>
        </w:rPr>
      </w:pPr>
      <w:bookmarkStart w:id="3" w:name="_Toc120739674"/>
      <w:r w:rsidRPr="00C82590">
        <w:rPr>
          <w:color w:val="auto"/>
        </w:rPr>
        <w:t>Purpose of research</w:t>
      </w:r>
      <w:bookmarkEnd w:id="3"/>
    </w:p>
    <w:p w14:paraId="189F3B44" w14:textId="77777777" w:rsidR="0017281F" w:rsidRPr="00C82590" w:rsidRDefault="0017281F">
      <w:pPr>
        <w:rPr>
          <w:color w:val="auto"/>
        </w:rPr>
      </w:pPr>
      <w:r w:rsidRPr="00C82590">
        <w:rPr>
          <w:color w:val="auto"/>
        </w:rPr>
        <w:tab/>
        <w:t xml:space="preserve">This research has dual motives to conduct- individual and organizational. Individual motive signifies that the investigator will allow to develop and enhance various knowledge and skills that helps in making effective career and beneficial for future investigation as well. Whereas, </w:t>
      </w:r>
      <w:r w:rsidRPr="00C82590">
        <w:rPr>
          <w:color w:val="auto"/>
        </w:rPr>
        <w:lastRenderedPageBreak/>
        <w:t xml:space="preserve">organization point of view signifies that this research </w:t>
      </w:r>
      <w:r w:rsidR="002C3FDE" w:rsidRPr="00C82590">
        <w:rPr>
          <w:color w:val="auto"/>
        </w:rPr>
        <w:t>helps</w:t>
      </w:r>
      <w:r w:rsidRPr="00C82590">
        <w:rPr>
          <w:color w:val="auto"/>
        </w:rPr>
        <w:t xml:space="preserve"> in evaluating different strategies that work for risk mitigation under exceptional circumstances. </w:t>
      </w:r>
    </w:p>
    <w:p w14:paraId="2FB152F5" w14:textId="77777777" w:rsidR="002C3FDE" w:rsidRPr="00C82590" w:rsidRDefault="0017281F" w:rsidP="002C3FDE">
      <w:pPr>
        <w:pStyle w:val="Heading2"/>
        <w:rPr>
          <w:color w:val="auto"/>
        </w:rPr>
      </w:pPr>
      <w:bookmarkStart w:id="4" w:name="_Toc120739675"/>
      <w:r w:rsidRPr="00C82590">
        <w:rPr>
          <w:color w:val="auto"/>
        </w:rPr>
        <w:t>Research Aim</w:t>
      </w:r>
      <w:bookmarkEnd w:id="4"/>
    </w:p>
    <w:p w14:paraId="40C83DC5" w14:textId="77777777" w:rsidR="0017281F" w:rsidRPr="00C82590" w:rsidRDefault="002C3FDE" w:rsidP="00035C77">
      <w:pPr>
        <w:ind w:firstLine="576"/>
        <w:rPr>
          <w:color w:val="auto"/>
        </w:rPr>
      </w:pPr>
      <w:r w:rsidRPr="00C82590">
        <w:rPr>
          <w:color w:val="auto"/>
        </w:rPr>
        <w:t>“</w:t>
      </w:r>
      <w:r w:rsidR="00035C77" w:rsidRPr="00C82590">
        <w:rPr>
          <w:color w:val="auto"/>
        </w:rPr>
        <w:t xml:space="preserve">To investigate </w:t>
      </w:r>
      <w:r w:rsidR="00257469" w:rsidRPr="00C82590">
        <w:rPr>
          <w:color w:val="auto"/>
        </w:rPr>
        <w:t xml:space="preserve">the impact of </w:t>
      </w:r>
      <w:r w:rsidR="00035C77" w:rsidRPr="00C82590">
        <w:rPr>
          <w:color w:val="auto"/>
        </w:rPr>
        <w:t>financial risk management strategies on fast food industry during Covid-19 pandemic”- A study on Dominos</w:t>
      </w:r>
      <w:r w:rsidR="00257469" w:rsidRPr="00C82590">
        <w:rPr>
          <w:color w:val="auto"/>
        </w:rPr>
        <w:t xml:space="preserve">. </w:t>
      </w:r>
    </w:p>
    <w:p w14:paraId="5CF69451" w14:textId="77777777" w:rsidR="0017281F" w:rsidRPr="00C82590" w:rsidRDefault="0017281F">
      <w:pPr>
        <w:pStyle w:val="Heading2"/>
        <w:rPr>
          <w:color w:val="auto"/>
        </w:rPr>
      </w:pPr>
      <w:bookmarkStart w:id="5" w:name="_Toc120739676"/>
      <w:r w:rsidRPr="00C82590">
        <w:rPr>
          <w:color w:val="auto"/>
        </w:rPr>
        <w:t>Research Objectives</w:t>
      </w:r>
      <w:bookmarkEnd w:id="5"/>
    </w:p>
    <w:p w14:paraId="7AA4DAE3" w14:textId="77777777" w:rsidR="0017281F" w:rsidRPr="00C82590" w:rsidRDefault="0017281F">
      <w:pPr>
        <w:numPr>
          <w:ilvl w:val="0"/>
          <w:numId w:val="2"/>
        </w:numPr>
        <w:rPr>
          <w:color w:val="auto"/>
        </w:rPr>
      </w:pPr>
      <w:r w:rsidRPr="00C82590">
        <w:rPr>
          <w:color w:val="auto"/>
        </w:rPr>
        <w:t>To understand the basic concept of risk management in context of fast food industry</w:t>
      </w:r>
    </w:p>
    <w:p w14:paraId="216E3326" w14:textId="77777777" w:rsidR="0017281F" w:rsidRPr="00C82590" w:rsidRDefault="009214DB">
      <w:pPr>
        <w:numPr>
          <w:ilvl w:val="0"/>
          <w:numId w:val="2"/>
        </w:numPr>
        <w:rPr>
          <w:color w:val="auto"/>
        </w:rPr>
      </w:pPr>
      <w:r w:rsidRPr="00C82590">
        <w:rPr>
          <w:color w:val="auto"/>
        </w:rPr>
        <w:t xml:space="preserve">To identify </w:t>
      </w:r>
      <w:r w:rsidR="00257469" w:rsidRPr="00C82590">
        <w:rPr>
          <w:color w:val="auto"/>
        </w:rPr>
        <w:t>various</w:t>
      </w:r>
      <w:r w:rsidR="0017281F" w:rsidRPr="00C82590">
        <w:rPr>
          <w:color w:val="auto"/>
        </w:rPr>
        <w:t xml:space="preserve"> types of</w:t>
      </w:r>
      <w:r w:rsidRPr="00C82590">
        <w:rPr>
          <w:color w:val="auto"/>
        </w:rPr>
        <w:t xml:space="preserve"> </w:t>
      </w:r>
      <w:r w:rsidR="00257469" w:rsidRPr="00C82590">
        <w:rPr>
          <w:color w:val="auto"/>
        </w:rPr>
        <w:t>financial</w:t>
      </w:r>
      <w:r w:rsidR="0017281F" w:rsidRPr="00C82590">
        <w:rPr>
          <w:color w:val="auto"/>
        </w:rPr>
        <w:t xml:space="preserve"> risk</w:t>
      </w:r>
      <w:r w:rsidR="00257469" w:rsidRPr="00C82590">
        <w:rPr>
          <w:color w:val="auto"/>
        </w:rPr>
        <w:t>s</w:t>
      </w:r>
      <w:r w:rsidR="0017281F" w:rsidRPr="00C82590">
        <w:rPr>
          <w:color w:val="auto"/>
        </w:rPr>
        <w:t xml:space="preserve"> associated with fast food industry</w:t>
      </w:r>
    </w:p>
    <w:p w14:paraId="1BACF5E0" w14:textId="77777777" w:rsidR="0017281F" w:rsidRPr="00C82590" w:rsidRDefault="0017281F">
      <w:pPr>
        <w:numPr>
          <w:ilvl w:val="0"/>
          <w:numId w:val="2"/>
        </w:numPr>
        <w:rPr>
          <w:color w:val="auto"/>
        </w:rPr>
      </w:pPr>
      <w:r w:rsidRPr="00C82590">
        <w:rPr>
          <w:color w:val="auto"/>
        </w:rPr>
        <w:t>To examine the impact of</w:t>
      </w:r>
      <w:r w:rsidR="00257469" w:rsidRPr="00C82590">
        <w:rPr>
          <w:color w:val="auto"/>
        </w:rPr>
        <w:t xml:space="preserve"> financial</w:t>
      </w:r>
      <w:r w:rsidRPr="00C82590">
        <w:rPr>
          <w:color w:val="auto"/>
        </w:rPr>
        <w:t xml:space="preserve"> risk management on Dominos </w:t>
      </w:r>
      <w:r w:rsidRPr="00C82590">
        <w:rPr>
          <w:color w:val="auto"/>
          <w:shd w:val="clear" w:color="auto" w:fill="FFFFFF"/>
        </w:rPr>
        <w:t>during Covid-19 pandemic</w:t>
      </w:r>
    </w:p>
    <w:p w14:paraId="55614746" w14:textId="77777777" w:rsidR="0017281F" w:rsidRPr="00C82590" w:rsidRDefault="0017281F" w:rsidP="0095766C">
      <w:pPr>
        <w:numPr>
          <w:ilvl w:val="0"/>
          <w:numId w:val="2"/>
        </w:numPr>
        <w:rPr>
          <w:color w:val="auto"/>
        </w:rPr>
      </w:pPr>
      <w:r w:rsidRPr="00C82590">
        <w:rPr>
          <w:color w:val="auto"/>
        </w:rPr>
        <w:t xml:space="preserve">To investigate </w:t>
      </w:r>
      <w:r w:rsidR="00257469" w:rsidRPr="00C82590">
        <w:rPr>
          <w:color w:val="auto"/>
        </w:rPr>
        <w:t xml:space="preserve">financial </w:t>
      </w:r>
      <w:r w:rsidRPr="00C82590">
        <w:rPr>
          <w:color w:val="auto"/>
        </w:rPr>
        <w:t xml:space="preserve">risk management strategies on fast food industry </w:t>
      </w:r>
      <w:r w:rsidRPr="00C82590">
        <w:rPr>
          <w:color w:val="auto"/>
          <w:shd w:val="clear" w:color="auto" w:fill="FFFFFF"/>
        </w:rPr>
        <w:t>during Covid-19 pandemic</w:t>
      </w:r>
    </w:p>
    <w:p w14:paraId="0FF82B6A" w14:textId="77777777" w:rsidR="0017281F" w:rsidRPr="00C82590" w:rsidRDefault="0017281F">
      <w:pPr>
        <w:pStyle w:val="Heading2"/>
        <w:rPr>
          <w:color w:val="auto"/>
        </w:rPr>
      </w:pPr>
      <w:bookmarkStart w:id="6" w:name="_Toc120739677"/>
      <w:r w:rsidRPr="00C82590">
        <w:rPr>
          <w:color w:val="auto"/>
        </w:rPr>
        <w:t>Research Questions</w:t>
      </w:r>
      <w:bookmarkEnd w:id="6"/>
    </w:p>
    <w:p w14:paraId="3EA632F6" w14:textId="77777777" w:rsidR="0017281F" w:rsidRPr="00C82590" w:rsidRDefault="0017281F">
      <w:pPr>
        <w:numPr>
          <w:ilvl w:val="0"/>
          <w:numId w:val="2"/>
        </w:numPr>
        <w:rPr>
          <w:color w:val="auto"/>
        </w:rPr>
      </w:pPr>
      <w:r w:rsidRPr="00C82590">
        <w:rPr>
          <w:color w:val="auto"/>
        </w:rPr>
        <w:t>What is the basic concept of risk management in context of fast food industry?</w:t>
      </w:r>
    </w:p>
    <w:p w14:paraId="08FDDCB7" w14:textId="77777777" w:rsidR="0017281F" w:rsidRPr="00C82590" w:rsidRDefault="0017281F">
      <w:pPr>
        <w:numPr>
          <w:ilvl w:val="0"/>
          <w:numId w:val="2"/>
        </w:numPr>
        <w:rPr>
          <w:color w:val="auto"/>
        </w:rPr>
      </w:pPr>
      <w:r w:rsidRPr="00C82590">
        <w:rPr>
          <w:color w:val="auto"/>
        </w:rPr>
        <w:t xml:space="preserve">Explore different types of </w:t>
      </w:r>
      <w:r w:rsidR="00257469" w:rsidRPr="00C82590">
        <w:rPr>
          <w:color w:val="auto"/>
        </w:rPr>
        <w:t xml:space="preserve">financial </w:t>
      </w:r>
      <w:r w:rsidRPr="00C82590">
        <w:rPr>
          <w:color w:val="auto"/>
        </w:rPr>
        <w:t>risk associated with fast-food industry?</w:t>
      </w:r>
    </w:p>
    <w:p w14:paraId="0E0907B0" w14:textId="77777777" w:rsidR="0017281F" w:rsidRPr="00C82590" w:rsidRDefault="0017281F">
      <w:pPr>
        <w:numPr>
          <w:ilvl w:val="0"/>
          <w:numId w:val="2"/>
        </w:numPr>
        <w:rPr>
          <w:color w:val="auto"/>
        </w:rPr>
      </w:pPr>
      <w:r w:rsidRPr="00C82590">
        <w:rPr>
          <w:color w:val="auto"/>
        </w:rPr>
        <w:t xml:space="preserve">What can be the impact of </w:t>
      </w:r>
      <w:r w:rsidR="00257469" w:rsidRPr="00C82590">
        <w:rPr>
          <w:color w:val="auto"/>
        </w:rPr>
        <w:t xml:space="preserve">financial </w:t>
      </w:r>
      <w:r w:rsidRPr="00C82590">
        <w:rPr>
          <w:color w:val="auto"/>
        </w:rPr>
        <w:t xml:space="preserve">risk management on Dominos </w:t>
      </w:r>
      <w:r w:rsidRPr="00C82590">
        <w:rPr>
          <w:color w:val="auto"/>
          <w:shd w:val="clear" w:color="auto" w:fill="FFFFFF"/>
        </w:rPr>
        <w:t>during Covid-19 pandemic</w:t>
      </w:r>
      <w:r w:rsidRPr="00C82590">
        <w:rPr>
          <w:color w:val="auto"/>
        </w:rPr>
        <w:t>?</w:t>
      </w:r>
    </w:p>
    <w:p w14:paraId="0B78AF0D" w14:textId="77777777" w:rsidR="0017281F" w:rsidRPr="00C82590" w:rsidRDefault="0017281F">
      <w:pPr>
        <w:numPr>
          <w:ilvl w:val="0"/>
          <w:numId w:val="2"/>
        </w:numPr>
        <w:rPr>
          <w:color w:val="auto"/>
        </w:rPr>
      </w:pPr>
      <w:r w:rsidRPr="00C82590">
        <w:rPr>
          <w:color w:val="auto"/>
        </w:rPr>
        <w:t xml:space="preserve">What are the strategies to manage </w:t>
      </w:r>
      <w:r w:rsidR="00257469" w:rsidRPr="00C82590">
        <w:rPr>
          <w:color w:val="auto"/>
        </w:rPr>
        <w:t xml:space="preserve">financial </w:t>
      </w:r>
      <w:r w:rsidRPr="00C82590">
        <w:rPr>
          <w:color w:val="auto"/>
        </w:rPr>
        <w:t xml:space="preserve">risk in fast food industry </w:t>
      </w:r>
      <w:r w:rsidRPr="00C82590">
        <w:rPr>
          <w:color w:val="auto"/>
          <w:shd w:val="clear" w:color="auto" w:fill="FFFFFF"/>
        </w:rPr>
        <w:t>during Covid-19 pandemic</w:t>
      </w:r>
      <w:r w:rsidRPr="00C82590">
        <w:rPr>
          <w:color w:val="auto"/>
        </w:rPr>
        <w:t>?</w:t>
      </w:r>
    </w:p>
    <w:p w14:paraId="2FE03D78" w14:textId="77777777" w:rsidR="0095766C" w:rsidRPr="00C82590" w:rsidRDefault="0095766C" w:rsidP="0095766C">
      <w:pPr>
        <w:pStyle w:val="Heading1"/>
        <w:numPr>
          <w:ilvl w:val="0"/>
          <w:numId w:val="0"/>
        </w:numPr>
        <w:ind w:left="432"/>
        <w:rPr>
          <w:color w:val="auto"/>
        </w:rPr>
      </w:pPr>
      <w:bookmarkStart w:id="7" w:name="_Toc120739678"/>
      <w:r w:rsidRPr="00C82590">
        <w:rPr>
          <w:color w:val="auto"/>
        </w:rPr>
        <w:t>Literature Review</w:t>
      </w:r>
      <w:bookmarkEnd w:id="7"/>
    </w:p>
    <w:p w14:paraId="48A303D4" w14:textId="77777777" w:rsidR="0095766C" w:rsidRPr="00C82590" w:rsidRDefault="0095766C" w:rsidP="0095766C">
      <w:pPr>
        <w:pStyle w:val="Heading2"/>
        <w:rPr>
          <w:color w:val="auto"/>
        </w:rPr>
      </w:pPr>
      <w:bookmarkStart w:id="8" w:name="_Toc120739679"/>
      <w:r w:rsidRPr="00C82590">
        <w:rPr>
          <w:color w:val="auto"/>
        </w:rPr>
        <w:t>Concept of risk management in context of fast food industry</w:t>
      </w:r>
      <w:bookmarkEnd w:id="8"/>
    </w:p>
    <w:p w14:paraId="30D6B0B0" w14:textId="77777777" w:rsidR="00035C77" w:rsidRPr="00C82590" w:rsidRDefault="00294312" w:rsidP="0095766C">
      <w:pPr>
        <w:rPr>
          <w:color w:val="auto"/>
        </w:rPr>
      </w:pPr>
      <w:r w:rsidRPr="00C82590">
        <w:rPr>
          <w:color w:val="auto"/>
        </w:rPr>
        <w:tab/>
        <w:t xml:space="preserve">From the viewpoint of </w:t>
      </w:r>
      <w:proofErr w:type="spellStart"/>
      <w:r w:rsidRPr="00C82590">
        <w:rPr>
          <w:color w:val="auto"/>
          <w:szCs w:val="24"/>
          <w:shd w:val="clear" w:color="auto" w:fill="FFFFFF"/>
        </w:rPr>
        <w:t>Hohenemser</w:t>
      </w:r>
      <w:proofErr w:type="spellEnd"/>
      <w:r w:rsidRPr="00C82590">
        <w:rPr>
          <w:color w:val="auto"/>
          <w:szCs w:val="24"/>
          <w:shd w:val="clear" w:color="auto" w:fill="FFFFFF"/>
        </w:rPr>
        <w:t xml:space="preserve"> and </w:t>
      </w:r>
      <w:proofErr w:type="spellStart"/>
      <w:r w:rsidRPr="00C82590">
        <w:rPr>
          <w:color w:val="auto"/>
          <w:szCs w:val="24"/>
          <w:shd w:val="clear" w:color="auto" w:fill="FFFFFF"/>
        </w:rPr>
        <w:t>Kasperson</w:t>
      </w:r>
      <w:proofErr w:type="spellEnd"/>
      <w:r w:rsidRPr="00C82590">
        <w:rPr>
          <w:color w:val="auto"/>
          <w:szCs w:val="24"/>
          <w:shd w:val="clear" w:color="auto" w:fill="FFFFFF"/>
        </w:rPr>
        <w:t xml:space="preserve"> (2019</w:t>
      </w:r>
      <w:r w:rsidR="00581106" w:rsidRPr="00C82590">
        <w:rPr>
          <w:color w:val="auto"/>
        </w:rPr>
        <w:t xml:space="preserve">) a procedure which includes identification, assessment and control of various kinds of risk such as legal, financial, security and strategic that affects the capital and earnings of an organisation can be defined as a risk management. These threats or risk could generate from a range of sources such as legal liabilities, accidents, financial uncertainty, strategic management errors, natural disaster and many more. It is very important for the organisation to reduce the impact of those kinds of risks with the help of right strategies. </w:t>
      </w:r>
      <w:r w:rsidR="00035C77" w:rsidRPr="00C82590">
        <w:rPr>
          <w:color w:val="auto"/>
        </w:rPr>
        <w:t xml:space="preserve">Financial risk is one the major risks that is faced by fast-food companies </w:t>
      </w:r>
    </w:p>
    <w:p w14:paraId="37450D28" w14:textId="77777777" w:rsidR="0095766C" w:rsidRPr="00C82590" w:rsidRDefault="00581106" w:rsidP="0095766C">
      <w:pPr>
        <w:rPr>
          <w:color w:val="auto"/>
        </w:rPr>
      </w:pPr>
      <w:r w:rsidRPr="00C82590">
        <w:rPr>
          <w:color w:val="auto"/>
        </w:rPr>
        <w:t xml:space="preserve">For the risk mitigation, the company is needed to apply resources to monitor, minimise and control the impact of negative occurrence while increasing the positive occurrence. A systematic, </w:t>
      </w:r>
      <w:r w:rsidRPr="00C82590">
        <w:rPr>
          <w:color w:val="auto"/>
        </w:rPr>
        <w:lastRenderedPageBreak/>
        <w:t>consistent and combined approach to risk management can assist determine how best to acknowledge, manage and reduce significant risk.</w:t>
      </w:r>
      <w:r w:rsidR="00FA1B65" w:rsidRPr="00C82590">
        <w:rPr>
          <w:color w:val="auto"/>
        </w:rPr>
        <w:t xml:space="preserve"> A successful risk management ensures threats or risk of a high priority are allocated with the high responsive behaviour and management will have the important information that they may utilise to make inform choices and make sure that the business remains lucrative in crisis or unexpected situations. </w:t>
      </w:r>
      <w:r w:rsidR="00D714D3" w:rsidRPr="00C82590">
        <w:rPr>
          <w:color w:val="auto"/>
        </w:rPr>
        <w:t xml:space="preserve">Covid-19 pandemic is one of </w:t>
      </w:r>
      <w:r w:rsidR="00210B00" w:rsidRPr="00C82590">
        <w:rPr>
          <w:color w:val="auto"/>
        </w:rPr>
        <w:t>t</w:t>
      </w:r>
      <w:r w:rsidR="00D714D3" w:rsidRPr="00C82590">
        <w:rPr>
          <w:color w:val="auto"/>
        </w:rPr>
        <w:t>he biggest crises or uncertainty that is faced by the organization</w:t>
      </w:r>
      <w:r w:rsidR="00210B00" w:rsidRPr="00C82590">
        <w:rPr>
          <w:color w:val="auto"/>
        </w:rPr>
        <w:t xml:space="preserve">. Food industry is highly affected by the negative impact of global pandemic where everything gets shut down and closed for a long period. Customers were also not able to take services in the restaurant or café and shift to take away services by which they do not need to enter in the premise to eat food. </w:t>
      </w:r>
    </w:p>
    <w:p w14:paraId="6F167A5D" w14:textId="77777777" w:rsidR="0095766C" w:rsidRPr="00C82590" w:rsidRDefault="0095766C" w:rsidP="0095766C">
      <w:pPr>
        <w:pStyle w:val="Heading2"/>
        <w:rPr>
          <w:color w:val="auto"/>
        </w:rPr>
      </w:pPr>
      <w:bookmarkStart w:id="9" w:name="_Toc120739680"/>
      <w:r w:rsidRPr="00C82590">
        <w:rPr>
          <w:color w:val="auto"/>
        </w:rPr>
        <w:t xml:space="preserve">Different types of </w:t>
      </w:r>
      <w:r w:rsidR="00257469" w:rsidRPr="00C82590">
        <w:rPr>
          <w:color w:val="auto"/>
        </w:rPr>
        <w:t xml:space="preserve">financial </w:t>
      </w:r>
      <w:r w:rsidRPr="00C82590">
        <w:rPr>
          <w:color w:val="auto"/>
        </w:rPr>
        <w:t>risk associated with fast food industry</w:t>
      </w:r>
      <w:bookmarkEnd w:id="9"/>
    </w:p>
    <w:p w14:paraId="4C6142E3" w14:textId="77777777" w:rsidR="00210B00" w:rsidRPr="00C82590" w:rsidRDefault="00210B00" w:rsidP="00210B00">
      <w:pPr>
        <w:rPr>
          <w:color w:val="auto"/>
        </w:rPr>
      </w:pPr>
      <w:r w:rsidRPr="00C82590">
        <w:rPr>
          <w:color w:val="auto"/>
        </w:rPr>
        <w:tab/>
        <w:t>As per the viewpoint of</w:t>
      </w:r>
      <w:r w:rsidR="00294312" w:rsidRPr="00C82590">
        <w:rPr>
          <w:color w:val="auto"/>
        </w:rPr>
        <w:t xml:space="preserve"> </w:t>
      </w:r>
      <w:r w:rsidR="00294312" w:rsidRPr="00C82590">
        <w:rPr>
          <w:color w:val="auto"/>
          <w:szCs w:val="24"/>
          <w:shd w:val="clear" w:color="auto" w:fill="FFFFFF"/>
        </w:rPr>
        <w:t>Benz and Chatterjee (2020)</w:t>
      </w:r>
      <w:r w:rsidRPr="00C82590">
        <w:rPr>
          <w:color w:val="auto"/>
        </w:rPr>
        <w:t xml:space="preserve"> risk refers to something that potentially decrease the earnings, threaten the ability to reach objectives of business or the worst case lead to failure. The causes of risk are of broad category and might cover anything from competitor activity</w:t>
      </w:r>
      <w:r w:rsidR="00290E78" w:rsidRPr="00C82590">
        <w:rPr>
          <w:color w:val="auto"/>
        </w:rPr>
        <w:t>,</w:t>
      </w:r>
      <w:r w:rsidRPr="00C82590">
        <w:rPr>
          <w:color w:val="auto"/>
        </w:rPr>
        <w:t xml:space="preserve"> social political situations or changing customer expectations. It is not possible to conduct an organisation completely without a risk, risk reduction begins by acknowledging where they could</w:t>
      </w:r>
      <w:r w:rsidR="00290E78" w:rsidRPr="00C82590">
        <w:rPr>
          <w:color w:val="auto"/>
        </w:rPr>
        <w:t xml:space="preserve"> be gaps</w:t>
      </w:r>
      <w:r w:rsidRPr="00C82590">
        <w:rPr>
          <w:color w:val="auto"/>
        </w:rPr>
        <w:t xml:space="preserve"> in the business. </w:t>
      </w:r>
      <w:r w:rsidRPr="00C82590">
        <w:rPr>
          <w:b/>
          <w:color w:val="auto"/>
        </w:rPr>
        <w:t>Financial risk</w:t>
      </w:r>
      <w:r w:rsidRPr="00C82590">
        <w:rPr>
          <w:color w:val="auto"/>
        </w:rPr>
        <w:t xml:space="preserve"> is one of the risk</w:t>
      </w:r>
      <w:r w:rsidR="00290E78" w:rsidRPr="00C82590">
        <w:rPr>
          <w:color w:val="auto"/>
        </w:rPr>
        <w:t>s which is identified</w:t>
      </w:r>
      <w:r w:rsidRPr="00C82590">
        <w:rPr>
          <w:color w:val="auto"/>
        </w:rPr>
        <w:t xml:space="preserve"> as potential loss of money or other business assets. One of the general form</w:t>
      </w:r>
      <w:r w:rsidR="00290E78" w:rsidRPr="00C82590">
        <w:rPr>
          <w:color w:val="auto"/>
        </w:rPr>
        <w:t>s</w:t>
      </w:r>
      <w:r w:rsidRPr="00C82590">
        <w:rPr>
          <w:color w:val="auto"/>
        </w:rPr>
        <w:t xml:space="preserve"> of</w:t>
      </w:r>
      <w:r w:rsidR="00290E78" w:rsidRPr="00C82590">
        <w:rPr>
          <w:color w:val="auto"/>
        </w:rPr>
        <w:t xml:space="preserve"> financial</w:t>
      </w:r>
      <w:r w:rsidRPr="00C82590">
        <w:rPr>
          <w:color w:val="auto"/>
        </w:rPr>
        <w:t xml:space="preserve"> risk is market risk which happens when the value of asset decreases due to the expectations of </w:t>
      </w:r>
      <w:r w:rsidR="00290E78" w:rsidRPr="00C82590">
        <w:rPr>
          <w:color w:val="auto"/>
        </w:rPr>
        <w:t>investors</w:t>
      </w:r>
      <w:r w:rsidRPr="00C82590">
        <w:rPr>
          <w:color w:val="auto"/>
        </w:rPr>
        <w:t xml:space="preserve"> about future returns d</w:t>
      </w:r>
      <w:r w:rsidR="00290E78" w:rsidRPr="00C82590">
        <w:rPr>
          <w:color w:val="auto"/>
        </w:rPr>
        <w:t>iffer. Currency fluctuation may</w:t>
      </w:r>
      <w:r w:rsidRPr="00C82590">
        <w:rPr>
          <w:color w:val="auto"/>
        </w:rPr>
        <w:t xml:space="preserve"> also come in this</w:t>
      </w:r>
      <w:r w:rsidR="00290E78" w:rsidRPr="00C82590">
        <w:rPr>
          <w:color w:val="auto"/>
        </w:rPr>
        <w:t xml:space="preserve"> category. </w:t>
      </w:r>
      <w:r w:rsidR="00257469" w:rsidRPr="00C82590">
        <w:rPr>
          <w:color w:val="auto"/>
        </w:rPr>
        <w:t xml:space="preserve">Credit risk also comes under financial risk of the organisation. It defines to the possibility that a creditor will not get a loan payment or will get few times later. Operational risk is also arising due to the failures of technology, human error, mismanagement or lack of employee training. All such factors could increase the financial losses of business.  </w:t>
      </w:r>
      <w:r w:rsidR="00290E78" w:rsidRPr="00C82590">
        <w:rPr>
          <w:color w:val="auto"/>
        </w:rPr>
        <w:t>Competitive risk</w:t>
      </w:r>
      <w:r w:rsidRPr="00C82590">
        <w:rPr>
          <w:color w:val="auto"/>
        </w:rPr>
        <w:t xml:space="preserve"> is a risk which deals as a potential loss of customer due to high competition in the market. It do</w:t>
      </w:r>
      <w:r w:rsidR="00290E78" w:rsidRPr="00C82590">
        <w:rPr>
          <w:color w:val="auto"/>
        </w:rPr>
        <w:t>es not matter how the product or service’s popularity or</w:t>
      </w:r>
      <w:r w:rsidRPr="00C82590">
        <w:rPr>
          <w:color w:val="auto"/>
        </w:rPr>
        <w:t xml:space="preserve"> the expectations of consumer can change over time and for the purpose of reduce </w:t>
      </w:r>
      <w:r w:rsidR="00290E78" w:rsidRPr="00C82590">
        <w:rPr>
          <w:color w:val="auto"/>
        </w:rPr>
        <w:t>competitive risk there is a need</w:t>
      </w:r>
      <w:r w:rsidRPr="00C82590">
        <w:rPr>
          <w:color w:val="auto"/>
        </w:rPr>
        <w:t xml:space="preserve"> to looking </w:t>
      </w:r>
      <w:r w:rsidR="00290E78" w:rsidRPr="00C82590">
        <w:rPr>
          <w:color w:val="auto"/>
        </w:rPr>
        <w:t>out the solutions to achieve competi</w:t>
      </w:r>
      <w:r w:rsidRPr="00C82590">
        <w:rPr>
          <w:color w:val="auto"/>
        </w:rPr>
        <w:t>tive edge. Further</w:t>
      </w:r>
      <w:r w:rsidR="00290E78" w:rsidRPr="00C82590">
        <w:rPr>
          <w:color w:val="auto"/>
        </w:rPr>
        <w:t>,</w:t>
      </w:r>
      <w:r w:rsidRPr="00C82590">
        <w:rPr>
          <w:color w:val="auto"/>
        </w:rPr>
        <w:t xml:space="preserve"> economic risk</w:t>
      </w:r>
      <w:r w:rsidR="00290E78" w:rsidRPr="00C82590">
        <w:rPr>
          <w:color w:val="auto"/>
        </w:rPr>
        <w:t>s</w:t>
      </w:r>
      <w:r w:rsidRPr="00C82590">
        <w:rPr>
          <w:color w:val="auto"/>
        </w:rPr>
        <w:t xml:space="preserve"> are those risk which arises due to the movements in macroeconomic forces. It may include policy changes</w:t>
      </w:r>
      <w:r w:rsidR="00290E78" w:rsidRPr="00C82590">
        <w:rPr>
          <w:color w:val="auto"/>
        </w:rPr>
        <w:t>,</w:t>
      </w:r>
      <w:r w:rsidRPr="00C82590">
        <w:rPr>
          <w:color w:val="auto"/>
        </w:rPr>
        <w:t xml:space="preserve"> inflation</w:t>
      </w:r>
      <w:r w:rsidR="00290E78" w:rsidRPr="00C82590">
        <w:rPr>
          <w:color w:val="auto"/>
        </w:rPr>
        <w:t>,</w:t>
      </w:r>
      <w:r w:rsidRPr="00C82590">
        <w:rPr>
          <w:color w:val="auto"/>
        </w:rPr>
        <w:t xml:space="preserve"> changes in interest rates employment levels and many more.</w:t>
      </w:r>
      <w:r w:rsidR="00290E78" w:rsidRPr="00C82590">
        <w:rPr>
          <w:color w:val="auto"/>
        </w:rPr>
        <w:t xml:space="preserve"> Covid-19 enables various food organizations to terminate or ask employee to leave the organisation because of the reduction in operational level and low business profits during pandemic time. </w:t>
      </w:r>
    </w:p>
    <w:p w14:paraId="4A4FD71B" w14:textId="77777777" w:rsidR="0095766C" w:rsidRPr="00C82590" w:rsidRDefault="0095766C" w:rsidP="0095766C">
      <w:pPr>
        <w:pStyle w:val="Heading2"/>
        <w:rPr>
          <w:color w:val="auto"/>
          <w:shd w:val="clear" w:color="auto" w:fill="FFFFFF"/>
        </w:rPr>
      </w:pPr>
      <w:bookmarkStart w:id="10" w:name="_Toc120739681"/>
      <w:r w:rsidRPr="00C82590">
        <w:rPr>
          <w:color w:val="auto"/>
        </w:rPr>
        <w:lastRenderedPageBreak/>
        <w:t xml:space="preserve">Impact of </w:t>
      </w:r>
      <w:r w:rsidR="00257469" w:rsidRPr="00C82590">
        <w:rPr>
          <w:color w:val="auto"/>
        </w:rPr>
        <w:t xml:space="preserve">financial </w:t>
      </w:r>
      <w:r w:rsidRPr="00C82590">
        <w:rPr>
          <w:color w:val="auto"/>
        </w:rPr>
        <w:t xml:space="preserve">risk management on Dominos </w:t>
      </w:r>
      <w:r w:rsidRPr="00C82590">
        <w:rPr>
          <w:color w:val="auto"/>
          <w:shd w:val="clear" w:color="auto" w:fill="FFFFFF"/>
        </w:rPr>
        <w:t>during Covid-19 pandemic</w:t>
      </w:r>
      <w:bookmarkEnd w:id="10"/>
    </w:p>
    <w:p w14:paraId="73FBFC13" w14:textId="77777777" w:rsidR="00761A1D" w:rsidRPr="00C82590" w:rsidRDefault="0052180F" w:rsidP="0052180F">
      <w:pPr>
        <w:rPr>
          <w:color w:val="auto"/>
        </w:rPr>
      </w:pPr>
      <w:r w:rsidRPr="00C82590">
        <w:rPr>
          <w:color w:val="auto"/>
        </w:rPr>
        <w:tab/>
      </w:r>
      <w:r w:rsidR="00761A1D" w:rsidRPr="00C82590">
        <w:rPr>
          <w:color w:val="auto"/>
        </w:rPr>
        <w:t>In accordance with</w:t>
      </w:r>
      <w:r w:rsidR="007F69A9" w:rsidRPr="00C82590">
        <w:rPr>
          <w:color w:val="auto"/>
        </w:rPr>
        <w:t xml:space="preserve"> </w:t>
      </w:r>
      <w:r w:rsidR="007F69A9" w:rsidRPr="00C82590">
        <w:rPr>
          <w:color w:val="auto"/>
          <w:szCs w:val="24"/>
          <w:shd w:val="clear" w:color="auto" w:fill="FFFFFF"/>
        </w:rPr>
        <w:t xml:space="preserve">Wilhelmsen and Ostrom (2019) </w:t>
      </w:r>
      <w:r w:rsidR="00761A1D" w:rsidRPr="00C82590">
        <w:rPr>
          <w:color w:val="auto"/>
        </w:rPr>
        <w:t>r</w:t>
      </w:r>
      <w:r w:rsidR="00AA301F" w:rsidRPr="00C82590">
        <w:rPr>
          <w:color w:val="auto"/>
        </w:rPr>
        <w:t>isk management supports organisat</w:t>
      </w:r>
      <w:r w:rsidR="00761A1D" w:rsidRPr="00C82590">
        <w:rPr>
          <w:color w:val="auto"/>
        </w:rPr>
        <w:t>ion to identify potential risks on</w:t>
      </w:r>
      <w:r w:rsidR="00AA301F" w:rsidRPr="00C82590">
        <w:rPr>
          <w:color w:val="auto"/>
        </w:rPr>
        <w:t xml:space="preserve"> time and alert the </w:t>
      </w:r>
      <w:r w:rsidR="00761A1D" w:rsidRPr="00C82590">
        <w:rPr>
          <w:color w:val="auto"/>
        </w:rPr>
        <w:t>suitable</w:t>
      </w:r>
      <w:r w:rsidR="00AA301F" w:rsidRPr="00C82590">
        <w:rPr>
          <w:color w:val="auto"/>
        </w:rPr>
        <w:t xml:space="preserve"> team for appropriate actions. That way</w:t>
      </w:r>
      <w:r w:rsidR="00761A1D" w:rsidRPr="00C82590">
        <w:rPr>
          <w:color w:val="auto"/>
        </w:rPr>
        <w:t>,</w:t>
      </w:r>
      <w:r w:rsidR="00AA301F" w:rsidRPr="00C82590">
        <w:rPr>
          <w:color w:val="auto"/>
        </w:rPr>
        <w:t xml:space="preserve"> without wasting anytime in implementing mitigation techniques</w:t>
      </w:r>
      <w:r w:rsidR="00761A1D" w:rsidRPr="00C82590">
        <w:rPr>
          <w:color w:val="auto"/>
        </w:rPr>
        <w:t>,</w:t>
      </w:r>
      <w:r w:rsidR="00AA301F" w:rsidRPr="00C82590">
        <w:rPr>
          <w:color w:val="auto"/>
        </w:rPr>
        <w:t xml:space="preserve"> it increases the team spirit since every section in the organ</w:t>
      </w:r>
      <w:r w:rsidR="00761A1D" w:rsidRPr="00C82590">
        <w:rPr>
          <w:color w:val="auto"/>
        </w:rPr>
        <w:t>isation is covered in addressing</w:t>
      </w:r>
      <w:r w:rsidR="00AA301F" w:rsidRPr="00C82590">
        <w:rPr>
          <w:color w:val="auto"/>
        </w:rPr>
        <w:t xml:space="preserve"> the issue. </w:t>
      </w:r>
    </w:p>
    <w:p w14:paraId="250259DE" w14:textId="77777777" w:rsidR="0052180F" w:rsidRPr="00C82590" w:rsidRDefault="00761A1D" w:rsidP="0052180F">
      <w:pPr>
        <w:rPr>
          <w:color w:val="auto"/>
        </w:rPr>
      </w:pPr>
      <w:r w:rsidRPr="00C82590">
        <w:rPr>
          <w:color w:val="auto"/>
        </w:rPr>
        <w:tab/>
      </w:r>
      <w:r w:rsidR="00AA301F" w:rsidRPr="00C82590">
        <w:rPr>
          <w:color w:val="auto"/>
        </w:rPr>
        <w:t>On the other hand</w:t>
      </w:r>
      <w:r w:rsidRPr="00C82590">
        <w:rPr>
          <w:color w:val="auto"/>
        </w:rPr>
        <w:t xml:space="preserve">, </w:t>
      </w:r>
      <w:r w:rsidR="007F69A9" w:rsidRPr="00C82590">
        <w:rPr>
          <w:color w:val="auto"/>
          <w:szCs w:val="24"/>
          <w:shd w:val="clear" w:color="auto" w:fill="FFFFFF"/>
        </w:rPr>
        <w:t xml:space="preserve">Gellert (2018) analysed that </w:t>
      </w:r>
      <w:r w:rsidRPr="00C82590">
        <w:rPr>
          <w:color w:val="auto"/>
        </w:rPr>
        <w:t>risk management strategies</w:t>
      </w:r>
      <w:r w:rsidR="00AA301F" w:rsidRPr="00C82590">
        <w:rPr>
          <w:color w:val="auto"/>
        </w:rPr>
        <w:t xml:space="preserve"> have some negative influences on the organisation as it involves cost. Organisation need to identify solutions</w:t>
      </w:r>
      <w:r w:rsidRPr="00C82590">
        <w:rPr>
          <w:color w:val="auto"/>
        </w:rPr>
        <w:t xml:space="preserve"> to generate extra cash to fund</w:t>
      </w:r>
      <w:r w:rsidR="00AA301F" w:rsidRPr="00C82590">
        <w:rPr>
          <w:color w:val="auto"/>
        </w:rPr>
        <w:t xml:space="preserve"> the process to effectiveness</w:t>
      </w:r>
      <w:r w:rsidRPr="00C82590">
        <w:rPr>
          <w:color w:val="auto"/>
        </w:rPr>
        <w:t>. F</w:t>
      </w:r>
      <w:r w:rsidR="00AA301F" w:rsidRPr="00C82590">
        <w:rPr>
          <w:color w:val="auto"/>
        </w:rPr>
        <w:t>urthermore</w:t>
      </w:r>
      <w:r w:rsidRPr="00C82590">
        <w:rPr>
          <w:color w:val="auto"/>
        </w:rPr>
        <w:t>, risk managers may al</w:t>
      </w:r>
      <w:r w:rsidR="00AA301F" w:rsidRPr="00C82590">
        <w:rPr>
          <w:color w:val="auto"/>
        </w:rPr>
        <w:t xml:space="preserve">locate the available resources to risk that are </w:t>
      </w:r>
      <w:r w:rsidRPr="00C82590">
        <w:rPr>
          <w:color w:val="auto"/>
        </w:rPr>
        <w:t>doubtful</w:t>
      </w:r>
      <w:r w:rsidR="00AA301F" w:rsidRPr="00C82590">
        <w:rPr>
          <w:color w:val="auto"/>
        </w:rPr>
        <w:t xml:space="preserve"> to happen and leading to extra wastage of such resources</w:t>
      </w:r>
      <w:r w:rsidRPr="00C82590">
        <w:rPr>
          <w:color w:val="auto"/>
        </w:rPr>
        <w:t>.</w:t>
      </w:r>
    </w:p>
    <w:p w14:paraId="663E61F4" w14:textId="77777777" w:rsidR="0095766C" w:rsidRPr="00C82590" w:rsidRDefault="0095766C" w:rsidP="0095766C">
      <w:pPr>
        <w:pStyle w:val="Heading2"/>
        <w:rPr>
          <w:color w:val="auto"/>
        </w:rPr>
      </w:pPr>
      <w:bookmarkStart w:id="11" w:name="_Toc120739682"/>
      <w:r w:rsidRPr="00C82590">
        <w:rPr>
          <w:color w:val="auto"/>
        </w:rPr>
        <w:t xml:space="preserve">Strategies to manage </w:t>
      </w:r>
      <w:r w:rsidR="00257469" w:rsidRPr="00C82590">
        <w:rPr>
          <w:color w:val="auto"/>
        </w:rPr>
        <w:t xml:space="preserve">financial </w:t>
      </w:r>
      <w:r w:rsidRPr="00C82590">
        <w:rPr>
          <w:color w:val="auto"/>
        </w:rPr>
        <w:t xml:space="preserve">risk in fast food industry </w:t>
      </w:r>
      <w:r w:rsidRPr="00C82590">
        <w:rPr>
          <w:color w:val="auto"/>
          <w:shd w:val="clear" w:color="auto" w:fill="FFFFFF"/>
        </w:rPr>
        <w:t>during Covid-19 pandemic</w:t>
      </w:r>
      <w:bookmarkEnd w:id="11"/>
    </w:p>
    <w:p w14:paraId="0240B259" w14:textId="77777777" w:rsidR="0095766C" w:rsidRPr="00C82590" w:rsidRDefault="0051203D" w:rsidP="0095766C">
      <w:pPr>
        <w:rPr>
          <w:color w:val="auto"/>
        </w:rPr>
      </w:pPr>
      <w:r w:rsidRPr="00C82590">
        <w:rPr>
          <w:color w:val="auto"/>
        </w:rPr>
        <w:tab/>
      </w:r>
      <w:r w:rsidR="00487A32" w:rsidRPr="00C82590">
        <w:rPr>
          <w:color w:val="auto"/>
        </w:rPr>
        <w:t>In accordance of</w:t>
      </w:r>
      <w:r w:rsidR="007F69A9" w:rsidRPr="00C82590">
        <w:rPr>
          <w:color w:val="auto"/>
        </w:rPr>
        <w:t xml:space="preserve"> </w:t>
      </w:r>
      <w:r w:rsidR="007F69A9" w:rsidRPr="00C82590">
        <w:rPr>
          <w:color w:val="auto"/>
          <w:szCs w:val="24"/>
          <w:shd w:val="clear" w:color="auto" w:fill="FFFFFF"/>
        </w:rPr>
        <w:t xml:space="preserve">Johnson and </w:t>
      </w:r>
      <w:proofErr w:type="spellStart"/>
      <w:r w:rsidR="007F69A9" w:rsidRPr="00C82590">
        <w:rPr>
          <w:color w:val="auto"/>
          <w:szCs w:val="24"/>
          <w:shd w:val="clear" w:color="auto" w:fill="FFFFFF"/>
        </w:rPr>
        <w:t>Swedlow</w:t>
      </w:r>
      <w:proofErr w:type="spellEnd"/>
      <w:r w:rsidR="007F69A9" w:rsidRPr="00C82590">
        <w:rPr>
          <w:color w:val="auto"/>
          <w:szCs w:val="24"/>
          <w:shd w:val="clear" w:color="auto" w:fill="FFFFFF"/>
        </w:rPr>
        <w:t xml:space="preserve"> (2021)</w:t>
      </w:r>
      <w:r w:rsidR="00487A32" w:rsidRPr="00C82590">
        <w:rPr>
          <w:color w:val="auto"/>
        </w:rPr>
        <w:t xml:space="preserve"> e</w:t>
      </w:r>
      <w:r w:rsidRPr="00C82590">
        <w:rPr>
          <w:color w:val="auto"/>
        </w:rPr>
        <w:t>nsuring the product quality is essential aspect in managing risk for organisations in the food and beverages industry. Potential customers expect partially or whole processed foods and beverages to be fresh, safe and continually obtainable regardless of how distant the devising source. Therefore,</w:t>
      </w:r>
      <w:r w:rsidR="00EB601A" w:rsidRPr="00C82590">
        <w:rPr>
          <w:color w:val="auto"/>
        </w:rPr>
        <w:t xml:space="preserve"> organisations must comp</w:t>
      </w:r>
      <w:r w:rsidRPr="00C82590">
        <w:rPr>
          <w:color w:val="auto"/>
        </w:rPr>
        <w:t xml:space="preserve">ete on their ability to facilitate </w:t>
      </w:r>
      <w:r w:rsidR="00EB601A" w:rsidRPr="00C82590">
        <w:rPr>
          <w:color w:val="auto"/>
        </w:rPr>
        <w:t>reliably</w:t>
      </w:r>
      <w:r w:rsidRPr="00C82590">
        <w:rPr>
          <w:color w:val="auto"/>
        </w:rPr>
        <w:t xml:space="preserve"> high yield of blemish free perishable products as well as superior performance at the time of delivery at the lowest cost</w:t>
      </w:r>
      <w:r w:rsidR="00EB601A" w:rsidRPr="00C82590">
        <w:rPr>
          <w:color w:val="auto"/>
        </w:rPr>
        <w:t xml:space="preserve">. </w:t>
      </w:r>
      <w:r w:rsidR="00487A32" w:rsidRPr="00C82590">
        <w:rPr>
          <w:color w:val="auto"/>
        </w:rPr>
        <w:t xml:space="preserve">Dominos taking risk cautiously for their business as they make various plans for negative events. For example, during pandemic, customers are more focused on the quality products and services, where they get products without making much physical contact with executives at the counters. They have trained employees to wear masks, use online payment mode, sanitization before entering into restaurant and much more. </w:t>
      </w:r>
    </w:p>
    <w:p w14:paraId="0706B89B" w14:textId="77777777" w:rsidR="00935580" w:rsidRPr="00C82590" w:rsidRDefault="00935580" w:rsidP="00935580">
      <w:pPr>
        <w:pStyle w:val="Heading1"/>
        <w:numPr>
          <w:ilvl w:val="0"/>
          <w:numId w:val="0"/>
        </w:numPr>
        <w:ind w:left="432"/>
        <w:rPr>
          <w:color w:val="auto"/>
        </w:rPr>
      </w:pPr>
      <w:bookmarkStart w:id="12" w:name="_Toc120739683"/>
      <w:r w:rsidRPr="00C82590">
        <w:rPr>
          <w:color w:val="auto"/>
        </w:rPr>
        <w:t>Research Methodology</w:t>
      </w:r>
      <w:bookmarkEnd w:id="12"/>
    </w:p>
    <w:p w14:paraId="27E4D599" w14:textId="77777777" w:rsidR="000535E8" w:rsidRPr="00C82590" w:rsidRDefault="00321A28" w:rsidP="00935580">
      <w:pPr>
        <w:rPr>
          <w:color w:val="auto"/>
        </w:rPr>
      </w:pPr>
      <w:r w:rsidRPr="00C82590">
        <w:rPr>
          <w:color w:val="auto"/>
        </w:rPr>
        <w:tab/>
        <w:t>The present research will be based on the positivism research philosophy in order to generate data for the study. It supports quantitative study to assemble the relevant information and data. For research approach, the researcher will decide to use deductive approach to examine the validity of observations, assumptions or instances so that a general conclusion can be made for the study</w:t>
      </w:r>
      <w:r w:rsidR="007F69A9" w:rsidRPr="00C82590">
        <w:rPr>
          <w:color w:val="auto"/>
        </w:rPr>
        <w:t xml:space="preserve"> (</w:t>
      </w:r>
      <w:r w:rsidR="007F69A9" w:rsidRPr="00C82590">
        <w:rPr>
          <w:color w:val="auto"/>
          <w:szCs w:val="24"/>
          <w:shd w:val="clear" w:color="auto" w:fill="FFFFFF"/>
        </w:rPr>
        <w:t>Dion and et.al., 2020)</w:t>
      </w:r>
      <w:r w:rsidRPr="00C82590">
        <w:rPr>
          <w:color w:val="auto"/>
        </w:rPr>
        <w:t xml:space="preserve">. Apart from that, quantitative research methodology will be chosen for this research to collect data in in numbers and statistical way. </w:t>
      </w:r>
      <w:r w:rsidR="00343D15" w:rsidRPr="00C82590">
        <w:rPr>
          <w:color w:val="auto"/>
        </w:rPr>
        <w:t xml:space="preserve">Survey will be considered </w:t>
      </w:r>
      <w:r w:rsidR="00EC65BD" w:rsidRPr="00C82590">
        <w:rPr>
          <w:color w:val="auto"/>
        </w:rPr>
        <w:t xml:space="preserve">to </w:t>
      </w:r>
      <w:r w:rsidR="00343D15" w:rsidRPr="00C82590">
        <w:rPr>
          <w:color w:val="auto"/>
        </w:rPr>
        <w:t xml:space="preserve">accumulate knowledge for the quantitative study. </w:t>
      </w:r>
    </w:p>
    <w:p w14:paraId="10E31D67" w14:textId="77777777" w:rsidR="00935580" w:rsidRPr="00C82590" w:rsidRDefault="000535E8" w:rsidP="00935580">
      <w:pPr>
        <w:rPr>
          <w:color w:val="auto"/>
        </w:rPr>
      </w:pPr>
      <w:r w:rsidRPr="00C82590">
        <w:rPr>
          <w:color w:val="auto"/>
        </w:rPr>
        <w:lastRenderedPageBreak/>
        <w:tab/>
      </w:r>
      <w:r w:rsidR="00EC65BD" w:rsidRPr="00C82590">
        <w:rPr>
          <w:color w:val="auto"/>
        </w:rPr>
        <w:t xml:space="preserve">In sampling, simple random selection method will be quite helpful to collect data in numeric way and without the bias behaviour. </w:t>
      </w:r>
      <w:r w:rsidRPr="00C82590">
        <w:rPr>
          <w:color w:val="auto"/>
        </w:rPr>
        <w:t>The size of sample will be 30 where employees of the organisation will be part of this research.</w:t>
      </w:r>
      <w:r w:rsidR="003F6BFB" w:rsidRPr="00C82590">
        <w:rPr>
          <w:color w:val="auto"/>
        </w:rPr>
        <w:t xml:space="preserve"> The reason behind this selection is that it will help in gathering the information related to the topic. The investigator will get to know about risk faced by the Dominos.</w:t>
      </w:r>
      <w:r w:rsidRPr="00C82590">
        <w:rPr>
          <w:color w:val="auto"/>
        </w:rPr>
        <w:t xml:space="preserve"> </w:t>
      </w:r>
      <w:r w:rsidR="00EC65BD" w:rsidRPr="00C82590">
        <w:rPr>
          <w:color w:val="auto"/>
        </w:rPr>
        <w:t xml:space="preserve">From primary and secondary sources, the primary data will be taken into account because </w:t>
      </w:r>
      <w:r w:rsidRPr="00C82590">
        <w:rPr>
          <w:color w:val="auto"/>
        </w:rPr>
        <w:t>investigator wants</w:t>
      </w:r>
      <w:r w:rsidR="00EC65BD" w:rsidRPr="00C82590">
        <w:rPr>
          <w:color w:val="auto"/>
        </w:rPr>
        <w:t xml:space="preserve"> to collect data which is reliable and accurate to study. </w:t>
      </w:r>
      <w:r w:rsidRPr="00C82590">
        <w:rPr>
          <w:color w:val="auto"/>
        </w:rPr>
        <w:t xml:space="preserve">To analyse the numeric and practical data, frequency distribution table will be explored by the investigator. </w:t>
      </w:r>
    </w:p>
    <w:p w14:paraId="73EB9FF1" w14:textId="77777777" w:rsidR="000535E8" w:rsidRPr="00C82590" w:rsidRDefault="000535E8" w:rsidP="00935580">
      <w:pPr>
        <w:rPr>
          <w:color w:val="auto"/>
        </w:rPr>
      </w:pPr>
      <w:r w:rsidRPr="00C82590">
        <w:rPr>
          <w:color w:val="auto"/>
        </w:rPr>
        <w:tab/>
        <w:t xml:space="preserve">Ethical considerations </w:t>
      </w:r>
      <w:r w:rsidR="003F6BFB" w:rsidRPr="00C82590">
        <w:rPr>
          <w:color w:val="auto"/>
        </w:rPr>
        <w:t>are</w:t>
      </w:r>
      <w:r w:rsidRPr="00C82590">
        <w:rPr>
          <w:color w:val="auto"/>
        </w:rPr>
        <w:t xml:space="preserve"> very fundamental for the research activity as it allows investigator to perform research work without harming other’s emotional, mental or physical health. It also </w:t>
      </w:r>
      <w:r w:rsidR="003F6BFB" w:rsidRPr="00C82590">
        <w:rPr>
          <w:color w:val="auto"/>
        </w:rPr>
        <w:t>allows</w:t>
      </w:r>
      <w:r w:rsidRPr="00C82590">
        <w:rPr>
          <w:color w:val="auto"/>
        </w:rPr>
        <w:t xml:space="preserve"> investigator to take consent from the participants to be in or out from this activity. Falsifying data will not be </w:t>
      </w:r>
      <w:r w:rsidR="00385BD6" w:rsidRPr="00C82590">
        <w:rPr>
          <w:color w:val="auto"/>
        </w:rPr>
        <w:t>undertaken</w:t>
      </w:r>
      <w:r w:rsidRPr="00C82590">
        <w:rPr>
          <w:color w:val="auto"/>
        </w:rPr>
        <w:t xml:space="preserve"> by the investigator</w:t>
      </w:r>
      <w:r w:rsidR="007F69A9" w:rsidRPr="00C82590">
        <w:rPr>
          <w:color w:val="auto"/>
        </w:rPr>
        <w:t xml:space="preserve"> (</w:t>
      </w:r>
      <w:r w:rsidR="007F69A9" w:rsidRPr="00C82590">
        <w:rPr>
          <w:color w:val="auto"/>
          <w:shd w:val="clear" w:color="auto" w:fill="FFFFFF"/>
        </w:rPr>
        <w:t xml:space="preserve">Vasiliev, </w:t>
      </w:r>
      <w:proofErr w:type="spellStart"/>
      <w:r w:rsidR="007F69A9" w:rsidRPr="00C82590">
        <w:rPr>
          <w:color w:val="auto"/>
          <w:shd w:val="clear" w:color="auto" w:fill="FFFFFF"/>
        </w:rPr>
        <w:t>Goryachkina</w:t>
      </w:r>
      <w:proofErr w:type="spellEnd"/>
      <w:r w:rsidR="007F69A9" w:rsidRPr="00C82590">
        <w:rPr>
          <w:color w:val="auto"/>
          <w:shd w:val="clear" w:color="auto" w:fill="FFFFFF"/>
        </w:rPr>
        <w:t xml:space="preserve"> and </w:t>
      </w:r>
      <w:proofErr w:type="spellStart"/>
      <w:r w:rsidR="007F69A9" w:rsidRPr="00C82590">
        <w:rPr>
          <w:color w:val="auto"/>
          <w:shd w:val="clear" w:color="auto" w:fill="FFFFFF"/>
        </w:rPr>
        <w:t>Budnikov</w:t>
      </w:r>
      <w:proofErr w:type="spellEnd"/>
      <w:r w:rsidR="007F69A9" w:rsidRPr="00C82590">
        <w:rPr>
          <w:color w:val="auto"/>
          <w:shd w:val="clear" w:color="auto" w:fill="FFFFFF"/>
        </w:rPr>
        <w:t>, 2020)</w:t>
      </w:r>
      <w:r w:rsidRPr="00C82590">
        <w:rPr>
          <w:color w:val="auto"/>
        </w:rPr>
        <w:t xml:space="preserve">. </w:t>
      </w:r>
    </w:p>
    <w:p w14:paraId="3163C67E" w14:textId="77777777" w:rsidR="00C90885" w:rsidRDefault="00843E38" w:rsidP="00C90885">
      <w:pPr>
        <w:rPr>
          <w:b/>
        </w:rPr>
      </w:pPr>
      <w:r>
        <w:rPr>
          <w:noProof/>
          <w:lang w:val="en-US" w:eastAsia="en-US"/>
        </w:rPr>
        <w:drawing>
          <wp:anchor distT="0" distB="0" distL="0" distR="0" simplePos="0" relativeHeight="251656704" behindDoc="0" locked="0" layoutInCell="1" allowOverlap="1" wp14:anchorId="4345A813" wp14:editId="624DB80B">
            <wp:simplePos x="0" y="0"/>
            <wp:positionH relativeFrom="column">
              <wp:posOffset>-161925</wp:posOffset>
            </wp:positionH>
            <wp:positionV relativeFrom="paragraph">
              <wp:posOffset>441960</wp:posOffset>
            </wp:positionV>
            <wp:extent cx="5752465" cy="1958340"/>
            <wp:effectExtent l="0" t="0" r="0" b="0"/>
            <wp:wrapTopAndBottom/>
            <wp:docPr id="1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2465" cy="195834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00C90885">
        <w:rPr>
          <w:b/>
        </w:rPr>
        <w:t>Gantt chart</w:t>
      </w:r>
    </w:p>
    <w:p w14:paraId="5BC29B3A" w14:textId="77777777" w:rsidR="00C90885" w:rsidRPr="00C90885" w:rsidRDefault="00C90885" w:rsidP="00C90885">
      <w:pPr>
        <w:rPr>
          <w:b/>
        </w:rPr>
      </w:pPr>
    </w:p>
    <w:p w14:paraId="53C9D689" w14:textId="77777777" w:rsidR="00C90885" w:rsidRDefault="00843E38" w:rsidP="008B5149">
      <w:pPr>
        <w:pStyle w:val="Heading1"/>
        <w:numPr>
          <w:ilvl w:val="0"/>
          <w:numId w:val="0"/>
        </w:numPr>
        <w:ind w:left="432"/>
      </w:pPr>
      <w:bookmarkStart w:id="13" w:name="_Toc120739684"/>
      <w:r>
        <w:rPr>
          <w:noProof/>
        </w:rPr>
        <w:lastRenderedPageBreak/>
        <w:drawing>
          <wp:anchor distT="0" distB="0" distL="0" distR="0" simplePos="0" relativeHeight="251657728" behindDoc="0" locked="0" layoutInCell="1" allowOverlap="1" wp14:anchorId="5A9A615A" wp14:editId="6F958DFD">
            <wp:simplePos x="0" y="0"/>
            <wp:positionH relativeFrom="column">
              <wp:posOffset>-53340</wp:posOffset>
            </wp:positionH>
            <wp:positionV relativeFrom="paragraph">
              <wp:posOffset>405130</wp:posOffset>
            </wp:positionV>
            <wp:extent cx="5348605" cy="2095500"/>
            <wp:effectExtent l="0" t="0" r="0" b="0"/>
            <wp:wrapTopAndBottom/>
            <wp:docPr id="15"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8605" cy="20955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End w:id="13"/>
    </w:p>
    <w:p w14:paraId="01383724" w14:textId="77777777" w:rsidR="00C90885" w:rsidRDefault="00843E38" w:rsidP="008B5149">
      <w:pPr>
        <w:pStyle w:val="Heading1"/>
        <w:numPr>
          <w:ilvl w:val="0"/>
          <w:numId w:val="0"/>
        </w:numPr>
        <w:ind w:left="432"/>
      </w:pPr>
      <w:bookmarkStart w:id="14" w:name="_Toc120739685"/>
      <w:r>
        <w:rPr>
          <w:noProof/>
          <w:lang w:val="en-US" w:eastAsia="en-US"/>
        </w:rPr>
        <w:drawing>
          <wp:anchor distT="0" distB="0" distL="0" distR="0" simplePos="0" relativeHeight="251658752" behindDoc="0" locked="0" layoutInCell="1" allowOverlap="1" wp14:anchorId="57750A03" wp14:editId="400DEC88">
            <wp:simplePos x="0" y="0"/>
            <wp:positionH relativeFrom="column">
              <wp:posOffset>-161925</wp:posOffset>
            </wp:positionH>
            <wp:positionV relativeFrom="paragraph">
              <wp:posOffset>2603500</wp:posOffset>
            </wp:positionV>
            <wp:extent cx="5116830" cy="586740"/>
            <wp:effectExtent l="0" t="0" r="0" b="0"/>
            <wp:wrapTopAndBottom/>
            <wp:docPr id="16"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16830" cy="58674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End w:id="14"/>
    </w:p>
    <w:p w14:paraId="64A80CBC" w14:textId="77777777" w:rsidR="00C90885" w:rsidRDefault="00C90885" w:rsidP="008B5149">
      <w:pPr>
        <w:pStyle w:val="Heading1"/>
        <w:numPr>
          <w:ilvl w:val="0"/>
          <w:numId w:val="0"/>
        </w:numPr>
        <w:ind w:left="432"/>
      </w:pPr>
    </w:p>
    <w:p w14:paraId="1DFD6C08" w14:textId="77777777" w:rsidR="00CF24C0" w:rsidRDefault="008B5149" w:rsidP="008B5149">
      <w:pPr>
        <w:pStyle w:val="Heading1"/>
        <w:numPr>
          <w:ilvl w:val="0"/>
          <w:numId w:val="0"/>
        </w:numPr>
        <w:ind w:left="432"/>
      </w:pPr>
      <w:bookmarkStart w:id="15" w:name="_Toc120739686"/>
      <w:r>
        <w:t>Conclusion</w:t>
      </w:r>
      <w:bookmarkEnd w:id="15"/>
    </w:p>
    <w:p w14:paraId="1E2624C8" w14:textId="77777777" w:rsidR="008B5149" w:rsidRPr="008B5149" w:rsidRDefault="008B5149" w:rsidP="008B5149">
      <w:r>
        <w:tab/>
      </w:r>
      <w:r w:rsidR="00617209">
        <w:t xml:space="preserve">It is concluded that risk management can support organisation to identify, assess and control the happening of negative occurrence in the business. If businesses do not identify risk on time then it may lead to low productivity and </w:t>
      </w:r>
      <w:r w:rsidR="00C90885">
        <w:t>profits.</w:t>
      </w:r>
    </w:p>
    <w:p w14:paraId="385DD723" w14:textId="77777777" w:rsidR="008B5149" w:rsidRDefault="008B5149" w:rsidP="00935580">
      <w:pPr>
        <w:rPr>
          <w:b/>
        </w:rPr>
      </w:pPr>
    </w:p>
    <w:p w14:paraId="03132253" w14:textId="77777777" w:rsidR="008B5149" w:rsidRPr="00CF24C0" w:rsidRDefault="008B5149" w:rsidP="00935580">
      <w:pPr>
        <w:rPr>
          <w:b/>
        </w:rPr>
      </w:pPr>
    </w:p>
    <w:p w14:paraId="10187E02" w14:textId="77777777" w:rsidR="00CF24C0" w:rsidRPr="00935580" w:rsidRDefault="00CF24C0" w:rsidP="00935580"/>
    <w:p w14:paraId="16A6BA85" w14:textId="77777777" w:rsidR="00935580" w:rsidRPr="0095766C" w:rsidRDefault="00935580" w:rsidP="0095766C"/>
    <w:p w14:paraId="154E35BE" w14:textId="77777777" w:rsidR="0017281F" w:rsidRDefault="0095766C">
      <w:pPr>
        <w:pStyle w:val="Heading1"/>
        <w:pageBreakBefore/>
        <w:numPr>
          <w:ilvl w:val="0"/>
          <w:numId w:val="0"/>
        </w:numPr>
      </w:pPr>
      <w:bookmarkStart w:id="16" w:name="__RefHeading__1092_277916077"/>
      <w:bookmarkStart w:id="17" w:name="__RefHeading__9543_166173563"/>
      <w:bookmarkStart w:id="18" w:name="__RefHeading__1090_277916077"/>
      <w:bookmarkStart w:id="19" w:name="__RefHeading__9541_166173563"/>
      <w:bookmarkStart w:id="20" w:name="_Toc120739687"/>
      <w:bookmarkEnd w:id="16"/>
      <w:bookmarkEnd w:id="17"/>
      <w:bookmarkEnd w:id="18"/>
      <w:bookmarkEnd w:id="19"/>
      <w:r>
        <w:lastRenderedPageBreak/>
        <w:t>References</w:t>
      </w:r>
      <w:bookmarkEnd w:id="20"/>
    </w:p>
    <w:p w14:paraId="7470810D" w14:textId="77777777" w:rsidR="0017281F" w:rsidRDefault="0017281F">
      <w:pPr>
        <w:pStyle w:val="Heading2"/>
        <w:rPr>
          <w:color w:val="222222"/>
          <w:szCs w:val="24"/>
          <w:shd w:val="clear" w:color="auto" w:fill="FFFFFF"/>
        </w:rPr>
      </w:pPr>
      <w:bookmarkStart w:id="21" w:name="_Toc120739688"/>
      <w:r>
        <w:t>Books and Journals:</w:t>
      </w:r>
      <w:bookmarkEnd w:id="21"/>
    </w:p>
    <w:p w14:paraId="1B13D76C" w14:textId="77777777" w:rsidR="0017281F" w:rsidRDefault="0017281F">
      <w:pPr>
        <w:rPr>
          <w:color w:val="222222"/>
          <w:szCs w:val="24"/>
          <w:shd w:val="clear" w:color="auto" w:fill="FFFFFF"/>
        </w:rPr>
      </w:pPr>
      <w:proofErr w:type="spellStart"/>
      <w:r>
        <w:rPr>
          <w:color w:val="222222"/>
          <w:szCs w:val="24"/>
          <w:shd w:val="clear" w:color="auto" w:fill="FFFFFF"/>
        </w:rPr>
        <w:t>Khojasteh</w:t>
      </w:r>
      <w:proofErr w:type="spellEnd"/>
      <w:r>
        <w:rPr>
          <w:color w:val="222222"/>
          <w:szCs w:val="24"/>
          <w:shd w:val="clear" w:color="auto" w:fill="FFFFFF"/>
        </w:rPr>
        <w:t>, Y., 2018. Supply chain risk management. </w:t>
      </w:r>
      <w:r>
        <w:rPr>
          <w:i/>
          <w:iCs/>
          <w:color w:val="222222"/>
          <w:szCs w:val="24"/>
          <w:shd w:val="clear" w:color="auto" w:fill="FFFFFF"/>
        </w:rPr>
        <w:t>Advanced tools, models, and developments</w:t>
      </w:r>
      <w:r>
        <w:rPr>
          <w:color w:val="222222"/>
          <w:szCs w:val="24"/>
          <w:shd w:val="clear" w:color="auto" w:fill="FFFFFF"/>
        </w:rPr>
        <w:t>.</w:t>
      </w:r>
    </w:p>
    <w:p w14:paraId="633BFBE9" w14:textId="77777777" w:rsidR="0017281F" w:rsidRPr="00294312" w:rsidRDefault="0017281F">
      <w:pPr>
        <w:rPr>
          <w:color w:val="222222"/>
          <w:szCs w:val="24"/>
          <w:shd w:val="clear" w:color="auto" w:fill="FFFFFF"/>
        </w:rPr>
      </w:pPr>
      <w:proofErr w:type="spellStart"/>
      <w:r>
        <w:rPr>
          <w:color w:val="222222"/>
          <w:szCs w:val="24"/>
          <w:shd w:val="clear" w:color="auto" w:fill="FFFFFF"/>
        </w:rPr>
        <w:t>Romprasert</w:t>
      </w:r>
      <w:proofErr w:type="spellEnd"/>
      <w:r>
        <w:rPr>
          <w:color w:val="222222"/>
          <w:szCs w:val="24"/>
          <w:shd w:val="clear" w:color="auto" w:fill="FFFFFF"/>
        </w:rPr>
        <w:t>, S., 2019. Energy risk management and cost of economic production biodiesel project. </w:t>
      </w:r>
      <w:r>
        <w:rPr>
          <w:i/>
          <w:iCs/>
          <w:color w:val="222222"/>
          <w:szCs w:val="24"/>
          <w:shd w:val="clear" w:color="auto" w:fill="FFFFFF"/>
        </w:rPr>
        <w:t>670216917</w:t>
      </w:r>
      <w:r>
        <w:rPr>
          <w:color w:val="222222"/>
          <w:szCs w:val="24"/>
          <w:shd w:val="clear" w:color="auto" w:fill="FFFFFF"/>
        </w:rPr>
        <w:t>.</w:t>
      </w:r>
    </w:p>
    <w:p w14:paraId="0F3C03E5" w14:textId="77777777" w:rsidR="00294312" w:rsidRPr="00294312" w:rsidRDefault="00294312">
      <w:pPr>
        <w:rPr>
          <w:color w:val="222222"/>
          <w:szCs w:val="24"/>
          <w:shd w:val="clear" w:color="auto" w:fill="FFFFFF"/>
        </w:rPr>
      </w:pPr>
      <w:proofErr w:type="spellStart"/>
      <w:r w:rsidRPr="00294312">
        <w:rPr>
          <w:color w:val="222222"/>
          <w:szCs w:val="24"/>
          <w:shd w:val="clear" w:color="auto" w:fill="FFFFFF"/>
        </w:rPr>
        <w:t>Hohenemser</w:t>
      </w:r>
      <w:proofErr w:type="spellEnd"/>
      <w:r w:rsidRPr="00294312">
        <w:rPr>
          <w:color w:val="222222"/>
          <w:szCs w:val="24"/>
          <w:shd w:val="clear" w:color="auto" w:fill="FFFFFF"/>
        </w:rPr>
        <w:t xml:space="preserve">, C. and </w:t>
      </w:r>
      <w:proofErr w:type="spellStart"/>
      <w:r w:rsidRPr="00294312">
        <w:rPr>
          <w:color w:val="222222"/>
          <w:szCs w:val="24"/>
          <w:shd w:val="clear" w:color="auto" w:fill="FFFFFF"/>
        </w:rPr>
        <w:t>Kasperson</w:t>
      </w:r>
      <w:proofErr w:type="spellEnd"/>
      <w:r w:rsidRPr="00294312">
        <w:rPr>
          <w:color w:val="222222"/>
          <w:szCs w:val="24"/>
          <w:shd w:val="clear" w:color="auto" w:fill="FFFFFF"/>
        </w:rPr>
        <w:t>, J.X., 2019. </w:t>
      </w:r>
      <w:r w:rsidRPr="00294312">
        <w:rPr>
          <w:i/>
          <w:iCs/>
          <w:color w:val="222222"/>
          <w:szCs w:val="24"/>
          <w:shd w:val="clear" w:color="auto" w:fill="FFFFFF"/>
        </w:rPr>
        <w:t>Risk in the technological society</w:t>
      </w:r>
      <w:r w:rsidRPr="00294312">
        <w:rPr>
          <w:color w:val="222222"/>
          <w:szCs w:val="24"/>
          <w:shd w:val="clear" w:color="auto" w:fill="FFFFFF"/>
        </w:rPr>
        <w:t>. Routledge.</w:t>
      </w:r>
    </w:p>
    <w:p w14:paraId="0C6E3166" w14:textId="77777777" w:rsidR="00294312" w:rsidRPr="00294312" w:rsidRDefault="00294312">
      <w:pPr>
        <w:rPr>
          <w:color w:val="222222"/>
          <w:szCs w:val="24"/>
          <w:shd w:val="clear" w:color="auto" w:fill="FFFFFF"/>
        </w:rPr>
      </w:pPr>
      <w:r w:rsidRPr="00294312">
        <w:rPr>
          <w:color w:val="222222"/>
          <w:szCs w:val="24"/>
          <w:shd w:val="clear" w:color="auto" w:fill="FFFFFF"/>
        </w:rPr>
        <w:t>Benz, M. and Chatterjee, D., 2020. Calculated risk? A cybersecurity evaluation tool for SMEs. </w:t>
      </w:r>
      <w:r w:rsidRPr="00294312">
        <w:rPr>
          <w:i/>
          <w:iCs/>
          <w:color w:val="222222"/>
          <w:szCs w:val="24"/>
          <w:shd w:val="clear" w:color="auto" w:fill="FFFFFF"/>
        </w:rPr>
        <w:t>Business Horizons</w:t>
      </w:r>
      <w:r w:rsidRPr="00294312">
        <w:rPr>
          <w:color w:val="222222"/>
          <w:szCs w:val="24"/>
          <w:shd w:val="clear" w:color="auto" w:fill="FFFFFF"/>
        </w:rPr>
        <w:t>, </w:t>
      </w:r>
      <w:r w:rsidRPr="00294312">
        <w:rPr>
          <w:i/>
          <w:iCs/>
          <w:color w:val="222222"/>
          <w:szCs w:val="24"/>
          <w:shd w:val="clear" w:color="auto" w:fill="FFFFFF"/>
        </w:rPr>
        <w:t>63</w:t>
      </w:r>
      <w:r w:rsidRPr="00294312">
        <w:rPr>
          <w:color w:val="222222"/>
          <w:szCs w:val="24"/>
          <w:shd w:val="clear" w:color="auto" w:fill="FFFFFF"/>
        </w:rPr>
        <w:t>(4), pp.531-540.</w:t>
      </w:r>
    </w:p>
    <w:p w14:paraId="7A69DB49" w14:textId="77777777" w:rsidR="00294312" w:rsidRPr="00294312" w:rsidRDefault="00294312">
      <w:pPr>
        <w:rPr>
          <w:color w:val="222222"/>
          <w:szCs w:val="24"/>
          <w:shd w:val="clear" w:color="auto" w:fill="FFFFFF"/>
        </w:rPr>
      </w:pPr>
      <w:r w:rsidRPr="00294312">
        <w:rPr>
          <w:color w:val="222222"/>
          <w:szCs w:val="24"/>
          <w:shd w:val="clear" w:color="auto" w:fill="FFFFFF"/>
        </w:rPr>
        <w:t>Wilhelmsen, C.A. and Ostrom, L.T., 2019. </w:t>
      </w:r>
      <w:r w:rsidRPr="00294312">
        <w:rPr>
          <w:i/>
          <w:iCs/>
          <w:color w:val="222222"/>
          <w:szCs w:val="24"/>
          <w:shd w:val="clear" w:color="auto" w:fill="FFFFFF"/>
        </w:rPr>
        <w:t>Risk assessment: tools, techniques, and their applications</w:t>
      </w:r>
      <w:r w:rsidRPr="00294312">
        <w:rPr>
          <w:color w:val="222222"/>
          <w:szCs w:val="24"/>
          <w:shd w:val="clear" w:color="auto" w:fill="FFFFFF"/>
        </w:rPr>
        <w:t>. John Wiley &amp; Sons.</w:t>
      </w:r>
    </w:p>
    <w:p w14:paraId="4A0E796D" w14:textId="77777777" w:rsidR="00294312" w:rsidRPr="00294312" w:rsidRDefault="00294312">
      <w:pPr>
        <w:rPr>
          <w:color w:val="222222"/>
          <w:szCs w:val="24"/>
          <w:shd w:val="clear" w:color="auto" w:fill="FFFFFF"/>
        </w:rPr>
      </w:pPr>
      <w:r w:rsidRPr="00294312">
        <w:rPr>
          <w:color w:val="222222"/>
          <w:szCs w:val="24"/>
          <w:shd w:val="clear" w:color="auto" w:fill="FFFFFF"/>
        </w:rPr>
        <w:t>Gellert, R., 2018. Understanding the notion of risk in the General Data Protection Regulation. </w:t>
      </w:r>
      <w:r w:rsidRPr="00294312">
        <w:rPr>
          <w:i/>
          <w:iCs/>
          <w:color w:val="222222"/>
          <w:szCs w:val="24"/>
          <w:shd w:val="clear" w:color="auto" w:fill="FFFFFF"/>
        </w:rPr>
        <w:t>Computer Law &amp; Security Review</w:t>
      </w:r>
      <w:r w:rsidRPr="00294312">
        <w:rPr>
          <w:color w:val="222222"/>
          <w:szCs w:val="24"/>
          <w:shd w:val="clear" w:color="auto" w:fill="FFFFFF"/>
        </w:rPr>
        <w:t>, </w:t>
      </w:r>
      <w:r w:rsidRPr="00294312">
        <w:rPr>
          <w:i/>
          <w:iCs/>
          <w:color w:val="222222"/>
          <w:szCs w:val="24"/>
          <w:shd w:val="clear" w:color="auto" w:fill="FFFFFF"/>
        </w:rPr>
        <w:t>34</w:t>
      </w:r>
      <w:r w:rsidRPr="00294312">
        <w:rPr>
          <w:color w:val="222222"/>
          <w:szCs w:val="24"/>
          <w:shd w:val="clear" w:color="auto" w:fill="FFFFFF"/>
        </w:rPr>
        <w:t>(2), pp.279-288.</w:t>
      </w:r>
    </w:p>
    <w:p w14:paraId="285538D2" w14:textId="77777777" w:rsidR="00294312" w:rsidRPr="00294312" w:rsidRDefault="00294312">
      <w:pPr>
        <w:rPr>
          <w:color w:val="222222"/>
          <w:szCs w:val="24"/>
          <w:shd w:val="clear" w:color="auto" w:fill="FFFFFF"/>
        </w:rPr>
      </w:pPr>
      <w:r w:rsidRPr="00294312">
        <w:rPr>
          <w:color w:val="222222"/>
          <w:szCs w:val="24"/>
          <w:shd w:val="clear" w:color="auto" w:fill="FFFFFF"/>
        </w:rPr>
        <w:t xml:space="preserve">Johnson, B.B. and </w:t>
      </w:r>
      <w:proofErr w:type="spellStart"/>
      <w:r w:rsidRPr="00294312">
        <w:rPr>
          <w:color w:val="222222"/>
          <w:szCs w:val="24"/>
          <w:shd w:val="clear" w:color="auto" w:fill="FFFFFF"/>
        </w:rPr>
        <w:t>Swedlow</w:t>
      </w:r>
      <w:proofErr w:type="spellEnd"/>
      <w:r w:rsidRPr="00294312">
        <w:rPr>
          <w:color w:val="222222"/>
          <w:szCs w:val="24"/>
          <w:shd w:val="clear" w:color="auto" w:fill="FFFFFF"/>
        </w:rPr>
        <w:t>, B., 2021. Cultural theory's contributions to risk analysis: A thematic review with directions and resources for further research. </w:t>
      </w:r>
      <w:r w:rsidRPr="00294312">
        <w:rPr>
          <w:i/>
          <w:iCs/>
          <w:color w:val="222222"/>
          <w:szCs w:val="24"/>
          <w:shd w:val="clear" w:color="auto" w:fill="FFFFFF"/>
        </w:rPr>
        <w:t>Risk analysis</w:t>
      </w:r>
      <w:r w:rsidRPr="00294312">
        <w:rPr>
          <w:color w:val="222222"/>
          <w:szCs w:val="24"/>
          <w:shd w:val="clear" w:color="auto" w:fill="FFFFFF"/>
        </w:rPr>
        <w:t>, </w:t>
      </w:r>
      <w:r w:rsidRPr="00294312">
        <w:rPr>
          <w:i/>
          <w:iCs/>
          <w:color w:val="222222"/>
          <w:szCs w:val="24"/>
          <w:shd w:val="clear" w:color="auto" w:fill="FFFFFF"/>
        </w:rPr>
        <w:t>41</w:t>
      </w:r>
      <w:r w:rsidRPr="00294312">
        <w:rPr>
          <w:color w:val="222222"/>
          <w:szCs w:val="24"/>
          <w:shd w:val="clear" w:color="auto" w:fill="FFFFFF"/>
        </w:rPr>
        <w:t>(3), pp.429-455.</w:t>
      </w:r>
    </w:p>
    <w:p w14:paraId="68718B2E" w14:textId="77777777" w:rsidR="00294312" w:rsidRPr="00294312" w:rsidRDefault="00294312">
      <w:pPr>
        <w:rPr>
          <w:szCs w:val="24"/>
        </w:rPr>
      </w:pPr>
      <w:r>
        <w:rPr>
          <w:color w:val="222222"/>
          <w:szCs w:val="24"/>
          <w:shd w:val="clear" w:color="auto" w:fill="FFFFFF"/>
        </w:rPr>
        <w:t xml:space="preserve">Dion, M.L. and et.al., </w:t>
      </w:r>
      <w:r w:rsidRPr="00294312">
        <w:rPr>
          <w:color w:val="222222"/>
          <w:szCs w:val="24"/>
          <w:shd w:val="clear" w:color="auto" w:fill="FFFFFF"/>
        </w:rPr>
        <w:t>2020. Research methodology and community participation: A decade of Indigenous social science research in Canada. </w:t>
      </w:r>
      <w:r w:rsidRPr="00294312">
        <w:rPr>
          <w:i/>
          <w:iCs/>
          <w:color w:val="222222"/>
          <w:szCs w:val="24"/>
          <w:shd w:val="clear" w:color="auto" w:fill="FFFFFF"/>
        </w:rPr>
        <w:t xml:space="preserve">Canadian Review of Sociology/Revue </w:t>
      </w:r>
      <w:proofErr w:type="spellStart"/>
      <w:r w:rsidRPr="00294312">
        <w:rPr>
          <w:i/>
          <w:iCs/>
          <w:color w:val="222222"/>
          <w:szCs w:val="24"/>
          <w:shd w:val="clear" w:color="auto" w:fill="FFFFFF"/>
        </w:rPr>
        <w:t>canadienne</w:t>
      </w:r>
      <w:proofErr w:type="spellEnd"/>
      <w:r w:rsidRPr="00294312">
        <w:rPr>
          <w:i/>
          <w:iCs/>
          <w:color w:val="222222"/>
          <w:szCs w:val="24"/>
          <w:shd w:val="clear" w:color="auto" w:fill="FFFFFF"/>
        </w:rPr>
        <w:t xml:space="preserve"> de </w:t>
      </w:r>
      <w:proofErr w:type="spellStart"/>
      <w:r w:rsidRPr="00294312">
        <w:rPr>
          <w:i/>
          <w:iCs/>
          <w:color w:val="222222"/>
          <w:szCs w:val="24"/>
          <w:shd w:val="clear" w:color="auto" w:fill="FFFFFF"/>
        </w:rPr>
        <w:t>sociologie</w:t>
      </w:r>
      <w:proofErr w:type="spellEnd"/>
      <w:r w:rsidRPr="00294312">
        <w:rPr>
          <w:color w:val="222222"/>
          <w:szCs w:val="24"/>
          <w:shd w:val="clear" w:color="auto" w:fill="FFFFFF"/>
        </w:rPr>
        <w:t>, </w:t>
      </w:r>
      <w:r w:rsidRPr="00294312">
        <w:rPr>
          <w:i/>
          <w:iCs/>
          <w:color w:val="222222"/>
          <w:szCs w:val="24"/>
          <w:shd w:val="clear" w:color="auto" w:fill="FFFFFF"/>
        </w:rPr>
        <w:t>57</w:t>
      </w:r>
      <w:r w:rsidRPr="00294312">
        <w:rPr>
          <w:color w:val="222222"/>
          <w:szCs w:val="24"/>
          <w:shd w:val="clear" w:color="auto" w:fill="FFFFFF"/>
        </w:rPr>
        <w:t>(1), pp.122-146.</w:t>
      </w:r>
    </w:p>
    <w:p w14:paraId="66F55B12" w14:textId="77777777" w:rsidR="0017281F" w:rsidRDefault="007F69A9" w:rsidP="007F69A9">
      <w:pPr>
        <w:rPr>
          <w:shd w:val="clear" w:color="auto" w:fill="FFFFFF"/>
        </w:rPr>
      </w:pPr>
      <w:r>
        <w:rPr>
          <w:shd w:val="clear" w:color="auto" w:fill="FFFFFF"/>
        </w:rPr>
        <w:t xml:space="preserve">Vasiliev, A.N., </w:t>
      </w:r>
      <w:proofErr w:type="spellStart"/>
      <w:r>
        <w:rPr>
          <w:shd w:val="clear" w:color="auto" w:fill="FFFFFF"/>
        </w:rPr>
        <w:t>Goryachkina</w:t>
      </w:r>
      <w:proofErr w:type="spellEnd"/>
      <w:r>
        <w:rPr>
          <w:shd w:val="clear" w:color="auto" w:fill="FFFFFF"/>
        </w:rPr>
        <w:t xml:space="preserve">, V.P. and </w:t>
      </w:r>
      <w:proofErr w:type="spellStart"/>
      <w:r>
        <w:rPr>
          <w:shd w:val="clear" w:color="auto" w:fill="FFFFFF"/>
        </w:rPr>
        <w:t>Budnikov</w:t>
      </w:r>
      <w:proofErr w:type="spellEnd"/>
      <w:r>
        <w:rPr>
          <w:shd w:val="clear" w:color="auto" w:fill="FFFFFF"/>
        </w:rPr>
        <w:t>, D., 2020. Research methodology for microwave-convective processing of grain. </w:t>
      </w:r>
      <w:r>
        <w:rPr>
          <w:i/>
          <w:iCs/>
          <w:shd w:val="clear" w:color="auto" w:fill="FFFFFF"/>
        </w:rPr>
        <w:t>International Journal of Energy Optimization and Engineering (IJEOE)</w:t>
      </w:r>
      <w:r>
        <w:rPr>
          <w:shd w:val="clear" w:color="auto" w:fill="FFFFFF"/>
        </w:rPr>
        <w:t>, </w:t>
      </w:r>
      <w:r>
        <w:rPr>
          <w:i/>
          <w:iCs/>
          <w:shd w:val="clear" w:color="auto" w:fill="FFFFFF"/>
        </w:rPr>
        <w:t>9</w:t>
      </w:r>
      <w:r>
        <w:rPr>
          <w:shd w:val="clear" w:color="auto" w:fill="FFFFFF"/>
        </w:rPr>
        <w:t>(2), pp.1-11.</w:t>
      </w:r>
    </w:p>
    <w:p w14:paraId="6DB3A8F0" w14:textId="77777777" w:rsidR="002C3FDE" w:rsidRDefault="002C3FDE" w:rsidP="002C3FDE">
      <w:pPr>
        <w:pStyle w:val="Heading2"/>
        <w:rPr>
          <w:shd w:val="clear" w:color="auto" w:fill="FFFFFF"/>
        </w:rPr>
      </w:pPr>
      <w:r>
        <w:rPr>
          <w:shd w:val="clear" w:color="auto" w:fill="FFFFFF"/>
        </w:rPr>
        <w:t>Online:</w:t>
      </w:r>
    </w:p>
    <w:p w14:paraId="2064F281" w14:textId="77777777" w:rsidR="002C3FDE" w:rsidRDefault="002C3FDE" w:rsidP="002C3FDE">
      <w:r>
        <w:t xml:space="preserve">Domino's Pizza Inc: Overview, 2022. [Online] Available through: </w:t>
      </w:r>
      <w:hyperlink r:id="rId11" w:history="1">
        <w:r w:rsidRPr="00AB51E3">
          <w:rPr>
            <w:rStyle w:val="Hyperlink"/>
          </w:rPr>
          <w:t>https://www.globaldata.com/company-profile/dominos-pizza-inc/</w:t>
        </w:r>
      </w:hyperlink>
    </w:p>
    <w:p w14:paraId="5BB80751" w14:textId="77777777" w:rsidR="002C3FDE" w:rsidRDefault="002C3FDE" w:rsidP="002C3FDE">
      <w:pPr>
        <w:rPr>
          <w:rFonts w:eastAsia="Times New Roman"/>
          <w:sz w:val="48"/>
          <w:szCs w:val="48"/>
          <w:lang w:val="en-US" w:eastAsia="en-US"/>
        </w:rPr>
      </w:pPr>
    </w:p>
    <w:p w14:paraId="3DFDA111" w14:textId="77777777" w:rsidR="002C3FDE" w:rsidRDefault="002C3FDE" w:rsidP="007F69A9"/>
    <w:p w14:paraId="4618DF91" w14:textId="77777777" w:rsidR="0017281F" w:rsidRDefault="0017281F">
      <w:pPr>
        <w:ind w:left="853" w:hanging="837"/>
      </w:pPr>
    </w:p>
    <w:sectPr w:rsidR="0017281F">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72352" w14:textId="77777777" w:rsidR="00175E1D" w:rsidRDefault="00175E1D" w:rsidP="00843E38">
      <w:pPr>
        <w:spacing w:line="240" w:lineRule="auto"/>
      </w:pPr>
      <w:r>
        <w:separator/>
      </w:r>
    </w:p>
  </w:endnote>
  <w:endnote w:type="continuationSeparator" w:id="0">
    <w:p w14:paraId="70F0D681" w14:textId="77777777" w:rsidR="00175E1D" w:rsidRDefault="00175E1D" w:rsidP="00843E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05CDD" w14:textId="77777777" w:rsidR="00175E1D" w:rsidRDefault="00175E1D" w:rsidP="00843E38">
      <w:pPr>
        <w:spacing w:line="240" w:lineRule="auto"/>
      </w:pPr>
      <w:r>
        <w:separator/>
      </w:r>
    </w:p>
  </w:footnote>
  <w:footnote w:type="continuationSeparator" w:id="0">
    <w:p w14:paraId="76A0F992" w14:textId="77777777" w:rsidR="00175E1D" w:rsidRDefault="00175E1D" w:rsidP="00843E3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0"/>
        </w:tabs>
        <w:ind w:left="432" w:hanging="432"/>
      </w:pPr>
      <w:rPr>
        <w:rFonts w:ascii="Symbol" w:hAnsi="Symbol"/>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796871578">
    <w:abstractNumId w:val="0"/>
  </w:num>
  <w:num w:numId="2" w16cid:durableId="1812095188">
    <w:abstractNumId w:val="1"/>
  </w:num>
  <w:num w:numId="3" w16cid:durableId="18816228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23E"/>
    <w:rsid w:val="00035C77"/>
    <w:rsid w:val="000535E8"/>
    <w:rsid w:val="000E510F"/>
    <w:rsid w:val="0017281F"/>
    <w:rsid w:val="00175E1D"/>
    <w:rsid w:val="00210B00"/>
    <w:rsid w:val="00257469"/>
    <w:rsid w:val="002809C8"/>
    <w:rsid w:val="00290E78"/>
    <w:rsid w:val="00294312"/>
    <w:rsid w:val="002C3FDE"/>
    <w:rsid w:val="00321A28"/>
    <w:rsid w:val="00343D15"/>
    <w:rsid w:val="00385BD6"/>
    <w:rsid w:val="003F6BFB"/>
    <w:rsid w:val="00487A32"/>
    <w:rsid w:val="0051203D"/>
    <w:rsid w:val="0052180F"/>
    <w:rsid w:val="00581106"/>
    <w:rsid w:val="00617209"/>
    <w:rsid w:val="0076197A"/>
    <w:rsid w:val="00761A1D"/>
    <w:rsid w:val="007F69A9"/>
    <w:rsid w:val="00843E38"/>
    <w:rsid w:val="008A323E"/>
    <w:rsid w:val="008B5149"/>
    <w:rsid w:val="009214DB"/>
    <w:rsid w:val="00935580"/>
    <w:rsid w:val="0095766C"/>
    <w:rsid w:val="00AA301F"/>
    <w:rsid w:val="00C82590"/>
    <w:rsid w:val="00C90885"/>
    <w:rsid w:val="00CF24C0"/>
    <w:rsid w:val="00D714D3"/>
    <w:rsid w:val="00DF42AC"/>
    <w:rsid w:val="00E30ED7"/>
    <w:rsid w:val="00EB601A"/>
    <w:rsid w:val="00EC65BD"/>
    <w:rsid w:val="00EC71CA"/>
    <w:rsid w:val="00ED039C"/>
    <w:rsid w:val="00FA1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9667B6D"/>
  <w15:chartTrackingRefBased/>
  <w15:docId w15:val="{9981043A-6D00-DA43-9D55-F3C2C91BB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DefaultParagraphFont">
    <w:name w:val="WW-Default Paragraph Font"/>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3"/>
      </w:numPr>
    </w:pPr>
    <w:rPr>
      <w:b/>
      <w:bCs/>
      <w:sz w:val="21"/>
      <w:szCs w:val="21"/>
    </w:rPr>
  </w:style>
  <w:style w:type="paragraph" w:styleId="TOCHeading">
    <w:name w:val="TOC Heading"/>
    <w:basedOn w:val="Heading1"/>
    <w:next w:val="Normal"/>
    <w:uiPriority w:val="39"/>
    <w:semiHidden/>
    <w:unhideWhenUsed/>
    <w:qFormat/>
    <w:rsid w:val="00C90885"/>
    <w:pPr>
      <w:numPr>
        <w:numId w:val="0"/>
      </w:numPr>
      <w:suppressAutoHyphens w:val="0"/>
      <w:spacing w:before="480" w:line="276" w:lineRule="auto"/>
      <w:jc w:val="left"/>
      <w:outlineLvl w:val="9"/>
    </w:pPr>
    <w:rPr>
      <w:rFonts w:ascii="Cambria" w:eastAsia="MS Gothic" w:hAnsi="Cambria"/>
      <w:color w:val="365F91"/>
      <w:lang w:val="en-US" w:eastAsia="ja-JP"/>
    </w:rPr>
  </w:style>
  <w:style w:type="paragraph" w:styleId="TOC1">
    <w:name w:val="toc 1"/>
    <w:basedOn w:val="Normal"/>
    <w:next w:val="Normal"/>
    <w:autoRedefine/>
    <w:uiPriority w:val="39"/>
    <w:unhideWhenUsed/>
    <w:rsid w:val="00C90885"/>
  </w:style>
  <w:style w:type="paragraph" w:styleId="TOC2">
    <w:name w:val="toc 2"/>
    <w:basedOn w:val="Normal"/>
    <w:next w:val="Normal"/>
    <w:autoRedefine/>
    <w:uiPriority w:val="39"/>
    <w:unhideWhenUsed/>
    <w:rsid w:val="00C90885"/>
    <w:pPr>
      <w:ind w:left="240"/>
    </w:pPr>
  </w:style>
  <w:style w:type="character" w:styleId="CommentReference">
    <w:name w:val="annotation reference"/>
    <w:basedOn w:val="DefaultParagraphFont"/>
    <w:uiPriority w:val="99"/>
    <w:semiHidden/>
    <w:unhideWhenUsed/>
    <w:rsid w:val="00DF42AC"/>
    <w:rPr>
      <w:sz w:val="16"/>
      <w:szCs w:val="16"/>
    </w:rPr>
  </w:style>
  <w:style w:type="paragraph" w:styleId="CommentText">
    <w:name w:val="annotation text"/>
    <w:basedOn w:val="Normal"/>
    <w:link w:val="CommentTextChar"/>
    <w:uiPriority w:val="99"/>
    <w:unhideWhenUsed/>
    <w:rsid w:val="00DF42AC"/>
    <w:pPr>
      <w:spacing w:line="240" w:lineRule="auto"/>
    </w:pPr>
    <w:rPr>
      <w:sz w:val="20"/>
      <w:szCs w:val="20"/>
    </w:rPr>
  </w:style>
  <w:style w:type="character" w:customStyle="1" w:styleId="CommentTextChar">
    <w:name w:val="Comment Text Char"/>
    <w:basedOn w:val="DefaultParagraphFont"/>
    <w:link w:val="CommentText"/>
    <w:uiPriority w:val="99"/>
    <w:rsid w:val="00DF42AC"/>
    <w:rPr>
      <w:rFonts w:eastAsia="Calibri"/>
      <w:color w:val="000000"/>
      <w:lang w:eastAsia="ar-SA"/>
    </w:rPr>
  </w:style>
  <w:style w:type="paragraph" w:styleId="CommentSubject">
    <w:name w:val="annotation subject"/>
    <w:basedOn w:val="CommentText"/>
    <w:next w:val="CommentText"/>
    <w:link w:val="CommentSubjectChar"/>
    <w:uiPriority w:val="99"/>
    <w:semiHidden/>
    <w:unhideWhenUsed/>
    <w:rsid w:val="00DF42AC"/>
    <w:rPr>
      <w:b/>
      <w:bCs/>
    </w:rPr>
  </w:style>
  <w:style w:type="character" w:customStyle="1" w:styleId="CommentSubjectChar">
    <w:name w:val="Comment Subject Char"/>
    <w:basedOn w:val="CommentTextChar"/>
    <w:link w:val="CommentSubject"/>
    <w:uiPriority w:val="99"/>
    <w:semiHidden/>
    <w:rsid w:val="00DF42AC"/>
    <w:rPr>
      <w:rFonts w:eastAsia="Calibri"/>
      <w:b/>
      <w:bCs/>
      <w:color w:val="00000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107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data.com/company-profile/dominos-pizza-inc/"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413AB9-E766-4030-8927-A918A38C8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2145</Words>
  <Characters>12233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14350</CharactersWithSpaces>
  <SharedDoc>false</SharedDoc>
  <HLinks>
    <vt:vector size="102" baseType="variant">
      <vt:variant>
        <vt:i4>5505096</vt:i4>
      </vt:variant>
      <vt:variant>
        <vt:i4>99</vt:i4>
      </vt:variant>
      <vt:variant>
        <vt:i4>0</vt:i4>
      </vt:variant>
      <vt:variant>
        <vt:i4>5</vt:i4>
      </vt:variant>
      <vt:variant>
        <vt:lpwstr>https://www.globaldata.com/company-profile/dominos-pizza-inc/</vt:lpwstr>
      </vt:variant>
      <vt:variant>
        <vt:lpwstr/>
      </vt:variant>
      <vt:variant>
        <vt:i4>1245236</vt:i4>
      </vt:variant>
      <vt:variant>
        <vt:i4>92</vt:i4>
      </vt:variant>
      <vt:variant>
        <vt:i4>0</vt:i4>
      </vt:variant>
      <vt:variant>
        <vt:i4>5</vt:i4>
      </vt:variant>
      <vt:variant>
        <vt:lpwstr/>
      </vt:variant>
      <vt:variant>
        <vt:lpwstr>_Toc120739688</vt:lpwstr>
      </vt:variant>
      <vt:variant>
        <vt:i4>1245236</vt:i4>
      </vt:variant>
      <vt:variant>
        <vt:i4>86</vt:i4>
      </vt:variant>
      <vt:variant>
        <vt:i4>0</vt:i4>
      </vt:variant>
      <vt:variant>
        <vt:i4>5</vt:i4>
      </vt:variant>
      <vt:variant>
        <vt:lpwstr/>
      </vt:variant>
      <vt:variant>
        <vt:lpwstr>_Toc120739687</vt:lpwstr>
      </vt:variant>
      <vt:variant>
        <vt:i4>1245236</vt:i4>
      </vt:variant>
      <vt:variant>
        <vt:i4>80</vt:i4>
      </vt:variant>
      <vt:variant>
        <vt:i4>0</vt:i4>
      </vt:variant>
      <vt:variant>
        <vt:i4>5</vt:i4>
      </vt:variant>
      <vt:variant>
        <vt:lpwstr/>
      </vt:variant>
      <vt:variant>
        <vt:lpwstr>_Toc120739686</vt:lpwstr>
      </vt:variant>
      <vt:variant>
        <vt:i4>1245236</vt:i4>
      </vt:variant>
      <vt:variant>
        <vt:i4>74</vt:i4>
      </vt:variant>
      <vt:variant>
        <vt:i4>0</vt:i4>
      </vt:variant>
      <vt:variant>
        <vt:i4>5</vt:i4>
      </vt:variant>
      <vt:variant>
        <vt:lpwstr/>
      </vt:variant>
      <vt:variant>
        <vt:lpwstr>_Toc120739683</vt:lpwstr>
      </vt:variant>
      <vt:variant>
        <vt:i4>1245236</vt:i4>
      </vt:variant>
      <vt:variant>
        <vt:i4>68</vt:i4>
      </vt:variant>
      <vt:variant>
        <vt:i4>0</vt:i4>
      </vt:variant>
      <vt:variant>
        <vt:i4>5</vt:i4>
      </vt:variant>
      <vt:variant>
        <vt:lpwstr/>
      </vt:variant>
      <vt:variant>
        <vt:lpwstr>_Toc120739682</vt:lpwstr>
      </vt:variant>
      <vt:variant>
        <vt:i4>1245236</vt:i4>
      </vt:variant>
      <vt:variant>
        <vt:i4>62</vt:i4>
      </vt:variant>
      <vt:variant>
        <vt:i4>0</vt:i4>
      </vt:variant>
      <vt:variant>
        <vt:i4>5</vt:i4>
      </vt:variant>
      <vt:variant>
        <vt:lpwstr/>
      </vt:variant>
      <vt:variant>
        <vt:lpwstr>_Toc120739681</vt:lpwstr>
      </vt:variant>
      <vt:variant>
        <vt:i4>1245236</vt:i4>
      </vt:variant>
      <vt:variant>
        <vt:i4>56</vt:i4>
      </vt:variant>
      <vt:variant>
        <vt:i4>0</vt:i4>
      </vt:variant>
      <vt:variant>
        <vt:i4>5</vt:i4>
      </vt:variant>
      <vt:variant>
        <vt:lpwstr/>
      </vt:variant>
      <vt:variant>
        <vt:lpwstr>_Toc120739680</vt:lpwstr>
      </vt:variant>
      <vt:variant>
        <vt:i4>1835060</vt:i4>
      </vt:variant>
      <vt:variant>
        <vt:i4>50</vt:i4>
      </vt:variant>
      <vt:variant>
        <vt:i4>0</vt:i4>
      </vt:variant>
      <vt:variant>
        <vt:i4>5</vt:i4>
      </vt:variant>
      <vt:variant>
        <vt:lpwstr/>
      </vt:variant>
      <vt:variant>
        <vt:lpwstr>_Toc120739679</vt:lpwstr>
      </vt:variant>
      <vt:variant>
        <vt:i4>1835060</vt:i4>
      </vt:variant>
      <vt:variant>
        <vt:i4>44</vt:i4>
      </vt:variant>
      <vt:variant>
        <vt:i4>0</vt:i4>
      </vt:variant>
      <vt:variant>
        <vt:i4>5</vt:i4>
      </vt:variant>
      <vt:variant>
        <vt:lpwstr/>
      </vt:variant>
      <vt:variant>
        <vt:lpwstr>_Toc120739678</vt:lpwstr>
      </vt:variant>
      <vt:variant>
        <vt:i4>1835060</vt:i4>
      </vt:variant>
      <vt:variant>
        <vt:i4>38</vt:i4>
      </vt:variant>
      <vt:variant>
        <vt:i4>0</vt:i4>
      </vt:variant>
      <vt:variant>
        <vt:i4>5</vt:i4>
      </vt:variant>
      <vt:variant>
        <vt:lpwstr/>
      </vt:variant>
      <vt:variant>
        <vt:lpwstr>_Toc120739677</vt:lpwstr>
      </vt:variant>
      <vt:variant>
        <vt:i4>1835060</vt:i4>
      </vt:variant>
      <vt:variant>
        <vt:i4>32</vt:i4>
      </vt:variant>
      <vt:variant>
        <vt:i4>0</vt:i4>
      </vt:variant>
      <vt:variant>
        <vt:i4>5</vt:i4>
      </vt:variant>
      <vt:variant>
        <vt:lpwstr/>
      </vt:variant>
      <vt:variant>
        <vt:lpwstr>_Toc120739676</vt:lpwstr>
      </vt:variant>
      <vt:variant>
        <vt:i4>1835060</vt:i4>
      </vt:variant>
      <vt:variant>
        <vt:i4>26</vt:i4>
      </vt:variant>
      <vt:variant>
        <vt:i4>0</vt:i4>
      </vt:variant>
      <vt:variant>
        <vt:i4>5</vt:i4>
      </vt:variant>
      <vt:variant>
        <vt:lpwstr/>
      </vt:variant>
      <vt:variant>
        <vt:lpwstr>_Toc120739675</vt:lpwstr>
      </vt:variant>
      <vt:variant>
        <vt:i4>1835060</vt:i4>
      </vt:variant>
      <vt:variant>
        <vt:i4>20</vt:i4>
      </vt:variant>
      <vt:variant>
        <vt:i4>0</vt:i4>
      </vt:variant>
      <vt:variant>
        <vt:i4>5</vt:i4>
      </vt:variant>
      <vt:variant>
        <vt:lpwstr/>
      </vt:variant>
      <vt:variant>
        <vt:lpwstr>_Toc120739674</vt:lpwstr>
      </vt:variant>
      <vt:variant>
        <vt:i4>1835060</vt:i4>
      </vt:variant>
      <vt:variant>
        <vt:i4>14</vt:i4>
      </vt:variant>
      <vt:variant>
        <vt:i4>0</vt:i4>
      </vt:variant>
      <vt:variant>
        <vt:i4>5</vt:i4>
      </vt:variant>
      <vt:variant>
        <vt:lpwstr/>
      </vt:variant>
      <vt:variant>
        <vt:lpwstr>_Toc120739673</vt:lpwstr>
      </vt:variant>
      <vt:variant>
        <vt:i4>1835060</vt:i4>
      </vt:variant>
      <vt:variant>
        <vt:i4>8</vt:i4>
      </vt:variant>
      <vt:variant>
        <vt:i4>0</vt:i4>
      </vt:variant>
      <vt:variant>
        <vt:i4>5</vt:i4>
      </vt:variant>
      <vt:variant>
        <vt:lpwstr/>
      </vt:variant>
      <vt:variant>
        <vt:lpwstr>_Toc120739672</vt:lpwstr>
      </vt:variant>
      <vt:variant>
        <vt:i4>1835060</vt:i4>
      </vt:variant>
      <vt:variant>
        <vt:i4>2</vt:i4>
      </vt:variant>
      <vt:variant>
        <vt:i4>0</vt:i4>
      </vt:variant>
      <vt:variant>
        <vt:i4>5</vt:i4>
      </vt:variant>
      <vt:variant>
        <vt:lpwstr/>
      </vt:variant>
      <vt:variant>
        <vt:lpwstr>_Toc120739671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Vasil Barzakov (1912292)</cp:lastModifiedBy>
  <cp:revision>4</cp:revision>
  <cp:lastPrinted>1900-01-01T00:00:00Z</cp:lastPrinted>
  <dcterms:created xsi:type="dcterms:W3CDTF">2022-12-27T20:07:00Z</dcterms:created>
  <dcterms:modified xsi:type="dcterms:W3CDTF">2023-01-03T15:42:00Z</dcterms:modified>
</cp:coreProperties>
</file>