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71252F" w14:textId="1DFB5D48" w:rsidR="00A139F8" w:rsidRDefault="00EF67AA" w:rsidP="004F43BF">
      <w:pPr>
        <w:spacing w:line="480" w:lineRule="auto"/>
        <w:rPr>
          <w:rFonts w:ascii="Arial" w:hAnsi="Arial" w:cs="Arial"/>
          <w:sz w:val="24"/>
          <w:szCs w:val="24"/>
        </w:rPr>
      </w:pPr>
      <w:r>
        <w:rPr>
          <w:rFonts w:ascii="Arial" w:hAnsi="Arial" w:cs="Arial"/>
          <w:sz w:val="24"/>
          <w:szCs w:val="24"/>
        </w:rPr>
        <w:t xml:space="preserve">This assignment is looking at the global perspectives </w:t>
      </w:r>
      <w:r w:rsidR="003105DF">
        <w:rPr>
          <w:rFonts w:ascii="Arial" w:hAnsi="Arial" w:cs="Arial"/>
          <w:sz w:val="24"/>
          <w:szCs w:val="24"/>
        </w:rPr>
        <w:t>and challenges that face a poor country in Africa, the writer has chosen Kenya and will also compare this to Wales</w:t>
      </w:r>
      <w:r w:rsidR="0031529A">
        <w:rPr>
          <w:rFonts w:ascii="Arial" w:hAnsi="Arial" w:cs="Arial"/>
          <w:sz w:val="24"/>
          <w:szCs w:val="24"/>
        </w:rPr>
        <w:t xml:space="preserve"> with their education and funding</w:t>
      </w:r>
      <w:r w:rsidR="003105DF">
        <w:rPr>
          <w:rFonts w:ascii="Arial" w:hAnsi="Arial" w:cs="Arial"/>
          <w:sz w:val="24"/>
          <w:szCs w:val="24"/>
        </w:rPr>
        <w:t>.</w:t>
      </w:r>
    </w:p>
    <w:p w14:paraId="77215F01" w14:textId="321B71D4" w:rsidR="00C561DB" w:rsidRDefault="003105DF" w:rsidP="004F43BF">
      <w:pPr>
        <w:spacing w:line="480" w:lineRule="auto"/>
        <w:rPr>
          <w:rFonts w:ascii="Arial" w:hAnsi="Arial" w:cs="Arial"/>
          <w:sz w:val="24"/>
          <w:szCs w:val="24"/>
        </w:rPr>
      </w:pPr>
      <w:r>
        <w:rPr>
          <w:rFonts w:ascii="Arial" w:hAnsi="Arial" w:cs="Arial"/>
          <w:sz w:val="24"/>
          <w:szCs w:val="24"/>
        </w:rPr>
        <w:t xml:space="preserve">Global education has five learning perspectives to promote positive values and lets the young people take responsibility for their actions and then can see themselves as a global citizen who can contribute more to the world.  Looking at the five learning perspectives </w:t>
      </w:r>
      <w:r w:rsidR="00572237">
        <w:rPr>
          <w:rFonts w:ascii="Arial" w:hAnsi="Arial" w:cs="Arial"/>
          <w:sz w:val="24"/>
          <w:szCs w:val="24"/>
        </w:rPr>
        <w:t xml:space="preserve">of Global Education, is interdependence and globalisation which is an understanding of the complex social, economic and political links between people and the impact the changes have on each other.  Identify and cultural diversity is being open to other cultures and understanding.  Social justice and human rights is to respect others, being able to stand up to your own rights and the understanding of the impact of inequality and discrimination.  Peace building and conflict resolution is ways which conflict can be resolved or prevented and building and maintaining positive and trusting relationships.  Sustainable futures </w:t>
      </w:r>
      <w:r w:rsidR="009B1514">
        <w:rPr>
          <w:rFonts w:ascii="Arial" w:hAnsi="Arial" w:cs="Arial"/>
          <w:sz w:val="24"/>
          <w:szCs w:val="24"/>
        </w:rPr>
        <w:t>are</w:t>
      </w:r>
      <w:r w:rsidR="00572237">
        <w:rPr>
          <w:rFonts w:ascii="Arial" w:hAnsi="Arial" w:cs="Arial"/>
          <w:sz w:val="24"/>
          <w:szCs w:val="24"/>
        </w:rPr>
        <w:t xml:space="preserve"> where we meet our current needs without reducing the capacity of future generations</w:t>
      </w:r>
      <w:r w:rsidR="00BA4B1D">
        <w:rPr>
          <w:rFonts w:ascii="Arial" w:hAnsi="Arial" w:cs="Arial"/>
          <w:sz w:val="24"/>
          <w:szCs w:val="24"/>
        </w:rPr>
        <w:t xml:space="preserve"> to meet their own needs.  Having a global perspective gives teachers and young people a focus on cooperative learning and shared responsibility, to an emphasis on thinking and communication, the opportunity to develop positive values and attitudes, to explore important themes such as poverty and wealth, change, identity and diversity, rights and responsibilities, peace building, sustainability and global justice.  It gives an emphasis on the future to choose and shape the future</w:t>
      </w:r>
      <w:r w:rsidR="00C561DB">
        <w:rPr>
          <w:rFonts w:ascii="Arial" w:hAnsi="Arial" w:cs="Arial"/>
          <w:sz w:val="24"/>
          <w:szCs w:val="24"/>
        </w:rPr>
        <w:t xml:space="preserve">.  </w:t>
      </w:r>
      <w:r w:rsidR="009B1514">
        <w:rPr>
          <w:rFonts w:ascii="Arial" w:hAnsi="Arial" w:cs="Arial"/>
          <w:sz w:val="24"/>
          <w:szCs w:val="24"/>
        </w:rPr>
        <w:t>Also,</w:t>
      </w:r>
      <w:r w:rsidR="00C561DB">
        <w:rPr>
          <w:rFonts w:ascii="Arial" w:hAnsi="Arial" w:cs="Arial"/>
          <w:sz w:val="24"/>
          <w:szCs w:val="24"/>
        </w:rPr>
        <w:t xml:space="preserve"> to have an approach to take into account the human society and the environment we live in. (globaleducation).</w:t>
      </w:r>
    </w:p>
    <w:p w14:paraId="60199073" w14:textId="18C1126F" w:rsidR="0031529A" w:rsidRDefault="00BF67FE" w:rsidP="004F43BF">
      <w:pPr>
        <w:spacing w:line="480" w:lineRule="auto"/>
        <w:rPr>
          <w:rFonts w:ascii="Arial" w:hAnsi="Arial" w:cs="Arial"/>
          <w:sz w:val="24"/>
          <w:szCs w:val="24"/>
        </w:rPr>
      </w:pPr>
      <w:r>
        <w:rPr>
          <w:rFonts w:ascii="Arial" w:hAnsi="Arial" w:cs="Arial"/>
          <w:sz w:val="24"/>
          <w:szCs w:val="24"/>
        </w:rPr>
        <w:t xml:space="preserve">In </w:t>
      </w:r>
      <w:r w:rsidR="00C561DB">
        <w:rPr>
          <w:rFonts w:ascii="Arial" w:hAnsi="Arial" w:cs="Arial"/>
          <w:sz w:val="24"/>
          <w:szCs w:val="24"/>
        </w:rPr>
        <w:t>Wales as they have the Well – being of Future Generations (Wales) Act 2015 which is about improving social, economic environment</w:t>
      </w:r>
      <w:r>
        <w:rPr>
          <w:rFonts w:ascii="Arial" w:hAnsi="Arial" w:cs="Arial"/>
          <w:sz w:val="24"/>
          <w:szCs w:val="24"/>
        </w:rPr>
        <w:t xml:space="preserve">al and cultural well – being of </w:t>
      </w:r>
      <w:r>
        <w:rPr>
          <w:rFonts w:ascii="Arial" w:hAnsi="Arial" w:cs="Arial"/>
          <w:sz w:val="24"/>
          <w:szCs w:val="24"/>
        </w:rPr>
        <w:lastRenderedPageBreak/>
        <w:t>Wales. This can be linked with the global perspectives as they are both saying they want the same things which is to make the public bodies think more long term about working better with communities who look out for each other, to prevent problems and have a more joined up approach.  The public bodies that are part of this Act must take in</w:t>
      </w:r>
      <w:r w:rsidR="00BE0545">
        <w:rPr>
          <w:rFonts w:ascii="Arial" w:hAnsi="Arial" w:cs="Arial"/>
          <w:sz w:val="24"/>
          <w:szCs w:val="24"/>
        </w:rPr>
        <w:t xml:space="preserve"> </w:t>
      </w:r>
      <w:r>
        <w:rPr>
          <w:rFonts w:ascii="Arial" w:hAnsi="Arial" w:cs="Arial"/>
          <w:sz w:val="24"/>
          <w:szCs w:val="24"/>
        </w:rPr>
        <w:t>to account the impact they will have on the people in Wales and their future.  Wales also has challenges to face now and in the future with poverty, health inequalities, jobs and growth and climate change.  A few of the public bodies included in</w:t>
      </w:r>
      <w:r w:rsidR="0085333B">
        <w:rPr>
          <w:rFonts w:ascii="Arial" w:hAnsi="Arial" w:cs="Arial"/>
          <w:sz w:val="24"/>
          <w:szCs w:val="24"/>
        </w:rPr>
        <w:t xml:space="preserve"> this </w:t>
      </w:r>
      <w:r w:rsidR="00BE0545">
        <w:rPr>
          <w:rFonts w:ascii="Arial" w:hAnsi="Arial" w:cs="Arial"/>
          <w:sz w:val="24"/>
          <w:szCs w:val="24"/>
        </w:rPr>
        <w:t>A</w:t>
      </w:r>
      <w:r w:rsidR="0085333B">
        <w:rPr>
          <w:rFonts w:ascii="Arial" w:hAnsi="Arial" w:cs="Arial"/>
          <w:sz w:val="24"/>
          <w:szCs w:val="24"/>
        </w:rPr>
        <w:t>ct are Welsh Ministers, Local Authorities, Local Health Boards, Public Health Wales NHS Trust, Natural Resources Wales, The Higher Education Funding Council</w:t>
      </w:r>
      <w:r>
        <w:rPr>
          <w:rFonts w:ascii="Arial" w:hAnsi="Arial" w:cs="Arial"/>
          <w:sz w:val="24"/>
          <w:szCs w:val="24"/>
        </w:rPr>
        <w:t xml:space="preserve"> </w:t>
      </w:r>
      <w:r w:rsidR="00BE0545">
        <w:rPr>
          <w:rFonts w:ascii="Arial" w:hAnsi="Arial" w:cs="Arial"/>
          <w:sz w:val="24"/>
          <w:szCs w:val="24"/>
        </w:rPr>
        <w:t>for Wales and the National Park Authorities.  All these Acts must work together to achieve the well – being goals, there are seven of them so they all need to be achieved not just one or two.  The first goal is to have a prosperous Wales with a low carbon society which recognises limits of the global environment, to develop a skilled and well – educated population so it can provide opportunities in employment.  The second goal is a resilient Wales which maintains a natural environment</w:t>
      </w:r>
      <w:r w:rsidR="00277B47">
        <w:rPr>
          <w:rFonts w:ascii="Arial" w:hAnsi="Arial" w:cs="Arial"/>
          <w:sz w:val="24"/>
          <w:szCs w:val="24"/>
        </w:rPr>
        <w:t xml:space="preserve">, with functioning ecosystems that support social, economic and the capacity to adapt to change like climate change.  The third goal is a healthier Wales where peoples mental and physical well – being are maximised to benefit from a healthy future.  The fourth goal is to have a more equal Wales and have a society where people can fulfil their potential no matter what their circumstances or background.  The fifth goal is to have a Wales of cohesive communities where there is viable, attractive, well – connected and safe communities.  The sixth goal is to have a Wales of vibrant culture and thriving Welsh language, they want the society to promote the Welsh language, heritage and culture which can encourage people to take part in sports and arts.  The seventh goal is a globally responsible </w:t>
      </w:r>
      <w:r w:rsidR="005A6EA5">
        <w:rPr>
          <w:rFonts w:ascii="Arial" w:hAnsi="Arial" w:cs="Arial"/>
          <w:sz w:val="24"/>
          <w:szCs w:val="24"/>
        </w:rPr>
        <w:t xml:space="preserve">Wales where </w:t>
      </w:r>
      <w:r w:rsidR="005A6EA5">
        <w:rPr>
          <w:rFonts w:ascii="Arial" w:hAnsi="Arial" w:cs="Arial"/>
          <w:sz w:val="24"/>
          <w:szCs w:val="24"/>
        </w:rPr>
        <w:lastRenderedPageBreak/>
        <w:t xml:space="preserve">the nation </w:t>
      </w:r>
      <w:r w:rsidR="009B1514">
        <w:rPr>
          <w:rFonts w:ascii="Arial" w:hAnsi="Arial" w:cs="Arial"/>
          <w:sz w:val="24"/>
          <w:szCs w:val="24"/>
        </w:rPr>
        <w:t>is</w:t>
      </w:r>
      <w:r w:rsidR="005A6EA5">
        <w:rPr>
          <w:rFonts w:ascii="Arial" w:hAnsi="Arial" w:cs="Arial"/>
          <w:sz w:val="24"/>
          <w:szCs w:val="24"/>
        </w:rPr>
        <w:t xml:space="preserve"> doing whatever they can to improve the social, economic, environmental and cultural well – being of Wales, by doing this it can make a positive contribution to the global well – being.  The</w:t>
      </w:r>
      <w:r w:rsidR="00022B51">
        <w:rPr>
          <w:rFonts w:ascii="Arial" w:hAnsi="Arial" w:cs="Arial"/>
          <w:sz w:val="24"/>
          <w:szCs w:val="24"/>
        </w:rPr>
        <w:t xml:space="preserve"> Act has a sustainable development principle to tell the organisations how to meet their duty under the Act.  They must always take in to account what the impact will be on the people in the future in Wales.  The public bodies need to balance short term needs by safeguarding the ability of meeting the long term needs, they need to prevent problems occurring or getting worse.  There will be integration of how well – being objectives impact on the well – being goals, other objectives or the other public bodies.  The public bodies could act in collaboration.  They also need to know the importance of achieving these </w:t>
      </w:r>
      <w:r w:rsidR="009B1514">
        <w:rPr>
          <w:rFonts w:ascii="Arial" w:hAnsi="Arial" w:cs="Arial"/>
          <w:sz w:val="24"/>
          <w:szCs w:val="24"/>
        </w:rPr>
        <w:t xml:space="preserve">well – being goals that they involve the people that are interested.  The public bodies must publish an annual report which shows what progress they are making and if they do not follow a recommendation from the Future Generations Commissioners for Wales they have to state why.  The Future Generations Commissioner for Wales advise, encourage and promote the public bodies to meet their well – being goals.  The commissioner </w:t>
      </w:r>
      <w:r w:rsidR="0031529A">
        <w:rPr>
          <w:rFonts w:ascii="Arial" w:hAnsi="Arial" w:cs="Arial"/>
          <w:sz w:val="24"/>
          <w:szCs w:val="24"/>
        </w:rPr>
        <w:t>carry’s</w:t>
      </w:r>
      <w:r w:rsidR="009B1514">
        <w:rPr>
          <w:rFonts w:ascii="Arial" w:hAnsi="Arial" w:cs="Arial"/>
          <w:sz w:val="24"/>
          <w:szCs w:val="24"/>
        </w:rPr>
        <w:t xml:space="preserve"> out research on the national indicators and the sustainable development and how the public bodies can use it.  The commissioner is supported by an Advisory Panel.  This panel includes a </w:t>
      </w:r>
      <w:r w:rsidR="001C44C9">
        <w:rPr>
          <w:rFonts w:ascii="Arial" w:hAnsi="Arial" w:cs="Arial"/>
          <w:sz w:val="24"/>
          <w:szCs w:val="24"/>
        </w:rPr>
        <w:t>representative</w:t>
      </w:r>
      <w:r w:rsidR="009B1514">
        <w:rPr>
          <w:rFonts w:ascii="Arial" w:hAnsi="Arial" w:cs="Arial"/>
          <w:sz w:val="24"/>
          <w:szCs w:val="24"/>
        </w:rPr>
        <w:t xml:space="preserve"> of</w:t>
      </w:r>
      <w:r w:rsidR="001C44C9">
        <w:rPr>
          <w:rFonts w:ascii="Arial" w:hAnsi="Arial" w:cs="Arial"/>
          <w:sz w:val="24"/>
          <w:szCs w:val="24"/>
        </w:rPr>
        <w:t xml:space="preserve"> Natural Resource Wales, the Chief Medical Officer for Wales, Wales TUC and other Wales Commissioners.  After an assembly election Ministers must publish a Future Trends Report predicting the likely future of the social, economic, environmental and cultural well – being of Wales and any other related data and information.  The Ministers must account for the impact of climate </w:t>
      </w:r>
      <w:r w:rsidR="0031529A">
        <w:rPr>
          <w:rFonts w:ascii="Arial" w:hAnsi="Arial" w:cs="Arial"/>
          <w:sz w:val="24"/>
          <w:szCs w:val="24"/>
        </w:rPr>
        <w:t xml:space="preserve">change on Wales and the United Nations </w:t>
      </w:r>
      <w:r w:rsidR="00E51C0A">
        <w:rPr>
          <w:rFonts w:ascii="Arial" w:hAnsi="Arial" w:cs="Arial"/>
          <w:sz w:val="24"/>
          <w:szCs w:val="24"/>
        </w:rPr>
        <w:t>S</w:t>
      </w:r>
      <w:r w:rsidR="0031529A">
        <w:rPr>
          <w:rFonts w:ascii="Arial" w:hAnsi="Arial" w:cs="Arial"/>
          <w:sz w:val="24"/>
          <w:szCs w:val="24"/>
        </w:rPr>
        <w:t xml:space="preserve">ustainable </w:t>
      </w:r>
      <w:r w:rsidR="00E51C0A">
        <w:rPr>
          <w:rFonts w:ascii="Arial" w:hAnsi="Arial" w:cs="Arial"/>
          <w:sz w:val="24"/>
          <w:szCs w:val="24"/>
        </w:rPr>
        <w:t>D</w:t>
      </w:r>
      <w:r w:rsidR="0031529A">
        <w:rPr>
          <w:rFonts w:ascii="Arial" w:hAnsi="Arial" w:cs="Arial"/>
          <w:sz w:val="24"/>
          <w:szCs w:val="24"/>
        </w:rPr>
        <w:t xml:space="preserve">evelopment </w:t>
      </w:r>
      <w:r w:rsidR="00E51C0A">
        <w:rPr>
          <w:rFonts w:ascii="Arial" w:hAnsi="Arial" w:cs="Arial"/>
          <w:sz w:val="24"/>
          <w:szCs w:val="24"/>
        </w:rPr>
        <w:t>G</w:t>
      </w:r>
      <w:r w:rsidR="0031529A">
        <w:rPr>
          <w:rFonts w:ascii="Arial" w:hAnsi="Arial" w:cs="Arial"/>
          <w:sz w:val="24"/>
          <w:szCs w:val="24"/>
        </w:rPr>
        <w:t>oals.  (Welsh Government 2015)</w:t>
      </w:r>
    </w:p>
    <w:p w14:paraId="703AC6C8" w14:textId="41ECF78D" w:rsidR="0031529A" w:rsidRDefault="0031529A" w:rsidP="004F43BF">
      <w:pPr>
        <w:spacing w:line="480" w:lineRule="auto"/>
        <w:rPr>
          <w:rFonts w:ascii="Arial" w:hAnsi="Arial" w:cs="Arial"/>
          <w:sz w:val="24"/>
          <w:szCs w:val="24"/>
        </w:rPr>
      </w:pPr>
      <w:r>
        <w:rPr>
          <w:rFonts w:ascii="Arial" w:hAnsi="Arial" w:cs="Arial"/>
          <w:sz w:val="24"/>
          <w:szCs w:val="24"/>
        </w:rPr>
        <w:lastRenderedPageBreak/>
        <w:t xml:space="preserve">The Welsh Government want Wales by 2050 to be the best place to learn, work and live.  They want people to achieve their potential and have Wales as a more equal society.  The consumption of natural resources need to be reduced and to tackle the consequences of climate change.  Wales are not on their own with this challenge as over the last couple of years there has been a global conversation by the United Nations who seek their views on the international Sustainable Development Goals which is on top of the </w:t>
      </w:r>
      <w:r w:rsidR="00E51C0A">
        <w:rPr>
          <w:rFonts w:ascii="Arial" w:hAnsi="Arial" w:cs="Arial"/>
          <w:sz w:val="24"/>
          <w:szCs w:val="24"/>
        </w:rPr>
        <w:t>Millennium</w:t>
      </w:r>
      <w:r>
        <w:rPr>
          <w:rFonts w:ascii="Arial" w:hAnsi="Arial" w:cs="Arial"/>
          <w:sz w:val="24"/>
          <w:szCs w:val="24"/>
        </w:rPr>
        <w:t xml:space="preserve"> Development Goals. (Welsh Government)</w:t>
      </w:r>
    </w:p>
    <w:p w14:paraId="656CCC87" w14:textId="163F3952" w:rsidR="00F426BA" w:rsidRDefault="00E51C0A" w:rsidP="004F43BF">
      <w:pPr>
        <w:spacing w:line="480" w:lineRule="auto"/>
        <w:rPr>
          <w:rFonts w:ascii="Arial" w:hAnsi="Arial" w:cs="Arial"/>
          <w:sz w:val="24"/>
          <w:szCs w:val="24"/>
        </w:rPr>
      </w:pPr>
      <w:r>
        <w:rPr>
          <w:rFonts w:ascii="Arial" w:hAnsi="Arial" w:cs="Arial"/>
          <w:sz w:val="24"/>
          <w:szCs w:val="24"/>
        </w:rPr>
        <w:t xml:space="preserve">There are many barriers for children to face getting an education in a poor country, this could include either not having a school to go to or not having the teachers to teach as they have not had the training needed to help the children to learn.  Increasing the education would improve health, grow economies, longevity of a society and even combat climate change, but in these developing countries this can be limited.  The Global Partnership for Education is a global collaboration between sixty or more developing countries who are wanting to work to increase access to education in these places.  </w:t>
      </w:r>
      <w:r w:rsidR="00361D81">
        <w:rPr>
          <w:rFonts w:ascii="Arial" w:hAnsi="Arial" w:cs="Arial"/>
          <w:sz w:val="24"/>
          <w:szCs w:val="24"/>
        </w:rPr>
        <w:t>There are ten barriers in global education and how The Global Partnership for Education is addressing them.  The first barrier is having a lack of funding for education, though The Global Partnership for Education is helping the amount of total aid that has decreased in the past six years which is creating a global funding crisis which has serious consequences on these countries ability to get children in to school.  The second barrier is having an untrained teacher or no teacher at all as there are not enough globally and this is leading to children failing in their basic skills such as maths and language.  In 2016 The Global Partnership for Education</w:t>
      </w:r>
      <w:r w:rsidR="00D87B39">
        <w:rPr>
          <w:rFonts w:ascii="Arial" w:hAnsi="Arial" w:cs="Arial"/>
          <w:sz w:val="24"/>
          <w:szCs w:val="24"/>
        </w:rPr>
        <w:t xml:space="preserve"> helped to train teachers worldwide.  The third barrier is having no classroom, children in African countries are either all squeezed in one room, learning outside or have a classroom that is falling apart.  The Global Partnership for </w:t>
      </w:r>
      <w:r w:rsidR="00D87B39">
        <w:rPr>
          <w:rFonts w:ascii="Arial" w:hAnsi="Arial" w:cs="Arial"/>
          <w:sz w:val="24"/>
          <w:szCs w:val="24"/>
        </w:rPr>
        <w:lastRenderedPageBreak/>
        <w:t xml:space="preserve">Education helped to build or rehabilitate the classrooms.  The fourth barrier is the children having lack of learning materials, the textbooks can either be outdated and worn or the books are being shared between six or more children.  Teachers are also in short supply to give their lessons.  The Global Partnership for Education funded textbooks to certain areas.  The fifth barrier is the exclusion of children with disabilities even though education is a human right.  Up to </w:t>
      </w:r>
      <w:r w:rsidR="00A31616">
        <w:rPr>
          <w:rFonts w:ascii="Arial" w:hAnsi="Arial" w:cs="Arial"/>
          <w:sz w:val="24"/>
          <w:szCs w:val="24"/>
        </w:rPr>
        <w:t>ninety-five</w:t>
      </w:r>
      <w:r w:rsidR="00D87B39">
        <w:rPr>
          <w:rFonts w:ascii="Arial" w:hAnsi="Arial" w:cs="Arial"/>
          <w:sz w:val="24"/>
          <w:szCs w:val="24"/>
        </w:rPr>
        <w:t xml:space="preserve"> per cent of children with disabilities are out of school in these African countries.  With lack of training </w:t>
      </w:r>
      <w:r w:rsidR="00F93882">
        <w:rPr>
          <w:rFonts w:ascii="Arial" w:hAnsi="Arial" w:cs="Arial"/>
          <w:sz w:val="24"/>
          <w:szCs w:val="24"/>
        </w:rPr>
        <w:t xml:space="preserve">in inclusiveness, discrimination and disabled access it leaves </w:t>
      </w:r>
      <w:r w:rsidR="00A31616">
        <w:rPr>
          <w:rFonts w:ascii="Arial" w:hAnsi="Arial" w:cs="Arial"/>
          <w:sz w:val="24"/>
          <w:szCs w:val="24"/>
        </w:rPr>
        <w:t>several</w:t>
      </w:r>
      <w:r w:rsidR="00F93882">
        <w:rPr>
          <w:rFonts w:ascii="Arial" w:hAnsi="Arial" w:cs="Arial"/>
          <w:sz w:val="24"/>
          <w:szCs w:val="24"/>
        </w:rPr>
        <w:t xml:space="preserve"> children denied an education.  Children with disabilities are one of the priorities for The Global Partnership for Education and they have already began promoting inclusiveness in </w:t>
      </w:r>
      <w:r w:rsidR="00A31616">
        <w:rPr>
          <w:rFonts w:ascii="Arial" w:hAnsi="Arial" w:cs="Arial"/>
          <w:sz w:val="24"/>
          <w:szCs w:val="24"/>
        </w:rPr>
        <w:t>several</w:t>
      </w:r>
      <w:r w:rsidR="00F93882">
        <w:rPr>
          <w:rFonts w:ascii="Arial" w:hAnsi="Arial" w:cs="Arial"/>
          <w:sz w:val="24"/>
          <w:szCs w:val="24"/>
        </w:rPr>
        <w:t xml:space="preserve"> schools.  The sixth barrier is being the wrong gender, one in five adolescent girls are denied an education around the world by the realities of poverty, discrimination and conflict.  Girls are more likely made to stay home and look after siblings or do housework.  Girls may also be embarrassed as they do not have the appropriate menstrual hygiene education or facilities.  The Global Partnership for Education wants girls to access and have a quality education and with the funds they have been able to give sanitary facilities and gender separated toilets</w:t>
      </w:r>
      <w:r w:rsidR="00C97F44">
        <w:rPr>
          <w:rFonts w:ascii="Arial" w:hAnsi="Arial" w:cs="Arial"/>
          <w:sz w:val="24"/>
          <w:szCs w:val="24"/>
        </w:rPr>
        <w:t xml:space="preserve">.  The </w:t>
      </w:r>
      <w:r w:rsidR="00C62BDA">
        <w:rPr>
          <w:rFonts w:ascii="Arial" w:hAnsi="Arial" w:cs="Arial"/>
          <w:sz w:val="24"/>
          <w:szCs w:val="24"/>
        </w:rPr>
        <w:t xml:space="preserve">eighth barrier is how far the school is from home as it could be at least a three hour walk one way which is not uncommon, this can be to much for the children especially if they have a disability, are ill or have malnutrition.  Some children may even be vulnerable to violence on these long journeys.  Being able to invest in new schools The Global Partnership for Education are hoping to reduce the distance that the children </w:t>
      </w:r>
      <w:r w:rsidR="00A31616">
        <w:rPr>
          <w:rFonts w:ascii="Arial" w:hAnsi="Arial" w:cs="Arial"/>
          <w:sz w:val="24"/>
          <w:szCs w:val="24"/>
        </w:rPr>
        <w:t>must</w:t>
      </w:r>
      <w:r w:rsidR="00C62BDA">
        <w:rPr>
          <w:rFonts w:ascii="Arial" w:hAnsi="Arial" w:cs="Arial"/>
          <w:sz w:val="24"/>
          <w:szCs w:val="24"/>
        </w:rPr>
        <w:t xml:space="preserve"> travel.  The ninth barrier is being hungry and having poor nutrition, this can impact on brain development</w:t>
      </w:r>
      <w:r w:rsidR="00A31616">
        <w:rPr>
          <w:rFonts w:ascii="Arial" w:hAnsi="Arial" w:cs="Arial"/>
          <w:sz w:val="24"/>
          <w:szCs w:val="24"/>
        </w:rPr>
        <w:t xml:space="preserve">.  Children in developing countries by age five are stunted by hunger, this can affect their cognitive abilities </w:t>
      </w:r>
      <w:r w:rsidR="00A31616">
        <w:rPr>
          <w:rFonts w:ascii="Arial" w:hAnsi="Arial" w:cs="Arial"/>
          <w:sz w:val="24"/>
          <w:szCs w:val="24"/>
        </w:rPr>
        <w:lastRenderedPageBreak/>
        <w:t xml:space="preserve">and are nineteen per cent less likely able to read by age eight.  The tenth barrier is the expense of education, every child has a right to a free education and poverty and lack of money should not make that a barrier.  In some developing countries the government got rid of school fees but still for the poorest of family’s items like school uniforms, books, pens, exam fees were still too expensive.  The Global Partnership for Education want to strengthen the education systems even for the poorest </w:t>
      </w:r>
      <w:r w:rsidR="00F426BA">
        <w:rPr>
          <w:rFonts w:ascii="Arial" w:hAnsi="Arial" w:cs="Arial"/>
          <w:sz w:val="24"/>
          <w:szCs w:val="24"/>
        </w:rPr>
        <w:t>of countries and have an education that is affordable to all citizens. (</w:t>
      </w:r>
      <w:r w:rsidR="00F324D8">
        <w:rPr>
          <w:rFonts w:ascii="Arial" w:hAnsi="Arial" w:cs="Arial"/>
          <w:sz w:val="24"/>
          <w:szCs w:val="24"/>
        </w:rPr>
        <w:t>global citizen</w:t>
      </w:r>
      <w:r w:rsidR="00F426BA">
        <w:rPr>
          <w:rFonts w:ascii="Arial" w:hAnsi="Arial" w:cs="Arial"/>
          <w:sz w:val="24"/>
          <w:szCs w:val="24"/>
        </w:rPr>
        <w:t>)</w:t>
      </w:r>
    </w:p>
    <w:p w14:paraId="678A5A99" w14:textId="5EB2DF25" w:rsidR="00BE7522" w:rsidRDefault="00F426BA" w:rsidP="004F43BF">
      <w:pPr>
        <w:spacing w:line="480" w:lineRule="auto"/>
        <w:rPr>
          <w:rFonts w:ascii="Arial" w:hAnsi="Arial" w:cs="Arial"/>
          <w:sz w:val="24"/>
          <w:szCs w:val="24"/>
        </w:rPr>
      </w:pPr>
      <w:r>
        <w:rPr>
          <w:rFonts w:ascii="Arial" w:hAnsi="Arial" w:cs="Arial"/>
          <w:sz w:val="24"/>
          <w:szCs w:val="24"/>
        </w:rPr>
        <w:t>Taking a look at Kenya which is one of Africa’s poorest countries the government of Kenya sees education as means of social mobility, national cohesion, sustainable economic development and social development.  The challenges and gaps in their education are lack of comprehensive strategies and provision of early education and childhood care.  The National Education Sector Plan 20123 – 2018 has four goals they aim to meet, the first being an education structure that enables county, central, local authorities and schools access to information</w:t>
      </w:r>
      <w:r w:rsidR="00F324D8">
        <w:rPr>
          <w:rFonts w:ascii="Arial" w:hAnsi="Arial" w:cs="Arial"/>
          <w:sz w:val="24"/>
          <w:szCs w:val="24"/>
        </w:rPr>
        <w:t xml:space="preserve">, </w:t>
      </w:r>
      <w:r>
        <w:rPr>
          <w:rFonts w:ascii="Arial" w:hAnsi="Arial" w:cs="Arial"/>
          <w:sz w:val="24"/>
          <w:szCs w:val="24"/>
        </w:rPr>
        <w:t xml:space="preserve">have agencies in place to provide quality learning and provide access to education for all </w:t>
      </w:r>
      <w:r w:rsidR="00F324D8">
        <w:rPr>
          <w:rFonts w:ascii="Arial" w:hAnsi="Arial" w:cs="Arial"/>
          <w:sz w:val="24"/>
          <w:szCs w:val="24"/>
        </w:rPr>
        <w:t>children.  Second aim is to deliver the compulsory curriculum in a safe environment.  The third aim is to have an integrated curriculum that supports social and environmental awareness, culture of democracy and tolerance, enables them to be creative, practable and productive.  The fourth aim is to have an education that has research for knowledge based society and the learning pathways for young people.  The National Education Sector Plan has six priority areas to meet those aims which are access to free and compulsory basic education, equity and inclusion, relevance, education quality, education sector governance and accountability and social competenc</w:t>
      </w:r>
      <w:r w:rsidR="00BE7522">
        <w:rPr>
          <w:rFonts w:ascii="Arial" w:hAnsi="Arial" w:cs="Arial"/>
          <w:sz w:val="24"/>
          <w:szCs w:val="24"/>
        </w:rPr>
        <w:t>i</w:t>
      </w:r>
      <w:r w:rsidR="00F324D8">
        <w:rPr>
          <w:rFonts w:ascii="Arial" w:hAnsi="Arial" w:cs="Arial"/>
          <w:sz w:val="24"/>
          <w:szCs w:val="24"/>
        </w:rPr>
        <w:t>es values</w:t>
      </w:r>
      <w:r w:rsidR="00BE7522">
        <w:rPr>
          <w:rFonts w:ascii="Arial" w:hAnsi="Arial" w:cs="Arial"/>
          <w:sz w:val="24"/>
          <w:szCs w:val="24"/>
        </w:rPr>
        <w:t xml:space="preserve">.  The Global Partnership in Education funded programme supports the education and improvements in Kenya.  The funds can help increase teacher competencies, </w:t>
      </w:r>
      <w:r w:rsidR="00BE7522">
        <w:rPr>
          <w:rFonts w:ascii="Arial" w:hAnsi="Arial" w:cs="Arial"/>
          <w:sz w:val="24"/>
          <w:szCs w:val="24"/>
        </w:rPr>
        <w:lastRenderedPageBreak/>
        <w:t>providing adequate class room materials, improve school buildings, enhance monitoring of student achievements and strengthen school management. (global citizen)</w:t>
      </w:r>
    </w:p>
    <w:p w14:paraId="5C22BBFE" w14:textId="265687E9" w:rsidR="00D45BAF" w:rsidRDefault="00BE7522" w:rsidP="004F43BF">
      <w:pPr>
        <w:spacing w:line="480" w:lineRule="auto"/>
        <w:rPr>
          <w:rFonts w:ascii="Arial" w:hAnsi="Arial" w:cs="Arial"/>
          <w:sz w:val="24"/>
          <w:szCs w:val="24"/>
        </w:rPr>
      </w:pPr>
      <w:r>
        <w:rPr>
          <w:rFonts w:ascii="Arial" w:hAnsi="Arial" w:cs="Arial"/>
          <w:sz w:val="24"/>
          <w:szCs w:val="24"/>
        </w:rPr>
        <w:t>Recently in Kenya on 8</w:t>
      </w:r>
      <w:r w:rsidRPr="00BE7522">
        <w:rPr>
          <w:rFonts w:ascii="Arial" w:hAnsi="Arial" w:cs="Arial"/>
          <w:sz w:val="24"/>
          <w:szCs w:val="24"/>
          <w:vertAlign w:val="superscript"/>
        </w:rPr>
        <w:t>th</w:t>
      </w:r>
      <w:r>
        <w:rPr>
          <w:rFonts w:ascii="Arial" w:hAnsi="Arial" w:cs="Arial"/>
          <w:sz w:val="24"/>
          <w:szCs w:val="24"/>
        </w:rPr>
        <w:t xml:space="preserve"> March 2018 they celebrated International </w:t>
      </w:r>
      <w:r w:rsidR="005226FD">
        <w:rPr>
          <w:rFonts w:ascii="Arial" w:hAnsi="Arial" w:cs="Arial"/>
          <w:sz w:val="24"/>
          <w:szCs w:val="24"/>
        </w:rPr>
        <w:t>Women’s</w:t>
      </w:r>
      <w:r>
        <w:rPr>
          <w:rFonts w:ascii="Arial" w:hAnsi="Arial" w:cs="Arial"/>
          <w:sz w:val="24"/>
          <w:szCs w:val="24"/>
        </w:rPr>
        <w:t xml:space="preserve"> Day to help bring together all women to break the barriers that comes their way in society.  With UNICEF Kenya and the Australian High </w:t>
      </w:r>
      <w:r w:rsidR="005226FD">
        <w:rPr>
          <w:rFonts w:ascii="Arial" w:hAnsi="Arial" w:cs="Arial"/>
          <w:sz w:val="24"/>
          <w:szCs w:val="24"/>
        </w:rPr>
        <w:t>Commission,</w:t>
      </w:r>
      <w:r>
        <w:rPr>
          <w:rFonts w:ascii="Arial" w:hAnsi="Arial" w:cs="Arial"/>
          <w:sz w:val="24"/>
          <w:szCs w:val="24"/>
        </w:rPr>
        <w:t xml:space="preserve"> </w:t>
      </w:r>
      <w:r w:rsidR="00D45BAF">
        <w:rPr>
          <w:rFonts w:ascii="Arial" w:hAnsi="Arial" w:cs="Arial"/>
          <w:sz w:val="24"/>
          <w:szCs w:val="24"/>
        </w:rPr>
        <w:t>they brought fourteen young girls together to show them that they can do anything even though they are faced with barriers and challenges, especially those who are most vulnerable and from poor communities.  Nearly a third of girls suffered from sexual violence before they turn eighteen and almost one in four turn in to a child bride in Kenya.  This can cause deprivation to their rights of an education, their health and employment.  This International Day tries to influence the girls to go get the skills, reduce forced marriages and teenage pregnancy and get better access to menstrual health services. (UNICEF)</w:t>
      </w:r>
    </w:p>
    <w:p w14:paraId="344CA874" w14:textId="22493879" w:rsidR="00AA3735" w:rsidRDefault="00D45BAF" w:rsidP="004F43BF">
      <w:pPr>
        <w:spacing w:line="480" w:lineRule="auto"/>
        <w:rPr>
          <w:rFonts w:ascii="Arial" w:hAnsi="Arial" w:cs="Arial"/>
          <w:sz w:val="24"/>
          <w:szCs w:val="24"/>
        </w:rPr>
      </w:pPr>
      <w:r>
        <w:rPr>
          <w:rFonts w:ascii="Arial" w:hAnsi="Arial" w:cs="Arial"/>
          <w:sz w:val="24"/>
          <w:szCs w:val="24"/>
        </w:rPr>
        <w:t>UNICEF’S Programme of Cooperation with the Government of Kenya creates an inclusive, protective, healthy and learning environment for children.  Looking at the policy, planning, advocacy and communications</w:t>
      </w:r>
      <w:r w:rsidR="004730BD">
        <w:rPr>
          <w:rFonts w:ascii="Arial" w:hAnsi="Arial" w:cs="Arial"/>
          <w:sz w:val="24"/>
          <w:szCs w:val="24"/>
        </w:rPr>
        <w:t xml:space="preserve"> </w:t>
      </w:r>
      <w:r>
        <w:rPr>
          <w:rFonts w:ascii="Arial" w:hAnsi="Arial" w:cs="Arial"/>
          <w:sz w:val="24"/>
          <w:szCs w:val="24"/>
        </w:rPr>
        <w:t>the children are at</w:t>
      </w:r>
      <w:r w:rsidR="004730BD">
        <w:rPr>
          <w:rFonts w:ascii="Arial" w:hAnsi="Arial" w:cs="Arial"/>
          <w:sz w:val="24"/>
          <w:szCs w:val="24"/>
        </w:rPr>
        <w:t xml:space="preserve"> risk of poor health, abuse and limited education also some are affected by HIV/AIDS. To meet these challenges the resources need to be appropriately allocated.  The Communication Partnership and Participation Programme assists the UNICEF Kenya Country Programme in reducing the risks the children are at </w:t>
      </w:r>
      <w:r w:rsidR="005226FD">
        <w:rPr>
          <w:rFonts w:ascii="Arial" w:hAnsi="Arial" w:cs="Arial"/>
          <w:sz w:val="24"/>
          <w:szCs w:val="24"/>
        </w:rPr>
        <w:t>and</w:t>
      </w:r>
      <w:r w:rsidR="004730BD">
        <w:rPr>
          <w:rFonts w:ascii="Arial" w:hAnsi="Arial" w:cs="Arial"/>
          <w:sz w:val="24"/>
          <w:szCs w:val="24"/>
        </w:rPr>
        <w:t xml:space="preserve"> plays a key role in promoting awareness.  Advocacy is for policy development, dissemination, implementation and political mobilisation.  Partnerships are to raise awareness and increase resources for child rights programme.  Participation is to improve governance through human rights, encourage positive behaviour, promote social </w:t>
      </w:r>
      <w:r w:rsidR="004730BD">
        <w:rPr>
          <w:rFonts w:ascii="Arial" w:hAnsi="Arial" w:cs="Arial"/>
          <w:sz w:val="24"/>
          <w:szCs w:val="24"/>
        </w:rPr>
        <w:lastRenderedPageBreak/>
        <w:t>change</w:t>
      </w:r>
      <w:r w:rsidR="00C04508">
        <w:rPr>
          <w:rFonts w:ascii="Arial" w:hAnsi="Arial" w:cs="Arial"/>
          <w:sz w:val="24"/>
          <w:szCs w:val="24"/>
        </w:rPr>
        <w:t>, bring children, women, families and communities together to engage them in social development and protection.  This programme goes through strategic planning, monitoring and evaluation that goes through interventions that are planned.  The key strategies are planning quality advocacy documents and media coverage of legislation issues and child policy that includes the development and maintenance of the UNICEF website.  Protection of a child is crucial to their health, well – being and survival and in Kenya millions of children are abused, forced to work whether it is on the streets, farms or prostitution leaving the children uneducated and unhealthy.  The Child Protection Programmes is to protect the children from all the abuse, exploitation and HIV/AIDS.  The Child Protection Programme work with the police so that the children know</w:t>
      </w:r>
      <w:r w:rsidR="004F43BF">
        <w:rPr>
          <w:rFonts w:ascii="Arial" w:hAnsi="Arial" w:cs="Arial"/>
          <w:sz w:val="24"/>
          <w:szCs w:val="24"/>
        </w:rPr>
        <w:t xml:space="preserve"> they are there first point of contact.  This also supports the legislative and policy work to make a protective environment for children.  The key strategies of this programme </w:t>
      </w:r>
      <w:r w:rsidR="005226FD">
        <w:rPr>
          <w:rFonts w:ascii="Arial" w:hAnsi="Arial" w:cs="Arial"/>
          <w:sz w:val="24"/>
          <w:szCs w:val="24"/>
        </w:rPr>
        <w:t>are</w:t>
      </w:r>
      <w:r w:rsidR="004F43BF">
        <w:rPr>
          <w:rFonts w:ascii="Arial" w:hAnsi="Arial" w:cs="Arial"/>
          <w:sz w:val="24"/>
          <w:szCs w:val="24"/>
        </w:rPr>
        <w:t xml:space="preserve"> that even the most vulnerable children are getting access to basic social services.  To strengthen the protective environment the legal and policy framework are needed to be in place</w:t>
      </w:r>
      <w:r w:rsidR="00C672A0">
        <w:rPr>
          <w:rFonts w:ascii="Arial" w:hAnsi="Arial" w:cs="Arial"/>
          <w:sz w:val="24"/>
          <w:szCs w:val="24"/>
        </w:rPr>
        <w:t xml:space="preserve"> and </w:t>
      </w:r>
      <w:r w:rsidR="004F43BF">
        <w:rPr>
          <w:rFonts w:ascii="Arial" w:hAnsi="Arial" w:cs="Arial"/>
          <w:sz w:val="24"/>
          <w:szCs w:val="24"/>
        </w:rPr>
        <w:t>the laws and policies are enforced</w:t>
      </w:r>
      <w:r w:rsidR="00C672A0">
        <w:rPr>
          <w:rFonts w:ascii="Arial" w:hAnsi="Arial" w:cs="Arial"/>
          <w:sz w:val="24"/>
          <w:szCs w:val="24"/>
        </w:rPr>
        <w:t>.  With UNICEF’S limited resources the child’s protection initiatives need to remain sustainable.  In the UN Convention</w:t>
      </w:r>
      <w:r w:rsidR="00AA3735">
        <w:rPr>
          <w:rFonts w:ascii="Arial" w:hAnsi="Arial" w:cs="Arial"/>
          <w:sz w:val="24"/>
          <w:szCs w:val="24"/>
        </w:rPr>
        <w:t xml:space="preserve"> on the Rights of the Child (UNCRC) every child should have a right to survival, growth and development, though this is unfulfilled for a lot of Kenyan children, this requires more attention to the poorest children.  The Government will focus on creating a healthy environment that children can thrive and address stunting.  With Education and Youth Kenya was introduced to free primary education in 2003, though many children cannot access this due to the school being far from home, poor learning environment and teaching.  Children who are orphaned or have special needs are more likely to drop out of school.  The Education Programme focuses on three areas which is Early Childhood Education, </w:t>
      </w:r>
      <w:r w:rsidR="00AA3735">
        <w:rPr>
          <w:rFonts w:ascii="Arial" w:hAnsi="Arial" w:cs="Arial"/>
          <w:sz w:val="24"/>
          <w:szCs w:val="24"/>
        </w:rPr>
        <w:lastRenderedPageBreak/>
        <w:t>Primary Education and Complimentary, these contribute to the rights of all Kenyan children.  The overall strategy focuses on the rights of girls to</w:t>
      </w:r>
      <w:r w:rsidR="00C26FF9">
        <w:rPr>
          <w:rFonts w:ascii="Arial" w:hAnsi="Arial" w:cs="Arial"/>
          <w:sz w:val="24"/>
          <w:szCs w:val="24"/>
        </w:rPr>
        <w:t xml:space="preserve"> have</w:t>
      </w:r>
      <w:r w:rsidR="00AA3735">
        <w:rPr>
          <w:rFonts w:ascii="Arial" w:hAnsi="Arial" w:cs="Arial"/>
          <w:sz w:val="24"/>
          <w:szCs w:val="24"/>
        </w:rPr>
        <w:t xml:space="preserve"> all levels</w:t>
      </w:r>
      <w:r w:rsidR="00C26FF9">
        <w:rPr>
          <w:rFonts w:ascii="Arial" w:hAnsi="Arial" w:cs="Arial"/>
          <w:sz w:val="24"/>
          <w:szCs w:val="24"/>
        </w:rPr>
        <w:t xml:space="preserve"> of education, create awareness of the importance of Early Childhood Education, and getting the schools to pay attention to the whole school approach. (UNICEF)</w:t>
      </w:r>
    </w:p>
    <w:p w14:paraId="776622FD" w14:textId="1784A920" w:rsidR="005226FD" w:rsidRDefault="00C26FF9" w:rsidP="004F43BF">
      <w:pPr>
        <w:spacing w:line="480" w:lineRule="auto"/>
        <w:rPr>
          <w:rFonts w:ascii="Arial" w:hAnsi="Arial" w:cs="Arial"/>
          <w:sz w:val="24"/>
          <w:szCs w:val="24"/>
        </w:rPr>
      </w:pPr>
      <w:r>
        <w:rPr>
          <w:rFonts w:ascii="Arial" w:hAnsi="Arial" w:cs="Arial"/>
          <w:sz w:val="24"/>
          <w:szCs w:val="24"/>
        </w:rPr>
        <w:t>In the slums of Kenya there are privately owned schools that give poor children a decent education at a small cost.  These schools though are not registered with Kenya’s Ministry of Education, Science and Technology and means they miss out on the country’s free education grants which causes a social injustice in the Kenyan capital.  The structure of Kenya’s education is that there are public and government schools for primary school age, the most of them are in developed areas and in the wealthy areas there are private schools for a high fee.  Most attend low fee private schools and the children are aged five to fourteen and most come from households that earn less than one dollar a day and struggle to put food on the table.</w:t>
      </w:r>
      <w:r w:rsidR="00F77F40">
        <w:rPr>
          <w:rFonts w:ascii="Arial" w:hAnsi="Arial" w:cs="Arial"/>
          <w:sz w:val="24"/>
          <w:szCs w:val="24"/>
        </w:rPr>
        <w:t xml:space="preserve">  This shows that the needy people do not benefit from the Kenyan government education policies.  With the primary school policy, grants are in tax dollars then given directly to all the government schools.  People who are in the slums want their children to have an education as it gives them a step out of poverty.  Parents do no think that the government schools </w:t>
      </w:r>
      <w:r w:rsidR="005226FD">
        <w:rPr>
          <w:rFonts w:ascii="Arial" w:hAnsi="Arial" w:cs="Arial"/>
          <w:sz w:val="24"/>
          <w:szCs w:val="24"/>
        </w:rPr>
        <w:t>give</w:t>
      </w:r>
      <w:r w:rsidR="00F77F40">
        <w:rPr>
          <w:rFonts w:ascii="Arial" w:hAnsi="Arial" w:cs="Arial"/>
          <w:sz w:val="24"/>
          <w:szCs w:val="24"/>
        </w:rPr>
        <w:t xml:space="preserve"> the children a quality education and as there is no school for pre – primary children this can make looking for work harder on the parents.  Some people set up private schools for profit or faith, though some do have good intentions.  Poorer children are always at a disadvantage of getting in to a decent public secondary school than the better off children, this is inequality as it keeps poor children from good schools.  There are ways in which Kenya’s government can help.  The Ministry of Education, Science and Technology should include low – free private schools whether they are registered or not.  With free </w:t>
      </w:r>
      <w:r w:rsidR="00F77F40">
        <w:rPr>
          <w:rFonts w:ascii="Arial" w:hAnsi="Arial" w:cs="Arial"/>
          <w:sz w:val="24"/>
          <w:szCs w:val="24"/>
        </w:rPr>
        <w:lastRenderedPageBreak/>
        <w:t xml:space="preserve">primary </w:t>
      </w:r>
      <w:r w:rsidR="005226FD">
        <w:rPr>
          <w:rFonts w:ascii="Arial" w:hAnsi="Arial" w:cs="Arial"/>
          <w:sz w:val="24"/>
          <w:szCs w:val="24"/>
        </w:rPr>
        <w:t>education policy being in place longer than a decade so there is no need for the poor to be excluded.  If exclusion persists in the state it will be guilty of making the people feel discriminated by their own government. (the converstion.com)</w:t>
      </w:r>
    </w:p>
    <w:p w14:paraId="57590046" w14:textId="684B556E" w:rsidR="00646B03" w:rsidRDefault="00646B03" w:rsidP="004F43BF">
      <w:pPr>
        <w:spacing w:line="480" w:lineRule="auto"/>
        <w:rPr>
          <w:rFonts w:ascii="Arial" w:hAnsi="Arial" w:cs="Arial"/>
          <w:sz w:val="24"/>
          <w:szCs w:val="24"/>
        </w:rPr>
      </w:pPr>
      <w:r>
        <w:rPr>
          <w:rFonts w:ascii="Arial" w:hAnsi="Arial" w:cs="Arial"/>
          <w:sz w:val="24"/>
          <w:szCs w:val="24"/>
        </w:rPr>
        <w:t xml:space="preserve">In Wales </w:t>
      </w:r>
      <w:r w:rsidR="0000703B">
        <w:rPr>
          <w:rFonts w:ascii="Arial" w:hAnsi="Arial" w:cs="Arial"/>
          <w:sz w:val="24"/>
          <w:szCs w:val="24"/>
        </w:rPr>
        <w:t>the</w:t>
      </w:r>
      <w:r>
        <w:rPr>
          <w:rFonts w:ascii="Arial" w:hAnsi="Arial" w:cs="Arial"/>
          <w:sz w:val="24"/>
          <w:szCs w:val="24"/>
        </w:rPr>
        <w:t xml:space="preserve"> Welsh Government provides the funding for schools where they are run by voluntary aided schools or the authority through the local government revenue settlement</w:t>
      </w:r>
      <w:r w:rsidR="003E6909">
        <w:rPr>
          <w:rFonts w:ascii="Arial" w:hAnsi="Arial" w:cs="Arial"/>
          <w:sz w:val="24"/>
          <w:szCs w:val="24"/>
        </w:rPr>
        <w:t>.  Council tax income and non – domestic rates income are other sources that fund.  The Welsh Government also provides funding for school premises issues, disabled access to school and school building improvement. (GOV.WALES)</w:t>
      </w:r>
    </w:p>
    <w:p w14:paraId="261237AB" w14:textId="33726A35" w:rsidR="003E6909" w:rsidRDefault="003E6909" w:rsidP="004F43BF">
      <w:pPr>
        <w:spacing w:line="480" w:lineRule="auto"/>
        <w:rPr>
          <w:rFonts w:ascii="Arial" w:hAnsi="Arial" w:cs="Arial"/>
          <w:sz w:val="24"/>
          <w:szCs w:val="24"/>
        </w:rPr>
      </w:pPr>
      <w:r>
        <w:rPr>
          <w:rFonts w:ascii="Arial" w:hAnsi="Arial" w:cs="Arial"/>
          <w:sz w:val="24"/>
          <w:szCs w:val="24"/>
        </w:rPr>
        <w:t>This assignment shows that Kenya does have very poor schooling and the money the government get they should make it viable for all children to attend and to make it inclusive.  All girls should go to school, that discrimination needs to stop, they have as much right as anyone else. A day in school in Wales looks so simple when compared to Kenya even though Wales do have their challenges as well.</w:t>
      </w:r>
    </w:p>
    <w:p w14:paraId="4761478C" w14:textId="7A02ACF5" w:rsidR="003E6909" w:rsidRDefault="003E6909" w:rsidP="004F43BF">
      <w:pPr>
        <w:spacing w:line="480" w:lineRule="auto"/>
        <w:rPr>
          <w:rFonts w:ascii="Arial" w:hAnsi="Arial" w:cs="Arial"/>
          <w:sz w:val="24"/>
          <w:szCs w:val="24"/>
        </w:rPr>
      </w:pPr>
    </w:p>
    <w:p w14:paraId="53B230CF" w14:textId="76074E23" w:rsidR="003E6909" w:rsidRDefault="003E6909" w:rsidP="004F43BF">
      <w:pPr>
        <w:spacing w:line="480" w:lineRule="auto"/>
        <w:rPr>
          <w:rFonts w:ascii="Arial" w:hAnsi="Arial" w:cs="Arial"/>
          <w:sz w:val="24"/>
          <w:szCs w:val="24"/>
        </w:rPr>
      </w:pPr>
    </w:p>
    <w:p w14:paraId="114D85DC" w14:textId="6615072F" w:rsidR="003E6909" w:rsidRDefault="003E6909" w:rsidP="004F43BF">
      <w:pPr>
        <w:spacing w:line="480" w:lineRule="auto"/>
        <w:rPr>
          <w:rFonts w:ascii="Arial" w:hAnsi="Arial" w:cs="Arial"/>
          <w:sz w:val="24"/>
          <w:szCs w:val="24"/>
        </w:rPr>
      </w:pPr>
    </w:p>
    <w:p w14:paraId="4FC1941A" w14:textId="505B9737" w:rsidR="003E6909" w:rsidRDefault="003E6909" w:rsidP="004F43BF">
      <w:pPr>
        <w:spacing w:line="480" w:lineRule="auto"/>
        <w:rPr>
          <w:rFonts w:ascii="Arial" w:hAnsi="Arial" w:cs="Arial"/>
          <w:sz w:val="24"/>
          <w:szCs w:val="24"/>
        </w:rPr>
      </w:pPr>
    </w:p>
    <w:p w14:paraId="64C4F6CA" w14:textId="733C8D1B" w:rsidR="003E6909" w:rsidRDefault="003E6909" w:rsidP="004F43BF">
      <w:pPr>
        <w:spacing w:line="480" w:lineRule="auto"/>
        <w:rPr>
          <w:rFonts w:ascii="Arial" w:hAnsi="Arial" w:cs="Arial"/>
          <w:sz w:val="24"/>
          <w:szCs w:val="24"/>
        </w:rPr>
      </w:pPr>
    </w:p>
    <w:p w14:paraId="74FE29F5" w14:textId="559CA499" w:rsidR="003E6909" w:rsidRDefault="003E6909" w:rsidP="004F43BF">
      <w:pPr>
        <w:spacing w:line="480" w:lineRule="auto"/>
        <w:rPr>
          <w:rFonts w:ascii="Arial" w:hAnsi="Arial" w:cs="Arial"/>
          <w:sz w:val="24"/>
          <w:szCs w:val="24"/>
        </w:rPr>
      </w:pPr>
    </w:p>
    <w:p w14:paraId="75636083" w14:textId="007A871E" w:rsidR="003E6909" w:rsidRDefault="003E6909" w:rsidP="004F43BF">
      <w:pPr>
        <w:spacing w:line="480" w:lineRule="auto"/>
        <w:rPr>
          <w:rFonts w:ascii="Arial" w:hAnsi="Arial" w:cs="Arial"/>
          <w:sz w:val="24"/>
          <w:szCs w:val="24"/>
        </w:rPr>
      </w:pPr>
    </w:p>
    <w:p w14:paraId="779E3162" w14:textId="0AD9723E" w:rsidR="003E6909" w:rsidRDefault="003E6909" w:rsidP="004F43BF">
      <w:pPr>
        <w:spacing w:line="480" w:lineRule="auto"/>
        <w:rPr>
          <w:rFonts w:ascii="Arial" w:hAnsi="Arial" w:cs="Arial"/>
          <w:sz w:val="24"/>
          <w:szCs w:val="24"/>
        </w:rPr>
      </w:pPr>
    </w:p>
    <w:p w14:paraId="3BC0C48D" w14:textId="6D412D1C" w:rsidR="003E6909" w:rsidRDefault="003E6909" w:rsidP="004F43BF">
      <w:pPr>
        <w:spacing w:line="480" w:lineRule="auto"/>
        <w:rPr>
          <w:rFonts w:ascii="Arial" w:hAnsi="Arial" w:cs="Arial"/>
          <w:sz w:val="24"/>
          <w:szCs w:val="24"/>
        </w:rPr>
      </w:pPr>
    </w:p>
    <w:p w14:paraId="786C8DD8" w14:textId="013C75BB" w:rsidR="003E6909" w:rsidRPr="0000703B" w:rsidRDefault="003E6909" w:rsidP="004F43BF">
      <w:pPr>
        <w:spacing w:line="480" w:lineRule="auto"/>
        <w:rPr>
          <w:rFonts w:ascii="Arial" w:hAnsi="Arial" w:cs="Arial"/>
          <w:sz w:val="24"/>
          <w:szCs w:val="24"/>
          <w:u w:val="single"/>
        </w:rPr>
      </w:pPr>
      <w:r w:rsidRPr="0000703B">
        <w:rPr>
          <w:rFonts w:ascii="Arial" w:hAnsi="Arial" w:cs="Arial"/>
          <w:sz w:val="24"/>
          <w:szCs w:val="24"/>
          <w:u w:val="single"/>
        </w:rPr>
        <w:lastRenderedPageBreak/>
        <w:t>Reference List</w:t>
      </w:r>
      <w:bookmarkStart w:id="0" w:name="_GoBack"/>
      <w:bookmarkEnd w:id="0"/>
    </w:p>
    <w:p w14:paraId="2B39CC83" w14:textId="23992639" w:rsidR="00612CE6" w:rsidRDefault="00612CE6" w:rsidP="004F43BF">
      <w:pPr>
        <w:spacing w:line="480" w:lineRule="auto"/>
        <w:rPr>
          <w:rFonts w:ascii="Arial" w:hAnsi="Arial" w:cs="Arial"/>
          <w:sz w:val="24"/>
          <w:szCs w:val="24"/>
        </w:rPr>
      </w:pPr>
      <w:r>
        <w:rPr>
          <w:rFonts w:ascii="Arial" w:hAnsi="Arial" w:cs="Arial"/>
          <w:sz w:val="24"/>
          <w:szCs w:val="24"/>
        </w:rPr>
        <w:t>Gov.wales&gt;140218-wales-we-want-en.pdf</w:t>
      </w:r>
    </w:p>
    <w:p w14:paraId="58C451F2" w14:textId="0DEC0058" w:rsidR="003E6909" w:rsidRDefault="00612CE6" w:rsidP="004F43BF">
      <w:pPr>
        <w:spacing w:line="480" w:lineRule="auto"/>
        <w:rPr>
          <w:rFonts w:ascii="Arial" w:hAnsi="Arial" w:cs="Arial"/>
          <w:sz w:val="24"/>
          <w:szCs w:val="24"/>
        </w:rPr>
      </w:pPr>
      <w:hyperlink r:id="rId6" w:history="1">
        <w:r w:rsidRPr="001974E9">
          <w:rPr>
            <w:rStyle w:val="Hyperlink"/>
            <w:rFonts w:ascii="Arial" w:hAnsi="Arial" w:cs="Arial"/>
            <w:sz w:val="24"/>
            <w:szCs w:val="24"/>
          </w:rPr>
          <w:t>http://www.globaleducation.edu.au/global-education/what-is-global-ed.html</w:t>
        </w:r>
      </w:hyperlink>
    </w:p>
    <w:p w14:paraId="0FBAF36E" w14:textId="43D0B6E8" w:rsidR="00612CE6" w:rsidRDefault="00612CE6" w:rsidP="004F43BF">
      <w:pPr>
        <w:spacing w:line="480" w:lineRule="auto"/>
        <w:rPr>
          <w:rFonts w:ascii="Arial" w:hAnsi="Arial" w:cs="Arial"/>
          <w:sz w:val="24"/>
          <w:szCs w:val="24"/>
        </w:rPr>
      </w:pPr>
      <w:hyperlink r:id="rId7" w:history="1">
        <w:r w:rsidRPr="001974E9">
          <w:rPr>
            <w:rStyle w:val="Hyperlink"/>
            <w:rFonts w:ascii="Arial" w:hAnsi="Arial" w:cs="Arial"/>
            <w:sz w:val="24"/>
            <w:szCs w:val="24"/>
          </w:rPr>
          <w:t>http://www.globaleducation.edu.au/global-education/what-are-global-perspectives.html</w:t>
        </w:r>
      </w:hyperlink>
    </w:p>
    <w:p w14:paraId="7F4F83E9" w14:textId="1BCDE36C" w:rsidR="00612CE6" w:rsidRDefault="00612CE6" w:rsidP="004F43BF">
      <w:pPr>
        <w:spacing w:line="480" w:lineRule="auto"/>
        <w:rPr>
          <w:rFonts w:ascii="Arial" w:hAnsi="Arial" w:cs="Arial"/>
          <w:sz w:val="24"/>
          <w:szCs w:val="24"/>
        </w:rPr>
      </w:pPr>
      <w:hyperlink r:id="rId8" w:history="1">
        <w:r w:rsidRPr="001974E9">
          <w:rPr>
            <w:rStyle w:val="Hyperlink"/>
            <w:rFonts w:ascii="Arial" w:hAnsi="Arial" w:cs="Arial"/>
            <w:sz w:val="24"/>
            <w:szCs w:val="24"/>
          </w:rPr>
          <w:t>http://www.globaleducation.edu.au/global-education/why-global-perspective.html</w:t>
        </w:r>
      </w:hyperlink>
    </w:p>
    <w:p w14:paraId="79B88471" w14:textId="57501C74" w:rsidR="00612CE6" w:rsidRDefault="00612CE6" w:rsidP="004F43BF">
      <w:pPr>
        <w:spacing w:line="480" w:lineRule="auto"/>
        <w:rPr>
          <w:rFonts w:ascii="Arial" w:hAnsi="Arial" w:cs="Arial"/>
          <w:sz w:val="24"/>
          <w:szCs w:val="24"/>
        </w:rPr>
      </w:pPr>
      <w:hyperlink r:id="rId9" w:history="1">
        <w:r w:rsidRPr="001974E9">
          <w:rPr>
            <w:rStyle w:val="Hyperlink"/>
            <w:rFonts w:ascii="Arial" w:hAnsi="Arial" w:cs="Arial"/>
            <w:sz w:val="24"/>
            <w:szCs w:val="24"/>
          </w:rPr>
          <w:t>https://www.globalcitizen.org/en/content/10-barriers-to-education-around-the-world-2/</w:t>
        </w:r>
      </w:hyperlink>
    </w:p>
    <w:p w14:paraId="67EEE481" w14:textId="1C8EF3B1" w:rsidR="00612CE6" w:rsidRDefault="00612CE6" w:rsidP="004F43BF">
      <w:pPr>
        <w:spacing w:line="480" w:lineRule="auto"/>
        <w:rPr>
          <w:rFonts w:ascii="Arial" w:hAnsi="Arial" w:cs="Arial"/>
          <w:sz w:val="24"/>
          <w:szCs w:val="24"/>
        </w:rPr>
      </w:pPr>
      <w:hyperlink r:id="rId10" w:history="1">
        <w:r w:rsidRPr="001974E9">
          <w:rPr>
            <w:rStyle w:val="Hyperlink"/>
            <w:rFonts w:ascii="Arial" w:hAnsi="Arial" w:cs="Arial"/>
            <w:sz w:val="24"/>
            <w:szCs w:val="24"/>
          </w:rPr>
          <w:t>https://gov.wales/topics/people-and-communities/people/future-generations-act/?lang=en</w:t>
        </w:r>
      </w:hyperlink>
    </w:p>
    <w:p w14:paraId="448AD3F2" w14:textId="31D5E060" w:rsidR="00612CE6" w:rsidRDefault="00612CE6" w:rsidP="004F43BF">
      <w:pPr>
        <w:spacing w:line="480" w:lineRule="auto"/>
        <w:rPr>
          <w:rFonts w:ascii="Arial" w:hAnsi="Arial" w:cs="Arial"/>
          <w:sz w:val="24"/>
          <w:szCs w:val="24"/>
        </w:rPr>
      </w:pPr>
      <w:hyperlink r:id="rId11" w:history="1">
        <w:r w:rsidRPr="001974E9">
          <w:rPr>
            <w:rStyle w:val="Hyperlink"/>
            <w:rFonts w:ascii="Arial" w:hAnsi="Arial" w:cs="Arial"/>
            <w:sz w:val="24"/>
            <w:szCs w:val="24"/>
          </w:rPr>
          <w:t>https://gov.wales/topics/educationandskills/schools/home/fundingschools/schoolfunding/?lang=en</w:t>
        </w:r>
      </w:hyperlink>
    </w:p>
    <w:p w14:paraId="750D8363" w14:textId="3D3393D5" w:rsidR="00612CE6" w:rsidRDefault="0000703B" w:rsidP="004F43BF">
      <w:pPr>
        <w:spacing w:line="480" w:lineRule="auto"/>
        <w:rPr>
          <w:rFonts w:ascii="Arial" w:hAnsi="Arial" w:cs="Arial"/>
          <w:sz w:val="24"/>
          <w:szCs w:val="24"/>
        </w:rPr>
      </w:pPr>
      <w:hyperlink r:id="rId12" w:history="1">
        <w:r w:rsidRPr="001974E9">
          <w:rPr>
            <w:rStyle w:val="Hyperlink"/>
            <w:rFonts w:ascii="Arial" w:hAnsi="Arial" w:cs="Arial"/>
            <w:sz w:val="24"/>
            <w:szCs w:val="24"/>
          </w:rPr>
          <w:t>http://thecoversation.com/kenyas-free-education-policy-could-actually-be-deepening-inequality-48355</w:t>
        </w:r>
      </w:hyperlink>
    </w:p>
    <w:p w14:paraId="123CF7CF" w14:textId="764AF67A" w:rsidR="0000703B" w:rsidRDefault="0000703B" w:rsidP="004F43BF">
      <w:pPr>
        <w:spacing w:line="480" w:lineRule="auto"/>
        <w:rPr>
          <w:rFonts w:ascii="Arial" w:hAnsi="Arial" w:cs="Arial"/>
          <w:sz w:val="24"/>
          <w:szCs w:val="24"/>
        </w:rPr>
      </w:pPr>
      <w:hyperlink r:id="rId13" w:history="1">
        <w:r w:rsidRPr="001974E9">
          <w:rPr>
            <w:rStyle w:val="Hyperlink"/>
            <w:rFonts w:ascii="Arial" w:hAnsi="Arial" w:cs="Arial"/>
            <w:sz w:val="24"/>
            <w:szCs w:val="24"/>
          </w:rPr>
          <w:t>https://www.unicef.org/kenya/reallives_21363.html</w:t>
        </w:r>
      </w:hyperlink>
    </w:p>
    <w:p w14:paraId="66F4CA81" w14:textId="2C20E192" w:rsidR="0000703B" w:rsidRDefault="0000703B" w:rsidP="004F43BF">
      <w:pPr>
        <w:spacing w:line="480" w:lineRule="auto"/>
        <w:rPr>
          <w:rFonts w:ascii="Arial" w:hAnsi="Arial" w:cs="Arial"/>
          <w:sz w:val="24"/>
          <w:szCs w:val="24"/>
        </w:rPr>
      </w:pPr>
      <w:hyperlink r:id="rId14" w:history="1">
        <w:r w:rsidRPr="001974E9">
          <w:rPr>
            <w:rStyle w:val="Hyperlink"/>
            <w:rFonts w:ascii="Arial" w:hAnsi="Arial" w:cs="Arial"/>
            <w:sz w:val="24"/>
            <w:szCs w:val="24"/>
          </w:rPr>
          <w:t>https://www.unicef.org/kenya/communication_participation_4143.html</w:t>
        </w:r>
      </w:hyperlink>
    </w:p>
    <w:p w14:paraId="6AF28166" w14:textId="3B8C5E62" w:rsidR="0000703B" w:rsidRDefault="0000703B" w:rsidP="004F43BF">
      <w:pPr>
        <w:spacing w:line="480" w:lineRule="auto"/>
        <w:rPr>
          <w:rFonts w:ascii="Arial" w:hAnsi="Arial" w:cs="Arial"/>
          <w:sz w:val="24"/>
          <w:szCs w:val="24"/>
        </w:rPr>
      </w:pPr>
      <w:hyperlink r:id="rId15" w:history="1">
        <w:r w:rsidRPr="001974E9">
          <w:rPr>
            <w:rStyle w:val="Hyperlink"/>
            <w:rFonts w:ascii="Arial" w:hAnsi="Arial" w:cs="Arial"/>
            <w:sz w:val="24"/>
            <w:szCs w:val="24"/>
          </w:rPr>
          <w:t>https://www.unicef.org/kenya/protection.html</w:t>
        </w:r>
      </w:hyperlink>
    </w:p>
    <w:p w14:paraId="34E02EFC" w14:textId="41792FC9" w:rsidR="0000703B" w:rsidRDefault="0000703B" w:rsidP="004F43BF">
      <w:pPr>
        <w:spacing w:line="480" w:lineRule="auto"/>
        <w:rPr>
          <w:rFonts w:ascii="Arial" w:hAnsi="Arial" w:cs="Arial"/>
          <w:sz w:val="24"/>
          <w:szCs w:val="24"/>
        </w:rPr>
      </w:pPr>
      <w:hyperlink r:id="rId16" w:history="1">
        <w:r w:rsidRPr="001974E9">
          <w:rPr>
            <w:rStyle w:val="Hyperlink"/>
            <w:rFonts w:ascii="Arial" w:hAnsi="Arial" w:cs="Arial"/>
            <w:sz w:val="24"/>
            <w:szCs w:val="24"/>
          </w:rPr>
          <w:t>https://www.unicef.org/kenya/education_youth_4133.html</w:t>
        </w:r>
      </w:hyperlink>
    </w:p>
    <w:p w14:paraId="3D7EE026" w14:textId="77777777" w:rsidR="0000703B" w:rsidRDefault="0000703B" w:rsidP="004F43BF">
      <w:pPr>
        <w:spacing w:line="480" w:lineRule="auto"/>
        <w:rPr>
          <w:rFonts w:ascii="Arial" w:hAnsi="Arial" w:cs="Arial"/>
          <w:sz w:val="24"/>
          <w:szCs w:val="24"/>
        </w:rPr>
      </w:pPr>
    </w:p>
    <w:p w14:paraId="79E8C1F9" w14:textId="77777777" w:rsidR="00612CE6" w:rsidRDefault="00612CE6" w:rsidP="004F43BF">
      <w:pPr>
        <w:spacing w:line="480" w:lineRule="auto"/>
        <w:rPr>
          <w:rFonts w:ascii="Arial" w:hAnsi="Arial" w:cs="Arial"/>
          <w:sz w:val="24"/>
          <w:szCs w:val="24"/>
        </w:rPr>
      </w:pPr>
    </w:p>
    <w:p w14:paraId="6300E3B0" w14:textId="6D1C729F" w:rsidR="00C26FF9" w:rsidRDefault="00F77F40" w:rsidP="004F43BF">
      <w:pPr>
        <w:spacing w:line="480" w:lineRule="auto"/>
        <w:rPr>
          <w:rFonts w:ascii="Arial" w:hAnsi="Arial" w:cs="Arial"/>
          <w:sz w:val="24"/>
          <w:szCs w:val="24"/>
        </w:rPr>
      </w:pPr>
      <w:r>
        <w:rPr>
          <w:rFonts w:ascii="Arial" w:hAnsi="Arial" w:cs="Arial"/>
          <w:sz w:val="24"/>
          <w:szCs w:val="24"/>
        </w:rPr>
        <w:t xml:space="preserve"> </w:t>
      </w:r>
      <w:r w:rsidR="00C26FF9">
        <w:rPr>
          <w:rFonts w:ascii="Arial" w:hAnsi="Arial" w:cs="Arial"/>
          <w:sz w:val="24"/>
          <w:szCs w:val="24"/>
        </w:rPr>
        <w:t xml:space="preserve">  </w:t>
      </w:r>
    </w:p>
    <w:p w14:paraId="0F276B6E" w14:textId="4F6A18F7" w:rsidR="00BE7522" w:rsidRDefault="00C672A0" w:rsidP="004F43BF">
      <w:pPr>
        <w:spacing w:line="480" w:lineRule="auto"/>
        <w:rPr>
          <w:rFonts w:ascii="Arial" w:hAnsi="Arial" w:cs="Arial"/>
          <w:sz w:val="24"/>
          <w:szCs w:val="24"/>
        </w:rPr>
      </w:pPr>
      <w:r>
        <w:rPr>
          <w:rFonts w:ascii="Arial" w:hAnsi="Arial" w:cs="Arial"/>
          <w:sz w:val="24"/>
          <w:szCs w:val="24"/>
        </w:rPr>
        <w:lastRenderedPageBreak/>
        <w:t xml:space="preserve"> </w:t>
      </w:r>
    </w:p>
    <w:p w14:paraId="3AE1C426" w14:textId="4276EDB7" w:rsidR="00E51C0A" w:rsidRDefault="00F324D8" w:rsidP="004F43BF">
      <w:pPr>
        <w:spacing w:line="480" w:lineRule="auto"/>
        <w:rPr>
          <w:rFonts w:ascii="Arial" w:hAnsi="Arial" w:cs="Arial"/>
          <w:sz w:val="24"/>
          <w:szCs w:val="24"/>
        </w:rPr>
      </w:pPr>
      <w:r>
        <w:rPr>
          <w:rFonts w:ascii="Arial" w:hAnsi="Arial" w:cs="Arial"/>
          <w:sz w:val="24"/>
          <w:szCs w:val="24"/>
        </w:rPr>
        <w:t xml:space="preserve"> </w:t>
      </w:r>
      <w:r w:rsidR="00A31616">
        <w:rPr>
          <w:rFonts w:ascii="Arial" w:hAnsi="Arial" w:cs="Arial"/>
          <w:sz w:val="24"/>
          <w:szCs w:val="24"/>
        </w:rPr>
        <w:t xml:space="preserve">  </w:t>
      </w:r>
      <w:r w:rsidR="00F93882">
        <w:rPr>
          <w:rFonts w:ascii="Arial" w:hAnsi="Arial" w:cs="Arial"/>
          <w:sz w:val="24"/>
          <w:szCs w:val="24"/>
        </w:rPr>
        <w:t xml:space="preserve"> </w:t>
      </w:r>
      <w:r w:rsidR="00D87B39">
        <w:rPr>
          <w:rFonts w:ascii="Arial" w:hAnsi="Arial" w:cs="Arial"/>
          <w:sz w:val="24"/>
          <w:szCs w:val="24"/>
        </w:rPr>
        <w:t xml:space="preserve"> </w:t>
      </w:r>
    </w:p>
    <w:p w14:paraId="52E0F546" w14:textId="041621C1" w:rsidR="003105DF" w:rsidRPr="00EF67AA" w:rsidRDefault="00BA4B1D" w:rsidP="004F43BF">
      <w:pPr>
        <w:spacing w:line="480" w:lineRule="auto"/>
        <w:rPr>
          <w:rFonts w:ascii="Arial" w:hAnsi="Arial" w:cs="Arial"/>
          <w:sz w:val="24"/>
          <w:szCs w:val="24"/>
        </w:rPr>
      </w:pPr>
      <w:r>
        <w:rPr>
          <w:rFonts w:ascii="Arial" w:hAnsi="Arial" w:cs="Arial"/>
          <w:sz w:val="24"/>
          <w:szCs w:val="24"/>
        </w:rPr>
        <w:t xml:space="preserve">  </w:t>
      </w:r>
      <w:r w:rsidR="00572237">
        <w:rPr>
          <w:rFonts w:ascii="Arial" w:hAnsi="Arial" w:cs="Arial"/>
          <w:sz w:val="24"/>
          <w:szCs w:val="24"/>
        </w:rPr>
        <w:t xml:space="preserve"> </w:t>
      </w:r>
      <w:r w:rsidR="003105DF">
        <w:rPr>
          <w:rFonts w:ascii="Arial" w:hAnsi="Arial" w:cs="Arial"/>
          <w:sz w:val="24"/>
          <w:szCs w:val="24"/>
        </w:rPr>
        <w:t xml:space="preserve">   </w:t>
      </w:r>
    </w:p>
    <w:sectPr w:rsidR="003105DF" w:rsidRPr="00EF67AA">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076D4C" w14:textId="77777777" w:rsidR="0031529A" w:rsidRDefault="0031529A" w:rsidP="0031529A">
      <w:pPr>
        <w:spacing w:after="0" w:line="240" w:lineRule="auto"/>
      </w:pPr>
      <w:r>
        <w:separator/>
      </w:r>
    </w:p>
  </w:endnote>
  <w:endnote w:type="continuationSeparator" w:id="0">
    <w:p w14:paraId="041AD033" w14:textId="77777777" w:rsidR="0031529A" w:rsidRDefault="0031529A" w:rsidP="003152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3462677"/>
      <w:docPartObj>
        <w:docPartGallery w:val="Page Numbers (Bottom of Page)"/>
        <w:docPartUnique/>
      </w:docPartObj>
    </w:sdtPr>
    <w:sdtEndPr>
      <w:rPr>
        <w:noProof/>
      </w:rPr>
    </w:sdtEndPr>
    <w:sdtContent>
      <w:p w14:paraId="7A7DAA21" w14:textId="6352B1E3" w:rsidR="0031529A" w:rsidRDefault="003152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90F0CD" w14:textId="77777777" w:rsidR="0031529A" w:rsidRDefault="003152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A970A9" w14:textId="77777777" w:rsidR="0031529A" w:rsidRDefault="0031529A" w:rsidP="0031529A">
      <w:pPr>
        <w:spacing w:after="0" w:line="240" w:lineRule="auto"/>
      </w:pPr>
      <w:r>
        <w:separator/>
      </w:r>
    </w:p>
  </w:footnote>
  <w:footnote w:type="continuationSeparator" w:id="0">
    <w:p w14:paraId="5DC21301" w14:textId="77777777" w:rsidR="0031529A" w:rsidRDefault="0031529A" w:rsidP="003152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3778F8" w14:textId="65DBD18A" w:rsidR="0031529A" w:rsidRDefault="0031529A">
    <w:pPr>
      <w:pStyle w:val="Header"/>
    </w:pPr>
    <w:r>
      <w:t>Sian Jenkins                                                                                                                                 SJIE6006</w:t>
    </w:r>
  </w:p>
  <w:p w14:paraId="5062B950" w14:textId="77777777" w:rsidR="0031529A" w:rsidRDefault="0031529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7AA"/>
    <w:rsid w:val="0000703B"/>
    <w:rsid w:val="00022B51"/>
    <w:rsid w:val="001C44C9"/>
    <w:rsid w:val="00277B47"/>
    <w:rsid w:val="003105DF"/>
    <w:rsid w:val="0031529A"/>
    <w:rsid w:val="00361D81"/>
    <w:rsid w:val="003E6909"/>
    <w:rsid w:val="004730BD"/>
    <w:rsid w:val="004F43BF"/>
    <w:rsid w:val="005226FD"/>
    <w:rsid w:val="00572237"/>
    <w:rsid w:val="005A6EA5"/>
    <w:rsid w:val="00612CE6"/>
    <w:rsid w:val="00646B03"/>
    <w:rsid w:val="0085333B"/>
    <w:rsid w:val="009B1514"/>
    <w:rsid w:val="00A139F8"/>
    <w:rsid w:val="00A31616"/>
    <w:rsid w:val="00AA3735"/>
    <w:rsid w:val="00BA4B1D"/>
    <w:rsid w:val="00BE0545"/>
    <w:rsid w:val="00BE7522"/>
    <w:rsid w:val="00BF67FE"/>
    <w:rsid w:val="00C04508"/>
    <w:rsid w:val="00C26FF9"/>
    <w:rsid w:val="00C561DB"/>
    <w:rsid w:val="00C62BDA"/>
    <w:rsid w:val="00C672A0"/>
    <w:rsid w:val="00C97F44"/>
    <w:rsid w:val="00D45BAF"/>
    <w:rsid w:val="00D87B39"/>
    <w:rsid w:val="00E51C0A"/>
    <w:rsid w:val="00EF67AA"/>
    <w:rsid w:val="00F324D8"/>
    <w:rsid w:val="00F426BA"/>
    <w:rsid w:val="00F77F40"/>
    <w:rsid w:val="00F938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3E788"/>
  <w15:chartTrackingRefBased/>
  <w15:docId w15:val="{8FD8D93A-B06D-4B2A-B54A-0AA0AB99BD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52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529A"/>
  </w:style>
  <w:style w:type="paragraph" w:styleId="Footer">
    <w:name w:val="footer"/>
    <w:basedOn w:val="Normal"/>
    <w:link w:val="FooterChar"/>
    <w:uiPriority w:val="99"/>
    <w:unhideWhenUsed/>
    <w:rsid w:val="003152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529A"/>
  </w:style>
  <w:style w:type="character" w:styleId="Hyperlink">
    <w:name w:val="Hyperlink"/>
    <w:basedOn w:val="DefaultParagraphFont"/>
    <w:uiPriority w:val="99"/>
    <w:unhideWhenUsed/>
    <w:rsid w:val="00612CE6"/>
    <w:rPr>
      <w:color w:val="0563C1" w:themeColor="hyperlink"/>
      <w:u w:val="single"/>
    </w:rPr>
  </w:style>
  <w:style w:type="character" w:styleId="UnresolvedMention">
    <w:name w:val="Unresolved Mention"/>
    <w:basedOn w:val="DefaultParagraphFont"/>
    <w:uiPriority w:val="99"/>
    <w:semiHidden/>
    <w:unhideWhenUsed/>
    <w:rsid w:val="00612CE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lobaleducation.edu.au/global-education/why-global-perspective.html" TargetMode="External"/><Relationship Id="rId13" Type="http://schemas.openxmlformats.org/officeDocument/2006/relationships/hyperlink" Target="https://www.unicef.org/kenya/reallives_21363.html"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www.globaleducation.edu.au/global-education/what-are-global-perspectives.html" TargetMode="External"/><Relationship Id="rId12" Type="http://schemas.openxmlformats.org/officeDocument/2006/relationships/hyperlink" Target="http://thecoversation.com/kenyas-free-education-policy-could-actually-be-deepening-inequality-48355"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unicef.org/kenya/education_youth_4133.html"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globaleducation.edu.au/global-education/what-is-global-ed.html" TargetMode="External"/><Relationship Id="rId11" Type="http://schemas.openxmlformats.org/officeDocument/2006/relationships/hyperlink" Target="https://gov.wales/topics/educationandskills/schools/home/fundingschools/schoolfunding/?lang=en" TargetMode="External"/><Relationship Id="rId5" Type="http://schemas.openxmlformats.org/officeDocument/2006/relationships/endnotes" Target="endnotes.xml"/><Relationship Id="rId15" Type="http://schemas.openxmlformats.org/officeDocument/2006/relationships/hyperlink" Target="https://www.unicef.org/kenya/protection.html" TargetMode="External"/><Relationship Id="rId10" Type="http://schemas.openxmlformats.org/officeDocument/2006/relationships/hyperlink" Target="https://gov.wales/topics/people-and-communities/people/future-generations-act/?lang=en"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globalcitizen.org/en/content/10-barriers-to-education-around-the-world-2/" TargetMode="External"/><Relationship Id="rId14" Type="http://schemas.openxmlformats.org/officeDocument/2006/relationships/hyperlink" Target="https://www.unicef.org/kenya/communication_participation_4143.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348</TotalTime>
  <Pages>12</Pages>
  <Words>3143</Words>
  <Characters>17921</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jenkins</dc:creator>
  <cp:keywords/>
  <dc:description/>
  <cp:lastModifiedBy>sian jenkins</cp:lastModifiedBy>
  <cp:revision>6</cp:revision>
  <dcterms:created xsi:type="dcterms:W3CDTF">2018-05-15T15:05:00Z</dcterms:created>
  <dcterms:modified xsi:type="dcterms:W3CDTF">2018-05-15T20:54:00Z</dcterms:modified>
</cp:coreProperties>
</file>