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D3DE5" w14:textId="77777777" w:rsidR="00404375" w:rsidRDefault="00404375">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8"/>
        <w:gridCol w:w="4508"/>
      </w:tblGrid>
      <w:tr w:rsidR="002E5E73" w:rsidRPr="00985943" w14:paraId="561CF79B" w14:textId="77777777">
        <w:trPr>
          <w:trHeight w:val="2706"/>
          <w:jc w:val="center"/>
        </w:trPr>
        <w:tc>
          <w:tcPr>
            <w:tcW w:w="4508" w:type="dxa"/>
            <w:tcBorders>
              <w:top w:val="single" w:sz="4" w:space="0" w:color="000000"/>
              <w:left w:val="single" w:sz="4" w:space="0" w:color="000000"/>
              <w:right w:val="single" w:sz="4" w:space="0" w:color="000000"/>
            </w:tcBorders>
            <w:shd w:val="clear" w:color="auto" w:fill="auto"/>
          </w:tcPr>
          <w:p w14:paraId="301C602C" w14:textId="09ECF1C8" w:rsidR="00404375" w:rsidRPr="00985943" w:rsidRDefault="00C50AD6">
            <w:pPr>
              <w:rPr>
                <w:b/>
                <w:i/>
                <w:color w:val="BFBFBF"/>
                <w:sz w:val="22"/>
                <w:szCs w:val="22"/>
              </w:rPr>
            </w:pPr>
            <w:r w:rsidRPr="00985943">
              <w:rPr>
                <w:b/>
                <w:color w:val="000000"/>
                <w:sz w:val="22"/>
                <w:szCs w:val="22"/>
              </w:rPr>
              <w:t>Student Name:</w:t>
            </w:r>
            <w:r w:rsidR="0035570B" w:rsidRPr="00985943">
              <w:rPr>
                <w:b/>
                <w:color w:val="000000"/>
                <w:sz w:val="22"/>
                <w:szCs w:val="22"/>
              </w:rPr>
              <w:t xml:space="preserve"> </w:t>
            </w:r>
            <w:r w:rsidR="00985943" w:rsidRPr="00985943">
              <w:rPr>
                <w:b/>
                <w:i/>
                <w:color w:val="BFBFBF"/>
                <w:sz w:val="22"/>
                <w:szCs w:val="22"/>
              </w:rPr>
              <w:t>[</w:t>
            </w:r>
            <w:r w:rsidR="00985943" w:rsidRPr="00985943">
              <w:rPr>
                <w:b/>
                <w:i/>
                <w:color w:val="BFBFBF"/>
                <w:sz w:val="22"/>
                <w:szCs w:val="22"/>
              </w:rPr>
              <w:t>Elena-Petronela Ciubotariu</w:t>
            </w:r>
            <w:r w:rsidR="00985943" w:rsidRPr="00985943">
              <w:rPr>
                <w:b/>
                <w:i/>
                <w:color w:val="BFBFBF"/>
                <w:sz w:val="22"/>
                <w:szCs w:val="22"/>
              </w:rPr>
              <w:t>]</w:t>
            </w:r>
          </w:p>
          <w:p w14:paraId="4BA233A0" w14:textId="7867BB6F" w:rsidR="00404375" w:rsidRPr="0035570B" w:rsidRDefault="00C50AD6">
            <w:pPr>
              <w:keepNext/>
              <w:spacing w:before="120" w:after="0" w:line="276" w:lineRule="auto"/>
              <w:rPr>
                <w:b/>
                <w:sz w:val="22"/>
                <w:szCs w:val="22"/>
              </w:rPr>
            </w:pPr>
            <w:r w:rsidRPr="0035570B">
              <w:rPr>
                <w:b/>
                <w:color w:val="000000"/>
                <w:sz w:val="22"/>
                <w:szCs w:val="22"/>
              </w:rPr>
              <w:t>Student ID:</w:t>
            </w:r>
            <w:r w:rsidR="0035570B" w:rsidRPr="0035570B">
              <w:rPr>
                <w:b/>
                <w:sz w:val="22"/>
                <w:szCs w:val="22"/>
              </w:rPr>
              <w:t xml:space="preserve"> </w:t>
            </w:r>
            <w:r w:rsidR="00985943" w:rsidRPr="00985943">
              <w:rPr>
                <w:b/>
                <w:i/>
                <w:color w:val="BFBFBF"/>
                <w:sz w:val="22"/>
                <w:szCs w:val="22"/>
              </w:rPr>
              <w:t>[</w:t>
            </w:r>
            <w:r w:rsidR="00985943" w:rsidRPr="00985943">
              <w:rPr>
                <w:b/>
                <w:i/>
                <w:color w:val="BFBFBF"/>
                <w:sz w:val="22"/>
                <w:szCs w:val="22"/>
              </w:rPr>
              <w:t>2219782</w:t>
            </w:r>
            <w:r w:rsidR="00985943" w:rsidRPr="00985943">
              <w:rPr>
                <w:b/>
                <w:i/>
                <w:color w:val="BFBFBF"/>
                <w:sz w:val="22"/>
                <w:szCs w:val="22"/>
              </w:rPr>
              <w:t>]</w:t>
            </w:r>
          </w:p>
          <w:p w14:paraId="28A37172" w14:textId="77C2884F" w:rsidR="00404375" w:rsidRPr="00781FE3" w:rsidRDefault="00C50AD6">
            <w:pPr>
              <w:keepNext/>
              <w:spacing w:before="120" w:after="0" w:line="276" w:lineRule="auto"/>
              <w:rPr>
                <w:b/>
                <w:color w:val="000000"/>
                <w:sz w:val="22"/>
                <w:szCs w:val="22"/>
              </w:rPr>
            </w:pPr>
            <w:r w:rsidRPr="00781FE3">
              <w:rPr>
                <w:b/>
                <w:color w:val="000000"/>
                <w:sz w:val="22"/>
                <w:szCs w:val="22"/>
              </w:rPr>
              <w:t>Module Title:</w:t>
            </w:r>
            <w:r w:rsidR="0035570B">
              <w:rPr>
                <w:b/>
                <w:color w:val="000000"/>
                <w:sz w:val="22"/>
                <w:szCs w:val="22"/>
              </w:rPr>
              <w:t xml:space="preserve"> </w:t>
            </w:r>
            <w:r w:rsidR="00985943" w:rsidRPr="00985943">
              <w:rPr>
                <w:b/>
                <w:i/>
                <w:color w:val="BFBFBF"/>
                <w:sz w:val="22"/>
                <w:szCs w:val="22"/>
              </w:rPr>
              <w:t>[</w:t>
            </w:r>
            <w:r w:rsidR="00985943">
              <w:rPr>
                <w:b/>
                <w:i/>
                <w:color w:val="BFBFBF"/>
                <w:sz w:val="22"/>
                <w:szCs w:val="22"/>
              </w:rPr>
              <w:t>Foreign Languages &amp; Cultural Awareness</w:t>
            </w:r>
            <w:r w:rsidR="00985943" w:rsidRPr="00985943">
              <w:rPr>
                <w:b/>
                <w:i/>
                <w:color w:val="BFBFBF"/>
                <w:sz w:val="22"/>
                <w:szCs w:val="22"/>
              </w:rPr>
              <w:t>]</w:t>
            </w:r>
            <w:r w:rsidRPr="00781FE3">
              <w:rPr>
                <w:b/>
                <w:i/>
                <w:color w:val="BFBFBF"/>
                <w:sz w:val="22"/>
                <w:szCs w:val="22"/>
              </w:rPr>
              <w:t xml:space="preserve"> </w:t>
            </w:r>
          </w:p>
          <w:p w14:paraId="2143E09B" w14:textId="77777777" w:rsidR="00404375" w:rsidRPr="00671A20" w:rsidRDefault="00C50AD6">
            <w:pPr>
              <w:keepNext/>
              <w:spacing w:before="120" w:after="0" w:line="276" w:lineRule="auto"/>
              <w:rPr>
                <w:b/>
                <w:color w:val="000000"/>
                <w:sz w:val="22"/>
                <w:szCs w:val="22"/>
                <w:lang w:val="fr-FR"/>
              </w:rPr>
            </w:pPr>
            <w:r w:rsidRPr="00671A20">
              <w:rPr>
                <w:b/>
                <w:color w:val="000000"/>
                <w:sz w:val="22"/>
                <w:szCs w:val="22"/>
                <w:lang w:val="fr-FR"/>
              </w:rPr>
              <w:t>Module Code:</w:t>
            </w:r>
            <w:r w:rsidRPr="00671A20">
              <w:rPr>
                <w:b/>
                <w:i/>
                <w:color w:val="BFBFBF"/>
                <w:sz w:val="22"/>
                <w:szCs w:val="22"/>
                <w:lang w:val="fr-FR"/>
              </w:rPr>
              <w:t xml:space="preserve"> [</w:t>
            </w:r>
            <w:r w:rsidR="003D2231" w:rsidRPr="00671A20">
              <w:rPr>
                <w:b/>
                <w:i/>
                <w:color w:val="BFBFBF"/>
                <w:sz w:val="22"/>
                <w:szCs w:val="22"/>
                <w:lang w:val="fr-FR"/>
              </w:rPr>
              <w:t>BMIH5003</w:t>
            </w:r>
            <w:r w:rsidRPr="00671A20">
              <w:rPr>
                <w:b/>
                <w:i/>
                <w:color w:val="BFBFBF"/>
                <w:sz w:val="22"/>
                <w:szCs w:val="22"/>
                <w:lang w:val="fr-FR"/>
              </w:rPr>
              <w:t>]</w:t>
            </w:r>
          </w:p>
          <w:p w14:paraId="440C6B02" w14:textId="6E0955CB" w:rsidR="00404375" w:rsidRPr="00671A20" w:rsidRDefault="00C50AD6">
            <w:pPr>
              <w:keepNext/>
              <w:spacing w:before="120" w:after="0" w:line="276" w:lineRule="auto"/>
              <w:rPr>
                <w:b/>
                <w:color w:val="000000"/>
                <w:sz w:val="22"/>
                <w:szCs w:val="22"/>
                <w:lang w:val="fr-FR"/>
              </w:rPr>
            </w:pPr>
            <w:proofErr w:type="spellStart"/>
            <w:r w:rsidRPr="00671A20">
              <w:rPr>
                <w:b/>
                <w:color w:val="000000"/>
                <w:sz w:val="22"/>
                <w:szCs w:val="22"/>
                <w:lang w:val="fr-FR"/>
              </w:rPr>
              <w:t>Lecturer</w:t>
            </w:r>
            <w:proofErr w:type="spellEnd"/>
            <w:r w:rsidRPr="00671A20">
              <w:rPr>
                <w:b/>
                <w:color w:val="000000"/>
                <w:sz w:val="22"/>
                <w:szCs w:val="22"/>
                <w:lang w:val="fr-FR"/>
              </w:rPr>
              <w:t>:</w:t>
            </w:r>
            <w:r w:rsidRPr="00671A20">
              <w:rPr>
                <w:b/>
                <w:i/>
                <w:color w:val="BFBFBF"/>
                <w:sz w:val="22"/>
                <w:szCs w:val="22"/>
                <w:lang w:val="fr-FR"/>
              </w:rPr>
              <w:t xml:space="preserve"> </w:t>
            </w:r>
            <w:r w:rsidR="00985943" w:rsidRPr="00671A20">
              <w:rPr>
                <w:b/>
                <w:i/>
                <w:color w:val="BFBFBF"/>
                <w:sz w:val="22"/>
                <w:szCs w:val="22"/>
                <w:lang w:val="fr-FR"/>
              </w:rPr>
              <w:t>[</w:t>
            </w:r>
            <w:r w:rsidR="00985943">
              <w:rPr>
                <w:b/>
                <w:i/>
                <w:color w:val="BFBFBF"/>
                <w:sz w:val="22"/>
                <w:szCs w:val="22"/>
                <w:lang w:val="fr-FR"/>
              </w:rPr>
              <w:t>Lisa Bassler</w:t>
            </w:r>
            <w:r w:rsidR="00985943" w:rsidRPr="00671A20">
              <w:rPr>
                <w:b/>
                <w:i/>
                <w:color w:val="BFBFBF"/>
                <w:sz w:val="22"/>
                <w:szCs w:val="22"/>
                <w:lang w:val="fr-FR"/>
              </w:rPr>
              <w:t>]</w:t>
            </w:r>
          </w:p>
          <w:p w14:paraId="2B71F742" w14:textId="1194E3D1" w:rsidR="00404375" w:rsidRPr="00985943" w:rsidRDefault="00C50AD6">
            <w:pPr>
              <w:keepNext/>
              <w:spacing w:before="120" w:after="0" w:line="276" w:lineRule="auto"/>
              <w:rPr>
                <w:rFonts w:ascii="Calibri" w:eastAsia="Calibri" w:hAnsi="Calibri" w:cs="Calibri"/>
                <w:b/>
                <w:lang w:val="fr-FR"/>
              </w:rPr>
            </w:pPr>
            <w:r w:rsidRPr="00985943">
              <w:rPr>
                <w:b/>
                <w:sz w:val="22"/>
                <w:szCs w:val="22"/>
                <w:lang w:val="fr-FR"/>
              </w:rPr>
              <w:t>Date:</w:t>
            </w:r>
            <w:r w:rsidRPr="00985943">
              <w:rPr>
                <w:b/>
                <w:i/>
                <w:color w:val="BFBFBF"/>
                <w:sz w:val="22"/>
                <w:szCs w:val="22"/>
                <w:lang w:val="fr-FR"/>
              </w:rPr>
              <w:t xml:space="preserve"> [</w:t>
            </w:r>
            <w:r w:rsidR="00985943" w:rsidRPr="00985943">
              <w:rPr>
                <w:b/>
                <w:i/>
                <w:color w:val="BFBFBF"/>
                <w:sz w:val="22"/>
                <w:szCs w:val="22"/>
                <w:lang w:val="fr-FR"/>
              </w:rPr>
              <w:t>08/02/2024</w:t>
            </w:r>
            <w:r w:rsidRPr="00985943">
              <w:rPr>
                <w:b/>
                <w:i/>
                <w:color w:val="BFBFBF"/>
                <w:sz w:val="22"/>
                <w:szCs w:val="22"/>
                <w:lang w:val="fr-FR"/>
              </w:rPr>
              <w:t>]</w:t>
            </w:r>
          </w:p>
        </w:tc>
        <w:tc>
          <w:tcPr>
            <w:tcW w:w="4508" w:type="dxa"/>
            <w:tcBorders>
              <w:top w:val="single" w:sz="4" w:space="0" w:color="000000"/>
              <w:left w:val="single" w:sz="4" w:space="0" w:color="000000"/>
              <w:right w:val="single" w:sz="4" w:space="0" w:color="000000"/>
            </w:tcBorders>
            <w:shd w:val="clear" w:color="auto" w:fill="DBDBDB"/>
          </w:tcPr>
          <w:p w14:paraId="4E27560C" w14:textId="77777777" w:rsidR="00404375" w:rsidRPr="00985943" w:rsidRDefault="00C50AD6">
            <w:pPr>
              <w:keepNext/>
              <w:spacing w:before="120" w:after="0" w:line="276" w:lineRule="auto"/>
              <w:rPr>
                <w:rFonts w:ascii="Arial" w:eastAsia="Arial" w:hAnsi="Arial" w:cs="Arial"/>
                <w:b/>
                <w:color w:val="000000"/>
                <w:sz w:val="20"/>
                <w:szCs w:val="20"/>
                <w:lang w:val="fr-FR"/>
              </w:rPr>
            </w:pPr>
            <w:r w:rsidRPr="00781FE3">
              <w:rPr>
                <w:noProof/>
                <w:lang w:val="en-IN" w:eastAsia="en-IN"/>
              </w:rPr>
              <w:drawing>
                <wp:anchor distT="0" distB="0" distL="114300" distR="114300" simplePos="0" relativeHeight="251658240" behindDoc="0" locked="0" layoutInCell="1" allowOverlap="1" wp14:anchorId="2B8DDE62" wp14:editId="7C992ED6">
                  <wp:simplePos x="0" y="0"/>
                  <wp:positionH relativeFrom="column">
                    <wp:posOffset>307128</wp:posOffset>
                  </wp:positionH>
                  <wp:positionV relativeFrom="paragraph">
                    <wp:posOffset>399415</wp:posOffset>
                  </wp:positionV>
                  <wp:extent cx="2099310" cy="935355"/>
                  <wp:effectExtent l="0" t="0" r="0" b="0"/>
                  <wp:wrapNone/>
                  <wp:docPr id="1691439405" name="image1.jp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1691439405" name="image1.jpg" descr="University of Wales Trinity Saint David - myday"/>
                          <pic:cNvPicPr/>
                        </pic:nvPicPr>
                        <pic:blipFill>
                          <a:blip r:embed="rId7"/>
                          <a:stretch>
                            <a:fillRect/>
                          </a:stretch>
                        </pic:blipFill>
                        <pic:spPr>
                          <a:xfrm>
                            <a:off x="0" y="0"/>
                            <a:ext cx="2099310" cy="935355"/>
                          </a:xfrm>
                          <a:prstGeom prst="rect">
                            <a:avLst/>
                          </a:prstGeom>
                        </pic:spPr>
                      </pic:pic>
                    </a:graphicData>
                  </a:graphic>
                </wp:anchor>
              </w:drawing>
            </w:r>
          </w:p>
        </w:tc>
      </w:tr>
      <w:tr w:rsidR="002E5E73" w:rsidRPr="00781FE3" w14:paraId="1AD05CFD" w14:textId="77777777">
        <w:trPr>
          <w:trHeight w:val="1737"/>
          <w:jc w:val="center"/>
        </w:trPr>
        <w:tc>
          <w:tcPr>
            <w:tcW w:w="9016" w:type="dxa"/>
            <w:gridSpan w:val="2"/>
            <w:tcBorders>
              <w:top w:val="single" w:sz="4" w:space="0" w:color="000000"/>
              <w:left w:val="single" w:sz="4" w:space="0" w:color="000000"/>
              <w:right w:val="single" w:sz="4" w:space="0" w:color="000000"/>
            </w:tcBorders>
            <w:shd w:val="clear" w:color="auto" w:fill="auto"/>
          </w:tcPr>
          <w:p w14:paraId="3053C8B4" w14:textId="77777777" w:rsidR="00404375" w:rsidRPr="00985943" w:rsidRDefault="00404375">
            <w:pPr>
              <w:keepNext/>
              <w:spacing w:before="120" w:after="0" w:line="276" w:lineRule="auto"/>
              <w:rPr>
                <w:b/>
                <w:sz w:val="36"/>
                <w:szCs w:val="36"/>
                <w:lang w:val="fr-FR"/>
              </w:rPr>
            </w:pPr>
          </w:p>
          <w:p w14:paraId="1947819A" w14:textId="77777777" w:rsidR="00404375" w:rsidRPr="00781FE3" w:rsidRDefault="00C50AD6">
            <w:pPr>
              <w:keepNext/>
              <w:spacing w:before="120" w:after="0" w:line="276" w:lineRule="auto"/>
              <w:jc w:val="center"/>
              <w:rPr>
                <w:b/>
                <w:sz w:val="36"/>
                <w:szCs w:val="36"/>
              </w:rPr>
            </w:pPr>
            <w:r w:rsidRPr="00781FE3">
              <w:rPr>
                <w:b/>
                <w:sz w:val="36"/>
                <w:szCs w:val="36"/>
              </w:rPr>
              <w:t>ASSIGNMENT 1: PORTFOLIO</w:t>
            </w:r>
          </w:p>
          <w:p w14:paraId="6743AD1C" w14:textId="77777777" w:rsidR="00404375" w:rsidRPr="00781FE3" w:rsidRDefault="00C50AD6">
            <w:pPr>
              <w:keepNext/>
              <w:spacing w:before="120" w:after="0" w:line="276" w:lineRule="auto"/>
              <w:jc w:val="center"/>
              <w:rPr>
                <w:b/>
                <w:sz w:val="32"/>
                <w:szCs w:val="32"/>
              </w:rPr>
            </w:pPr>
            <w:r w:rsidRPr="00781FE3">
              <w:rPr>
                <w:b/>
                <w:sz w:val="32"/>
                <w:szCs w:val="32"/>
              </w:rPr>
              <w:t>(4 Components)</w:t>
            </w:r>
          </w:p>
          <w:p w14:paraId="2A5505E8" w14:textId="77777777" w:rsidR="00404375" w:rsidRPr="00781FE3" w:rsidRDefault="00404375">
            <w:pPr>
              <w:keepNext/>
              <w:spacing w:before="120" w:after="0" w:line="276" w:lineRule="auto"/>
              <w:jc w:val="center"/>
              <w:rPr>
                <w:b/>
              </w:rPr>
            </w:pPr>
          </w:p>
        </w:tc>
      </w:tr>
      <w:tr w:rsidR="002E5E73" w:rsidRPr="00781FE3" w14:paraId="1F78CE23" w14:textId="77777777">
        <w:trPr>
          <w:trHeight w:val="2020"/>
          <w:jc w:val="center"/>
        </w:trPr>
        <w:tc>
          <w:tcPr>
            <w:tcW w:w="9016" w:type="dxa"/>
            <w:gridSpan w:val="2"/>
            <w:tcBorders>
              <w:top w:val="single" w:sz="4" w:space="0" w:color="000000"/>
              <w:left w:val="single" w:sz="4" w:space="0" w:color="000000"/>
              <w:right w:val="single" w:sz="4" w:space="0" w:color="000000"/>
            </w:tcBorders>
            <w:shd w:val="clear" w:color="auto" w:fill="EDEDED"/>
          </w:tcPr>
          <w:p w14:paraId="468C293B" w14:textId="77777777" w:rsidR="00404375" w:rsidRPr="00781FE3" w:rsidRDefault="00404375">
            <w:pPr>
              <w:rPr>
                <w:b/>
                <w:sz w:val="28"/>
                <w:szCs w:val="28"/>
              </w:rPr>
            </w:pPr>
          </w:p>
          <w:p w14:paraId="0A1695AD" w14:textId="77777777" w:rsidR="00404375" w:rsidRPr="0008595B" w:rsidRDefault="00C50AD6" w:rsidP="0008595B">
            <w:pPr>
              <w:rPr>
                <w:b/>
                <w:sz w:val="28"/>
                <w:szCs w:val="28"/>
              </w:rPr>
            </w:pPr>
            <w:r w:rsidRPr="00781FE3">
              <w:rPr>
                <w:b/>
                <w:sz w:val="28"/>
                <w:szCs w:val="28"/>
              </w:rPr>
              <w:t xml:space="preserve">Component 1: </w:t>
            </w:r>
            <w:r w:rsidRPr="00781FE3">
              <w:rPr>
                <w:b/>
                <w:i/>
                <w:sz w:val="28"/>
                <w:szCs w:val="28"/>
              </w:rPr>
              <w:t>Professional Reflection</w:t>
            </w:r>
          </w:p>
        </w:tc>
      </w:tr>
      <w:tr w:rsidR="002E5E73" w:rsidRPr="00781FE3" w14:paraId="13494AF2"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7888E8B5" w14:textId="77777777" w:rsidR="00404375" w:rsidRPr="00781FE3" w:rsidRDefault="00C50AD6">
            <w:pPr>
              <w:spacing w:line="360" w:lineRule="auto"/>
              <w:jc w:val="both"/>
            </w:pPr>
            <w:r w:rsidRPr="00781FE3">
              <w:t>There is a wide variety of guests which a hotel has to deal with daily. With this, there comes a variety of languages. Such situations make it very difficult for the employees in the hotel to deal with the customers (</w:t>
            </w:r>
            <w:r w:rsidRPr="00781FE3">
              <w:rPr>
                <w:color w:val="222222"/>
              </w:rPr>
              <w:t>Daskalaki, 2020)</w:t>
            </w:r>
            <w:r w:rsidRPr="00781FE3">
              <w:t>. Therefore, there might further be situations where there would be a misunderstanding between the customers and the employees. In light of this, there would further be a reduction in the image of the company. This is so because the employees might not be able to serve the customers as per their requirements. In addition, there would further be a reduction in the image of the employee as well. Therefore, the superiors of the hotels need to ensure that the employees are trained in different languages (</w:t>
            </w:r>
            <w:proofErr w:type="spellStart"/>
            <w:r w:rsidRPr="00781FE3">
              <w:rPr>
                <w:color w:val="222222"/>
              </w:rPr>
              <w:t>Tesseur</w:t>
            </w:r>
            <w:proofErr w:type="spellEnd"/>
            <w:r w:rsidRPr="00781FE3">
              <w:rPr>
                <w:color w:val="222222"/>
              </w:rPr>
              <w:t>, 2022)</w:t>
            </w:r>
            <w:r w:rsidRPr="00781FE3">
              <w:t xml:space="preserve">. With this, there would further be an enhancement in their multilingual skill. Being an employee at Hotel Indigo Bath, there are different types of language that I have experienced. Furthermore, I have also faced considerable problems while understanding the requirements of the customers. Therefore, I think that increasing my skills in understanding a different language would be beneficial. With this, I would further be able to ensure that the customers are served accordingly. Multilingualism can also be considered as a skill which would further help in increasing the communication with the customers. Thus, there would </w:t>
            </w:r>
            <w:r w:rsidRPr="00781FE3">
              <w:lastRenderedPageBreak/>
              <w:t xml:space="preserve">also be an increment in their comfort level. Over and above that, there would also be a considerable increment in the satisfaction level of the customers during their stay. </w:t>
            </w:r>
          </w:p>
          <w:p w14:paraId="37545959" w14:textId="77777777" w:rsidR="00404375" w:rsidRPr="00781FE3" w:rsidRDefault="00C50AD6">
            <w:pPr>
              <w:spacing w:line="360" w:lineRule="auto"/>
              <w:jc w:val="both"/>
            </w:pPr>
            <w:r w:rsidRPr="00781FE3">
              <w:t xml:space="preserve">It has also been found that there is a wide contrast in the culture from which different customers belong. Therefore, every customer’s type of requirement would be different (Christiansen </w:t>
            </w:r>
            <w:r w:rsidRPr="00781FE3">
              <w:rPr>
                <w:i/>
              </w:rPr>
              <w:t>et al</w:t>
            </w:r>
            <w:r w:rsidRPr="00781FE3">
              <w:t>., 2020). In light of this, it can also be said that knowing the different types of cultures can also be an important thing to learn for the employees. Therefore, this would also help in reducing the cultural misunderstanding. Furthermore, the customers would also be able to have a proper stay in the hotel (</w:t>
            </w:r>
            <w:proofErr w:type="spellStart"/>
            <w:r w:rsidRPr="00781FE3">
              <w:t>Maheshkar</w:t>
            </w:r>
            <w:proofErr w:type="spellEnd"/>
            <w:r w:rsidRPr="00781FE3">
              <w:t xml:space="preserve"> and Sharma, 2018). I have experienced a vast variety of cultures of customers. Every culture has a unique procedure that has fascinated me. However, not knowing the exact culture of the customers has made me fail to serve them as per their requirements. Therefore, I need to ensure that I learn about the different types of cultures present. Also, I need to ensure that I pay proper respect to the cultures of the customers. Such things would help in developing a positive mindset among the customers. In addition, there would also be a considerable increment in the comfort level for the customers to stay. Therefore, I need to ensure that I learn the different cultures. With this, I would be able to look after the fact that the cultures of the customers are not harmed. Furthermore, I would also be able to look after the fact that the customers can follow their culture while staying in the hotel. </w:t>
            </w:r>
          </w:p>
          <w:p w14:paraId="39F46CE5" w14:textId="77777777" w:rsidR="00404375" w:rsidRPr="00781FE3" w:rsidRDefault="00C50AD6">
            <w:pPr>
              <w:rPr>
                <w:b/>
                <w:sz w:val="28"/>
                <w:szCs w:val="28"/>
              </w:rPr>
            </w:pPr>
            <w:r w:rsidRPr="00781FE3">
              <w:rPr>
                <w:b/>
                <w:sz w:val="28"/>
                <w:szCs w:val="28"/>
              </w:rPr>
              <w:t>References:</w:t>
            </w:r>
          </w:p>
          <w:p w14:paraId="7102648E" w14:textId="77777777" w:rsidR="0054149B" w:rsidRPr="00781FE3" w:rsidRDefault="00C50AD6">
            <w:pPr>
              <w:spacing w:line="360" w:lineRule="auto"/>
              <w:jc w:val="both"/>
            </w:pPr>
            <w:r w:rsidRPr="00781FE3">
              <w:t xml:space="preserve">Christiansen, B., Branch, J.D. and </w:t>
            </w:r>
            <w:proofErr w:type="spellStart"/>
            <w:r w:rsidRPr="00781FE3">
              <w:t>Karmowska</w:t>
            </w:r>
            <w:proofErr w:type="spellEnd"/>
            <w:r w:rsidRPr="00781FE3">
              <w:t>, J. 2020 Cultural Factors and Performance in 21st Century Businesses. Hershey : IGI Global.</w:t>
            </w:r>
          </w:p>
          <w:p w14:paraId="03D893DA" w14:textId="77777777" w:rsidR="0054149B" w:rsidRPr="00781FE3" w:rsidRDefault="00C50AD6">
            <w:pPr>
              <w:spacing w:line="360" w:lineRule="auto"/>
              <w:jc w:val="both"/>
            </w:pPr>
            <w:r w:rsidRPr="00781FE3">
              <w:rPr>
                <w:color w:val="222222"/>
              </w:rPr>
              <w:t xml:space="preserve">Daskalaki, E., 2020. Cultural Diversity and Indicated Intercultural Implications in the Hotel Working Environment in the United Kingdom: Underpinning the Employee’s Perspective. </w:t>
            </w:r>
            <w:r w:rsidRPr="00781FE3">
              <w:rPr>
                <w:i/>
                <w:color w:val="222222"/>
              </w:rPr>
              <w:t>The Market: International Journal of Business</w:t>
            </w:r>
            <w:r w:rsidRPr="00781FE3">
              <w:rPr>
                <w:color w:val="222222"/>
              </w:rPr>
              <w:t xml:space="preserve">, </w:t>
            </w:r>
            <w:r w:rsidRPr="00781FE3">
              <w:rPr>
                <w:i/>
                <w:color w:val="222222"/>
              </w:rPr>
              <w:t>1</w:t>
            </w:r>
            <w:r w:rsidRPr="00781FE3">
              <w:rPr>
                <w:color w:val="222222"/>
              </w:rPr>
              <w:t>, pp.91-107.</w:t>
            </w:r>
          </w:p>
          <w:p w14:paraId="26ACB3D7" w14:textId="77777777" w:rsidR="0054149B" w:rsidRPr="00781FE3" w:rsidRDefault="00C50AD6">
            <w:pPr>
              <w:spacing w:line="360" w:lineRule="auto"/>
              <w:jc w:val="both"/>
            </w:pPr>
            <w:proofErr w:type="spellStart"/>
            <w:r w:rsidRPr="00781FE3">
              <w:t>Maheshkar</w:t>
            </w:r>
            <w:proofErr w:type="spellEnd"/>
            <w:r w:rsidRPr="00781FE3">
              <w:t>, C. and Sharma, V. 2018 Handbook of Research on Cross-Cultural Business Education. Hershey: IGI Global.</w:t>
            </w:r>
          </w:p>
          <w:p w14:paraId="4A7C07EF" w14:textId="77777777" w:rsidR="00404375" w:rsidRPr="00781FE3" w:rsidRDefault="00C50AD6">
            <w:pPr>
              <w:spacing w:line="360" w:lineRule="auto"/>
              <w:jc w:val="both"/>
            </w:pPr>
            <w:proofErr w:type="spellStart"/>
            <w:r w:rsidRPr="00781FE3">
              <w:rPr>
                <w:color w:val="222222"/>
              </w:rPr>
              <w:t>Tesseur</w:t>
            </w:r>
            <w:proofErr w:type="spellEnd"/>
            <w:r w:rsidRPr="00781FE3">
              <w:rPr>
                <w:color w:val="222222"/>
              </w:rPr>
              <w:t>, W., 2022. Linguistic hospitality and listening through interpreters: critical reflections and recommendations on linguistic power relationships in multilingual research.</w:t>
            </w:r>
          </w:p>
        </w:tc>
      </w:tr>
      <w:tr w:rsidR="002E5E73" w:rsidRPr="00781FE3" w14:paraId="444F1195"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7DCCE7B3" w14:textId="77777777" w:rsidR="00404375" w:rsidRPr="00781FE3" w:rsidRDefault="00404375">
            <w:pPr>
              <w:rPr>
                <w:b/>
                <w:sz w:val="28"/>
                <w:szCs w:val="28"/>
              </w:rPr>
            </w:pPr>
          </w:p>
          <w:p w14:paraId="38E1AA4D" w14:textId="77777777" w:rsidR="00404375" w:rsidRPr="00781FE3" w:rsidRDefault="00C50AD6" w:rsidP="00B74AAC">
            <w:pPr>
              <w:rPr>
                <w:b/>
                <w:sz w:val="28"/>
                <w:szCs w:val="28"/>
              </w:rPr>
            </w:pPr>
            <w:r w:rsidRPr="00781FE3">
              <w:rPr>
                <w:b/>
                <w:sz w:val="28"/>
                <w:szCs w:val="28"/>
              </w:rPr>
              <w:t xml:space="preserve">Component 2: </w:t>
            </w:r>
            <w:r w:rsidRPr="00781FE3">
              <w:rPr>
                <w:b/>
                <w:i/>
                <w:sz w:val="28"/>
                <w:szCs w:val="28"/>
              </w:rPr>
              <w:t>Training Plan</w:t>
            </w:r>
          </w:p>
        </w:tc>
      </w:tr>
      <w:tr w:rsidR="002E5E73" w:rsidRPr="00781FE3" w14:paraId="2436F52C"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14:paraId="28625127" w14:textId="77777777" w:rsidR="00404375" w:rsidRPr="00781FE3" w:rsidRDefault="00C50AD6">
            <w:pPr>
              <w:rPr>
                <w:b/>
                <w:sz w:val="28"/>
                <w:szCs w:val="28"/>
              </w:rPr>
            </w:pPr>
            <w:r w:rsidRPr="00781FE3">
              <w:rPr>
                <w:b/>
                <w:sz w:val="28"/>
                <w:szCs w:val="28"/>
              </w:rPr>
              <w:t>Identified cultural mis</w:t>
            </w:r>
            <w:r w:rsidR="002A75C4">
              <w:rPr>
                <w:b/>
                <w:sz w:val="28"/>
                <w:szCs w:val="28"/>
              </w:rPr>
              <w:t>understanding</w:t>
            </w:r>
          </w:p>
          <w:p w14:paraId="5ED01EB5" w14:textId="77777777" w:rsidR="00404375" w:rsidRPr="00781FE3" w:rsidRDefault="00C50AD6">
            <w:pPr>
              <w:spacing w:line="360" w:lineRule="auto"/>
              <w:jc w:val="both"/>
            </w:pPr>
            <w:r w:rsidRPr="00781FE3">
              <w:t xml:space="preserve">It has been identified that there has been a </w:t>
            </w:r>
            <w:r w:rsidR="0054149B" w:rsidRPr="00781FE3">
              <w:t>considerable difference</w:t>
            </w:r>
            <w:r w:rsidRPr="00781FE3">
              <w:t xml:space="preserve"> in the languages that the customers in the hotel would understand. The situation has been the same for the Hotel Indigo Bath (Hotel Indigo, 2024). Furthermore, there has also been a </w:t>
            </w:r>
            <w:r w:rsidR="0054149B" w:rsidRPr="00781FE3">
              <w:t>considerable difference</w:t>
            </w:r>
            <w:r w:rsidRPr="00781FE3">
              <w:t xml:space="preserve"> in the culture that the customers follow. In light of such differences, it has been difficult for the employees to serve the customers. Therefore, there has been a reduction in the satisfaction level of the customers. In addition, it has also been found that there has been </w:t>
            </w:r>
            <w:r w:rsidR="0054149B" w:rsidRPr="00781FE3">
              <w:t>an</w:t>
            </w:r>
            <w:r w:rsidRPr="00781FE3">
              <w:t xml:space="preserve"> increment in the difficulties that the customers have been facing. Furthermore, the employees have also not been able to communicate with the customers in their preferred languages (</w:t>
            </w:r>
            <w:r w:rsidRPr="00781FE3">
              <w:rPr>
                <w:color w:val="222222"/>
              </w:rPr>
              <w:t xml:space="preserve">Sarwar </w:t>
            </w:r>
            <w:r w:rsidRPr="00781FE3">
              <w:rPr>
                <w:i/>
                <w:color w:val="222222"/>
              </w:rPr>
              <w:t>et al</w:t>
            </w:r>
            <w:r w:rsidRPr="00781FE3">
              <w:rPr>
                <w:color w:val="222222"/>
              </w:rPr>
              <w:t>., 2020)</w:t>
            </w:r>
            <w:r w:rsidRPr="00781FE3">
              <w:t xml:space="preserve">. Therefore, there has been a misunderstanding between the customers and the employees. Thus, there have also been situations where the customers have not been served with their preferred services. For this, it can be said that training the employees is a vital element that the superiors of the hotels have to focus on. </w:t>
            </w:r>
          </w:p>
          <w:p w14:paraId="7136E1EA" w14:textId="77777777" w:rsidR="00404375" w:rsidRPr="00781FE3" w:rsidRDefault="00C50AD6">
            <w:pPr>
              <w:rPr>
                <w:b/>
                <w:sz w:val="28"/>
                <w:szCs w:val="28"/>
              </w:rPr>
            </w:pPr>
            <w:r w:rsidRPr="00781FE3">
              <w:rPr>
                <w:b/>
                <w:sz w:val="28"/>
                <w:szCs w:val="28"/>
              </w:rPr>
              <w:t>Training plan</w:t>
            </w:r>
          </w:p>
          <w:p w14:paraId="6185B7E1" w14:textId="77777777" w:rsidR="00404375" w:rsidRPr="00781FE3" w:rsidRDefault="00C50AD6">
            <w:pPr>
              <w:spacing w:line="360" w:lineRule="auto"/>
              <w:jc w:val="both"/>
            </w:pPr>
            <w:r w:rsidRPr="00781FE3">
              <w:t xml:space="preserve">The presence of an efficient training plan helps in increasing the skills of the employees. With efficient training, the employees would further be able to ensure that the customers are served as per their requirements. A major area where barriers have been discovered is communication. Therefore, the training plan needs to involve sessions where the employees would be trained in different languages as well (Abramson and Moran, 2018). </w:t>
            </w:r>
          </w:p>
          <w:p w14:paraId="61EC25E7" w14:textId="77777777" w:rsidR="00404375" w:rsidRPr="00781FE3" w:rsidRDefault="00C50AD6">
            <w:pPr>
              <w:spacing w:line="360" w:lineRule="auto"/>
              <w:jc w:val="both"/>
            </w:pPr>
            <w:r w:rsidRPr="00781FE3">
              <w:t>A training plan can be considered as a methodical schedule that the superiors of a business entity would follow. With this plan, the employees would be provided with proper training sessions. In addition, the plan would further have the required sessions to enhance the satisfaction level of the customers (</w:t>
            </w:r>
            <w:r w:rsidRPr="00781FE3">
              <w:rPr>
                <w:color w:val="222222"/>
              </w:rPr>
              <w:t xml:space="preserve">Wilson </w:t>
            </w:r>
            <w:r w:rsidRPr="00781FE3">
              <w:rPr>
                <w:i/>
                <w:color w:val="222222"/>
              </w:rPr>
              <w:t>et al</w:t>
            </w:r>
            <w:r w:rsidRPr="00781FE3">
              <w:rPr>
                <w:color w:val="222222"/>
              </w:rPr>
              <w:t>., 2023)</w:t>
            </w:r>
            <w:r w:rsidRPr="00781FE3">
              <w:t xml:space="preserve">. In addition, the presence of an efficient training plan further helps in ensuring that the defective areas are mitigated. Thus, the hotel would also be able to uplift the satisfaction and comfort level of the customers. </w:t>
            </w:r>
          </w:p>
          <w:p w14:paraId="3B76EFBA" w14:textId="77777777" w:rsidR="00404375" w:rsidRPr="00781FE3" w:rsidRDefault="00C50AD6">
            <w:pPr>
              <w:spacing w:line="360" w:lineRule="auto"/>
              <w:jc w:val="both"/>
            </w:pPr>
            <w:r w:rsidRPr="00781FE3">
              <w:t xml:space="preserve">For training the employees, a hotel needs to hire the best people. In the case of the current misunderstood situations, there needs to be the presence of people fluent in different </w:t>
            </w:r>
            <w:r w:rsidRPr="00781FE3">
              <w:lastRenderedPageBreak/>
              <w:t>languages. Therefore, the employees would also be able to enhance their multilingual skills. With this, the customers would further be communicated in the language that they prefer. In addition, there would further be a considerable reduction in the chances of misunderstanding between the customers and the employees (</w:t>
            </w:r>
            <w:r w:rsidRPr="00781FE3">
              <w:rPr>
                <w:color w:val="222222"/>
              </w:rPr>
              <w:t xml:space="preserve">Rafiki </w:t>
            </w:r>
            <w:r w:rsidRPr="00781FE3">
              <w:rPr>
                <w:i/>
                <w:color w:val="222222"/>
              </w:rPr>
              <w:t>et al</w:t>
            </w:r>
            <w:r w:rsidRPr="00781FE3">
              <w:rPr>
                <w:color w:val="222222"/>
              </w:rPr>
              <w:t>., 2023)</w:t>
            </w:r>
            <w:r w:rsidRPr="00781FE3">
              <w:t>. In addition, there also needs to be the presence of a person who knows about the different cultures followed worldwide. Therefore, this would help in nourishing the employees with the knowledge of the variety of cultures. This would help in reducing the chances for the employees to disrespect the cultures of the customers. Therefore, this would help in increasing the unity in diversity on the hotel premises as well. Furthermore, the customers would also be able to have a comfortable stay in the hotel. In addition, there would also be a considerable increment in the image of the hotel enterprise in the market.</w:t>
            </w:r>
          </w:p>
          <w:p w14:paraId="5CD7801F" w14:textId="77777777" w:rsidR="00404375" w:rsidRPr="00781FE3" w:rsidRDefault="00C50AD6">
            <w:pPr>
              <w:rPr>
                <w:b/>
                <w:sz w:val="28"/>
                <w:szCs w:val="28"/>
              </w:rPr>
            </w:pPr>
            <w:r w:rsidRPr="00781FE3">
              <w:rPr>
                <w:b/>
                <w:sz w:val="28"/>
                <w:szCs w:val="28"/>
              </w:rPr>
              <w:t>References:</w:t>
            </w:r>
          </w:p>
          <w:p w14:paraId="525AFF06" w14:textId="77777777" w:rsidR="0054149B" w:rsidRPr="00781FE3" w:rsidRDefault="00C50AD6">
            <w:pPr>
              <w:spacing w:line="360" w:lineRule="auto"/>
              <w:jc w:val="both"/>
              <w:rPr>
                <w:b/>
                <w:sz w:val="28"/>
                <w:szCs w:val="28"/>
              </w:rPr>
            </w:pPr>
            <w:r w:rsidRPr="00781FE3">
              <w:t>Abramson, N.R. and Moran, R. 2018 Managing Cultural Differences: Global Leadership for the 21st Century. 10th Ed. Abingdon: Routledge.</w:t>
            </w:r>
          </w:p>
          <w:p w14:paraId="07F67A40" w14:textId="77777777" w:rsidR="0054149B" w:rsidRPr="00781FE3" w:rsidRDefault="00C50AD6">
            <w:pPr>
              <w:spacing w:after="240" w:line="360" w:lineRule="auto"/>
              <w:jc w:val="both"/>
            </w:pPr>
            <w:r w:rsidRPr="00781FE3">
              <w:t xml:space="preserve">Hotel Indigo 2024. </w:t>
            </w:r>
            <w:r w:rsidRPr="00781FE3">
              <w:rPr>
                <w:i/>
              </w:rPr>
              <w:t>Boutique Hotel in Bath City Centre | Hotel Indigo Bath</w:t>
            </w:r>
            <w:r w:rsidRPr="00781FE3">
              <w:t>. [online] bath.hotelindigo.com. Available at: https://bath.hotelindigo.com/ [Accessed 3 Feb. 2024].</w:t>
            </w:r>
          </w:p>
          <w:p w14:paraId="15BCA066" w14:textId="77777777" w:rsidR="0054149B" w:rsidRPr="00781FE3" w:rsidRDefault="00C50AD6">
            <w:pPr>
              <w:spacing w:line="360" w:lineRule="auto"/>
              <w:jc w:val="both"/>
              <w:rPr>
                <w:color w:val="222222"/>
              </w:rPr>
            </w:pPr>
            <w:r w:rsidRPr="00781FE3">
              <w:rPr>
                <w:color w:val="222222"/>
              </w:rPr>
              <w:t xml:space="preserve">Rafiki, A., Nasution, M.D.T.P. and </w:t>
            </w:r>
            <w:proofErr w:type="spellStart"/>
            <w:r w:rsidRPr="00781FE3">
              <w:rPr>
                <w:color w:val="222222"/>
              </w:rPr>
              <w:t>Rossanty</w:t>
            </w:r>
            <w:proofErr w:type="spellEnd"/>
            <w:r w:rsidRPr="00781FE3">
              <w:rPr>
                <w:color w:val="222222"/>
              </w:rPr>
              <w:t xml:space="preserve">, Y., 2023. The Role of Customer Knowledge in CRM-Customer’s Satisfaction Link: A Study on Hotels in Indonesia. In </w:t>
            </w:r>
            <w:r w:rsidRPr="00781FE3">
              <w:rPr>
                <w:i/>
                <w:color w:val="222222"/>
              </w:rPr>
              <w:t>From Industry 4.0 to Industry 5.0: Mapping the Transitions</w:t>
            </w:r>
            <w:r w:rsidRPr="00781FE3">
              <w:rPr>
                <w:color w:val="222222"/>
              </w:rPr>
              <w:t xml:space="preserve"> (pp. 527-535). Cham: Springer Nature Switzerland.</w:t>
            </w:r>
          </w:p>
          <w:p w14:paraId="006236E9" w14:textId="77777777" w:rsidR="0054149B" w:rsidRPr="00781FE3" w:rsidRDefault="00C50AD6">
            <w:pPr>
              <w:spacing w:line="360" w:lineRule="auto"/>
              <w:jc w:val="both"/>
              <w:rPr>
                <w:color w:val="222222"/>
              </w:rPr>
            </w:pPr>
            <w:r w:rsidRPr="00781FE3">
              <w:rPr>
                <w:color w:val="222222"/>
              </w:rPr>
              <w:t xml:space="preserve">Sarwar, H., Ishaq, M.I., Amin, A. and Ahmed, R., 2020. Ethical leadership, work engagement, employees’ well-being, and performance: a cross-cultural comparison. </w:t>
            </w:r>
            <w:r w:rsidRPr="00781FE3">
              <w:rPr>
                <w:i/>
                <w:color w:val="222222"/>
              </w:rPr>
              <w:t>Journal of Sustainable Tourism</w:t>
            </w:r>
            <w:r w:rsidRPr="00781FE3">
              <w:rPr>
                <w:color w:val="222222"/>
              </w:rPr>
              <w:t xml:space="preserve">, </w:t>
            </w:r>
            <w:r w:rsidRPr="00781FE3">
              <w:rPr>
                <w:i/>
                <w:color w:val="222222"/>
              </w:rPr>
              <w:t>28</w:t>
            </w:r>
            <w:r w:rsidRPr="00781FE3">
              <w:rPr>
                <w:color w:val="222222"/>
              </w:rPr>
              <w:t>(12), pp.2008-2026.</w:t>
            </w:r>
          </w:p>
          <w:p w14:paraId="52E1318E" w14:textId="77777777" w:rsidR="00404375" w:rsidRPr="00781FE3" w:rsidRDefault="00C50AD6">
            <w:pPr>
              <w:spacing w:line="360" w:lineRule="auto"/>
              <w:jc w:val="both"/>
              <w:rPr>
                <w:color w:val="222222"/>
              </w:rPr>
            </w:pPr>
            <w:r w:rsidRPr="00781FE3">
              <w:rPr>
                <w:color w:val="222222"/>
              </w:rPr>
              <w:t xml:space="preserve">Wilson, N.J., Barratt, M., Jorgensen, M., Limbu, B., Donley, M., Buchholtz, M., Smith, V. and Deb, S., 2023. Training support workers about the overmedication of people with intellectual disabilities: an Australian pre–post pilot study. </w:t>
            </w:r>
            <w:r w:rsidRPr="00781FE3">
              <w:rPr>
                <w:i/>
                <w:color w:val="222222"/>
              </w:rPr>
              <w:t>Journal of Intellectual Disability Research</w:t>
            </w:r>
            <w:r w:rsidRPr="00781FE3">
              <w:rPr>
                <w:color w:val="222222"/>
              </w:rPr>
              <w:t xml:space="preserve">, </w:t>
            </w:r>
            <w:r w:rsidRPr="00781FE3">
              <w:rPr>
                <w:i/>
                <w:color w:val="222222"/>
              </w:rPr>
              <w:t>67</w:t>
            </w:r>
            <w:r w:rsidRPr="00781FE3">
              <w:rPr>
                <w:color w:val="222222"/>
              </w:rPr>
              <w:t>(6), pp.519-530.</w:t>
            </w:r>
          </w:p>
        </w:tc>
      </w:tr>
      <w:tr w:rsidR="002E5E73" w:rsidRPr="00781FE3" w14:paraId="72FFA90F"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6B686004" w14:textId="77777777" w:rsidR="00404375" w:rsidRPr="00781FE3" w:rsidRDefault="00404375">
            <w:pPr>
              <w:rPr>
                <w:b/>
                <w:sz w:val="28"/>
                <w:szCs w:val="28"/>
              </w:rPr>
            </w:pPr>
          </w:p>
          <w:p w14:paraId="1E385ACA" w14:textId="77777777" w:rsidR="00404375" w:rsidRPr="00781FE3" w:rsidRDefault="00C50AD6">
            <w:pPr>
              <w:rPr>
                <w:b/>
                <w:sz w:val="28"/>
                <w:szCs w:val="28"/>
              </w:rPr>
            </w:pPr>
            <w:r w:rsidRPr="00781FE3">
              <w:rPr>
                <w:b/>
                <w:sz w:val="28"/>
                <w:szCs w:val="28"/>
              </w:rPr>
              <w:t xml:space="preserve">Component 3: </w:t>
            </w:r>
            <w:r w:rsidRPr="00781FE3">
              <w:rPr>
                <w:b/>
                <w:i/>
                <w:sz w:val="28"/>
                <w:szCs w:val="28"/>
              </w:rPr>
              <w:t>Student Self-Reflection</w:t>
            </w:r>
          </w:p>
        </w:tc>
      </w:tr>
      <w:tr w:rsidR="002E5E73" w:rsidRPr="00781FE3" w14:paraId="516D050D"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14:paraId="55058EB2" w14:textId="77777777" w:rsidR="00404375" w:rsidRPr="00781FE3" w:rsidRDefault="00C50AD6">
            <w:pPr>
              <w:spacing w:line="360" w:lineRule="auto"/>
              <w:jc w:val="both"/>
            </w:pPr>
            <w:r w:rsidRPr="00781FE3">
              <w:t>Gibb's Reflective Cycle can be considered as the most beneficial framework for a person. The use of this model helps a person to do an in-depth analysis of the situation that the person has faced (</w:t>
            </w:r>
            <w:proofErr w:type="spellStart"/>
            <w:r w:rsidRPr="00781FE3">
              <w:rPr>
                <w:color w:val="222222"/>
              </w:rPr>
              <w:t>Nurlatifah</w:t>
            </w:r>
            <w:proofErr w:type="spellEnd"/>
            <w:r w:rsidRPr="00781FE3">
              <w:rPr>
                <w:color w:val="222222"/>
              </w:rPr>
              <w:t xml:space="preserve"> </w:t>
            </w:r>
            <w:r w:rsidRPr="00781FE3">
              <w:rPr>
                <w:i/>
                <w:color w:val="222222"/>
              </w:rPr>
              <w:t>et al</w:t>
            </w:r>
            <w:r w:rsidRPr="00781FE3">
              <w:rPr>
                <w:color w:val="222222"/>
              </w:rPr>
              <w:t>., 2023)</w:t>
            </w:r>
            <w:r w:rsidRPr="00781FE3">
              <w:t xml:space="preserve">. Furthermore, the person would also be able to create strategies for dealing with similar situations efficiently in the future. The model provides six different phases for the discussion. </w:t>
            </w:r>
          </w:p>
          <w:p w14:paraId="51403262" w14:textId="77777777" w:rsidR="00404375" w:rsidRPr="00781FE3" w:rsidRDefault="00C50AD6">
            <w:pPr>
              <w:spacing w:line="360" w:lineRule="auto"/>
              <w:jc w:val="center"/>
            </w:pPr>
            <w:r w:rsidRPr="00781FE3">
              <w:rPr>
                <w:noProof/>
                <w:lang w:val="en-IN" w:eastAsia="en-IN"/>
              </w:rPr>
              <w:drawing>
                <wp:inline distT="114300" distB="114300" distL="114300" distR="114300" wp14:anchorId="1BA6D4C3" wp14:editId="6A3CEA9E">
                  <wp:extent cx="3290888" cy="3296503"/>
                  <wp:effectExtent l="0" t="0" r="0" b="0"/>
                  <wp:docPr id="1691439406" name="image2.png"/>
                  <wp:cNvGraphicFramePr/>
                  <a:graphic xmlns:a="http://schemas.openxmlformats.org/drawingml/2006/main">
                    <a:graphicData uri="http://schemas.openxmlformats.org/drawingml/2006/picture">
                      <pic:pic xmlns:pic="http://schemas.openxmlformats.org/drawingml/2006/picture">
                        <pic:nvPicPr>
                          <pic:cNvPr id="1691439406" name="image2.png"/>
                          <pic:cNvPicPr/>
                        </pic:nvPicPr>
                        <pic:blipFill>
                          <a:blip r:embed="rId8"/>
                          <a:stretch>
                            <a:fillRect/>
                          </a:stretch>
                        </pic:blipFill>
                        <pic:spPr>
                          <a:xfrm>
                            <a:off x="0" y="0"/>
                            <a:ext cx="3290888" cy="3296503"/>
                          </a:xfrm>
                          <a:prstGeom prst="rect">
                            <a:avLst/>
                          </a:prstGeom>
                        </pic:spPr>
                      </pic:pic>
                    </a:graphicData>
                  </a:graphic>
                </wp:inline>
              </w:drawing>
            </w:r>
          </w:p>
          <w:p w14:paraId="26D9ACC6" w14:textId="77777777" w:rsidR="00404375" w:rsidRPr="00671A20" w:rsidRDefault="00C50AD6">
            <w:pPr>
              <w:spacing w:line="360" w:lineRule="auto"/>
              <w:jc w:val="center"/>
              <w:rPr>
                <w:b/>
                <w:lang w:val="fr-FR"/>
              </w:rPr>
            </w:pPr>
            <w:r w:rsidRPr="00671A20">
              <w:rPr>
                <w:b/>
                <w:lang w:val="fr-FR"/>
              </w:rPr>
              <w:t xml:space="preserve">Figure 1: </w:t>
            </w:r>
            <w:proofErr w:type="spellStart"/>
            <w:r w:rsidRPr="00671A20">
              <w:rPr>
                <w:b/>
                <w:lang w:val="fr-FR"/>
              </w:rPr>
              <w:t>Gibb’s</w:t>
            </w:r>
            <w:proofErr w:type="spellEnd"/>
            <w:r w:rsidRPr="00671A20">
              <w:rPr>
                <w:b/>
                <w:lang w:val="fr-FR"/>
              </w:rPr>
              <w:t xml:space="preserve"> </w:t>
            </w:r>
            <w:proofErr w:type="spellStart"/>
            <w:r w:rsidRPr="00671A20">
              <w:rPr>
                <w:b/>
                <w:lang w:val="fr-FR"/>
              </w:rPr>
              <w:t>Reflective</w:t>
            </w:r>
            <w:proofErr w:type="spellEnd"/>
            <w:r w:rsidRPr="00671A20">
              <w:rPr>
                <w:b/>
                <w:lang w:val="fr-FR"/>
              </w:rPr>
              <w:t xml:space="preserve"> Cycle</w:t>
            </w:r>
          </w:p>
          <w:p w14:paraId="07C5F33D" w14:textId="77777777" w:rsidR="00404375" w:rsidRPr="00671A20" w:rsidRDefault="00C50AD6">
            <w:pPr>
              <w:spacing w:line="360" w:lineRule="auto"/>
              <w:jc w:val="center"/>
              <w:rPr>
                <w:lang w:val="fr-FR"/>
              </w:rPr>
            </w:pPr>
            <w:r w:rsidRPr="00671A20">
              <w:rPr>
                <w:lang w:val="fr-FR"/>
              </w:rPr>
              <w:t xml:space="preserve">(Source: </w:t>
            </w:r>
            <w:r w:rsidRPr="00671A20">
              <w:rPr>
                <w:color w:val="222222"/>
                <w:lang w:val="fr-FR"/>
              </w:rPr>
              <w:t xml:space="preserve">Hashim </w:t>
            </w:r>
            <w:r w:rsidRPr="00671A20">
              <w:rPr>
                <w:i/>
                <w:color w:val="222222"/>
                <w:lang w:val="fr-FR"/>
              </w:rPr>
              <w:t>et al</w:t>
            </w:r>
            <w:r w:rsidRPr="00671A20">
              <w:rPr>
                <w:color w:val="222222"/>
                <w:lang w:val="fr-FR"/>
              </w:rPr>
              <w:t>., 2023)</w:t>
            </w:r>
          </w:p>
          <w:p w14:paraId="50110D54" w14:textId="77777777" w:rsidR="00404375" w:rsidRPr="00781FE3" w:rsidRDefault="00C50AD6">
            <w:pPr>
              <w:spacing w:line="360" w:lineRule="auto"/>
              <w:jc w:val="both"/>
              <w:rPr>
                <w:b/>
              </w:rPr>
            </w:pPr>
            <w:r w:rsidRPr="00781FE3">
              <w:rPr>
                <w:b/>
              </w:rPr>
              <w:t>Description</w:t>
            </w:r>
          </w:p>
          <w:p w14:paraId="393922C3" w14:textId="77777777" w:rsidR="00404375" w:rsidRPr="00781FE3" w:rsidRDefault="00C50AD6">
            <w:pPr>
              <w:spacing w:line="360" w:lineRule="auto"/>
              <w:jc w:val="both"/>
            </w:pPr>
            <w:r w:rsidRPr="00781FE3">
              <w:t xml:space="preserve">This is the first phase of the model. Here a person would be able to describe the situation that the person </w:t>
            </w:r>
            <w:r w:rsidR="00FE3E3D" w:rsidRPr="00781FE3">
              <w:t>has</w:t>
            </w:r>
            <w:r w:rsidRPr="00781FE3">
              <w:t xml:space="preserve"> been in (</w:t>
            </w:r>
            <w:proofErr w:type="spellStart"/>
            <w:r w:rsidRPr="00781FE3">
              <w:rPr>
                <w:color w:val="222222"/>
              </w:rPr>
              <w:t>Ezezika</w:t>
            </w:r>
            <w:proofErr w:type="spellEnd"/>
            <w:r w:rsidRPr="00781FE3">
              <w:rPr>
                <w:color w:val="222222"/>
              </w:rPr>
              <w:t xml:space="preserve"> and Johnston, 2023)</w:t>
            </w:r>
            <w:r w:rsidRPr="00781FE3">
              <w:t xml:space="preserve">. I have been able to understand that knowing different languages is a vital element for an employee in a hotel. This helps in understanding the requirements of the customers. Furthermore, the entire service would further be provided to the customer without any difficulty. In addition, knowing the different </w:t>
            </w:r>
            <w:r w:rsidRPr="00781FE3">
              <w:lastRenderedPageBreak/>
              <w:t xml:space="preserve">types of cultures also has a huge role to play. With this, the cultures of the customers would also be respected. </w:t>
            </w:r>
          </w:p>
          <w:p w14:paraId="5FF7651C" w14:textId="77777777" w:rsidR="00404375" w:rsidRPr="00781FE3" w:rsidRDefault="00C50AD6">
            <w:pPr>
              <w:spacing w:line="360" w:lineRule="auto"/>
              <w:jc w:val="both"/>
              <w:rPr>
                <w:b/>
              </w:rPr>
            </w:pPr>
            <w:r w:rsidRPr="00781FE3">
              <w:rPr>
                <w:b/>
              </w:rPr>
              <w:t>Feelings</w:t>
            </w:r>
          </w:p>
          <w:p w14:paraId="30EECDF2" w14:textId="77777777" w:rsidR="00404375" w:rsidRPr="00781FE3" w:rsidRDefault="00C50AD6">
            <w:pPr>
              <w:spacing w:line="360" w:lineRule="auto"/>
              <w:jc w:val="both"/>
            </w:pPr>
            <w:r w:rsidRPr="00781FE3">
              <w:t>This is the phase where a person would be able to discuss the different types of feelings the person had (</w:t>
            </w:r>
            <w:proofErr w:type="spellStart"/>
            <w:r w:rsidRPr="00781FE3">
              <w:rPr>
                <w:color w:val="222222"/>
              </w:rPr>
              <w:t>Hasoon</w:t>
            </w:r>
            <w:proofErr w:type="spellEnd"/>
            <w:r w:rsidRPr="00781FE3">
              <w:rPr>
                <w:color w:val="222222"/>
              </w:rPr>
              <w:t xml:space="preserve"> </w:t>
            </w:r>
            <w:r w:rsidRPr="00781FE3">
              <w:rPr>
                <w:i/>
                <w:color w:val="222222"/>
              </w:rPr>
              <w:t>et al</w:t>
            </w:r>
            <w:r w:rsidRPr="00781FE3">
              <w:rPr>
                <w:color w:val="222222"/>
              </w:rPr>
              <w:t>., 2023)</w:t>
            </w:r>
            <w:r w:rsidRPr="00781FE3">
              <w:t xml:space="preserve">. These feelings would be connected to the situation where the person has been. I have had the feeling that I need to learn different types of languages. Furthermore, I was also tense thinking about whether I would be able to enhance my multilingual skills. Over and above that, I have also been able to understand that this is the element which would further help me in communicating with the customers. </w:t>
            </w:r>
          </w:p>
          <w:p w14:paraId="545F9088" w14:textId="77777777" w:rsidR="00404375" w:rsidRPr="00781FE3" w:rsidRDefault="00C50AD6">
            <w:pPr>
              <w:spacing w:line="360" w:lineRule="auto"/>
              <w:jc w:val="both"/>
              <w:rPr>
                <w:b/>
              </w:rPr>
            </w:pPr>
            <w:r w:rsidRPr="00781FE3">
              <w:rPr>
                <w:b/>
              </w:rPr>
              <w:t>Evaluation</w:t>
            </w:r>
          </w:p>
          <w:p w14:paraId="7138A684" w14:textId="77777777" w:rsidR="00404375" w:rsidRPr="00781FE3" w:rsidRDefault="00C50AD6">
            <w:pPr>
              <w:spacing w:line="360" w:lineRule="auto"/>
              <w:jc w:val="both"/>
            </w:pPr>
            <w:r w:rsidRPr="00781FE3">
              <w:t xml:space="preserve">In this phase, a person would be able to understand the elements that would help in making the entire situation successful. Therefore, I have been able to understand that training sessions have a huge role to play. With these sessions, an employee in a hotel would be able to enhance the skills that are required. Furthermore, I have also been able to understand that training helps in increasing the quality of the service that would be provided to the customers. </w:t>
            </w:r>
          </w:p>
          <w:p w14:paraId="2559127C" w14:textId="77777777" w:rsidR="00404375" w:rsidRPr="00781FE3" w:rsidRDefault="00C50AD6">
            <w:pPr>
              <w:spacing w:line="360" w:lineRule="auto"/>
              <w:jc w:val="both"/>
              <w:rPr>
                <w:b/>
              </w:rPr>
            </w:pPr>
            <w:r w:rsidRPr="00781FE3">
              <w:rPr>
                <w:b/>
              </w:rPr>
              <w:t>Analysis</w:t>
            </w:r>
          </w:p>
          <w:p w14:paraId="6526F4B0" w14:textId="77777777" w:rsidR="00404375" w:rsidRPr="00781FE3" w:rsidRDefault="00C50AD6">
            <w:pPr>
              <w:spacing w:line="360" w:lineRule="auto"/>
              <w:jc w:val="both"/>
            </w:pPr>
            <w:r w:rsidRPr="00781FE3">
              <w:t>In this phase, a person would further be able to identify the elements that have helped in increasing the efficiency of the situation (</w:t>
            </w:r>
            <w:r w:rsidRPr="00781FE3">
              <w:rPr>
                <w:color w:val="222222"/>
              </w:rPr>
              <w:t xml:space="preserve">Dutta </w:t>
            </w:r>
            <w:r w:rsidRPr="00781FE3">
              <w:rPr>
                <w:i/>
                <w:color w:val="222222"/>
              </w:rPr>
              <w:t>et al</w:t>
            </w:r>
            <w:r w:rsidRPr="00781FE3">
              <w:rPr>
                <w:color w:val="222222"/>
              </w:rPr>
              <w:t>., 2023)</w:t>
            </w:r>
            <w:r w:rsidRPr="00781FE3">
              <w:t xml:space="preserve">. In addition, the person would also be able to analyse the negative things that have happened in the situation. I have been able to understand that the customers have been served with the best quality services. These have been the elements that might have helped in increasing the comfort level of the customers. However, there have been situations where there has been a considerable reduction in the satisfaction level of the customers. A major element that has been responsible for such incidences is the misunderstanding between the customers and the employees. </w:t>
            </w:r>
          </w:p>
          <w:p w14:paraId="2285F562" w14:textId="77777777" w:rsidR="00404375" w:rsidRPr="00781FE3" w:rsidRDefault="00C50AD6">
            <w:pPr>
              <w:spacing w:line="360" w:lineRule="auto"/>
              <w:jc w:val="both"/>
              <w:rPr>
                <w:b/>
              </w:rPr>
            </w:pPr>
            <w:r w:rsidRPr="00781FE3">
              <w:rPr>
                <w:b/>
              </w:rPr>
              <w:t>Conclusion</w:t>
            </w:r>
          </w:p>
          <w:p w14:paraId="0823643B" w14:textId="77777777" w:rsidR="00404375" w:rsidRPr="00781FE3" w:rsidRDefault="00C50AD6">
            <w:pPr>
              <w:spacing w:line="360" w:lineRule="auto"/>
              <w:jc w:val="both"/>
            </w:pPr>
            <w:r w:rsidRPr="00781FE3">
              <w:t xml:space="preserve">In conclusion, it can be said that comforting the customers regarding their culture and language has a huge role. This is the element which further helps in ensuring that the </w:t>
            </w:r>
            <w:r w:rsidRPr="00781FE3">
              <w:lastRenderedPageBreak/>
              <w:t xml:space="preserve">customers can have a comfortable stay. In addition, there would also be an increment in the satisfaction level. </w:t>
            </w:r>
          </w:p>
          <w:p w14:paraId="50C8E4AE" w14:textId="77777777" w:rsidR="00404375" w:rsidRPr="00781FE3" w:rsidRDefault="00C50AD6">
            <w:pPr>
              <w:spacing w:line="360" w:lineRule="auto"/>
              <w:jc w:val="both"/>
              <w:rPr>
                <w:b/>
              </w:rPr>
            </w:pPr>
            <w:r w:rsidRPr="00781FE3">
              <w:rPr>
                <w:b/>
              </w:rPr>
              <w:t>Action Plan</w:t>
            </w:r>
          </w:p>
          <w:p w14:paraId="45F9B85C" w14:textId="77777777" w:rsidR="00404375" w:rsidRPr="00781FE3" w:rsidRDefault="00C50AD6">
            <w:pPr>
              <w:spacing w:line="360" w:lineRule="auto"/>
              <w:jc w:val="both"/>
            </w:pPr>
            <w:r w:rsidRPr="00781FE3">
              <w:t>This is the final phase of the reflective framework (</w:t>
            </w:r>
            <w:r w:rsidRPr="00781FE3">
              <w:rPr>
                <w:color w:val="222222"/>
              </w:rPr>
              <w:t xml:space="preserve">Markkanen </w:t>
            </w:r>
            <w:r w:rsidRPr="00781FE3">
              <w:rPr>
                <w:i/>
                <w:color w:val="222222"/>
              </w:rPr>
              <w:t>et al</w:t>
            </w:r>
            <w:r w:rsidRPr="00781FE3">
              <w:rPr>
                <w:color w:val="222222"/>
              </w:rPr>
              <w:t>., 2020)</w:t>
            </w:r>
            <w:r w:rsidRPr="00781FE3">
              <w:t xml:space="preserve">. Here, I have understood that I need to learn different types of languages. With this, the customers would be served according to their preferences. </w:t>
            </w:r>
          </w:p>
          <w:p w14:paraId="18227066" w14:textId="77777777" w:rsidR="00404375" w:rsidRPr="00781FE3" w:rsidRDefault="00C50AD6">
            <w:pPr>
              <w:rPr>
                <w:b/>
                <w:sz w:val="28"/>
                <w:szCs w:val="28"/>
              </w:rPr>
            </w:pPr>
            <w:r w:rsidRPr="00781FE3">
              <w:rPr>
                <w:b/>
                <w:sz w:val="28"/>
                <w:szCs w:val="28"/>
              </w:rPr>
              <w:t>References:</w:t>
            </w:r>
          </w:p>
          <w:p w14:paraId="7C3EBDC3" w14:textId="77777777" w:rsidR="0054149B" w:rsidRPr="00781FE3" w:rsidRDefault="00C50AD6">
            <w:pPr>
              <w:spacing w:line="360" w:lineRule="auto"/>
              <w:jc w:val="both"/>
              <w:rPr>
                <w:color w:val="222222"/>
              </w:rPr>
            </w:pPr>
            <w:r w:rsidRPr="00781FE3">
              <w:rPr>
                <w:color w:val="222222"/>
              </w:rPr>
              <w:t>Dutta, S., He, M. and Tsang, D.C., 2023. Reflection and peer assessment to promote self-directed learning in higher education.</w:t>
            </w:r>
          </w:p>
          <w:p w14:paraId="0E02D156" w14:textId="77777777" w:rsidR="0054149B" w:rsidRPr="00781FE3" w:rsidRDefault="00C50AD6">
            <w:pPr>
              <w:spacing w:line="360" w:lineRule="auto"/>
              <w:jc w:val="both"/>
              <w:rPr>
                <w:color w:val="222222"/>
              </w:rPr>
            </w:pPr>
            <w:proofErr w:type="spellStart"/>
            <w:r w:rsidRPr="00781FE3">
              <w:rPr>
                <w:color w:val="222222"/>
              </w:rPr>
              <w:t>Ezezika</w:t>
            </w:r>
            <w:proofErr w:type="spellEnd"/>
            <w:r w:rsidRPr="00781FE3">
              <w:rPr>
                <w:color w:val="222222"/>
              </w:rPr>
              <w:t xml:space="preserve">, O. and Johnston, N., 2023. Development and implementation of a reflective writing assignment for undergraduate students in a large public health biology course. </w:t>
            </w:r>
            <w:r w:rsidRPr="00781FE3">
              <w:rPr>
                <w:i/>
                <w:color w:val="222222"/>
              </w:rPr>
              <w:t>Pedagogy in Health Promotion</w:t>
            </w:r>
            <w:r w:rsidRPr="00781FE3">
              <w:rPr>
                <w:color w:val="222222"/>
              </w:rPr>
              <w:t xml:space="preserve">, </w:t>
            </w:r>
            <w:r w:rsidRPr="00781FE3">
              <w:rPr>
                <w:i/>
                <w:color w:val="222222"/>
              </w:rPr>
              <w:t>9</w:t>
            </w:r>
            <w:r w:rsidRPr="00781FE3">
              <w:rPr>
                <w:color w:val="222222"/>
              </w:rPr>
              <w:t>(2), pp.101-115.</w:t>
            </w:r>
          </w:p>
          <w:p w14:paraId="1D258E83" w14:textId="77777777" w:rsidR="0054149B" w:rsidRPr="00781FE3" w:rsidRDefault="00C50AD6">
            <w:pPr>
              <w:spacing w:line="360" w:lineRule="auto"/>
              <w:jc w:val="both"/>
              <w:rPr>
                <w:color w:val="222222"/>
              </w:rPr>
            </w:pPr>
            <w:r w:rsidRPr="00781FE3">
              <w:rPr>
                <w:color w:val="222222"/>
              </w:rPr>
              <w:t xml:space="preserve">Hashim, S.N.A., Yaacob, A., Suryani, I., Asraf, R.M., Bahador, Z. and </w:t>
            </w:r>
            <w:proofErr w:type="spellStart"/>
            <w:r w:rsidRPr="00781FE3">
              <w:rPr>
                <w:color w:val="222222"/>
              </w:rPr>
              <w:t>Supian</w:t>
            </w:r>
            <w:proofErr w:type="spellEnd"/>
            <w:r w:rsidRPr="00781FE3">
              <w:rPr>
                <w:color w:val="222222"/>
              </w:rPr>
              <w:t xml:space="preserve">, N., 2023. Exploring the Use of Gibbs' Reflective Model in Enhancing In-Service ESL Teachers' Reflective Writing. </w:t>
            </w:r>
            <w:r w:rsidRPr="00781FE3">
              <w:rPr>
                <w:i/>
                <w:color w:val="222222"/>
              </w:rPr>
              <w:t>Arab World English Journal</w:t>
            </w:r>
            <w:r w:rsidRPr="00781FE3">
              <w:rPr>
                <w:color w:val="222222"/>
              </w:rPr>
              <w:t xml:space="preserve">, </w:t>
            </w:r>
            <w:r w:rsidRPr="00781FE3">
              <w:rPr>
                <w:i/>
                <w:color w:val="222222"/>
              </w:rPr>
              <w:t>14</w:t>
            </w:r>
            <w:r w:rsidRPr="00781FE3">
              <w:rPr>
                <w:color w:val="222222"/>
              </w:rPr>
              <w:t>(2).</w:t>
            </w:r>
          </w:p>
          <w:p w14:paraId="44D8E8E5" w14:textId="77777777" w:rsidR="0054149B" w:rsidRPr="00781FE3" w:rsidRDefault="00C50AD6">
            <w:pPr>
              <w:spacing w:line="360" w:lineRule="auto"/>
              <w:jc w:val="both"/>
              <w:rPr>
                <w:color w:val="222222"/>
              </w:rPr>
            </w:pPr>
            <w:proofErr w:type="spellStart"/>
            <w:r w:rsidRPr="00781FE3">
              <w:rPr>
                <w:color w:val="222222"/>
              </w:rPr>
              <w:t>Hasoon</w:t>
            </w:r>
            <w:proofErr w:type="spellEnd"/>
            <w:r w:rsidRPr="00781FE3">
              <w:rPr>
                <w:color w:val="222222"/>
              </w:rPr>
              <w:t xml:space="preserve">, N., Smith, A., </w:t>
            </w:r>
            <w:proofErr w:type="spellStart"/>
            <w:r w:rsidRPr="00781FE3">
              <w:rPr>
                <w:color w:val="222222"/>
              </w:rPr>
              <w:t>Ridsill</w:t>
            </w:r>
            <w:proofErr w:type="spellEnd"/>
            <w:r w:rsidRPr="00781FE3">
              <w:rPr>
                <w:color w:val="222222"/>
              </w:rPr>
              <w:t xml:space="preserve"> Smith, D., Jiwa, K., Wilson, H., Rogers, H. and Campbell, F., 2023. Top tips on reflection for dental students. </w:t>
            </w:r>
            <w:r w:rsidRPr="00781FE3">
              <w:rPr>
                <w:i/>
                <w:color w:val="222222"/>
              </w:rPr>
              <w:t>BDJ Student</w:t>
            </w:r>
            <w:r w:rsidRPr="00781FE3">
              <w:rPr>
                <w:color w:val="222222"/>
              </w:rPr>
              <w:t xml:space="preserve">, </w:t>
            </w:r>
            <w:r w:rsidRPr="00781FE3">
              <w:rPr>
                <w:i/>
                <w:color w:val="222222"/>
              </w:rPr>
              <w:t>30</w:t>
            </w:r>
            <w:r w:rsidRPr="00781FE3">
              <w:rPr>
                <w:color w:val="222222"/>
              </w:rPr>
              <w:t>(2), pp.12-14.</w:t>
            </w:r>
          </w:p>
          <w:p w14:paraId="506B6099" w14:textId="77777777" w:rsidR="0054149B" w:rsidRPr="00781FE3" w:rsidRDefault="00C50AD6">
            <w:pPr>
              <w:spacing w:line="360" w:lineRule="auto"/>
              <w:jc w:val="both"/>
              <w:rPr>
                <w:color w:val="222222"/>
              </w:rPr>
            </w:pPr>
            <w:r w:rsidRPr="00781FE3">
              <w:rPr>
                <w:color w:val="222222"/>
              </w:rPr>
              <w:t xml:space="preserve">Markkanen, P., Välimäki, M., Anttila, M. and </w:t>
            </w:r>
            <w:proofErr w:type="spellStart"/>
            <w:r w:rsidRPr="00781FE3">
              <w:rPr>
                <w:color w:val="222222"/>
              </w:rPr>
              <w:t>Kuuskorpi</w:t>
            </w:r>
            <w:proofErr w:type="spellEnd"/>
            <w:r w:rsidRPr="00781FE3">
              <w:rPr>
                <w:color w:val="222222"/>
              </w:rPr>
              <w:t xml:space="preserve">, M., 2020. A reflective cycle: Understanding challenging situations in a school setting. </w:t>
            </w:r>
            <w:r w:rsidRPr="00781FE3">
              <w:rPr>
                <w:i/>
                <w:color w:val="222222"/>
              </w:rPr>
              <w:t>Educational Research</w:t>
            </w:r>
            <w:r w:rsidRPr="00781FE3">
              <w:rPr>
                <w:color w:val="222222"/>
              </w:rPr>
              <w:t xml:space="preserve">, </w:t>
            </w:r>
            <w:r w:rsidRPr="00781FE3">
              <w:rPr>
                <w:i/>
                <w:color w:val="222222"/>
              </w:rPr>
              <w:t>62</w:t>
            </w:r>
            <w:r w:rsidRPr="00781FE3">
              <w:rPr>
                <w:color w:val="222222"/>
              </w:rPr>
              <w:t>(1), pp.46-62.</w:t>
            </w:r>
          </w:p>
          <w:p w14:paraId="4265AB64" w14:textId="77777777" w:rsidR="00404375" w:rsidRPr="00781FE3" w:rsidRDefault="00C50AD6">
            <w:pPr>
              <w:spacing w:line="360" w:lineRule="auto"/>
              <w:jc w:val="both"/>
              <w:rPr>
                <w:color w:val="222222"/>
              </w:rPr>
            </w:pPr>
            <w:proofErr w:type="spellStart"/>
            <w:r w:rsidRPr="00781FE3">
              <w:rPr>
                <w:color w:val="222222"/>
              </w:rPr>
              <w:t>Nurlatifah</w:t>
            </w:r>
            <w:proofErr w:type="spellEnd"/>
            <w:r w:rsidRPr="00781FE3">
              <w:rPr>
                <w:color w:val="222222"/>
              </w:rPr>
              <w:t xml:space="preserve">, L., </w:t>
            </w:r>
            <w:proofErr w:type="spellStart"/>
            <w:r w:rsidRPr="00781FE3">
              <w:rPr>
                <w:color w:val="222222"/>
              </w:rPr>
              <w:t>Purnawarman</w:t>
            </w:r>
            <w:proofErr w:type="spellEnd"/>
            <w:r w:rsidRPr="00781FE3">
              <w:rPr>
                <w:color w:val="222222"/>
              </w:rPr>
              <w:t xml:space="preserve">, P. and </w:t>
            </w:r>
            <w:proofErr w:type="spellStart"/>
            <w:r w:rsidRPr="00781FE3">
              <w:rPr>
                <w:color w:val="222222"/>
              </w:rPr>
              <w:t>Sukyadi</w:t>
            </w:r>
            <w:proofErr w:type="spellEnd"/>
            <w:r w:rsidRPr="00781FE3">
              <w:rPr>
                <w:color w:val="222222"/>
              </w:rPr>
              <w:t xml:space="preserve">, D., 2023, December. The implementation of reflective assessment using Gibbs' reflective cycle in assessing students' writing skills. In </w:t>
            </w:r>
            <w:r w:rsidRPr="00781FE3">
              <w:rPr>
                <w:i/>
                <w:color w:val="222222"/>
              </w:rPr>
              <w:t>AIP Conference Proceedings</w:t>
            </w:r>
            <w:r w:rsidRPr="00781FE3">
              <w:rPr>
                <w:color w:val="222222"/>
              </w:rPr>
              <w:t xml:space="preserve"> (Vol. 2621, No. 1). AIP Publishing.</w:t>
            </w:r>
          </w:p>
        </w:tc>
      </w:tr>
      <w:tr w:rsidR="002E5E73" w:rsidRPr="00781FE3" w14:paraId="5E7B086D"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5E67A8E0" w14:textId="77777777" w:rsidR="00404375" w:rsidRPr="00781FE3" w:rsidRDefault="00404375">
            <w:pPr>
              <w:rPr>
                <w:b/>
                <w:sz w:val="28"/>
                <w:szCs w:val="28"/>
              </w:rPr>
            </w:pPr>
          </w:p>
          <w:p w14:paraId="49C67B75" w14:textId="77777777" w:rsidR="00404375" w:rsidRPr="00781FE3" w:rsidRDefault="00C50AD6">
            <w:pPr>
              <w:rPr>
                <w:b/>
                <w:sz w:val="28"/>
                <w:szCs w:val="28"/>
              </w:rPr>
            </w:pPr>
            <w:r w:rsidRPr="00781FE3">
              <w:rPr>
                <w:b/>
                <w:sz w:val="28"/>
                <w:szCs w:val="28"/>
              </w:rPr>
              <w:t xml:space="preserve">Component 4: </w:t>
            </w:r>
            <w:r w:rsidR="00C0285C">
              <w:rPr>
                <w:b/>
                <w:i/>
                <w:sz w:val="28"/>
                <w:szCs w:val="28"/>
              </w:rPr>
              <w:t>Training Presentation</w:t>
            </w:r>
          </w:p>
        </w:tc>
      </w:tr>
      <w:tr w:rsidR="002E5E73" w:rsidRPr="00781FE3" w14:paraId="4903C2A1"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30FF1E08" w14:textId="07D83D48" w:rsidR="00404375" w:rsidRDefault="00671A20">
            <w:pPr>
              <w:spacing w:line="360" w:lineRule="auto"/>
              <w:jc w:val="both"/>
              <w:rPr>
                <w:b/>
              </w:rPr>
            </w:pPr>
            <w:r>
              <w:rPr>
                <w:noProof/>
              </w:rPr>
              <w:lastRenderedPageBreak/>
              <w:drawing>
                <wp:inline distT="0" distB="0" distL="0" distR="0" wp14:anchorId="0DB3A37D" wp14:editId="3F93ABF5">
                  <wp:extent cx="5579110" cy="3138170"/>
                  <wp:effectExtent l="0" t="0" r="2540" b="5080"/>
                  <wp:docPr id="16906175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1758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579110" cy="3138170"/>
                          </a:xfrm>
                          <a:prstGeom prst="rect">
                            <a:avLst/>
                          </a:prstGeom>
                        </pic:spPr>
                      </pic:pic>
                    </a:graphicData>
                  </a:graphic>
                </wp:inline>
              </w:drawing>
            </w:r>
          </w:p>
          <w:p w14:paraId="1809E95F" w14:textId="1D5E12C8" w:rsidR="0035570B" w:rsidRDefault="0035570B">
            <w:pPr>
              <w:spacing w:line="360" w:lineRule="auto"/>
              <w:jc w:val="both"/>
              <w:rPr>
                <w:b/>
              </w:rPr>
            </w:pPr>
            <w:r>
              <w:rPr>
                <w:noProof/>
              </w:rPr>
              <w:drawing>
                <wp:inline distT="0" distB="0" distL="0" distR="0" wp14:anchorId="3D03457E" wp14:editId="418DCD83">
                  <wp:extent cx="5579110" cy="3138170"/>
                  <wp:effectExtent l="0" t="0" r="2540" b="5080"/>
                  <wp:docPr id="13424922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9228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579110" cy="3138170"/>
                          </a:xfrm>
                          <a:prstGeom prst="rect">
                            <a:avLst/>
                          </a:prstGeom>
                        </pic:spPr>
                      </pic:pic>
                    </a:graphicData>
                  </a:graphic>
                </wp:inline>
              </w:drawing>
            </w:r>
          </w:p>
          <w:p w14:paraId="50703C7B" w14:textId="6D4C0287" w:rsidR="00671A20" w:rsidRDefault="00671A20">
            <w:pPr>
              <w:spacing w:line="360" w:lineRule="auto"/>
              <w:jc w:val="both"/>
              <w:rPr>
                <w:b/>
              </w:rPr>
            </w:pPr>
            <w:r>
              <w:rPr>
                <w:b/>
              </w:rPr>
              <w:t>Introduction</w:t>
            </w:r>
          </w:p>
          <w:p w14:paraId="462FE9FB" w14:textId="77777777" w:rsidR="00CC2EAD" w:rsidRPr="00781FE3" w:rsidRDefault="00CA2A10">
            <w:pPr>
              <w:spacing w:line="360" w:lineRule="auto"/>
              <w:jc w:val="both"/>
              <w:rPr>
                <w:b/>
              </w:rPr>
            </w:pPr>
            <w:r>
              <w:rPr>
                <w:noProof/>
                <w:lang w:val="en-IN" w:eastAsia="en-IN"/>
              </w:rPr>
              <w:lastRenderedPageBreak/>
              <w:drawing>
                <wp:inline distT="0" distB="0" distL="0" distR="0" wp14:anchorId="3E01AEED" wp14:editId="61A099C8">
                  <wp:extent cx="5579110" cy="31508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79110" cy="3150870"/>
                          </a:xfrm>
                          <a:prstGeom prst="rect">
                            <a:avLst/>
                          </a:prstGeom>
                        </pic:spPr>
                      </pic:pic>
                    </a:graphicData>
                  </a:graphic>
                </wp:inline>
              </w:drawing>
            </w:r>
          </w:p>
          <w:p w14:paraId="37300A31" w14:textId="5D89B432" w:rsidR="00404375" w:rsidRPr="00781FE3" w:rsidRDefault="00404375">
            <w:pPr>
              <w:spacing w:line="360" w:lineRule="auto"/>
              <w:jc w:val="both"/>
            </w:pPr>
          </w:p>
        </w:tc>
      </w:tr>
      <w:tr w:rsidR="002E5E73" w:rsidRPr="00781FE3" w14:paraId="0C7C1AD4"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304E899C" w14:textId="77777777" w:rsidR="00404375" w:rsidRDefault="00C50AD6">
            <w:pPr>
              <w:spacing w:line="360" w:lineRule="auto"/>
              <w:jc w:val="both"/>
              <w:rPr>
                <w:b/>
              </w:rPr>
            </w:pPr>
            <w:r w:rsidRPr="00781FE3">
              <w:rPr>
                <w:b/>
              </w:rPr>
              <w:lastRenderedPageBreak/>
              <w:t>Benefits of Multilingualism</w:t>
            </w:r>
          </w:p>
          <w:p w14:paraId="5001E775" w14:textId="77777777" w:rsidR="00CC2EAD" w:rsidRPr="00781FE3" w:rsidRDefault="00CC2EAD">
            <w:pPr>
              <w:spacing w:line="360" w:lineRule="auto"/>
              <w:jc w:val="both"/>
              <w:rPr>
                <w:b/>
              </w:rPr>
            </w:pPr>
            <w:r>
              <w:rPr>
                <w:noProof/>
                <w:lang w:val="en-IN" w:eastAsia="en-IN"/>
              </w:rPr>
              <w:drawing>
                <wp:inline distT="0" distB="0" distL="0" distR="0" wp14:anchorId="693865C5" wp14:editId="33A527C9">
                  <wp:extent cx="5579110" cy="31381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79110" cy="3138170"/>
                          </a:xfrm>
                          <a:prstGeom prst="rect">
                            <a:avLst/>
                          </a:prstGeom>
                          <a:noFill/>
                          <a:ln>
                            <a:noFill/>
                          </a:ln>
                        </pic:spPr>
                      </pic:pic>
                    </a:graphicData>
                  </a:graphic>
                </wp:inline>
              </w:drawing>
            </w:r>
          </w:p>
          <w:p w14:paraId="74195FC6" w14:textId="5FC50A0A" w:rsidR="00404375" w:rsidRPr="00781FE3" w:rsidRDefault="00404375">
            <w:pPr>
              <w:spacing w:line="360" w:lineRule="auto"/>
              <w:jc w:val="both"/>
            </w:pPr>
          </w:p>
        </w:tc>
      </w:tr>
      <w:tr w:rsidR="002E5E73" w:rsidRPr="00781FE3" w14:paraId="69A97A75"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101E0013" w14:textId="77777777" w:rsidR="00404375" w:rsidRDefault="00C50AD6">
            <w:pPr>
              <w:spacing w:line="360" w:lineRule="auto"/>
              <w:jc w:val="both"/>
              <w:rPr>
                <w:b/>
              </w:rPr>
            </w:pPr>
            <w:r w:rsidRPr="00781FE3">
              <w:rPr>
                <w:b/>
              </w:rPr>
              <w:lastRenderedPageBreak/>
              <w:t>The place is the chosen language is spoken</w:t>
            </w:r>
          </w:p>
          <w:p w14:paraId="69F59032" w14:textId="77777777" w:rsidR="00CC2EAD" w:rsidRPr="00781FE3" w:rsidRDefault="00CC2EAD">
            <w:pPr>
              <w:spacing w:line="360" w:lineRule="auto"/>
              <w:jc w:val="both"/>
              <w:rPr>
                <w:b/>
              </w:rPr>
            </w:pPr>
            <w:r>
              <w:rPr>
                <w:noProof/>
                <w:lang w:val="en-IN" w:eastAsia="en-IN"/>
              </w:rPr>
              <w:drawing>
                <wp:inline distT="0" distB="0" distL="0" distR="0" wp14:anchorId="61F40F1A" wp14:editId="6AF4446A">
                  <wp:extent cx="5579110" cy="31381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79110" cy="3138170"/>
                          </a:xfrm>
                          <a:prstGeom prst="rect">
                            <a:avLst/>
                          </a:prstGeom>
                          <a:noFill/>
                          <a:ln>
                            <a:noFill/>
                          </a:ln>
                        </pic:spPr>
                      </pic:pic>
                    </a:graphicData>
                  </a:graphic>
                </wp:inline>
              </w:drawing>
            </w:r>
          </w:p>
          <w:p w14:paraId="0CA9D051" w14:textId="251F0AAF" w:rsidR="00404375" w:rsidRPr="00781FE3" w:rsidRDefault="00404375">
            <w:pPr>
              <w:spacing w:line="360" w:lineRule="auto"/>
              <w:jc w:val="both"/>
            </w:pPr>
          </w:p>
        </w:tc>
      </w:tr>
      <w:tr w:rsidR="002E5E73" w:rsidRPr="00781FE3" w14:paraId="4663D598"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25CBBBD6" w14:textId="77777777" w:rsidR="00404375" w:rsidRDefault="00C50AD6">
            <w:pPr>
              <w:spacing w:line="360" w:lineRule="auto"/>
              <w:jc w:val="both"/>
              <w:rPr>
                <w:b/>
              </w:rPr>
            </w:pPr>
            <w:r w:rsidRPr="00781FE3">
              <w:rPr>
                <w:b/>
              </w:rPr>
              <w:t>Difficulty level for learning the language</w:t>
            </w:r>
          </w:p>
          <w:p w14:paraId="13F1D8B6" w14:textId="77777777" w:rsidR="00CC2EAD" w:rsidRPr="00781FE3" w:rsidRDefault="00CC2EAD">
            <w:pPr>
              <w:spacing w:line="360" w:lineRule="auto"/>
              <w:jc w:val="both"/>
              <w:rPr>
                <w:b/>
              </w:rPr>
            </w:pPr>
            <w:r>
              <w:rPr>
                <w:noProof/>
                <w:lang w:val="en-IN" w:eastAsia="en-IN"/>
              </w:rPr>
              <w:drawing>
                <wp:inline distT="0" distB="0" distL="0" distR="0" wp14:anchorId="37F18CE5" wp14:editId="48B706BB">
                  <wp:extent cx="5579110" cy="31381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9110" cy="3138170"/>
                          </a:xfrm>
                          <a:prstGeom prst="rect">
                            <a:avLst/>
                          </a:prstGeom>
                          <a:noFill/>
                          <a:ln>
                            <a:noFill/>
                          </a:ln>
                        </pic:spPr>
                      </pic:pic>
                    </a:graphicData>
                  </a:graphic>
                </wp:inline>
              </w:drawing>
            </w:r>
          </w:p>
          <w:p w14:paraId="40137B09" w14:textId="527D4620" w:rsidR="00404375" w:rsidRPr="00781FE3" w:rsidRDefault="00404375">
            <w:pPr>
              <w:spacing w:line="360" w:lineRule="auto"/>
              <w:jc w:val="both"/>
            </w:pPr>
          </w:p>
        </w:tc>
      </w:tr>
      <w:tr w:rsidR="002E5E73" w:rsidRPr="00781FE3" w14:paraId="66726CAD"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7F061370" w14:textId="77777777" w:rsidR="00404375" w:rsidRDefault="00C50AD6">
            <w:pPr>
              <w:spacing w:line="360" w:lineRule="auto"/>
              <w:jc w:val="both"/>
              <w:rPr>
                <w:b/>
              </w:rPr>
            </w:pPr>
            <w:r w:rsidRPr="00781FE3">
              <w:rPr>
                <w:b/>
              </w:rPr>
              <w:lastRenderedPageBreak/>
              <w:t>Discussion on politeness in a business context</w:t>
            </w:r>
          </w:p>
          <w:p w14:paraId="2724AD1F" w14:textId="77777777" w:rsidR="00CC2EAD" w:rsidRPr="00781FE3" w:rsidRDefault="00CC2EAD">
            <w:pPr>
              <w:spacing w:line="360" w:lineRule="auto"/>
              <w:jc w:val="both"/>
              <w:rPr>
                <w:b/>
              </w:rPr>
            </w:pPr>
            <w:r>
              <w:rPr>
                <w:noProof/>
                <w:lang w:val="en-IN" w:eastAsia="en-IN"/>
              </w:rPr>
              <w:drawing>
                <wp:inline distT="0" distB="0" distL="0" distR="0" wp14:anchorId="308A1019" wp14:editId="3B985298">
                  <wp:extent cx="5579110" cy="31381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9110" cy="3138170"/>
                          </a:xfrm>
                          <a:prstGeom prst="rect">
                            <a:avLst/>
                          </a:prstGeom>
                          <a:noFill/>
                          <a:ln>
                            <a:noFill/>
                          </a:ln>
                        </pic:spPr>
                      </pic:pic>
                    </a:graphicData>
                  </a:graphic>
                </wp:inline>
              </w:drawing>
            </w:r>
          </w:p>
          <w:p w14:paraId="4512346F" w14:textId="2AF81364" w:rsidR="00404375" w:rsidRPr="00781FE3" w:rsidRDefault="00404375">
            <w:pPr>
              <w:spacing w:line="360" w:lineRule="auto"/>
              <w:jc w:val="both"/>
            </w:pPr>
          </w:p>
        </w:tc>
      </w:tr>
      <w:tr w:rsidR="002E5E73" w:rsidRPr="00781FE3" w14:paraId="2592359C"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4EC00755" w14:textId="77777777" w:rsidR="00404375" w:rsidRDefault="00C50AD6">
            <w:pPr>
              <w:rPr>
                <w:b/>
              </w:rPr>
            </w:pPr>
            <w:r w:rsidRPr="00781FE3">
              <w:rPr>
                <w:b/>
              </w:rPr>
              <w:t>Discussion on impoliteness in a business context</w:t>
            </w:r>
          </w:p>
          <w:p w14:paraId="37E62398" w14:textId="77777777" w:rsidR="00CC2EAD" w:rsidRPr="00781FE3" w:rsidRDefault="00CC2EAD">
            <w:pPr>
              <w:rPr>
                <w:b/>
              </w:rPr>
            </w:pPr>
            <w:r>
              <w:rPr>
                <w:noProof/>
                <w:lang w:val="en-IN" w:eastAsia="en-IN"/>
              </w:rPr>
              <w:drawing>
                <wp:inline distT="0" distB="0" distL="0" distR="0" wp14:anchorId="5DA55DF2" wp14:editId="2C11E6C1">
                  <wp:extent cx="5579110" cy="31381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79110" cy="3138170"/>
                          </a:xfrm>
                          <a:prstGeom prst="rect">
                            <a:avLst/>
                          </a:prstGeom>
                          <a:noFill/>
                          <a:ln>
                            <a:noFill/>
                          </a:ln>
                        </pic:spPr>
                      </pic:pic>
                    </a:graphicData>
                  </a:graphic>
                </wp:inline>
              </w:drawing>
            </w:r>
          </w:p>
          <w:p w14:paraId="12F03E49" w14:textId="237D466B" w:rsidR="00404375" w:rsidRPr="00781FE3" w:rsidRDefault="00404375">
            <w:pPr>
              <w:spacing w:line="360" w:lineRule="auto"/>
              <w:jc w:val="both"/>
            </w:pPr>
          </w:p>
        </w:tc>
      </w:tr>
      <w:tr w:rsidR="002E5E73" w14:paraId="19B60BE1"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751F7943" w14:textId="77777777" w:rsidR="00404375" w:rsidRPr="00781FE3" w:rsidRDefault="00C50AD6">
            <w:pPr>
              <w:rPr>
                <w:b/>
                <w:sz w:val="28"/>
                <w:szCs w:val="28"/>
              </w:rPr>
            </w:pPr>
            <w:r w:rsidRPr="00781FE3">
              <w:rPr>
                <w:b/>
                <w:sz w:val="28"/>
                <w:szCs w:val="28"/>
              </w:rPr>
              <w:lastRenderedPageBreak/>
              <w:t>References (no screenshots):</w:t>
            </w:r>
          </w:p>
          <w:p w14:paraId="537BE624" w14:textId="77777777" w:rsidR="0054149B" w:rsidRPr="00781FE3" w:rsidRDefault="00C50AD6">
            <w:pPr>
              <w:spacing w:line="360" w:lineRule="auto"/>
              <w:jc w:val="both"/>
              <w:rPr>
                <w:color w:val="222222"/>
              </w:rPr>
            </w:pPr>
            <w:r w:rsidRPr="00781FE3">
              <w:rPr>
                <w:color w:val="222222"/>
              </w:rPr>
              <w:t xml:space="preserve">Aini, D.N., </w:t>
            </w:r>
            <w:proofErr w:type="spellStart"/>
            <w:r w:rsidRPr="00781FE3">
              <w:rPr>
                <w:color w:val="222222"/>
              </w:rPr>
              <w:t>Asmorodina</w:t>
            </w:r>
            <w:proofErr w:type="spellEnd"/>
            <w:r w:rsidRPr="00781FE3">
              <w:rPr>
                <w:color w:val="222222"/>
              </w:rPr>
              <w:t xml:space="preserve">, I. and Damayanti, E.A., 2024. BRIX: A Gamified Application-Based Platform in German Language Learning for Beginners. </w:t>
            </w:r>
            <w:r w:rsidRPr="00781FE3">
              <w:rPr>
                <w:i/>
                <w:color w:val="222222"/>
              </w:rPr>
              <w:t>Nusantara Science and Technology Proceedings</w:t>
            </w:r>
            <w:r w:rsidRPr="00781FE3">
              <w:rPr>
                <w:color w:val="222222"/>
              </w:rPr>
              <w:t>, pp.23-32.</w:t>
            </w:r>
          </w:p>
          <w:p w14:paraId="5338D502" w14:textId="77777777" w:rsidR="0054149B" w:rsidRPr="00781FE3" w:rsidRDefault="00C50AD6">
            <w:pPr>
              <w:spacing w:line="360" w:lineRule="auto"/>
              <w:jc w:val="both"/>
              <w:rPr>
                <w:color w:val="222222"/>
              </w:rPr>
            </w:pPr>
            <w:r w:rsidRPr="00781FE3">
              <w:rPr>
                <w:color w:val="222222"/>
              </w:rPr>
              <w:t xml:space="preserve">Cheng, B., Guo, G., Tian, J. and Shaalan, A., 2020. Customer incivility and service sabotage in the hotel industry. </w:t>
            </w:r>
            <w:r w:rsidRPr="00781FE3">
              <w:rPr>
                <w:i/>
                <w:color w:val="222222"/>
              </w:rPr>
              <w:t>International Journal of Contemporary Hospitality Management</w:t>
            </w:r>
            <w:r w:rsidRPr="00781FE3">
              <w:rPr>
                <w:color w:val="222222"/>
              </w:rPr>
              <w:t xml:space="preserve">, </w:t>
            </w:r>
            <w:r w:rsidRPr="00781FE3">
              <w:rPr>
                <w:i/>
                <w:color w:val="222222"/>
              </w:rPr>
              <w:t>32</w:t>
            </w:r>
            <w:r w:rsidRPr="00781FE3">
              <w:rPr>
                <w:color w:val="222222"/>
              </w:rPr>
              <w:t>(5), pp.1737-1754.</w:t>
            </w:r>
          </w:p>
          <w:p w14:paraId="46509713" w14:textId="77777777" w:rsidR="0054149B" w:rsidRPr="00781FE3" w:rsidRDefault="00C50AD6">
            <w:pPr>
              <w:spacing w:line="360" w:lineRule="auto"/>
              <w:jc w:val="both"/>
              <w:rPr>
                <w:color w:val="222222"/>
              </w:rPr>
            </w:pPr>
            <w:r w:rsidRPr="00781FE3">
              <w:rPr>
                <w:color w:val="222222"/>
              </w:rPr>
              <w:t xml:space="preserve">Czerny, M., </w:t>
            </w:r>
            <w:proofErr w:type="spellStart"/>
            <w:r w:rsidRPr="00781FE3">
              <w:rPr>
                <w:color w:val="222222"/>
              </w:rPr>
              <w:t>Siepe</w:t>
            </w:r>
            <w:proofErr w:type="spellEnd"/>
            <w:r w:rsidRPr="00781FE3">
              <w:rPr>
                <w:color w:val="222222"/>
              </w:rPr>
              <w:t xml:space="preserve">, M., Beyersdorf, F., </w:t>
            </w:r>
            <w:proofErr w:type="spellStart"/>
            <w:r w:rsidRPr="00781FE3">
              <w:rPr>
                <w:color w:val="222222"/>
              </w:rPr>
              <w:t>Feisst</w:t>
            </w:r>
            <w:proofErr w:type="spellEnd"/>
            <w:r w:rsidRPr="00781FE3">
              <w:rPr>
                <w:color w:val="222222"/>
              </w:rPr>
              <w:t xml:space="preserve">, M., Gabel, M., Pilz, M., </w:t>
            </w:r>
            <w:proofErr w:type="spellStart"/>
            <w:r w:rsidRPr="00781FE3">
              <w:rPr>
                <w:color w:val="222222"/>
              </w:rPr>
              <w:t>Pöling</w:t>
            </w:r>
            <w:proofErr w:type="spellEnd"/>
            <w:r w:rsidRPr="00781FE3">
              <w:rPr>
                <w:color w:val="222222"/>
              </w:rPr>
              <w:t xml:space="preserve">, J., Dohle, D.S., </w:t>
            </w:r>
            <w:proofErr w:type="spellStart"/>
            <w:r w:rsidRPr="00781FE3">
              <w:rPr>
                <w:color w:val="222222"/>
              </w:rPr>
              <w:t>Sarvanakis</w:t>
            </w:r>
            <w:proofErr w:type="spellEnd"/>
            <w:r w:rsidRPr="00781FE3">
              <w:rPr>
                <w:color w:val="222222"/>
              </w:rPr>
              <w:t xml:space="preserve">, K., Luehr, M. and </w:t>
            </w:r>
            <w:proofErr w:type="spellStart"/>
            <w:r w:rsidRPr="00781FE3">
              <w:rPr>
                <w:color w:val="222222"/>
              </w:rPr>
              <w:t>Hagl</w:t>
            </w:r>
            <w:proofErr w:type="spellEnd"/>
            <w:r w:rsidRPr="00781FE3">
              <w:rPr>
                <w:color w:val="222222"/>
              </w:rPr>
              <w:t xml:space="preserve">, C., 2020. Prediction of mortality rate in acute type A dissection: the German Registry for Acute Type A Aortic Dissection score. </w:t>
            </w:r>
            <w:r w:rsidRPr="00781FE3">
              <w:rPr>
                <w:i/>
                <w:color w:val="222222"/>
              </w:rPr>
              <w:t>European Journal of Cardio-Thoracic Surgery</w:t>
            </w:r>
            <w:r w:rsidRPr="00781FE3">
              <w:rPr>
                <w:color w:val="222222"/>
              </w:rPr>
              <w:t xml:space="preserve">, </w:t>
            </w:r>
            <w:r w:rsidRPr="00781FE3">
              <w:rPr>
                <w:i/>
                <w:color w:val="222222"/>
              </w:rPr>
              <w:t>58</w:t>
            </w:r>
            <w:r w:rsidRPr="00781FE3">
              <w:rPr>
                <w:color w:val="222222"/>
              </w:rPr>
              <w:t>(4), pp.700-706.</w:t>
            </w:r>
          </w:p>
          <w:p w14:paraId="1CC09C94" w14:textId="77777777" w:rsidR="0054149B" w:rsidRPr="00781FE3" w:rsidRDefault="00C50AD6">
            <w:pPr>
              <w:spacing w:line="360" w:lineRule="auto"/>
              <w:jc w:val="both"/>
              <w:rPr>
                <w:color w:val="222222"/>
              </w:rPr>
            </w:pPr>
            <w:r w:rsidRPr="00781FE3">
              <w:rPr>
                <w:color w:val="222222"/>
              </w:rPr>
              <w:t xml:space="preserve">Fernández-Amaya, L., 2022. Politeness in hotel service encounter interactions in Spain: The receptionist’s point of view. </w:t>
            </w:r>
            <w:r w:rsidRPr="00781FE3">
              <w:rPr>
                <w:i/>
                <w:color w:val="222222"/>
              </w:rPr>
              <w:t>Pragmatics and Society</w:t>
            </w:r>
            <w:r w:rsidRPr="00781FE3">
              <w:rPr>
                <w:color w:val="222222"/>
              </w:rPr>
              <w:t xml:space="preserve">, </w:t>
            </w:r>
            <w:r w:rsidRPr="00781FE3">
              <w:rPr>
                <w:i/>
                <w:color w:val="222222"/>
              </w:rPr>
              <w:t>13</w:t>
            </w:r>
            <w:r w:rsidRPr="00781FE3">
              <w:rPr>
                <w:color w:val="222222"/>
              </w:rPr>
              <w:t>(2), pp.224-249.</w:t>
            </w:r>
          </w:p>
          <w:p w14:paraId="2443AA17" w14:textId="77777777" w:rsidR="0054149B" w:rsidRPr="00781FE3" w:rsidRDefault="00C50AD6">
            <w:pPr>
              <w:spacing w:line="360" w:lineRule="auto"/>
              <w:jc w:val="both"/>
              <w:rPr>
                <w:color w:val="222222"/>
              </w:rPr>
            </w:pPr>
            <w:r w:rsidRPr="00781FE3">
              <w:rPr>
                <w:color w:val="222222"/>
              </w:rPr>
              <w:t xml:space="preserve">Gramling, D., 2021. </w:t>
            </w:r>
            <w:r w:rsidRPr="00781FE3">
              <w:rPr>
                <w:i/>
                <w:color w:val="222222"/>
              </w:rPr>
              <w:t>The invention of multilingualism</w:t>
            </w:r>
            <w:r w:rsidRPr="00781FE3">
              <w:rPr>
                <w:color w:val="222222"/>
              </w:rPr>
              <w:t>. Cambridge University Press.</w:t>
            </w:r>
          </w:p>
          <w:p w14:paraId="52E10367" w14:textId="77777777" w:rsidR="0054149B" w:rsidRPr="00671A20" w:rsidRDefault="00C50AD6">
            <w:pPr>
              <w:spacing w:line="360" w:lineRule="auto"/>
              <w:jc w:val="both"/>
              <w:rPr>
                <w:color w:val="222222"/>
                <w:lang w:val="de-DE"/>
              </w:rPr>
            </w:pPr>
            <w:r w:rsidRPr="00781FE3">
              <w:rPr>
                <w:color w:val="222222"/>
              </w:rPr>
              <w:t xml:space="preserve">Lin, E., 2023. Language and tourism in Cambodia: a multi-case study of the linguistic landscape in Phnom Penh hotels. </w:t>
            </w:r>
            <w:r w:rsidRPr="00671A20">
              <w:rPr>
                <w:i/>
                <w:color w:val="222222"/>
                <w:lang w:val="de-DE"/>
              </w:rPr>
              <w:t xml:space="preserve">Asian </w:t>
            </w:r>
            <w:proofErr w:type="spellStart"/>
            <w:r w:rsidRPr="00671A20">
              <w:rPr>
                <w:i/>
                <w:color w:val="222222"/>
                <w:lang w:val="de-DE"/>
              </w:rPr>
              <w:t>Englishes</w:t>
            </w:r>
            <w:proofErr w:type="spellEnd"/>
            <w:r w:rsidRPr="00671A20">
              <w:rPr>
                <w:color w:val="222222"/>
                <w:lang w:val="de-DE"/>
              </w:rPr>
              <w:t>, pp.1-23.</w:t>
            </w:r>
          </w:p>
          <w:p w14:paraId="1D4C7876" w14:textId="77777777" w:rsidR="00404375" w:rsidRPr="00781FE3" w:rsidRDefault="00C50AD6">
            <w:pPr>
              <w:spacing w:line="360" w:lineRule="auto"/>
              <w:jc w:val="both"/>
              <w:rPr>
                <w:color w:val="222222"/>
              </w:rPr>
            </w:pPr>
            <w:r w:rsidRPr="00671A20">
              <w:rPr>
                <w:color w:val="222222"/>
                <w:lang w:val="de-DE"/>
              </w:rPr>
              <w:t xml:space="preserve">Steiner, C., </w:t>
            </w:r>
            <w:proofErr w:type="spellStart"/>
            <w:r w:rsidRPr="00671A20">
              <w:rPr>
                <w:color w:val="222222"/>
                <w:lang w:val="de-DE"/>
              </w:rPr>
              <w:t>Jeszenszky</w:t>
            </w:r>
            <w:proofErr w:type="spellEnd"/>
            <w:r w:rsidRPr="00671A20">
              <w:rPr>
                <w:color w:val="222222"/>
                <w:lang w:val="de-DE"/>
              </w:rPr>
              <w:t xml:space="preserve">, P. and Leemann, A., 2023. </w:t>
            </w:r>
            <w:r w:rsidRPr="00781FE3">
              <w:rPr>
                <w:color w:val="222222"/>
              </w:rPr>
              <w:t xml:space="preserve">Variation and change in Swiss German agreement morphology: Spatial, social, and attitudinal effects. </w:t>
            </w:r>
            <w:r w:rsidRPr="00781FE3">
              <w:rPr>
                <w:i/>
                <w:color w:val="222222"/>
              </w:rPr>
              <w:t>Journal of Linguistic Geography</w:t>
            </w:r>
            <w:r w:rsidRPr="00781FE3">
              <w:rPr>
                <w:color w:val="222222"/>
              </w:rPr>
              <w:t xml:space="preserve">, </w:t>
            </w:r>
            <w:r w:rsidRPr="00781FE3">
              <w:rPr>
                <w:i/>
                <w:color w:val="222222"/>
              </w:rPr>
              <w:t>11</w:t>
            </w:r>
            <w:r w:rsidRPr="00781FE3">
              <w:rPr>
                <w:color w:val="222222"/>
              </w:rPr>
              <w:t>(1), pp.8-24.</w:t>
            </w:r>
          </w:p>
        </w:tc>
      </w:tr>
    </w:tbl>
    <w:p w14:paraId="77F27560" w14:textId="77777777" w:rsidR="00404375" w:rsidRDefault="00404375"/>
    <w:sectPr w:rsidR="00404375">
      <w:footerReference w:type="default" r:id="rId1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77B29" w14:textId="77777777" w:rsidR="00A54677" w:rsidRDefault="00A54677">
      <w:pPr>
        <w:spacing w:after="0" w:line="240" w:lineRule="auto"/>
      </w:pPr>
      <w:r>
        <w:separator/>
      </w:r>
    </w:p>
  </w:endnote>
  <w:endnote w:type="continuationSeparator" w:id="0">
    <w:p w14:paraId="71BAB0E4" w14:textId="77777777" w:rsidR="00A54677" w:rsidRDefault="00A54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265E8" w14:textId="77777777" w:rsidR="00404375" w:rsidRDefault="00C50AD6">
    <w:pPr>
      <w:pBdr>
        <w:top w:val="single" w:sz="4" w:space="1" w:color="D9D9D9"/>
        <w:left w:val="nil"/>
        <w:bottom w:val="nil"/>
        <w:right w:val="nil"/>
        <w:between w:val="nil"/>
      </w:pBdr>
      <w:tabs>
        <w:tab w:val="center" w:pos="4513"/>
        <w:tab w:val="right" w:pos="9026"/>
      </w:tabs>
      <w:spacing w:after="0" w:line="240" w:lineRule="auto"/>
      <w:jc w:val="right"/>
      <w:rPr>
        <w:rFonts w:eastAsia="Times New Roman"/>
        <w:color w:val="000000"/>
      </w:rPr>
    </w:pPr>
    <w:r>
      <w:rPr>
        <w:rFonts w:eastAsia="Times New Roman"/>
        <w:color w:val="000000"/>
      </w:rPr>
      <w:fldChar w:fldCharType="begin"/>
    </w:r>
    <w:r>
      <w:rPr>
        <w:rFonts w:eastAsia="Times New Roman"/>
        <w:color w:val="000000"/>
      </w:rPr>
      <w:instrText>PAGE</w:instrText>
    </w:r>
    <w:r>
      <w:rPr>
        <w:rFonts w:eastAsia="Times New Roman"/>
        <w:color w:val="000000"/>
      </w:rPr>
      <w:fldChar w:fldCharType="separate"/>
    </w:r>
    <w:r w:rsidR="00CA2A10">
      <w:rPr>
        <w:rFonts w:eastAsia="Times New Roman"/>
        <w:noProof/>
        <w:color w:val="000000"/>
      </w:rPr>
      <w:t>13</w:t>
    </w:r>
    <w:r>
      <w:rPr>
        <w:rFonts w:eastAsia="Times New Roman"/>
        <w:color w:val="000000"/>
      </w:rPr>
      <w:fldChar w:fldCharType="end"/>
    </w:r>
    <w:r>
      <w:rPr>
        <w:rFonts w:eastAsia="Times New Roman"/>
        <w:color w:val="000000"/>
      </w:rPr>
      <w:t xml:space="preserve"> | </w:t>
    </w:r>
    <w:r>
      <w:rPr>
        <w:rFonts w:eastAsia="Times New Roman"/>
        <w:color w:val="7F7F7F"/>
      </w:rPr>
      <w:t>Page</w:t>
    </w:r>
  </w:p>
  <w:p w14:paraId="670C3066" w14:textId="77777777" w:rsidR="00404375" w:rsidRDefault="00404375">
    <w:pPr>
      <w:pBdr>
        <w:top w:val="nil"/>
        <w:left w:val="nil"/>
        <w:bottom w:val="nil"/>
        <w:right w:val="nil"/>
        <w:between w:val="nil"/>
      </w:pBdr>
      <w:tabs>
        <w:tab w:val="center" w:pos="4513"/>
        <w:tab w:val="right" w:pos="9026"/>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E7E78" w14:textId="77777777" w:rsidR="00A54677" w:rsidRDefault="00A54677">
      <w:pPr>
        <w:spacing w:after="0" w:line="240" w:lineRule="auto"/>
      </w:pPr>
      <w:r>
        <w:separator/>
      </w:r>
    </w:p>
  </w:footnote>
  <w:footnote w:type="continuationSeparator" w:id="0">
    <w:p w14:paraId="34F9679D" w14:textId="77777777" w:rsidR="00A54677" w:rsidRDefault="00A546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4375"/>
    <w:rsid w:val="00012313"/>
    <w:rsid w:val="0008595B"/>
    <w:rsid w:val="002A75C4"/>
    <w:rsid w:val="002B5139"/>
    <w:rsid w:val="002E5E73"/>
    <w:rsid w:val="0035570B"/>
    <w:rsid w:val="003D2231"/>
    <w:rsid w:val="00404375"/>
    <w:rsid w:val="0054149B"/>
    <w:rsid w:val="00671A20"/>
    <w:rsid w:val="0077423A"/>
    <w:rsid w:val="00781FE3"/>
    <w:rsid w:val="007A1D6D"/>
    <w:rsid w:val="00985943"/>
    <w:rsid w:val="00A54677"/>
    <w:rsid w:val="00B74AAC"/>
    <w:rsid w:val="00C0285C"/>
    <w:rsid w:val="00C50AD6"/>
    <w:rsid w:val="00CA2A10"/>
    <w:rsid w:val="00CC2EAD"/>
    <w:rsid w:val="00EE440E"/>
    <w:rsid w:val="00FE3E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D72B7"/>
  <w15:docId w15:val="{0E49F095-8A9F-4FEB-A447-D9C852E51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eastAsiaTheme="minorHAnsi"/>
      <w:color w:val="000000" w:themeColor="text1"/>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sv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sv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oS2Kk7Fe1jqRG7vgsH/uAH+QoA==">CgMxLjA4AHIhMTMteFBCVEMzTGhsM3RNUEZCNjdCU0ZkUXR3Uk93dWdR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2167</Words>
  <Characters>12353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Ciubotariu</dc:creator>
  <cp:lastModifiedBy>Elena Ciubotariu</cp:lastModifiedBy>
  <cp:revision>2</cp:revision>
  <dcterms:created xsi:type="dcterms:W3CDTF">2024-02-08T18:58:00Z</dcterms:created>
  <dcterms:modified xsi:type="dcterms:W3CDTF">2024-02-08T18:58:00Z</dcterms:modified>
</cp:coreProperties>
</file>