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7FEC3" w14:textId="77777777" w:rsidR="00893A32" w:rsidRPr="00C31F13" w:rsidRDefault="00893A32" w:rsidP="00893A32">
      <w:pPr>
        <w:spacing w:after="160" w:line="360" w:lineRule="auto"/>
        <w:jc w:val="center"/>
        <w:rPr>
          <w:rFonts w:ascii="Verdana" w:hAnsi="Verdana"/>
          <w:b/>
          <w:i/>
          <w:color w:val="000000" w:themeColor="text1"/>
          <w:sz w:val="44"/>
          <w:szCs w:val="44"/>
        </w:rPr>
      </w:pPr>
      <w:r>
        <w:rPr>
          <w:rFonts w:ascii="Verdana" w:hAnsi="Verdana"/>
          <w:b/>
          <w:i/>
          <w:color w:val="000000" w:themeColor="text1"/>
          <w:sz w:val="44"/>
          <w:szCs w:val="44"/>
        </w:rPr>
        <w:t>Marketing and Sustainability</w:t>
      </w:r>
    </w:p>
    <w:p w14:paraId="55D52D72" w14:textId="77777777" w:rsidR="00893A32" w:rsidRPr="007D13EE" w:rsidRDefault="00893A32" w:rsidP="00893A32">
      <w:pPr>
        <w:spacing w:after="160" w:line="360" w:lineRule="auto"/>
        <w:jc w:val="center"/>
        <w:rPr>
          <w:rFonts w:ascii="Verdana" w:hAnsi="Verdana"/>
          <w:b/>
          <w:caps/>
          <w:color w:val="000000" w:themeColor="text1"/>
          <w:sz w:val="18"/>
          <w:szCs w:val="18"/>
        </w:rPr>
      </w:pPr>
      <w:r>
        <w:rPr>
          <w:rFonts w:ascii="Verdana" w:hAnsi="Verdana"/>
          <w:b/>
          <w:i/>
          <w:color w:val="000000" w:themeColor="text1"/>
          <w:sz w:val="44"/>
        </w:rPr>
        <w:t>Assignment 1</w:t>
      </w:r>
      <w:r w:rsidRPr="007D13EE">
        <w:rPr>
          <w:rFonts w:ascii="Verdana" w:hAnsi="Verdana"/>
          <w:b/>
          <w:i/>
          <w:color w:val="000000" w:themeColor="text1"/>
          <w:sz w:val="44"/>
        </w:rPr>
        <w:t xml:space="preserve"> 201</w:t>
      </w:r>
      <w:r>
        <w:rPr>
          <w:rFonts w:ascii="Verdana" w:hAnsi="Verdana"/>
          <w:b/>
          <w:i/>
          <w:color w:val="000000" w:themeColor="text1"/>
          <w:sz w:val="44"/>
        </w:rPr>
        <w:t>9</w:t>
      </w:r>
    </w:p>
    <w:p w14:paraId="6E3D4780" w14:textId="77777777" w:rsidR="00893A32" w:rsidRPr="007D13EE" w:rsidRDefault="00893A32" w:rsidP="00893A32">
      <w:pPr>
        <w:spacing w:after="160" w:line="360" w:lineRule="auto"/>
        <w:jc w:val="center"/>
        <w:rPr>
          <w:rFonts w:ascii="Verdana" w:hAnsi="Verdana"/>
          <w:b/>
          <w:caps/>
          <w:color w:val="000000" w:themeColor="text1"/>
          <w:sz w:val="18"/>
          <w:szCs w:val="18"/>
        </w:rPr>
      </w:pPr>
    </w:p>
    <w:p w14:paraId="3FECF894" w14:textId="77777777" w:rsidR="00893A32" w:rsidRPr="007D13EE" w:rsidRDefault="00893A32" w:rsidP="00893A32">
      <w:pPr>
        <w:spacing w:after="160" w:line="360" w:lineRule="auto"/>
        <w:jc w:val="center"/>
        <w:rPr>
          <w:rFonts w:ascii="Verdana" w:hAnsi="Verdana"/>
          <w:b/>
          <w:caps/>
          <w:color w:val="000000" w:themeColor="text1"/>
          <w:sz w:val="18"/>
          <w:szCs w:val="18"/>
        </w:rPr>
      </w:pPr>
      <w:r w:rsidRPr="007D13EE">
        <w:rPr>
          <w:noProof/>
          <w:color w:val="000000" w:themeColor="text1"/>
          <w:lang w:eastAsia="en-GB"/>
        </w:rPr>
        <w:drawing>
          <wp:inline distT="0" distB="0" distL="0" distR="0" wp14:anchorId="1127E8A9" wp14:editId="43155BFC">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1092202" w14:textId="77777777" w:rsidR="00893A32" w:rsidRPr="007D13EE" w:rsidRDefault="00893A32" w:rsidP="00893A32">
      <w:pPr>
        <w:spacing w:after="160" w:line="360" w:lineRule="auto"/>
        <w:jc w:val="center"/>
        <w:rPr>
          <w:rFonts w:ascii="Verdana" w:hAnsi="Verdana"/>
          <w:b/>
          <w:caps/>
          <w:color w:val="000000" w:themeColor="text1"/>
          <w:sz w:val="18"/>
          <w:szCs w:val="18"/>
        </w:rPr>
      </w:pPr>
    </w:p>
    <w:p w14:paraId="566A4AD7" w14:textId="77777777" w:rsidR="00893A32" w:rsidRPr="007D13EE" w:rsidRDefault="00893A32" w:rsidP="00893A32">
      <w:pPr>
        <w:spacing w:after="160" w:line="360" w:lineRule="auto"/>
        <w:jc w:val="center"/>
        <w:rPr>
          <w:rFonts w:ascii="Verdana" w:hAnsi="Verdana"/>
          <w:b/>
          <w:color w:val="000000" w:themeColor="text1"/>
          <w:sz w:val="44"/>
        </w:rPr>
      </w:pPr>
      <w:r>
        <w:rPr>
          <w:rFonts w:ascii="Verdana" w:hAnsi="Verdana"/>
          <w:b/>
          <w:color w:val="000000" w:themeColor="text1"/>
          <w:sz w:val="44"/>
        </w:rPr>
        <w:t>November 22</w:t>
      </w:r>
      <w:r w:rsidRPr="003B5363">
        <w:rPr>
          <w:rFonts w:ascii="Verdana" w:hAnsi="Verdana"/>
          <w:b/>
          <w:color w:val="000000" w:themeColor="text1"/>
          <w:sz w:val="44"/>
          <w:vertAlign w:val="superscript"/>
        </w:rPr>
        <w:t>th</w:t>
      </w:r>
      <w:r>
        <w:rPr>
          <w:rFonts w:ascii="Verdana" w:hAnsi="Verdana"/>
          <w:b/>
          <w:color w:val="000000" w:themeColor="text1"/>
          <w:sz w:val="44"/>
        </w:rPr>
        <w:t xml:space="preserve"> 2019</w:t>
      </w:r>
    </w:p>
    <w:p w14:paraId="46C60913" w14:textId="77777777" w:rsidR="00893A32" w:rsidRPr="007D13EE" w:rsidRDefault="00893A32" w:rsidP="00893A32">
      <w:pPr>
        <w:spacing w:after="160" w:line="360" w:lineRule="auto"/>
        <w:rPr>
          <w:rFonts w:ascii="Verdana" w:hAnsi="Verdana"/>
          <w:b/>
          <w:caps/>
          <w:color w:val="000000" w:themeColor="text1"/>
          <w:sz w:val="18"/>
          <w:szCs w:val="18"/>
        </w:rPr>
      </w:pPr>
    </w:p>
    <w:p w14:paraId="36570395" w14:textId="77777777" w:rsidR="00893A32" w:rsidRPr="007D13EE" w:rsidRDefault="00893A32" w:rsidP="00893A32">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Pr>
          <w:rFonts w:ascii="Verdana" w:hAnsi="Verdana"/>
          <w:b/>
          <w:caps/>
          <w:color w:val="000000" w:themeColor="text1"/>
          <w:sz w:val="18"/>
          <w:szCs w:val="18"/>
        </w:rPr>
        <w:tab/>
        <w:t>Contemporary issues in marketing management</w:t>
      </w:r>
    </w:p>
    <w:p w14:paraId="43313143" w14:textId="77777777" w:rsidR="00893A32" w:rsidRPr="007D13EE" w:rsidRDefault="00893A32" w:rsidP="00893A32">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code</w:t>
      </w:r>
      <w:r w:rsidRPr="007D13EE">
        <w:rPr>
          <w:rFonts w:ascii="Verdana" w:hAnsi="Verdana"/>
          <w:b/>
          <w:caps/>
          <w:color w:val="000000" w:themeColor="text1"/>
          <w:sz w:val="18"/>
          <w:szCs w:val="18"/>
        </w:rPr>
        <w:t>:</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Pr>
          <w:rFonts w:ascii="Verdana" w:hAnsi="Verdana"/>
          <w:b/>
          <w:caps/>
          <w:color w:val="000000" w:themeColor="text1"/>
          <w:sz w:val="18"/>
          <w:szCs w:val="18"/>
        </w:rPr>
        <w:t>M6x00874</w:t>
      </w:r>
    </w:p>
    <w:p w14:paraId="513BB1C7" w14:textId="00043C75" w:rsidR="00893A32" w:rsidRDefault="00893A32" w:rsidP="00893A32">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Word count:</w:t>
      </w:r>
      <w:r>
        <w:rPr>
          <w:rFonts w:ascii="Verdana" w:hAnsi="Verdana"/>
          <w:b/>
          <w:caps/>
          <w:color w:val="000000" w:themeColor="text1"/>
          <w:sz w:val="18"/>
          <w:szCs w:val="18"/>
        </w:rPr>
        <w:tab/>
      </w:r>
      <w:r>
        <w:rPr>
          <w:rFonts w:ascii="Verdana" w:hAnsi="Verdana"/>
          <w:b/>
          <w:caps/>
          <w:color w:val="000000" w:themeColor="text1"/>
          <w:sz w:val="18"/>
          <w:szCs w:val="18"/>
        </w:rPr>
        <w:tab/>
      </w:r>
      <w:r w:rsidR="009F3675">
        <w:rPr>
          <w:rFonts w:ascii="Verdana" w:hAnsi="Verdana"/>
          <w:b/>
          <w:caps/>
          <w:color w:val="000000" w:themeColor="text1"/>
          <w:sz w:val="18"/>
          <w:szCs w:val="18"/>
        </w:rPr>
        <w:t>1909</w:t>
      </w:r>
      <w:bookmarkStart w:id="0" w:name="_GoBack"/>
      <w:bookmarkEnd w:id="0"/>
    </w:p>
    <w:p w14:paraId="7A200258" w14:textId="77777777" w:rsidR="00893A32" w:rsidRPr="007D13EE" w:rsidRDefault="00893A32" w:rsidP="00893A32">
      <w:pPr>
        <w:spacing w:after="160" w:line="360" w:lineRule="auto"/>
        <w:rPr>
          <w:rFonts w:ascii="Verdana" w:hAnsi="Verdana"/>
          <w:b/>
          <w:caps/>
          <w:color w:val="000000" w:themeColor="text1"/>
          <w:sz w:val="18"/>
          <w:szCs w:val="18"/>
        </w:rPr>
      </w:pPr>
      <w:r w:rsidRPr="007D13EE">
        <w:rPr>
          <w:rFonts w:ascii="Verdana" w:hAnsi="Verdana"/>
          <w:b/>
          <w:caps/>
          <w:color w:val="000000" w:themeColor="text1"/>
          <w:sz w:val="18"/>
          <w:szCs w:val="18"/>
        </w:rPr>
        <w:t>Name:</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Samuel charles dymock-brown</w:t>
      </w:r>
    </w:p>
    <w:p w14:paraId="3906EF1E" w14:textId="77777777" w:rsidR="00893A32" w:rsidRDefault="00893A32" w:rsidP="00893A32">
      <w:pPr>
        <w:rPr>
          <w:rFonts w:ascii="Verdana" w:hAnsi="Verdana"/>
          <w:b/>
          <w:caps/>
          <w:color w:val="000000" w:themeColor="text1"/>
          <w:sz w:val="18"/>
          <w:szCs w:val="18"/>
        </w:rPr>
      </w:pPr>
      <w:r w:rsidRPr="007D13EE">
        <w:rPr>
          <w:rFonts w:ascii="Verdana" w:hAnsi="Verdana"/>
          <w:b/>
          <w:caps/>
          <w:color w:val="000000" w:themeColor="text1"/>
          <w:sz w:val="18"/>
          <w:szCs w:val="18"/>
        </w:rPr>
        <w:t>Student Number:</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1706575</w:t>
      </w:r>
      <w:r>
        <w:rPr>
          <w:rFonts w:ascii="Verdana" w:hAnsi="Verdana"/>
          <w:b/>
          <w:caps/>
          <w:color w:val="000000" w:themeColor="text1"/>
          <w:sz w:val="18"/>
          <w:szCs w:val="18"/>
        </w:rPr>
        <w:tab/>
      </w:r>
      <w:r>
        <w:rPr>
          <w:rFonts w:ascii="Verdana" w:hAnsi="Verdana"/>
          <w:b/>
          <w:caps/>
          <w:color w:val="000000" w:themeColor="text1"/>
          <w:sz w:val="18"/>
          <w:szCs w:val="18"/>
        </w:rPr>
        <w:tab/>
      </w:r>
    </w:p>
    <w:p w14:paraId="5A102332" w14:textId="77777777" w:rsidR="00906A68" w:rsidRDefault="00906A68"/>
    <w:p w14:paraId="38231213" w14:textId="77777777" w:rsidR="00906A68" w:rsidRDefault="00906A68">
      <w:r>
        <w:br w:type="page"/>
      </w:r>
    </w:p>
    <w:p w14:paraId="34F5F129" w14:textId="77777777" w:rsidR="004D4015" w:rsidRDefault="00250C0F" w:rsidP="004D4015">
      <w:pPr>
        <w:pStyle w:val="NormalWeb"/>
        <w:spacing w:line="480" w:lineRule="auto"/>
        <w:jc w:val="both"/>
        <w:rPr>
          <w:rFonts w:asciiTheme="minorHAnsi" w:hAnsiTheme="minorHAnsi" w:cstheme="minorHAnsi"/>
          <w:sz w:val="22"/>
          <w:szCs w:val="20"/>
        </w:rPr>
      </w:pPr>
      <w:r w:rsidRPr="004F2CC8">
        <w:rPr>
          <w:rFonts w:asciiTheme="minorHAnsi" w:hAnsiTheme="minorHAnsi" w:cstheme="minorHAnsi"/>
          <w:sz w:val="22"/>
          <w:szCs w:val="20"/>
        </w:rPr>
        <w:lastRenderedPageBreak/>
        <w:t>The content and boundaries</w:t>
      </w:r>
      <w:r w:rsidR="00D9321C">
        <w:rPr>
          <w:rFonts w:asciiTheme="minorHAnsi" w:hAnsiTheme="minorHAnsi" w:cstheme="minorHAnsi"/>
          <w:sz w:val="22"/>
          <w:szCs w:val="20"/>
        </w:rPr>
        <w:t xml:space="preserve"> of marketing</w:t>
      </w:r>
      <w:r w:rsidRPr="004F2CC8">
        <w:rPr>
          <w:rFonts w:asciiTheme="minorHAnsi" w:hAnsiTheme="minorHAnsi" w:cstheme="minorHAnsi"/>
          <w:sz w:val="22"/>
          <w:szCs w:val="20"/>
        </w:rPr>
        <w:t xml:space="preserve"> </w:t>
      </w:r>
      <w:r w:rsidR="004F2CC8">
        <w:rPr>
          <w:rFonts w:asciiTheme="minorHAnsi" w:hAnsiTheme="minorHAnsi" w:cstheme="minorHAnsi"/>
          <w:sz w:val="22"/>
          <w:szCs w:val="20"/>
        </w:rPr>
        <w:t xml:space="preserve">over the past couple of years </w:t>
      </w:r>
      <w:r w:rsidRPr="004F2CC8">
        <w:rPr>
          <w:rFonts w:asciiTheme="minorHAnsi" w:hAnsiTheme="minorHAnsi" w:cstheme="minorHAnsi"/>
          <w:sz w:val="22"/>
          <w:szCs w:val="20"/>
        </w:rPr>
        <w:t xml:space="preserve">are both </w:t>
      </w:r>
      <w:r w:rsidR="00D9321C" w:rsidRPr="004F2CC8">
        <w:rPr>
          <w:rFonts w:asciiTheme="minorHAnsi" w:hAnsiTheme="minorHAnsi" w:cstheme="minorHAnsi"/>
          <w:sz w:val="22"/>
          <w:szCs w:val="20"/>
        </w:rPr>
        <w:t>imprecise</w:t>
      </w:r>
      <w:r w:rsidRPr="004F2CC8">
        <w:rPr>
          <w:rFonts w:asciiTheme="minorHAnsi" w:hAnsiTheme="minorHAnsi" w:cstheme="minorHAnsi"/>
          <w:sz w:val="22"/>
          <w:szCs w:val="20"/>
        </w:rPr>
        <w:t xml:space="preserve"> and frequently the subject for debate. Marketing </w:t>
      </w:r>
      <w:r w:rsidR="003A1C05">
        <w:rPr>
          <w:rFonts w:asciiTheme="minorHAnsi" w:hAnsiTheme="minorHAnsi" w:cstheme="minorHAnsi"/>
          <w:sz w:val="22"/>
          <w:szCs w:val="20"/>
        </w:rPr>
        <w:t xml:space="preserve">is so important to businesses around the world </w:t>
      </w:r>
      <w:r w:rsidR="00CD701C">
        <w:rPr>
          <w:rFonts w:asciiTheme="minorHAnsi" w:hAnsiTheme="minorHAnsi" w:cstheme="minorHAnsi"/>
          <w:sz w:val="22"/>
          <w:szCs w:val="20"/>
        </w:rPr>
        <w:t xml:space="preserve">so it must </w:t>
      </w:r>
      <w:r w:rsidR="008E18AB">
        <w:rPr>
          <w:rFonts w:asciiTheme="minorHAnsi" w:hAnsiTheme="minorHAnsi" w:cstheme="minorHAnsi"/>
          <w:sz w:val="22"/>
          <w:szCs w:val="20"/>
        </w:rPr>
        <w:t>surround</w:t>
      </w:r>
      <w:r w:rsidRPr="004F2CC8">
        <w:rPr>
          <w:rFonts w:asciiTheme="minorHAnsi" w:hAnsiTheme="minorHAnsi" w:cstheme="minorHAnsi"/>
          <w:sz w:val="22"/>
          <w:szCs w:val="20"/>
        </w:rPr>
        <w:t xml:space="preserve"> our society and culture</w:t>
      </w:r>
      <w:r w:rsidR="00CD701C">
        <w:rPr>
          <w:rFonts w:asciiTheme="minorHAnsi" w:hAnsiTheme="minorHAnsi" w:cstheme="minorHAnsi"/>
          <w:sz w:val="22"/>
          <w:szCs w:val="20"/>
        </w:rPr>
        <w:t>,</w:t>
      </w:r>
      <w:r w:rsidRPr="004F2CC8">
        <w:rPr>
          <w:rFonts w:asciiTheme="minorHAnsi" w:hAnsiTheme="minorHAnsi" w:cstheme="minorHAnsi"/>
          <w:sz w:val="22"/>
          <w:szCs w:val="20"/>
        </w:rPr>
        <w:t xml:space="preserve"> therefore it must change with the times</w:t>
      </w:r>
      <w:r w:rsidR="00D9321C">
        <w:rPr>
          <w:rFonts w:asciiTheme="minorHAnsi" w:hAnsiTheme="minorHAnsi" w:cstheme="minorHAnsi"/>
          <w:sz w:val="22"/>
          <w:szCs w:val="20"/>
        </w:rPr>
        <w:t xml:space="preserve"> and trends of the world</w:t>
      </w:r>
      <w:sdt>
        <w:sdtPr>
          <w:rPr>
            <w:rFonts w:asciiTheme="minorHAnsi" w:hAnsiTheme="minorHAnsi" w:cstheme="minorHAnsi"/>
            <w:sz w:val="22"/>
            <w:szCs w:val="20"/>
          </w:rPr>
          <w:id w:val="2002390550"/>
          <w:citation/>
        </w:sdtPr>
        <w:sdtEndPr/>
        <w:sdtContent>
          <w:r w:rsidR="00F87811">
            <w:rPr>
              <w:rFonts w:asciiTheme="minorHAnsi" w:hAnsiTheme="minorHAnsi" w:cstheme="minorHAnsi"/>
              <w:sz w:val="22"/>
              <w:szCs w:val="20"/>
            </w:rPr>
            <w:fldChar w:fldCharType="begin"/>
          </w:r>
          <w:r w:rsidR="00286E2A">
            <w:rPr>
              <w:rFonts w:asciiTheme="minorHAnsi" w:hAnsiTheme="minorHAnsi" w:cstheme="minorHAnsi"/>
              <w:sz w:val="22"/>
              <w:szCs w:val="20"/>
            </w:rPr>
            <w:instrText xml:space="preserve">CITATION Eli17 \l 2057 </w:instrText>
          </w:r>
          <w:r w:rsidR="00F87811">
            <w:rPr>
              <w:rFonts w:asciiTheme="minorHAnsi" w:hAnsiTheme="minorHAnsi" w:cstheme="minorHAnsi"/>
              <w:sz w:val="22"/>
              <w:szCs w:val="20"/>
            </w:rPr>
            <w:fldChar w:fldCharType="separate"/>
          </w:r>
          <w:r w:rsidR="00286E2A">
            <w:rPr>
              <w:rFonts w:asciiTheme="minorHAnsi" w:hAnsiTheme="minorHAnsi" w:cstheme="minorHAnsi"/>
              <w:noProof/>
              <w:sz w:val="22"/>
              <w:szCs w:val="20"/>
            </w:rPr>
            <w:t xml:space="preserve"> </w:t>
          </w:r>
          <w:r w:rsidR="00286E2A" w:rsidRPr="00286E2A">
            <w:rPr>
              <w:rFonts w:asciiTheme="minorHAnsi" w:hAnsiTheme="minorHAnsi" w:cstheme="minorHAnsi"/>
              <w:noProof/>
              <w:sz w:val="22"/>
              <w:szCs w:val="20"/>
            </w:rPr>
            <w:t>(Parsons, et al., 2017)</w:t>
          </w:r>
          <w:r w:rsidR="00F87811">
            <w:rPr>
              <w:rFonts w:asciiTheme="minorHAnsi" w:hAnsiTheme="minorHAnsi" w:cstheme="minorHAnsi"/>
              <w:sz w:val="22"/>
              <w:szCs w:val="20"/>
            </w:rPr>
            <w:fldChar w:fldCharType="end"/>
          </w:r>
        </w:sdtContent>
      </w:sdt>
      <w:r w:rsidR="002B2F08">
        <w:rPr>
          <w:rFonts w:asciiTheme="minorHAnsi" w:hAnsiTheme="minorHAnsi" w:cstheme="minorHAnsi"/>
          <w:sz w:val="22"/>
          <w:szCs w:val="20"/>
        </w:rPr>
        <w:t>. Due to this the American Mark</w:t>
      </w:r>
      <w:r w:rsidR="00565447">
        <w:rPr>
          <w:rFonts w:asciiTheme="minorHAnsi" w:hAnsiTheme="minorHAnsi" w:cstheme="minorHAnsi"/>
          <w:sz w:val="22"/>
          <w:szCs w:val="20"/>
        </w:rPr>
        <w:t>eting Association</w:t>
      </w:r>
      <w:r w:rsidR="00FB4DAB">
        <w:rPr>
          <w:rFonts w:asciiTheme="minorHAnsi" w:hAnsiTheme="minorHAnsi" w:cstheme="minorHAnsi"/>
          <w:sz w:val="22"/>
          <w:szCs w:val="20"/>
        </w:rPr>
        <w:t xml:space="preserve"> (AMA)</w:t>
      </w:r>
      <w:r w:rsidR="00565447">
        <w:rPr>
          <w:rFonts w:asciiTheme="minorHAnsi" w:hAnsiTheme="minorHAnsi" w:cstheme="minorHAnsi"/>
          <w:sz w:val="22"/>
          <w:szCs w:val="20"/>
        </w:rPr>
        <w:t xml:space="preserve"> have revisited their definition of marketing on a regular basis</w:t>
      </w:r>
      <w:r w:rsidR="00363AB8">
        <w:rPr>
          <w:rFonts w:asciiTheme="minorHAnsi" w:hAnsiTheme="minorHAnsi" w:cstheme="minorHAnsi"/>
          <w:sz w:val="22"/>
          <w:szCs w:val="20"/>
        </w:rPr>
        <w:t xml:space="preserve">. </w:t>
      </w:r>
      <w:r w:rsidR="00FB4DAB">
        <w:rPr>
          <w:rFonts w:asciiTheme="minorHAnsi" w:hAnsiTheme="minorHAnsi" w:cstheme="minorHAnsi"/>
          <w:sz w:val="22"/>
          <w:szCs w:val="20"/>
        </w:rPr>
        <w:t>The most recent definition of marketing that the AMA have given is</w:t>
      </w:r>
      <w:r w:rsidR="004D4015">
        <w:rPr>
          <w:rFonts w:asciiTheme="minorHAnsi" w:hAnsiTheme="minorHAnsi" w:cstheme="minorHAnsi"/>
          <w:sz w:val="22"/>
          <w:szCs w:val="20"/>
        </w:rPr>
        <w:t xml:space="preserve">, </w:t>
      </w:r>
    </w:p>
    <w:p w14:paraId="72AE4FDC" w14:textId="59BCA43F" w:rsidR="004D4015" w:rsidRPr="004D4015" w:rsidRDefault="003533C3" w:rsidP="004D4015">
      <w:pPr>
        <w:pStyle w:val="NormalWeb"/>
        <w:spacing w:line="480" w:lineRule="auto"/>
        <w:ind w:left="720"/>
        <w:jc w:val="both"/>
        <w:rPr>
          <w:rFonts w:asciiTheme="minorHAnsi" w:hAnsiTheme="minorHAnsi" w:cstheme="minorHAnsi"/>
          <w:sz w:val="22"/>
          <w:szCs w:val="20"/>
        </w:rPr>
      </w:pPr>
      <w:r>
        <w:rPr>
          <w:rFonts w:cstheme="minorHAnsi"/>
          <w:b/>
          <w:i/>
          <w:color w:val="000000" w:themeColor="text1"/>
          <w:szCs w:val="30"/>
        </w:rPr>
        <w:t>“</w:t>
      </w:r>
      <w:r w:rsidR="00C77B8A" w:rsidRPr="00C77B8A">
        <w:rPr>
          <w:rFonts w:asciiTheme="minorHAnsi" w:hAnsiTheme="minorHAnsi" w:cstheme="minorHAnsi"/>
          <w:b/>
          <w:i/>
          <w:color w:val="000000" w:themeColor="text1"/>
          <w:sz w:val="22"/>
          <w:szCs w:val="30"/>
        </w:rPr>
        <w:t>Marketing is the activity, set of institutions, and processes for creating, communicating, delivering, and exchanging offerings that have value for customers, clients, partners, and society at large.</w:t>
      </w:r>
      <w:r>
        <w:rPr>
          <w:rFonts w:cstheme="minorHAnsi"/>
          <w:b/>
          <w:i/>
          <w:color w:val="000000" w:themeColor="text1"/>
          <w:szCs w:val="30"/>
        </w:rPr>
        <w:t xml:space="preserve">” </w:t>
      </w:r>
      <w:sdt>
        <w:sdtPr>
          <w:rPr>
            <w:rFonts w:cstheme="minorHAnsi"/>
            <w:b/>
            <w:i/>
            <w:color w:val="000000" w:themeColor="text1"/>
            <w:szCs w:val="30"/>
          </w:rPr>
          <w:id w:val="-1617907732"/>
          <w:citation/>
        </w:sdtPr>
        <w:sdtEndPr/>
        <w:sdtContent>
          <w:r w:rsidR="00654375">
            <w:rPr>
              <w:rFonts w:cstheme="minorHAnsi"/>
              <w:b/>
              <w:i/>
              <w:color w:val="000000" w:themeColor="text1"/>
              <w:szCs w:val="30"/>
            </w:rPr>
            <w:fldChar w:fldCharType="begin"/>
          </w:r>
          <w:r w:rsidR="00654375">
            <w:rPr>
              <w:rFonts w:cstheme="minorHAnsi"/>
              <w:b/>
              <w:i/>
              <w:color w:val="000000" w:themeColor="text1"/>
              <w:szCs w:val="30"/>
            </w:rPr>
            <w:instrText xml:space="preserve"> CITATION Ame17 \l 2057 </w:instrText>
          </w:r>
          <w:r w:rsidR="00654375">
            <w:rPr>
              <w:rFonts w:cstheme="minorHAnsi"/>
              <w:b/>
              <w:i/>
              <w:color w:val="000000" w:themeColor="text1"/>
              <w:szCs w:val="30"/>
            </w:rPr>
            <w:fldChar w:fldCharType="separate"/>
          </w:r>
          <w:r w:rsidR="00654375" w:rsidRPr="00654375">
            <w:rPr>
              <w:rFonts w:cstheme="minorHAnsi"/>
              <w:noProof/>
              <w:color w:val="000000" w:themeColor="text1"/>
              <w:szCs w:val="30"/>
            </w:rPr>
            <w:t>(American Marketing Association, 2017)</w:t>
          </w:r>
          <w:r w:rsidR="00654375">
            <w:rPr>
              <w:rFonts w:cstheme="minorHAnsi"/>
              <w:b/>
              <w:i/>
              <w:color w:val="000000" w:themeColor="text1"/>
              <w:szCs w:val="30"/>
            </w:rPr>
            <w:fldChar w:fldCharType="end"/>
          </w:r>
        </w:sdtContent>
      </w:sdt>
    </w:p>
    <w:p w14:paraId="08A89DB8" w14:textId="77777777" w:rsidR="004D4015" w:rsidRPr="004D4015" w:rsidRDefault="004D4015" w:rsidP="004D4015">
      <w:pPr>
        <w:spacing w:line="480" w:lineRule="auto"/>
        <w:ind w:left="720"/>
        <w:rPr>
          <w:rFonts w:eastAsia="Times New Roman" w:cstheme="minorHAnsi"/>
          <w:b/>
          <w:i/>
          <w:color w:val="000000" w:themeColor="text1"/>
          <w:szCs w:val="30"/>
        </w:rPr>
      </w:pPr>
    </w:p>
    <w:p w14:paraId="43A126EF" w14:textId="462E20D4" w:rsidR="003C4C1A" w:rsidRPr="004D4015" w:rsidRDefault="00366301" w:rsidP="004D4015">
      <w:pPr>
        <w:spacing w:line="480" w:lineRule="auto"/>
        <w:rPr>
          <w:rFonts w:eastAsia="Times New Roman" w:cstheme="minorHAnsi"/>
          <w:b/>
          <w:i/>
          <w:color w:val="000000" w:themeColor="text1"/>
          <w:szCs w:val="30"/>
        </w:rPr>
      </w:pPr>
      <w:r>
        <w:t xml:space="preserve">Marketing, in multiple ways is often seen as the antithesis of the sustainability concept. Marketing is understood by various people as one of the key principle drivers of consumption while sustainability pursues to </w:t>
      </w:r>
    </w:p>
    <w:p w14:paraId="185F73A5" w14:textId="12162210" w:rsidR="00366301" w:rsidRDefault="00366301" w:rsidP="00366301">
      <w:pPr>
        <w:spacing w:line="480" w:lineRule="auto"/>
        <w:ind w:left="720"/>
        <w:jc w:val="both"/>
      </w:pPr>
      <w:r w:rsidRPr="00366301">
        <w:rPr>
          <w:b/>
          <w:i/>
        </w:rPr>
        <w:t>“enable all people throughout the world to satisfy their basic needs and enjoy a better quality of life without compromising the quality of life for future generations”</w:t>
      </w:r>
      <w:r>
        <w:rPr>
          <w:b/>
          <w:i/>
        </w:rPr>
        <w:t xml:space="preserve"> </w:t>
      </w:r>
      <w:sdt>
        <w:sdtPr>
          <w:rPr>
            <w:b/>
            <w:i/>
          </w:rPr>
          <w:id w:val="1665360547"/>
          <w:citation/>
        </w:sdtPr>
        <w:sdtEndPr/>
        <w:sdtContent>
          <w:r>
            <w:rPr>
              <w:b/>
              <w:i/>
            </w:rPr>
            <w:fldChar w:fldCharType="begin"/>
          </w:r>
          <w:r>
            <w:rPr>
              <w:b/>
              <w:i/>
            </w:rPr>
            <w:instrText xml:space="preserve"> CITATION Her05 \l 2057 </w:instrText>
          </w:r>
          <w:r>
            <w:rPr>
              <w:b/>
              <w:i/>
            </w:rPr>
            <w:fldChar w:fldCharType="separate"/>
          </w:r>
          <w:r w:rsidRPr="00366301">
            <w:rPr>
              <w:noProof/>
            </w:rPr>
            <w:t>(Her Majesty's Government, 2005)</w:t>
          </w:r>
          <w:r>
            <w:rPr>
              <w:b/>
              <w:i/>
            </w:rPr>
            <w:fldChar w:fldCharType="end"/>
          </w:r>
        </w:sdtContent>
      </w:sdt>
      <w:r>
        <w:t xml:space="preserve">. </w:t>
      </w:r>
    </w:p>
    <w:p w14:paraId="76256C64" w14:textId="77777777" w:rsidR="004D4015" w:rsidRDefault="004D4015" w:rsidP="00366301">
      <w:pPr>
        <w:spacing w:line="480" w:lineRule="auto"/>
        <w:ind w:left="720"/>
        <w:jc w:val="both"/>
      </w:pPr>
    </w:p>
    <w:p w14:paraId="20E44C19" w14:textId="2D1AEE76" w:rsidR="00D20B3A" w:rsidRDefault="00D20B3A" w:rsidP="00D20B3A">
      <w:pPr>
        <w:spacing w:line="480" w:lineRule="auto"/>
        <w:jc w:val="both"/>
      </w:pPr>
      <w:r>
        <w:t xml:space="preserve">Sustainability is more than just the definition above, sustainability has a variety of definitions. Although they all are similar in what they say, there are also contrasting factors as there is a look from an environmental as well as a business point of view. </w:t>
      </w:r>
      <w:r w:rsidR="00DC4680">
        <w:t xml:space="preserve"> </w:t>
      </w:r>
      <w:r w:rsidR="006C42F2">
        <w:t>A</w:t>
      </w:r>
      <w:r w:rsidR="00041402">
        <w:t>n</w:t>
      </w:r>
      <w:r w:rsidR="006C42F2">
        <w:t xml:space="preserve"> </w:t>
      </w:r>
      <w:r w:rsidR="00A43091">
        <w:t>increasing</w:t>
      </w:r>
      <w:r w:rsidR="006C42F2">
        <w:t xml:space="preserve"> </w:t>
      </w:r>
      <w:r w:rsidR="00A43091">
        <w:t xml:space="preserve">number of </w:t>
      </w:r>
      <w:r w:rsidR="00AA6A23">
        <w:t xml:space="preserve">organisations are seeking the </w:t>
      </w:r>
      <w:r w:rsidR="00544168">
        <w:t xml:space="preserve">recognition of sustainability as an integral </w:t>
      </w:r>
      <w:r w:rsidR="00390A7C">
        <w:t xml:space="preserve">component of their business strategy, there are numerous </w:t>
      </w:r>
      <w:r w:rsidR="007F710E">
        <w:t>features</w:t>
      </w:r>
      <w:r w:rsidR="002A0C6A">
        <w:t xml:space="preserve"> that</w:t>
      </w:r>
      <w:r w:rsidR="00AE217A">
        <w:t xml:space="preserve"> </w:t>
      </w:r>
      <w:r w:rsidR="004E7D4D">
        <w:t xml:space="preserve">show importance in explaining this trend. </w:t>
      </w:r>
      <w:r w:rsidR="00974B6B">
        <w:t xml:space="preserve">These include the need to comply </w:t>
      </w:r>
      <w:r w:rsidR="003F0403">
        <w:t xml:space="preserve">with a growing volume of environmental </w:t>
      </w:r>
      <w:r w:rsidR="00043199">
        <w:t>and social legislation and regulation</w:t>
      </w:r>
      <w:r w:rsidR="0015534D">
        <w:t xml:space="preserve">, </w:t>
      </w:r>
      <w:r w:rsidR="009F4532">
        <w:t xml:space="preserve">concerns </w:t>
      </w:r>
      <w:r w:rsidR="00B6294E">
        <w:t xml:space="preserve">about the cost and </w:t>
      </w:r>
      <w:r w:rsidR="000434FA">
        <w:t xml:space="preserve">scarcity of natural </w:t>
      </w:r>
      <w:r w:rsidR="001442FF">
        <w:t xml:space="preserve">resources, the growing </w:t>
      </w:r>
      <w:r w:rsidR="009F6B2B">
        <w:t xml:space="preserve">media coverage of the activities of a wide range </w:t>
      </w:r>
      <w:r w:rsidR="00A1094B">
        <w:t>of ant-</w:t>
      </w:r>
      <w:r w:rsidR="00A1094B">
        <w:lastRenderedPageBreak/>
        <w:t xml:space="preserve">corporate pressure groups </w:t>
      </w:r>
      <w:r w:rsidR="00C4650D">
        <w:t xml:space="preserve">and there are now more general changes in social </w:t>
      </w:r>
      <w:r w:rsidR="00DF4C45">
        <w:t xml:space="preserve">attitudes </w:t>
      </w:r>
      <w:r w:rsidR="00D531E8">
        <w:t xml:space="preserve">and values within modern capitalist societies. </w:t>
      </w:r>
    </w:p>
    <w:p w14:paraId="7D3AFB68" w14:textId="77777777" w:rsidR="005429EF" w:rsidRDefault="005429EF" w:rsidP="00D20B3A">
      <w:pPr>
        <w:spacing w:line="480" w:lineRule="auto"/>
        <w:jc w:val="both"/>
      </w:pPr>
    </w:p>
    <w:p w14:paraId="2F1ED1AC" w14:textId="542FCC44" w:rsidR="005429EF" w:rsidRDefault="004532BD" w:rsidP="00D20B3A">
      <w:pPr>
        <w:spacing w:line="480" w:lineRule="auto"/>
        <w:jc w:val="both"/>
      </w:pPr>
      <w:r>
        <w:t>Within the 21</w:t>
      </w:r>
      <w:r w:rsidRPr="004532BD">
        <w:rPr>
          <w:vertAlign w:val="superscript"/>
        </w:rPr>
        <w:t>st</w:t>
      </w:r>
      <w:r>
        <w:t xml:space="preserve"> Century</w:t>
      </w:r>
      <w:r w:rsidR="005429EF">
        <w:t xml:space="preserve">, the human race has been </w:t>
      </w:r>
      <w:r w:rsidR="007A0E5F">
        <w:t>challenged with</w:t>
      </w:r>
      <w:r w:rsidR="005429EF">
        <w:t xml:space="preserve"> huge environmental issues that the </w:t>
      </w:r>
      <w:r w:rsidR="007A0E5F">
        <w:t>whole glob</w:t>
      </w:r>
      <w:r w:rsidR="00B7236D">
        <w:t>e</w:t>
      </w:r>
      <w:r w:rsidR="007A0E5F">
        <w:t xml:space="preserve"> have had to deal</w:t>
      </w:r>
      <w:r w:rsidR="005429EF">
        <w:t xml:space="preserve"> with. </w:t>
      </w:r>
      <w:r w:rsidR="00CB1BFA">
        <w:t xml:space="preserve">These challenges have become overwhelming issues and are at the forefront for the reasoning behind a dramatic change to society. </w:t>
      </w:r>
      <w:r w:rsidR="00E62411">
        <w:t>Population levels</w:t>
      </w:r>
      <w:r w:rsidR="007A0E5F">
        <w:t xml:space="preserve"> within the 20</w:t>
      </w:r>
      <w:r w:rsidR="007A0E5F" w:rsidRPr="007A0E5F">
        <w:rPr>
          <w:vertAlign w:val="superscript"/>
        </w:rPr>
        <w:t>th</w:t>
      </w:r>
      <w:r w:rsidR="007A0E5F">
        <w:t xml:space="preserve"> Century increased from </w:t>
      </w:r>
      <w:r w:rsidR="004F2067">
        <w:t>1.5 billion to 6.1 billion, and now in the 21</w:t>
      </w:r>
      <w:r w:rsidR="004F2067" w:rsidRPr="004F2067">
        <w:rPr>
          <w:vertAlign w:val="superscript"/>
        </w:rPr>
        <w:t>st</w:t>
      </w:r>
      <w:r w:rsidR="004F2067">
        <w:t xml:space="preserve"> century this figure is closing in on 8 billion </w:t>
      </w:r>
      <w:sdt>
        <w:sdtPr>
          <w:id w:val="-1474522370"/>
          <w:citation/>
        </w:sdtPr>
        <w:sdtEndPr/>
        <w:sdtContent>
          <w:r w:rsidR="00EA123E">
            <w:fldChar w:fldCharType="begin"/>
          </w:r>
          <w:r w:rsidR="00EA123E">
            <w:instrText xml:space="preserve"> CITATION Max19 \l 2057 </w:instrText>
          </w:r>
          <w:r w:rsidR="00EA123E">
            <w:fldChar w:fldCharType="separate"/>
          </w:r>
          <w:r w:rsidR="00EA123E" w:rsidRPr="00EA123E">
            <w:rPr>
              <w:noProof/>
            </w:rPr>
            <w:t>(Roser, et al., 2019)</w:t>
          </w:r>
          <w:r w:rsidR="00EA123E">
            <w:fldChar w:fldCharType="end"/>
          </w:r>
        </w:sdtContent>
      </w:sdt>
      <w:r w:rsidR="00F42CBF">
        <w:t xml:space="preserve">. </w:t>
      </w:r>
      <w:r w:rsidR="006571C8">
        <w:t xml:space="preserve">With nearly half of the </w:t>
      </w:r>
      <w:r w:rsidR="0070484D">
        <w:t>world’s population living in poverty</w:t>
      </w:r>
      <w:r w:rsidR="006571C8">
        <w:t xml:space="preserve">, </w:t>
      </w:r>
      <w:r w:rsidR="00280B12">
        <w:t xml:space="preserve">more than </w:t>
      </w:r>
      <w:r w:rsidR="006571C8">
        <w:t>3 bill</w:t>
      </w:r>
      <w:r w:rsidR="0070484D">
        <w:t>ion live on less that $2.50 per day</w:t>
      </w:r>
      <w:r w:rsidR="00280B12">
        <w:t xml:space="preserve">, more than 1.3 billion people live in </w:t>
      </w:r>
      <w:r w:rsidR="00E43BA8">
        <w:t xml:space="preserve">extreme poverty having to live from less than $1.25 per day </w:t>
      </w:r>
      <w:sdt>
        <w:sdtPr>
          <w:id w:val="426085687"/>
          <w:citation/>
        </w:sdtPr>
        <w:sdtEndPr/>
        <w:sdtContent>
          <w:r w:rsidR="002B64C2">
            <w:fldChar w:fldCharType="begin"/>
          </w:r>
          <w:r w:rsidR="002B64C2">
            <w:instrText xml:space="preserve"> CITATION DoS19 \l 2057 </w:instrText>
          </w:r>
          <w:r w:rsidR="002B64C2">
            <w:fldChar w:fldCharType="separate"/>
          </w:r>
          <w:r w:rsidR="002B64C2" w:rsidRPr="002B64C2">
            <w:rPr>
              <w:noProof/>
            </w:rPr>
            <w:t>(DoSomething, 2019)</w:t>
          </w:r>
          <w:r w:rsidR="002B64C2">
            <w:fldChar w:fldCharType="end"/>
          </w:r>
        </w:sdtContent>
      </w:sdt>
      <w:r w:rsidR="002B64C2">
        <w:t xml:space="preserve">. </w:t>
      </w:r>
      <w:r w:rsidR="00972675">
        <w:t>From these rising issues with population and poverty, this creates an even larger global issue with health</w:t>
      </w:r>
      <w:r w:rsidR="009377AF">
        <w:t xml:space="preserve">care. </w:t>
      </w:r>
      <w:r w:rsidR="00F036B6">
        <w:t xml:space="preserve">Due to the population increases there has been massive pressure on governments to provide the correct healthcare within an evolving world. With global warming being a massive changing factor to today’s planet there are more and more </w:t>
      </w:r>
      <w:r w:rsidR="00717190">
        <w:t>natural disasters occurring</w:t>
      </w:r>
      <w:sdt>
        <w:sdtPr>
          <w:id w:val="-618755325"/>
          <w:citation/>
        </w:sdtPr>
        <w:sdtEndPr/>
        <w:sdtContent>
          <w:r w:rsidR="00356009">
            <w:fldChar w:fldCharType="begin"/>
          </w:r>
          <w:r w:rsidR="00356009">
            <w:instrText xml:space="preserve">CITATION Alc00 \l 2057 </w:instrText>
          </w:r>
          <w:r w:rsidR="00356009">
            <w:fldChar w:fldCharType="separate"/>
          </w:r>
          <w:r w:rsidR="00356009">
            <w:rPr>
              <w:noProof/>
            </w:rPr>
            <w:t xml:space="preserve"> </w:t>
          </w:r>
          <w:r w:rsidR="00356009" w:rsidRPr="00356009">
            <w:rPr>
              <w:noProof/>
            </w:rPr>
            <w:t>(Kreimer &amp; Arnold, 2000)</w:t>
          </w:r>
          <w:r w:rsidR="00356009">
            <w:fldChar w:fldCharType="end"/>
          </w:r>
        </w:sdtContent>
      </w:sdt>
      <w:r w:rsidR="00E31941">
        <w:t>.</w:t>
      </w:r>
      <w:r w:rsidR="00A92F18">
        <w:t xml:space="preserve"> These issues are proving that there is a lack of knowledge throughout the world, or even just the globe just not caring </w:t>
      </w:r>
      <w:r w:rsidR="00AA1360">
        <w:t>about sustainability</w:t>
      </w:r>
      <w:r w:rsidR="00F744EE">
        <w:t xml:space="preserve">. </w:t>
      </w:r>
      <w:r w:rsidR="00AF0D64">
        <w:t xml:space="preserve">Marketing could’ve helped these issues stay under control over the last century but many </w:t>
      </w:r>
      <w:r w:rsidR="0099074A">
        <w:t>organisations have not seen the need for change up until the last decade</w:t>
      </w:r>
      <w:r w:rsidR="000D1B9B">
        <w:t xml:space="preserve"> where the issues are worse than ever. </w:t>
      </w:r>
    </w:p>
    <w:p w14:paraId="19EACB59" w14:textId="6B66FA52" w:rsidR="000D1B9B" w:rsidRDefault="000D1B9B" w:rsidP="00D20B3A">
      <w:pPr>
        <w:spacing w:line="480" w:lineRule="auto"/>
        <w:jc w:val="both"/>
      </w:pPr>
    </w:p>
    <w:p w14:paraId="703099B1" w14:textId="77777777" w:rsidR="00410E52" w:rsidRDefault="00761598" w:rsidP="00D20B3A">
      <w:pPr>
        <w:spacing w:line="480" w:lineRule="auto"/>
        <w:jc w:val="both"/>
      </w:pPr>
      <w:r>
        <w:t xml:space="preserve">With the rise in sustainable issues, there are arguments that </w:t>
      </w:r>
      <w:r w:rsidR="00EE7AC7">
        <w:t xml:space="preserve">everyone is to blame which is correct in many ways. Businesses will blame the consumers for buying the products whereas </w:t>
      </w:r>
      <w:r w:rsidR="004D2D6D">
        <w:t xml:space="preserve">consumers will blame the businesses for pushing the products out to them. </w:t>
      </w:r>
      <w:r w:rsidR="006E37B9">
        <w:t xml:space="preserve">Plastic pollution for example, brands such as </w:t>
      </w:r>
      <w:proofErr w:type="spellStart"/>
      <w:r w:rsidR="006E37B9">
        <w:t>L’Oriel</w:t>
      </w:r>
      <w:proofErr w:type="spellEnd"/>
      <w:r w:rsidR="006E37B9">
        <w:t xml:space="preserve"> and </w:t>
      </w:r>
      <w:r w:rsidR="00B24F16">
        <w:t xml:space="preserve">Smart Water push their products to consumers </w:t>
      </w:r>
      <w:r w:rsidR="00652B6C">
        <w:t xml:space="preserve">but the consumers are ultimately to blame. If consumers for the plastic products had the ability to curb their desire </w:t>
      </w:r>
      <w:r w:rsidR="00133DF4">
        <w:t>for new and more products</w:t>
      </w:r>
      <w:r w:rsidR="00237E97">
        <w:t xml:space="preserve"> there would be a shift in the way the world perceives plastic pollution. For example</w:t>
      </w:r>
      <w:r w:rsidR="002614CA">
        <w:t xml:space="preserve">, almost one million plastic bottles are sold every minute around the world, </w:t>
      </w:r>
      <w:r w:rsidR="0072037B">
        <w:t xml:space="preserve">and in 2015 American citizens </w:t>
      </w:r>
      <w:r w:rsidR="0072037B">
        <w:lastRenderedPageBreak/>
        <w:t xml:space="preserve">purchased </w:t>
      </w:r>
      <w:r w:rsidR="00666CFC">
        <w:t>346 bottles on average per person equalling 111 billion plastic bottles in total</w:t>
      </w:r>
      <w:r w:rsidR="0059477C">
        <w:t xml:space="preserve"> </w:t>
      </w:r>
      <w:sdt>
        <w:sdtPr>
          <w:id w:val="-1754580002"/>
          <w:citation/>
        </w:sdtPr>
        <w:sdtEndPr/>
        <w:sdtContent>
          <w:r w:rsidR="0059477C">
            <w:fldChar w:fldCharType="begin"/>
          </w:r>
          <w:r w:rsidR="0059477C">
            <w:instrText xml:space="preserve"> CITATION Acr18 \l 2057 </w:instrText>
          </w:r>
          <w:r w:rsidR="0059477C">
            <w:fldChar w:fldCharType="separate"/>
          </w:r>
          <w:r w:rsidR="0059477C" w:rsidRPr="0059477C">
            <w:rPr>
              <w:noProof/>
            </w:rPr>
            <w:t>(Acre, 2018)</w:t>
          </w:r>
          <w:r w:rsidR="0059477C">
            <w:fldChar w:fldCharType="end"/>
          </w:r>
        </w:sdtContent>
      </w:sdt>
      <w:r w:rsidR="005E4967">
        <w:t xml:space="preserve">. </w:t>
      </w:r>
      <w:r w:rsidR="006F5C1C">
        <w:t>If organisations were to create five time reusable bottles for customers</w:t>
      </w:r>
      <w:r w:rsidR="00933275">
        <w:t xml:space="preserve"> and they used this to their advantage, the purchases throughout the year would equate to 69 bottles per person wit</w:t>
      </w:r>
      <w:r w:rsidR="00EB67D7">
        <w:t>h the total figure reaching as low as 22 billion. This is still a</w:t>
      </w:r>
      <w:r w:rsidR="00A442ED">
        <w:t xml:space="preserve">n awfully high figure but with the correct marketing of products the world would see a substantial change </w:t>
      </w:r>
      <w:r w:rsidR="00DF1BC7">
        <w:t xml:space="preserve">to plastic pollution. </w:t>
      </w:r>
    </w:p>
    <w:p w14:paraId="747A15D0" w14:textId="77777777" w:rsidR="00410E52" w:rsidRDefault="00410E52" w:rsidP="00D20B3A">
      <w:pPr>
        <w:spacing w:line="480" w:lineRule="auto"/>
        <w:jc w:val="both"/>
      </w:pPr>
    </w:p>
    <w:p w14:paraId="66157B4D" w14:textId="231CD16E" w:rsidR="00DF1BC7" w:rsidRDefault="00410E52" w:rsidP="00D20B3A">
      <w:pPr>
        <w:spacing w:line="480" w:lineRule="auto"/>
        <w:jc w:val="both"/>
      </w:pPr>
      <w:r>
        <w:t xml:space="preserve">Marketing teams from businesses are just as much to blame for the actions of their consumers. </w:t>
      </w:r>
      <w:r w:rsidR="00750512">
        <w:t>Using green marketing techniques</w:t>
      </w:r>
      <w:r w:rsidR="005C41A5">
        <w:t>,</w:t>
      </w:r>
      <w:r w:rsidR="00750512">
        <w:t xml:space="preserve"> they are able to </w:t>
      </w:r>
      <w:r w:rsidR="00B4286E">
        <w:t xml:space="preserve">persuade </w:t>
      </w:r>
      <w:r w:rsidR="00750512">
        <w:t xml:space="preserve">the consumers into thinking a product is more eco-friendly </w:t>
      </w:r>
      <w:r w:rsidR="00342972">
        <w:t xml:space="preserve">just by marketing the product in a certain way. </w:t>
      </w:r>
      <w:r w:rsidR="00020CA9">
        <w:t xml:space="preserve">The definition of green marketing is, </w:t>
      </w:r>
    </w:p>
    <w:p w14:paraId="008197C6" w14:textId="19D0237E" w:rsidR="00020CA9" w:rsidRPr="006B7B51" w:rsidRDefault="00F634B9" w:rsidP="009110FD">
      <w:pPr>
        <w:pStyle w:val="NormalWeb"/>
        <w:spacing w:line="480" w:lineRule="auto"/>
        <w:ind w:left="720"/>
        <w:jc w:val="both"/>
        <w:rPr>
          <w:rFonts w:asciiTheme="minorHAnsi" w:hAnsiTheme="minorHAnsi" w:cs="Arial"/>
          <w:color w:val="000000" w:themeColor="text1"/>
          <w:sz w:val="36"/>
        </w:rPr>
      </w:pPr>
      <w:r>
        <w:rPr>
          <w:rFonts w:asciiTheme="minorHAnsi" w:hAnsiTheme="minorHAnsi" w:cs="Arial"/>
          <w:b/>
          <w:i/>
          <w:color w:val="000000" w:themeColor="text1"/>
          <w:sz w:val="22"/>
          <w:szCs w:val="18"/>
        </w:rPr>
        <w:t>‘</w:t>
      </w:r>
      <w:r w:rsidR="00020CA9" w:rsidRPr="00F634B9">
        <w:rPr>
          <w:rFonts w:asciiTheme="minorHAnsi" w:hAnsiTheme="minorHAnsi" w:cs="Arial"/>
          <w:b/>
          <w:i/>
          <w:color w:val="000000" w:themeColor="text1"/>
          <w:sz w:val="22"/>
          <w:szCs w:val="18"/>
        </w:rPr>
        <w:t>Green or Environmental Marketing consists of all activities designed to generate and facilitate any exchanges intended to satisfy human needs or wants, such that the satisfaction of these needs and wants occurs, with minimal detrimental impact on the natural environment</w:t>
      </w:r>
      <w:r>
        <w:rPr>
          <w:rFonts w:asciiTheme="minorHAnsi" w:hAnsiTheme="minorHAnsi" w:cs="Arial"/>
          <w:b/>
          <w:i/>
          <w:color w:val="000000" w:themeColor="text1"/>
          <w:sz w:val="22"/>
          <w:szCs w:val="18"/>
        </w:rPr>
        <w:t>’</w:t>
      </w:r>
      <w:r w:rsidR="006B7B51">
        <w:rPr>
          <w:rFonts w:asciiTheme="minorHAnsi" w:hAnsiTheme="minorHAnsi" w:cs="Arial"/>
          <w:b/>
          <w:i/>
          <w:color w:val="000000" w:themeColor="text1"/>
          <w:sz w:val="22"/>
          <w:szCs w:val="18"/>
        </w:rPr>
        <w:t xml:space="preserve"> </w:t>
      </w:r>
      <w:sdt>
        <w:sdtPr>
          <w:rPr>
            <w:rFonts w:asciiTheme="minorHAnsi" w:hAnsiTheme="minorHAnsi" w:cs="Arial"/>
            <w:b/>
            <w:i/>
            <w:color w:val="000000" w:themeColor="text1"/>
            <w:sz w:val="22"/>
            <w:szCs w:val="18"/>
          </w:rPr>
          <w:id w:val="-1940138620"/>
          <w:citation/>
        </w:sdtPr>
        <w:sdtContent>
          <w:r w:rsidR="007711EF">
            <w:rPr>
              <w:rFonts w:asciiTheme="minorHAnsi" w:hAnsiTheme="minorHAnsi" w:cs="Arial"/>
              <w:b/>
              <w:i/>
              <w:color w:val="000000" w:themeColor="text1"/>
              <w:sz w:val="22"/>
              <w:szCs w:val="18"/>
            </w:rPr>
            <w:fldChar w:fldCharType="begin"/>
          </w:r>
          <w:r w:rsidR="007711EF">
            <w:rPr>
              <w:rFonts w:asciiTheme="minorHAnsi" w:hAnsiTheme="minorHAnsi" w:cs="Arial"/>
              <w:color w:val="000000" w:themeColor="text1"/>
              <w:sz w:val="22"/>
              <w:szCs w:val="18"/>
            </w:rPr>
            <w:instrText xml:space="preserve"> CITATION Mic94 \l 2057 </w:instrText>
          </w:r>
          <w:r w:rsidR="007711EF">
            <w:rPr>
              <w:rFonts w:asciiTheme="minorHAnsi" w:hAnsiTheme="minorHAnsi" w:cs="Arial"/>
              <w:b/>
              <w:i/>
              <w:color w:val="000000" w:themeColor="text1"/>
              <w:sz w:val="22"/>
              <w:szCs w:val="18"/>
            </w:rPr>
            <w:fldChar w:fldCharType="separate"/>
          </w:r>
          <w:r w:rsidR="007711EF" w:rsidRPr="007711EF">
            <w:rPr>
              <w:rFonts w:asciiTheme="minorHAnsi" w:hAnsiTheme="minorHAnsi" w:cs="Arial"/>
              <w:noProof/>
              <w:color w:val="000000" w:themeColor="text1"/>
              <w:sz w:val="22"/>
              <w:szCs w:val="18"/>
            </w:rPr>
            <w:t>(Polonsky, 1994)</w:t>
          </w:r>
          <w:r w:rsidR="007711EF">
            <w:rPr>
              <w:rFonts w:asciiTheme="minorHAnsi" w:hAnsiTheme="minorHAnsi" w:cs="Arial"/>
              <w:b/>
              <w:i/>
              <w:color w:val="000000" w:themeColor="text1"/>
              <w:sz w:val="22"/>
              <w:szCs w:val="18"/>
            </w:rPr>
            <w:fldChar w:fldCharType="end"/>
          </w:r>
        </w:sdtContent>
      </w:sdt>
    </w:p>
    <w:p w14:paraId="72BFA337" w14:textId="2ED29006" w:rsidR="00A92F18" w:rsidRDefault="00302794" w:rsidP="00D20B3A">
      <w:pPr>
        <w:spacing w:line="480" w:lineRule="auto"/>
        <w:jc w:val="both"/>
        <w:rPr>
          <w:rFonts w:eastAsia="Times New Roman" w:cs="Arial"/>
          <w:color w:val="000000" w:themeColor="text1"/>
          <w:szCs w:val="18"/>
        </w:rPr>
      </w:pPr>
      <w:r>
        <w:t xml:space="preserve">Green </w:t>
      </w:r>
      <w:r w:rsidRPr="00302794">
        <w:rPr>
          <w:rFonts w:eastAsia="Times New Roman" w:cs="Arial"/>
          <w:color w:val="000000" w:themeColor="text1"/>
          <w:szCs w:val="18"/>
        </w:rPr>
        <w:t>marketing has grown in significance within the past two decades</w:t>
      </w:r>
      <w:r w:rsidR="00AD3F93">
        <w:rPr>
          <w:rFonts w:eastAsia="Times New Roman" w:cs="Arial"/>
          <w:color w:val="000000" w:themeColor="text1"/>
          <w:szCs w:val="18"/>
        </w:rPr>
        <w:t xml:space="preserve">. </w:t>
      </w:r>
      <w:r w:rsidR="001B534F">
        <w:rPr>
          <w:rFonts w:eastAsia="Times New Roman" w:cs="Arial"/>
          <w:color w:val="000000" w:themeColor="text1"/>
          <w:szCs w:val="18"/>
        </w:rPr>
        <w:t>This is due to the shift in</w:t>
      </w:r>
      <w:r w:rsidR="005C5038">
        <w:rPr>
          <w:rFonts w:eastAsia="Times New Roman" w:cs="Arial"/>
          <w:color w:val="000000" w:themeColor="text1"/>
          <w:szCs w:val="18"/>
        </w:rPr>
        <w:t xml:space="preserve"> society and the outlook on the sustainability of the planet. </w:t>
      </w:r>
      <w:r w:rsidR="00D723C3">
        <w:rPr>
          <w:rFonts w:eastAsia="Times New Roman" w:cs="Arial"/>
          <w:color w:val="000000" w:themeColor="text1"/>
          <w:szCs w:val="18"/>
        </w:rPr>
        <w:t xml:space="preserve">With green marketing </w:t>
      </w:r>
      <w:r w:rsidR="005C41A5">
        <w:rPr>
          <w:rFonts w:eastAsia="Times New Roman" w:cs="Arial"/>
          <w:color w:val="000000" w:themeColor="text1"/>
          <w:szCs w:val="18"/>
        </w:rPr>
        <w:t xml:space="preserve">being a major positive for society there are also businesses that use it in the wrong ways. </w:t>
      </w:r>
      <w:r w:rsidR="00745989">
        <w:rPr>
          <w:rFonts w:eastAsia="Times New Roman" w:cs="Arial"/>
          <w:color w:val="000000" w:themeColor="text1"/>
          <w:szCs w:val="18"/>
        </w:rPr>
        <w:t>The</w:t>
      </w:r>
      <w:r w:rsidR="00ED6A8C">
        <w:rPr>
          <w:rFonts w:eastAsia="Times New Roman" w:cs="Arial"/>
          <w:color w:val="000000" w:themeColor="text1"/>
          <w:szCs w:val="18"/>
        </w:rPr>
        <w:t xml:space="preserve">re are a number of </w:t>
      </w:r>
      <w:r w:rsidR="00745989">
        <w:rPr>
          <w:rFonts w:eastAsia="Times New Roman" w:cs="Arial"/>
          <w:color w:val="000000" w:themeColor="text1"/>
          <w:szCs w:val="18"/>
        </w:rPr>
        <w:t xml:space="preserve"> advantages for businesses </w:t>
      </w:r>
      <w:r w:rsidR="00ED6A8C">
        <w:rPr>
          <w:rFonts w:eastAsia="Times New Roman" w:cs="Arial"/>
          <w:color w:val="000000" w:themeColor="text1"/>
          <w:szCs w:val="18"/>
        </w:rPr>
        <w:t>using green marketing in their marketing strategy</w:t>
      </w:r>
      <w:r w:rsidR="00CF423F">
        <w:rPr>
          <w:rFonts w:eastAsia="Times New Roman" w:cs="Arial"/>
          <w:color w:val="000000" w:themeColor="text1"/>
          <w:szCs w:val="18"/>
        </w:rPr>
        <w:t xml:space="preserve">, these include </w:t>
      </w:r>
      <w:r w:rsidR="00A64FCA">
        <w:rPr>
          <w:rFonts w:eastAsia="Times New Roman" w:cs="Arial"/>
          <w:color w:val="000000" w:themeColor="text1"/>
          <w:szCs w:val="18"/>
        </w:rPr>
        <w:t>the ability to gain more profit, bringing a competitive advantage</w:t>
      </w:r>
      <w:r w:rsidR="001B1517">
        <w:rPr>
          <w:rFonts w:eastAsia="Times New Roman" w:cs="Arial"/>
          <w:color w:val="000000" w:themeColor="text1"/>
          <w:szCs w:val="18"/>
        </w:rPr>
        <w:t xml:space="preserve"> and the ability to raise </w:t>
      </w:r>
      <w:r w:rsidR="00AB3915">
        <w:rPr>
          <w:rFonts w:eastAsia="Times New Roman" w:cs="Arial"/>
          <w:color w:val="000000" w:themeColor="text1"/>
          <w:szCs w:val="18"/>
        </w:rPr>
        <w:t>awareness</w:t>
      </w:r>
      <w:r w:rsidR="001B1517">
        <w:rPr>
          <w:rFonts w:eastAsia="Times New Roman" w:cs="Arial"/>
          <w:color w:val="000000" w:themeColor="text1"/>
          <w:szCs w:val="18"/>
        </w:rPr>
        <w:t xml:space="preserve"> on important environmental or social issues. </w:t>
      </w:r>
      <w:r w:rsidR="007C2CE1">
        <w:rPr>
          <w:rFonts w:eastAsia="Times New Roman" w:cs="Arial"/>
          <w:color w:val="000000" w:themeColor="text1"/>
          <w:szCs w:val="18"/>
        </w:rPr>
        <w:t xml:space="preserve">With advantages comes disadvantages, these include </w:t>
      </w:r>
      <w:r w:rsidR="002D62EA">
        <w:rPr>
          <w:rFonts w:eastAsia="Times New Roman" w:cs="Arial"/>
          <w:color w:val="000000" w:themeColor="text1"/>
          <w:szCs w:val="18"/>
        </w:rPr>
        <w:t>the difficulty and cost to get green certifications</w:t>
      </w:r>
      <w:r w:rsidR="00852DC4">
        <w:rPr>
          <w:rFonts w:eastAsia="Times New Roman" w:cs="Arial"/>
          <w:color w:val="000000" w:themeColor="text1"/>
          <w:szCs w:val="18"/>
        </w:rPr>
        <w:t xml:space="preserve">, customers not accepting natural products due to the cost compared to normal products and companies </w:t>
      </w:r>
      <w:r w:rsidR="00487CED">
        <w:rPr>
          <w:rFonts w:eastAsia="Times New Roman" w:cs="Arial"/>
          <w:color w:val="000000" w:themeColor="text1"/>
          <w:szCs w:val="18"/>
        </w:rPr>
        <w:t>making false claims regarding the environmental friendliness of their products</w:t>
      </w:r>
      <w:r w:rsidR="00787021">
        <w:rPr>
          <w:rFonts w:eastAsia="Times New Roman" w:cs="Arial"/>
          <w:color w:val="000000" w:themeColor="text1"/>
          <w:szCs w:val="18"/>
        </w:rPr>
        <w:t xml:space="preserve"> which is also known as ‘greenwashing’</w:t>
      </w:r>
      <w:r w:rsidR="00717307">
        <w:rPr>
          <w:rFonts w:eastAsia="Times New Roman" w:cs="Arial"/>
          <w:color w:val="000000" w:themeColor="text1"/>
          <w:szCs w:val="18"/>
        </w:rPr>
        <w:t xml:space="preserve"> </w:t>
      </w:r>
      <w:sdt>
        <w:sdtPr>
          <w:rPr>
            <w:rFonts w:eastAsia="Times New Roman" w:cs="Arial"/>
            <w:color w:val="000000" w:themeColor="text1"/>
            <w:szCs w:val="18"/>
          </w:rPr>
          <w:id w:val="-1480447411"/>
          <w:citation/>
        </w:sdtPr>
        <w:sdtContent>
          <w:r w:rsidR="00717307">
            <w:rPr>
              <w:rFonts w:eastAsia="Times New Roman" w:cs="Arial"/>
              <w:color w:val="000000" w:themeColor="text1"/>
              <w:szCs w:val="18"/>
            </w:rPr>
            <w:fldChar w:fldCharType="begin"/>
          </w:r>
          <w:r w:rsidR="00717307">
            <w:rPr>
              <w:rFonts w:eastAsia="Times New Roman" w:cs="Arial"/>
              <w:color w:val="000000" w:themeColor="text1"/>
              <w:szCs w:val="18"/>
            </w:rPr>
            <w:instrText xml:space="preserve"> CITATION Mic16 \l 2057 </w:instrText>
          </w:r>
          <w:r w:rsidR="00717307">
            <w:rPr>
              <w:rFonts w:eastAsia="Times New Roman" w:cs="Arial"/>
              <w:color w:val="000000" w:themeColor="text1"/>
              <w:szCs w:val="18"/>
            </w:rPr>
            <w:fldChar w:fldCharType="separate"/>
          </w:r>
          <w:r w:rsidR="00717307" w:rsidRPr="00717307">
            <w:rPr>
              <w:rFonts w:eastAsia="Times New Roman" w:cs="Arial"/>
              <w:noProof/>
              <w:color w:val="000000" w:themeColor="text1"/>
              <w:szCs w:val="18"/>
            </w:rPr>
            <w:t>(Baker &amp; Hart, 2016)</w:t>
          </w:r>
          <w:r w:rsidR="00717307">
            <w:rPr>
              <w:rFonts w:eastAsia="Times New Roman" w:cs="Arial"/>
              <w:color w:val="000000" w:themeColor="text1"/>
              <w:szCs w:val="18"/>
            </w:rPr>
            <w:fldChar w:fldCharType="end"/>
          </w:r>
        </w:sdtContent>
      </w:sdt>
      <w:r w:rsidR="00F050F9">
        <w:rPr>
          <w:rFonts w:eastAsia="Times New Roman" w:cs="Arial"/>
          <w:color w:val="000000" w:themeColor="text1"/>
          <w:szCs w:val="18"/>
        </w:rPr>
        <w:t xml:space="preserve">. </w:t>
      </w:r>
    </w:p>
    <w:p w14:paraId="5EEBF485" w14:textId="17CF747D" w:rsidR="00600688" w:rsidRDefault="00600688" w:rsidP="00D20B3A">
      <w:pPr>
        <w:spacing w:line="480" w:lineRule="auto"/>
        <w:jc w:val="both"/>
      </w:pPr>
    </w:p>
    <w:p w14:paraId="0CB49630" w14:textId="05B64BCD" w:rsidR="00FA0EE4" w:rsidRDefault="00EA0CC9" w:rsidP="00D20B3A">
      <w:pPr>
        <w:spacing w:line="480" w:lineRule="auto"/>
        <w:jc w:val="both"/>
      </w:pPr>
      <w:r>
        <w:t xml:space="preserve">Over the past decade, greenwashing has become a severe problem in the public eye. </w:t>
      </w:r>
      <w:r w:rsidR="00CB4BE6">
        <w:t>The multitude of misleading environmental claims have caused an array of concer</w:t>
      </w:r>
      <w:r w:rsidR="00656028">
        <w:t xml:space="preserve">ns for consumers when it comes </w:t>
      </w:r>
      <w:r w:rsidR="00656028">
        <w:lastRenderedPageBreak/>
        <w:t xml:space="preserve">to corporate honesty, causing consumers </w:t>
      </w:r>
      <w:r w:rsidR="005A27A8">
        <w:t xml:space="preserve">to label greenwashing for most green marketing campaigns. </w:t>
      </w:r>
      <w:r w:rsidR="00CE0D28">
        <w:t xml:space="preserve">The concerns for greenwashing within the modern era </w:t>
      </w:r>
      <w:r w:rsidR="0058381A">
        <w:t>are not only that it misleads consumers</w:t>
      </w:r>
      <w:r w:rsidR="00E147AD">
        <w:t xml:space="preserve">, but also if corporations marketers continue to proceed with false </w:t>
      </w:r>
      <w:r w:rsidR="00FB7E0A">
        <w:t>claims being environmentally friendly</w:t>
      </w:r>
      <w:r w:rsidR="00FA4156">
        <w:t>, then companies true to their word being environmentally friendly lose their true competitiveness</w:t>
      </w:r>
      <w:r w:rsidR="005573B7">
        <w:t xml:space="preserve"> </w:t>
      </w:r>
      <w:sdt>
        <w:sdtPr>
          <w:id w:val="-806240764"/>
          <w:citation/>
        </w:sdtPr>
        <w:sdtContent>
          <w:r w:rsidR="005573B7">
            <w:fldChar w:fldCharType="begin"/>
          </w:r>
          <w:r w:rsidR="005573B7">
            <w:instrText xml:space="preserve"> CITATION Nan10 \l 2057 </w:instrText>
          </w:r>
          <w:r w:rsidR="005573B7">
            <w:fldChar w:fldCharType="separate"/>
          </w:r>
          <w:r w:rsidR="005573B7" w:rsidRPr="005573B7">
            <w:rPr>
              <w:noProof/>
            </w:rPr>
            <w:t>(Furlow, 2010)</w:t>
          </w:r>
          <w:r w:rsidR="005573B7">
            <w:fldChar w:fldCharType="end"/>
          </w:r>
        </w:sdtContent>
      </w:sdt>
      <w:r w:rsidR="00921F4E">
        <w:t xml:space="preserve">. </w:t>
      </w:r>
      <w:r w:rsidR="00E11DE2">
        <w:t xml:space="preserve">Over the years there have been many examples of green washing that have </w:t>
      </w:r>
      <w:r w:rsidR="00AC31BC">
        <w:t xml:space="preserve">turned against the company marketing the products. Firstly, Volkswagen’s clean </w:t>
      </w:r>
      <w:r w:rsidR="008805B4">
        <w:t xml:space="preserve">diesel scandal in </w:t>
      </w:r>
      <w:r w:rsidR="00755DE3">
        <w:t>2015</w:t>
      </w:r>
      <w:r w:rsidR="00CD18CA">
        <w:t xml:space="preserve">, Volkswagen were accused of </w:t>
      </w:r>
      <w:r w:rsidR="00FA6FF3">
        <w:t xml:space="preserve">having a </w:t>
      </w:r>
      <w:r w:rsidR="00667EE9">
        <w:t xml:space="preserve">“defeat device” or software within their diesel engine cars that were sold in the US. The Environmental Protection Agency (EPA) </w:t>
      </w:r>
      <w:r w:rsidR="00223B5B">
        <w:t xml:space="preserve">found that the software could detect </w:t>
      </w:r>
      <w:r w:rsidR="007A7FB6">
        <w:t xml:space="preserve">when they were being tested for emissions etc. changing the </w:t>
      </w:r>
      <w:r w:rsidR="0028253C">
        <w:t xml:space="preserve">performance accordingly to improve the results. </w:t>
      </w:r>
      <w:r w:rsidR="005F2A70">
        <w:t xml:space="preserve">VW were working towards a major marketing strategy to push diesel cars </w:t>
      </w:r>
      <w:r w:rsidR="007363E8">
        <w:t xml:space="preserve">to US consumers, </w:t>
      </w:r>
      <w:r w:rsidR="007E075B">
        <w:t xml:space="preserve">the marketing campaign boasted the </w:t>
      </w:r>
      <w:r w:rsidR="00F4228F">
        <w:t xml:space="preserve">cars’ low emissions. The EPA’s research found </w:t>
      </w:r>
      <w:r w:rsidR="00DC07AA">
        <w:t>482,000 cars within US mainland including multiple Audi models</w:t>
      </w:r>
      <w:r w:rsidR="00EE520B">
        <w:t>. Due to these findings VW admitted to fitting the “defeat device”</w:t>
      </w:r>
      <w:r w:rsidR="00EB3D58">
        <w:t xml:space="preserve"> to around 11 million cars worldwide</w:t>
      </w:r>
      <w:r w:rsidR="00813689">
        <w:t xml:space="preserve"> </w:t>
      </w:r>
      <w:sdt>
        <w:sdtPr>
          <w:id w:val="882677301"/>
          <w:citation/>
        </w:sdtPr>
        <w:sdtContent>
          <w:r w:rsidR="00813689">
            <w:fldChar w:fldCharType="begin"/>
          </w:r>
          <w:r w:rsidR="00813689">
            <w:instrText xml:space="preserve"> CITATION Rus15 \l 2057 </w:instrText>
          </w:r>
          <w:r w:rsidR="00813689">
            <w:fldChar w:fldCharType="separate"/>
          </w:r>
          <w:r w:rsidR="00813689" w:rsidRPr="00813689">
            <w:rPr>
              <w:noProof/>
            </w:rPr>
            <w:t>(Hotten, 2015)</w:t>
          </w:r>
          <w:r w:rsidR="00813689">
            <w:fldChar w:fldCharType="end"/>
          </w:r>
        </w:sdtContent>
      </w:sdt>
      <w:r w:rsidR="00EB3D58">
        <w:t xml:space="preserve">. </w:t>
      </w:r>
      <w:r w:rsidR="00B56B49">
        <w:t xml:space="preserve">Due to the intense </w:t>
      </w:r>
      <w:r w:rsidR="001913A3">
        <w:t xml:space="preserve">backlash the company received </w:t>
      </w:r>
      <w:r w:rsidR="00E7060C">
        <w:t>VW recalled millions of cars worldwide</w:t>
      </w:r>
      <w:r w:rsidR="00AD0CA4">
        <w:t xml:space="preserve"> from early 2016 setting aside £4.8 billion to cover the costs</w:t>
      </w:r>
      <w:r w:rsidR="00E74884">
        <w:t xml:space="preserve">. Due to the greenwashing the company </w:t>
      </w:r>
      <w:r w:rsidR="002B4049">
        <w:t xml:space="preserve">have undertaken, they reported their first quarterly loss for </w:t>
      </w:r>
      <w:r w:rsidR="00087845">
        <w:t xml:space="preserve">15 years of $2.5 billion in late October, 2015. </w:t>
      </w:r>
      <w:r w:rsidR="00B54AE2">
        <w:t>As well as VW encountering this loss, the E</w:t>
      </w:r>
      <w:r w:rsidR="000959E4">
        <w:t>PA had th</w:t>
      </w:r>
      <w:r w:rsidR="004E2AD2">
        <w:t xml:space="preserve">e ability to fine VW up to £18 billion </w:t>
      </w:r>
      <w:r w:rsidR="00371417">
        <w:t>for the scandal but with negotiation with the US regulators, settled for a fine of £3.</w:t>
      </w:r>
      <w:r w:rsidR="00813689">
        <w:t xml:space="preserve">53 billion </w:t>
      </w:r>
      <w:sdt>
        <w:sdtPr>
          <w:id w:val="1950435748"/>
          <w:citation/>
        </w:sdtPr>
        <w:sdtContent>
          <w:r w:rsidR="00813689">
            <w:fldChar w:fldCharType="begin"/>
          </w:r>
          <w:r w:rsidR="00813689">
            <w:instrText xml:space="preserve"> CITATION The171 \l 2057 </w:instrText>
          </w:r>
          <w:r w:rsidR="00813689">
            <w:fldChar w:fldCharType="separate"/>
          </w:r>
          <w:r w:rsidR="00813689" w:rsidRPr="00813689">
            <w:rPr>
              <w:noProof/>
            </w:rPr>
            <w:t>(The Guardian, 2017)</w:t>
          </w:r>
          <w:r w:rsidR="00813689">
            <w:fldChar w:fldCharType="end"/>
          </w:r>
        </w:sdtContent>
      </w:sdt>
      <w:r w:rsidR="00BE145A">
        <w:t>.</w:t>
      </w:r>
    </w:p>
    <w:p w14:paraId="3D86A029" w14:textId="2EB84D39" w:rsidR="00F32423" w:rsidRDefault="00F32423" w:rsidP="00D20B3A">
      <w:pPr>
        <w:spacing w:line="480" w:lineRule="auto"/>
        <w:jc w:val="both"/>
      </w:pPr>
    </w:p>
    <w:p w14:paraId="6F775ED1" w14:textId="0AC2FB19" w:rsidR="00F32423" w:rsidRDefault="00C52F33" w:rsidP="00D20B3A">
      <w:pPr>
        <w:spacing w:line="480" w:lineRule="auto"/>
        <w:jc w:val="both"/>
      </w:pPr>
      <w:r>
        <w:t>On the other hand, a company that has excelled d</w:t>
      </w:r>
      <w:r w:rsidR="00F75646">
        <w:t>ue</w:t>
      </w:r>
      <w:r>
        <w:t xml:space="preserve"> the its sustainable approach is </w:t>
      </w:r>
      <w:r w:rsidR="00FE5999">
        <w:t xml:space="preserve">Apple. Over the past few years Apple have </w:t>
      </w:r>
      <w:r w:rsidR="00A7339F">
        <w:t>focused on be</w:t>
      </w:r>
      <w:r w:rsidR="00F920FC">
        <w:t xml:space="preserve">ing environmentally friendly and </w:t>
      </w:r>
      <w:r w:rsidR="00150EB0">
        <w:t>are</w:t>
      </w:r>
      <w:r w:rsidR="00F920FC">
        <w:t xml:space="preserve"> continuously working to reduce their </w:t>
      </w:r>
      <w:r w:rsidR="00150EB0">
        <w:t xml:space="preserve">environmental footprint. In Apple’s 2018 </w:t>
      </w:r>
      <w:r w:rsidR="00A8778A">
        <w:t xml:space="preserve">Environment Responsibility Report, their main focus is on climate change, </w:t>
      </w:r>
      <w:r w:rsidR="00AF32F2">
        <w:t xml:space="preserve">safer materials and resources. The biggest change within the company is now that all of their operations </w:t>
      </w:r>
      <w:r w:rsidR="000E06D1">
        <w:t xml:space="preserve">is powered on 100 percent renewable energy. </w:t>
      </w:r>
      <w:r w:rsidR="00AA72FA">
        <w:t>With the small amount of green marketing that Apple have shown there have been massive improvements</w:t>
      </w:r>
      <w:r w:rsidR="009D5915">
        <w:t xml:space="preserve"> </w:t>
      </w:r>
      <w:r w:rsidR="002039F6">
        <w:t>with the sustainability of their products. For example, Apple</w:t>
      </w:r>
      <w:r w:rsidR="001A02CE">
        <w:t>’s latest generation MacBook Pro</w:t>
      </w:r>
      <w:r w:rsidR="00A646D6">
        <w:t xml:space="preserve"> uses sixty one </w:t>
      </w:r>
      <w:r w:rsidR="00A646D6">
        <w:lastRenderedPageBreak/>
        <w:t>percent less energy than the previous generatio</w:t>
      </w:r>
      <w:r w:rsidR="00EF5EAB">
        <w:t xml:space="preserve">n. Also, the Apple </w:t>
      </w:r>
      <w:proofErr w:type="spellStart"/>
      <w:r w:rsidR="00EF5EAB">
        <w:t>HomePod</w:t>
      </w:r>
      <w:proofErr w:type="spellEnd"/>
      <w:r w:rsidR="00EF5EAB">
        <w:t xml:space="preserve"> while playing music, uses less energy than an </w:t>
      </w:r>
      <w:r w:rsidR="00042276">
        <w:t xml:space="preserve">average </w:t>
      </w:r>
      <w:r w:rsidR="00EF5EAB">
        <w:t>LED light bulb</w:t>
      </w:r>
      <w:r w:rsidR="00042276">
        <w:t xml:space="preserve"> along with the reduction of packaging that devices are sent to the consumers in</w:t>
      </w:r>
      <w:r w:rsidR="006516A3">
        <w:t xml:space="preserve"> </w:t>
      </w:r>
      <w:sdt>
        <w:sdtPr>
          <w:id w:val="-2010815595"/>
          <w:citation/>
        </w:sdtPr>
        <w:sdtContent>
          <w:r w:rsidR="00577601">
            <w:fldChar w:fldCharType="begin"/>
          </w:r>
          <w:r w:rsidR="00577601">
            <w:instrText xml:space="preserve"> CITATION Pet18 \l 2057 </w:instrText>
          </w:r>
          <w:r w:rsidR="00577601">
            <w:fldChar w:fldCharType="separate"/>
          </w:r>
          <w:r w:rsidR="00577601" w:rsidRPr="00577601">
            <w:rPr>
              <w:noProof/>
            </w:rPr>
            <w:t>(Cao, 2018)</w:t>
          </w:r>
          <w:r w:rsidR="00577601">
            <w:fldChar w:fldCharType="end"/>
          </w:r>
        </w:sdtContent>
      </w:sdt>
      <w:r w:rsidR="00042276">
        <w:t xml:space="preserve">. </w:t>
      </w:r>
      <w:r w:rsidR="001F2F42">
        <w:t xml:space="preserve">With all of this being said, Apple </w:t>
      </w:r>
      <w:r w:rsidR="0015638F">
        <w:t>report that seventy seven percent of the greenhouse emissions they produce comes from the manufacturing processes alone</w:t>
      </w:r>
      <w:r w:rsidR="004E723A">
        <w:t xml:space="preserve">. </w:t>
      </w:r>
      <w:r w:rsidR="00863084">
        <w:t xml:space="preserve">Only seventeen percent of emissions are produces from </w:t>
      </w:r>
      <w:r w:rsidR="00CA54B4">
        <w:t xml:space="preserve">actual product usage by the consumer which is regarded low compared to many other companies around the world </w:t>
      </w:r>
      <w:sdt>
        <w:sdtPr>
          <w:id w:val="999081422"/>
          <w:citation/>
        </w:sdtPr>
        <w:sdtContent>
          <w:r w:rsidR="006516A3">
            <w:fldChar w:fldCharType="begin"/>
          </w:r>
          <w:r w:rsidR="006516A3">
            <w:instrText xml:space="preserve"> CITATION Orc17 \l 2057 </w:instrText>
          </w:r>
          <w:r w:rsidR="006516A3">
            <w:fldChar w:fldCharType="separate"/>
          </w:r>
          <w:r w:rsidR="006516A3" w:rsidRPr="006516A3">
            <w:rPr>
              <w:noProof/>
            </w:rPr>
            <w:t>(Orchard, 2017)</w:t>
          </w:r>
          <w:r w:rsidR="006516A3">
            <w:fldChar w:fldCharType="end"/>
          </w:r>
        </w:sdtContent>
      </w:sdt>
      <w:r w:rsidR="008B7643">
        <w:t>.</w:t>
      </w:r>
    </w:p>
    <w:p w14:paraId="7527A8FA" w14:textId="0D8A66D1" w:rsidR="00C30337" w:rsidRDefault="00C30337" w:rsidP="00D20B3A">
      <w:pPr>
        <w:spacing w:line="480" w:lineRule="auto"/>
        <w:jc w:val="both"/>
      </w:pPr>
    </w:p>
    <w:p w14:paraId="119708C4" w14:textId="2883F8D0" w:rsidR="00C30337" w:rsidRDefault="00620A02" w:rsidP="00D20B3A">
      <w:pPr>
        <w:spacing w:line="480" w:lineRule="auto"/>
        <w:jc w:val="both"/>
      </w:pPr>
      <w:r>
        <w:t xml:space="preserve">To conclude, </w:t>
      </w:r>
      <w:r w:rsidR="00413F82">
        <w:t>w</w:t>
      </w:r>
      <w:r w:rsidR="00C30337">
        <w:t xml:space="preserve">ith the </w:t>
      </w:r>
      <w:r w:rsidR="00990747">
        <w:t xml:space="preserve">substantial waste within the world over the last century hindering the sustainability of the planet on an environmental scale, something has to be done to rectify this situation. As good as it would be for all companies to come to an agreement with the sustainability of their </w:t>
      </w:r>
      <w:r w:rsidR="008353B4">
        <w:t xml:space="preserve">products, there would never be such a thing due to most businesses </w:t>
      </w:r>
      <w:r w:rsidR="00932AAA">
        <w:t xml:space="preserve">seeking for a competitive advantage, and a situation where there would be a level playing field would be highly unlikely due to the higher costs </w:t>
      </w:r>
      <w:r w:rsidR="000B27E3">
        <w:t xml:space="preserve">in most areas to become a sustainable organisation. </w:t>
      </w:r>
      <w:r w:rsidR="00AD00B3">
        <w:t xml:space="preserve">Something governments should look into is creating a law where businesses must operate from a minimum of 95% clean, renewable energy. With Apple </w:t>
      </w:r>
      <w:r w:rsidR="007D605D">
        <w:t>now complying to 100% clean energy usage, it proves that all businesses have the ability to c</w:t>
      </w:r>
      <w:r w:rsidR="00EA0943">
        <w:t xml:space="preserve">omply with this change and there would be </w:t>
      </w:r>
      <w:r w:rsidR="00F03A2E">
        <w:t>extreme benefits. At the forefront of these advantages is</w:t>
      </w:r>
      <w:r w:rsidR="0079364E">
        <w:t xml:space="preserve"> with the generation of clean energy </w:t>
      </w:r>
      <w:r w:rsidR="001832B4">
        <w:t>that emits no greenhouse gases, there will be an evolving positive change to air pollution</w:t>
      </w:r>
      <w:r w:rsidR="00CA548A">
        <w:t xml:space="preserve"> for the world. Along with a clean energy law, businesses such as Lynx</w:t>
      </w:r>
      <w:r w:rsidR="001F2457">
        <w:t xml:space="preserve"> should look for alternatives to plastic bottles for their products</w:t>
      </w:r>
      <w:r w:rsidR="008B547B">
        <w:t>. In 2018 Lynx sold</w:t>
      </w:r>
      <w:r w:rsidR="008322ED">
        <w:t xml:space="preserve"> over 7.8 million shower </w:t>
      </w:r>
      <w:r w:rsidR="00665639">
        <w:t>and bath products which are packaged within plastic bottles</w:t>
      </w:r>
      <w:sdt>
        <w:sdtPr>
          <w:id w:val="509184121"/>
          <w:citation/>
        </w:sdtPr>
        <w:sdtContent>
          <w:r w:rsidR="00A828BA">
            <w:fldChar w:fldCharType="begin"/>
          </w:r>
          <w:r w:rsidR="00A828BA">
            <w:instrText xml:space="preserve"> CITATION Sta19 \l 2057 </w:instrText>
          </w:r>
          <w:r w:rsidR="00A828BA">
            <w:fldChar w:fldCharType="separate"/>
          </w:r>
          <w:r w:rsidR="00A828BA">
            <w:rPr>
              <w:noProof/>
            </w:rPr>
            <w:t xml:space="preserve"> </w:t>
          </w:r>
          <w:r w:rsidR="00A828BA" w:rsidRPr="00A828BA">
            <w:rPr>
              <w:noProof/>
            </w:rPr>
            <w:t>(Statista Research Department, 2019)</w:t>
          </w:r>
          <w:r w:rsidR="00A828BA">
            <w:fldChar w:fldCharType="end"/>
          </w:r>
        </w:sdtContent>
      </w:sdt>
      <w:r w:rsidR="00665639">
        <w:t xml:space="preserve">. </w:t>
      </w:r>
      <w:r w:rsidR="00C42CC0">
        <w:t xml:space="preserve">As an alternative to this huge problem, Lynx should offer a dispenser system in </w:t>
      </w:r>
      <w:r w:rsidR="00571138">
        <w:t xml:space="preserve">stores where a consumer would make a one-time purchase for a metal container </w:t>
      </w:r>
      <w:r w:rsidR="00F71355">
        <w:t xml:space="preserve">which they are then able to refill every time the product they are purchasing runs out. With lynx still having the ability to charge the same amount for the products this would </w:t>
      </w:r>
      <w:r w:rsidR="000D7092">
        <w:t xml:space="preserve">save a substantial amount of plastic from becoming waste. With this recommendation </w:t>
      </w:r>
      <w:r w:rsidR="00045D61">
        <w:t>Lynx</w:t>
      </w:r>
      <w:r w:rsidR="000D7092">
        <w:t xml:space="preserve"> would see many </w:t>
      </w:r>
      <w:r w:rsidR="00045D61">
        <w:t>consumers switch from other brands to use theirs due t</w:t>
      </w:r>
      <w:r w:rsidR="00F5349B">
        <w:t xml:space="preserve">o the switch in the economy and </w:t>
      </w:r>
      <w:r>
        <w:t xml:space="preserve">how people would be making a difference </w:t>
      </w:r>
      <w:r>
        <w:lastRenderedPageBreak/>
        <w:t xml:space="preserve">to the environment just by using a refilling system instead of wasting plastic bottles. </w:t>
      </w:r>
      <w:r w:rsidR="003C02D2">
        <w:t xml:space="preserve">Although these recommendations are only minor, the effect this would have on all businesses would be major due to the competitive advantage that would be gained. </w:t>
      </w:r>
      <w:r w:rsidR="008C18C3">
        <w:t>As shown, the human race haven’t really thought about long term sustainability over the 20</w:t>
      </w:r>
      <w:r w:rsidR="008C18C3" w:rsidRPr="008C18C3">
        <w:rPr>
          <w:vertAlign w:val="superscript"/>
        </w:rPr>
        <w:t>th</w:t>
      </w:r>
      <w:r w:rsidR="008C18C3">
        <w:t xml:space="preserve"> Century leading into the 21</w:t>
      </w:r>
      <w:r w:rsidR="008C18C3" w:rsidRPr="008C18C3">
        <w:rPr>
          <w:vertAlign w:val="superscript"/>
        </w:rPr>
        <w:t>st</w:t>
      </w:r>
      <w:r w:rsidR="008C18C3">
        <w:t xml:space="preserve">, but now is a time where </w:t>
      </w:r>
      <w:r w:rsidR="00E441F4">
        <w:t xml:space="preserve">change is needed in all areas to create a sustainable world. Sustainability is not only shown through </w:t>
      </w:r>
      <w:r w:rsidR="00C27CBD">
        <w:t xml:space="preserve">environmental impacts but the way marketers can have an impact through green marketing is tremendous and can cause a huge shift in the way the world </w:t>
      </w:r>
      <w:r w:rsidR="00A828BA">
        <w:t xml:space="preserve">views sustainability and how they can help make the world a sustainable place for the future. </w:t>
      </w:r>
    </w:p>
    <w:p w14:paraId="69ED17B4" w14:textId="3C047734" w:rsidR="00A828BA" w:rsidRDefault="00A828BA" w:rsidP="00D20B3A">
      <w:pPr>
        <w:spacing w:line="480" w:lineRule="auto"/>
        <w:jc w:val="both"/>
      </w:pPr>
    </w:p>
    <w:p w14:paraId="125DD0BF" w14:textId="77777777" w:rsidR="00A828BA" w:rsidRDefault="00A828BA">
      <w:r>
        <w:br w:type="page"/>
      </w:r>
    </w:p>
    <w:sdt>
      <w:sdtPr>
        <w:id w:val="1004552240"/>
        <w:docPartObj>
          <w:docPartGallery w:val="Bibliographies"/>
          <w:docPartUnique/>
        </w:docPartObj>
      </w:sdtPr>
      <w:sdtEndPr>
        <w:rPr>
          <w:rFonts w:asciiTheme="minorHAnsi" w:eastAsiaTheme="minorHAnsi" w:hAnsiTheme="minorHAnsi" w:cs="Times New Roman"/>
          <w:b w:val="0"/>
          <w:bCs w:val="0"/>
          <w:color w:val="auto"/>
          <w:sz w:val="22"/>
          <w:szCs w:val="22"/>
          <w:lang w:val="en-GB" w:bidi="ar-SA"/>
        </w:rPr>
      </w:sdtEndPr>
      <w:sdtContent>
        <w:p w14:paraId="341DF479" w14:textId="778AABDC" w:rsidR="00A828BA" w:rsidRPr="00A828BA" w:rsidRDefault="00A828BA">
          <w:pPr>
            <w:pStyle w:val="Heading1"/>
            <w:rPr>
              <w:i/>
              <w:color w:val="000000" w:themeColor="text1"/>
            </w:rPr>
          </w:pPr>
          <w:r w:rsidRPr="00A828BA">
            <w:rPr>
              <w:i/>
              <w:color w:val="000000" w:themeColor="text1"/>
            </w:rPr>
            <w:t>Bibliography</w:t>
          </w:r>
        </w:p>
        <w:sdt>
          <w:sdtPr>
            <w:id w:val="111145805"/>
            <w:bibliography/>
          </w:sdtPr>
          <w:sdtContent>
            <w:p w14:paraId="4AC723D6" w14:textId="49F78F97" w:rsidR="00A828BA" w:rsidRDefault="00A828BA" w:rsidP="00A828BA">
              <w:pPr>
                <w:pStyle w:val="Bibliography"/>
                <w:rPr>
                  <w:noProof/>
                  <w:lang w:val="en-US"/>
                </w:rPr>
              </w:pPr>
              <w:r>
                <w:fldChar w:fldCharType="begin"/>
              </w:r>
              <w:r>
                <w:instrText xml:space="preserve"> BIBLIOGRAPHY </w:instrText>
              </w:r>
              <w:r>
                <w:fldChar w:fldCharType="separate"/>
              </w:r>
              <w:r>
                <w:rPr>
                  <w:noProof/>
                  <w:lang w:val="en-US"/>
                </w:rPr>
                <w:t xml:space="preserve">Acre, 2018. </w:t>
              </w:r>
              <w:r>
                <w:rPr>
                  <w:i/>
                  <w:iCs/>
                  <w:noProof/>
                  <w:lang w:val="en-US"/>
                </w:rPr>
                <w:t xml:space="preserve">Acre. </w:t>
              </w:r>
              <w:r>
                <w:rPr>
                  <w:noProof/>
                  <w:lang w:val="en-US"/>
                </w:rPr>
                <w:t xml:space="preserve">[Online] </w:t>
              </w:r>
              <w:r>
                <w:rPr>
                  <w:noProof/>
                  <w:lang w:val="en-US"/>
                </w:rPr>
                <w:br/>
                <w:t xml:space="preserve">Available at: </w:t>
              </w:r>
              <w:r>
                <w:rPr>
                  <w:noProof/>
                  <w:u w:val="single"/>
                  <w:lang w:val="en-US"/>
                </w:rPr>
                <w:t>https://www.acre.com/blog/5-sustainability-issues-affecting-uk/</w:t>
              </w:r>
              <w:r>
                <w:rPr>
                  <w:noProof/>
                  <w:lang w:val="en-US"/>
                </w:rPr>
                <w:br/>
                <w:t>[Accessed 20 November 2019].</w:t>
              </w:r>
            </w:p>
            <w:p w14:paraId="394C8260" w14:textId="77777777" w:rsidR="004F5D10" w:rsidRPr="004F5D10" w:rsidRDefault="004F5D10" w:rsidP="004F5D10">
              <w:pPr>
                <w:rPr>
                  <w:lang w:val="en-US"/>
                </w:rPr>
              </w:pPr>
            </w:p>
            <w:p w14:paraId="54B6B29D" w14:textId="02DB81C5" w:rsidR="00A828BA" w:rsidRDefault="00A828BA" w:rsidP="00A828BA">
              <w:pPr>
                <w:pStyle w:val="Bibliography"/>
                <w:rPr>
                  <w:noProof/>
                  <w:lang w:val="en-US"/>
                </w:rPr>
              </w:pPr>
              <w:r>
                <w:rPr>
                  <w:noProof/>
                  <w:lang w:val="en-US"/>
                </w:rPr>
                <w:t xml:space="preserve">American Marketing Association, 2017. </w:t>
              </w:r>
              <w:r>
                <w:rPr>
                  <w:i/>
                  <w:iCs/>
                  <w:noProof/>
                  <w:lang w:val="en-US"/>
                </w:rPr>
                <w:t xml:space="preserve">American Marketing Association. </w:t>
              </w:r>
              <w:r>
                <w:rPr>
                  <w:noProof/>
                  <w:lang w:val="en-US"/>
                </w:rPr>
                <w:t xml:space="preserve">[Online] </w:t>
              </w:r>
              <w:r>
                <w:rPr>
                  <w:noProof/>
                  <w:lang w:val="en-US"/>
                </w:rPr>
                <w:br/>
                <w:t xml:space="preserve">Available at: </w:t>
              </w:r>
              <w:r>
                <w:rPr>
                  <w:noProof/>
                  <w:u w:val="single"/>
                  <w:lang w:val="en-US"/>
                </w:rPr>
                <w:t>https://www.ama.org/the-definition-of-marketing-what-is-marketing/</w:t>
              </w:r>
              <w:r>
                <w:rPr>
                  <w:noProof/>
                  <w:lang w:val="en-US"/>
                </w:rPr>
                <w:br/>
                <w:t>[Accessed 7 November 2019].</w:t>
              </w:r>
            </w:p>
            <w:p w14:paraId="3A0E1991" w14:textId="77777777" w:rsidR="004F5D10" w:rsidRPr="004F5D10" w:rsidRDefault="004F5D10" w:rsidP="004F5D10">
              <w:pPr>
                <w:rPr>
                  <w:lang w:val="en-US"/>
                </w:rPr>
              </w:pPr>
            </w:p>
            <w:p w14:paraId="7FEF241F" w14:textId="77777777" w:rsidR="00A828BA" w:rsidRDefault="00A828BA" w:rsidP="00A828BA">
              <w:pPr>
                <w:pStyle w:val="Bibliography"/>
                <w:rPr>
                  <w:noProof/>
                  <w:lang w:val="en-US"/>
                </w:rPr>
              </w:pPr>
              <w:r>
                <w:rPr>
                  <w:noProof/>
                  <w:lang w:val="en-US"/>
                </w:rPr>
                <w:t xml:space="preserve">Baker, M. J. &amp; Hart, S., 2016. </w:t>
              </w:r>
              <w:r>
                <w:rPr>
                  <w:i/>
                  <w:iCs/>
                  <w:noProof/>
                  <w:lang w:val="en-US"/>
                </w:rPr>
                <w:t xml:space="preserve">The Marketing Book. </w:t>
              </w:r>
              <w:r>
                <w:rPr>
                  <w:noProof/>
                  <w:lang w:val="en-US"/>
                </w:rPr>
                <w:t>7th Edition ed. London: Routledge.</w:t>
              </w:r>
            </w:p>
            <w:p w14:paraId="548E7785" w14:textId="77777777" w:rsidR="004F5D10" w:rsidRDefault="004F5D10" w:rsidP="00A828BA">
              <w:pPr>
                <w:pStyle w:val="Bibliography"/>
                <w:rPr>
                  <w:noProof/>
                  <w:lang w:val="en-US"/>
                </w:rPr>
              </w:pPr>
            </w:p>
            <w:p w14:paraId="1449B978" w14:textId="5750DF2C" w:rsidR="00A828BA" w:rsidRDefault="00A828BA" w:rsidP="00A828BA">
              <w:pPr>
                <w:pStyle w:val="Bibliography"/>
                <w:rPr>
                  <w:noProof/>
                  <w:lang w:val="en-US"/>
                </w:rPr>
              </w:pPr>
              <w:r>
                <w:rPr>
                  <w:noProof/>
                  <w:lang w:val="en-US"/>
                </w:rPr>
                <w:t xml:space="preserve">Cao, P., 2018. </w:t>
              </w:r>
              <w:r>
                <w:rPr>
                  <w:i/>
                  <w:iCs/>
                  <w:noProof/>
                  <w:lang w:val="en-US"/>
                </w:rPr>
                <w:t xml:space="preserve">9 to 5 Mac. </w:t>
              </w:r>
              <w:r>
                <w:rPr>
                  <w:noProof/>
                  <w:lang w:val="en-US"/>
                </w:rPr>
                <w:t xml:space="preserve">[Online] </w:t>
              </w:r>
              <w:r>
                <w:rPr>
                  <w:noProof/>
                  <w:lang w:val="en-US"/>
                </w:rPr>
                <w:br/>
                <w:t xml:space="preserve">Available at: </w:t>
              </w:r>
              <w:r>
                <w:rPr>
                  <w:noProof/>
                  <w:u w:val="single"/>
                  <w:lang w:val="en-US"/>
                </w:rPr>
                <w:t>https://9to5mac.com/2018/04/19/apple-enviormental-responsibility-report-2018/</w:t>
              </w:r>
              <w:r>
                <w:rPr>
                  <w:noProof/>
                  <w:lang w:val="en-US"/>
                </w:rPr>
                <w:br/>
                <w:t>[Accessed 21 November 2019].</w:t>
              </w:r>
            </w:p>
            <w:p w14:paraId="1B9A2072" w14:textId="77777777" w:rsidR="004F5D10" w:rsidRPr="004F5D10" w:rsidRDefault="004F5D10" w:rsidP="004F5D10">
              <w:pPr>
                <w:rPr>
                  <w:lang w:val="en-US"/>
                </w:rPr>
              </w:pPr>
            </w:p>
            <w:p w14:paraId="6B5CDBFA" w14:textId="7E87B71B" w:rsidR="00A828BA" w:rsidRDefault="00A828BA" w:rsidP="00A828BA">
              <w:pPr>
                <w:pStyle w:val="Bibliography"/>
                <w:rPr>
                  <w:noProof/>
                  <w:lang w:val="en-US"/>
                </w:rPr>
              </w:pPr>
              <w:r>
                <w:rPr>
                  <w:noProof/>
                  <w:lang w:val="en-US"/>
                </w:rPr>
                <w:t xml:space="preserve">DoSomething, 2019. </w:t>
              </w:r>
              <w:r>
                <w:rPr>
                  <w:i/>
                  <w:iCs/>
                  <w:noProof/>
                  <w:lang w:val="en-US"/>
                </w:rPr>
                <w:t xml:space="preserve">DoSomething.org. </w:t>
              </w:r>
              <w:r>
                <w:rPr>
                  <w:noProof/>
                  <w:lang w:val="en-US"/>
                </w:rPr>
                <w:t xml:space="preserve">[Online] </w:t>
              </w:r>
              <w:r>
                <w:rPr>
                  <w:noProof/>
                  <w:lang w:val="en-US"/>
                </w:rPr>
                <w:br/>
                <w:t xml:space="preserve">Available at: </w:t>
              </w:r>
              <w:r>
                <w:rPr>
                  <w:noProof/>
                  <w:u w:val="single"/>
                  <w:lang w:val="en-US"/>
                </w:rPr>
                <w:t>https://www.dosomething.org/us/facts/11-facts-about-global-poverty</w:t>
              </w:r>
              <w:r>
                <w:rPr>
                  <w:noProof/>
                  <w:lang w:val="en-US"/>
                </w:rPr>
                <w:br/>
                <w:t>[Accessed 19 November 2019].</w:t>
              </w:r>
            </w:p>
            <w:p w14:paraId="37888776" w14:textId="77777777" w:rsidR="004F5D10" w:rsidRPr="004F5D10" w:rsidRDefault="004F5D10" w:rsidP="004F5D10">
              <w:pPr>
                <w:rPr>
                  <w:lang w:val="en-US"/>
                </w:rPr>
              </w:pPr>
            </w:p>
            <w:p w14:paraId="646FE62D" w14:textId="77777777" w:rsidR="00A828BA" w:rsidRDefault="00A828BA" w:rsidP="00A828BA">
              <w:pPr>
                <w:pStyle w:val="Bibliography"/>
                <w:rPr>
                  <w:noProof/>
                  <w:lang w:val="en-US"/>
                </w:rPr>
              </w:pPr>
              <w:r>
                <w:rPr>
                  <w:noProof/>
                  <w:lang w:val="en-US"/>
                </w:rPr>
                <w:t xml:space="preserve">Furlow, N. E., 2010. Greenwashing In The New Millennium. </w:t>
              </w:r>
              <w:r>
                <w:rPr>
                  <w:i/>
                  <w:iCs/>
                  <w:noProof/>
                  <w:lang w:val="en-US"/>
                </w:rPr>
                <w:t xml:space="preserve">The Journal of Applied Business and Economics , </w:t>
              </w:r>
              <w:r>
                <w:rPr>
                  <w:noProof/>
                  <w:lang w:val="en-US"/>
                </w:rPr>
                <w:t>10(6), pp. 22-25.</w:t>
              </w:r>
            </w:p>
            <w:p w14:paraId="3041F19B" w14:textId="77777777" w:rsidR="004F5D10" w:rsidRDefault="004F5D10" w:rsidP="00A828BA">
              <w:pPr>
                <w:pStyle w:val="Bibliography"/>
                <w:rPr>
                  <w:noProof/>
                  <w:lang w:val="en-US"/>
                </w:rPr>
              </w:pPr>
            </w:p>
            <w:p w14:paraId="33DE3CF7" w14:textId="788C0FAA" w:rsidR="00A828BA" w:rsidRDefault="00A828BA" w:rsidP="00A828BA">
              <w:pPr>
                <w:pStyle w:val="Bibliography"/>
                <w:rPr>
                  <w:noProof/>
                  <w:lang w:val="en-US"/>
                </w:rPr>
              </w:pPr>
              <w:r>
                <w:rPr>
                  <w:noProof/>
                  <w:lang w:val="en-US"/>
                </w:rPr>
                <w:t>Her Majesty's Government, 2005. Securing The Future. Volume 6467.</w:t>
              </w:r>
            </w:p>
            <w:p w14:paraId="2DFE9A70" w14:textId="77777777" w:rsidR="00A741B7" w:rsidRDefault="00A741B7" w:rsidP="00A828BA">
              <w:pPr>
                <w:pStyle w:val="Bibliography"/>
                <w:rPr>
                  <w:noProof/>
                  <w:lang w:val="en-US"/>
                </w:rPr>
              </w:pPr>
            </w:p>
            <w:p w14:paraId="6FD5A9CB" w14:textId="6D108657" w:rsidR="00A828BA" w:rsidRDefault="00A828BA" w:rsidP="00A828BA">
              <w:pPr>
                <w:pStyle w:val="Bibliography"/>
                <w:rPr>
                  <w:noProof/>
                  <w:lang w:val="en-US"/>
                </w:rPr>
              </w:pPr>
              <w:r>
                <w:rPr>
                  <w:noProof/>
                  <w:lang w:val="en-US"/>
                </w:rPr>
                <w:t xml:space="preserve">Hotten, R., 2015.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https://www.bbc.co.uk/news/business-34324772</w:t>
              </w:r>
              <w:r>
                <w:rPr>
                  <w:noProof/>
                  <w:lang w:val="en-US"/>
                </w:rPr>
                <w:br/>
                <w:t>[Accessed 21 November 2019].</w:t>
              </w:r>
            </w:p>
            <w:p w14:paraId="6A168F63" w14:textId="77777777" w:rsidR="004F5D10" w:rsidRPr="004F5D10" w:rsidRDefault="004F5D10" w:rsidP="004F5D10">
              <w:pPr>
                <w:rPr>
                  <w:lang w:val="en-US"/>
                </w:rPr>
              </w:pPr>
            </w:p>
            <w:p w14:paraId="0DBB8D66" w14:textId="77777777" w:rsidR="00D429C6" w:rsidRDefault="00D429C6" w:rsidP="00A828BA">
              <w:pPr>
                <w:pStyle w:val="Bibliography"/>
                <w:rPr>
                  <w:noProof/>
                  <w:lang w:val="en-US"/>
                </w:rPr>
              </w:pPr>
            </w:p>
            <w:p w14:paraId="72DFB752" w14:textId="5521D37F" w:rsidR="00A828BA" w:rsidRDefault="00A828BA" w:rsidP="00A828BA">
              <w:pPr>
                <w:pStyle w:val="Bibliography"/>
                <w:rPr>
                  <w:noProof/>
                  <w:lang w:val="en-US"/>
                </w:rPr>
              </w:pPr>
              <w:r>
                <w:rPr>
                  <w:noProof/>
                  <w:lang w:val="en-US"/>
                </w:rPr>
                <w:t xml:space="preserve">Kreimer, A. &amp; Arnold, M., 2000. </w:t>
              </w:r>
              <w:r>
                <w:rPr>
                  <w:i/>
                  <w:iCs/>
                  <w:noProof/>
                  <w:lang w:val="en-US"/>
                </w:rPr>
                <w:t xml:space="preserve">Managing Disaster Risk in Emerging Economies. </w:t>
              </w:r>
              <w:r>
                <w:rPr>
                  <w:noProof/>
                  <w:lang w:val="en-US"/>
                </w:rPr>
                <w:t>Washington: World Bank Publications.</w:t>
              </w:r>
            </w:p>
            <w:p w14:paraId="3A731C46" w14:textId="77777777" w:rsidR="00A741B7" w:rsidRDefault="00A741B7" w:rsidP="00A828BA">
              <w:pPr>
                <w:pStyle w:val="Bibliography"/>
                <w:rPr>
                  <w:noProof/>
                  <w:lang w:val="en-US"/>
                </w:rPr>
              </w:pPr>
            </w:p>
            <w:p w14:paraId="0B88B842" w14:textId="4F599342" w:rsidR="00A828BA" w:rsidRDefault="00A828BA" w:rsidP="00A828BA">
              <w:pPr>
                <w:pStyle w:val="Bibliography"/>
                <w:rPr>
                  <w:noProof/>
                  <w:lang w:val="en-US"/>
                </w:rPr>
              </w:pPr>
              <w:r>
                <w:rPr>
                  <w:noProof/>
                  <w:lang w:val="en-US"/>
                </w:rPr>
                <w:t xml:space="preserve">Orchard, 2017. </w:t>
              </w:r>
              <w:r>
                <w:rPr>
                  <w:i/>
                  <w:iCs/>
                  <w:noProof/>
                  <w:lang w:val="en-US"/>
                </w:rPr>
                <w:t xml:space="preserve">Get Orchard. </w:t>
              </w:r>
              <w:r>
                <w:rPr>
                  <w:noProof/>
                  <w:lang w:val="en-US"/>
                </w:rPr>
                <w:t xml:space="preserve">[Online] </w:t>
              </w:r>
              <w:r>
                <w:rPr>
                  <w:noProof/>
                  <w:lang w:val="en-US"/>
                </w:rPr>
                <w:br/>
                <w:t xml:space="preserve">Available at: </w:t>
              </w:r>
              <w:r>
                <w:rPr>
                  <w:noProof/>
                  <w:u w:val="single"/>
                  <w:lang w:val="en-US"/>
                </w:rPr>
                <w:t>https://www.getorchard.com/blog/iphone-environmental-impact/</w:t>
              </w:r>
              <w:r>
                <w:rPr>
                  <w:noProof/>
                  <w:lang w:val="en-US"/>
                </w:rPr>
                <w:br/>
                <w:t>[Accessed 21 November 2019].</w:t>
              </w:r>
            </w:p>
            <w:p w14:paraId="765169BC" w14:textId="77777777" w:rsidR="004F5D10" w:rsidRPr="004F5D10" w:rsidRDefault="004F5D10" w:rsidP="004F5D10">
              <w:pPr>
                <w:rPr>
                  <w:lang w:val="en-US"/>
                </w:rPr>
              </w:pPr>
            </w:p>
            <w:p w14:paraId="17116C02" w14:textId="77777777" w:rsidR="00A828BA" w:rsidRDefault="00A828BA" w:rsidP="00A828BA">
              <w:pPr>
                <w:pStyle w:val="Bibliography"/>
                <w:rPr>
                  <w:noProof/>
                  <w:lang w:val="en-US"/>
                </w:rPr>
              </w:pPr>
              <w:r>
                <w:rPr>
                  <w:noProof/>
                  <w:lang w:val="en-US"/>
                </w:rPr>
                <w:t xml:space="preserve">Parsons, E., Maclaran, P. &amp; Chatzidakis, A., 2017. </w:t>
              </w:r>
              <w:r>
                <w:rPr>
                  <w:i/>
                  <w:iCs/>
                  <w:noProof/>
                  <w:lang w:val="en-US"/>
                </w:rPr>
                <w:t xml:space="preserve">Contemporary Issues in Marketing and Consumer Behaviour. </w:t>
              </w:r>
              <w:r>
                <w:rPr>
                  <w:noProof/>
                  <w:lang w:val="en-US"/>
                </w:rPr>
                <w:t>2nd Edition ed. London: Routledge.</w:t>
              </w:r>
            </w:p>
            <w:p w14:paraId="53286C22" w14:textId="77777777" w:rsidR="00A741B7" w:rsidRDefault="00A741B7" w:rsidP="00A828BA">
              <w:pPr>
                <w:pStyle w:val="Bibliography"/>
                <w:rPr>
                  <w:noProof/>
                  <w:lang w:val="en-US"/>
                </w:rPr>
              </w:pPr>
            </w:p>
            <w:p w14:paraId="12694CC4" w14:textId="1B7784A5" w:rsidR="00A828BA" w:rsidRDefault="00A828BA" w:rsidP="00A828BA">
              <w:pPr>
                <w:pStyle w:val="Bibliography"/>
                <w:rPr>
                  <w:noProof/>
                  <w:lang w:val="en-US"/>
                </w:rPr>
              </w:pPr>
              <w:r>
                <w:rPr>
                  <w:noProof/>
                  <w:lang w:val="en-US"/>
                </w:rPr>
                <w:t xml:space="preserve">Polonsky, M. J., 1994. An Introduction To Green Marketing. </w:t>
              </w:r>
              <w:r>
                <w:rPr>
                  <w:i/>
                  <w:iCs/>
                  <w:noProof/>
                  <w:lang w:val="en-US"/>
                </w:rPr>
                <w:t xml:space="preserve">Electronic Green Journal, </w:t>
              </w:r>
              <w:r>
                <w:rPr>
                  <w:noProof/>
                  <w:lang w:val="en-US"/>
                </w:rPr>
                <w:t>1(2), pp. 2-6.</w:t>
              </w:r>
            </w:p>
            <w:p w14:paraId="4F9F2F40" w14:textId="77777777" w:rsidR="00A741B7" w:rsidRDefault="00A741B7" w:rsidP="00A828BA">
              <w:pPr>
                <w:pStyle w:val="Bibliography"/>
                <w:rPr>
                  <w:noProof/>
                  <w:lang w:val="en-US"/>
                </w:rPr>
              </w:pPr>
            </w:p>
            <w:p w14:paraId="6CB2ABFB" w14:textId="50C9250C" w:rsidR="00A828BA" w:rsidRDefault="00A828BA" w:rsidP="00A828BA">
              <w:pPr>
                <w:pStyle w:val="Bibliography"/>
                <w:rPr>
                  <w:noProof/>
                  <w:lang w:val="en-US"/>
                </w:rPr>
              </w:pPr>
              <w:r>
                <w:rPr>
                  <w:noProof/>
                  <w:lang w:val="en-US"/>
                </w:rPr>
                <w:t xml:space="preserve">Roser, M., Ritchie, H. &amp; Ortiz-Ospina, E., 2019. </w:t>
              </w:r>
              <w:r>
                <w:rPr>
                  <w:i/>
                  <w:iCs/>
                  <w:noProof/>
                  <w:lang w:val="en-US"/>
                </w:rPr>
                <w:t xml:space="preserve">Our World in Data. </w:t>
              </w:r>
              <w:r>
                <w:rPr>
                  <w:noProof/>
                  <w:lang w:val="en-US"/>
                </w:rPr>
                <w:t xml:space="preserve">[Online] </w:t>
              </w:r>
              <w:r>
                <w:rPr>
                  <w:noProof/>
                  <w:lang w:val="en-US"/>
                </w:rPr>
                <w:br/>
                <w:t xml:space="preserve">Available at: </w:t>
              </w:r>
              <w:r>
                <w:rPr>
                  <w:noProof/>
                  <w:u w:val="single"/>
                  <w:lang w:val="en-US"/>
                </w:rPr>
                <w:t>https://ourworldindata.org/world-population-growth</w:t>
              </w:r>
              <w:r>
                <w:rPr>
                  <w:noProof/>
                  <w:lang w:val="en-US"/>
                </w:rPr>
                <w:br/>
                <w:t>[Accessed 19 November 2019].</w:t>
              </w:r>
            </w:p>
            <w:p w14:paraId="4DAEE51D" w14:textId="77777777" w:rsidR="004F5D10" w:rsidRPr="004F5D10" w:rsidRDefault="004F5D10" w:rsidP="004F5D10">
              <w:pPr>
                <w:rPr>
                  <w:lang w:val="en-US"/>
                </w:rPr>
              </w:pPr>
            </w:p>
            <w:p w14:paraId="1D7C9F8A" w14:textId="74C5FC8B" w:rsidR="00A828BA" w:rsidRDefault="00A828BA" w:rsidP="00A828BA">
              <w:pPr>
                <w:pStyle w:val="Bibliography"/>
                <w:rPr>
                  <w:noProof/>
                  <w:lang w:val="en-US"/>
                </w:rPr>
              </w:pPr>
              <w:r>
                <w:rPr>
                  <w:noProof/>
                  <w:lang w:val="en-US"/>
                </w:rPr>
                <w:t xml:space="preserve">Statista Research Department, 2019. </w:t>
              </w:r>
              <w:r>
                <w:rPr>
                  <w:i/>
                  <w:iCs/>
                  <w:noProof/>
                  <w:lang w:val="en-US"/>
                </w:rPr>
                <w:t xml:space="preserve">Statista. </w:t>
              </w:r>
              <w:r>
                <w:rPr>
                  <w:noProof/>
                  <w:lang w:val="en-US"/>
                </w:rPr>
                <w:t xml:space="preserve">[Online] </w:t>
              </w:r>
              <w:r>
                <w:rPr>
                  <w:noProof/>
                  <w:lang w:val="en-US"/>
                </w:rPr>
                <w:br/>
                <w:t xml:space="preserve">Available at: </w:t>
              </w:r>
              <w:r>
                <w:rPr>
                  <w:noProof/>
                  <w:u w:val="single"/>
                  <w:lang w:val="en-US"/>
                </w:rPr>
                <w:t>https://www.statista.com/statistics/312705/lynx-leading-products-in-the-uk/</w:t>
              </w:r>
              <w:r>
                <w:rPr>
                  <w:noProof/>
                  <w:lang w:val="en-US"/>
                </w:rPr>
                <w:br/>
                <w:t>[Accessed 22 November 2019].</w:t>
              </w:r>
            </w:p>
            <w:p w14:paraId="6A7653E2" w14:textId="77777777" w:rsidR="004F5D10" w:rsidRPr="004F5D10" w:rsidRDefault="004F5D10" w:rsidP="004F5D10">
              <w:pPr>
                <w:rPr>
                  <w:lang w:val="en-US"/>
                </w:rPr>
              </w:pPr>
            </w:p>
            <w:p w14:paraId="623631D1" w14:textId="77777777" w:rsidR="00A741B7" w:rsidRDefault="00A741B7" w:rsidP="00A828BA">
              <w:pPr>
                <w:pStyle w:val="Bibliography"/>
                <w:rPr>
                  <w:noProof/>
                  <w:lang w:val="en-US"/>
                </w:rPr>
              </w:pPr>
            </w:p>
            <w:p w14:paraId="51014594" w14:textId="28E487B0" w:rsidR="00A828BA" w:rsidRDefault="00A828BA" w:rsidP="00A828BA">
              <w:pPr>
                <w:pStyle w:val="Bibliography"/>
                <w:rPr>
                  <w:noProof/>
                  <w:lang w:val="en-US"/>
                </w:rPr>
              </w:pPr>
              <w:r>
                <w:rPr>
                  <w:noProof/>
                  <w:lang w:val="en-US"/>
                </w:rPr>
                <w:lastRenderedPageBreak/>
                <w:t xml:space="preserve">The Guardian, 2017.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https://www.theguardian.com/business/2017/jan/10/volkswagen-confirms-43-billion-us-payment-over-diesel-emissions</w:t>
              </w:r>
              <w:r>
                <w:rPr>
                  <w:noProof/>
                  <w:lang w:val="en-US"/>
                </w:rPr>
                <w:br/>
                <w:t>[Accessed 21 November 2019].</w:t>
              </w:r>
            </w:p>
            <w:p w14:paraId="7C388B90" w14:textId="2D2B7740" w:rsidR="00A828BA" w:rsidRDefault="00A828BA" w:rsidP="00A828BA">
              <w:r>
                <w:rPr>
                  <w:b/>
                  <w:bCs/>
                  <w:noProof/>
                </w:rPr>
                <w:fldChar w:fldCharType="end"/>
              </w:r>
            </w:p>
          </w:sdtContent>
        </w:sdt>
      </w:sdtContent>
    </w:sdt>
    <w:p w14:paraId="45A73E0E" w14:textId="77777777" w:rsidR="00A828BA" w:rsidRDefault="00A828BA" w:rsidP="00D20B3A">
      <w:pPr>
        <w:spacing w:line="480" w:lineRule="auto"/>
        <w:jc w:val="both"/>
      </w:pPr>
    </w:p>
    <w:p w14:paraId="1003D503" w14:textId="7E0F9FB0" w:rsidR="00620A02" w:rsidRDefault="00620A02" w:rsidP="00D20B3A">
      <w:pPr>
        <w:spacing w:line="480" w:lineRule="auto"/>
        <w:jc w:val="both"/>
      </w:pPr>
    </w:p>
    <w:p w14:paraId="386E2DB5" w14:textId="2EFFB555" w:rsidR="00620A02" w:rsidRDefault="00620A02" w:rsidP="00D20B3A">
      <w:pPr>
        <w:spacing w:line="480" w:lineRule="auto"/>
        <w:jc w:val="both"/>
      </w:pPr>
    </w:p>
    <w:p w14:paraId="3B89AB37" w14:textId="2B7A2EBB" w:rsidR="00FA0EE4" w:rsidRDefault="00FA0EE4" w:rsidP="00FA0EE4"/>
    <w:p w14:paraId="095F75EF" w14:textId="77777777" w:rsidR="005553D3" w:rsidRPr="00FA0EE4" w:rsidRDefault="005553D3" w:rsidP="00FA0EE4">
      <w:pPr>
        <w:jc w:val="center"/>
      </w:pPr>
    </w:p>
    <w:sectPr w:rsidR="005553D3" w:rsidRPr="00FA0EE4" w:rsidSect="00037446">
      <w:footerReference w:type="even" r:id="rId8"/>
      <w:footerReference w:type="default" r:id="rId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2D0C8" w14:textId="77777777" w:rsidR="004F7871" w:rsidRDefault="004F7871" w:rsidP="00037446">
      <w:r>
        <w:separator/>
      </w:r>
    </w:p>
  </w:endnote>
  <w:endnote w:type="continuationSeparator" w:id="0">
    <w:p w14:paraId="74A196FB" w14:textId="77777777" w:rsidR="004F7871" w:rsidRDefault="004F7871" w:rsidP="0003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4079460"/>
      <w:docPartObj>
        <w:docPartGallery w:val="Page Numbers (Bottom of Page)"/>
        <w:docPartUnique/>
      </w:docPartObj>
    </w:sdtPr>
    <w:sdtEndPr>
      <w:rPr>
        <w:rStyle w:val="PageNumber"/>
      </w:rPr>
    </w:sdtEndPr>
    <w:sdtContent>
      <w:p w14:paraId="22CD022E" w14:textId="081E2B7D" w:rsidR="00037446" w:rsidRDefault="00037446" w:rsidP="00037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C320C5" w14:textId="77777777" w:rsidR="00037446" w:rsidRDefault="00037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3996553"/>
      <w:docPartObj>
        <w:docPartGallery w:val="Page Numbers (Bottom of Page)"/>
        <w:docPartUnique/>
      </w:docPartObj>
    </w:sdtPr>
    <w:sdtEndPr>
      <w:rPr>
        <w:rStyle w:val="PageNumber"/>
      </w:rPr>
    </w:sdtEndPr>
    <w:sdtContent>
      <w:p w14:paraId="2CD63718" w14:textId="3BD92709" w:rsidR="00037446" w:rsidRDefault="00037446" w:rsidP="00037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643F1D" w14:textId="77777777" w:rsidR="00037446" w:rsidRDefault="00037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27AB8" w14:textId="77777777" w:rsidR="004F7871" w:rsidRDefault="004F7871" w:rsidP="00037446">
      <w:r>
        <w:separator/>
      </w:r>
    </w:p>
  </w:footnote>
  <w:footnote w:type="continuationSeparator" w:id="0">
    <w:p w14:paraId="0E98519F" w14:textId="77777777" w:rsidR="004F7871" w:rsidRDefault="004F7871" w:rsidP="000374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A32"/>
    <w:rsid w:val="00020CA9"/>
    <w:rsid w:val="00037446"/>
    <w:rsid w:val="00041402"/>
    <w:rsid w:val="00042276"/>
    <w:rsid w:val="00043199"/>
    <w:rsid w:val="000434FA"/>
    <w:rsid w:val="00045D61"/>
    <w:rsid w:val="00063869"/>
    <w:rsid w:val="00087845"/>
    <w:rsid w:val="000959E4"/>
    <w:rsid w:val="000B27E3"/>
    <w:rsid w:val="000D1B9B"/>
    <w:rsid w:val="000D7092"/>
    <w:rsid w:val="000E06D1"/>
    <w:rsid w:val="000E29A9"/>
    <w:rsid w:val="00103189"/>
    <w:rsid w:val="00133DF4"/>
    <w:rsid w:val="001442FF"/>
    <w:rsid w:val="00150EB0"/>
    <w:rsid w:val="0015438D"/>
    <w:rsid w:val="0015534D"/>
    <w:rsid w:val="0015638F"/>
    <w:rsid w:val="001832B4"/>
    <w:rsid w:val="001913A3"/>
    <w:rsid w:val="001A02CE"/>
    <w:rsid w:val="001B1517"/>
    <w:rsid w:val="001B534F"/>
    <w:rsid w:val="001F2457"/>
    <w:rsid w:val="001F2F42"/>
    <w:rsid w:val="002039F6"/>
    <w:rsid w:val="00223B5B"/>
    <w:rsid w:val="0022698D"/>
    <w:rsid w:val="00237E97"/>
    <w:rsid w:val="00250C0F"/>
    <w:rsid w:val="002614CA"/>
    <w:rsid w:val="00280B12"/>
    <w:rsid w:val="0028253C"/>
    <w:rsid w:val="00286E2A"/>
    <w:rsid w:val="002A0C6A"/>
    <w:rsid w:val="002B2F08"/>
    <w:rsid w:val="002B4049"/>
    <w:rsid w:val="002B64C2"/>
    <w:rsid w:val="002D62EA"/>
    <w:rsid w:val="00302794"/>
    <w:rsid w:val="00342972"/>
    <w:rsid w:val="003533C3"/>
    <w:rsid w:val="00356009"/>
    <w:rsid w:val="00363AB8"/>
    <w:rsid w:val="00366301"/>
    <w:rsid w:val="00371417"/>
    <w:rsid w:val="00390A7C"/>
    <w:rsid w:val="003A1C05"/>
    <w:rsid w:val="003C02D2"/>
    <w:rsid w:val="003C4C1A"/>
    <w:rsid w:val="003F0403"/>
    <w:rsid w:val="00410E52"/>
    <w:rsid w:val="00413F82"/>
    <w:rsid w:val="004532BD"/>
    <w:rsid w:val="004818F4"/>
    <w:rsid w:val="00487CED"/>
    <w:rsid w:val="004D2D6D"/>
    <w:rsid w:val="004D4015"/>
    <w:rsid w:val="004E2AD2"/>
    <w:rsid w:val="004E723A"/>
    <w:rsid w:val="004E7D4D"/>
    <w:rsid w:val="004F2067"/>
    <w:rsid w:val="004F2CC8"/>
    <w:rsid w:val="004F5D10"/>
    <w:rsid w:val="004F7871"/>
    <w:rsid w:val="005429EF"/>
    <w:rsid w:val="00544168"/>
    <w:rsid w:val="005553D3"/>
    <w:rsid w:val="005573B7"/>
    <w:rsid w:val="00565447"/>
    <w:rsid w:val="00571138"/>
    <w:rsid w:val="00577601"/>
    <w:rsid w:val="0058381A"/>
    <w:rsid w:val="0059477C"/>
    <w:rsid w:val="005A27A8"/>
    <w:rsid w:val="005A4CF3"/>
    <w:rsid w:val="005C41A5"/>
    <w:rsid w:val="005C5038"/>
    <w:rsid w:val="005E4967"/>
    <w:rsid w:val="005E676C"/>
    <w:rsid w:val="005F2A70"/>
    <w:rsid w:val="00600688"/>
    <w:rsid w:val="00614465"/>
    <w:rsid w:val="00620A02"/>
    <w:rsid w:val="00646AC2"/>
    <w:rsid w:val="006516A3"/>
    <w:rsid w:val="00652B6C"/>
    <w:rsid w:val="00654375"/>
    <w:rsid w:val="00656028"/>
    <w:rsid w:val="006571C8"/>
    <w:rsid w:val="00665639"/>
    <w:rsid w:val="00666CFC"/>
    <w:rsid w:val="00667EE9"/>
    <w:rsid w:val="006B7B51"/>
    <w:rsid w:val="006C42F2"/>
    <w:rsid w:val="006D1696"/>
    <w:rsid w:val="006E37B9"/>
    <w:rsid w:val="006F5C1C"/>
    <w:rsid w:val="0070484D"/>
    <w:rsid w:val="00706E68"/>
    <w:rsid w:val="00717190"/>
    <w:rsid w:val="00717307"/>
    <w:rsid w:val="0072037B"/>
    <w:rsid w:val="007363E8"/>
    <w:rsid w:val="00745989"/>
    <w:rsid w:val="00750512"/>
    <w:rsid w:val="00755DE3"/>
    <w:rsid w:val="00761598"/>
    <w:rsid w:val="007711EF"/>
    <w:rsid w:val="00787021"/>
    <w:rsid w:val="0079364E"/>
    <w:rsid w:val="007A0E5F"/>
    <w:rsid w:val="007A7FB6"/>
    <w:rsid w:val="007C2CE1"/>
    <w:rsid w:val="007D605D"/>
    <w:rsid w:val="007E075B"/>
    <w:rsid w:val="007F710E"/>
    <w:rsid w:val="00813689"/>
    <w:rsid w:val="008322ED"/>
    <w:rsid w:val="008353B4"/>
    <w:rsid w:val="00852DC4"/>
    <w:rsid w:val="00863084"/>
    <w:rsid w:val="00872CE2"/>
    <w:rsid w:val="008805B4"/>
    <w:rsid w:val="00893A32"/>
    <w:rsid w:val="008B547B"/>
    <w:rsid w:val="008B7643"/>
    <w:rsid w:val="008C18C3"/>
    <w:rsid w:val="008C2BCD"/>
    <w:rsid w:val="008E18AB"/>
    <w:rsid w:val="00906A68"/>
    <w:rsid w:val="009110FD"/>
    <w:rsid w:val="00921F4E"/>
    <w:rsid w:val="00932AAA"/>
    <w:rsid w:val="00932AFF"/>
    <w:rsid w:val="00933275"/>
    <w:rsid w:val="009377AF"/>
    <w:rsid w:val="0094365F"/>
    <w:rsid w:val="00972675"/>
    <w:rsid w:val="00974B6B"/>
    <w:rsid w:val="00990747"/>
    <w:rsid w:val="0099074A"/>
    <w:rsid w:val="009A067D"/>
    <w:rsid w:val="009D5915"/>
    <w:rsid w:val="009F1C40"/>
    <w:rsid w:val="009F3675"/>
    <w:rsid w:val="009F4532"/>
    <w:rsid w:val="009F6B2B"/>
    <w:rsid w:val="00A0658F"/>
    <w:rsid w:val="00A1094B"/>
    <w:rsid w:val="00A43091"/>
    <w:rsid w:val="00A442ED"/>
    <w:rsid w:val="00A646D6"/>
    <w:rsid w:val="00A64FCA"/>
    <w:rsid w:val="00A7339F"/>
    <w:rsid w:val="00A741B7"/>
    <w:rsid w:val="00A828BA"/>
    <w:rsid w:val="00A8778A"/>
    <w:rsid w:val="00A92F18"/>
    <w:rsid w:val="00A979F0"/>
    <w:rsid w:val="00AA1360"/>
    <w:rsid w:val="00AA6A23"/>
    <w:rsid w:val="00AA72FA"/>
    <w:rsid w:val="00AB3915"/>
    <w:rsid w:val="00AC31BC"/>
    <w:rsid w:val="00AC4139"/>
    <w:rsid w:val="00AD00B3"/>
    <w:rsid w:val="00AD0CA4"/>
    <w:rsid w:val="00AD3F93"/>
    <w:rsid w:val="00AE217A"/>
    <w:rsid w:val="00AF0D64"/>
    <w:rsid w:val="00AF32F2"/>
    <w:rsid w:val="00B24F16"/>
    <w:rsid w:val="00B4286E"/>
    <w:rsid w:val="00B53344"/>
    <w:rsid w:val="00B54AE2"/>
    <w:rsid w:val="00B56B49"/>
    <w:rsid w:val="00B6294E"/>
    <w:rsid w:val="00B7236D"/>
    <w:rsid w:val="00B764B9"/>
    <w:rsid w:val="00BE145A"/>
    <w:rsid w:val="00BF644B"/>
    <w:rsid w:val="00C27CBD"/>
    <w:rsid w:val="00C30337"/>
    <w:rsid w:val="00C42CC0"/>
    <w:rsid w:val="00C4650D"/>
    <w:rsid w:val="00C52F33"/>
    <w:rsid w:val="00C63594"/>
    <w:rsid w:val="00C77B8A"/>
    <w:rsid w:val="00CA548A"/>
    <w:rsid w:val="00CA54B4"/>
    <w:rsid w:val="00CB1BFA"/>
    <w:rsid w:val="00CB4BE6"/>
    <w:rsid w:val="00CD18CA"/>
    <w:rsid w:val="00CD701C"/>
    <w:rsid w:val="00CE0D28"/>
    <w:rsid w:val="00CF423F"/>
    <w:rsid w:val="00CF5182"/>
    <w:rsid w:val="00D20B3A"/>
    <w:rsid w:val="00D429C6"/>
    <w:rsid w:val="00D531E8"/>
    <w:rsid w:val="00D6323C"/>
    <w:rsid w:val="00D723C3"/>
    <w:rsid w:val="00D93195"/>
    <w:rsid w:val="00D9321C"/>
    <w:rsid w:val="00DC07AA"/>
    <w:rsid w:val="00DC4680"/>
    <w:rsid w:val="00DF1BC7"/>
    <w:rsid w:val="00DF4C45"/>
    <w:rsid w:val="00E11DE2"/>
    <w:rsid w:val="00E147AD"/>
    <w:rsid w:val="00E31941"/>
    <w:rsid w:val="00E43BA8"/>
    <w:rsid w:val="00E441F4"/>
    <w:rsid w:val="00E62411"/>
    <w:rsid w:val="00E7060C"/>
    <w:rsid w:val="00E74884"/>
    <w:rsid w:val="00EA0943"/>
    <w:rsid w:val="00EA0CC9"/>
    <w:rsid w:val="00EA123E"/>
    <w:rsid w:val="00EA331B"/>
    <w:rsid w:val="00EB3D58"/>
    <w:rsid w:val="00EB67D7"/>
    <w:rsid w:val="00ED6A8C"/>
    <w:rsid w:val="00EE520B"/>
    <w:rsid w:val="00EE7AC7"/>
    <w:rsid w:val="00EF5EAB"/>
    <w:rsid w:val="00F036B6"/>
    <w:rsid w:val="00F03A2E"/>
    <w:rsid w:val="00F050F9"/>
    <w:rsid w:val="00F23273"/>
    <w:rsid w:val="00F32423"/>
    <w:rsid w:val="00F4228F"/>
    <w:rsid w:val="00F42CBF"/>
    <w:rsid w:val="00F5349B"/>
    <w:rsid w:val="00F56C5B"/>
    <w:rsid w:val="00F634B9"/>
    <w:rsid w:val="00F71355"/>
    <w:rsid w:val="00F744EE"/>
    <w:rsid w:val="00F75646"/>
    <w:rsid w:val="00F87811"/>
    <w:rsid w:val="00F920FC"/>
    <w:rsid w:val="00FA0EE4"/>
    <w:rsid w:val="00FA4156"/>
    <w:rsid w:val="00FA6FF3"/>
    <w:rsid w:val="00FB4DAB"/>
    <w:rsid w:val="00FB7E0A"/>
    <w:rsid w:val="00FE5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7FD4"/>
  <w14:defaultImageDpi w14:val="32767"/>
  <w15:chartTrackingRefBased/>
  <w15:docId w15:val="{E6EF8F90-6D23-7E44-BC43-5816DF1F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93A32"/>
    <w:rPr>
      <w:rFonts w:cs="Times New Roman"/>
      <w:sz w:val="22"/>
      <w:szCs w:val="22"/>
    </w:rPr>
  </w:style>
  <w:style w:type="paragraph" w:styleId="Heading1">
    <w:name w:val="heading 1"/>
    <w:basedOn w:val="Normal"/>
    <w:next w:val="Normal"/>
    <w:link w:val="Heading1Char"/>
    <w:uiPriority w:val="9"/>
    <w:qFormat/>
    <w:rsid w:val="00B5334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0C0F"/>
    <w:pPr>
      <w:spacing w:before="100" w:beforeAutospacing="1" w:after="100" w:afterAutospacing="1"/>
    </w:pPr>
    <w:rPr>
      <w:rFonts w:ascii="Times New Roman" w:eastAsia="Times New Roman" w:hAnsi="Times New Roman"/>
      <w:sz w:val="24"/>
      <w:szCs w:val="24"/>
    </w:rPr>
  </w:style>
  <w:style w:type="paragraph" w:styleId="Footer">
    <w:name w:val="footer"/>
    <w:basedOn w:val="Normal"/>
    <w:link w:val="FooterChar"/>
    <w:uiPriority w:val="99"/>
    <w:unhideWhenUsed/>
    <w:rsid w:val="00037446"/>
    <w:pPr>
      <w:tabs>
        <w:tab w:val="center" w:pos="4680"/>
        <w:tab w:val="right" w:pos="9360"/>
      </w:tabs>
    </w:pPr>
  </w:style>
  <w:style w:type="character" w:customStyle="1" w:styleId="FooterChar">
    <w:name w:val="Footer Char"/>
    <w:basedOn w:val="DefaultParagraphFont"/>
    <w:link w:val="Footer"/>
    <w:uiPriority w:val="99"/>
    <w:rsid w:val="00037446"/>
    <w:rPr>
      <w:rFonts w:cs="Times New Roman"/>
      <w:sz w:val="22"/>
      <w:szCs w:val="22"/>
    </w:rPr>
  </w:style>
  <w:style w:type="character" w:styleId="PageNumber">
    <w:name w:val="page number"/>
    <w:basedOn w:val="DefaultParagraphFont"/>
    <w:uiPriority w:val="99"/>
    <w:semiHidden/>
    <w:unhideWhenUsed/>
    <w:rsid w:val="00037446"/>
  </w:style>
  <w:style w:type="character" w:customStyle="1" w:styleId="Heading1Char">
    <w:name w:val="Heading 1 Char"/>
    <w:basedOn w:val="DefaultParagraphFont"/>
    <w:link w:val="Heading1"/>
    <w:uiPriority w:val="9"/>
    <w:rsid w:val="00B5334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53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55071">
      <w:bodyDiv w:val="1"/>
      <w:marLeft w:val="0"/>
      <w:marRight w:val="0"/>
      <w:marTop w:val="0"/>
      <w:marBottom w:val="0"/>
      <w:divBdr>
        <w:top w:val="none" w:sz="0" w:space="0" w:color="auto"/>
        <w:left w:val="none" w:sz="0" w:space="0" w:color="auto"/>
        <w:bottom w:val="none" w:sz="0" w:space="0" w:color="auto"/>
        <w:right w:val="none" w:sz="0" w:space="0" w:color="auto"/>
      </w:divBdr>
    </w:div>
    <w:div w:id="115757848">
      <w:bodyDiv w:val="1"/>
      <w:marLeft w:val="0"/>
      <w:marRight w:val="0"/>
      <w:marTop w:val="0"/>
      <w:marBottom w:val="0"/>
      <w:divBdr>
        <w:top w:val="none" w:sz="0" w:space="0" w:color="auto"/>
        <w:left w:val="none" w:sz="0" w:space="0" w:color="auto"/>
        <w:bottom w:val="none" w:sz="0" w:space="0" w:color="auto"/>
        <w:right w:val="none" w:sz="0" w:space="0" w:color="auto"/>
      </w:divBdr>
    </w:div>
    <w:div w:id="117114275">
      <w:bodyDiv w:val="1"/>
      <w:marLeft w:val="0"/>
      <w:marRight w:val="0"/>
      <w:marTop w:val="0"/>
      <w:marBottom w:val="0"/>
      <w:divBdr>
        <w:top w:val="none" w:sz="0" w:space="0" w:color="auto"/>
        <w:left w:val="none" w:sz="0" w:space="0" w:color="auto"/>
        <w:bottom w:val="none" w:sz="0" w:space="0" w:color="auto"/>
        <w:right w:val="none" w:sz="0" w:space="0" w:color="auto"/>
      </w:divBdr>
    </w:div>
    <w:div w:id="144323689">
      <w:bodyDiv w:val="1"/>
      <w:marLeft w:val="0"/>
      <w:marRight w:val="0"/>
      <w:marTop w:val="0"/>
      <w:marBottom w:val="0"/>
      <w:divBdr>
        <w:top w:val="none" w:sz="0" w:space="0" w:color="auto"/>
        <w:left w:val="none" w:sz="0" w:space="0" w:color="auto"/>
        <w:bottom w:val="none" w:sz="0" w:space="0" w:color="auto"/>
        <w:right w:val="none" w:sz="0" w:space="0" w:color="auto"/>
      </w:divBdr>
    </w:div>
    <w:div w:id="389427055">
      <w:bodyDiv w:val="1"/>
      <w:marLeft w:val="0"/>
      <w:marRight w:val="0"/>
      <w:marTop w:val="0"/>
      <w:marBottom w:val="0"/>
      <w:divBdr>
        <w:top w:val="none" w:sz="0" w:space="0" w:color="auto"/>
        <w:left w:val="none" w:sz="0" w:space="0" w:color="auto"/>
        <w:bottom w:val="none" w:sz="0" w:space="0" w:color="auto"/>
        <w:right w:val="none" w:sz="0" w:space="0" w:color="auto"/>
      </w:divBdr>
    </w:div>
    <w:div w:id="485975624">
      <w:bodyDiv w:val="1"/>
      <w:marLeft w:val="0"/>
      <w:marRight w:val="0"/>
      <w:marTop w:val="0"/>
      <w:marBottom w:val="0"/>
      <w:divBdr>
        <w:top w:val="none" w:sz="0" w:space="0" w:color="auto"/>
        <w:left w:val="none" w:sz="0" w:space="0" w:color="auto"/>
        <w:bottom w:val="none" w:sz="0" w:space="0" w:color="auto"/>
        <w:right w:val="none" w:sz="0" w:space="0" w:color="auto"/>
      </w:divBdr>
      <w:divsChild>
        <w:div w:id="1043168959">
          <w:marLeft w:val="0"/>
          <w:marRight w:val="0"/>
          <w:marTop w:val="0"/>
          <w:marBottom w:val="0"/>
          <w:divBdr>
            <w:top w:val="none" w:sz="0" w:space="0" w:color="auto"/>
            <w:left w:val="none" w:sz="0" w:space="0" w:color="auto"/>
            <w:bottom w:val="none" w:sz="0" w:space="0" w:color="auto"/>
            <w:right w:val="none" w:sz="0" w:space="0" w:color="auto"/>
          </w:divBdr>
          <w:divsChild>
            <w:div w:id="1707178581">
              <w:marLeft w:val="0"/>
              <w:marRight w:val="0"/>
              <w:marTop w:val="0"/>
              <w:marBottom w:val="0"/>
              <w:divBdr>
                <w:top w:val="none" w:sz="0" w:space="0" w:color="auto"/>
                <w:left w:val="none" w:sz="0" w:space="0" w:color="auto"/>
                <w:bottom w:val="none" w:sz="0" w:space="0" w:color="auto"/>
                <w:right w:val="none" w:sz="0" w:space="0" w:color="auto"/>
              </w:divBdr>
              <w:divsChild>
                <w:div w:id="36039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987636">
      <w:bodyDiv w:val="1"/>
      <w:marLeft w:val="0"/>
      <w:marRight w:val="0"/>
      <w:marTop w:val="0"/>
      <w:marBottom w:val="0"/>
      <w:divBdr>
        <w:top w:val="none" w:sz="0" w:space="0" w:color="auto"/>
        <w:left w:val="none" w:sz="0" w:space="0" w:color="auto"/>
        <w:bottom w:val="none" w:sz="0" w:space="0" w:color="auto"/>
        <w:right w:val="none" w:sz="0" w:space="0" w:color="auto"/>
      </w:divBdr>
    </w:div>
    <w:div w:id="739988655">
      <w:bodyDiv w:val="1"/>
      <w:marLeft w:val="0"/>
      <w:marRight w:val="0"/>
      <w:marTop w:val="0"/>
      <w:marBottom w:val="0"/>
      <w:divBdr>
        <w:top w:val="none" w:sz="0" w:space="0" w:color="auto"/>
        <w:left w:val="none" w:sz="0" w:space="0" w:color="auto"/>
        <w:bottom w:val="none" w:sz="0" w:space="0" w:color="auto"/>
        <w:right w:val="none" w:sz="0" w:space="0" w:color="auto"/>
      </w:divBdr>
    </w:div>
    <w:div w:id="774204661">
      <w:bodyDiv w:val="1"/>
      <w:marLeft w:val="0"/>
      <w:marRight w:val="0"/>
      <w:marTop w:val="0"/>
      <w:marBottom w:val="0"/>
      <w:divBdr>
        <w:top w:val="none" w:sz="0" w:space="0" w:color="auto"/>
        <w:left w:val="none" w:sz="0" w:space="0" w:color="auto"/>
        <w:bottom w:val="none" w:sz="0" w:space="0" w:color="auto"/>
        <w:right w:val="none" w:sz="0" w:space="0" w:color="auto"/>
      </w:divBdr>
    </w:div>
    <w:div w:id="853811642">
      <w:bodyDiv w:val="1"/>
      <w:marLeft w:val="0"/>
      <w:marRight w:val="0"/>
      <w:marTop w:val="0"/>
      <w:marBottom w:val="0"/>
      <w:divBdr>
        <w:top w:val="none" w:sz="0" w:space="0" w:color="auto"/>
        <w:left w:val="none" w:sz="0" w:space="0" w:color="auto"/>
        <w:bottom w:val="none" w:sz="0" w:space="0" w:color="auto"/>
        <w:right w:val="none" w:sz="0" w:space="0" w:color="auto"/>
      </w:divBdr>
    </w:div>
    <w:div w:id="923033483">
      <w:bodyDiv w:val="1"/>
      <w:marLeft w:val="0"/>
      <w:marRight w:val="0"/>
      <w:marTop w:val="0"/>
      <w:marBottom w:val="0"/>
      <w:divBdr>
        <w:top w:val="none" w:sz="0" w:space="0" w:color="auto"/>
        <w:left w:val="none" w:sz="0" w:space="0" w:color="auto"/>
        <w:bottom w:val="none" w:sz="0" w:space="0" w:color="auto"/>
        <w:right w:val="none" w:sz="0" w:space="0" w:color="auto"/>
      </w:divBdr>
    </w:div>
    <w:div w:id="929780634">
      <w:bodyDiv w:val="1"/>
      <w:marLeft w:val="0"/>
      <w:marRight w:val="0"/>
      <w:marTop w:val="0"/>
      <w:marBottom w:val="0"/>
      <w:divBdr>
        <w:top w:val="none" w:sz="0" w:space="0" w:color="auto"/>
        <w:left w:val="none" w:sz="0" w:space="0" w:color="auto"/>
        <w:bottom w:val="none" w:sz="0" w:space="0" w:color="auto"/>
        <w:right w:val="none" w:sz="0" w:space="0" w:color="auto"/>
      </w:divBdr>
    </w:div>
    <w:div w:id="1173765355">
      <w:bodyDiv w:val="1"/>
      <w:marLeft w:val="0"/>
      <w:marRight w:val="0"/>
      <w:marTop w:val="0"/>
      <w:marBottom w:val="0"/>
      <w:divBdr>
        <w:top w:val="none" w:sz="0" w:space="0" w:color="auto"/>
        <w:left w:val="none" w:sz="0" w:space="0" w:color="auto"/>
        <w:bottom w:val="none" w:sz="0" w:space="0" w:color="auto"/>
        <w:right w:val="none" w:sz="0" w:space="0" w:color="auto"/>
      </w:divBdr>
      <w:divsChild>
        <w:div w:id="1656252178">
          <w:marLeft w:val="0"/>
          <w:marRight w:val="0"/>
          <w:marTop w:val="0"/>
          <w:marBottom w:val="0"/>
          <w:divBdr>
            <w:top w:val="none" w:sz="0" w:space="0" w:color="auto"/>
            <w:left w:val="none" w:sz="0" w:space="0" w:color="auto"/>
            <w:bottom w:val="none" w:sz="0" w:space="0" w:color="auto"/>
            <w:right w:val="none" w:sz="0" w:space="0" w:color="auto"/>
          </w:divBdr>
          <w:divsChild>
            <w:div w:id="1720475707">
              <w:marLeft w:val="0"/>
              <w:marRight w:val="0"/>
              <w:marTop w:val="0"/>
              <w:marBottom w:val="0"/>
              <w:divBdr>
                <w:top w:val="none" w:sz="0" w:space="0" w:color="auto"/>
                <w:left w:val="none" w:sz="0" w:space="0" w:color="auto"/>
                <w:bottom w:val="none" w:sz="0" w:space="0" w:color="auto"/>
                <w:right w:val="none" w:sz="0" w:space="0" w:color="auto"/>
              </w:divBdr>
              <w:divsChild>
                <w:div w:id="5871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349654">
      <w:bodyDiv w:val="1"/>
      <w:marLeft w:val="0"/>
      <w:marRight w:val="0"/>
      <w:marTop w:val="0"/>
      <w:marBottom w:val="0"/>
      <w:divBdr>
        <w:top w:val="none" w:sz="0" w:space="0" w:color="auto"/>
        <w:left w:val="none" w:sz="0" w:space="0" w:color="auto"/>
        <w:bottom w:val="none" w:sz="0" w:space="0" w:color="auto"/>
        <w:right w:val="none" w:sz="0" w:space="0" w:color="auto"/>
      </w:divBdr>
    </w:div>
    <w:div w:id="1314793099">
      <w:bodyDiv w:val="1"/>
      <w:marLeft w:val="0"/>
      <w:marRight w:val="0"/>
      <w:marTop w:val="0"/>
      <w:marBottom w:val="0"/>
      <w:divBdr>
        <w:top w:val="none" w:sz="0" w:space="0" w:color="auto"/>
        <w:left w:val="none" w:sz="0" w:space="0" w:color="auto"/>
        <w:bottom w:val="none" w:sz="0" w:space="0" w:color="auto"/>
        <w:right w:val="none" w:sz="0" w:space="0" w:color="auto"/>
      </w:divBdr>
    </w:div>
    <w:div w:id="1339578026">
      <w:bodyDiv w:val="1"/>
      <w:marLeft w:val="0"/>
      <w:marRight w:val="0"/>
      <w:marTop w:val="0"/>
      <w:marBottom w:val="0"/>
      <w:divBdr>
        <w:top w:val="none" w:sz="0" w:space="0" w:color="auto"/>
        <w:left w:val="none" w:sz="0" w:space="0" w:color="auto"/>
        <w:bottom w:val="none" w:sz="0" w:space="0" w:color="auto"/>
        <w:right w:val="none" w:sz="0" w:space="0" w:color="auto"/>
      </w:divBdr>
    </w:div>
    <w:div w:id="1353991765">
      <w:bodyDiv w:val="1"/>
      <w:marLeft w:val="0"/>
      <w:marRight w:val="0"/>
      <w:marTop w:val="0"/>
      <w:marBottom w:val="0"/>
      <w:divBdr>
        <w:top w:val="none" w:sz="0" w:space="0" w:color="auto"/>
        <w:left w:val="none" w:sz="0" w:space="0" w:color="auto"/>
        <w:bottom w:val="none" w:sz="0" w:space="0" w:color="auto"/>
        <w:right w:val="none" w:sz="0" w:space="0" w:color="auto"/>
      </w:divBdr>
    </w:div>
    <w:div w:id="1426262740">
      <w:bodyDiv w:val="1"/>
      <w:marLeft w:val="0"/>
      <w:marRight w:val="0"/>
      <w:marTop w:val="0"/>
      <w:marBottom w:val="0"/>
      <w:divBdr>
        <w:top w:val="none" w:sz="0" w:space="0" w:color="auto"/>
        <w:left w:val="none" w:sz="0" w:space="0" w:color="auto"/>
        <w:bottom w:val="none" w:sz="0" w:space="0" w:color="auto"/>
        <w:right w:val="none" w:sz="0" w:space="0" w:color="auto"/>
      </w:divBdr>
    </w:div>
    <w:div w:id="1591693353">
      <w:bodyDiv w:val="1"/>
      <w:marLeft w:val="0"/>
      <w:marRight w:val="0"/>
      <w:marTop w:val="0"/>
      <w:marBottom w:val="0"/>
      <w:divBdr>
        <w:top w:val="none" w:sz="0" w:space="0" w:color="auto"/>
        <w:left w:val="none" w:sz="0" w:space="0" w:color="auto"/>
        <w:bottom w:val="none" w:sz="0" w:space="0" w:color="auto"/>
        <w:right w:val="none" w:sz="0" w:space="0" w:color="auto"/>
      </w:divBdr>
    </w:div>
    <w:div w:id="1624846853">
      <w:bodyDiv w:val="1"/>
      <w:marLeft w:val="0"/>
      <w:marRight w:val="0"/>
      <w:marTop w:val="0"/>
      <w:marBottom w:val="0"/>
      <w:divBdr>
        <w:top w:val="none" w:sz="0" w:space="0" w:color="auto"/>
        <w:left w:val="none" w:sz="0" w:space="0" w:color="auto"/>
        <w:bottom w:val="none" w:sz="0" w:space="0" w:color="auto"/>
        <w:right w:val="none" w:sz="0" w:space="0" w:color="auto"/>
      </w:divBdr>
    </w:div>
    <w:div w:id="1706710638">
      <w:bodyDiv w:val="1"/>
      <w:marLeft w:val="0"/>
      <w:marRight w:val="0"/>
      <w:marTop w:val="0"/>
      <w:marBottom w:val="0"/>
      <w:divBdr>
        <w:top w:val="none" w:sz="0" w:space="0" w:color="auto"/>
        <w:left w:val="none" w:sz="0" w:space="0" w:color="auto"/>
        <w:bottom w:val="none" w:sz="0" w:space="0" w:color="auto"/>
        <w:right w:val="none" w:sz="0" w:space="0" w:color="auto"/>
      </w:divBdr>
    </w:div>
    <w:div w:id="1733961917">
      <w:bodyDiv w:val="1"/>
      <w:marLeft w:val="0"/>
      <w:marRight w:val="0"/>
      <w:marTop w:val="0"/>
      <w:marBottom w:val="0"/>
      <w:divBdr>
        <w:top w:val="none" w:sz="0" w:space="0" w:color="auto"/>
        <w:left w:val="none" w:sz="0" w:space="0" w:color="auto"/>
        <w:bottom w:val="none" w:sz="0" w:space="0" w:color="auto"/>
        <w:right w:val="none" w:sz="0" w:space="0" w:color="auto"/>
      </w:divBdr>
    </w:div>
    <w:div w:id="1824731805">
      <w:bodyDiv w:val="1"/>
      <w:marLeft w:val="0"/>
      <w:marRight w:val="0"/>
      <w:marTop w:val="0"/>
      <w:marBottom w:val="0"/>
      <w:divBdr>
        <w:top w:val="none" w:sz="0" w:space="0" w:color="auto"/>
        <w:left w:val="none" w:sz="0" w:space="0" w:color="auto"/>
        <w:bottom w:val="none" w:sz="0" w:space="0" w:color="auto"/>
        <w:right w:val="none" w:sz="0" w:space="0" w:color="auto"/>
      </w:divBdr>
    </w:div>
    <w:div w:id="182597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Her05</b:Tag>
    <b:SourceType>JournalArticle</b:SourceType>
    <b:Guid>{AD5C07DD-6EDB-6842-91AA-4CBA74319660}</b:Guid>
    <b:Title>Securing The Future</b:Title>
    <b:Year>2005</b:Year>
    <b:Volume>6467</b:Volume>
    <b:Author>
      <b:Author>
        <b:Corporate>Her Majesty's Government</b:Corporate>
      </b:Author>
    </b:Author>
    <b:RefOrder>3</b:RefOrder>
  </b:Source>
  <b:Source>
    <b:Tag>Eli17</b:Tag>
    <b:SourceType>Book</b:SourceType>
    <b:Guid>{077D097D-E447-0241-B645-AB9166D859AB}</b:Guid>
    <b:Author>
      <b:Author>
        <b:NameList>
          <b:Person>
            <b:Last>Parsons</b:Last>
            <b:First>Elizabeth</b:First>
          </b:Person>
          <b:Person>
            <b:Last>Maclaran</b:Last>
            <b:First>Pauline</b:First>
          </b:Person>
          <b:Person>
            <b:Last>Chatzidakis</b:Last>
            <b:First>Andreas</b:First>
          </b:Person>
        </b:NameList>
      </b:Author>
    </b:Author>
    <b:Title>Contemporary Issues in Marketing and Consumer Behaviour</b:Title>
    <b:Year>2017</b:Year>
    <b:City>London</b:City>
    <b:Publisher>Routledge</b:Publisher>
    <b:Edition>2nd Edition</b:Edition>
    <b:RefOrder>1</b:RefOrder>
  </b:Source>
  <b:Source>
    <b:Tag>Ame17</b:Tag>
    <b:SourceType>InternetSite</b:SourceType>
    <b:Guid>{42774DCA-7BF2-4344-A65E-914BC42C009D}</b:Guid>
    <b:Title>American Marketing Association</b:Title>
    <b:Year>2017</b:Year>
    <b:Author>
      <b:Author>
        <b:Corporate>American Marketing Association</b:Corporate>
      </b:Author>
    </b:Author>
    <b:URL>https://www.ama.org/the-definition-of-marketing-what-is-marketing/</b:URL>
    <b:YearAccessed>2019</b:YearAccessed>
    <b:MonthAccessed>November</b:MonthAccessed>
    <b:DayAccessed>7</b:DayAccessed>
    <b:RefOrder>2</b:RefOrder>
  </b:Source>
  <b:Source>
    <b:Tag>Max19</b:Tag>
    <b:SourceType>InternetSite</b:SourceType>
    <b:Guid>{DAB56D16-68FE-0144-91C0-8DE76CBDDF63}</b:Guid>
    <b:Title>Our World in Data</b:Title>
    <b:Year>2019</b:Year>
    <b:Author>
      <b:Author>
        <b:NameList>
          <b:Person>
            <b:Last>Roser</b:Last>
            <b:First>Max</b:First>
          </b:Person>
          <b:Person>
            <b:Last>Ritchie</b:Last>
            <b:First>Hannah</b:First>
          </b:Person>
          <b:Person>
            <b:Last>Ortiz-Ospina</b:Last>
            <b:First>Esteban</b:First>
          </b:Person>
        </b:NameList>
      </b:Author>
    </b:Author>
    <b:URL>https://ourworldindata.org/world-population-growth</b:URL>
    <b:YearAccessed>2019</b:YearAccessed>
    <b:MonthAccessed>November</b:MonthAccessed>
    <b:DayAccessed>19</b:DayAccessed>
    <b:RefOrder>4</b:RefOrder>
  </b:Source>
  <b:Source>
    <b:Tag>DoS19</b:Tag>
    <b:SourceType>InternetSite</b:SourceType>
    <b:Guid>{F4B0BF6D-2BE2-E541-B6F0-982862C5DD2F}</b:Guid>
    <b:Author>
      <b:Author>
        <b:Corporate>DoSomething</b:Corporate>
      </b:Author>
    </b:Author>
    <b:Title>DoSomething.org</b:Title>
    <b:URL>https://www.dosomething.org/us/facts/11-facts-about-global-poverty</b:URL>
    <b:Year>2019</b:Year>
    <b:YearAccessed>2019</b:YearAccessed>
    <b:MonthAccessed>November</b:MonthAccessed>
    <b:DayAccessed>19</b:DayAccessed>
    <b:RefOrder>5</b:RefOrder>
  </b:Source>
  <b:Source>
    <b:Tag>Alc00</b:Tag>
    <b:SourceType>Book</b:SourceType>
    <b:Guid>{7825F850-34C3-324E-9B23-072947F6D11A}</b:Guid>
    <b:Author>
      <b:Author>
        <b:NameList>
          <b:Person>
            <b:Last>Kreimer</b:Last>
            <b:First>Alcira</b:First>
          </b:Person>
          <b:Person>
            <b:Last>Arnold</b:Last>
            <b:First>Margaret</b:First>
          </b:Person>
        </b:NameList>
      </b:Author>
    </b:Author>
    <b:Title>Managing Disaster Risk in Emerging Economies</b:Title>
    <b:Year>2000</b:Year>
    <b:City>Washington</b:City>
    <b:Publisher>World Bank Publications</b:Publisher>
    <b:RefOrder>6</b:RefOrder>
  </b:Source>
  <b:Source>
    <b:Tag>Acr18</b:Tag>
    <b:SourceType>InternetSite</b:SourceType>
    <b:Guid>{335C8710-8EF9-C846-945F-DE67167E5D60}</b:Guid>
    <b:Title>Acre</b:Title>
    <b:Year>2018</b:Year>
    <b:Author>
      <b:Author>
        <b:Corporate>Acre</b:Corporate>
      </b:Author>
    </b:Author>
    <b:URL>https://www.acre.com/blog/5-sustainability-issues-affecting-uk/</b:URL>
    <b:YearAccessed>2019</b:YearAccessed>
    <b:MonthAccessed>November</b:MonthAccessed>
    <b:DayAccessed>20</b:DayAccessed>
    <b:RefOrder>7</b:RefOrder>
  </b:Source>
  <b:Source>
    <b:Tag>Mic94</b:Tag>
    <b:SourceType>JournalArticle</b:SourceType>
    <b:Guid>{2CEB7382-B279-0A41-946F-C22929166517}</b:Guid>
    <b:Title>An Introduction To Green Marketing</b:Title>
    <b:Year>1994</b:Year>
    <b:Author>
      <b:Author>
        <b:NameList>
          <b:Person>
            <b:Last>Polonsky</b:Last>
            <b:First>Michael</b:First>
            <b:Middle>Jay</b:Middle>
          </b:Person>
        </b:NameList>
      </b:Author>
    </b:Author>
    <b:JournalName>Electronic Green Journal</b:JournalName>
    <b:Volume>1</b:Volume>
    <b:Issue>2</b:Issue>
    <b:Pages>2-6</b:Pages>
    <b:RefOrder>8</b:RefOrder>
  </b:Source>
  <b:Source>
    <b:Tag>Mic16</b:Tag>
    <b:SourceType>Book</b:SourceType>
    <b:Guid>{F53047ED-500D-7944-910C-47C84E65E0B9}</b:Guid>
    <b:Title>The Marketing Book</b:Title>
    <b:Year>2016</b:Year>
    <b:Author>
      <b:Author>
        <b:NameList>
          <b:Person>
            <b:Last>Baker</b:Last>
            <b:First>Michael</b:First>
            <b:Middle>J.</b:Middle>
          </b:Person>
          <b:Person>
            <b:Last>Hart</b:Last>
            <b:First>Susan</b:First>
          </b:Person>
        </b:NameList>
      </b:Author>
    </b:Author>
    <b:City>London</b:City>
    <b:Publisher>Routledge</b:Publisher>
    <b:Edition>7th Edition</b:Edition>
    <b:RefOrder>9</b:RefOrder>
  </b:Source>
  <b:Source>
    <b:Tag>Nan10</b:Tag>
    <b:SourceType>JournalArticle</b:SourceType>
    <b:Guid>{FA0629E3-A11D-0B4A-8870-4B057B0A6960}</b:Guid>
    <b:Title>Greenwashing In The New Millennium</b:Title>
    <b:Year>2010</b:Year>
    <b:Author>
      <b:Author>
        <b:NameList>
          <b:Person>
            <b:Last>Furlow</b:Last>
            <b:First>Nancy</b:First>
            <b:Middle>E.</b:Middle>
          </b:Person>
        </b:NameList>
      </b:Author>
    </b:Author>
    <b:JournalName>The Journal of Applied Business and Economics </b:JournalName>
    <b:Volume>10</b:Volume>
    <b:Issue>6</b:Issue>
    <b:Pages>22-25</b:Pages>
    <b:RefOrder>10</b:RefOrder>
  </b:Source>
  <b:Source>
    <b:Tag>Rus15</b:Tag>
    <b:SourceType>InternetSite</b:SourceType>
    <b:Guid>{CEADB693-AFBC-3D45-9F5F-498DB381B776}</b:Guid>
    <b:Title>BBC</b:Title>
    <b:Year>2015</b:Year>
    <b:URL>https://www.bbc.co.uk/news/business-34324772</b:URL>
    <b:YearAccessed>2019</b:YearAccessed>
    <b:MonthAccessed>November</b:MonthAccessed>
    <b:DayAccessed>21</b:DayAccessed>
    <b:Author>
      <b:Author>
        <b:NameList>
          <b:Person>
            <b:Last>Hotten</b:Last>
            <b:First>Russell</b:First>
          </b:Person>
        </b:NameList>
      </b:Author>
    </b:Author>
    <b:RefOrder>11</b:RefOrder>
  </b:Source>
  <b:Source>
    <b:Tag>The171</b:Tag>
    <b:SourceType>InternetSite</b:SourceType>
    <b:Guid>{60BE4F0E-467A-7E4D-A28E-1DAFDB62EC1E}</b:Guid>
    <b:Author>
      <b:Author>
        <b:Corporate>The Guardian</b:Corporate>
      </b:Author>
    </b:Author>
    <b:Title>The Guardian</b:Title>
    <b:URL>https://www.theguardian.com/business/2017/jan/10/volkswagen-confirms-43-billion-us-payment-over-diesel-emissions</b:URL>
    <b:Year>2017</b:Year>
    <b:YearAccessed>2019</b:YearAccessed>
    <b:MonthAccessed>November</b:MonthAccessed>
    <b:DayAccessed>21</b:DayAccessed>
    <b:RefOrder>12</b:RefOrder>
  </b:Source>
  <b:Source>
    <b:Tag>Orc17</b:Tag>
    <b:SourceType>InternetSite</b:SourceType>
    <b:Guid>{4225AB55-0850-5344-8DD5-8CCBDDAE88A8}</b:Guid>
    <b:Title>Get Orchard</b:Title>
    <b:URL>https://www.getorchard.com/blog/iphone-environmental-impact/</b:URL>
    <b:Year>2017</b:Year>
    <b:YearAccessed>2019</b:YearAccessed>
    <b:MonthAccessed>November</b:MonthAccessed>
    <b:DayAccessed>21</b:DayAccessed>
    <b:Author>
      <b:Author>
        <b:Corporate>Orchard</b:Corporate>
      </b:Author>
    </b:Author>
    <b:RefOrder>14</b:RefOrder>
  </b:Source>
  <b:Source>
    <b:Tag>Pet18</b:Tag>
    <b:SourceType>InternetSite</b:SourceType>
    <b:Guid>{10E13CB9-2D79-7E4A-BD89-2D07677FE232}</b:Guid>
    <b:Author>
      <b:Author>
        <b:NameList>
          <b:Person>
            <b:Last>Cao</b:Last>
            <b:First>Peter</b:First>
          </b:Person>
        </b:NameList>
      </b:Author>
    </b:Author>
    <b:Title>9 to 5 Mac</b:Title>
    <b:URL>https://9to5mac.com/2018/04/19/apple-enviormental-responsibility-report-2018/</b:URL>
    <b:Year>2018</b:Year>
    <b:YearAccessed>2019</b:YearAccessed>
    <b:MonthAccessed>November</b:MonthAccessed>
    <b:DayAccessed>21</b:DayAccessed>
    <b:RefOrder>13</b:RefOrder>
  </b:Source>
  <b:Source>
    <b:Tag>Sta19</b:Tag>
    <b:SourceType>InternetSite</b:SourceType>
    <b:Guid>{46DC3D2C-9FD1-624D-8D2F-2EA866A98593}</b:Guid>
    <b:Author>
      <b:Author>
        <b:Corporate>Statista Research Department</b:Corporate>
      </b:Author>
    </b:Author>
    <b:Title>Statista</b:Title>
    <b:URL>https://www.statista.com/statistics/312705/lynx-leading-products-in-the-uk/</b:URL>
    <b:Year>2019</b:Year>
    <b:YearAccessed>2019</b:YearAccessed>
    <b:MonthAccessed>November </b:MonthAccessed>
    <b:DayAccessed>22</b:DayAccessed>
    <b:RefOrder>15</b:RefOrder>
  </b:Source>
</b:Sources>
</file>

<file path=customXml/itemProps1.xml><?xml version="1.0" encoding="utf-8"?>
<ds:datastoreItem xmlns:ds="http://schemas.openxmlformats.org/officeDocument/2006/customXml" ds:itemID="{1B1921A2-EF8D-1E4A-9A49-855DAFF4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2019-11-22T15:42:00Z</dcterms:created>
  <dcterms:modified xsi:type="dcterms:W3CDTF">2019-11-22T15:42:00Z</dcterms:modified>
</cp:coreProperties>
</file>