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hint="eastAsia"/>
        </w:rPr>
        <w:id w:val="-1201002218"/>
        <w:docPartObj>
          <w:docPartGallery w:val="Cover Pages"/>
          <w:docPartUnique/>
        </w:docPartObj>
      </w:sdtPr>
      <w:sdtEndPr>
        <w:rPr>
          <w:rFonts w:ascii="Times New Roman" w:hAnsi="Times New Roman" w:cs="Times New Roman" w:hint="default"/>
          <w:b/>
          <w:bCs/>
          <w:sz w:val="28"/>
          <w:szCs w:val="28"/>
        </w:rPr>
      </w:sdtEndPr>
      <w:sdtContent>
        <w:p w14:paraId="3167EBDA" w14:textId="0CBC841B" w:rsidR="00AA5E8B" w:rsidRPr="006B00CA" w:rsidRDefault="00AA5E8B" w:rsidP="00917605">
          <w:pPr>
            <w:spacing w:line="360" w:lineRule="auto"/>
            <w:rPr>
              <w:rFonts w:hint="eastAsia"/>
            </w:rPr>
          </w:pPr>
          <w:r w:rsidRPr="006B00CA">
            <w:rPr>
              <w:noProof/>
            </w:rPr>
            <mc:AlternateContent>
              <mc:Choice Requires="wps">
                <w:drawing>
                  <wp:anchor distT="0" distB="0" distL="114300" distR="114300" simplePos="0" relativeHeight="251663360" behindDoc="1" locked="0" layoutInCell="1" allowOverlap="1" wp14:anchorId="673C9FFD" wp14:editId="2EE05491">
                    <wp:simplePos x="0" y="0"/>
                    <wp:positionH relativeFrom="page">
                      <wp:posOffset>414938</wp:posOffset>
                    </wp:positionH>
                    <wp:positionV relativeFrom="page">
                      <wp:posOffset>1214077</wp:posOffset>
                    </wp:positionV>
                    <wp:extent cx="6952028" cy="9204704"/>
                    <wp:effectExtent l="0" t="0" r="1270" b="0"/>
                    <wp:wrapNone/>
                    <wp:docPr id="466" name="矩形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028" cy="9204704"/>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E7059F7" w14:textId="77777777" w:rsidR="00AA5E8B" w:rsidRPr="006B00CA" w:rsidRDefault="00AA5E8B">
                                <w:pPr>
                                  <w:rPr>
                                    <w:rFonts w:hint="eastAsia"/>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73C9FFD" id="矩形 241" o:spid="_x0000_s1026" style="position:absolute;left:0;text-align:left;margin-left:32.65pt;margin-top:95.6pt;width:547.4pt;height:724.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" fillcolor="#d9e2f3 [660]" stroked="f" strokeweight="1pt">
                    <v:fill color2="#8eaadb [1940]" rotate="t" focus="100%" type="gradient">
                      <o:fill v:ext="view" type="gradientUnscaled"/>
                    </v:fill>
                    <v:textbox inset="21.6pt,,21.6pt">
                      <w:txbxContent>
                        <w:p w14:paraId="2E7059F7" w14:textId="77777777" w:rsidR="00AA5E8B" w:rsidRPr="006B00CA" w:rsidRDefault="00AA5E8B">
                          <w:pPr>
                            <w:rPr>
                              <w:rFonts w:hint="eastAsia"/>
                            </w:rPr>
                          </w:pPr>
                        </w:p>
                      </w:txbxContent>
                    </v:textbox>
                    <w10:wrap anchorx="page" anchory="page"/>
                  </v:rect>
                </w:pict>
              </mc:Fallback>
            </mc:AlternateContent>
          </w:r>
        </w:p>
        <w:p w14:paraId="41D8CEF4" w14:textId="3182C150" w:rsidR="00AA5E8B" w:rsidRPr="006B00CA" w:rsidRDefault="00C32A32" w:rsidP="00917605">
          <w:pPr>
            <w:widowControl/>
            <w:spacing w:line="360" w:lineRule="auto"/>
            <w:jc w:val="left"/>
            <w:rPr>
              <w:rFonts w:ascii="Times New Roman" w:hAnsi="Times New Roman" w:cs="Times New Roman"/>
              <w:b/>
              <w:bCs/>
              <w:sz w:val="28"/>
              <w:szCs w:val="28"/>
            </w:rPr>
          </w:pPr>
          <w:r w:rsidRPr="006B00CA">
            <w:rPr>
              <w:noProof/>
            </w:rPr>
            <mc:AlternateContent>
              <mc:Choice Requires="wps">
                <w:drawing>
                  <wp:anchor distT="0" distB="0" distL="114300" distR="114300" simplePos="0" relativeHeight="251662336" behindDoc="0" locked="0" layoutInCell="1" allowOverlap="1" wp14:anchorId="10C97999" wp14:editId="3B14BB2F">
                    <wp:simplePos x="0" y="0"/>
                    <wp:positionH relativeFrom="margin">
                      <wp:posOffset>3038544</wp:posOffset>
                    </wp:positionH>
                    <wp:positionV relativeFrom="page">
                      <wp:posOffset>8435975</wp:posOffset>
                    </wp:positionV>
                    <wp:extent cx="2875915" cy="118745"/>
                    <wp:effectExtent l="0" t="0" r="3175" b="0"/>
                    <wp:wrapNone/>
                    <wp:docPr id="469" name="矩形 247"/>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CB5267B" id="矩形 247" o:spid="_x0000_s1026" style="position:absolute;margin-left:239.25pt;margin-top:664.25pt;width:226.45pt;height:9.35pt;z-index:251662336;visibility:visible;mso-wrap-style:square;mso-width-percent:370;mso-height-percent:0;mso-wrap-distance-left:9pt;mso-wrap-distance-top:0;mso-wrap-distance-right:9pt;mso-wrap-distance-bottom:0;mso-position-horizontal:absolute;mso-position-horizontal-relative:margin;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" fillcolor="#4472c4 [3204]" stroked="f" strokeweight="1pt">
                    <w10:wrap anchorx="margin" anchory="page"/>
                  </v:rect>
                </w:pict>
              </mc:Fallback>
            </mc:AlternateContent>
          </w:r>
          <w:r w:rsidRPr="006B00CA">
            <w:rPr>
              <w:noProof/>
            </w:rPr>
            <mc:AlternateContent>
              <mc:Choice Requires="wps">
                <w:drawing>
                  <wp:anchor distT="0" distB="0" distL="114300" distR="114300" simplePos="0" relativeHeight="251666432" behindDoc="0" locked="0" layoutInCell="1" allowOverlap="1" wp14:anchorId="4DCAC64E" wp14:editId="224E8FC7">
                    <wp:simplePos x="0" y="0"/>
                    <wp:positionH relativeFrom="margin">
                      <wp:posOffset>118515</wp:posOffset>
                    </wp:positionH>
                    <wp:positionV relativeFrom="paragraph">
                      <wp:posOffset>2533643</wp:posOffset>
                    </wp:positionV>
                    <wp:extent cx="5365215" cy="2078990"/>
                    <wp:effectExtent l="0" t="0" r="0" b="0"/>
                    <wp:wrapNone/>
                    <wp:docPr id="601890792" name="文本框 1"/>
                    <wp:cNvGraphicFramePr/>
                    <a:graphic xmlns:a="http://schemas.openxmlformats.org/drawingml/2006/main">
                      <a:graphicData uri="http://schemas.microsoft.com/office/word/2010/wordprocessingShape">
                        <wps:wsp>
                          <wps:cNvSpPr txBox="1"/>
                          <wps:spPr>
                            <a:xfrm>
                              <a:off x="0" y="0"/>
                              <a:ext cx="5365215" cy="2078990"/>
                            </a:xfrm>
                            <a:prstGeom prst="rect">
                              <a:avLst/>
                            </a:prstGeom>
                            <a:noFill/>
                            <a:ln>
                              <a:noFill/>
                            </a:ln>
                          </wps:spPr>
                          <wps:txbx>
                            <w:txbxContent>
                              <w:sdt>
                                <w:sdtPr>
                                  <w:rPr>
                                    <w:rFonts w:asciiTheme="majorHAnsi" w:eastAsiaTheme="majorEastAsia" w:hAnsiTheme="majorHAnsi" w:cstheme="majorBidi"/>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标题"/>
                                  <w:id w:val="-2126374420"/>
                                  <w:dataBinding w:prefixMappings="xmlns:ns0='http://schemas.openxmlformats.org/package/2006/metadata/core-properties' xmlns:ns1='http://purl.org/dc/elements/1.1/'" w:xpath="/ns0:coreProperties[1]/ns1:title[1]" w:storeItemID="{6C3C8BC8-F283-45AE-878A-BAB7291924A1}"/>
                                  <w:text/>
                                </w:sdtPr>
                                <w:sdtContent>
                                  <w:p w14:paraId="0FC6E6C8" w14:textId="51292C57" w:rsidR="00AA5E8B" w:rsidRPr="006B00CA" w:rsidRDefault="00AA5E8B" w:rsidP="00AA5E8B">
                                    <w:pPr>
                                      <w:jc w:val="center"/>
                                      <w:rPr>
                                        <w:rFonts w:hint="eastAsia"/>
                                      </w:rPr>
                                    </w:pPr>
                                    <w:r w:rsidRPr="006B00CA">
                                      <w:rPr>
                                        <w:rFonts w:asciiTheme="majorHAnsi" w:eastAsiaTheme="majorEastAsia" w:hAnsiTheme="majorHAnsi" w:cstheme="majorBidi"/>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Leading and Deveioping </w:t>
                                    </w:r>
                                    <w:proofErr w:type="gramStart"/>
                                    <w:r w:rsidRPr="006B00CA">
                                      <w:rPr>
                                        <w:rFonts w:asciiTheme="majorHAnsi" w:eastAsiaTheme="majorEastAsia" w:hAnsiTheme="majorHAnsi" w:cstheme="majorBidi"/>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people  A</w:t>
                                    </w:r>
                                    <w:proofErr w:type="gramEnd"/>
                                    <w:r w:rsidRPr="006B00CA">
                                      <w:rPr>
                                        <w:rFonts w:asciiTheme="majorHAnsi" w:eastAsiaTheme="majorEastAsia" w:hAnsiTheme="majorHAnsi" w:cstheme="majorBidi"/>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DCAC64E" id="_x0000_t202" coordsize="21600,21600" o:spt="202" path="m,l,21600r21600,l21600,xe">
                    <v:stroke joinstyle="miter"/>
                    <v:path gradientshapeok="t" o:connecttype="rect"/>
                  </v:shapetype>
                  <v:shape id="文本框 1" o:spid="_x0000_s1027" type="#_x0000_t202" style="position:absolute;margin-left:9.35pt;margin-top:199.5pt;width:422.45pt;height:163.7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" filled="f" stroked="f">
                    <v:textbox style="mso-fit-shape-to-text:t">
                      <w:txbxContent>
                        <w:sdt>
                          <w:sdtPr>
                            <w:rPr>
                              <w:rFonts w:asciiTheme="majorHAnsi" w:eastAsiaTheme="majorEastAsia" w:hAnsiTheme="majorHAnsi" w:cstheme="majorBidi"/>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标题"/>
                            <w:id w:val="-2126374420"/>
                            <w:dataBinding w:prefixMappings="xmlns:ns0='http://schemas.openxmlformats.org/package/2006/metadata/core-properties' xmlns:ns1='http://purl.org/dc/elements/1.1/'" w:xpath="/ns0:coreProperties[1]/ns1:title[1]" w:storeItemID="{6C3C8BC8-F283-45AE-878A-BAB7291924A1}"/>
                            <w:text/>
                          </w:sdtPr>
                          <w:sdtContent>
                            <w:p w14:paraId="0FC6E6C8" w14:textId="51292C57" w:rsidR="00AA5E8B" w:rsidRPr="006B00CA" w:rsidRDefault="00AA5E8B" w:rsidP="00AA5E8B">
                              <w:pPr>
                                <w:jc w:val="center"/>
                                <w:rPr>
                                  <w:rFonts w:hint="eastAsia"/>
                                </w:rPr>
                              </w:pPr>
                              <w:r w:rsidRPr="006B00CA">
                                <w:rPr>
                                  <w:rFonts w:asciiTheme="majorHAnsi" w:eastAsiaTheme="majorEastAsia" w:hAnsiTheme="majorHAnsi" w:cstheme="majorBidi"/>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Leading and Deveioping </w:t>
                              </w:r>
                              <w:proofErr w:type="gramStart"/>
                              <w:r w:rsidRPr="006B00CA">
                                <w:rPr>
                                  <w:rFonts w:asciiTheme="majorHAnsi" w:eastAsiaTheme="majorEastAsia" w:hAnsiTheme="majorHAnsi" w:cstheme="majorBidi"/>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people  A</w:t>
                              </w:r>
                              <w:proofErr w:type="gramEnd"/>
                              <w:r w:rsidRPr="006B00CA">
                                <w:rPr>
                                  <w:rFonts w:asciiTheme="majorHAnsi" w:eastAsiaTheme="majorEastAsia" w:hAnsiTheme="majorHAnsi" w:cstheme="majorBidi"/>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p>
                          </w:sdtContent>
                        </w:sdt>
                      </w:txbxContent>
                    </v:textbox>
                    <w10:wrap anchorx="margin"/>
                  </v:shape>
                </w:pict>
              </mc:Fallback>
            </mc:AlternateContent>
          </w:r>
          <w:r w:rsidRPr="006B00CA">
            <w:rPr>
              <w:noProof/>
            </w:rPr>
            <mc:AlternateContent>
              <mc:Choice Requires="wps">
                <w:drawing>
                  <wp:anchor distT="0" distB="0" distL="114300" distR="114300" simplePos="0" relativeHeight="251664384" behindDoc="0" locked="0" layoutInCell="1" allowOverlap="1" wp14:anchorId="7ACFD02D" wp14:editId="219D60BA">
                    <wp:simplePos x="0" y="0"/>
                    <wp:positionH relativeFrom="margin">
                      <wp:posOffset>3275085</wp:posOffset>
                    </wp:positionH>
                    <wp:positionV relativeFrom="page">
                      <wp:posOffset>7894557</wp:posOffset>
                    </wp:positionV>
                    <wp:extent cx="2797810" cy="268605"/>
                    <wp:effectExtent l="0" t="0" r="0" b="0"/>
                    <wp:wrapSquare wrapText="bothSides"/>
                    <wp:docPr id="465" name="文本框 23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6F07932" w14:textId="7D2D772F" w:rsidR="00AA5E8B" w:rsidRPr="00C32A32" w:rsidRDefault="00000000">
                                <w:pPr>
                                  <w:pStyle w:val="af6"/>
                                  <w:rPr>
                                    <w:rFonts w:ascii="Times New Roman" w:hAnsi="Times New Roman" w:cs="Times New Roman"/>
                                    <w:color w:val="44546A" w:themeColor="text2"/>
                                    <w:sz w:val="28"/>
                                    <w:szCs w:val="28"/>
                                    <w:lang w:val="en-GB"/>
                                  </w:rPr>
                                </w:pPr>
                                <w:sdt>
                                  <w:sdtPr>
                                    <w:rPr>
                                      <w:rFonts w:ascii="Times New Roman" w:hAnsi="Times New Roman" w:cs="Times New Roman"/>
                                      <w:color w:val="44546A" w:themeColor="text2"/>
                                      <w:sz w:val="28"/>
                                      <w:szCs w:val="28"/>
                                      <w:lang w:val="en-GB"/>
                                    </w:rPr>
                                    <w:alias w:val="作者"/>
                                    <w:id w:val="15524260"/>
                                    <w:dataBinding w:prefixMappings="xmlns:ns0='http://schemas.openxmlformats.org/package/2006/metadata/core-properties' xmlns:ns1='http://purl.org/dc/elements/1.1/'" w:xpath="/ns0:coreProperties[1]/ns1:creator[1]" w:storeItemID="{6C3C8BC8-F283-45AE-878A-BAB7291924A1}"/>
                                    <w:text/>
                                  </w:sdtPr>
                                  <w:sdtContent>
                                    <w:r w:rsidR="00AA5E8B" w:rsidRPr="00C32A32">
                                      <w:rPr>
                                        <w:rFonts w:ascii="Times New Roman" w:hAnsi="Times New Roman" w:cs="Times New Roman"/>
                                        <w:color w:val="44546A" w:themeColor="text2"/>
                                        <w:sz w:val="28"/>
                                        <w:szCs w:val="28"/>
                                        <w:lang w:val="en-GB"/>
                                      </w:rPr>
                                      <w:t>yuanling zhang</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7ACFD02D" id="文本框 239" o:spid="_x0000_s1028" type="#_x0000_t202" style="position:absolute;margin-left:257.9pt;margin-top:621.6pt;width:220.3pt;height:21.15pt;z-index:251664384;visibility:visible;mso-wrap-style:square;mso-width-percent:360;mso-height-percent:0;mso-wrap-distance-left:9pt;mso-wrap-distance-top:0;mso-wrap-distance-right:9pt;mso-wrap-distance-bottom:0;mso-position-horizontal:absolute;mso-position-horizontal-relative:margin;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" filled="f" stroked="f" strokeweight=".5pt">
                    <v:textbox style="mso-fit-shape-to-text:t">
                      <w:txbxContent>
                        <w:p w14:paraId="76F07932" w14:textId="7D2D772F" w:rsidR="00AA5E8B" w:rsidRPr="00C32A32" w:rsidRDefault="00000000">
                          <w:pPr>
                            <w:pStyle w:val="af6"/>
                            <w:rPr>
                              <w:rFonts w:ascii="Times New Roman" w:hAnsi="Times New Roman" w:cs="Times New Roman"/>
                              <w:color w:val="44546A" w:themeColor="text2"/>
                              <w:sz w:val="28"/>
                              <w:szCs w:val="28"/>
                              <w:lang w:val="en-GB"/>
                            </w:rPr>
                          </w:pPr>
                          <w:sdt>
                            <w:sdtPr>
                              <w:rPr>
                                <w:rFonts w:ascii="Times New Roman" w:hAnsi="Times New Roman" w:cs="Times New Roman"/>
                                <w:color w:val="44546A" w:themeColor="text2"/>
                                <w:sz w:val="28"/>
                                <w:szCs w:val="28"/>
                                <w:lang w:val="en-GB"/>
                              </w:rPr>
                              <w:alias w:val="作者"/>
                              <w:id w:val="15524260"/>
                              <w:dataBinding w:prefixMappings="xmlns:ns0='http://schemas.openxmlformats.org/package/2006/metadata/core-properties' xmlns:ns1='http://purl.org/dc/elements/1.1/'" w:xpath="/ns0:coreProperties[1]/ns1:creator[1]" w:storeItemID="{6C3C8BC8-F283-45AE-878A-BAB7291924A1}"/>
                              <w:text/>
                            </w:sdtPr>
                            <w:sdtContent>
                              <w:r w:rsidR="00AA5E8B" w:rsidRPr="00C32A32">
                                <w:rPr>
                                  <w:rFonts w:ascii="Times New Roman" w:hAnsi="Times New Roman" w:cs="Times New Roman"/>
                                  <w:color w:val="44546A" w:themeColor="text2"/>
                                  <w:sz w:val="28"/>
                                  <w:szCs w:val="28"/>
                                  <w:lang w:val="en-GB"/>
                                </w:rPr>
                                <w:t>yuanling zhang</w:t>
                              </w:r>
                            </w:sdtContent>
                          </w:sdt>
                        </w:p>
                      </w:txbxContent>
                    </v:textbox>
                    <w10:wrap type="square" anchorx="margin" anchory="page"/>
                  </v:shape>
                </w:pict>
              </mc:Fallback>
            </mc:AlternateContent>
          </w:r>
          <w:r w:rsidR="00AA5E8B" w:rsidRPr="006B00CA">
            <w:rPr>
              <w:rFonts w:ascii="Times New Roman" w:hAnsi="Times New Roman" w:cs="Times New Roman"/>
              <w:b/>
              <w:bCs/>
              <w:sz w:val="28"/>
              <w:szCs w:val="28"/>
            </w:rPr>
            <w:br w:type="page"/>
          </w:r>
        </w:p>
      </w:sdtContent>
    </w:sdt>
    <w:p w14:paraId="37C15E65" w14:textId="77777777" w:rsidR="00AA5E8B" w:rsidRPr="006B00CA" w:rsidRDefault="00AA5E8B" w:rsidP="00917605">
      <w:pPr>
        <w:spacing w:line="360" w:lineRule="auto"/>
        <w:rPr>
          <w:rFonts w:ascii="Times New Roman" w:hAnsi="Times New Roman" w:cs="Times New Roman"/>
          <w:b/>
          <w:bCs/>
          <w:sz w:val="28"/>
          <w:szCs w:val="28"/>
        </w:rPr>
      </w:pPr>
    </w:p>
    <w:sdt>
      <w:sdtPr>
        <w:rPr>
          <w:rFonts w:asciiTheme="minorHAnsi" w:eastAsiaTheme="minorEastAsia" w:hAnsiTheme="minorHAnsi" w:cstheme="minorBidi"/>
          <w:color w:val="auto"/>
          <w:kern w:val="2"/>
          <w:sz w:val="21"/>
          <w:szCs w:val="22"/>
          <w14:ligatures w14:val="standardContextual"/>
        </w:rPr>
        <w:id w:val="-36591775"/>
        <w:docPartObj>
          <w:docPartGallery w:val="Table of Contents"/>
          <w:docPartUnique/>
        </w:docPartObj>
      </w:sdtPr>
      <w:sdtEndPr>
        <w:rPr>
          <w:rFonts w:ascii="Times New Roman" w:hAnsi="Times New Roman" w:cs="Times New Roman"/>
          <w:b/>
          <w:bCs/>
          <w:sz w:val="24"/>
          <w:szCs w:val="24"/>
        </w:rPr>
      </w:sdtEndPr>
      <w:sdtContent>
        <w:p w14:paraId="4DF39FA1" w14:textId="4F6FC29C" w:rsidR="007F2DC0" w:rsidRPr="00C724C9" w:rsidRDefault="007F2DC0" w:rsidP="00917605">
          <w:pPr>
            <w:pStyle w:val="TOC"/>
            <w:spacing w:line="360" w:lineRule="auto"/>
            <w:rPr>
              <w:rFonts w:ascii="Times New Roman" w:hAnsi="Times New Roman" w:cs="Times New Roman"/>
              <w:sz w:val="28"/>
              <w:szCs w:val="28"/>
            </w:rPr>
          </w:pPr>
        </w:p>
        <w:p w14:paraId="78592964" w14:textId="6DD4B56B" w:rsidR="00C2610F" w:rsidRPr="00C2610F" w:rsidRDefault="007F2DC0">
          <w:pPr>
            <w:pStyle w:val="TOC1"/>
            <w:tabs>
              <w:tab w:val="right" w:leader="dot" w:pos="8296"/>
            </w:tabs>
            <w:rPr>
              <w:rFonts w:ascii="Times New Roman" w:hAnsi="Times New Roman" w:cs="Times New Roman"/>
              <w:noProof/>
              <w:sz w:val="24"/>
              <w:szCs w:val="24"/>
              <w:lang w:val="en-US"/>
            </w:rPr>
          </w:pPr>
          <w:r w:rsidRPr="00C2610F">
            <w:rPr>
              <w:rFonts w:ascii="Times New Roman" w:hAnsi="Times New Roman" w:cs="Times New Roman"/>
              <w:sz w:val="24"/>
              <w:szCs w:val="24"/>
            </w:rPr>
            <w:fldChar w:fldCharType="begin"/>
          </w:r>
          <w:r w:rsidRPr="00C2610F">
            <w:rPr>
              <w:rFonts w:ascii="Times New Roman" w:hAnsi="Times New Roman" w:cs="Times New Roman"/>
              <w:sz w:val="24"/>
              <w:szCs w:val="24"/>
            </w:rPr>
            <w:instrText xml:space="preserve"> TOC \o "1-3" \h \z \u </w:instrText>
          </w:r>
          <w:r w:rsidRPr="00C2610F">
            <w:rPr>
              <w:rFonts w:ascii="Times New Roman" w:hAnsi="Times New Roman" w:cs="Times New Roman"/>
              <w:sz w:val="24"/>
              <w:szCs w:val="24"/>
            </w:rPr>
            <w:fldChar w:fldCharType="separate"/>
          </w:r>
          <w:hyperlink w:anchor="_Toc228472124" w:history="1">
            <w:r w:rsidR="00C2610F" w:rsidRPr="00C2610F">
              <w:rPr>
                <w:rStyle w:val="af2"/>
                <w:rFonts w:ascii="Times New Roman" w:hAnsi="Times New Roman" w:cs="Times New Roman"/>
                <w:b/>
                <w:bCs/>
                <w:noProof/>
                <w:sz w:val="24"/>
                <w:szCs w:val="24"/>
              </w:rPr>
              <w:t>INTRODUCTION</w:t>
            </w:r>
            <w:r w:rsidR="00C2610F" w:rsidRPr="00C2610F">
              <w:rPr>
                <w:rFonts w:ascii="Times New Roman" w:hAnsi="Times New Roman" w:cs="Times New Roman"/>
                <w:noProof/>
                <w:webHidden/>
                <w:sz w:val="24"/>
                <w:szCs w:val="24"/>
              </w:rPr>
              <w:tab/>
            </w:r>
            <w:r w:rsidR="00C2610F" w:rsidRPr="00C2610F">
              <w:rPr>
                <w:rFonts w:ascii="Times New Roman" w:hAnsi="Times New Roman" w:cs="Times New Roman"/>
                <w:noProof/>
                <w:webHidden/>
                <w:sz w:val="24"/>
                <w:szCs w:val="24"/>
              </w:rPr>
              <w:fldChar w:fldCharType="begin"/>
            </w:r>
            <w:r w:rsidR="00C2610F" w:rsidRPr="00C2610F">
              <w:rPr>
                <w:rFonts w:ascii="Times New Roman" w:hAnsi="Times New Roman" w:cs="Times New Roman"/>
                <w:noProof/>
                <w:webHidden/>
                <w:sz w:val="24"/>
                <w:szCs w:val="24"/>
              </w:rPr>
              <w:instrText xml:space="preserve"> PAGEREF _Toc228472124 \h </w:instrText>
            </w:r>
            <w:r w:rsidR="00C2610F" w:rsidRPr="00C2610F">
              <w:rPr>
                <w:rFonts w:ascii="Times New Roman" w:hAnsi="Times New Roman" w:cs="Times New Roman"/>
                <w:noProof/>
                <w:webHidden/>
                <w:sz w:val="24"/>
                <w:szCs w:val="24"/>
              </w:rPr>
            </w:r>
            <w:r w:rsidR="00C2610F" w:rsidRPr="00C2610F">
              <w:rPr>
                <w:rFonts w:ascii="Times New Roman" w:hAnsi="Times New Roman" w:cs="Times New Roman"/>
                <w:noProof/>
                <w:webHidden/>
                <w:sz w:val="24"/>
                <w:szCs w:val="24"/>
              </w:rPr>
              <w:fldChar w:fldCharType="separate"/>
            </w:r>
            <w:r w:rsidR="00C2610F" w:rsidRPr="00C2610F">
              <w:rPr>
                <w:rFonts w:ascii="Times New Roman" w:hAnsi="Times New Roman" w:cs="Times New Roman"/>
                <w:noProof/>
                <w:webHidden/>
                <w:sz w:val="24"/>
                <w:szCs w:val="24"/>
              </w:rPr>
              <w:t>1</w:t>
            </w:r>
            <w:r w:rsidR="00C2610F" w:rsidRPr="00C2610F">
              <w:rPr>
                <w:rFonts w:ascii="Times New Roman" w:hAnsi="Times New Roman" w:cs="Times New Roman"/>
                <w:noProof/>
                <w:webHidden/>
                <w:sz w:val="24"/>
                <w:szCs w:val="24"/>
              </w:rPr>
              <w:fldChar w:fldCharType="end"/>
            </w:r>
          </w:hyperlink>
        </w:p>
        <w:p w14:paraId="0F95E92D" w14:textId="12C081A8" w:rsidR="00C2610F" w:rsidRPr="00C2610F" w:rsidRDefault="00C2610F">
          <w:pPr>
            <w:pStyle w:val="TOC2"/>
            <w:tabs>
              <w:tab w:val="right" w:leader="dot" w:pos="8296"/>
            </w:tabs>
            <w:rPr>
              <w:rFonts w:ascii="Times New Roman" w:hAnsi="Times New Roman" w:cs="Times New Roman"/>
              <w:noProof/>
              <w:sz w:val="24"/>
              <w:szCs w:val="24"/>
              <w:lang w:val="en-US"/>
            </w:rPr>
          </w:pPr>
          <w:hyperlink w:anchor="_Toc228472125" w:history="1">
            <w:r w:rsidRPr="00C2610F">
              <w:rPr>
                <w:rStyle w:val="af2"/>
                <w:rFonts w:ascii="Times New Roman" w:hAnsi="Times New Roman" w:cs="Times New Roman"/>
                <w:b/>
                <w:bCs/>
                <w:noProof/>
                <w:sz w:val="24"/>
                <w:szCs w:val="24"/>
              </w:rPr>
              <w:t>Fair Compensation</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_Toc228472125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1</w:t>
            </w:r>
            <w:r w:rsidRPr="00C2610F">
              <w:rPr>
                <w:rFonts w:ascii="Times New Roman" w:hAnsi="Times New Roman" w:cs="Times New Roman"/>
                <w:noProof/>
                <w:webHidden/>
                <w:sz w:val="24"/>
                <w:szCs w:val="24"/>
              </w:rPr>
              <w:fldChar w:fldCharType="end"/>
            </w:r>
          </w:hyperlink>
        </w:p>
        <w:p w14:paraId="051F22F7" w14:textId="3161F4EC" w:rsidR="00C2610F" w:rsidRPr="00C2610F" w:rsidRDefault="00C2610F">
          <w:pPr>
            <w:pStyle w:val="TOC2"/>
            <w:tabs>
              <w:tab w:val="right" w:leader="dot" w:pos="8296"/>
            </w:tabs>
            <w:rPr>
              <w:rFonts w:ascii="Times New Roman" w:hAnsi="Times New Roman" w:cs="Times New Roman"/>
              <w:noProof/>
              <w:sz w:val="24"/>
              <w:szCs w:val="24"/>
              <w:lang w:val="en-US"/>
            </w:rPr>
          </w:pPr>
          <w:hyperlink w:anchor="_Toc228472126" w:history="1">
            <w:r w:rsidRPr="00C2610F">
              <w:rPr>
                <w:rStyle w:val="af2"/>
                <w:rFonts w:ascii="Times New Roman" w:hAnsi="Times New Roman" w:cs="Times New Roman"/>
                <w:b/>
                <w:bCs/>
                <w:noProof/>
                <w:sz w:val="24"/>
                <w:szCs w:val="24"/>
              </w:rPr>
              <w:t>Work-Life Balance</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_Toc228472126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2</w:t>
            </w:r>
            <w:r w:rsidRPr="00C2610F">
              <w:rPr>
                <w:rFonts w:ascii="Times New Roman" w:hAnsi="Times New Roman" w:cs="Times New Roman"/>
                <w:noProof/>
                <w:webHidden/>
                <w:sz w:val="24"/>
                <w:szCs w:val="24"/>
              </w:rPr>
              <w:fldChar w:fldCharType="end"/>
            </w:r>
          </w:hyperlink>
        </w:p>
        <w:p w14:paraId="168D1960" w14:textId="448D42B7" w:rsidR="00C2610F" w:rsidRPr="00C2610F" w:rsidRDefault="00C2610F">
          <w:pPr>
            <w:pStyle w:val="TOC2"/>
            <w:tabs>
              <w:tab w:val="right" w:leader="dot" w:pos="8296"/>
            </w:tabs>
            <w:rPr>
              <w:rFonts w:ascii="Times New Roman" w:hAnsi="Times New Roman" w:cs="Times New Roman"/>
              <w:noProof/>
              <w:sz w:val="24"/>
              <w:szCs w:val="24"/>
              <w:lang w:val="en-US"/>
            </w:rPr>
          </w:pPr>
          <w:hyperlink w:anchor="_Toc228472127" w:history="1">
            <w:r w:rsidRPr="00C2610F">
              <w:rPr>
                <w:rStyle w:val="af2"/>
                <w:rFonts w:ascii="Times New Roman" w:hAnsi="Times New Roman" w:cs="Times New Roman"/>
                <w:b/>
                <w:bCs/>
                <w:noProof/>
                <w:sz w:val="24"/>
                <w:szCs w:val="24"/>
              </w:rPr>
              <w:t>Supportive Leadership</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_Toc228472127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2</w:t>
            </w:r>
            <w:r w:rsidRPr="00C2610F">
              <w:rPr>
                <w:rFonts w:ascii="Times New Roman" w:hAnsi="Times New Roman" w:cs="Times New Roman"/>
                <w:noProof/>
                <w:webHidden/>
                <w:sz w:val="24"/>
                <w:szCs w:val="24"/>
              </w:rPr>
              <w:fldChar w:fldCharType="end"/>
            </w:r>
          </w:hyperlink>
        </w:p>
        <w:p w14:paraId="3E1341D4" w14:textId="4E6DD3B3" w:rsidR="00C2610F" w:rsidRPr="00C2610F" w:rsidRDefault="00C2610F">
          <w:pPr>
            <w:pStyle w:val="TOC2"/>
            <w:tabs>
              <w:tab w:val="right" w:leader="dot" w:pos="8296"/>
            </w:tabs>
            <w:rPr>
              <w:rFonts w:ascii="Times New Roman" w:hAnsi="Times New Roman" w:cs="Times New Roman"/>
              <w:noProof/>
              <w:sz w:val="24"/>
              <w:szCs w:val="24"/>
              <w:lang w:val="en-US"/>
            </w:rPr>
          </w:pPr>
          <w:hyperlink w:anchor="_Toc228472128" w:history="1">
            <w:r w:rsidRPr="00C2610F">
              <w:rPr>
                <w:rStyle w:val="af2"/>
                <w:rFonts w:ascii="Times New Roman" w:hAnsi="Times New Roman" w:cs="Times New Roman"/>
                <w:b/>
                <w:bCs/>
                <w:noProof/>
                <w:sz w:val="24"/>
                <w:szCs w:val="24"/>
              </w:rPr>
              <w:t>Employee Mental Health Support</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_Toc228472128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2</w:t>
            </w:r>
            <w:r w:rsidRPr="00C2610F">
              <w:rPr>
                <w:rFonts w:ascii="Times New Roman" w:hAnsi="Times New Roman" w:cs="Times New Roman"/>
                <w:noProof/>
                <w:webHidden/>
                <w:sz w:val="24"/>
                <w:szCs w:val="24"/>
              </w:rPr>
              <w:fldChar w:fldCharType="end"/>
            </w:r>
          </w:hyperlink>
        </w:p>
        <w:p w14:paraId="03D14693" w14:textId="7546191B" w:rsidR="00C2610F" w:rsidRPr="00C2610F" w:rsidRDefault="00C2610F">
          <w:pPr>
            <w:pStyle w:val="TOC1"/>
            <w:tabs>
              <w:tab w:val="right" w:leader="dot" w:pos="8296"/>
            </w:tabs>
            <w:rPr>
              <w:rFonts w:ascii="Times New Roman" w:hAnsi="Times New Roman" w:cs="Times New Roman"/>
              <w:noProof/>
              <w:sz w:val="24"/>
              <w:szCs w:val="24"/>
              <w:lang w:val="en-US"/>
            </w:rPr>
          </w:pPr>
          <w:hyperlink w:anchor="_Toc228472129" w:history="1">
            <w:r w:rsidRPr="00C2610F">
              <w:rPr>
                <w:rStyle w:val="af2"/>
                <w:rFonts w:ascii="Times New Roman" w:hAnsi="Times New Roman" w:cs="Times New Roman"/>
                <w:b/>
                <w:bCs/>
                <w:noProof/>
                <w:sz w:val="24"/>
                <w:szCs w:val="24"/>
              </w:rPr>
              <w:t>Problem Analysis</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_Toc228472129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3</w:t>
            </w:r>
            <w:r w:rsidRPr="00C2610F">
              <w:rPr>
                <w:rFonts w:ascii="Times New Roman" w:hAnsi="Times New Roman" w:cs="Times New Roman"/>
                <w:noProof/>
                <w:webHidden/>
                <w:sz w:val="24"/>
                <w:szCs w:val="24"/>
              </w:rPr>
              <w:fldChar w:fldCharType="end"/>
            </w:r>
          </w:hyperlink>
        </w:p>
        <w:p w14:paraId="0E8D1FBD" w14:textId="730107C8" w:rsidR="00C2610F" w:rsidRPr="00C2610F" w:rsidRDefault="00C2610F">
          <w:pPr>
            <w:pStyle w:val="TOC1"/>
            <w:tabs>
              <w:tab w:val="right" w:leader="dot" w:pos="8296"/>
            </w:tabs>
            <w:rPr>
              <w:rFonts w:ascii="Times New Roman" w:hAnsi="Times New Roman" w:cs="Times New Roman"/>
              <w:noProof/>
              <w:sz w:val="24"/>
              <w:szCs w:val="24"/>
              <w:lang w:val="en-US"/>
            </w:rPr>
          </w:pPr>
          <w:hyperlink w:anchor="_Toc228472130" w:history="1">
            <w:r w:rsidRPr="00C2610F">
              <w:rPr>
                <w:rStyle w:val="af2"/>
                <w:rFonts w:ascii="Times New Roman" w:hAnsi="Times New Roman" w:cs="Times New Roman"/>
                <w:b/>
                <w:bCs/>
                <w:noProof/>
                <w:sz w:val="24"/>
                <w:szCs w:val="24"/>
              </w:rPr>
              <w:t>1.0a managerial perspective how does supportive leadership support employees</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_Toc228472130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3</w:t>
            </w:r>
            <w:r w:rsidRPr="00C2610F">
              <w:rPr>
                <w:rFonts w:ascii="Times New Roman" w:hAnsi="Times New Roman" w:cs="Times New Roman"/>
                <w:noProof/>
                <w:webHidden/>
                <w:sz w:val="24"/>
                <w:szCs w:val="24"/>
              </w:rPr>
              <w:fldChar w:fldCharType="end"/>
            </w:r>
          </w:hyperlink>
        </w:p>
        <w:p w14:paraId="57076130" w14:textId="22373939" w:rsidR="00C2610F" w:rsidRPr="00C2610F" w:rsidRDefault="00C2610F">
          <w:pPr>
            <w:pStyle w:val="TOC1"/>
            <w:tabs>
              <w:tab w:val="right" w:leader="dot" w:pos="8296"/>
            </w:tabs>
            <w:rPr>
              <w:rFonts w:ascii="Times New Roman" w:hAnsi="Times New Roman" w:cs="Times New Roman"/>
              <w:noProof/>
              <w:sz w:val="24"/>
              <w:szCs w:val="24"/>
              <w:lang w:val="en-US"/>
            </w:rPr>
          </w:pPr>
          <w:hyperlink w:anchor="_Toc228472131" w:history="1">
            <w:r w:rsidRPr="00C2610F">
              <w:rPr>
                <w:rStyle w:val="af2"/>
                <w:rFonts w:ascii="Times New Roman" w:hAnsi="Times New Roman" w:cs="Times New Roman"/>
                <w:b/>
                <w:bCs/>
                <w:noProof/>
                <w:sz w:val="24"/>
                <w:szCs w:val="24"/>
              </w:rPr>
              <w:t>2.0The Impact of the  Compensation System on Employee Work</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_Toc228472131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5</w:t>
            </w:r>
            <w:r w:rsidRPr="00C2610F">
              <w:rPr>
                <w:rFonts w:ascii="Times New Roman" w:hAnsi="Times New Roman" w:cs="Times New Roman"/>
                <w:noProof/>
                <w:webHidden/>
                <w:sz w:val="24"/>
                <w:szCs w:val="24"/>
              </w:rPr>
              <w:fldChar w:fldCharType="end"/>
            </w:r>
          </w:hyperlink>
        </w:p>
        <w:p w14:paraId="51284BDF" w14:textId="47698A74" w:rsidR="00C2610F" w:rsidRPr="00C2610F" w:rsidRDefault="00C2610F">
          <w:pPr>
            <w:pStyle w:val="TOC1"/>
            <w:tabs>
              <w:tab w:val="right" w:leader="dot" w:pos="8296"/>
            </w:tabs>
            <w:rPr>
              <w:rFonts w:ascii="Times New Roman" w:hAnsi="Times New Roman" w:cs="Times New Roman"/>
              <w:noProof/>
              <w:sz w:val="24"/>
              <w:szCs w:val="24"/>
              <w:lang w:val="en-US"/>
            </w:rPr>
          </w:pPr>
          <w:hyperlink w:anchor="_Toc228472132" w:history="1">
            <w:r w:rsidRPr="00C2610F">
              <w:rPr>
                <w:rStyle w:val="af2"/>
                <w:rFonts w:ascii="Times New Roman" w:hAnsi="Times New Roman" w:cs="Times New Roman"/>
                <w:b/>
                <w:bCs/>
                <w:noProof/>
                <w:sz w:val="24"/>
                <w:szCs w:val="24"/>
              </w:rPr>
              <w:t>3.0 Emotional Intelligence Management for Managers</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_Toc228472132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7</w:t>
            </w:r>
            <w:r w:rsidRPr="00C2610F">
              <w:rPr>
                <w:rFonts w:ascii="Times New Roman" w:hAnsi="Times New Roman" w:cs="Times New Roman"/>
                <w:noProof/>
                <w:webHidden/>
                <w:sz w:val="24"/>
                <w:szCs w:val="24"/>
              </w:rPr>
              <w:fldChar w:fldCharType="end"/>
            </w:r>
          </w:hyperlink>
        </w:p>
        <w:p w14:paraId="11F39743" w14:textId="66FC7D57" w:rsidR="00C2610F" w:rsidRPr="00C2610F" w:rsidRDefault="00C2610F">
          <w:pPr>
            <w:pStyle w:val="TOC1"/>
            <w:tabs>
              <w:tab w:val="right" w:leader="dot" w:pos="8296"/>
            </w:tabs>
            <w:rPr>
              <w:rFonts w:ascii="Times New Roman" w:hAnsi="Times New Roman" w:cs="Times New Roman"/>
              <w:noProof/>
              <w:sz w:val="24"/>
              <w:szCs w:val="24"/>
              <w:lang w:val="en-US"/>
            </w:rPr>
          </w:pPr>
          <w:hyperlink w:anchor="_Toc228472133" w:history="1">
            <w:r w:rsidRPr="00C2610F">
              <w:rPr>
                <w:rStyle w:val="af2"/>
                <w:rFonts w:ascii="Times New Roman" w:hAnsi="Times New Roman" w:cs="Times New Roman"/>
                <w:b/>
                <w:bCs/>
                <w:noProof/>
                <w:sz w:val="24"/>
                <w:szCs w:val="24"/>
              </w:rPr>
              <w:t>4.0Employee Learning and Development.</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_Toc228472133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8</w:t>
            </w:r>
            <w:r w:rsidRPr="00C2610F">
              <w:rPr>
                <w:rFonts w:ascii="Times New Roman" w:hAnsi="Times New Roman" w:cs="Times New Roman"/>
                <w:noProof/>
                <w:webHidden/>
                <w:sz w:val="24"/>
                <w:szCs w:val="24"/>
              </w:rPr>
              <w:fldChar w:fldCharType="end"/>
            </w:r>
          </w:hyperlink>
        </w:p>
        <w:p w14:paraId="48FE925F" w14:textId="584D6312" w:rsidR="00C2610F" w:rsidRPr="00C2610F" w:rsidRDefault="00C2610F">
          <w:pPr>
            <w:pStyle w:val="TOC1"/>
            <w:tabs>
              <w:tab w:val="right" w:leader="dot" w:pos="8296"/>
            </w:tabs>
            <w:rPr>
              <w:rFonts w:ascii="Times New Roman" w:hAnsi="Times New Roman" w:cs="Times New Roman"/>
              <w:noProof/>
              <w:sz w:val="24"/>
              <w:szCs w:val="24"/>
              <w:lang w:val="en-US"/>
            </w:rPr>
          </w:pPr>
          <w:hyperlink w:anchor="_Toc228472134" w:history="1">
            <w:r w:rsidRPr="00C2610F">
              <w:rPr>
                <w:rStyle w:val="af2"/>
                <w:rFonts w:ascii="Times New Roman" w:hAnsi="Times New Roman" w:cs="Times New Roman"/>
                <w:b/>
                <w:bCs/>
                <w:noProof/>
                <w:sz w:val="24"/>
                <w:szCs w:val="24"/>
              </w:rPr>
              <w:t>5.0 employee welfare and well-being strategy</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_Toc228472134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10</w:t>
            </w:r>
            <w:r w:rsidRPr="00C2610F">
              <w:rPr>
                <w:rFonts w:ascii="Times New Roman" w:hAnsi="Times New Roman" w:cs="Times New Roman"/>
                <w:noProof/>
                <w:webHidden/>
                <w:sz w:val="24"/>
                <w:szCs w:val="24"/>
              </w:rPr>
              <w:fldChar w:fldCharType="end"/>
            </w:r>
          </w:hyperlink>
        </w:p>
        <w:p w14:paraId="694226B8" w14:textId="1154BE12" w:rsidR="00C2610F" w:rsidRPr="00C2610F" w:rsidRDefault="00C2610F">
          <w:pPr>
            <w:pStyle w:val="TOC2"/>
            <w:tabs>
              <w:tab w:val="right" w:leader="dot" w:pos="8296"/>
            </w:tabs>
            <w:rPr>
              <w:rFonts w:ascii="Times New Roman" w:hAnsi="Times New Roman" w:cs="Times New Roman"/>
              <w:noProof/>
              <w:sz w:val="24"/>
              <w:szCs w:val="24"/>
              <w:lang w:val="en-US"/>
            </w:rPr>
          </w:pPr>
          <w:hyperlink w:anchor="_Toc228472135" w:history="1">
            <w:r w:rsidRPr="00C2610F">
              <w:rPr>
                <w:rStyle w:val="af2"/>
                <w:rFonts w:ascii="Times New Roman" w:hAnsi="Times New Roman" w:cs="Times New Roman"/>
                <w:noProof/>
                <w:sz w:val="24"/>
                <w:szCs w:val="24"/>
              </w:rPr>
              <w:t>Leadership support is crucial for driving the adoption of workplace initiatives and securing additional funding</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_Toc228472135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10</w:t>
            </w:r>
            <w:r w:rsidRPr="00C2610F">
              <w:rPr>
                <w:rFonts w:ascii="Times New Roman" w:hAnsi="Times New Roman" w:cs="Times New Roman"/>
                <w:noProof/>
                <w:webHidden/>
                <w:sz w:val="24"/>
                <w:szCs w:val="24"/>
              </w:rPr>
              <w:fldChar w:fldCharType="end"/>
            </w:r>
          </w:hyperlink>
        </w:p>
        <w:p w14:paraId="29D44360" w14:textId="27172170" w:rsidR="00C2610F" w:rsidRPr="00C2610F" w:rsidRDefault="00C2610F">
          <w:pPr>
            <w:pStyle w:val="TOC2"/>
            <w:tabs>
              <w:tab w:val="right" w:leader="dot" w:pos="8296"/>
            </w:tabs>
            <w:rPr>
              <w:rFonts w:ascii="Times New Roman" w:hAnsi="Times New Roman" w:cs="Times New Roman"/>
              <w:noProof/>
              <w:sz w:val="24"/>
              <w:szCs w:val="24"/>
              <w:lang w:val="en-US"/>
            </w:rPr>
          </w:pPr>
          <w:hyperlink w:anchor="_Toc228472136" w:history="1">
            <w:r w:rsidRPr="00C2610F">
              <w:rPr>
                <w:rStyle w:val="af2"/>
                <w:rFonts w:ascii="Times New Roman" w:hAnsi="Times New Roman" w:cs="Times New Roman"/>
                <w:noProof/>
                <w:sz w:val="24"/>
                <w:szCs w:val="24"/>
              </w:rPr>
              <w:t>Collaborating with employees to develop performance evaluation processes</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_Toc228472136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10</w:t>
            </w:r>
            <w:r w:rsidRPr="00C2610F">
              <w:rPr>
                <w:rFonts w:ascii="Times New Roman" w:hAnsi="Times New Roman" w:cs="Times New Roman"/>
                <w:noProof/>
                <w:webHidden/>
                <w:sz w:val="24"/>
                <w:szCs w:val="24"/>
              </w:rPr>
              <w:fldChar w:fldCharType="end"/>
            </w:r>
          </w:hyperlink>
        </w:p>
        <w:p w14:paraId="4F298E3E" w14:textId="3A3E0058" w:rsidR="00C2610F" w:rsidRPr="00C2610F" w:rsidRDefault="00C2610F">
          <w:pPr>
            <w:pStyle w:val="TOC2"/>
            <w:tabs>
              <w:tab w:val="right" w:leader="dot" w:pos="8296"/>
            </w:tabs>
            <w:rPr>
              <w:rFonts w:ascii="Times New Roman" w:hAnsi="Times New Roman" w:cs="Times New Roman"/>
              <w:noProof/>
              <w:sz w:val="24"/>
              <w:szCs w:val="24"/>
              <w:lang w:val="en-US"/>
            </w:rPr>
          </w:pPr>
          <w:hyperlink w:anchor="_Toc228472137" w:history="1">
            <w:r w:rsidRPr="00C2610F">
              <w:rPr>
                <w:rStyle w:val="af2"/>
                <w:rFonts w:ascii="Times New Roman" w:hAnsi="Times New Roman" w:cs="Times New Roman"/>
                <w:noProof/>
                <w:sz w:val="24"/>
                <w:szCs w:val="24"/>
              </w:rPr>
              <w:t>Addressing Employee Well-being and Diversity</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_Toc228472137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10</w:t>
            </w:r>
            <w:r w:rsidRPr="00C2610F">
              <w:rPr>
                <w:rFonts w:ascii="Times New Roman" w:hAnsi="Times New Roman" w:cs="Times New Roman"/>
                <w:noProof/>
                <w:webHidden/>
                <w:sz w:val="24"/>
                <w:szCs w:val="24"/>
              </w:rPr>
              <w:fldChar w:fldCharType="end"/>
            </w:r>
          </w:hyperlink>
        </w:p>
        <w:p w14:paraId="0842CE99" w14:textId="4E1304FF" w:rsidR="00C2610F" w:rsidRPr="00C2610F" w:rsidRDefault="00C2610F">
          <w:pPr>
            <w:pStyle w:val="TOC2"/>
            <w:tabs>
              <w:tab w:val="right" w:leader="dot" w:pos="8296"/>
            </w:tabs>
            <w:rPr>
              <w:rFonts w:ascii="Times New Roman" w:hAnsi="Times New Roman" w:cs="Times New Roman"/>
              <w:noProof/>
              <w:sz w:val="24"/>
              <w:szCs w:val="24"/>
              <w:lang w:val="en-US"/>
            </w:rPr>
          </w:pPr>
          <w:hyperlink w:anchor="_Toc228472138" w:history="1">
            <w:r w:rsidRPr="00C2610F">
              <w:rPr>
                <w:rStyle w:val="af2"/>
                <w:rFonts w:ascii="Times New Roman" w:hAnsi="Times New Roman" w:cs="Times New Roman"/>
                <w:noProof/>
                <w:sz w:val="24"/>
                <w:szCs w:val="24"/>
              </w:rPr>
              <w:t>Measures Aligned with Overall Organizational Goals</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_Toc228472138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11</w:t>
            </w:r>
            <w:r w:rsidRPr="00C2610F">
              <w:rPr>
                <w:rFonts w:ascii="Times New Roman" w:hAnsi="Times New Roman" w:cs="Times New Roman"/>
                <w:noProof/>
                <w:webHidden/>
                <w:sz w:val="24"/>
                <w:szCs w:val="24"/>
              </w:rPr>
              <w:fldChar w:fldCharType="end"/>
            </w:r>
          </w:hyperlink>
        </w:p>
        <w:p w14:paraId="05FC708B" w14:textId="64C88429" w:rsidR="00C2610F" w:rsidRPr="00C2610F" w:rsidRDefault="00C2610F">
          <w:pPr>
            <w:pStyle w:val="TOC1"/>
            <w:tabs>
              <w:tab w:val="right" w:leader="dot" w:pos="8296"/>
            </w:tabs>
            <w:rPr>
              <w:rFonts w:ascii="Times New Roman" w:hAnsi="Times New Roman" w:cs="Times New Roman"/>
              <w:noProof/>
              <w:sz w:val="24"/>
              <w:szCs w:val="24"/>
              <w:lang w:val="en-US"/>
            </w:rPr>
          </w:pPr>
          <w:hyperlink w:anchor="_Toc228472139" w:history="1">
            <w:r w:rsidRPr="00C2610F">
              <w:rPr>
                <w:rStyle w:val="af2"/>
                <w:rFonts w:ascii="Times New Roman" w:hAnsi="Times New Roman" w:cs="Times New Roman"/>
                <w:b/>
                <w:bCs/>
                <w:noProof/>
                <w:sz w:val="24"/>
                <w:szCs w:val="24"/>
              </w:rPr>
              <w:t>Conclusion</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_Toc228472139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11</w:t>
            </w:r>
            <w:r w:rsidRPr="00C2610F">
              <w:rPr>
                <w:rFonts w:ascii="Times New Roman" w:hAnsi="Times New Roman" w:cs="Times New Roman"/>
                <w:noProof/>
                <w:webHidden/>
                <w:sz w:val="24"/>
                <w:szCs w:val="24"/>
              </w:rPr>
              <w:fldChar w:fldCharType="end"/>
            </w:r>
          </w:hyperlink>
        </w:p>
        <w:p w14:paraId="4076375F" w14:textId="6E63F164" w:rsidR="00C2610F" w:rsidRPr="00C2610F" w:rsidRDefault="00C2610F">
          <w:pPr>
            <w:pStyle w:val="TOC1"/>
            <w:tabs>
              <w:tab w:val="right" w:leader="dot" w:pos="8296"/>
            </w:tabs>
            <w:rPr>
              <w:rFonts w:ascii="Times New Roman" w:hAnsi="Times New Roman" w:cs="Times New Roman"/>
              <w:noProof/>
              <w:sz w:val="24"/>
              <w:szCs w:val="24"/>
              <w:lang w:val="en-US"/>
            </w:rPr>
          </w:pPr>
          <w:hyperlink w:anchor="_Toc228472140" w:history="1">
            <w:r w:rsidRPr="00C2610F">
              <w:rPr>
                <w:rStyle w:val="af2"/>
                <w:rFonts w:ascii="Times New Roman" w:hAnsi="Times New Roman" w:cs="Times New Roman"/>
                <w:b/>
                <w:bCs/>
                <w:noProof/>
                <w:sz w:val="24"/>
                <w:szCs w:val="24"/>
              </w:rPr>
              <w:t>Recommendation</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_Toc228472140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12</w:t>
            </w:r>
            <w:r w:rsidRPr="00C2610F">
              <w:rPr>
                <w:rFonts w:ascii="Times New Roman" w:hAnsi="Times New Roman" w:cs="Times New Roman"/>
                <w:noProof/>
                <w:webHidden/>
                <w:sz w:val="24"/>
                <w:szCs w:val="24"/>
              </w:rPr>
              <w:fldChar w:fldCharType="end"/>
            </w:r>
          </w:hyperlink>
        </w:p>
        <w:p w14:paraId="12371E2B" w14:textId="5E1F0EEA" w:rsidR="00C2610F" w:rsidRPr="00C2610F" w:rsidRDefault="00C2610F">
          <w:pPr>
            <w:pStyle w:val="TOC2"/>
            <w:tabs>
              <w:tab w:val="right" w:leader="dot" w:pos="8296"/>
            </w:tabs>
            <w:rPr>
              <w:rFonts w:ascii="Times New Roman" w:hAnsi="Times New Roman" w:cs="Times New Roman"/>
              <w:noProof/>
              <w:sz w:val="24"/>
              <w:szCs w:val="24"/>
              <w:lang w:val="en-US"/>
            </w:rPr>
          </w:pPr>
          <w:hyperlink w:anchor="_Toc228472141" w:history="1">
            <w:r w:rsidRPr="00C2610F">
              <w:rPr>
                <w:rStyle w:val="af2"/>
                <w:rFonts w:ascii="Times New Roman" w:hAnsi="Times New Roman" w:cs="Times New Roman"/>
                <w:noProof/>
                <w:sz w:val="24"/>
                <w:szCs w:val="24"/>
              </w:rPr>
              <w:t>Workload Optimization</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_Toc228472141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12</w:t>
            </w:r>
            <w:r w:rsidRPr="00C2610F">
              <w:rPr>
                <w:rFonts w:ascii="Times New Roman" w:hAnsi="Times New Roman" w:cs="Times New Roman"/>
                <w:noProof/>
                <w:webHidden/>
                <w:sz w:val="24"/>
                <w:szCs w:val="24"/>
              </w:rPr>
              <w:fldChar w:fldCharType="end"/>
            </w:r>
          </w:hyperlink>
        </w:p>
        <w:p w14:paraId="678D0540" w14:textId="5E797175" w:rsidR="00C2610F" w:rsidRPr="00C2610F" w:rsidRDefault="00C2610F">
          <w:pPr>
            <w:pStyle w:val="TOC2"/>
            <w:tabs>
              <w:tab w:val="right" w:leader="dot" w:pos="8296"/>
            </w:tabs>
            <w:rPr>
              <w:rFonts w:ascii="Times New Roman" w:hAnsi="Times New Roman" w:cs="Times New Roman"/>
              <w:noProof/>
              <w:sz w:val="24"/>
              <w:szCs w:val="24"/>
              <w:lang w:val="en-US"/>
            </w:rPr>
          </w:pPr>
          <w:hyperlink w:anchor="_Toc228472142" w:history="1">
            <w:r w:rsidRPr="00C2610F">
              <w:rPr>
                <w:rStyle w:val="af2"/>
                <w:rFonts w:ascii="Times New Roman" w:hAnsi="Times New Roman" w:cs="Times New Roman"/>
                <w:noProof/>
                <w:sz w:val="24"/>
                <w:szCs w:val="24"/>
              </w:rPr>
              <w:t>Compensation Adjustment</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_Toc228472142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12</w:t>
            </w:r>
            <w:r w:rsidRPr="00C2610F">
              <w:rPr>
                <w:rFonts w:ascii="Times New Roman" w:hAnsi="Times New Roman" w:cs="Times New Roman"/>
                <w:noProof/>
                <w:webHidden/>
                <w:sz w:val="24"/>
                <w:szCs w:val="24"/>
              </w:rPr>
              <w:fldChar w:fldCharType="end"/>
            </w:r>
          </w:hyperlink>
        </w:p>
        <w:p w14:paraId="280F59D8" w14:textId="210DFFC0" w:rsidR="00C2610F" w:rsidRPr="00C2610F" w:rsidRDefault="00C2610F">
          <w:pPr>
            <w:pStyle w:val="TOC2"/>
            <w:tabs>
              <w:tab w:val="right" w:leader="dot" w:pos="8296"/>
            </w:tabs>
            <w:rPr>
              <w:rFonts w:ascii="Times New Roman" w:hAnsi="Times New Roman" w:cs="Times New Roman"/>
              <w:noProof/>
              <w:sz w:val="24"/>
              <w:szCs w:val="24"/>
              <w:lang w:val="en-US"/>
            </w:rPr>
          </w:pPr>
          <w:hyperlink w:anchor="_Toc228472143" w:history="1">
            <w:r w:rsidRPr="00C2610F">
              <w:rPr>
                <w:rStyle w:val="af2"/>
                <w:rFonts w:ascii="Times New Roman" w:hAnsi="Times New Roman" w:cs="Times New Roman"/>
                <w:noProof/>
                <w:sz w:val="24"/>
                <w:szCs w:val="24"/>
              </w:rPr>
              <w:t>Employee Engagement Programs</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_Toc228472143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12</w:t>
            </w:r>
            <w:r w:rsidRPr="00C2610F">
              <w:rPr>
                <w:rFonts w:ascii="Times New Roman" w:hAnsi="Times New Roman" w:cs="Times New Roman"/>
                <w:noProof/>
                <w:webHidden/>
                <w:sz w:val="24"/>
                <w:szCs w:val="24"/>
              </w:rPr>
              <w:fldChar w:fldCharType="end"/>
            </w:r>
          </w:hyperlink>
        </w:p>
        <w:p w14:paraId="6FF67507" w14:textId="2BAD2B1F" w:rsidR="00C2610F" w:rsidRPr="00C2610F" w:rsidRDefault="00C2610F">
          <w:pPr>
            <w:pStyle w:val="TOC2"/>
            <w:tabs>
              <w:tab w:val="right" w:leader="dot" w:pos="8296"/>
            </w:tabs>
            <w:rPr>
              <w:rFonts w:ascii="Times New Roman" w:hAnsi="Times New Roman" w:cs="Times New Roman"/>
              <w:noProof/>
              <w:sz w:val="24"/>
              <w:szCs w:val="24"/>
              <w:lang w:val="en-US"/>
            </w:rPr>
          </w:pPr>
          <w:hyperlink w:anchor="_Toc228472144" w:history="1">
            <w:r w:rsidRPr="00C2610F">
              <w:rPr>
                <w:rStyle w:val="af2"/>
                <w:rFonts w:ascii="Times New Roman" w:hAnsi="Times New Roman" w:cs="Times New Roman"/>
                <w:noProof/>
                <w:sz w:val="24"/>
                <w:szCs w:val="24"/>
              </w:rPr>
              <w:t>Develop a reasonable training</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_Toc228472144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12</w:t>
            </w:r>
            <w:r w:rsidRPr="00C2610F">
              <w:rPr>
                <w:rFonts w:ascii="Times New Roman" w:hAnsi="Times New Roman" w:cs="Times New Roman"/>
                <w:noProof/>
                <w:webHidden/>
                <w:sz w:val="24"/>
                <w:szCs w:val="24"/>
              </w:rPr>
              <w:fldChar w:fldCharType="end"/>
            </w:r>
          </w:hyperlink>
        </w:p>
        <w:p w14:paraId="5CF48B45" w14:textId="41DEDE69" w:rsidR="00C2610F" w:rsidRPr="00C2610F" w:rsidRDefault="00C2610F">
          <w:pPr>
            <w:pStyle w:val="TOC2"/>
            <w:tabs>
              <w:tab w:val="right" w:leader="dot" w:pos="8296"/>
            </w:tabs>
            <w:rPr>
              <w:rFonts w:ascii="Times New Roman" w:hAnsi="Times New Roman" w:cs="Times New Roman"/>
              <w:noProof/>
              <w:sz w:val="24"/>
              <w:szCs w:val="24"/>
              <w:lang w:val="en-US"/>
            </w:rPr>
          </w:pPr>
          <w:hyperlink w:anchor="_Toc228472145" w:history="1">
            <w:r w:rsidRPr="00C2610F">
              <w:rPr>
                <w:rStyle w:val="af2"/>
                <w:rFonts w:ascii="Times New Roman" w:hAnsi="Times New Roman" w:cs="Times New Roman"/>
                <w:noProof/>
                <w:sz w:val="24"/>
                <w:szCs w:val="24"/>
              </w:rPr>
              <w:t>Institutionalizing compassion</w:t>
            </w:r>
            <w:r w:rsidRPr="00C2610F">
              <w:rPr>
                <w:rFonts w:ascii="Times New Roman" w:hAnsi="Times New Roman" w:cs="Times New Roman"/>
                <w:noProof/>
                <w:webHidden/>
                <w:sz w:val="24"/>
                <w:szCs w:val="24"/>
              </w:rPr>
              <w:tab/>
            </w:r>
            <w:r w:rsidRPr="00C2610F">
              <w:rPr>
                <w:rFonts w:ascii="Times New Roman" w:hAnsi="Times New Roman" w:cs="Times New Roman"/>
                <w:noProof/>
                <w:webHidden/>
                <w:sz w:val="24"/>
                <w:szCs w:val="24"/>
              </w:rPr>
              <w:fldChar w:fldCharType="begin"/>
            </w:r>
            <w:r w:rsidRPr="00C2610F">
              <w:rPr>
                <w:rFonts w:ascii="Times New Roman" w:hAnsi="Times New Roman" w:cs="Times New Roman"/>
                <w:noProof/>
                <w:webHidden/>
                <w:sz w:val="24"/>
                <w:szCs w:val="24"/>
              </w:rPr>
              <w:instrText xml:space="preserve"> PAGEREF _Toc228472145 \h </w:instrText>
            </w:r>
            <w:r w:rsidRPr="00C2610F">
              <w:rPr>
                <w:rFonts w:ascii="Times New Roman" w:hAnsi="Times New Roman" w:cs="Times New Roman"/>
                <w:noProof/>
                <w:webHidden/>
                <w:sz w:val="24"/>
                <w:szCs w:val="24"/>
              </w:rPr>
            </w:r>
            <w:r w:rsidRPr="00C2610F">
              <w:rPr>
                <w:rFonts w:ascii="Times New Roman" w:hAnsi="Times New Roman" w:cs="Times New Roman"/>
                <w:noProof/>
                <w:webHidden/>
                <w:sz w:val="24"/>
                <w:szCs w:val="24"/>
              </w:rPr>
              <w:fldChar w:fldCharType="separate"/>
            </w:r>
            <w:r w:rsidRPr="00C2610F">
              <w:rPr>
                <w:rFonts w:ascii="Times New Roman" w:hAnsi="Times New Roman" w:cs="Times New Roman"/>
                <w:noProof/>
                <w:webHidden/>
                <w:sz w:val="24"/>
                <w:szCs w:val="24"/>
              </w:rPr>
              <w:t>12</w:t>
            </w:r>
            <w:r w:rsidRPr="00C2610F">
              <w:rPr>
                <w:rFonts w:ascii="Times New Roman" w:hAnsi="Times New Roman" w:cs="Times New Roman"/>
                <w:noProof/>
                <w:webHidden/>
                <w:sz w:val="24"/>
                <w:szCs w:val="24"/>
              </w:rPr>
              <w:fldChar w:fldCharType="end"/>
            </w:r>
          </w:hyperlink>
        </w:p>
        <w:p w14:paraId="16F1A5BB" w14:textId="2C8FCE7A" w:rsidR="007F2DC0" w:rsidRPr="00C2610F" w:rsidRDefault="007F2DC0" w:rsidP="00917605">
          <w:pPr>
            <w:spacing w:line="360" w:lineRule="auto"/>
            <w:rPr>
              <w:rFonts w:ascii="Times New Roman" w:hAnsi="Times New Roman" w:cs="Times New Roman"/>
              <w:b/>
              <w:bCs/>
              <w:sz w:val="24"/>
              <w:szCs w:val="24"/>
            </w:rPr>
          </w:pPr>
          <w:r w:rsidRPr="00C2610F">
            <w:rPr>
              <w:rFonts w:ascii="Times New Roman" w:hAnsi="Times New Roman" w:cs="Times New Roman"/>
              <w:b/>
              <w:bCs/>
              <w:sz w:val="24"/>
              <w:szCs w:val="24"/>
            </w:rPr>
            <w:fldChar w:fldCharType="end"/>
          </w:r>
        </w:p>
      </w:sdtContent>
    </w:sdt>
    <w:p w14:paraId="27D43E82" w14:textId="77777777" w:rsidR="00597949" w:rsidRDefault="00597949" w:rsidP="00917605">
      <w:pPr>
        <w:pStyle w:val="1"/>
        <w:spacing w:line="360" w:lineRule="auto"/>
        <w:rPr>
          <w:rFonts w:ascii="Times New Roman" w:hAnsi="Times New Roman" w:cs="Times New Roman"/>
          <w:b/>
          <w:bCs/>
          <w:color w:val="000000" w:themeColor="text1"/>
          <w:sz w:val="28"/>
          <w:szCs w:val="28"/>
        </w:rPr>
      </w:pPr>
    </w:p>
    <w:p w14:paraId="60E6A9AC" w14:textId="77777777" w:rsidR="00C2610F" w:rsidRDefault="00C2610F" w:rsidP="00C2610F"/>
    <w:p w14:paraId="2B9E68DE" w14:textId="77777777" w:rsidR="00C2610F" w:rsidRDefault="00C2610F" w:rsidP="00C2610F"/>
    <w:p w14:paraId="1BDB4DD6" w14:textId="77777777" w:rsidR="00C2610F" w:rsidRDefault="00C2610F" w:rsidP="00C2610F"/>
    <w:p w14:paraId="5CE0D682" w14:textId="77777777" w:rsidR="00C2610F" w:rsidRPr="00C2610F" w:rsidRDefault="00C2610F" w:rsidP="00C2610F">
      <w:pPr>
        <w:rPr>
          <w:rFonts w:hint="eastAsia"/>
        </w:rPr>
      </w:pPr>
    </w:p>
    <w:p w14:paraId="773981FF" w14:textId="77777777" w:rsidR="00597949" w:rsidRPr="00597949" w:rsidRDefault="00597949" w:rsidP="00917605">
      <w:pPr>
        <w:spacing w:line="360" w:lineRule="auto"/>
        <w:rPr>
          <w:rFonts w:hint="eastAsia"/>
        </w:rPr>
      </w:pPr>
    </w:p>
    <w:p w14:paraId="0B948547" w14:textId="4C8BBCBB" w:rsidR="00F508B1" w:rsidRPr="006B00CA" w:rsidRDefault="00401EBB" w:rsidP="00917605">
      <w:pPr>
        <w:pStyle w:val="1"/>
        <w:spacing w:line="360" w:lineRule="auto"/>
        <w:rPr>
          <w:rFonts w:ascii="Times New Roman" w:hAnsi="Times New Roman" w:cs="Times New Roman"/>
          <w:b/>
          <w:bCs/>
          <w:color w:val="000000" w:themeColor="text1"/>
          <w:sz w:val="28"/>
          <w:szCs w:val="28"/>
        </w:rPr>
      </w:pPr>
      <w:bookmarkStart w:id="0" w:name="_Toc228472124"/>
      <w:r w:rsidRPr="006B00CA">
        <w:rPr>
          <w:rFonts w:ascii="Times New Roman" w:hAnsi="Times New Roman" w:cs="Times New Roman"/>
          <w:b/>
          <w:bCs/>
          <w:color w:val="000000" w:themeColor="text1"/>
          <w:sz w:val="28"/>
          <w:szCs w:val="28"/>
        </w:rPr>
        <w:lastRenderedPageBreak/>
        <w:t>INTRODUCTION</w:t>
      </w:r>
      <w:bookmarkEnd w:id="0"/>
    </w:p>
    <w:p w14:paraId="563CCBC7" w14:textId="77777777" w:rsidR="00CA0D7D" w:rsidRPr="006B00CA" w:rsidRDefault="00CA0D7D" w:rsidP="00917605">
      <w:pPr>
        <w:pStyle w:val="2"/>
        <w:spacing w:line="360" w:lineRule="auto"/>
        <w:rPr>
          <w:rFonts w:ascii="Times New Roman" w:hAnsi="Times New Roman" w:cs="Times New Roman"/>
          <w:b/>
          <w:bCs/>
          <w:color w:val="000000" w:themeColor="text1"/>
          <w:sz w:val="24"/>
          <w:szCs w:val="24"/>
        </w:rPr>
      </w:pPr>
      <w:bookmarkStart w:id="1" w:name="_Toc228472125"/>
      <w:r w:rsidRPr="006B00CA">
        <w:rPr>
          <w:rFonts w:ascii="Times New Roman" w:hAnsi="Times New Roman" w:cs="Times New Roman"/>
          <w:b/>
          <w:bCs/>
          <w:color w:val="000000" w:themeColor="text1"/>
          <w:sz w:val="24"/>
          <w:szCs w:val="24"/>
        </w:rPr>
        <w:t>Fair Compensation</w:t>
      </w:r>
      <w:bookmarkEnd w:id="1"/>
    </w:p>
    <w:p w14:paraId="75627372" w14:textId="71BEF113" w:rsidR="00CA0D7D" w:rsidRPr="006B00CA" w:rsidRDefault="00CA0D7D"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Fair compensation, to performance and employee well-being, has become a fundamental requirement for</w:t>
      </w:r>
      <w:r w:rsidR="00054F32" w:rsidRPr="006B00CA">
        <w:rPr>
          <w:rFonts w:ascii="Times New Roman" w:hAnsi="Times New Roman" w:cs="Times New Roman"/>
          <w:sz w:val="24"/>
          <w:szCs w:val="24"/>
        </w:rPr>
        <w:t xml:space="preserve"> organisation</w:t>
      </w:r>
      <w:r w:rsidRPr="006B00CA">
        <w:rPr>
          <w:rFonts w:ascii="Times New Roman" w:hAnsi="Times New Roman" w:cs="Times New Roman"/>
          <w:sz w:val="24"/>
          <w:szCs w:val="24"/>
        </w:rPr>
        <w:t xml:space="preserve"> Compensation and employees' work well-being play a key role in motivating employees. Ensuring fair compensation that guarantees employee health can enhance engagement and performance. Fair compensation can address the low performance issues among Havencares employees. Compensation and employees' work happiness are interrelated (Albert, 2023).</w:t>
      </w:r>
    </w:p>
    <w:p w14:paraId="5CF3DAAB" w14:textId="77777777" w:rsidR="00CA0D7D" w:rsidRPr="006B00CA" w:rsidRDefault="00CA0D7D" w:rsidP="00917605">
      <w:pPr>
        <w:pStyle w:val="2"/>
        <w:spacing w:line="360" w:lineRule="auto"/>
        <w:rPr>
          <w:rFonts w:ascii="Times New Roman" w:hAnsi="Times New Roman" w:cs="Times New Roman"/>
          <w:b/>
          <w:bCs/>
          <w:color w:val="000000" w:themeColor="text1"/>
          <w:sz w:val="24"/>
          <w:szCs w:val="24"/>
        </w:rPr>
      </w:pPr>
      <w:bookmarkStart w:id="2" w:name="_Toc228472126"/>
      <w:r w:rsidRPr="006B00CA">
        <w:rPr>
          <w:rFonts w:ascii="Times New Roman" w:hAnsi="Times New Roman" w:cs="Times New Roman"/>
          <w:b/>
          <w:bCs/>
          <w:color w:val="000000" w:themeColor="text1"/>
          <w:sz w:val="24"/>
          <w:szCs w:val="24"/>
        </w:rPr>
        <w:t>Work-Life Balance</w:t>
      </w:r>
      <w:bookmarkEnd w:id="2"/>
    </w:p>
    <w:p w14:paraId="1218AE83" w14:textId="77777777" w:rsidR="00CA0D7D" w:rsidRPr="006B00CA" w:rsidRDefault="00CA0D7D"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Work-life balance policies have a positive impact on enhancing employee productivity (Andriyana &amp; Supriansyah, 2021; Amir &amp; Jafar, 2021). Work-life balance can address the high turnover rate among Havencares employees, as the reason for employee turnover is also due to workload and working hours occupying their daily lives.</w:t>
      </w:r>
    </w:p>
    <w:p w14:paraId="57EB89A4" w14:textId="77777777" w:rsidR="00CA0D7D" w:rsidRPr="006B00CA" w:rsidRDefault="00CA0D7D" w:rsidP="00917605">
      <w:pPr>
        <w:pStyle w:val="2"/>
        <w:spacing w:line="360" w:lineRule="auto"/>
        <w:rPr>
          <w:rFonts w:ascii="Times New Roman" w:hAnsi="Times New Roman" w:cs="Times New Roman"/>
          <w:b/>
          <w:bCs/>
          <w:color w:val="000000" w:themeColor="text1"/>
          <w:sz w:val="24"/>
          <w:szCs w:val="24"/>
        </w:rPr>
      </w:pPr>
      <w:bookmarkStart w:id="3" w:name="_Toc228472127"/>
      <w:r w:rsidRPr="006B00CA">
        <w:rPr>
          <w:rFonts w:ascii="Times New Roman" w:hAnsi="Times New Roman" w:cs="Times New Roman"/>
          <w:b/>
          <w:bCs/>
          <w:color w:val="000000" w:themeColor="text1"/>
          <w:sz w:val="24"/>
          <w:szCs w:val="24"/>
        </w:rPr>
        <w:t>Supportive Leadership</w:t>
      </w:r>
      <w:bookmarkEnd w:id="3"/>
    </w:p>
    <w:p w14:paraId="020C3F4F" w14:textId="4E8D187F" w:rsidR="00CA0D7D" w:rsidRPr="006B00CA" w:rsidRDefault="00CA0D7D"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Supportive leadership is able to recognize employees' hardships and take supportive actions to alleviate their suffering (World Health</w:t>
      </w:r>
      <w:r w:rsidR="006B00CA" w:rsidRPr="006B00CA">
        <w:rPr>
          <w:rFonts w:ascii="Times New Roman" w:hAnsi="Times New Roman" w:cs="Times New Roman" w:hint="eastAsia"/>
          <w:sz w:val="24"/>
          <w:szCs w:val="24"/>
        </w:rPr>
        <w:t xml:space="preserve"> </w:t>
      </w:r>
      <w:r w:rsidR="006B00CA" w:rsidRPr="006B00CA">
        <w:rPr>
          <w:rFonts w:ascii="Times New Roman" w:hAnsi="Times New Roman" w:cs="Times New Roman"/>
          <w:sz w:val="24"/>
          <w:szCs w:val="24"/>
        </w:rPr>
        <w:t>organisation</w:t>
      </w:r>
      <w:r w:rsidRPr="006B00CA">
        <w:rPr>
          <w:rFonts w:ascii="Times New Roman" w:hAnsi="Times New Roman" w:cs="Times New Roman"/>
          <w:sz w:val="24"/>
          <w:szCs w:val="24"/>
        </w:rPr>
        <w:t>, 2025). Supportive leadership can improve the quality of the work environment, strengthen trust between managers and employees, and foster a positive workplace (Burridge, 2017; Hordern, 2017; World Health</w:t>
      </w:r>
      <w:r w:rsidR="006B00CA" w:rsidRPr="006B00CA">
        <w:rPr>
          <w:rFonts w:ascii="Times New Roman" w:hAnsi="Times New Roman" w:cs="Times New Roman" w:hint="eastAsia"/>
          <w:sz w:val="24"/>
          <w:szCs w:val="24"/>
        </w:rPr>
        <w:t xml:space="preserve"> </w:t>
      </w:r>
      <w:r w:rsidR="006B00CA" w:rsidRPr="006B00CA">
        <w:rPr>
          <w:rFonts w:ascii="Times New Roman" w:hAnsi="Times New Roman" w:cs="Times New Roman"/>
          <w:sz w:val="24"/>
          <w:szCs w:val="24"/>
        </w:rPr>
        <w:t>organisation</w:t>
      </w:r>
      <w:r w:rsidRPr="006B00CA">
        <w:rPr>
          <w:rFonts w:ascii="Times New Roman" w:hAnsi="Times New Roman" w:cs="Times New Roman"/>
          <w:sz w:val="24"/>
          <w:szCs w:val="24"/>
        </w:rPr>
        <w:t>, 2025). Neilson &amp; Syed (2026) support learning, which helps achieve employees' career development (Lozie, 2024; Kettlewell, 2020). Through support, it can address the high turnover rate among employees, as the cause of high employee turnover is due to a lack of managerial support.</w:t>
      </w:r>
    </w:p>
    <w:p w14:paraId="2AE56E4D" w14:textId="77777777" w:rsidR="00CA0D7D" w:rsidRPr="006B00CA" w:rsidRDefault="00CA0D7D" w:rsidP="00917605">
      <w:pPr>
        <w:pStyle w:val="2"/>
        <w:spacing w:line="360" w:lineRule="auto"/>
        <w:rPr>
          <w:rFonts w:ascii="Times New Roman" w:hAnsi="Times New Roman" w:cs="Times New Roman"/>
          <w:b/>
          <w:bCs/>
          <w:color w:val="000000" w:themeColor="text1"/>
          <w:sz w:val="24"/>
          <w:szCs w:val="24"/>
        </w:rPr>
      </w:pPr>
      <w:bookmarkStart w:id="4" w:name="_Toc228472128"/>
      <w:r w:rsidRPr="006B00CA">
        <w:rPr>
          <w:rFonts w:ascii="Times New Roman" w:hAnsi="Times New Roman" w:cs="Times New Roman"/>
          <w:b/>
          <w:bCs/>
          <w:color w:val="000000" w:themeColor="text1"/>
          <w:sz w:val="24"/>
          <w:szCs w:val="24"/>
        </w:rPr>
        <w:t>Employee Mental Health Support</w:t>
      </w:r>
      <w:bookmarkEnd w:id="4"/>
    </w:p>
    <w:p w14:paraId="0584234F" w14:textId="7AC405A1" w:rsidR="00FE682C" w:rsidRPr="006B00CA" w:rsidRDefault="00CA0D7D"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 xml:space="preserve">Employee mental health has become a focus in modern workplaces, reflecting </w:t>
      </w:r>
      <w:proofErr w:type="gramStart"/>
      <w:r w:rsidRPr="006B00CA">
        <w:rPr>
          <w:rFonts w:ascii="Times New Roman" w:hAnsi="Times New Roman" w:cs="Times New Roman"/>
          <w:sz w:val="24"/>
          <w:szCs w:val="24"/>
        </w:rPr>
        <w:t xml:space="preserve">growing </w:t>
      </w:r>
      <w:r w:rsidR="00D22436">
        <w:rPr>
          <w:rFonts w:ascii="Times New Roman" w:hAnsi="Times New Roman" w:cs="Times New Roman" w:hint="eastAsia"/>
          <w:sz w:val="24"/>
          <w:szCs w:val="24"/>
        </w:rPr>
        <w:t xml:space="preserve"> </w:t>
      </w:r>
      <w:r w:rsidR="00647F75" w:rsidRPr="00647F75">
        <w:rPr>
          <w:rFonts w:ascii="Times New Roman" w:hAnsi="Times New Roman" w:cs="Times New Roman"/>
          <w:sz w:val="24"/>
          <w:szCs w:val="24"/>
        </w:rPr>
        <w:t>organisation</w:t>
      </w:r>
      <w:proofErr w:type="gramEnd"/>
      <w:r w:rsidR="00647F75">
        <w:rPr>
          <w:rFonts w:ascii="Times New Roman" w:hAnsi="Times New Roman" w:cs="Times New Roman" w:hint="eastAsia"/>
          <w:sz w:val="24"/>
          <w:szCs w:val="24"/>
        </w:rPr>
        <w:t xml:space="preserve"> </w:t>
      </w:r>
      <w:r w:rsidRPr="006B00CA">
        <w:rPr>
          <w:rFonts w:ascii="Times New Roman" w:hAnsi="Times New Roman" w:cs="Times New Roman"/>
          <w:sz w:val="24"/>
          <w:szCs w:val="24"/>
        </w:rPr>
        <w:t xml:space="preserve">by managers of the importance of employees' physical and mental health to </w:t>
      </w:r>
      <w:r w:rsidR="00D22436" w:rsidRPr="00D22436">
        <w:rPr>
          <w:rFonts w:ascii="Times New Roman" w:hAnsi="Times New Roman" w:cs="Times New Roman"/>
          <w:sz w:val="24"/>
          <w:szCs w:val="24"/>
        </w:rPr>
        <w:t>organisational</w:t>
      </w:r>
      <w:r w:rsidR="00D22436">
        <w:rPr>
          <w:rFonts w:ascii="Times New Roman" w:hAnsi="Times New Roman" w:cs="Times New Roman" w:hint="eastAsia"/>
          <w:sz w:val="24"/>
          <w:szCs w:val="24"/>
        </w:rPr>
        <w:t xml:space="preserve"> </w:t>
      </w:r>
      <w:r w:rsidRPr="006B00CA">
        <w:rPr>
          <w:rFonts w:ascii="Times New Roman" w:hAnsi="Times New Roman" w:cs="Times New Roman"/>
          <w:sz w:val="24"/>
          <w:szCs w:val="24"/>
        </w:rPr>
        <w:t xml:space="preserve">success. Additionally, research by Shahzad (2025) indicates that strategies have a positive impact on employees' psychological well-being, prompting </w:t>
      </w:r>
      <w:r w:rsidRPr="006B00CA">
        <w:rPr>
          <w:rFonts w:ascii="Times New Roman" w:hAnsi="Times New Roman" w:cs="Times New Roman"/>
          <w:sz w:val="24"/>
          <w:szCs w:val="24"/>
        </w:rPr>
        <w:lastRenderedPageBreak/>
        <w:t>measures to raise awareness and implement employee capacity-building strategies (World Health</w:t>
      </w:r>
      <w:r w:rsidR="00647F75">
        <w:rPr>
          <w:rFonts w:ascii="Times New Roman" w:hAnsi="Times New Roman" w:cs="Times New Roman" w:hint="eastAsia"/>
          <w:sz w:val="24"/>
          <w:szCs w:val="24"/>
        </w:rPr>
        <w:t xml:space="preserve"> </w:t>
      </w:r>
      <w:r w:rsidR="00D22436" w:rsidRPr="00D22436">
        <w:rPr>
          <w:rFonts w:ascii="Times New Roman" w:hAnsi="Times New Roman" w:cs="Times New Roman"/>
          <w:sz w:val="24"/>
          <w:szCs w:val="24"/>
        </w:rPr>
        <w:t>organisation</w:t>
      </w:r>
      <w:r w:rsidRPr="006B00CA">
        <w:rPr>
          <w:rFonts w:ascii="Times New Roman" w:hAnsi="Times New Roman" w:cs="Times New Roman"/>
          <w:sz w:val="24"/>
          <w:szCs w:val="24"/>
        </w:rPr>
        <w:t>, 2025).</w:t>
      </w:r>
    </w:p>
    <w:p w14:paraId="28695B5C" w14:textId="08CEBDCB" w:rsidR="00CA0D7D" w:rsidRPr="006B00CA" w:rsidRDefault="00AB158C" w:rsidP="00917605">
      <w:pPr>
        <w:spacing w:line="360" w:lineRule="auto"/>
        <w:rPr>
          <w:rFonts w:ascii="Times New Roman" w:hAnsi="Times New Roman" w:cs="Times New Roman"/>
          <w:sz w:val="24"/>
          <w:szCs w:val="24"/>
        </w:rPr>
      </w:pPr>
      <w:r w:rsidRPr="00AB158C">
        <w:rPr>
          <w:rFonts w:ascii="Times New Roman" w:hAnsi="Times New Roman" w:cs="Times New Roman"/>
          <w:sz w:val="24"/>
          <w:szCs w:val="24"/>
        </w:rPr>
        <w:t xml:space="preserve">Through analysis, is found that organizations that support employees in achieving meaningful goals for them, by enhancing the drivers of well-being through practical strategies, will simultaneously see improvements in both employee well-being and </w:t>
      </w:r>
      <w:proofErr w:type="gramStart"/>
      <w:r w:rsidRPr="00AB158C">
        <w:rPr>
          <w:rFonts w:ascii="Times New Roman" w:hAnsi="Times New Roman" w:cs="Times New Roman"/>
          <w:sz w:val="24"/>
          <w:szCs w:val="24"/>
        </w:rPr>
        <w:t>productivity..</w:t>
      </w:r>
      <w:proofErr w:type="gramEnd"/>
    </w:p>
    <w:p w14:paraId="35A77ABF" w14:textId="77777777" w:rsidR="00CA0D7D" w:rsidRPr="006B00CA" w:rsidRDefault="00CA0D7D" w:rsidP="00917605">
      <w:pPr>
        <w:spacing w:line="360" w:lineRule="auto"/>
        <w:rPr>
          <w:rFonts w:ascii="Times New Roman" w:hAnsi="Times New Roman" w:cs="Times New Roman"/>
          <w:sz w:val="24"/>
          <w:szCs w:val="24"/>
        </w:rPr>
      </w:pPr>
    </w:p>
    <w:p w14:paraId="7D82C3E5" w14:textId="77777777" w:rsidR="00CA0D7D" w:rsidRPr="006B00CA" w:rsidRDefault="00CA0D7D" w:rsidP="00917605">
      <w:pPr>
        <w:spacing w:line="360" w:lineRule="auto"/>
        <w:rPr>
          <w:rFonts w:ascii="Times New Roman" w:hAnsi="Times New Roman" w:cs="Times New Roman"/>
          <w:sz w:val="24"/>
          <w:szCs w:val="24"/>
        </w:rPr>
      </w:pPr>
    </w:p>
    <w:p w14:paraId="3BBBEAD8" w14:textId="77777777" w:rsidR="00CA0D7D" w:rsidRPr="006B00CA" w:rsidRDefault="00CA0D7D" w:rsidP="00917605">
      <w:pPr>
        <w:spacing w:line="360" w:lineRule="auto"/>
        <w:rPr>
          <w:rFonts w:ascii="Times New Roman" w:hAnsi="Times New Roman" w:cs="Times New Roman"/>
          <w:sz w:val="24"/>
          <w:szCs w:val="24"/>
        </w:rPr>
      </w:pPr>
    </w:p>
    <w:p w14:paraId="46C0B330" w14:textId="77777777" w:rsidR="00CA0D7D" w:rsidRPr="006B00CA" w:rsidRDefault="00CA0D7D" w:rsidP="00917605">
      <w:pPr>
        <w:spacing w:line="360" w:lineRule="auto"/>
        <w:rPr>
          <w:rFonts w:ascii="Times New Roman" w:hAnsi="Times New Roman" w:cs="Times New Roman"/>
          <w:sz w:val="24"/>
          <w:szCs w:val="24"/>
        </w:rPr>
      </w:pPr>
    </w:p>
    <w:p w14:paraId="6AAC2647" w14:textId="77777777" w:rsidR="00CA0D7D" w:rsidRPr="006B00CA" w:rsidRDefault="00CA0D7D" w:rsidP="00917605">
      <w:pPr>
        <w:spacing w:line="360" w:lineRule="auto"/>
        <w:rPr>
          <w:rFonts w:ascii="Times New Roman" w:hAnsi="Times New Roman" w:cs="Times New Roman"/>
          <w:sz w:val="24"/>
          <w:szCs w:val="24"/>
        </w:rPr>
      </w:pPr>
    </w:p>
    <w:p w14:paraId="3CC297CB" w14:textId="77777777" w:rsidR="00CA0D7D" w:rsidRPr="006B00CA" w:rsidRDefault="00CA0D7D" w:rsidP="00917605">
      <w:pPr>
        <w:spacing w:line="360" w:lineRule="auto"/>
        <w:rPr>
          <w:rFonts w:ascii="Times New Roman" w:hAnsi="Times New Roman" w:cs="Times New Roman"/>
          <w:sz w:val="24"/>
          <w:szCs w:val="24"/>
        </w:rPr>
      </w:pPr>
    </w:p>
    <w:p w14:paraId="49ADE84D" w14:textId="77777777" w:rsidR="00CA0D7D" w:rsidRPr="006B00CA" w:rsidRDefault="00CA0D7D" w:rsidP="00917605">
      <w:pPr>
        <w:spacing w:line="360" w:lineRule="auto"/>
        <w:rPr>
          <w:rFonts w:ascii="Times New Roman" w:hAnsi="Times New Roman" w:cs="Times New Roman"/>
          <w:sz w:val="24"/>
          <w:szCs w:val="24"/>
        </w:rPr>
      </w:pPr>
    </w:p>
    <w:p w14:paraId="4505D558" w14:textId="407E5FA5" w:rsidR="00005C92" w:rsidRPr="006B00CA" w:rsidRDefault="007F2DC0" w:rsidP="00917605">
      <w:pPr>
        <w:pStyle w:val="1"/>
        <w:spacing w:line="360" w:lineRule="auto"/>
        <w:rPr>
          <w:rFonts w:ascii="Times New Roman" w:hAnsi="Times New Roman" w:cs="Times New Roman"/>
          <w:b/>
          <w:bCs/>
          <w:color w:val="000000" w:themeColor="text1"/>
          <w:sz w:val="28"/>
          <w:szCs w:val="28"/>
        </w:rPr>
      </w:pPr>
      <w:bookmarkStart w:id="5" w:name="_Toc228472129"/>
      <w:r w:rsidRPr="006B00CA">
        <w:rPr>
          <w:rFonts w:ascii="Times New Roman" w:hAnsi="Times New Roman" w:cs="Times New Roman"/>
          <w:b/>
          <w:bCs/>
          <w:color w:val="000000" w:themeColor="text1"/>
          <w:sz w:val="28"/>
          <w:szCs w:val="28"/>
        </w:rPr>
        <w:t>Problem Analysis</w:t>
      </w:r>
      <w:bookmarkEnd w:id="5"/>
    </w:p>
    <w:p w14:paraId="668AD15E" w14:textId="77777777" w:rsidR="00005C92" w:rsidRPr="006B00CA" w:rsidRDefault="00005C92" w:rsidP="00917605">
      <w:pPr>
        <w:spacing w:line="360" w:lineRule="auto"/>
        <w:rPr>
          <w:rFonts w:ascii="Times New Roman" w:hAnsi="Times New Roman" w:cs="Times New Roman"/>
          <w:sz w:val="24"/>
          <w:szCs w:val="24"/>
        </w:rPr>
      </w:pPr>
    </w:p>
    <w:p w14:paraId="66B16EAD" w14:textId="7CAFAE70" w:rsidR="00005C92" w:rsidRPr="006B00CA" w:rsidRDefault="00302A2C"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Unfortunately, Havencares' primary issues stem from high employee turnover and low employee performance resulting from long-term service. There is a lack of employee mental health support, employee communication, and policies related to high-risk, high-pressure environments (Lasater, 2021). Relational challenges such as a lack of support from others exacerbate employee turnover and attrition (Heffernan, 2023; Richard, 2025). In fact, employees decide to leave or consider leaving due to extreme relational stress associated with their positions (Kidson, 2024), and poorly structured or inadequately designed compensation systems lead to employee dissatisfaction and low morale.</w:t>
      </w:r>
    </w:p>
    <w:p w14:paraId="6F53CD7F" w14:textId="77777777" w:rsidR="00005C92" w:rsidRPr="006B00CA" w:rsidRDefault="00005C92" w:rsidP="00917605">
      <w:pPr>
        <w:spacing w:line="360" w:lineRule="auto"/>
        <w:rPr>
          <w:rFonts w:ascii="Times New Roman" w:hAnsi="Times New Roman" w:cs="Times New Roman"/>
          <w:b/>
          <w:bCs/>
          <w:sz w:val="28"/>
          <w:szCs w:val="28"/>
        </w:rPr>
      </w:pPr>
    </w:p>
    <w:p w14:paraId="7139F68A" w14:textId="77777777" w:rsidR="00005C92" w:rsidRPr="006B00CA" w:rsidRDefault="00005C92" w:rsidP="00917605">
      <w:pPr>
        <w:spacing w:line="360" w:lineRule="auto"/>
        <w:rPr>
          <w:rFonts w:ascii="Times New Roman" w:hAnsi="Times New Roman" w:cs="Times New Roman"/>
          <w:b/>
          <w:bCs/>
          <w:sz w:val="28"/>
          <w:szCs w:val="28"/>
        </w:rPr>
      </w:pPr>
    </w:p>
    <w:p w14:paraId="2F6166FA" w14:textId="77777777" w:rsidR="00005C92" w:rsidRPr="006B00CA" w:rsidRDefault="00005C92" w:rsidP="00917605">
      <w:pPr>
        <w:spacing w:line="360" w:lineRule="auto"/>
        <w:rPr>
          <w:rFonts w:ascii="Times New Roman" w:hAnsi="Times New Roman" w:cs="Times New Roman"/>
          <w:b/>
          <w:bCs/>
          <w:sz w:val="28"/>
          <w:szCs w:val="28"/>
        </w:rPr>
      </w:pPr>
    </w:p>
    <w:p w14:paraId="06A74EAF" w14:textId="739935E4" w:rsidR="00210DFD" w:rsidRPr="006B00CA" w:rsidRDefault="00210DFD" w:rsidP="00917605">
      <w:pPr>
        <w:pStyle w:val="1"/>
        <w:spacing w:line="360" w:lineRule="auto"/>
        <w:rPr>
          <w:rFonts w:ascii="Times New Roman" w:hAnsi="Times New Roman" w:cs="Times New Roman"/>
          <w:b/>
          <w:bCs/>
          <w:color w:val="000000" w:themeColor="text1"/>
          <w:sz w:val="28"/>
          <w:szCs w:val="28"/>
        </w:rPr>
      </w:pPr>
      <w:bookmarkStart w:id="6" w:name="_Toc228472130"/>
      <w:r w:rsidRPr="006B00CA">
        <w:rPr>
          <w:rFonts w:ascii="Times New Roman" w:hAnsi="Times New Roman" w:cs="Times New Roman"/>
          <w:b/>
          <w:bCs/>
          <w:color w:val="000000" w:themeColor="text1"/>
          <w:sz w:val="28"/>
          <w:szCs w:val="28"/>
        </w:rPr>
        <w:lastRenderedPageBreak/>
        <w:t>1.0a managerial perspective</w:t>
      </w:r>
      <w:r w:rsidR="00647165">
        <w:rPr>
          <w:rFonts w:ascii="Times New Roman" w:hAnsi="Times New Roman" w:cs="Times New Roman" w:hint="eastAsia"/>
          <w:b/>
          <w:bCs/>
          <w:color w:val="000000" w:themeColor="text1"/>
          <w:sz w:val="28"/>
          <w:szCs w:val="28"/>
        </w:rPr>
        <w:t xml:space="preserve"> </w:t>
      </w:r>
      <w:r w:rsidRPr="006B00CA">
        <w:rPr>
          <w:rFonts w:ascii="Times New Roman" w:hAnsi="Times New Roman" w:cs="Times New Roman"/>
          <w:b/>
          <w:bCs/>
          <w:color w:val="000000" w:themeColor="text1"/>
          <w:sz w:val="28"/>
          <w:szCs w:val="28"/>
        </w:rPr>
        <w:t>how does supportive leadership support employees</w:t>
      </w:r>
      <w:bookmarkEnd w:id="6"/>
    </w:p>
    <w:p w14:paraId="005838AB" w14:textId="3F215E3B" w:rsidR="00D92734" w:rsidRPr="006B00CA" w:rsidRDefault="00D92734"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 xml:space="preserve">Compassionate leadership can address the insufficient employee support issue at Havencares </w:t>
      </w:r>
      <w:proofErr w:type="gramStart"/>
      <w:r w:rsidRPr="006B00CA">
        <w:rPr>
          <w:rFonts w:ascii="Times New Roman" w:hAnsi="Times New Roman" w:cs="Times New Roman"/>
          <w:sz w:val="24"/>
          <w:szCs w:val="24"/>
        </w:rPr>
        <w:t xml:space="preserve">Company </w:t>
      </w:r>
      <w:r w:rsidR="0000361B">
        <w:rPr>
          <w:rFonts w:ascii="Times New Roman" w:hAnsi="Times New Roman" w:cs="Times New Roman" w:hint="eastAsia"/>
          <w:sz w:val="24"/>
          <w:szCs w:val="24"/>
        </w:rPr>
        <w:t>.</w:t>
      </w:r>
      <w:r w:rsidR="0000361B" w:rsidRPr="0000361B">
        <w:rPr>
          <w:rFonts w:ascii="Times New Roman" w:hAnsi="Times New Roman" w:cs="Times New Roman"/>
          <w:sz w:val="24"/>
          <w:szCs w:val="24"/>
        </w:rPr>
        <w:t>For</w:t>
      </w:r>
      <w:proofErr w:type="gramEnd"/>
      <w:r w:rsidR="0000361B" w:rsidRPr="0000361B">
        <w:rPr>
          <w:rFonts w:ascii="Times New Roman" w:hAnsi="Times New Roman" w:cs="Times New Roman"/>
          <w:sz w:val="24"/>
          <w:szCs w:val="24"/>
        </w:rPr>
        <w:t xml:space="preserve"> example, support in areas such as work-related difficulties, employee mental health, and workload adjustments </w:t>
      </w:r>
      <w:r w:rsidRPr="006B00CA">
        <w:rPr>
          <w:rFonts w:ascii="Times New Roman" w:hAnsi="Times New Roman" w:cs="Times New Roman"/>
          <w:sz w:val="24"/>
          <w:szCs w:val="24"/>
        </w:rPr>
        <w:t>(</w:t>
      </w:r>
      <w:proofErr w:type="gramStart"/>
      <w:r w:rsidRPr="006B00CA">
        <w:rPr>
          <w:rFonts w:ascii="Times New Roman" w:hAnsi="Times New Roman" w:cs="Times New Roman"/>
          <w:sz w:val="24"/>
          <w:szCs w:val="24"/>
        </w:rPr>
        <w:t>Anderson ,</w:t>
      </w:r>
      <w:proofErr w:type="gramEnd"/>
      <w:r w:rsidRPr="006B00CA">
        <w:rPr>
          <w:rFonts w:ascii="Times New Roman" w:hAnsi="Times New Roman" w:cs="Times New Roman"/>
          <w:sz w:val="24"/>
          <w:szCs w:val="24"/>
        </w:rPr>
        <w:t xml:space="preserve"> 2020; Hayes &amp; Anderson, 2024; Lasater &amp; La, 2024; Smylie, 2020). Compassion enhances employee well-being (Cherkowski &amp; Walker, 2018). Cultivating compassionate relationships requires active listening, understanding, empathy, and support (Lasater, 2016; LaVenia., 2024). Leaders must be able to manage employees' emotional needs and create a work environment centered on interpersonal care and compassion for others. This involves active listening, effective communication for understanding, creating opportunities for empathy, and providing support (La, 2024; Smylie., 2020). The process of listening demands that leaders empathize with others' experiences. Through active listening, leaders can understand employees' work-related challenges and stressors (Shirley, 2020). Enhanced listening boosts employees</w:t>
      </w:r>
      <w:proofErr w:type="gramStart"/>
      <w:r w:rsidRPr="006B00CA">
        <w:rPr>
          <w:rFonts w:ascii="Times New Roman" w:hAnsi="Times New Roman" w:cs="Times New Roman"/>
          <w:sz w:val="24"/>
          <w:szCs w:val="24"/>
        </w:rPr>
        <w:t xml:space="preserve">' </w:t>
      </w:r>
      <w:r w:rsidR="006B00CA" w:rsidRPr="006B00CA">
        <w:rPr>
          <w:rFonts w:ascii="Times New Roman" w:hAnsi="Times New Roman" w:cs="Times New Roman"/>
          <w:sz w:val="24"/>
          <w:szCs w:val="24"/>
        </w:rPr>
        <w:t xml:space="preserve"> organisational</w:t>
      </w:r>
      <w:proofErr w:type="gramEnd"/>
      <w:r w:rsidR="006B00CA" w:rsidRPr="006B00CA">
        <w:rPr>
          <w:rFonts w:ascii="Times New Roman" w:hAnsi="Times New Roman" w:cs="Times New Roman" w:hint="eastAsia"/>
          <w:sz w:val="24"/>
          <w:szCs w:val="24"/>
        </w:rPr>
        <w:t xml:space="preserve"> </w:t>
      </w:r>
      <w:r w:rsidRPr="006B00CA">
        <w:rPr>
          <w:rFonts w:ascii="Times New Roman" w:hAnsi="Times New Roman" w:cs="Times New Roman"/>
          <w:sz w:val="24"/>
          <w:szCs w:val="24"/>
        </w:rPr>
        <w:t>belonging and fosters enthusiasm for work.</w:t>
      </w:r>
    </w:p>
    <w:p w14:paraId="5382A800" w14:textId="7716F13D" w:rsidR="00D92734" w:rsidRPr="006B00CA" w:rsidRDefault="00D92734"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Understanding employees enhances their well-being; it is a core key trait for employees to build healthy, trusting relationships because it allows leaders to remain open and responsive to employees' emotional experiences (Gorski, 2018). A lack of understanding can lead to reduced employee trust in the</w:t>
      </w:r>
      <w:r w:rsidR="006B00CA" w:rsidRPr="006B00CA">
        <w:rPr>
          <w:rFonts w:ascii="Times New Roman" w:hAnsi="Times New Roman" w:cs="Times New Roman" w:hint="eastAsia"/>
          <w:sz w:val="24"/>
          <w:szCs w:val="24"/>
        </w:rPr>
        <w:t xml:space="preserve"> </w:t>
      </w:r>
      <w:r w:rsidR="006B00CA" w:rsidRPr="006B00CA">
        <w:rPr>
          <w:rFonts w:ascii="Times New Roman" w:hAnsi="Times New Roman" w:cs="Times New Roman"/>
          <w:sz w:val="24"/>
          <w:szCs w:val="24"/>
        </w:rPr>
        <w:t>organisation</w:t>
      </w:r>
      <w:r w:rsidRPr="006B00CA">
        <w:rPr>
          <w:rFonts w:ascii="Times New Roman" w:hAnsi="Times New Roman" w:cs="Times New Roman"/>
          <w:sz w:val="24"/>
          <w:szCs w:val="24"/>
        </w:rPr>
        <w:t>, resulting in high turnover. Managers can reduce turnover and strengthen trust by increasing their understanding of employees' daily work.</w:t>
      </w:r>
    </w:p>
    <w:p w14:paraId="5673E476" w14:textId="726346E1" w:rsidR="00D92734" w:rsidRPr="006B00CA" w:rsidRDefault="00D92734"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 xml:space="preserve">Empathy enhances employee well-being by involving leaders in assessing employees' emotions. Leaders </w:t>
      </w:r>
      <w:r w:rsidR="008A40E5" w:rsidRPr="008A40E5">
        <w:rPr>
          <w:rFonts w:ascii="Times New Roman" w:hAnsi="Times New Roman" w:cs="Times New Roman"/>
          <w:sz w:val="24"/>
          <w:szCs w:val="24"/>
        </w:rPr>
        <w:t>analyse</w:t>
      </w:r>
      <w:r w:rsidR="008A40E5">
        <w:rPr>
          <w:rFonts w:ascii="Times New Roman" w:hAnsi="Times New Roman" w:cs="Times New Roman" w:hint="eastAsia"/>
          <w:sz w:val="24"/>
          <w:szCs w:val="24"/>
        </w:rPr>
        <w:t xml:space="preserve"> </w:t>
      </w:r>
      <w:r w:rsidRPr="006B00CA">
        <w:rPr>
          <w:rFonts w:ascii="Times New Roman" w:hAnsi="Times New Roman" w:cs="Times New Roman"/>
          <w:sz w:val="24"/>
          <w:szCs w:val="24"/>
        </w:rPr>
        <w:t xml:space="preserve">interpersonal relationships and employee emotional data to provide constructive feedback (Potvin, 2022); they share empathetic stories in employee meetings to establish communication norms (Lasater, 2024). Enhanced mutual empathy between leaders and employees through feedback improves overall </w:t>
      </w:r>
      <w:r w:rsidR="00D22436" w:rsidRPr="00D22436">
        <w:rPr>
          <w:rFonts w:ascii="Times New Roman" w:hAnsi="Times New Roman" w:cs="Times New Roman"/>
          <w:sz w:val="24"/>
          <w:szCs w:val="24"/>
        </w:rPr>
        <w:t>organisational</w:t>
      </w:r>
      <w:r w:rsidR="00D22436">
        <w:rPr>
          <w:rFonts w:ascii="Times New Roman" w:hAnsi="Times New Roman" w:cs="Times New Roman" w:hint="eastAsia"/>
          <w:sz w:val="24"/>
          <w:szCs w:val="24"/>
        </w:rPr>
        <w:t xml:space="preserve"> </w:t>
      </w:r>
      <w:r w:rsidRPr="006B00CA">
        <w:rPr>
          <w:rFonts w:ascii="Times New Roman" w:hAnsi="Times New Roman" w:cs="Times New Roman"/>
          <w:sz w:val="24"/>
          <w:szCs w:val="24"/>
        </w:rPr>
        <w:t>efficiency and team performance.</w:t>
      </w:r>
    </w:p>
    <w:p w14:paraId="371070A3" w14:textId="36F4DF67" w:rsidR="00D92734" w:rsidRPr="006B00CA" w:rsidRDefault="00D92734"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 xml:space="preserve">Support enhances employee well-being and can improve employee health (Lasater, </w:t>
      </w:r>
      <w:r w:rsidRPr="006B00CA">
        <w:rPr>
          <w:rFonts w:ascii="Times New Roman" w:hAnsi="Times New Roman" w:cs="Times New Roman"/>
          <w:sz w:val="24"/>
          <w:szCs w:val="24"/>
        </w:rPr>
        <w:lastRenderedPageBreak/>
        <w:t>2024). Work can be complex and challenging, and unreasonable job design leads to fatigue and discomfort (Ray et al., 2020). Managers provide opportunities for employees to 'share ideas, receive emotional support, encouragement, and help with problem-solving' by integrating health-related content into employee support systems. Support also promotes learning related to self-care practices. Addressing common barriers to employee well-being provides a strong mechanism. Enhanced support increases employees' willingness to stay with the</w:t>
      </w:r>
      <w:r w:rsidR="00D22436" w:rsidRPr="00D22436">
        <w:rPr>
          <w:rFonts w:ascii="Times New Roman" w:hAnsi="Times New Roman" w:cs="Times New Roman"/>
          <w:sz w:val="24"/>
          <w:szCs w:val="24"/>
        </w:rPr>
        <w:t xml:space="preserve"> organisation</w:t>
      </w:r>
      <w:r w:rsidRPr="006B00CA">
        <w:rPr>
          <w:rFonts w:ascii="Times New Roman" w:hAnsi="Times New Roman" w:cs="Times New Roman"/>
          <w:sz w:val="24"/>
          <w:szCs w:val="24"/>
        </w:rPr>
        <w:t xml:space="preserve"> and improves work efficiency.</w:t>
      </w:r>
    </w:p>
    <w:p w14:paraId="0CBDFB07" w14:textId="77777777" w:rsidR="00D92734" w:rsidRPr="006B00CA" w:rsidRDefault="00D92734"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Balancing personal and professional life with compassion enhances employee well-being (Syed &amp; Kramar, 2017). Improving work-life balance can enhance professional work efficiency and productivity, as well as employees' time balance and work engagement (Ricardianto, 2018). Effective work-life balance policies contribute positively to productivity (Andriyana &amp; Supriansyah, 2021; Amir &amp; Jafar, 2021).</w:t>
      </w:r>
    </w:p>
    <w:p w14:paraId="4192E0BC" w14:textId="6F53FEE7" w:rsidR="00D92734" w:rsidRDefault="00D92734" w:rsidP="00917605">
      <w:pPr>
        <w:spacing w:line="360" w:lineRule="auto"/>
        <w:rPr>
          <w:rFonts w:ascii="Times New Roman" w:hAnsi="Times New Roman" w:cs="Times New Roman"/>
          <w:sz w:val="24"/>
          <w:szCs w:val="24"/>
        </w:rPr>
      </w:pPr>
      <w:r w:rsidRPr="006B00CA">
        <w:rPr>
          <w:rFonts w:ascii="Times New Roman" w:hAnsi="Times New Roman" w:cs="Times New Roman"/>
          <w:sz w:val="24"/>
          <w:szCs w:val="24"/>
        </w:rPr>
        <w:t>Compassionate leadership has a positive impact on employees (Birken, 2015; Huo, 2020).</w:t>
      </w:r>
    </w:p>
    <w:p w14:paraId="39743DE8" w14:textId="77777777" w:rsidR="005737CD" w:rsidRPr="006B00CA" w:rsidRDefault="005737CD" w:rsidP="00917605">
      <w:pPr>
        <w:spacing w:line="360" w:lineRule="auto"/>
        <w:rPr>
          <w:rFonts w:ascii="Times New Roman" w:hAnsi="Times New Roman" w:cs="Times New Roman"/>
          <w:sz w:val="24"/>
          <w:szCs w:val="24"/>
        </w:rPr>
      </w:pPr>
    </w:p>
    <w:p w14:paraId="1AAEE87A" w14:textId="44FE7F37" w:rsidR="00D92734" w:rsidRPr="005737CD" w:rsidRDefault="005737CD" w:rsidP="00917605">
      <w:pPr>
        <w:spacing w:line="360" w:lineRule="auto"/>
        <w:rPr>
          <w:rFonts w:ascii="Times New Roman" w:hAnsi="Times New Roman" w:cs="Times New Roman"/>
          <w:sz w:val="24"/>
          <w:szCs w:val="24"/>
        </w:rPr>
      </w:pPr>
      <w:r w:rsidRPr="005737CD">
        <w:rPr>
          <w:rFonts w:ascii="Times New Roman" w:hAnsi="Times New Roman" w:cs="Times New Roman"/>
          <w:sz w:val="24"/>
          <w:szCs w:val="24"/>
        </w:rPr>
        <w:t xml:space="preserve">Gentry (2020) argues that other organizations may view compassion as a weakness, thereby fostering empathy rather than stigmatizing it. 'Unprofessional' leaders enhance employees' collective resilience through compassion. </w:t>
      </w:r>
      <w:r w:rsidR="0030671E">
        <w:rPr>
          <w:rFonts w:ascii="Times New Roman" w:hAnsi="Times New Roman" w:cs="Times New Roman" w:hint="eastAsia"/>
          <w:sz w:val="24"/>
          <w:szCs w:val="24"/>
        </w:rPr>
        <w:t>（</w:t>
      </w:r>
      <w:r w:rsidRPr="005737CD">
        <w:rPr>
          <w:rFonts w:ascii="Times New Roman" w:hAnsi="Times New Roman" w:cs="Times New Roman"/>
          <w:sz w:val="24"/>
          <w:szCs w:val="24"/>
        </w:rPr>
        <w:t>Anser</w:t>
      </w:r>
      <w:r w:rsidR="0030671E">
        <w:rPr>
          <w:rFonts w:ascii="Times New Roman" w:hAnsi="Times New Roman" w:cs="Times New Roman" w:hint="eastAsia"/>
          <w:sz w:val="24"/>
          <w:szCs w:val="24"/>
        </w:rPr>
        <w:t>，</w:t>
      </w:r>
      <w:r w:rsidRPr="005737CD">
        <w:rPr>
          <w:rFonts w:ascii="Times New Roman" w:hAnsi="Times New Roman" w:cs="Times New Roman"/>
          <w:sz w:val="24"/>
          <w:szCs w:val="24"/>
        </w:rPr>
        <w:t>2023) adaptive compassion model supports this perspective by linking customized support to long-term retention. Dutton (2020) further suggests that compassion can be translated into a culture of mutual aid. However, research also reveals tensions: leaders struggle between compassion and productivity pressures, while some employees equate compassion with 'weakness,' highlighting deeply ingrained cultural biases.</w:t>
      </w:r>
    </w:p>
    <w:p w14:paraId="78E9B4E8" w14:textId="77777777" w:rsidR="00B307F0" w:rsidRPr="006B00CA" w:rsidRDefault="00B307F0" w:rsidP="00917605">
      <w:pPr>
        <w:pStyle w:val="1"/>
        <w:spacing w:line="360" w:lineRule="auto"/>
        <w:rPr>
          <w:rFonts w:ascii="Times New Roman" w:hAnsi="Times New Roman" w:cs="Times New Roman"/>
          <w:b/>
          <w:bCs/>
          <w:color w:val="000000" w:themeColor="text1"/>
          <w:sz w:val="28"/>
          <w:szCs w:val="28"/>
        </w:rPr>
      </w:pPr>
      <w:bookmarkStart w:id="7" w:name="_Toc228472131"/>
      <w:r w:rsidRPr="006B00CA">
        <w:rPr>
          <w:rFonts w:ascii="Times New Roman" w:hAnsi="Times New Roman" w:cs="Times New Roman"/>
          <w:b/>
          <w:bCs/>
          <w:color w:val="000000" w:themeColor="text1"/>
          <w:sz w:val="28"/>
          <w:szCs w:val="28"/>
        </w:rPr>
        <w:t xml:space="preserve">2.0The Impact of </w:t>
      </w:r>
      <w:proofErr w:type="gramStart"/>
      <w:r w:rsidRPr="006B00CA">
        <w:rPr>
          <w:rFonts w:ascii="Times New Roman" w:hAnsi="Times New Roman" w:cs="Times New Roman"/>
          <w:b/>
          <w:bCs/>
          <w:color w:val="000000" w:themeColor="text1"/>
          <w:sz w:val="28"/>
          <w:szCs w:val="28"/>
        </w:rPr>
        <w:t>the  Compensation</w:t>
      </w:r>
      <w:proofErr w:type="gramEnd"/>
      <w:r w:rsidRPr="006B00CA">
        <w:rPr>
          <w:rFonts w:ascii="Times New Roman" w:hAnsi="Times New Roman" w:cs="Times New Roman"/>
          <w:b/>
          <w:bCs/>
          <w:color w:val="000000" w:themeColor="text1"/>
          <w:sz w:val="28"/>
          <w:szCs w:val="28"/>
        </w:rPr>
        <w:t xml:space="preserve"> System on Employee Work</w:t>
      </w:r>
      <w:bookmarkEnd w:id="7"/>
    </w:p>
    <w:p w14:paraId="7640AFF6" w14:textId="77777777" w:rsidR="00A07DEB" w:rsidRPr="006B00CA" w:rsidRDefault="00A07DEB" w:rsidP="00917605">
      <w:pPr>
        <w:spacing w:line="360" w:lineRule="auto"/>
        <w:ind w:right="480"/>
        <w:rPr>
          <w:rFonts w:ascii="Times New Roman" w:hAnsi="Times New Roman" w:cs="Times New Roman"/>
          <w:sz w:val="24"/>
          <w:szCs w:val="24"/>
        </w:rPr>
      </w:pPr>
    </w:p>
    <w:p w14:paraId="0D1EAD65" w14:textId="7E562F8B" w:rsidR="00A07DEB" w:rsidRPr="006B00CA" w:rsidRDefault="005C4090" w:rsidP="00917605">
      <w:pPr>
        <w:spacing w:line="360" w:lineRule="auto"/>
        <w:ind w:right="480"/>
        <w:rPr>
          <w:rFonts w:ascii="Times New Roman" w:hAnsi="Times New Roman" w:cs="Times New Roman"/>
          <w:sz w:val="24"/>
          <w:szCs w:val="24"/>
        </w:rPr>
      </w:pPr>
      <w:r w:rsidRPr="006B00CA">
        <w:rPr>
          <w:rFonts w:ascii="Times New Roman" w:hAnsi="Times New Roman" w:cs="Times New Roman"/>
          <w:sz w:val="24"/>
          <w:szCs w:val="24"/>
        </w:rPr>
        <w:t xml:space="preserve">Compensation is defined as any form of remuneration that employees receive in exchange for their contribution to </w:t>
      </w:r>
      <w:r w:rsidR="00D22436" w:rsidRPr="00D22436">
        <w:rPr>
          <w:rFonts w:ascii="Times New Roman" w:hAnsi="Times New Roman" w:cs="Times New Roman"/>
          <w:sz w:val="24"/>
          <w:szCs w:val="24"/>
        </w:rPr>
        <w:t>organisational</w:t>
      </w:r>
      <w:r w:rsidR="00D22436">
        <w:rPr>
          <w:rFonts w:ascii="Times New Roman" w:hAnsi="Times New Roman" w:cs="Times New Roman" w:hint="eastAsia"/>
          <w:sz w:val="24"/>
          <w:szCs w:val="24"/>
        </w:rPr>
        <w:t xml:space="preserve"> </w:t>
      </w:r>
      <w:r w:rsidRPr="006B00CA">
        <w:rPr>
          <w:rFonts w:ascii="Times New Roman" w:hAnsi="Times New Roman" w:cs="Times New Roman"/>
          <w:sz w:val="24"/>
          <w:szCs w:val="24"/>
        </w:rPr>
        <w:t xml:space="preserve">performance. This includes </w:t>
      </w:r>
      <w:r w:rsidRPr="006B00CA">
        <w:rPr>
          <w:rFonts w:ascii="Times New Roman" w:hAnsi="Times New Roman" w:cs="Times New Roman"/>
          <w:sz w:val="24"/>
          <w:szCs w:val="24"/>
        </w:rPr>
        <w:lastRenderedPageBreak/>
        <w:t>wages, salaries, incentives, benefits, and other facilities provided by the</w:t>
      </w:r>
      <w:r w:rsidR="00D22436">
        <w:rPr>
          <w:rFonts w:ascii="Times New Roman" w:hAnsi="Times New Roman" w:cs="Times New Roman" w:hint="eastAsia"/>
          <w:sz w:val="24"/>
          <w:szCs w:val="24"/>
        </w:rPr>
        <w:t xml:space="preserve"> </w:t>
      </w:r>
      <w:r w:rsidR="00D22436" w:rsidRPr="00D22436">
        <w:rPr>
          <w:rFonts w:ascii="Times New Roman" w:hAnsi="Times New Roman" w:cs="Times New Roman"/>
          <w:sz w:val="24"/>
          <w:szCs w:val="24"/>
        </w:rPr>
        <w:t>organisation</w:t>
      </w:r>
      <w:r w:rsidRPr="006B00CA">
        <w:rPr>
          <w:rFonts w:ascii="Times New Roman" w:hAnsi="Times New Roman" w:cs="Times New Roman"/>
          <w:sz w:val="24"/>
          <w:szCs w:val="24"/>
        </w:rPr>
        <w:t xml:space="preserve"> (Dessler, 2014; Sedarmayanti, 2017). Compensation has a significant impact on work efficiency and can address low performance issues within Havencares, as employees who perceive their compensation as fair tend to perform at their best (Albert., 2023). It is also a key determinant of labor income levels. Fair compensation and supportive compensation practices can reduce employee turnover, while unfair practices increase it. A clear compensation system can significantly boost employee motivation and enhance retention (Hoole &amp; Hotz, 2016). Effective compensation management directly impacts </w:t>
      </w:r>
      <w:r w:rsidR="00D22436" w:rsidRPr="00D22436">
        <w:rPr>
          <w:rFonts w:ascii="Times New Roman" w:hAnsi="Times New Roman" w:cs="Times New Roman"/>
          <w:sz w:val="24"/>
          <w:szCs w:val="24"/>
        </w:rPr>
        <w:t>organisational</w:t>
      </w:r>
      <w:r w:rsidR="00D22436">
        <w:rPr>
          <w:rFonts w:ascii="Times New Roman" w:hAnsi="Times New Roman" w:cs="Times New Roman" w:hint="eastAsia"/>
          <w:sz w:val="24"/>
          <w:szCs w:val="24"/>
        </w:rPr>
        <w:t xml:space="preserve"> </w:t>
      </w:r>
      <w:r w:rsidRPr="006B00CA">
        <w:rPr>
          <w:rFonts w:ascii="Times New Roman" w:hAnsi="Times New Roman" w:cs="Times New Roman"/>
          <w:sz w:val="24"/>
          <w:szCs w:val="24"/>
        </w:rPr>
        <w:t xml:space="preserve">success by fostering a productive and engaged workforce (Ngozi &amp; Edwinah, 2022). It aligns employee efforts </w:t>
      </w:r>
      <w:proofErr w:type="gramStart"/>
      <w:r w:rsidRPr="006B00CA">
        <w:rPr>
          <w:rFonts w:ascii="Times New Roman" w:hAnsi="Times New Roman" w:cs="Times New Roman"/>
          <w:sz w:val="24"/>
          <w:szCs w:val="24"/>
        </w:rPr>
        <w:t xml:space="preserve">with </w:t>
      </w:r>
      <w:r w:rsidR="00D22436" w:rsidRPr="00D22436">
        <w:rPr>
          <w:rFonts w:ascii="Times New Roman" w:hAnsi="Times New Roman" w:cs="Times New Roman"/>
          <w:sz w:val="24"/>
          <w:szCs w:val="24"/>
        </w:rPr>
        <w:t xml:space="preserve"> organisational</w:t>
      </w:r>
      <w:proofErr w:type="gramEnd"/>
      <w:r w:rsidR="00D22436">
        <w:rPr>
          <w:rFonts w:ascii="Times New Roman" w:hAnsi="Times New Roman" w:cs="Times New Roman" w:hint="eastAsia"/>
          <w:sz w:val="24"/>
          <w:szCs w:val="24"/>
        </w:rPr>
        <w:t xml:space="preserve"> </w:t>
      </w:r>
      <w:r w:rsidRPr="006B00CA">
        <w:rPr>
          <w:rFonts w:ascii="Times New Roman" w:hAnsi="Times New Roman" w:cs="Times New Roman"/>
          <w:sz w:val="24"/>
          <w:szCs w:val="24"/>
        </w:rPr>
        <w:t>goals, creating a harmonious balance between individual aspirations and corporate objectives (Pattanayak, 2020). Compensation management plays a crucial role in inspiring enthusiasm among employees within an</w:t>
      </w:r>
      <w:r w:rsidR="00D22436">
        <w:rPr>
          <w:rFonts w:ascii="Times New Roman" w:hAnsi="Times New Roman" w:cs="Times New Roman" w:hint="eastAsia"/>
          <w:sz w:val="24"/>
          <w:szCs w:val="24"/>
        </w:rPr>
        <w:t xml:space="preserve"> </w:t>
      </w:r>
      <w:r w:rsidR="00D22436" w:rsidRPr="00D22436">
        <w:rPr>
          <w:rFonts w:ascii="Times New Roman" w:hAnsi="Times New Roman" w:cs="Times New Roman"/>
          <w:sz w:val="24"/>
          <w:szCs w:val="24"/>
        </w:rPr>
        <w:t>organisation</w:t>
      </w:r>
      <w:r w:rsidRPr="006B00CA">
        <w:rPr>
          <w:rFonts w:ascii="Times New Roman" w:hAnsi="Times New Roman" w:cs="Times New Roman"/>
          <w:sz w:val="24"/>
          <w:szCs w:val="24"/>
        </w:rPr>
        <w:t xml:space="preserve">. Appropriate financial incentives can enhance employee enthusiasm, thereby increasing job satisfaction and motivation, which in turn improves team work efficiency, strengthens team competitiveness, and cultivates a more proactive workforce. However, a clear compensation system may also lead to certain </w:t>
      </w:r>
      <w:r w:rsidR="006B00CA" w:rsidRPr="006B00CA">
        <w:rPr>
          <w:rFonts w:ascii="Times New Roman" w:hAnsi="Times New Roman" w:cs="Times New Roman"/>
          <w:sz w:val="24"/>
          <w:szCs w:val="24"/>
        </w:rPr>
        <w:t>organisational</w:t>
      </w:r>
      <w:r w:rsidR="006B00CA">
        <w:rPr>
          <w:rFonts w:ascii="Times New Roman" w:hAnsi="Times New Roman" w:cs="Times New Roman" w:hint="eastAsia"/>
          <w:sz w:val="24"/>
          <w:szCs w:val="24"/>
        </w:rPr>
        <w:t xml:space="preserve"> </w:t>
      </w:r>
      <w:r w:rsidRPr="006B00CA">
        <w:rPr>
          <w:rFonts w:ascii="Times New Roman" w:hAnsi="Times New Roman" w:cs="Times New Roman"/>
          <w:sz w:val="24"/>
          <w:szCs w:val="24"/>
        </w:rPr>
        <w:t>issues. Regarding employee expectations: employees may believe their efforts should be rewarded with performance-based returns commensurate with their level, leading to work effort being contingent on management.</w:t>
      </w:r>
    </w:p>
    <w:p w14:paraId="1BA337B8" w14:textId="77777777" w:rsidR="00A07DEB" w:rsidRPr="006B00CA" w:rsidRDefault="00A07DEB" w:rsidP="00917605">
      <w:pPr>
        <w:spacing w:line="360" w:lineRule="auto"/>
        <w:ind w:right="480"/>
        <w:rPr>
          <w:rFonts w:ascii="Times New Roman" w:hAnsi="Times New Roman" w:cs="Times New Roman"/>
          <w:sz w:val="24"/>
          <w:szCs w:val="24"/>
        </w:rPr>
      </w:pPr>
    </w:p>
    <w:p w14:paraId="2FDCAD15" w14:textId="77777777" w:rsidR="00A07DEB" w:rsidRPr="006B00CA" w:rsidRDefault="00A07DEB" w:rsidP="00917605">
      <w:pPr>
        <w:spacing w:line="360" w:lineRule="auto"/>
        <w:ind w:right="480"/>
        <w:rPr>
          <w:rFonts w:ascii="Times New Roman" w:hAnsi="Times New Roman" w:cs="Times New Roman"/>
          <w:sz w:val="24"/>
          <w:szCs w:val="24"/>
        </w:rPr>
      </w:pPr>
    </w:p>
    <w:p w14:paraId="6019240B" w14:textId="5EDD28D0" w:rsidR="00A07DEB" w:rsidRPr="006B00CA" w:rsidRDefault="00DB5F42" w:rsidP="00917605">
      <w:pPr>
        <w:spacing w:line="360" w:lineRule="auto"/>
        <w:ind w:right="480"/>
        <w:rPr>
          <w:rFonts w:ascii="Times New Roman" w:hAnsi="Times New Roman" w:cs="Times New Roman"/>
          <w:sz w:val="24"/>
          <w:szCs w:val="24"/>
        </w:rPr>
      </w:pPr>
      <w:r w:rsidRPr="006B00CA">
        <w:rPr>
          <w:rFonts w:ascii="Times New Roman" w:hAnsi="Times New Roman" w:cs="Times New Roman"/>
          <w:sz w:val="24"/>
          <w:szCs w:val="24"/>
        </w:rPr>
        <w:t>The challenge of balancing employee well-being with operational efficiency is significant. Managers' lack of theoretical training in compensation management systems has led to a lag in their understanding of the differential impacts of workload, safety, and pay on job satisfaction (Miner., 2018; Saxena, 2023).</w:t>
      </w:r>
    </w:p>
    <w:p w14:paraId="78CCA5AF" w14:textId="77777777" w:rsidR="00A07DEB" w:rsidRPr="006B00CA" w:rsidRDefault="00A07DEB" w:rsidP="00917605">
      <w:pPr>
        <w:spacing w:line="360" w:lineRule="auto"/>
        <w:ind w:right="480"/>
        <w:rPr>
          <w:rFonts w:ascii="Times New Roman" w:hAnsi="Times New Roman" w:cs="Times New Roman"/>
          <w:sz w:val="24"/>
          <w:szCs w:val="24"/>
        </w:rPr>
      </w:pPr>
    </w:p>
    <w:p w14:paraId="1409A650" w14:textId="77777777" w:rsidR="00917605" w:rsidRDefault="00917605" w:rsidP="00917605">
      <w:pPr>
        <w:spacing w:line="360" w:lineRule="auto"/>
        <w:ind w:right="480"/>
        <w:rPr>
          <w:rFonts w:ascii="Times New Roman" w:hAnsi="Times New Roman" w:cs="Times New Roman" w:hint="eastAsia"/>
          <w:sz w:val="24"/>
          <w:szCs w:val="24"/>
        </w:rPr>
      </w:pPr>
    </w:p>
    <w:p w14:paraId="2B54D977" w14:textId="77777777" w:rsidR="00AB709B" w:rsidRPr="006B00CA" w:rsidRDefault="00AB709B" w:rsidP="00917605">
      <w:pPr>
        <w:spacing w:line="360" w:lineRule="auto"/>
        <w:ind w:right="480"/>
        <w:rPr>
          <w:rFonts w:ascii="Times New Roman" w:hAnsi="Times New Roman" w:cs="Times New Roman" w:hint="eastAsia"/>
          <w:sz w:val="24"/>
          <w:szCs w:val="24"/>
        </w:rPr>
      </w:pPr>
    </w:p>
    <w:p w14:paraId="623B3F59" w14:textId="498D7C10" w:rsidR="00A9603D" w:rsidRPr="006B00CA" w:rsidRDefault="00302601" w:rsidP="00917605">
      <w:pPr>
        <w:pStyle w:val="1"/>
        <w:spacing w:line="360" w:lineRule="auto"/>
        <w:rPr>
          <w:rFonts w:ascii="Times New Roman" w:hAnsi="Times New Roman" w:cs="Times New Roman"/>
          <w:b/>
          <w:bCs/>
          <w:color w:val="000000" w:themeColor="text1"/>
          <w:sz w:val="28"/>
          <w:szCs w:val="28"/>
        </w:rPr>
      </w:pPr>
      <w:bookmarkStart w:id="8" w:name="OLE_LINK28"/>
      <w:bookmarkStart w:id="9" w:name="_Toc228472132"/>
      <w:r w:rsidRPr="006B00CA">
        <w:rPr>
          <w:rFonts w:ascii="Times New Roman" w:hAnsi="Times New Roman" w:cs="Times New Roman"/>
          <w:b/>
          <w:bCs/>
          <w:color w:val="000000" w:themeColor="text1"/>
          <w:sz w:val="28"/>
          <w:szCs w:val="28"/>
        </w:rPr>
        <w:t>3.0 Emotional Intelligence Management for Managers</w:t>
      </w:r>
      <w:bookmarkEnd w:id="9"/>
    </w:p>
    <w:p w14:paraId="27025D82" w14:textId="5B36C2D4" w:rsidR="008A40E5" w:rsidRPr="008A40E5" w:rsidRDefault="008A40E5" w:rsidP="00917605">
      <w:pPr>
        <w:spacing w:line="360" w:lineRule="auto"/>
        <w:ind w:right="480"/>
        <w:rPr>
          <w:rFonts w:ascii="Times New Roman" w:hAnsi="Times New Roman" w:cs="Times New Roman"/>
          <w:sz w:val="24"/>
          <w:szCs w:val="24"/>
        </w:rPr>
      </w:pPr>
      <w:r w:rsidRPr="008A40E5">
        <w:rPr>
          <w:rFonts w:ascii="Times New Roman" w:hAnsi="Times New Roman" w:cs="Times New Roman"/>
          <w:sz w:val="24"/>
          <w:szCs w:val="24"/>
        </w:rPr>
        <w:t>Emotional Intelligence (EI) is increasingly recognized as a core competency of effective leadership, where managers' adept application of emotional intelligence fosters employee safety, enhances well-being, boosts work enthusiasm, and reduces turnover—far beyond merely serving as auxiliary soft skills. Emotional intelligence encompasses the ability to identify, understand, regulate, and constructively utilize emotions within interpersonal interactions, decision-making, conflict resolution, and team engagement. Emotional capabilities exert a significant impact on communication quality, conflict management, employee motivation, and overall organisation</w:t>
      </w:r>
      <w:r>
        <w:rPr>
          <w:rFonts w:ascii="Times New Roman" w:hAnsi="Times New Roman" w:cs="Times New Roman" w:hint="eastAsia"/>
          <w:sz w:val="24"/>
          <w:szCs w:val="24"/>
        </w:rPr>
        <w:t xml:space="preserve"> </w:t>
      </w:r>
      <w:r w:rsidRPr="008A40E5">
        <w:rPr>
          <w:rFonts w:ascii="Times New Roman" w:hAnsi="Times New Roman" w:cs="Times New Roman"/>
          <w:sz w:val="24"/>
          <w:szCs w:val="24"/>
        </w:rPr>
        <w:t>performance (Kii, 2024).</w:t>
      </w:r>
    </w:p>
    <w:p w14:paraId="20C9FFF2" w14:textId="2F972E84" w:rsidR="008A40E5" w:rsidRPr="008A40E5" w:rsidRDefault="008A40E5" w:rsidP="00917605">
      <w:pPr>
        <w:spacing w:line="360" w:lineRule="auto"/>
        <w:ind w:right="480"/>
        <w:rPr>
          <w:rFonts w:ascii="Times New Roman" w:hAnsi="Times New Roman" w:cs="Times New Roman"/>
          <w:sz w:val="24"/>
          <w:szCs w:val="24"/>
        </w:rPr>
      </w:pPr>
      <w:r w:rsidRPr="008A40E5">
        <w:rPr>
          <w:rFonts w:ascii="Times New Roman" w:hAnsi="Times New Roman" w:cs="Times New Roman"/>
          <w:sz w:val="24"/>
          <w:szCs w:val="24"/>
        </w:rPr>
        <w:t>Emotional intelligence is crucial for organisation</w:t>
      </w:r>
      <w:r>
        <w:rPr>
          <w:rFonts w:ascii="Times New Roman" w:hAnsi="Times New Roman" w:cs="Times New Roman" w:hint="eastAsia"/>
          <w:sz w:val="24"/>
          <w:szCs w:val="24"/>
        </w:rPr>
        <w:t xml:space="preserve"> </w:t>
      </w:r>
      <w:r w:rsidRPr="008A40E5">
        <w:rPr>
          <w:rFonts w:ascii="Times New Roman" w:hAnsi="Times New Roman" w:cs="Times New Roman"/>
          <w:sz w:val="24"/>
          <w:szCs w:val="24"/>
        </w:rPr>
        <w:t>team building, particularly in environments where adaptability has become the norm. The emotional intelligence theory is built upon four foundational pillars: self-awareness, self-management, social awareness, and relationship management. It can address gaps in employee support provided by Havencares.</w:t>
      </w:r>
    </w:p>
    <w:p w14:paraId="006CB7D7" w14:textId="77777777" w:rsidR="008A40E5" w:rsidRPr="008A40E5" w:rsidRDefault="008A40E5" w:rsidP="00917605">
      <w:pPr>
        <w:spacing w:line="360" w:lineRule="auto"/>
        <w:ind w:right="480"/>
        <w:rPr>
          <w:rFonts w:ascii="Times New Roman" w:hAnsi="Times New Roman" w:cs="Times New Roman"/>
          <w:sz w:val="24"/>
          <w:szCs w:val="24"/>
        </w:rPr>
      </w:pPr>
      <w:r w:rsidRPr="008A40E5">
        <w:rPr>
          <w:rFonts w:ascii="Times New Roman" w:hAnsi="Times New Roman" w:cs="Times New Roman"/>
          <w:sz w:val="24"/>
          <w:szCs w:val="24"/>
        </w:rPr>
        <w:t>Self-awareness primarily involves managers handling analytical problem-solving and managing the interconnections of these aspects while addressing employees' practical difficulties to enhance their well-being.</w:t>
      </w:r>
    </w:p>
    <w:p w14:paraId="65D56D2C" w14:textId="77777777" w:rsidR="008A40E5" w:rsidRPr="008A40E5" w:rsidRDefault="008A40E5" w:rsidP="00917605">
      <w:pPr>
        <w:spacing w:line="360" w:lineRule="auto"/>
        <w:ind w:right="480"/>
        <w:rPr>
          <w:rFonts w:ascii="Times New Roman" w:hAnsi="Times New Roman" w:cs="Times New Roman"/>
          <w:sz w:val="24"/>
          <w:szCs w:val="24"/>
        </w:rPr>
      </w:pPr>
      <w:r w:rsidRPr="008A40E5">
        <w:rPr>
          <w:rFonts w:ascii="Times New Roman" w:hAnsi="Times New Roman" w:cs="Times New Roman"/>
          <w:sz w:val="24"/>
          <w:szCs w:val="24"/>
        </w:rPr>
        <w:t>Self-management primarily entails managers building team belonging, cultivating shared team responsibility, thereby leading teams to resolve conflicts and provide direction during turbulent times, which in turn elevates employee motivation.</w:t>
      </w:r>
    </w:p>
    <w:p w14:paraId="47CA286C" w14:textId="77777777" w:rsidR="008A40E5" w:rsidRPr="008A40E5" w:rsidRDefault="008A40E5" w:rsidP="00917605">
      <w:pPr>
        <w:spacing w:line="360" w:lineRule="auto"/>
        <w:ind w:right="480"/>
        <w:rPr>
          <w:rFonts w:ascii="Times New Roman" w:hAnsi="Times New Roman" w:cs="Times New Roman"/>
          <w:sz w:val="24"/>
          <w:szCs w:val="24"/>
        </w:rPr>
      </w:pPr>
      <w:r w:rsidRPr="008A40E5">
        <w:rPr>
          <w:rFonts w:ascii="Times New Roman" w:hAnsi="Times New Roman" w:cs="Times New Roman"/>
          <w:sz w:val="24"/>
          <w:szCs w:val="24"/>
        </w:rPr>
        <w:t>Relationship management stems from team collaboration dynamics and aims to maintain positive relationships between managers and employees. Strong team identification not only increases productivity but also strengthens emotional bonds among team members.</w:t>
      </w:r>
    </w:p>
    <w:p w14:paraId="317D8AB5" w14:textId="77777777" w:rsidR="008A40E5" w:rsidRPr="008A40E5" w:rsidRDefault="008A40E5" w:rsidP="00917605">
      <w:pPr>
        <w:spacing w:line="360" w:lineRule="auto"/>
        <w:ind w:right="480"/>
        <w:rPr>
          <w:rFonts w:ascii="Times New Roman" w:hAnsi="Times New Roman" w:cs="Times New Roman"/>
          <w:sz w:val="24"/>
          <w:szCs w:val="24"/>
        </w:rPr>
      </w:pPr>
      <w:r w:rsidRPr="008A40E5">
        <w:rPr>
          <w:rFonts w:ascii="Times New Roman" w:hAnsi="Times New Roman" w:cs="Times New Roman"/>
          <w:sz w:val="24"/>
          <w:szCs w:val="24"/>
        </w:rPr>
        <w:t xml:space="preserve">Through emotional intelligence—including empathetic communication and an open attitude—this promotes team cohesion and addresses gaps in positive </w:t>
      </w:r>
      <w:r w:rsidRPr="008A40E5">
        <w:rPr>
          <w:rFonts w:ascii="Times New Roman" w:hAnsi="Times New Roman" w:cs="Times New Roman"/>
          <w:sz w:val="24"/>
          <w:szCs w:val="24"/>
        </w:rPr>
        <w:lastRenderedPageBreak/>
        <w:t>employee support. This is critical for iteratively resolving conflicts and adapting to changes within agile processes. It is a key factor in achieving harmonious, cohesive, and high-performance teams.</w:t>
      </w:r>
    </w:p>
    <w:p w14:paraId="5FF39267" w14:textId="383F0291" w:rsidR="00A9603D" w:rsidRDefault="008A40E5" w:rsidP="00917605">
      <w:pPr>
        <w:spacing w:line="360" w:lineRule="auto"/>
        <w:ind w:right="480"/>
        <w:rPr>
          <w:rFonts w:ascii="Times New Roman" w:hAnsi="Times New Roman" w:cs="Times New Roman"/>
          <w:sz w:val="24"/>
          <w:szCs w:val="24"/>
        </w:rPr>
      </w:pPr>
      <w:r w:rsidRPr="008A40E5">
        <w:rPr>
          <w:rFonts w:ascii="Times New Roman" w:hAnsi="Times New Roman" w:cs="Times New Roman"/>
          <w:sz w:val="24"/>
          <w:szCs w:val="24"/>
        </w:rPr>
        <w:t>Focusing on a single dimension of emotional intelligence: Concentrating solely on individual aspects of emotional intelligence, such as empathy and self-awareness, lacks other dimensions integral to team cohesion, including collaboration, adaptability, and innovation. Research on leadership training based on emotional intelligence remains limited.</w:t>
      </w:r>
    </w:p>
    <w:p w14:paraId="41F69235" w14:textId="77777777" w:rsidR="00917605" w:rsidRDefault="00917605" w:rsidP="00917605">
      <w:pPr>
        <w:spacing w:line="360" w:lineRule="auto"/>
        <w:ind w:right="480"/>
        <w:rPr>
          <w:rFonts w:ascii="Times New Roman" w:hAnsi="Times New Roman" w:cs="Times New Roman"/>
          <w:sz w:val="24"/>
          <w:szCs w:val="24"/>
        </w:rPr>
      </w:pPr>
    </w:p>
    <w:p w14:paraId="0936B373" w14:textId="77777777" w:rsidR="00917605" w:rsidRDefault="00917605" w:rsidP="00917605">
      <w:pPr>
        <w:spacing w:line="360" w:lineRule="auto"/>
        <w:ind w:right="480"/>
        <w:rPr>
          <w:rFonts w:ascii="Times New Roman" w:hAnsi="Times New Roman" w:cs="Times New Roman"/>
          <w:sz w:val="24"/>
          <w:szCs w:val="24"/>
        </w:rPr>
      </w:pPr>
    </w:p>
    <w:p w14:paraId="7F57B952" w14:textId="77777777" w:rsidR="00917605" w:rsidRDefault="00917605" w:rsidP="00917605">
      <w:pPr>
        <w:spacing w:line="360" w:lineRule="auto"/>
        <w:ind w:right="480"/>
        <w:rPr>
          <w:rFonts w:ascii="Times New Roman" w:hAnsi="Times New Roman" w:cs="Times New Roman"/>
          <w:sz w:val="24"/>
          <w:szCs w:val="24"/>
        </w:rPr>
      </w:pPr>
    </w:p>
    <w:p w14:paraId="624CB1C6" w14:textId="77777777" w:rsidR="00917605" w:rsidRDefault="00917605" w:rsidP="00917605">
      <w:pPr>
        <w:spacing w:line="360" w:lineRule="auto"/>
        <w:ind w:right="480"/>
        <w:rPr>
          <w:rFonts w:ascii="Times New Roman" w:hAnsi="Times New Roman" w:cs="Times New Roman"/>
          <w:sz w:val="24"/>
          <w:szCs w:val="24"/>
        </w:rPr>
      </w:pPr>
    </w:p>
    <w:p w14:paraId="2541811C" w14:textId="77777777" w:rsidR="00917605" w:rsidRDefault="00917605" w:rsidP="00917605">
      <w:pPr>
        <w:spacing w:line="360" w:lineRule="auto"/>
        <w:ind w:right="480"/>
        <w:rPr>
          <w:rFonts w:ascii="Times New Roman" w:hAnsi="Times New Roman" w:cs="Times New Roman"/>
          <w:sz w:val="24"/>
          <w:szCs w:val="24"/>
        </w:rPr>
      </w:pPr>
    </w:p>
    <w:p w14:paraId="530291A6" w14:textId="77777777" w:rsidR="00917605" w:rsidRDefault="00917605" w:rsidP="00917605">
      <w:pPr>
        <w:spacing w:line="360" w:lineRule="auto"/>
        <w:ind w:right="480"/>
        <w:rPr>
          <w:rFonts w:ascii="Times New Roman" w:hAnsi="Times New Roman" w:cs="Times New Roman"/>
          <w:sz w:val="24"/>
          <w:szCs w:val="24"/>
        </w:rPr>
      </w:pPr>
    </w:p>
    <w:p w14:paraId="5590044A" w14:textId="77777777" w:rsidR="00917605" w:rsidRDefault="00917605" w:rsidP="00917605">
      <w:pPr>
        <w:spacing w:line="360" w:lineRule="auto"/>
        <w:ind w:right="480"/>
        <w:rPr>
          <w:rFonts w:ascii="Times New Roman" w:hAnsi="Times New Roman" w:cs="Times New Roman"/>
          <w:sz w:val="24"/>
          <w:szCs w:val="24"/>
        </w:rPr>
      </w:pPr>
    </w:p>
    <w:p w14:paraId="7ED7EF7C" w14:textId="77777777" w:rsidR="00917605" w:rsidRDefault="00917605" w:rsidP="00917605">
      <w:pPr>
        <w:spacing w:line="360" w:lineRule="auto"/>
        <w:ind w:right="480"/>
        <w:rPr>
          <w:rFonts w:ascii="Times New Roman" w:hAnsi="Times New Roman" w:cs="Times New Roman"/>
          <w:sz w:val="24"/>
          <w:szCs w:val="24"/>
        </w:rPr>
      </w:pPr>
    </w:p>
    <w:p w14:paraId="7AD90357" w14:textId="77777777" w:rsidR="00917605" w:rsidRDefault="00917605" w:rsidP="00917605">
      <w:pPr>
        <w:spacing w:line="360" w:lineRule="auto"/>
        <w:ind w:right="480"/>
        <w:rPr>
          <w:rFonts w:ascii="Times New Roman" w:hAnsi="Times New Roman" w:cs="Times New Roman"/>
          <w:sz w:val="24"/>
          <w:szCs w:val="24"/>
        </w:rPr>
      </w:pPr>
    </w:p>
    <w:p w14:paraId="37E52A4B" w14:textId="77777777" w:rsidR="00917605" w:rsidRDefault="00917605" w:rsidP="00917605">
      <w:pPr>
        <w:spacing w:line="360" w:lineRule="auto"/>
        <w:ind w:right="480"/>
        <w:rPr>
          <w:rFonts w:ascii="Times New Roman" w:hAnsi="Times New Roman" w:cs="Times New Roman"/>
          <w:sz w:val="24"/>
          <w:szCs w:val="24"/>
        </w:rPr>
      </w:pPr>
    </w:p>
    <w:p w14:paraId="6B7B9D15" w14:textId="77777777" w:rsidR="00917605" w:rsidRDefault="00917605" w:rsidP="00917605">
      <w:pPr>
        <w:spacing w:line="360" w:lineRule="auto"/>
        <w:ind w:right="480"/>
        <w:rPr>
          <w:rFonts w:ascii="Times New Roman" w:hAnsi="Times New Roman" w:cs="Times New Roman"/>
          <w:sz w:val="24"/>
          <w:szCs w:val="24"/>
        </w:rPr>
      </w:pPr>
    </w:p>
    <w:p w14:paraId="1B0D2657" w14:textId="77777777" w:rsidR="00917605" w:rsidRDefault="00917605" w:rsidP="00917605">
      <w:pPr>
        <w:spacing w:line="360" w:lineRule="auto"/>
        <w:ind w:right="480"/>
        <w:rPr>
          <w:rFonts w:ascii="Times New Roman" w:hAnsi="Times New Roman" w:cs="Times New Roman"/>
          <w:sz w:val="24"/>
          <w:szCs w:val="24"/>
        </w:rPr>
      </w:pPr>
    </w:p>
    <w:p w14:paraId="15EBF5BF" w14:textId="77777777" w:rsidR="00917605" w:rsidRDefault="00917605" w:rsidP="00917605">
      <w:pPr>
        <w:spacing w:line="360" w:lineRule="auto"/>
        <w:ind w:right="480"/>
        <w:rPr>
          <w:rFonts w:ascii="Times New Roman" w:hAnsi="Times New Roman" w:cs="Times New Roman"/>
          <w:sz w:val="24"/>
          <w:szCs w:val="24"/>
        </w:rPr>
      </w:pPr>
    </w:p>
    <w:p w14:paraId="4FC07F9F" w14:textId="77777777" w:rsidR="00917605" w:rsidRDefault="00917605" w:rsidP="00917605">
      <w:pPr>
        <w:spacing w:line="360" w:lineRule="auto"/>
        <w:ind w:right="480"/>
        <w:rPr>
          <w:rFonts w:ascii="Times New Roman" w:hAnsi="Times New Roman" w:cs="Times New Roman"/>
          <w:sz w:val="24"/>
          <w:szCs w:val="24"/>
        </w:rPr>
      </w:pPr>
    </w:p>
    <w:p w14:paraId="671C8954" w14:textId="77777777" w:rsidR="00917605" w:rsidRDefault="00917605" w:rsidP="00917605">
      <w:pPr>
        <w:spacing w:line="360" w:lineRule="auto"/>
        <w:ind w:right="480"/>
        <w:rPr>
          <w:rFonts w:ascii="Times New Roman" w:hAnsi="Times New Roman" w:cs="Times New Roman"/>
          <w:sz w:val="24"/>
          <w:szCs w:val="24"/>
        </w:rPr>
      </w:pPr>
    </w:p>
    <w:p w14:paraId="7C0561DE" w14:textId="77777777" w:rsidR="00917605" w:rsidRDefault="00917605" w:rsidP="00917605">
      <w:pPr>
        <w:spacing w:line="360" w:lineRule="auto"/>
        <w:ind w:right="480"/>
        <w:rPr>
          <w:rFonts w:ascii="Times New Roman" w:hAnsi="Times New Roman" w:cs="Times New Roman"/>
          <w:sz w:val="24"/>
          <w:szCs w:val="24"/>
        </w:rPr>
      </w:pPr>
    </w:p>
    <w:p w14:paraId="1068FFD7" w14:textId="77777777" w:rsidR="00917605" w:rsidRDefault="00917605" w:rsidP="00917605">
      <w:pPr>
        <w:spacing w:line="360" w:lineRule="auto"/>
        <w:ind w:right="480"/>
        <w:rPr>
          <w:rFonts w:ascii="Times New Roman" w:hAnsi="Times New Roman" w:cs="Times New Roman"/>
          <w:sz w:val="24"/>
          <w:szCs w:val="24"/>
        </w:rPr>
      </w:pPr>
    </w:p>
    <w:p w14:paraId="4E1DAF63" w14:textId="77777777" w:rsidR="00917605" w:rsidRDefault="00917605" w:rsidP="00917605">
      <w:pPr>
        <w:spacing w:line="360" w:lineRule="auto"/>
        <w:ind w:right="480"/>
        <w:rPr>
          <w:rFonts w:ascii="Times New Roman" w:hAnsi="Times New Roman" w:cs="Times New Roman" w:hint="eastAsia"/>
          <w:sz w:val="24"/>
          <w:szCs w:val="24"/>
        </w:rPr>
      </w:pPr>
    </w:p>
    <w:p w14:paraId="403302E1" w14:textId="77777777" w:rsidR="00917605" w:rsidRDefault="00917605" w:rsidP="00917605">
      <w:pPr>
        <w:spacing w:line="360" w:lineRule="auto"/>
        <w:ind w:right="480"/>
        <w:rPr>
          <w:rFonts w:ascii="Times New Roman" w:hAnsi="Times New Roman" w:cs="Times New Roman"/>
          <w:sz w:val="24"/>
          <w:szCs w:val="24"/>
        </w:rPr>
      </w:pPr>
    </w:p>
    <w:p w14:paraId="02232312" w14:textId="77777777" w:rsidR="00917605" w:rsidRPr="008A40E5" w:rsidRDefault="00917605" w:rsidP="00917605">
      <w:pPr>
        <w:spacing w:line="360" w:lineRule="auto"/>
        <w:ind w:right="480"/>
        <w:rPr>
          <w:rFonts w:ascii="Times New Roman" w:hAnsi="Times New Roman" w:cs="Times New Roman" w:hint="eastAsia"/>
          <w:sz w:val="24"/>
          <w:szCs w:val="24"/>
        </w:rPr>
      </w:pPr>
    </w:p>
    <w:p w14:paraId="3B76B551" w14:textId="3E5A899D" w:rsidR="006424E9" w:rsidRPr="006B00CA" w:rsidRDefault="00A9603D" w:rsidP="00917605">
      <w:pPr>
        <w:pStyle w:val="1"/>
        <w:spacing w:line="360" w:lineRule="auto"/>
        <w:rPr>
          <w:rFonts w:ascii="Times New Roman" w:hAnsi="Times New Roman" w:cs="Times New Roman"/>
          <w:b/>
          <w:bCs/>
          <w:sz w:val="28"/>
          <w:szCs w:val="28"/>
        </w:rPr>
      </w:pPr>
      <w:bookmarkStart w:id="10" w:name="OLE_LINK1"/>
      <w:bookmarkStart w:id="11" w:name="_Toc228472133"/>
      <w:r w:rsidRPr="006B00CA">
        <w:rPr>
          <w:rFonts w:ascii="Times New Roman" w:hAnsi="Times New Roman" w:cs="Times New Roman"/>
          <w:b/>
          <w:bCs/>
          <w:color w:val="000000" w:themeColor="text1"/>
          <w:sz w:val="28"/>
          <w:szCs w:val="28"/>
        </w:rPr>
        <w:lastRenderedPageBreak/>
        <w:t>4</w:t>
      </w:r>
      <w:r w:rsidR="005A24EE" w:rsidRPr="006B00CA">
        <w:rPr>
          <w:rFonts w:ascii="Times New Roman" w:hAnsi="Times New Roman" w:cs="Times New Roman"/>
          <w:b/>
          <w:bCs/>
          <w:color w:val="000000" w:themeColor="text1"/>
          <w:sz w:val="28"/>
          <w:szCs w:val="28"/>
        </w:rPr>
        <w:t>.0</w:t>
      </w:r>
      <w:bookmarkStart w:id="12" w:name="OLE_LINK2"/>
      <w:r w:rsidR="006424E9" w:rsidRPr="006B00CA">
        <w:rPr>
          <w:rFonts w:ascii="Times New Roman" w:hAnsi="Times New Roman" w:cs="Times New Roman"/>
          <w:b/>
          <w:bCs/>
          <w:color w:val="000000" w:themeColor="text1"/>
          <w:sz w:val="28"/>
          <w:szCs w:val="28"/>
        </w:rPr>
        <w:t>Employee Learning and Development.</w:t>
      </w:r>
      <w:bookmarkEnd w:id="11"/>
      <w:bookmarkEnd w:id="12"/>
      <w:r w:rsidR="006424E9" w:rsidRPr="006B00CA">
        <w:rPr>
          <w:rFonts w:ascii="Times New Roman" w:hAnsi="Times New Roman" w:cs="Times New Roman"/>
          <w:b/>
          <w:bCs/>
          <w:sz w:val="28"/>
          <w:szCs w:val="28"/>
        </w:rPr>
        <w:t xml:space="preserve"> </w:t>
      </w:r>
    </w:p>
    <w:bookmarkEnd w:id="8"/>
    <w:bookmarkEnd w:id="10"/>
    <w:p w14:paraId="68DA0D81" w14:textId="651F7CA0" w:rsidR="00946FE9" w:rsidRPr="006B00CA" w:rsidRDefault="00946FE9"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 xml:space="preserve">Learning and development serve as pathways for personal and professional growth. Employees' outstanding work performance, often fostered through learning and development, typically leads to promotion opportunities, enhanced skills, and higher job satisfaction and efficiency (Will., 2022). By providing employees with training and development opportunities to learn, experience, explore, and tap into their potential strengths, </w:t>
      </w:r>
      <w:r w:rsidR="006B00CA" w:rsidRPr="006B00CA">
        <w:rPr>
          <w:rFonts w:ascii="Times New Roman" w:hAnsi="Times New Roman" w:cs="Times New Roman"/>
          <w:sz w:val="24"/>
          <w:szCs w:val="24"/>
        </w:rPr>
        <w:t>organisational</w:t>
      </w:r>
      <w:r w:rsidR="006B00CA">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 xml:space="preserve">can boost employees' sense of work accomplishment, elevate their happiness index within </w:t>
      </w:r>
      <w:proofErr w:type="gramStart"/>
      <w:r w:rsidRPr="006B00CA">
        <w:rPr>
          <w:rFonts w:ascii="Times New Roman" w:hAnsi="Times New Roman" w:cs="Times New Roman" w:hint="eastAsia"/>
          <w:sz w:val="24"/>
          <w:szCs w:val="24"/>
        </w:rPr>
        <w:t xml:space="preserve">the </w:t>
      </w:r>
      <w:r w:rsidR="006B00CA" w:rsidRPr="006B00CA">
        <w:rPr>
          <w:rFonts w:ascii="Times New Roman" w:hAnsi="Times New Roman" w:cs="Times New Roman"/>
          <w:sz w:val="24"/>
          <w:szCs w:val="24"/>
        </w:rPr>
        <w:t xml:space="preserve"> organisation</w:t>
      </w:r>
      <w:proofErr w:type="gramEnd"/>
      <w:r w:rsidR="006B00CA">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and increase their willingness to remain with the organization, while also enhancing their work capabilities and establishing the correct growth paths for them.</w:t>
      </w:r>
    </w:p>
    <w:p w14:paraId="1044EE86" w14:textId="3D718AB2" w:rsidR="00946FE9" w:rsidRPr="006B00CA" w:rsidRDefault="00946FE9"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 xml:space="preserve">When employees lack career training and learning opportunities, they are more likely to resign. Employees without such opportunities often experience a decline in job satisfaction and </w:t>
      </w:r>
      <w:r w:rsidR="006B00CA" w:rsidRPr="006B00CA">
        <w:rPr>
          <w:rFonts w:ascii="Times New Roman" w:hAnsi="Times New Roman" w:cs="Times New Roman"/>
          <w:sz w:val="24"/>
          <w:szCs w:val="24"/>
        </w:rPr>
        <w:t>organisational</w:t>
      </w:r>
      <w:r w:rsidR="006B00CA">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recognition, which can lead to employee turnover. When employees cannot see a clear growth path within the</w:t>
      </w:r>
      <w:r w:rsidR="006B00CA">
        <w:rPr>
          <w:rFonts w:ascii="Times New Roman" w:hAnsi="Times New Roman" w:cs="Times New Roman" w:hint="eastAsia"/>
          <w:sz w:val="24"/>
          <w:szCs w:val="24"/>
        </w:rPr>
        <w:t xml:space="preserve"> </w:t>
      </w:r>
      <w:r w:rsidR="006B00CA" w:rsidRPr="006B00CA">
        <w:rPr>
          <w:rFonts w:ascii="Times New Roman" w:hAnsi="Times New Roman" w:cs="Times New Roman"/>
          <w:sz w:val="24"/>
          <w:szCs w:val="24"/>
        </w:rPr>
        <w:t>organisational</w:t>
      </w:r>
      <w:r w:rsidRPr="006B00CA">
        <w:rPr>
          <w:rFonts w:ascii="Times New Roman" w:hAnsi="Times New Roman" w:cs="Times New Roman" w:hint="eastAsia"/>
          <w:sz w:val="24"/>
          <w:szCs w:val="24"/>
        </w:rPr>
        <w:t>, their sense of well-being and retention decrease.</w:t>
      </w:r>
    </w:p>
    <w:p w14:paraId="1ADEA92A" w14:textId="77777777" w:rsidR="002645F0" w:rsidRPr="006B00CA" w:rsidRDefault="002645F0" w:rsidP="00917605">
      <w:pPr>
        <w:spacing w:line="360" w:lineRule="auto"/>
        <w:ind w:right="480"/>
        <w:rPr>
          <w:rFonts w:ascii="Times New Roman" w:hAnsi="Times New Roman" w:cs="Times New Roman"/>
          <w:sz w:val="24"/>
          <w:szCs w:val="24"/>
        </w:rPr>
      </w:pPr>
    </w:p>
    <w:p w14:paraId="3F7F4A4B" w14:textId="34BAD286" w:rsidR="00946FE9" w:rsidRPr="006B00CA" w:rsidRDefault="00946FE9"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 xml:space="preserve">Learning and development programs help align employee goals with </w:t>
      </w:r>
      <w:r w:rsidR="009D3965" w:rsidRPr="006B00CA">
        <w:rPr>
          <w:rFonts w:ascii="Times New Roman" w:hAnsi="Times New Roman" w:cs="Times New Roman"/>
          <w:sz w:val="24"/>
          <w:szCs w:val="24"/>
        </w:rPr>
        <w:t>organisational</w:t>
      </w:r>
      <w:r w:rsidR="009D3965" w:rsidRPr="006B00CA">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goals, promoting mutual growth. This is achieved by establishing learning and development systems (Salem, 2015). Such an approach aims to create customizable and adaptive employee learning and development plans that meet the needs and knowledge levels of both the organization and its employees (Walter, 2024). It also accommodates diverse employee learning preferences (Ou &amp; Chen, 2024; Renz &amp; Hilbig, 2020). Furthermore, these learning initiatives provide support for employees (Holstein, 2019).</w:t>
      </w:r>
    </w:p>
    <w:p w14:paraId="32B09392" w14:textId="3B072ED4" w:rsidR="00BB32FC" w:rsidRPr="006B00CA" w:rsidRDefault="00946FE9"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 xml:space="preserve">Training programs may have limitations in their content, as the skills employees acquire through training might not align with actual job requirements (Robertson, 2019). Training opportunities have become an important criterion in employee performance evaluations, leading employees to miss out on learning and development opportunities and develop (passive or negative) attitudes toward </w:t>
      </w:r>
      <w:r w:rsidRPr="006B00CA">
        <w:rPr>
          <w:rFonts w:ascii="Times New Roman" w:hAnsi="Times New Roman" w:cs="Times New Roman" w:hint="eastAsia"/>
          <w:sz w:val="24"/>
          <w:szCs w:val="24"/>
        </w:rPr>
        <w:lastRenderedPageBreak/>
        <w:t>training. Training content may become monotonous</w:t>
      </w:r>
      <w:r w:rsidR="0086548C">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and such repetitive training can make employees' work feel tedious.</w:t>
      </w:r>
    </w:p>
    <w:p w14:paraId="201DC3BE" w14:textId="458AF439" w:rsidR="00000BD7" w:rsidRPr="006B00CA" w:rsidRDefault="00F803F4" w:rsidP="00917605">
      <w:pPr>
        <w:pStyle w:val="1"/>
        <w:spacing w:line="360" w:lineRule="auto"/>
        <w:rPr>
          <w:rFonts w:ascii="Times New Roman" w:hAnsi="Times New Roman" w:cs="Times New Roman"/>
          <w:b/>
          <w:bCs/>
          <w:color w:val="000000" w:themeColor="text1"/>
          <w:sz w:val="24"/>
          <w:szCs w:val="24"/>
        </w:rPr>
      </w:pPr>
      <w:bookmarkStart w:id="13" w:name="_Toc228472134"/>
      <w:r w:rsidRPr="006B00CA">
        <w:rPr>
          <w:rFonts w:ascii="Times New Roman" w:hAnsi="Times New Roman" w:cs="Times New Roman"/>
          <w:b/>
          <w:bCs/>
          <w:color w:val="000000" w:themeColor="text1"/>
          <w:sz w:val="24"/>
          <w:szCs w:val="24"/>
        </w:rPr>
        <w:t>5.0 employee welfare and well-being strategy</w:t>
      </w:r>
      <w:bookmarkEnd w:id="13"/>
    </w:p>
    <w:p w14:paraId="1B2C9836" w14:textId="77777777" w:rsidR="005737CD" w:rsidRPr="005737CD" w:rsidRDefault="005737CD" w:rsidP="00917605">
      <w:pPr>
        <w:spacing w:line="360" w:lineRule="auto"/>
        <w:rPr>
          <w:rFonts w:ascii="Times New Roman" w:hAnsi="Times New Roman" w:cs="Times New Roman"/>
          <w:b/>
          <w:bCs/>
          <w:sz w:val="24"/>
          <w:szCs w:val="24"/>
        </w:rPr>
      </w:pPr>
    </w:p>
    <w:p w14:paraId="03205A90" w14:textId="77777777" w:rsidR="005737CD" w:rsidRPr="00C2610F" w:rsidRDefault="005737CD" w:rsidP="00917605">
      <w:pPr>
        <w:spacing w:line="360" w:lineRule="auto"/>
        <w:rPr>
          <w:rFonts w:ascii="Times New Roman" w:hAnsi="Times New Roman" w:cs="Times New Roman"/>
          <w:b/>
          <w:bCs/>
          <w:color w:val="000000" w:themeColor="text1"/>
          <w:sz w:val="24"/>
          <w:szCs w:val="24"/>
        </w:rPr>
      </w:pPr>
      <w:bookmarkStart w:id="14" w:name="_Toc228472135"/>
      <w:r w:rsidRPr="00C2610F">
        <w:rPr>
          <w:rStyle w:val="20"/>
          <w:rFonts w:ascii="Times New Roman" w:hAnsi="Times New Roman" w:cs="Times New Roman"/>
          <w:b/>
          <w:bCs/>
          <w:color w:val="000000" w:themeColor="text1"/>
          <w:sz w:val="24"/>
          <w:szCs w:val="24"/>
        </w:rPr>
        <w:t>Leadership support is crucial for driving the adoption of workplace initiatives and securing additional funding</w:t>
      </w:r>
      <w:bookmarkEnd w:id="14"/>
      <w:r w:rsidRPr="00C2610F">
        <w:rPr>
          <w:rFonts w:ascii="Times New Roman" w:hAnsi="Times New Roman" w:cs="Times New Roman"/>
          <w:b/>
          <w:bCs/>
          <w:color w:val="000000" w:themeColor="text1"/>
          <w:sz w:val="24"/>
          <w:szCs w:val="24"/>
        </w:rPr>
        <w:t xml:space="preserve">. </w:t>
      </w:r>
    </w:p>
    <w:p w14:paraId="41F77371" w14:textId="0CF90AEB" w:rsidR="005737CD" w:rsidRDefault="005737CD" w:rsidP="00917605">
      <w:pPr>
        <w:spacing w:line="360" w:lineRule="auto"/>
        <w:rPr>
          <w:rFonts w:ascii="Times New Roman" w:hAnsi="Times New Roman" w:cs="Times New Roman"/>
          <w:sz w:val="24"/>
          <w:szCs w:val="24"/>
        </w:rPr>
      </w:pPr>
      <w:r w:rsidRPr="005737CD">
        <w:rPr>
          <w:rFonts w:ascii="Times New Roman" w:hAnsi="Times New Roman" w:cs="Times New Roman"/>
          <w:sz w:val="24"/>
          <w:szCs w:val="24"/>
        </w:rPr>
        <w:t>The company's high employee turnover rate stems from work benefits that are below employees' basic living costs, compounded by the lack of a reasonable compensation management system, which in turn leads to high employee attrition. A reasonable compensation structure refers to the remuneration employees receive for fulfilling their job responsibilities (Bosire, 2021). It is a key indicator for assessing the extent of employees' contributions to</w:t>
      </w:r>
      <w:r w:rsidR="009D3965" w:rsidRPr="009D3965">
        <w:rPr>
          <w:rFonts w:ascii="Times New Roman" w:hAnsi="Times New Roman" w:cs="Times New Roman"/>
          <w:sz w:val="24"/>
          <w:szCs w:val="24"/>
        </w:rPr>
        <w:t xml:space="preserve"> </w:t>
      </w:r>
      <w:proofErr w:type="gramStart"/>
      <w:r w:rsidR="009D3965" w:rsidRPr="006B00CA">
        <w:rPr>
          <w:rFonts w:ascii="Times New Roman" w:hAnsi="Times New Roman" w:cs="Times New Roman"/>
          <w:sz w:val="24"/>
          <w:szCs w:val="24"/>
        </w:rPr>
        <w:t>organisational</w:t>
      </w:r>
      <w:r w:rsidR="009D3965">
        <w:rPr>
          <w:rFonts w:ascii="Times New Roman" w:hAnsi="Times New Roman" w:cs="Times New Roman" w:hint="eastAsia"/>
          <w:sz w:val="24"/>
          <w:szCs w:val="24"/>
        </w:rPr>
        <w:t xml:space="preserve"> </w:t>
      </w:r>
      <w:r w:rsidRPr="005737CD">
        <w:rPr>
          <w:rFonts w:ascii="Times New Roman" w:hAnsi="Times New Roman" w:cs="Times New Roman"/>
          <w:sz w:val="24"/>
          <w:szCs w:val="24"/>
        </w:rPr>
        <w:t xml:space="preserve"> goals</w:t>
      </w:r>
      <w:proofErr w:type="gramEnd"/>
      <w:r w:rsidRPr="005737CD">
        <w:rPr>
          <w:rFonts w:ascii="Times New Roman" w:hAnsi="Times New Roman" w:cs="Times New Roman"/>
          <w:sz w:val="24"/>
          <w:szCs w:val="24"/>
        </w:rPr>
        <w:t xml:space="preserve"> (Omirigwe &amp; Samuel, 2024). </w:t>
      </w:r>
    </w:p>
    <w:p w14:paraId="092715E4" w14:textId="77777777" w:rsidR="005737CD" w:rsidRDefault="005737CD" w:rsidP="00917605">
      <w:pPr>
        <w:spacing w:line="360" w:lineRule="auto"/>
        <w:rPr>
          <w:rFonts w:ascii="Times New Roman" w:hAnsi="Times New Roman" w:cs="Times New Roman"/>
          <w:sz w:val="24"/>
          <w:szCs w:val="24"/>
        </w:rPr>
      </w:pPr>
    </w:p>
    <w:p w14:paraId="22C6C13E" w14:textId="3DF03334" w:rsidR="005737CD" w:rsidRPr="00C2610F" w:rsidRDefault="005737CD" w:rsidP="00C2610F">
      <w:pPr>
        <w:pStyle w:val="2"/>
        <w:rPr>
          <w:rFonts w:ascii="Times New Roman" w:hAnsi="Times New Roman" w:cs="Times New Roman"/>
          <w:b/>
          <w:bCs/>
          <w:color w:val="000000" w:themeColor="text1"/>
          <w:sz w:val="24"/>
          <w:szCs w:val="24"/>
        </w:rPr>
      </w:pPr>
      <w:bookmarkStart w:id="15" w:name="_Toc228472136"/>
      <w:r w:rsidRPr="00C2610F">
        <w:rPr>
          <w:rFonts w:ascii="Times New Roman" w:hAnsi="Times New Roman" w:cs="Times New Roman"/>
          <w:b/>
          <w:bCs/>
          <w:color w:val="000000" w:themeColor="text1"/>
          <w:sz w:val="24"/>
          <w:szCs w:val="24"/>
        </w:rPr>
        <w:t>Collaborating with employees to develop performance evaluation processes</w:t>
      </w:r>
      <w:bookmarkEnd w:id="15"/>
    </w:p>
    <w:p w14:paraId="318E464E" w14:textId="389F5911" w:rsidR="005737CD" w:rsidRDefault="005737CD" w:rsidP="00917605">
      <w:pPr>
        <w:spacing w:line="360" w:lineRule="auto"/>
        <w:rPr>
          <w:rFonts w:ascii="Times New Roman" w:hAnsi="Times New Roman" w:cs="Times New Roman"/>
          <w:sz w:val="24"/>
          <w:szCs w:val="24"/>
        </w:rPr>
      </w:pPr>
      <w:r w:rsidRPr="005737CD">
        <w:rPr>
          <w:rFonts w:ascii="Times New Roman" w:hAnsi="Times New Roman" w:cs="Times New Roman"/>
          <w:sz w:val="24"/>
          <w:szCs w:val="24"/>
        </w:rPr>
        <w:t>allowing them to participate in designing effective, fair</w:t>
      </w:r>
      <w:r w:rsidR="00AB158C">
        <w:rPr>
          <w:rFonts w:ascii="Times New Roman" w:hAnsi="Times New Roman" w:cs="Times New Roman" w:hint="eastAsia"/>
          <w:sz w:val="24"/>
          <w:szCs w:val="24"/>
        </w:rPr>
        <w:t xml:space="preserve"> </w:t>
      </w:r>
      <w:r w:rsidRPr="005737CD">
        <w:rPr>
          <w:rFonts w:ascii="Times New Roman" w:hAnsi="Times New Roman" w:cs="Times New Roman"/>
          <w:sz w:val="24"/>
          <w:szCs w:val="24"/>
        </w:rPr>
        <w:t>and supportive performance metrics, can enhance transparency and yield better customer service performance outcomes (Groen., 2017).</w:t>
      </w:r>
    </w:p>
    <w:p w14:paraId="4444235D" w14:textId="77777777" w:rsidR="005737CD" w:rsidRDefault="005737CD" w:rsidP="00917605">
      <w:pPr>
        <w:spacing w:line="360" w:lineRule="auto"/>
        <w:rPr>
          <w:rFonts w:ascii="Times New Roman" w:hAnsi="Times New Roman" w:cs="Times New Roman"/>
          <w:sz w:val="24"/>
          <w:szCs w:val="24"/>
        </w:rPr>
      </w:pPr>
    </w:p>
    <w:p w14:paraId="2FE50911" w14:textId="3A2BFAE0" w:rsidR="00B378FC" w:rsidRPr="00C2610F" w:rsidRDefault="00B378FC" w:rsidP="00C2610F">
      <w:pPr>
        <w:pStyle w:val="2"/>
        <w:rPr>
          <w:rFonts w:ascii="Times New Roman" w:hAnsi="Times New Roman" w:cs="Times New Roman"/>
          <w:b/>
          <w:bCs/>
          <w:color w:val="000000" w:themeColor="text1"/>
          <w:sz w:val="24"/>
          <w:szCs w:val="24"/>
        </w:rPr>
      </w:pPr>
      <w:bookmarkStart w:id="16" w:name="_Toc228472137"/>
      <w:r w:rsidRPr="00C2610F">
        <w:rPr>
          <w:rFonts w:ascii="Times New Roman" w:hAnsi="Times New Roman" w:cs="Times New Roman"/>
          <w:b/>
          <w:bCs/>
          <w:color w:val="000000" w:themeColor="text1"/>
          <w:sz w:val="24"/>
          <w:szCs w:val="24"/>
        </w:rPr>
        <w:t>Addressing Employee Well-being and Diversity</w:t>
      </w:r>
      <w:bookmarkEnd w:id="16"/>
    </w:p>
    <w:p w14:paraId="00998D92" w14:textId="77777777" w:rsidR="00B378FC" w:rsidRPr="00B378FC" w:rsidRDefault="00B378FC" w:rsidP="00917605">
      <w:pPr>
        <w:spacing w:line="360" w:lineRule="auto"/>
        <w:rPr>
          <w:rFonts w:ascii="Times New Roman" w:hAnsi="Times New Roman" w:cs="Times New Roman"/>
          <w:sz w:val="24"/>
          <w:szCs w:val="24"/>
        </w:rPr>
      </w:pPr>
      <w:r w:rsidRPr="00B378FC">
        <w:rPr>
          <w:rFonts w:ascii="Times New Roman" w:hAnsi="Times New Roman" w:cs="Times New Roman"/>
          <w:sz w:val="24"/>
          <w:szCs w:val="24"/>
        </w:rPr>
        <w:t>Different needs require different interventions. Sincerely expressing gratitude and recognition has a profound impact on the well-being of employees and colleagues. Providing opportunities for training and emotional support, through a range of targeted programs, can reduce high employee turnover at Havencares.</w:t>
      </w:r>
    </w:p>
    <w:p w14:paraId="1DD8DCF4" w14:textId="77777777" w:rsidR="00B378FC" w:rsidRPr="00C2610F" w:rsidRDefault="00B378FC" w:rsidP="00C2610F">
      <w:pPr>
        <w:pStyle w:val="2"/>
        <w:rPr>
          <w:rFonts w:ascii="Times New Roman" w:hAnsi="Times New Roman" w:cs="Times New Roman"/>
          <w:b/>
          <w:bCs/>
          <w:color w:val="000000" w:themeColor="text1"/>
          <w:sz w:val="24"/>
          <w:szCs w:val="24"/>
        </w:rPr>
      </w:pPr>
      <w:bookmarkStart w:id="17" w:name="_Toc228472138"/>
      <w:r w:rsidRPr="00C2610F">
        <w:rPr>
          <w:rFonts w:ascii="Times New Roman" w:hAnsi="Times New Roman" w:cs="Times New Roman"/>
          <w:b/>
          <w:bCs/>
          <w:color w:val="000000" w:themeColor="text1"/>
          <w:sz w:val="24"/>
          <w:szCs w:val="24"/>
        </w:rPr>
        <w:t>Measures Aligned with Overall Organizational Goals</w:t>
      </w:r>
      <w:bookmarkEnd w:id="17"/>
    </w:p>
    <w:p w14:paraId="5D424E7A" w14:textId="23A137FD" w:rsidR="00E443A4" w:rsidRPr="00B378FC" w:rsidRDefault="00B378FC" w:rsidP="00917605">
      <w:pPr>
        <w:spacing w:line="360" w:lineRule="auto"/>
        <w:rPr>
          <w:rFonts w:ascii="Times New Roman" w:hAnsi="Times New Roman" w:cs="Times New Roman"/>
          <w:sz w:val="24"/>
          <w:szCs w:val="24"/>
        </w:rPr>
      </w:pPr>
      <w:r w:rsidRPr="00B378FC">
        <w:rPr>
          <w:rFonts w:ascii="Times New Roman" w:hAnsi="Times New Roman" w:cs="Times New Roman"/>
          <w:sz w:val="24"/>
          <w:szCs w:val="24"/>
        </w:rPr>
        <w:t xml:space="preserve">Employee welfare policies should ensure salaries are sufficient to cover basic living expenses (Burmaster, 2016). Offering regular free health check-ups for employees and adjusting workload based on their physical condition and work efficiency, Havencares ensures the health and well-being of its employees and covers basic living expenses for </w:t>
      </w:r>
      <w:r w:rsidRPr="00B378FC">
        <w:rPr>
          <w:rFonts w:ascii="Times New Roman" w:hAnsi="Times New Roman" w:cs="Times New Roman"/>
          <w:sz w:val="24"/>
          <w:szCs w:val="24"/>
        </w:rPr>
        <w:lastRenderedPageBreak/>
        <w:t>those engaged in high-pressure job types serving clients.</w:t>
      </w:r>
    </w:p>
    <w:p w14:paraId="75AB90B0" w14:textId="77777777" w:rsidR="00E443A4" w:rsidRDefault="00E443A4" w:rsidP="00917605">
      <w:pPr>
        <w:spacing w:line="360" w:lineRule="auto"/>
        <w:rPr>
          <w:rFonts w:hint="eastAsia"/>
        </w:rPr>
      </w:pPr>
    </w:p>
    <w:p w14:paraId="7FF8AD61" w14:textId="77777777" w:rsidR="00E443A4" w:rsidRPr="006B00CA" w:rsidRDefault="00E443A4" w:rsidP="00917605">
      <w:pPr>
        <w:spacing w:line="360" w:lineRule="auto"/>
        <w:rPr>
          <w:rFonts w:hint="eastAsia"/>
        </w:rPr>
      </w:pPr>
    </w:p>
    <w:p w14:paraId="73F18DA6" w14:textId="77777777" w:rsidR="00BB32FC" w:rsidRPr="006B00CA" w:rsidRDefault="007F2DC0" w:rsidP="00917605">
      <w:pPr>
        <w:pStyle w:val="1"/>
        <w:spacing w:line="360" w:lineRule="auto"/>
        <w:rPr>
          <w:rFonts w:ascii="Times New Roman" w:hAnsi="Times New Roman" w:cs="Times New Roman"/>
          <w:b/>
          <w:bCs/>
          <w:color w:val="000000" w:themeColor="text1"/>
          <w:sz w:val="28"/>
          <w:szCs w:val="28"/>
        </w:rPr>
      </w:pPr>
      <w:bookmarkStart w:id="18" w:name="_Toc228472139"/>
      <w:r w:rsidRPr="006B00CA">
        <w:rPr>
          <w:rFonts w:ascii="Times New Roman" w:hAnsi="Times New Roman" w:cs="Times New Roman"/>
          <w:b/>
          <w:bCs/>
          <w:color w:val="000000" w:themeColor="text1"/>
          <w:sz w:val="28"/>
          <w:szCs w:val="28"/>
        </w:rPr>
        <w:t>Conclusion</w:t>
      </w:r>
      <w:bookmarkEnd w:id="18"/>
    </w:p>
    <w:p w14:paraId="27E921B7" w14:textId="77777777" w:rsidR="00BB32FC" w:rsidRPr="006B00CA" w:rsidRDefault="00BB32FC" w:rsidP="00917605">
      <w:pPr>
        <w:spacing w:line="360" w:lineRule="auto"/>
        <w:ind w:right="480"/>
        <w:rPr>
          <w:rFonts w:ascii="Times New Roman" w:hAnsi="Times New Roman" w:cs="Times New Roman"/>
          <w:sz w:val="24"/>
          <w:szCs w:val="24"/>
        </w:rPr>
      </w:pPr>
    </w:p>
    <w:p w14:paraId="05445570" w14:textId="77777777" w:rsidR="00BB32FC" w:rsidRPr="006B00CA" w:rsidRDefault="00BB32FC" w:rsidP="00917605">
      <w:pPr>
        <w:spacing w:line="360" w:lineRule="auto"/>
        <w:ind w:right="480"/>
        <w:rPr>
          <w:rFonts w:ascii="Times New Roman" w:hAnsi="Times New Roman" w:cs="Times New Roman"/>
          <w:sz w:val="24"/>
          <w:szCs w:val="24"/>
        </w:rPr>
      </w:pPr>
    </w:p>
    <w:p w14:paraId="583C6789" w14:textId="77777777" w:rsidR="00BB32FC" w:rsidRPr="006B00CA" w:rsidRDefault="00BB32FC" w:rsidP="00917605">
      <w:pPr>
        <w:spacing w:line="360" w:lineRule="auto"/>
        <w:ind w:right="480"/>
        <w:rPr>
          <w:rFonts w:ascii="Times New Roman" w:hAnsi="Times New Roman" w:cs="Times New Roman"/>
          <w:sz w:val="24"/>
          <w:szCs w:val="24"/>
        </w:rPr>
      </w:pPr>
    </w:p>
    <w:p w14:paraId="27697D13" w14:textId="25996AB7" w:rsidR="00BB32FC" w:rsidRPr="006B00CA" w:rsidRDefault="007F2DC0"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This study analyzed the impact of caring leadership, emotional intelligence, compensation, employee learning and development on employee satisfaction within</w:t>
      </w:r>
      <w:r w:rsidR="00853B4E" w:rsidRPr="00853B4E">
        <w:rPr>
          <w:rFonts w:ascii="Times New Roman" w:hAnsi="Times New Roman" w:cs="Times New Roman"/>
          <w:sz w:val="24"/>
          <w:szCs w:val="24"/>
        </w:rPr>
        <w:t xml:space="preserve"> </w:t>
      </w:r>
      <w:r w:rsidR="00853B4E" w:rsidRPr="00D22436">
        <w:rPr>
          <w:rFonts w:ascii="Times New Roman" w:hAnsi="Times New Roman" w:cs="Times New Roman"/>
          <w:sz w:val="24"/>
          <w:szCs w:val="24"/>
        </w:rPr>
        <w:t>organisational</w:t>
      </w:r>
      <w:r w:rsidRPr="006B00CA">
        <w:rPr>
          <w:rFonts w:ascii="Times New Roman" w:hAnsi="Times New Roman" w:cs="Times New Roman" w:hint="eastAsia"/>
          <w:sz w:val="24"/>
          <w:szCs w:val="24"/>
        </w:rPr>
        <w:t>. The research findings indicate that a lack of support and motivation in the organization is the most significant factor affecting employee satisfaction, followed by compensation and job security. Employees reported concerns regarding high-intensity work, insufficient relevant support, and extended working hours, highlighting the urgent need for work-life balance and well-being. Furthermore, although job security has a negative impact on job satisfaction, it also presents an opportunity for managers to identify issues and adjust strategies. Finally, compensation policies need to be formulated, and employee training mechanisms also require establishment.</w:t>
      </w:r>
    </w:p>
    <w:p w14:paraId="00E36FF2" w14:textId="77777777" w:rsidR="00510A84" w:rsidRDefault="00510A84" w:rsidP="00917605">
      <w:pPr>
        <w:pStyle w:val="1"/>
        <w:spacing w:line="360" w:lineRule="auto"/>
        <w:rPr>
          <w:rFonts w:ascii="Times New Roman" w:hAnsi="Times New Roman" w:cs="Times New Roman"/>
          <w:b/>
          <w:bCs/>
          <w:color w:val="000000" w:themeColor="text1"/>
          <w:sz w:val="28"/>
          <w:szCs w:val="28"/>
        </w:rPr>
      </w:pPr>
    </w:p>
    <w:p w14:paraId="34289F6C" w14:textId="77777777" w:rsidR="00510A84" w:rsidRDefault="00510A84" w:rsidP="00510A84"/>
    <w:p w14:paraId="5342E8B7" w14:textId="77777777" w:rsidR="00510A84" w:rsidRDefault="00510A84" w:rsidP="00510A84"/>
    <w:p w14:paraId="51EE5A71" w14:textId="77777777" w:rsidR="00510A84" w:rsidRDefault="00510A84" w:rsidP="00510A84"/>
    <w:p w14:paraId="5283D74B" w14:textId="77777777" w:rsidR="00510A84" w:rsidRDefault="00510A84" w:rsidP="00510A84"/>
    <w:p w14:paraId="10287445" w14:textId="77777777" w:rsidR="00510A84" w:rsidRDefault="00510A84" w:rsidP="00510A84"/>
    <w:p w14:paraId="76AB6471" w14:textId="77777777" w:rsidR="00510A84" w:rsidRDefault="00510A84" w:rsidP="00510A84"/>
    <w:p w14:paraId="37126F28" w14:textId="77777777" w:rsidR="00510A84" w:rsidRPr="00510A84" w:rsidRDefault="00510A84" w:rsidP="00510A84">
      <w:pPr>
        <w:rPr>
          <w:rFonts w:hint="eastAsia"/>
        </w:rPr>
      </w:pPr>
    </w:p>
    <w:p w14:paraId="65837FED" w14:textId="42102836" w:rsidR="00BB32FC" w:rsidRPr="006B00CA" w:rsidRDefault="007F2DC0" w:rsidP="00917605">
      <w:pPr>
        <w:pStyle w:val="1"/>
        <w:spacing w:line="360" w:lineRule="auto"/>
        <w:rPr>
          <w:rFonts w:ascii="Times New Roman" w:hAnsi="Times New Roman" w:cs="Times New Roman"/>
          <w:b/>
          <w:bCs/>
          <w:color w:val="000000" w:themeColor="text1"/>
          <w:sz w:val="28"/>
          <w:szCs w:val="28"/>
        </w:rPr>
      </w:pPr>
      <w:bookmarkStart w:id="19" w:name="_Toc228472140"/>
      <w:r w:rsidRPr="006B00CA">
        <w:rPr>
          <w:rFonts w:ascii="Times New Roman" w:hAnsi="Times New Roman" w:cs="Times New Roman"/>
          <w:b/>
          <w:bCs/>
          <w:color w:val="000000" w:themeColor="text1"/>
          <w:sz w:val="28"/>
          <w:szCs w:val="28"/>
        </w:rPr>
        <w:lastRenderedPageBreak/>
        <w:t>Recommendation</w:t>
      </w:r>
      <w:bookmarkEnd w:id="19"/>
    </w:p>
    <w:p w14:paraId="34DCD9FD" w14:textId="77777777" w:rsidR="00BB32FC" w:rsidRPr="006B00CA" w:rsidRDefault="00BB32FC" w:rsidP="00917605">
      <w:pPr>
        <w:spacing w:line="360" w:lineRule="auto"/>
        <w:ind w:right="480"/>
        <w:rPr>
          <w:rFonts w:ascii="Times New Roman" w:hAnsi="Times New Roman" w:cs="Times New Roman"/>
          <w:sz w:val="24"/>
          <w:szCs w:val="24"/>
        </w:rPr>
      </w:pPr>
    </w:p>
    <w:p w14:paraId="7AC9A2D5" w14:textId="77777777" w:rsidR="00853B4E" w:rsidRPr="00C2610F" w:rsidRDefault="005001EE" w:rsidP="00C2610F">
      <w:pPr>
        <w:pStyle w:val="2"/>
        <w:rPr>
          <w:rFonts w:ascii="Times New Roman" w:hAnsi="Times New Roman" w:cs="Times New Roman"/>
          <w:b/>
          <w:bCs/>
          <w:color w:val="000000" w:themeColor="text1"/>
          <w:sz w:val="24"/>
          <w:szCs w:val="24"/>
        </w:rPr>
      </w:pPr>
      <w:bookmarkStart w:id="20" w:name="_Toc228472141"/>
      <w:r w:rsidRPr="00C2610F">
        <w:rPr>
          <w:rFonts w:ascii="Times New Roman" w:hAnsi="Times New Roman" w:cs="Times New Roman"/>
          <w:b/>
          <w:bCs/>
          <w:color w:val="000000" w:themeColor="text1"/>
          <w:sz w:val="24"/>
          <w:szCs w:val="24"/>
        </w:rPr>
        <w:t>Workload Optimization</w:t>
      </w:r>
      <w:bookmarkEnd w:id="20"/>
    </w:p>
    <w:p w14:paraId="243D70BF" w14:textId="4DC43247" w:rsidR="005001EE" w:rsidRPr="006B00CA" w:rsidRDefault="005001EE"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 xml:space="preserve"> Introduce more efficient shift scheduling, task rotation, and regular rest mechanisms to prevent occupational burnout and fatigue.</w:t>
      </w:r>
    </w:p>
    <w:p w14:paraId="2AFF541F" w14:textId="77777777" w:rsidR="00853B4E" w:rsidRPr="00C2610F" w:rsidRDefault="005001EE" w:rsidP="00C2610F">
      <w:pPr>
        <w:pStyle w:val="2"/>
        <w:rPr>
          <w:rFonts w:ascii="Times New Roman" w:hAnsi="Times New Roman" w:cs="Times New Roman"/>
          <w:b/>
          <w:bCs/>
          <w:color w:val="000000" w:themeColor="text1"/>
          <w:sz w:val="24"/>
          <w:szCs w:val="24"/>
        </w:rPr>
      </w:pPr>
      <w:bookmarkStart w:id="21" w:name="_Toc228472142"/>
      <w:r w:rsidRPr="00C2610F">
        <w:rPr>
          <w:rFonts w:ascii="Times New Roman" w:hAnsi="Times New Roman" w:cs="Times New Roman"/>
          <w:b/>
          <w:bCs/>
          <w:color w:val="000000" w:themeColor="text1"/>
          <w:sz w:val="24"/>
          <w:szCs w:val="24"/>
        </w:rPr>
        <w:t>Compensation Adjustment</w:t>
      </w:r>
      <w:bookmarkEnd w:id="21"/>
    </w:p>
    <w:p w14:paraId="641B0868" w14:textId="368BC488" w:rsidR="005001EE" w:rsidRPr="006B00CA" w:rsidRDefault="005001EE"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Revise the compensation structure, introduce performance-based bonuses, and reassess meal allowances and overtime subsidies to align with industry standards.</w:t>
      </w:r>
    </w:p>
    <w:p w14:paraId="108FEEB5" w14:textId="77777777" w:rsidR="00853B4E" w:rsidRPr="00C2610F" w:rsidRDefault="005001EE" w:rsidP="00C2610F">
      <w:pPr>
        <w:pStyle w:val="2"/>
        <w:rPr>
          <w:rFonts w:ascii="Times New Roman" w:hAnsi="Times New Roman" w:cs="Times New Roman"/>
          <w:b/>
          <w:bCs/>
          <w:color w:val="000000" w:themeColor="text1"/>
          <w:sz w:val="24"/>
          <w:szCs w:val="24"/>
        </w:rPr>
      </w:pPr>
      <w:bookmarkStart w:id="22" w:name="_Toc228472143"/>
      <w:r w:rsidRPr="00C2610F">
        <w:rPr>
          <w:rFonts w:ascii="Times New Roman" w:hAnsi="Times New Roman" w:cs="Times New Roman"/>
          <w:b/>
          <w:bCs/>
          <w:color w:val="000000" w:themeColor="text1"/>
          <w:sz w:val="24"/>
          <w:szCs w:val="24"/>
        </w:rPr>
        <w:t>Employee Engagement Programs</w:t>
      </w:r>
      <w:bookmarkEnd w:id="22"/>
    </w:p>
    <w:p w14:paraId="7C1E6062" w14:textId="3717366E" w:rsidR="005001EE" w:rsidRPr="006B00CA" w:rsidRDefault="005001EE" w:rsidP="00917605">
      <w:pPr>
        <w:spacing w:line="360" w:lineRule="auto"/>
        <w:ind w:right="480"/>
        <w:rPr>
          <w:rFonts w:ascii="Times New Roman" w:hAnsi="Times New Roman" w:cs="Times New Roman"/>
          <w:sz w:val="24"/>
          <w:szCs w:val="24"/>
        </w:rPr>
      </w:pPr>
      <w:r w:rsidRPr="006B00CA">
        <w:rPr>
          <w:rFonts w:ascii="Times New Roman" w:hAnsi="Times New Roman" w:cs="Times New Roman" w:hint="eastAsia"/>
          <w:sz w:val="24"/>
          <w:szCs w:val="24"/>
        </w:rPr>
        <w:t>Establish open communication channels, regular feedback meetings, and career development opportunities to enhance overall job satisfaction.</w:t>
      </w:r>
    </w:p>
    <w:p w14:paraId="3E80ABA3" w14:textId="77777777" w:rsidR="00082A64" w:rsidRPr="00C2610F" w:rsidRDefault="005001EE" w:rsidP="00C2610F">
      <w:pPr>
        <w:pStyle w:val="2"/>
        <w:rPr>
          <w:rFonts w:ascii="Times New Roman" w:hAnsi="Times New Roman" w:cs="Times New Roman"/>
          <w:b/>
          <w:bCs/>
          <w:sz w:val="24"/>
          <w:szCs w:val="24"/>
        </w:rPr>
      </w:pPr>
      <w:bookmarkStart w:id="23" w:name="_Toc228472144"/>
      <w:r w:rsidRPr="00C2610F">
        <w:rPr>
          <w:rFonts w:ascii="Times New Roman" w:hAnsi="Times New Roman" w:cs="Times New Roman"/>
          <w:b/>
          <w:bCs/>
          <w:color w:val="000000" w:themeColor="text1"/>
          <w:sz w:val="24"/>
          <w:szCs w:val="24"/>
        </w:rPr>
        <w:t>Develop a reasonable training</w:t>
      </w:r>
      <w:bookmarkEnd w:id="23"/>
      <w:r w:rsidRPr="00C2610F">
        <w:rPr>
          <w:rFonts w:ascii="Times New Roman" w:hAnsi="Times New Roman" w:cs="Times New Roman"/>
          <w:b/>
          <w:bCs/>
          <w:sz w:val="24"/>
          <w:szCs w:val="24"/>
        </w:rPr>
        <w:t xml:space="preserve"> </w:t>
      </w:r>
    </w:p>
    <w:p w14:paraId="4D51B94E" w14:textId="593F1737" w:rsidR="007F2DC0" w:rsidRPr="006B00CA" w:rsidRDefault="005001EE" w:rsidP="00917605">
      <w:pPr>
        <w:spacing w:line="360" w:lineRule="auto"/>
        <w:ind w:right="480"/>
        <w:rPr>
          <w:rFonts w:ascii="Times New Roman" w:hAnsi="Times New Roman" w:cs="Times New Roman" w:hint="eastAsia"/>
          <w:sz w:val="24"/>
          <w:szCs w:val="24"/>
        </w:rPr>
      </w:pPr>
      <w:r w:rsidRPr="006B00CA">
        <w:rPr>
          <w:rFonts w:ascii="Times New Roman" w:hAnsi="Times New Roman" w:cs="Times New Roman" w:hint="eastAsia"/>
          <w:sz w:val="24"/>
          <w:szCs w:val="24"/>
        </w:rPr>
        <w:t xml:space="preserve">plan tailored to </w:t>
      </w:r>
      <w:proofErr w:type="gramStart"/>
      <w:r w:rsidRPr="006B00CA">
        <w:rPr>
          <w:rFonts w:ascii="Times New Roman" w:hAnsi="Times New Roman" w:cs="Times New Roman" w:hint="eastAsia"/>
          <w:sz w:val="24"/>
          <w:szCs w:val="24"/>
        </w:rPr>
        <w:t xml:space="preserve">the  </w:t>
      </w:r>
      <w:r w:rsidR="00853B4E" w:rsidRPr="00D22436">
        <w:rPr>
          <w:rFonts w:ascii="Times New Roman" w:hAnsi="Times New Roman" w:cs="Times New Roman"/>
          <w:sz w:val="24"/>
          <w:szCs w:val="24"/>
        </w:rPr>
        <w:t>organisational</w:t>
      </w:r>
      <w:proofErr w:type="gramEnd"/>
      <w:r w:rsidR="00853B4E" w:rsidRPr="006B00CA">
        <w:rPr>
          <w:rFonts w:ascii="Times New Roman" w:hAnsi="Times New Roman" w:cs="Times New Roman" w:hint="eastAsia"/>
          <w:sz w:val="24"/>
          <w:szCs w:val="24"/>
        </w:rPr>
        <w:t xml:space="preserve"> </w:t>
      </w:r>
      <w:r w:rsidRPr="006B00CA">
        <w:rPr>
          <w:rFonts w:ascii="Times New Roman" w:hAnsi="Times New Roman" w:cs="Times New Roman" w:hint="eastAsia"/>
          <w:sz w:val="24"/>
          <w:szCs w:val="24"/>
        </w:rPr>
        <w:t>actual situation, formulate a rational training plan for company employees, and establish an employee training and growth mechanism.</w:t>
      </w:r>
    </w:p>
    <w:p w14:paraId="173CA1E5" w14:textId="77777777" w:rsidR="00082A64" w:rsidRPr="00C2610F" w:rsidRDefault="005001EE" w:rsidP="00C2610F">
      <w:pPr>
        <w:pStyle w:val="2"/>
        <w:rPr>
          <w:rFonts w:ascii="Times New Roman" w:hAnsi="Times New Roman" w:cs="Times New Roman"/>
          <w:b/>
          <w:bCs/>
          <w:color w:val="000000" w:themeColor="text1"/>
          <w:sz w:val="24"/>
          <w:szCs w:val="24"/>
        </w:rPr>
      </w:pPr>
      <w:bookmarkStart w:id="24" w:name="_Toc228472145"/>
      <w:r w:rsidRPr="00C2610F">
        <w:rPr>
          <w:rFonts w:ascii="Times New Roman" w:hAnsi="Times New Roman" w:cs="Times New Roman"/>
          <w:b/>
          <w:bCs/>
          <w:color w:val="000000" w:themeColor="text1"/>
          <w:sz w:val="24"/>
          <w:szCs w:val="24"/>
        </w:rPr>
        <w:t>Institutionalizing compassion</w:t>
      </w:r>
      <w:bookmarkEnd w:id="24"/>
      <w:r w:rsidRPr="00C2610F">
        <w:rPr>
          <w:rFonts w:ascii="Times New Roman" w:hAnsi="Times New Roman" w:cs="Times New Roman"/>
          <w:b/>
          <w:bCs/>
          <w:color w:val="000000" w:themeColor="text1"/>
          <w:sz w:val="24"/>
          <w:szCs w:val="24"/>
        </w:rPr>
        <w:t xml:space="preserve"> </w:t>
      </w:r>
    </w:p>
    <w:p w14:paraId="2C974C39" w14:textId="0EB37FDB" w:rsidR="007F2DC0" w:rsidRPr="006B00CA" w:rsidRDefault="00082A64" w:rsidP="00917605">
      <w:pPr>
        <w:spacing w:line="360" w:lineRule="auto"/>
        <w:ind w:right="480"/>
        <w:rPr>
          <w:rFonts w:ascii="Times New Roman" w:hAnsi="Times New Roman" w:cs="Times New Roman"/>
          <w:sz w:val="24"/>
          <w:szCs w:val="24"/>
        </w:rPr>
      </w:pPr>
      <w:r w:rsidRPr="00D22436">
        <w:rPr>
          <w:rFonts w:ascii="Times New Roman" w:hAnsi="Times New Roman" w:cs="Times New Roman"/>
          <w:sz w:val="24"/>
          <w:szCs w:val="24"/>
        </w:rPr>
        <w:t>organisational</w:t>
      </w:r>
      <w:r w:rsidR="005001EE" w:rsidRPr="006B00CA">
        <w:rPr>
          <w:rFonts w:ascii="Times New Roman" w:hAnsi="Times New Roman" w:cs="Times New Roman" w:hint="eastAsia"/>
          <w:sz w:val="24"/>
          <w:szCs w:val="24"/>
        </w:rPr>
        <w:t xml:space="preserve"> level as a supportive pillar requires explicitly recognizing compassion as an empowering </w:t>
      </w:r>
      <w:r w:rsidR="00853B4E" w:rsidRPr="00D22436">
        <w:rPr>
          <w:rFonts w:ascii="Times New Roman" w:hAnsi="Times New Roman" w:cs="Times New Roman"/>
          <w:sz w:val="24"/>
          <w:szCs w:val="24"/>
        </w:rPr>
        <w:t>organisational</w:t>
      </w:r>
      <w:r w:rsidR="00853B4E" w:rsidRPr="006B00CA">
        <w:rPr>
          <w:rFonts w:ascii="Times New Roman" w:hAnsi="Times New Roman" w:cs="Times New Roman" w:hint="eastAsia"/>
          <w:sz w:val="24"/>
          <w:szCs w:val="24"/>
        </w:rPr>
        <w:t xml:space="preserve"> </w:t>
      </w:r>
      <w:r w:rsidR="005001EE" w:rsidRPr="006B00CA">
        <w:rPr>
          <w:rFonts w:ascii="Times New Roman" w:hAnsi="Times New Roman" w:cs="Times New Roman" w:hint="eastAsia"/>
          <w:sz w:val="24"/>
          <w:szCs w:val="24"/>
        </w:rPr>
        <w:t>function, and supporting this function through flexible policies, adaptive decision-making</w:t>
      </w:r>
      <w:r w:rsidR="00AB158C">
        <w:rPr>
          <w:rFonts w:ascii="Times New Roman" w:hAnsi="Times New Roman" w:cs="Times New Roman" w:hint="eastAsia"/>
          <w:sz w:val="24"/>
          <w:szCs w:val="24"/>
        </w:rPr>
        <w:t xml:space="preserve"> </w:t>
      </w:r>
      <w:r w:rsidR="005001EE" w:rsidRPr="006B00CA">
        <w:rPr>
          <w:rFonts w:ascii="Times New Roman" w:hAnsi="Times New Roman" w:cs="Times New Roman" w:hint="eastAsia"/>
          <w:sz w:val="24"/>
          <w:szCs w:val="24"/>
        </w:rPr>
        <w:t>and leadership practices that balance efficiency with dignity and fairness.</w:t>
      </w:r>
    </w:p>
    <w:p w14:paraId="07471C50" w14:textId="77777777" w:rsidR="007F2DC0" w:rsidRPr="006B00CA" w:rsidRDefault="007F2DC0" w:rsidP="00917605">
      <w:pPr>
        <w:spacing w:line="360" w:lineRule="auto"/>
        <w:ind w:right="480"/>
        <w:rPr>
          <w:rFonts w:ascii="Times New Roman" w:hAnsi="Times New Roman" w:cs="Times New Roman"/>
          <w:sz w:val="24"/>
          <w:szCs w:val="24"/>
        </w:rPr>
      </w:pPr>
    </w:p>
    <w:p w14:paraId="38446599" w14:textId="77777777" w:rsidR="007F2DC0" w:rsidRPr="006B00CA" w:rsidRDefault="007F2DC0" w:rsidP="00917605">
      <w:pPr>
        <w:spacing w:line="360" w:lineRule="auto"/>
        <w:ind w:right="480"/>
        <w:rPr>
          <w:rFonts w:ascii="Times New Roman" w:hAnsi="Times New Roman" w:cs="Times New Roman"/>
          <w:sz w:val="24"/>
          <w:szCs w:val="24"/>
        </w:rPr>
      </w:pPr>
    </w:p>
    <w:p w14:paraId="554CCF67" w14:textId="77777777" w:rsidR="00917605" w:rsidRDefault="00917605" w:rsidP="00917605">
      <w:pPr>
        <w:spacing w:line="360" w:lineRule="auto"/>
        <w:ind w:right="480"/>
        <w:rPr>
          <w:rFonts w:ascii="Times New Roman" w:hAnsi="Times New Roman" w:cs="Times New Roman"/>
          <w:sz w:val="24"/>
          <w:szCs w:val="24"/>
        </w:rPr>
      </w:pPr>
    </w:p>
    <w:p w14:paraId="6A1C7E5D" w14:textId="77777777" w:rsidR="00C2610F" w:rsidRDefault="00C2610F" w:rsidP="00917605">
      <w:pPr>
        <w:spacing w:line="360" w:lineRule="auto"/>
        <w:ind w:right="480"/>
        <w:rPr>
          <w:rFonts w:ascii="Times New Roman" w:hAnsi="Times New Roman" w:cs="Times New Roman"/>
          <w:sz w:val="24"/>
          <w:szCs w:val="24"/>
        </w:rPr>
      </w:pPr>
    </w:p>
    <w:p w14:paraId="49B03812" w14:textId="77777777" w:rsidR="00C2610F" w:rsidRDefault="00C2610F" w:rsidP="00917605">
      <w:pPr>
        <w:spacing w:line="360" w:lineRule="auto"/>
        <w:ind w:right="480"/>
        <w:rPr>
          <w:rFonts w:ascii="Times New Roman" w:hAnsi="Times New Roman" w:cs="Times New Roman"/>
          <w:sz w:val="24"/>
          <w:szCs w:val="24"/>
        </w:rPr>
      </w:pPr>
    </w:p>
    <w:p w14:paraId="7D8D5444" w14:textId="77777777" w:rsidR="00C2610F" w:rsidRDefault="00C2610F" w:rsidP="00917605">
      <w:pPr>
        <w:spacing w:line="360" w:lineRule="auto"/>
        <w:ind w:right="480"/>
        <w:rPr>
          <w:rFonts w:ascii="Times New Roman" w:hAnsi="Times New Roman" w:cs="Times New Roman"/>
          <w:sz w:val="24"/>
          <w:szCs w:val="24"/>
        </w:rPr>
      </w:pPr>
    </w:p>
    <w:p w14:paraId="79E80356" w14:textId="77777777" w:rsidR="00C2610F" w:rsidRDefault="00C2610F" w:rsidP="00917605">
      <w:pPr>
        <w:spacing w:line="360" w:lineRule="auto"/>
        <w:ind w:right="480"/>
        <w:rPr>
          <w:rFonts w:ascii="Times New Roman" w:hAnsi="Times New Roman" w:cs="Times New Roman"/>
          <w:sz w:val="24"/>
          <w:szCs w:val="24"/>
        </w:rPr>
      </w:pPr>
    </w:p>
    <w:p w14:paraId="090BDF94" w14:textId="77777777" w:rsidR="00C2610F" w:rsidRDefault="00C2610F" w:rsidP="00917605">
      <w:pPr>
        <w:spacing w:line="360" w:lineRule="auto"/>
        <w:ind w:right="480"/>
        <w:rPr>
          <w:rFonts w:ascii="Times New Roman" w:hAnsi="Times New Roman" w:cs="Times New Roman" w:hint="eastAsia"/>
          <w:sz w:val="24"/>
          <w:szCs w:val="24"/>
        </w:rPr>
      </w:pPr>
    </w:p>
    <w:p w14:paraId="625678E0" w14:textId="77777777" w:rsidR="00510A84" w:rsidRDefault="00510A84" w:rsidP="00917605">
      <w:pPr>
        <w:spacing w:line="360" w:lineRule="auto"/>
        <w:ind w:right="480"/>
        <w:rPr>
          <w:rFonts w:ascii="Times New Roman" w:hAnsi="Times New Roman" w:cs="Times New Roman"/>
          <w:sz w:val="24"/>
          <w:szCs w:val="24"/>
        </w:rPr>
      </w:pPr>
    </w:p>
    <w:p w14:paraId="73B7A1FE" w14:textId="77777777" w:rsidR="00510A84" w:rsidRDefault="00510A84" w:rsidP="00917605">
      <w:pPr>
        <w:spacing w:line="360" w:lineRule="auto"/>
        <w:ind w:right="480"/>
        <w:rPr>
          <w:rFonts w:ascii="Times New Roman" w:hAnsi="Times New Roman" w:cs="Times New Roman"/>
          <w:sz w:val="24"/>
          <w:szCs w:val="24"/>
        </w:rPr>
      </w:pPr>
    </w:p>
    <w:p w14:paraId="1DC88B0D" w14:textId="77777777" w:rsidR="00510A84" w:rsidRDefault="00510A84" w:rsidP="00917605">
      <w:pPr>
        <w:spacing w:line="360" w:lineRule="auto"/>
        <w:ind w:right="480"/>
        <w:rPr>
          <w:rFonts w:ascii="Times New Roman" w:hAnsi="Times New Roman" w:cs="Times New Roman"/>
          <w:sz w:val="24"/>
          <w:szCs w:val="24"/>
        </w:rPr>
      </w:pPr>
    </w:p>
    <w:p w14:paraId="450D2572" w14:textId="77777777" w:rsidR="00510A84" w:rsidRDefault="00510A84" w:rsidP="00917605">
      <w:pPr>
        <w:spacing w:line="360" w:lineRule="auto"/>
        <w:ind w:right="480"/>
        <w:rPr>
          <w:rFonts w:ascii="Times New Roman" w:hAnsi="Times New Roman" w:cs="Times New Roman"/>
          <w:sz w:val="24"/>
          <w:szCs w:val="24"/>
        </w:rPr>
      </w:pPr>
    </w:p>
    <w:p w14:paraId="6CCB9284" w14:textId="77777777" w:rsidR="00510A84" w:rsidRPr="006B00CA" w:rsidRDefault="00510A84" w:rsidP="00917605">
      <w:pPr>
        <w:spacing w:line="360" w:lineRule="auto"/>
        <w:ind w:right="480"/>
        <w:rPr>
          <w:rFonts w:ascii="Times New Roman" w:hAnsi="Times New Roman" w:cs="Times New Roman" w:hint="eastAsia"/>
          <w:sz w:val="24"/>
          <w:szCs w:val="24"/>
        </w:rPr>
      </w:pPr>
    </w:p>
    <w:p w14:paraId="63A1B791" w14:textId="77777777" w:rsidR="00BB32FC" w:rsidRPr="006B00CA" w:rsidRDefault="00BB32FC" w:rsidP="00917605">
      <w:pPr>
        <w:spacing w:line="360" w:lineRule="auto"/>
        <w:ind w:right="480"/>
        <w:rPr>
          <w:rFonts w:ascii="Times New Roman" w:hAnsi="Times New Roman" w:cs="Times New Roman"/>
          <w:sz w:val="24"/>
          <w:szCs w:val="24"/>
        </w:rPr>
      </w:pPr>
    </w:p>
    <w:p w14:paraId="4209521D" w14:textId="3A11E372" w:rsidR="00BB32FC" w:rsidRPr="006B0936" w:rsidRDefault="007F2DC0" w:rsidP="00917605">
      <w:pPr>
        <w:spacing w:line="360" w:lineRule="auto"/>
        <w:ind w:right="480"/>
        <w:rPr>
          <w:rFonts w:ascii="Times New Roman" w:hAnsi="Times New Roman" w:cs="Times New Roman"/>
          <w:b/>
          <w:bCs/>
          <w:sz w:val="28"/>
          <w:szCs w:val="28"/>
        </w:rPr>
      </w:pPr>
      <w:r w:rsidRPr="006B0936">
        <w:rPr>
          <w:rFonts w:ascii="Times New Roman" w:hAnsi="Times New Roman" w:cs="Times New Roman" w:hint="eastAsia"/>
          <w:b/>
          <w:bCs/>
          <w:sz w:val="28"/>
          <w:szCs w:val="28"/>
        </w:rPr>
        <w:t>REFERENCES</w:t>
      </w:r>
    </w:p>
    <w:p w14:paraId="6670E2BE" w14:textId="77777777" w:rsidR="00BB32FC" w:rsidRPr="006B00CA" w:rsidRDefault="00BB32FC" w:rsidP="00917605">
      <w:pPr>
        <w:spacing w:line="360" w:lineRule="auto"/>
        <w:ind w:right="480"/>
        <w:rPr>
          <w:rFonts w:ascii="Times New Roman" w:hAnsi="Times New Roman" w:cs="Times New Roman"/>
          <w:sz w:val="24"/>
          <w:szCs w:val="24"/>
        </w:rPr>
      </w:pPr>
    </w:p>
    <w:p w14:paraId="646291C6" w14:textId="1E5A9ACE" w:rsidR="007F2DC0" w:rsidRPr="006B00CA" w:rsidRDefault="007F2DC0" w:rsidP="00917605">
      <w:pPr>
        <w:spacing w:line="360" w:lineRule="auto"/>
        <w:rPr>
          <w:rFonts w:hint="eastAsia"/>
        </w:rPr>
      </w:pPr>
    </w:p>
    <w:p w14:paraId="6126100D" w14:textId="3395D845" w:rsidR="00BB32FC" w:rsidRPr="006B00CA" w:rsidRDefault="006B0936" w:rsidP="00917605">
      <w:pPr>
        <w:spacing w:line="360" w:lineRule="auto"/>
        <w:ind w:right="480"/>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hint="eastAsia"/>
          <w:sz w:val="24"/>
          <w:szCs w:val="24"/>
        </w:rPr>
        <w:t>：</w:t>
      </w:r>
      <w:r w:rsidR="00BB32FC" w:rsidRPr="006B00CA">
        <w:rPr>
          <w:rFonts w:ascii="Times New Roman" w:hAnsi="Times New Roman" w:cs="Times New Roman" w:hint="eastAsia"/>
          <w:sz w:val="24"/>
          <w:szCs w:val="24"/>
        </w:rPr>
        <w:t xml:space="preserve">Ahearne, M., Lam, S.K., and Kraus, F. (2014). The Performance Impact of Middle Manager Adaptive Strategy Implementation: The Role of Social Capital. </w:t>
      </w:r>
      <w:r w:rsidR="00BB32FC" w:rsidRPr="006B00CA">
        <w:rPr>
          <w:rFonts w:ascii="Times New Roman" w:hAnsi="Times New Roman" w:cs="Times New Roman" w:hint="eastAsia"/>
          <w:i/>
          <w:iCs/>
          <w:sz w:val="24"/>
          <w:szCs w:val="24"/>
        </w:rPr>
        <w:t xml:space="preserve">Journal of Strategic Management. </w:t>
      </w:r>
      <w:r w:rsidR="00BB32FC" w:rsidRPr="006B00CA">
        <w:rPr>
          <w:rFonts w:ascii="Times New Roman" w:hAnsi="Times New Roman" w:cs="Times New Roman" w:hint="eastAsia"/>
          <w:sz w:val="24"/>
          <w:szCs w:val="24"/>
        </w:rPr>
        <w:t>Vol. 35, Issue 1, p. 68.</w:t>
      </w:r>
    </w:p>
    <w:p w14:paraId="0C429F30" w14:textId="29E3C019"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B:</w:t>
      </w:r>
      <w:r w:rsidR="00BB32FC" w:rsidRPr="006B00CA">
        <w:rPr>
          <w:rFonts w:ascii="Times New Roman" w:hAnsi="Times New Roman" w:cs="Times New Roman" w:hint="eastAsia"/>
          <w:sz w:val="24"/>
          <w:szCs w:val="24"/>
        </w:rPr>
        <w:t>Halbusi</w:t>
      </w:r>
      <w:proofErr w:type="gramEnd"/>
      <w:r w:rsidR="00BB32FC" w:rsidRPr="006B00CA">
        <w:rPr>
          <w:rFonts w:ascii="Times New Roman" w:hAnsi="Times New Roman" w:cs="Times New Roman" w:hint="eastAsia"/>
          <w:sz w:val="24"/>
          <w:szCs w:val="24"/>
        </w:rPr>
        <w:t>, H., Ruiz-Palomino, P., Jimenez-Estevez, P., and Guti</w:t>
      </w:r>
      <w:r w:rsidR="00BB32FC" w:rsidRPr="006B00CA">
        <w:rPr>
          <w:rFonts w:ascii="Times New Roman" w:hAnsi="Times New Roman" w:cs="Times New Roman" w:hint="eastAsia"/>
          <w:sz w:val="24"/>
          <w:szCs w:val="24"/>
        </w:rPr>
        <w:t>é</w:t>
      </w:r>
      <w:r w:rsidR="00BB32FC" w:rsidRPr="006B00CA">
        <w:rPr>
          <w:rFonts w:ascii="Times New Roman" w:hAnsi="Times New Roman" w:cs="Times New Roman" w:hint="eastAsia"/>
          <w:sz w:val="24"/>
          <w:szCs w:val="24"/>
        </w:rPr>
        <w:t xml:space="preserve">rrez-Broncano, S. (2021). How Ethical Leadership by Senior/Middle Managers Activates Employee Ethical Behavior? The Role of Employee Perceptions of Organizational Fairness. </w:t>
      </w:r>
      <w:r w:rsidR="00BB32FC" w:rsidRPr="006B00CA">
        <w:rPr>
          <w:rFonts w:ascii="Times New Roman" w:hAnsi="Times New Roman" w:cs="Times New Roman" w:hint="eastAsia"/>
          <w:i/>
          <w:iCs/>
          <w:sz w:val="24"/>
          <w:szCs w:val="24"/>
        </w:rPr>
        <w:t xml:space="preserve">Frontiers in Psychology. </w:t>
      </w:r>
      <w:r w:rsidR="00BB32FC" w:rsidRPr="006B00CA">
        <w:rPr>
          <w:rFonts w:ascii="Times New Roman" w:hAnsi="Times New Roman" w:cs="Times New Roman" w:hint="eastAsia"/>
          <w:sz w:val="24"/>
          <w:szCs w:val="24"/>
        </w:rPr>
        <w:t>Vol. 12.</w:t>
      </w:r>
    </w:p>
    <w:p w14:paraId="40326EC5" w14:textId="77777777" w:rsidR="00AB709B" w:rsidRPr="006B00CA" w:rsidRDefault="00AB709B" w:rsidP="00917605">
      <w:pPr>
        <w:spacing w:line="360" w:lineRule="auto"/>
        <w:ind w:right="480"/>
        <w:rPr>
          <w:rFonts w:ascii="Times New Roman" w:hAnsi="Times New Roman" w:cs="Times New Roman"/>
          <w:sz w:val="24"/>
          <w:szCs w:val="24"/>
        </w:rPr>
      </w:pPr>
    </w:p>
    <w:p w14:paraId="72E1AD75" w14:textId="2B99129A"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C:</w:t>
      </w:r>
      <w:r w:rsidR="00BB32FC" w:rsidRPr="006B00CA">
        <w:rPr>
          <w:rFonts w:ascii="Times New Roman" w:hAnsi="Times New Roman" w:cs="Times New Roman" w:hint="eastAsia"/>
          <w:sz w:val="24"/>
          <w:szCs w:val="24"/>
        </w:rPr>
        <w:t>Alfes</w:t>
      </w:r>
      <w:proofErr w:type="gramEnd"/>
      <w:r w:rsidR="00BB32FC" w:rsidRPr="006B00CA">
        <w:rPr>
          <w:rFonts w:ascii="Times New Roman" w:hAnsi="Times New Roman" w:cs="Times New Roman" w:hint="eastAsia"/>
          <w:sz w:val="24"/>
          <w:szCs w:val="24"/>
        </w:rPr>
        <w:t xml:space="preserve">, K., Truss, C., Soane, E.C., Rees, C., and Gatenby, M. (2013). The Relationship Between Line Manager Behavior, Perceived Human Resource Practices, and Individual Performance: Examining the Mediating Role of Engagement. </w:t>
      </w:r>
      <w:r w:rsidR="00BB32FC" w:rsidRPr="006B00CA">
        <w:rPr>
          <w:rFonts w:ascii="Times New Roman" w:hAnsi="Times New Roman" w:cs="Times New Roman" w:hint="eastAsia"/>
          <w:i/>
          <w:iCs/>
          <w:sz w:val="24"/>
          <w:szCs w:val="24"/>
        </w:rPr>
        <w:t xml:space="preserve">Human Resource Management. </w:t>
      </w:r>
      <w:r w:rsidR="00BB32FC" w:rsidRPr="006B00CA">
        <w:rPr>
          <w:rFonts w:ascii="Times New Roman" w:hAnsi="Times New Roman" w:cs="Times New Roman" w:hint="eastAsia"/>
          <w:sz w:val="24"/>
          <w:szCs w:val="24"/>
        </w:rPr>
        <w:t>Vol. 52, Issue 6, pp. 839</w:t>
      </w:r>
      <w:r w:rsidR="00BB32FC" w:rsidRPr="006B00CA">
        <w:rPr>
          <w:rFonts w:ascii="Times New Roman" w:hAnsi="Times New Roman" w:cs="Times New Roman"/>
          <w:sz w:val="24"/>
          <w:szCs w:val="24"/>
        </w:rPr>
        <w:t>–</w:t>
      </w:r>
      <w:r w:rsidR="00BB32FC" w:rsidRPr="006B00CA">
        <w:rPr>
          <w:rFonts w:ascii="Times New Roman" w:hAnsi="Times New Roman" w:cs="Times New Roman" w:hint="eastAsia"/>
          <w:sz w:val="24"/>
          <w:szCs w:val="24"/>
        </w:rPr>
        <w:t>859.</w:t>
      </w:r>
    </w:p>
    <w:p w14:paraId="56C8441C" w14:textId="771BB47C"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D:</w:t>
      </w:r>
      <w:r w:rsidR="00BB32FC" w:rsidRPr="006B00CA">
        <w:rPr>
          <w:rFonts w:ascii="Times New Roman" w:hAnsi="Times New Roman" w:cs="Times New Roman" w:hint="eastAsia"/>
          <w:sz w:val="24"/>
          <w:szCs w:val="24"/>
        </w:rPr>
        <w:t>Alhaqbani</w:t>
      </w:r>
      <w:proofErr w:type="gramEnd"/>
      <w:r w:rsidR="00BB32FC" w:rsidRPr="006B00CA">
        <w:rPr>
          <w:rFonts w:ascii="Times New Roman" w:hAnsi="Times New Roman" w:cs="Times New Roman" w:hint="eastAsia"/>
          <w:sz w:val="24"/>
          <w:szCs w:val="24"/>
        </w:rPr>
        <w:t xml:space="preserve">, A., Reed, D.M., Savage, B.M., and Ries, J. (2016). The Impact of Middle Manager Commitment on Public Organization Improvement Initiatives. </w:t>
      </w:r>
      <w:r w:rsidR="00BB32FC" w:rsidRPr="006B00CA">
        <w:rPr>
          <w:rFonts w:ascii="Times New Roman" w:hAnsi="Times New Roman" w:cs="Times New Roman" w:hint="eastAsia"/>
          <w:i/>
          <w:iCs/>
          <w:sz w:val="24"/>
          <w:szCs w:val="24"/>
        </w:rPr>
        <w:t xml:space="preserve">Journal of Business Process Management. </w:t>
      </w:r>
      <w:r w:rsidR="00BB32FC" w:rsidRPr="006B00CA">
        <w:rPr>
          <w:rFonts w:ascii="Times New Roman" w:hAnsi="Times New Roman" w:cs="Times New Roman" w:hint="eastAsia"/>
          <w:sz w:val="24"/>
          <w:szCs w:val="24"/>
        </w:rPr>
        <w:t>Vol. 22, Issue 5, pp. 924</w:t>
      </w:r>
      <w:r w:rsidR="00BB32FC" w:rsidRPr="006B00CA">
        <w:rPr>
          <w:rFonts w:ascii="Times New Roman" w:hAnsi="Times New Roman" w:cs="Times New Roman"/>
          <w:sz w:val="24"/>
          <w:szCs w:val="24"/>
        </w:rPr>
        <w:t>–</w:t>
      </w:r>
      <w:r w:rsidR="00BB32FC" w:rsidRPr="006B00CA">
        <w:rPr>
          <w:rFonts w:ascii="Times New Roman" w:hAnsi="Times New Roman" w:cs="Times New Roman" w:hint="eastAsia"/>
          <w:sz w:val="24"/>
          <w:szCs w:val="24"/>
        </w:rPr>
        <w:t>938.</w:t>
      </w:r>
    </w:p>
    <w:p w14:paraId="5BE9C182" w14:textId="66414CD0"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E:</w:t>
      </w:r>
      <w:r w:rsidR="00BB32FC" w:rsidRPr="006B00CA">
        <w:rPr>
          <w:rFonts w:ascii="Times New Roman" w:hAnsi="Times New Roman" w:cs="Times New Roman" w:hint="eastAsia"/>
          <w:sz w:val="24"/>
          <w:szCs w:val="24"/>
        </w:rPr>
        <w:t>Ancarani</w:t>
      </w:r>
      <w:proofErr w:type="gramEnd"/>
      <w:r w:rsidR="00BB32FC" w:rsidRPr="006B00CA">
        <w:rPr>
          <w:rFonts w:ascii="Times New Roman" w:hAnsi="Times New Roman" w:cs="Times New Roman" w:hint="eastAsia"/>
          <w:sz w:val="24"/>
          <w:szCs w:val="24"/>
        </w:rPr>
        <w:t xml:space="preserve">, A., Arcidiacono, F., Mauro, C.D., and Giammanco, M.D. (2021). Promoting Work Engagement in Public Administration: The Role of Middle Manager Leadership. </w:t>
      </w:r>
      <w:r w:rsidR="00BB32FC" w:rsidRPr="006B00CA">
        <w:rPr>
          <w:rFonts w:ascii="Times New Roman" w:hAnsi="Times New Roman" w:cs="Times New Roman" w:hint="eastAsia"/>
          <w:i/>
          <w:iCs/>
          <w:sz w:val="24"/>
          <w:szCs w:val="24"/>
        </w:rPr>
        <w:t xml:space="preserve">Public Administration Review. </w:t>
      </w:r>
      <w:r w:rsidR="00BB32FC" w:rsidRPr="006B00CA">
        <w:rPr>
          <w:rFonts w:ascii="Times New Roman" w:hAnsi="Times New Roman" w:cs="Times New Roman" w:hint="eastAsia"/>
          <w:sz w:val="24"/>
          <w:szCs w:val="24"/>
        </w:rPr>
        <w:t>Vol. 23, Issue 8, pp. 1234</w:t>
      </w:r>
      <w:r w:rsidR="00BB32FC" w:rsidRPr="006B00CA">
        <w:rPr>
          <w:rFonts w:ascii="Times New Roman" w:hAnsi="Times New Roman" w:cs="Times New Roman"/>
          <w:sz w:val="24"/>
          <w:szCs w:val="24"/>
        </w:rPr>
        <w:t>–</w:t>
      </w:r>
      <w:r w:rsidR="00BB32FC" w:rsidRPr="006B00CA">
        <w:rPr>
          <w:rFonts w:ascii="Times New Roman" w:hAnsi="Times New Roman" w:cs="Times New Roman" w:hint="eastAsia"/>
          <w:sz w:val="24"/>
          <w:szCs w:val="24"/>
        </w:rPr>
        <w:t>1263.</w:t>
      </w:r>
    </w:p>
    <w:p w14:paraId="31B1822D" w14:textId="358EFA36"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lastRenderedPageBreak/>
        <w:t>F:</w:t>
      </w:r>
      <w:r w:rsidR="00BB32FC" w:rsidRPr="006B00CA">
        <w:rPr>
          <w:rFonts w:ascii="Times New Roman" w:hAnsi="Times New Roman" w:cs="Times New Roman" w:hint="eastAsia"/>
          <w:sz w:val="24"/>
          <w:szCs w:val="24"/>
        </w:rPr>
        <w:t>Barton</w:t>
      </w:r>
      <w:proofErr w:type="gramEnd"/>
      <w:r w:rsidR="00BB32FC" w:rsidRPr="006B00CA">
        <w:rPr>
          <w:rFonts w:ascii="Times New Roman" w:hAnsi="Times New Roman" w:cs="Times New Roman" w:hint="eastAsia"/>
          <w:sz w:val="24"/>
          <w:szCs w:val="24"/>
        </w:rPr>
        <w:t xml:space="preserve">, L.C., and Ambrosini, V. (2013). The Moderating Effect of Organizational Change Cynicism on Middle Manager Strategic Commitment. International </w:t>
      </w:r>
      <w:r w:rsidR="00BB32FC" w:rsidRPr="006B00CA">
        <w:rPr>
          <w:rFonts w:ascii="Times New Roman" w:hAnsi="Times New Roman" w:cs="Times New Roman" w:hint="eastAsia"/>
          <w:i/>
          <w:iCs/>
          <w:sz w:val="24"/>
          <w:szCs w:val="24"/>
        </w:rPr>
        <w:t>Journal of Human Resource Management.</w:t>
      </w:r>
      <w:r w:rsidR="00BB32FC" w:rsidRPr="006B00CA">
        <w:rPr>
          <w:rFonts w:ascii="Times New Roman" w:hAnsi="Times New Roman" w:cs="Times New Roman" w:hint="eastAsia"/>
          <w:sz w:val="24"/>
          <w:szCs w:val="24"/>
        </w:rPr>
        <w:t xml:space="preserve"> Vol. 24, Issue 4, p. 721.</w:t>
      </w:r>
    </w:p>
    <w:p w14:paraId="01DBCC0C" w14:textId="2DFB40B2"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G:</w:t>
      </w:r>
      <w:r w:rsidR="00BB32FC" w:rsidRPr="006B00CA">
        <w:rPr>
          <w:rFonts w:ascii="Times New Roman" w:hAnsi="Times New Roman" w:cs="Times New Roman" w:hint="eastAsia"/>
          <w:sz w:val="24"/>
          <w:szCs w:val="24"/>
        </w:rPr>
        <w:t>Birken</w:t>
      </w:r>
      <w:proofErr w:type="gramEnd"/>
      <w:r w:rsidR="00BB32FC" w:rsidRPr="006B00CA">
        <w:rPr>
          <w:rFonts w:ascii="Times New Roman" w:hAnsi="Times New Roman" w:cs="Times New Roman" w:hint="eastAsia"/>
          <w:sz w:val="24"/>
          <w:szCs w:val="24"/>
        </w:rPr>
        <w:t xml:space="preserve">, S.A., DiMartino, L.D., Kirk, M.A., Lee, S.Y.D., McClelland, M., and Albert, N.M. (2016). Deepening Theory: Middle Managers' Experiences Implementing Medical Innovations. </w:t>
      </w:r>
      <w:r w:rsidR="00BB32FC" w:rsidRPr="006B00CA">
        <w:rPr>
          <w:rFonts w:ascii="Times New Roman" w:hAnsi="Times New Roman" w:cs="Times New Roman" w:hint="eastAsia"/>
          <w:i/>
          <w:iCs/>
          <w:sz w:val="24"/>
          <w:szCs w:val="24"/>
        </w:rPr>
        <w:t>Implementation Science</w:t>
      </w:r>
      <w:r w:rsidR="00BB32FC" w:rsidRPr="006B00CA">
        <w:rPr>
          <w:rFonts w:ascii="Times New Roman" w:hAnsi="Times New Roman" w:cs="Times New Roman" w:hint="eastAsia"/>
          <w:sz w:val="24"/>
          <w:szCs w:val="24"/>
        </w:rPr>
        <w:t>. Vol. 11, Issue 2.</w:t>
      </w:r>
    </w:p>
    <w:p w14:paraId="01BB9728" w14:textId="77777777" w:rsidR="000A3DED" w:rsidRPr="006B00CA" w:rsidRDefault="000A3DED" w:rsidP="00917605">
      <w:pPr>
        <w:spacing w:line="360" w:lineRule="auto"/>
        <w:ind w:right="480"/>
        <w:rPr>
          <w:rFonts w:ascii="Times New Roman" w:hAnsi="Times New Roman" w:cs="Times New Roman"/>
          <w:sz w:val="24"/>
          <w:szCs w:val="24"/>
        </w:rPr>
      </w:pPr>
    </w:p>
    <w:p w14:paraId="682F97B6" w14:textId="2E32DC8E"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H:</w:t>
      </w:r>
      <w:r w:rsidR="00BB32FC" w:rsidRPr="006B00CA">
        <w:rPr>
          <w:rFonts w:ascii="Times New Roman" w:hAnsi="Times New Roman" w:cs="Times New Roman" w:hint="eastAsia"/>
          <w:sz w:val="24"/>
          <w:szCs w:val="24"/>
        </w:rPr>
        <w:t>Birken</w:t>
      </w:r>
      <w:proofErr w:type="gramEnd"/>
      <w:r w:rsidR="00BB32FC" w:rsidRPr="006B00CA">
        <w:rPr>
          <w:rFonts w:ascii="Times New Roman" w:hAnsi="Times New Roman" w:cs="Times New Roman" w:hint="eastAsia"/>
          <w:sz w:val="24"/>
          <w:szCs w:val="24"/>
        </w:rPr>
        <w:t xml:space="preserve">, S., Clary, A., Tabriz, A.A., Turner, K., Meza, R., Zizzi, A., Charns, M., et al. (2018). The Role of Middle Managers in Implementing Evidence-Based Practices in Healthcare: A Systematic Review. </w:t>
      </w:r>
      <w:r w:rsidR="00BB32FC" w:rsidRPr="006B00CA">
        <w:rPr>
          <w:rFonts w:ascii="Times New Roman" w:hAnsi="Times New Roman" w:cs="Times New Roman" w:hint="eastAsia"/>
          <w:i/>
          <w:iCs/>
          <w:sz w:val="24"/>
          <w:szCs w:val="24"/>
        </w:rPr>
        <w:t>Implementation Science.</w:t>
      </w:r>
      <w:r w:rsidR="00BB32FC" w:rsidRPr="006B00CA">
        <w:rPr>
          <w:rFonts w:ascii="Times New Roman" w:hAnsi="Times New Roman" w:cs="Times New Roman" w:hint="eastAsia"/>
          <w:sz w:val="24"/>
          <w:szCs w:val="24"/>
        </w:rPr>
        <w:t xml:space="preserve"> Vol. 13, Issue 1, p. 149.</w:t>
      </w:r>
    </w:p>
    <w:p w14:paraId="511FA8B1" w14:textId="77777777" w:rsidR="000A3DED" w:rsidRPr="006B00CA" w:rsidRDefault="000A3DED" w:rsidP="00917605">
      <w:pPr>
        <w:spacing w:line="360" w:lineRule="auto"/>
        <w:ind w:right="480"/>
        <w:rPr>
          <w:rFonts w:ascii="Times New Roman" w:hAnsi="Times New Roman" w:cs="Times New Roman"/>
          <w:sz w:val="24"/>
          <w:szCs w:val="24"/>
        </w:rPr>
      </w:pPr>
    </w:p>
    <w:p w14:paraId="3A99D235" w14:textId="77777777" w:rsidR="000A3DED" w:rsidRPr="006B00CA" w:rsidRDefault="000A3DED" w:rsidP="00917605">
      <w:pPr>
        <w:spacing w:line="360" w:lineRule="auto"/>
        <w:ind w:right="480"/>
        <w:rPr>
          <w:rFonts w:ascii="Times New Roman" w:hAnsi="Times New Roman" w:cs="Times New Roman"/>
          <w:sz w:val="24"/>
          <w:szCs w:val="24"/>
        </w:rPr>
      </w:pPr>
    </w:p>
    <w:p w14:paraId="4614C7F9" w14:textId="77777777" w:rsidR="000A3DED" w:rsidRPr="006B00CA" w:rsidRDefault="000A3DED" w:rsidP="00917605">
      <w:pPr>
        <w:spacing w:line="360" w:lineRule="auto"/>
        <w:ind w:right="480"/>
        <w:rPr>
          <w:rFonts w:ascii="Times New Roman" w:hAnsi="Times New Roman" w:cs="Times New Roman"/>
          <w:sz w:val="24"/>
          <w:szCs w:val="24"/>
        </w:rPr>
      </w:pPr>
    </w:p>
    <w:p w14:paraId="244D4892" w14:textId="7BBE778B"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I;</w:t>
      </w:r>
      <w:r w:rsidR="00BB32FC" w:rsidRPr="006B00CA">
        <w:rPr>
          <w:rFonts w:ascii="Times New Roman" w:hAnsi="Times New Roman" w:cs="Times New Roman" w:hint="eastAsia"/>
          <w:sz w:val="24"/>
          <w:szCs w:val="24"/>
        </w:rPr>
        <w:t>Birken</w:t>
      </w:r>
      <w:proofErr w:type="gramEnd"/>
      <w:r w:rsidR="00BB32FC" w:rsidRPr="006B00CA">
        <w:rPr>
          <w:rFonts w:ascii="Times New Roman" w:hAnsi="Times New Roman" w:cs="Times New Roman" w:hint="eastAsia"/>
          <w:sz w:val="24"/>
          <w:szCs w:val="24"/>
        </w:rPr>
        <w:t xml:space="preserve">, S.A., Lee, S.Y.D., Weiner, B.J., Chin, M.H., Chiu, M., and Schaefer, C.T. (2015). From Strategy to Action: How Senior Manager Support Increases Middle Manager Commitment to Implementing Innovation in Healthcare Organizations. </w:t>
      </w:r>
      <w:r w:rsidR="00BB32FC" w:rsidRPr="006B00CA">
        <w:rPr>
          <w:rFonts w:ascii="Times New Roman" w:hAnsi="Times New Roman" w:cs="Times New Roman" w:hint="eastAsia"/>
          <w:i/>
          <w:iCs/>
          <w:sz w:val="24"/>
          <w:szCs w:val="24"/>
        </w:rPr>
        <w:t>Health Services Research.</w:t>
      </w:r>
      <w:r w:rsidR="00BB32FC" w:rsidRPr="006B00CA">
        <w:rPr>
          <w:rFonts w:ascii="Times New Roman" w:hAnsi="Times New Roman" w:cs="Times New Roman" w:hint="eastAsia"/>
          <w:sz w:val="24"/>
          <w:szCs w:val="24"/>
        </w:rPr>
        <w:t xml:space="preserve"> Vol. 40, Issue 2, p. 159.</w:t>
      </w:r>
    </w:p>
    <w:p w14:paraId="53156AAD" w14:textId="77777777" w:rsidR="00BB32FC" w:rsidRPr="006B00CA" w:rsidRDefault="00BB32FC" w:rsidP="00917605">
      <w:pPr>
        <w:spacing w:line="360" w:lineRule="auto"/>
        <w:ind w:right="480"/>
        <w:rPr>
          <w:rFonts w:ascii="Times New Roman" w:hAnsi="Times New Roman" w:cs="Times New Roman"/>
          <w:sz w:val="24"/>
          <w:szCs w:val="24"/>
        </w:rPr>
      </w:pPr>
    </w:p>
    <w:p w14:paraId="5BCD0CEF" w14:textId="0D33020D" w:rsidR="00BB32FC" w:rsidRPr="006B00CA" w:rsidRDefault="006B0936" w:rsidP="00917605">
      <w:pPr>
        <w:spacing w:line="360" w:lineRule="auto"/>
        <w:ind w:right="480"/>
        <w:rPr>
          <w:rFonts w:ascii="Times New Roman" w:hAnsi="Times New Roman" w:cs="Times New Roman"/>
          <w:sz w:val="24"/>
          <w:szCs w:val="24"/>
        </w:rPr>
      </w:pPr>
      <w:bookmarkStart w:id="25" w:name="OLE_LINK21"/>
      <w:proofErr w:type="gramStart"/>
      <w:r>
        <w:rPr>
          <w:rFonts w:ascii="Times New Roman" w:hAnsi="Times New Roman" w:cs="Times New Roman" w:hint="eastAsia"/>
          <w:sz w:val="24"/>
          <w:szCs w:val="24"/>
        </w:rPr>
        <w:t>J:</w:t>
      </w:r>
      <w:r w:rsidR="00F42132" w:rsidRPr="006B00CA">
        <w:rPr>
          <w:rFonts w:ascii="Times New Roman" w:hAnsi="Times New Roman" w:cs="Times New Roman"/>
          <w:sz w:val="24"/>
          <w:szCs w:val="24"/>
        </w:rPr>
        <w:t>Cvenkel</w:t>
      </w:r>
      <w:proofErr w:type="gramEnd"/>
      <w:r w:rsidR="00F42132" w:rsidRPr="006B00CA">
        <w:rPr>
          <w:rFonts w:ascii="Times New Roman" w:hAnsi="Times New Roman" w:cs="Times New Roman"/>
          <w:sz w:val="24"/>
          <w:szCs w:val="24"/>
        </w:rPr>
        <w:t xml:space="preserve">, N., &amp; Cvenkel, N. (2020). Evaluation of workplace well-being Developing healthy, research: resilient and sustainable organisation A public sector case study. </w:t>
      </w:r>
      <w:r w:rsidR="00F42132" w:rsidRPr="006B00CA">
        <w:rPr>
          <w:rFonts w:ascii="Times New Roman" w:hAnsi="Times New Roman" w:cs="Times New Roman"/>
          <w:i/>
          <w:iCs/>
          <w:sz w:val="24"/>
          <w:szCs w:val="24"/>
        </w:rPr>
        <w:t xml:space="preserve">In Well-being in the workplace: Governance and sustainability insights to promote workplace health </w:t>
      </w:r>
      <w:r w:rsidR="00F42132" w:rsidRPr="006B00CA">
        <w:rPr>
          <w:rFonts w:ascii="Times New Roman" w:hAnsi="Times New Roman" w:cs="Times New Roman"/>
          <w:sz w:val="24"/>
          <w:szCs w:val="24"/>
        </w:rPr>
        <w:t>(pp. 345–368). Springer.</w:t>
      </w:r>
    </w:p>
    <w:bookmarkEnd w:id="25"/>
    <w:p w14:paraId="2190DAE9" w14:textId="77777777" w:rsidR="00BB32FC" w:rsidRPr="006B00CA" w:rsidRDefault="00BB32FC" w:rsidP="00917605">
      <w:pPr>
        <w:spacing w:line="360" w:lineRule="auto"/>
        <w:ind w:right="480"/>
        <w:rPr>
          <w:rFonts w:ascii="Times New Roman" w:hAnsi="Times New Roman" w:cs="Times New Roman"/>
          <w:sz w:val="24"/>
          <w:szCs w:val="24"/>
        </w:rPr>
      </w:pPr>
    </w:p>
    <w:p w14:paraId="02281CC7" w14:textId="77777777" w:rsidR="00BB32FC" w:rsidRPr="006B00CA" w:rsidRDefault="00BB32FC" w:rsidP="00917605">
      <w:pPr>
        <w:spacing w:line="360" w:lineRule="auto"/>
        <w:ind w:right="480"/>
        <w:rPr>
          <w:rFonts w:ascii="Times New Roman" w:hAnsi="Times New Roman" w:cs="Times New Roman"/>
          <w:sz w:val="24"/>
          <w:szCs w:val="24"/>
        </w:rPr>
      </w:pPr>
    </w:p>
    <w:p w14:paraId="7B56A64E" w14:textId="20466E0E"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K:</w:t>
      </w:r>
      <w:r w:rsidR="00F42132" w:rsidRPr="006B00CA">
        <w:rPr>
          <w:rFonts w:ascii="Times New Roman" w:hAnsi="Times New Roman" w:cs="Times New Roman"/>
          <w:sz w:val="24"/>
          <w:szCs w:val="24"/>
        </w:rPr>
        <w:t>Dineen</w:t>
      </w:r>
      <w:proofErr w:type="gramEnd"/>
      <w:r w:rsidR="00F42132" w:rsidRPr="006B00CA">
        <w:rPr>
          <w:rFonts w:ascii="Times New Roman" w:hAnsi="Times New Roman" w:cs="Times New Roman"/>
          <w:sz w:val="24"/>
          <w:szCs w:val="24"/>
        </w:rPr>
        <w:t xml:space="preserve">, B. R., &amp; Allen, D. G. (2016). Third party employment branding: Human capital inflows and outflows following “best places to work” certifications. </w:t>
      </w:r>
      <w:r w:rsidR="00F42132" w:rsidRPr="006B00CA">
        <w:rPr>
          <w:rFonts w:ascii="Times New Roman" w:hAnsi="Times New Roman" w:cs="Times New Roman"/>
          <w:i/>
          <w:iCs/>
          <w:sz w:val="24"/>
          <w:szCs w:val="24"/>
        </w:rPr>
        <w:t>Academy of Management Journal,</w:t>
      </w:r>
      <w:r w:rsidR="00F42132" w:rsidRPr="006B00CA">
        <w:rPr>
          <w:rFonts w:ascii="Times New Roman" w:hAnsi="Times New Roman" w:cs="Times New Roman"/>
          <w:sz w:val="24"/>
          <w:szCs w:val="24"/>
        </w:rPr>
        <w:t xml:space="preserve"> 59(1), 90 112. </w:t>
      </w:r>
      <w:hyperlink r:id="rId7" w:history="1">
        <w:r w:rsidR="00F42132" w:rsidRPr="006B00CA">
          <w:rPr>
            <w:rStyle w:val="af2"/>
            <w:rFonts w:ascii="Times New Roman" w:hAnsi="Times New Roman" w:cs="Times New Roman"/>
            <w:sz w:val="24"/>
            <w:szCs w:val="24"/>
          </w:rPr>
          <w:t>https://doi.org/10.5465/amj.2013.109 1</w:t>
        </w:r>
      </w:hyperlink>
    </w:p>
    <w:p w14:paraId="354ABDBC" w14:textId="77777777" w:rsidR="00F42132" w:rsidRPr="006B00CA" w:rsidRDefault="00F42132" w:rsidP="00917605">
      <w:pPr>
        <w:spacing w:line="360" w:lineRule="auto"/>
        <w:ind w:right="480"/>
        <w:rPr>
          <w:rFonts w:ascii="Times New Roman" w:hAnsi="Times New Roman" w:cs="Times New Roman"/>
          <w:sz w:val="24"/>
          <w:szCs w:val="24"/>
        </w:rPr>
      </w:pPr>
    </w:p>
    <w:p w14:paraId="4C917F2C" w14:textId="77777777" w:rsidR="00F42132" w:rsidRPr="006B00CA" w:rsidRDefault="00F42132" w:rsidP="00917605">
      <w:pPr>
        <w:spacing w:line="360" w:lineRule="auto"/>
        <w:ind w:right="480"/>
        <w:rPr>
          <w:rFonts w:ascii="Times New Roman" w:hAnsi="Times New Roman" w:cs="Times New Roman"/>
          <w:sz w:val="24"/>
          <w:szCs w:val="24"/>
        </w:rPr>
      </w:pPr>
    </w:p>
    <w:p w14:paraId="48931180" w14:textId="5D94C778" w:rsidR="00BB32FC"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L:</w:t>
      </w:r>
      <w:r w:rsidR="00F42132" w:rsidRPr="006B00CA">
        <w:rPr>
          <w:rFonts w:ascii="Times New Roman" w:hAnsi="Times New Roman" w:cs="Times New Roman"/>
          <w:sz w:val="24"/>
          <w:szCs w:val="24"/>
        </w:rPr>
        <w:t>Ghalayini</w:t>
      </w:r>
      <w:proofErr w:type="gramEnd"/>
      <w:r w:rsidR="00F42132" w:rsidRPr="006B00CA">
        <w:rPr>
          <w:rFonts w:ascii="Times New Roman" w:hAnsi="Times New Roman" w:cs="Times New Roman"/>
          <w:sz w:val="24"/>
          <w:szCs w:val="24"/>
        </w:rPr>
        <w:t xml:space="preserve">, Y. (2017). Human resource management practices and organizational performance in public sector organization. </w:t>
      </w:r>
      <w:r w:rsidR="00F42132" w:rsidRPr="006B00CA">
        <w:rPr>
          <w:rFonts w:ascii="Times New Roman" w:hAnsi="Times New Roman" w:cs="Times New Roman"/>
          <w:i/>
          <w:iCs/>
          <w:sz w:val="24"/>
          <w:szCs w:val="24"/>
        </w:rPr>
        <w:t>Journal of Business Studies Quarterly,</w:t>
      </w:r>
      <w:r w:rsidR="00F42132" w:rsidRPr="006B00CA">
        <w:rPr>
          <w:rFonts w:ascii="Times New Roman" w:hAnsi="Times New Roman" w:cs="Times New Roman"/>
          <w:sz w:val="24"/>
          <w:szCs w:val="24"/>
        </w:rPr>
        <w:t xml:space="preserve"> 8(3), 65–80</w:t>
      </w:r>
    </w:p>
    <w:p w14:paraId="75A73420" w14:textId="77777777" w:rsidR="00BB32FC" w:rsidRPr="006B00CA" w:rsidRDefault="00BB32FC" w:rsidP="00917605">
      <w:pPr>
        <w:spacing w:line="360" w:lineRule="auto"/>
        <w:ind w:right="480"/>
        <w:rPr>
          <w:rFonts w:ascii="Times New Roman" w:hAnsi="Times New Roman" w:cs="Times New Roman"/>
          <w:sz w:val="24"/>
          <w:szCs w:val="24"/>
        </w:rPr>
      </w:pPr>
    </w:p>
    <w:p w14:paraId="33B5FB13" w14:textId="77777777" w:rsidR="00BB32FC" w:rsidRPr="006B00CA" w:rsidRDefault="00BB32FC" w:rsidP="00917605">
      <w:pPr>
        <w:spacing w:line="360" w:lineRule="auto"/>
        <w:ind w:right="480"/>
        <w:rPr>
          <w:rFonts w:ascii="Times New Roman" w:hAnsi="Times New Roman" w:cs="Times New Roman"/>
          <w:sz w:val="24"/>
          <w:szCs w:val="24"/>
        </w:rPr>
      </w:pPr>
    </w:p>
    <w:p w14:paraId="7C9CB1A6" w14:textId="5752FE53" w:rsidR="00BB32FC" w:rsidRPr="006B00CA" w:rsidRDefault="006B0936" w:rsidP="00917605">
      <w:pPr>
        <w:spacing w:line="360" w:lineRule="auto"/>
        <w:ind w:right="480"/>
        <w:rPr>
          <w:rFonts w:ascii="Times New Roman" w:hAnsi="Times New Roman" w:cs="Times New Roman"/>
          <w:sz w:val="24"/>
          <w:szCs w:val="24"/>
        </w:rPr>
      </w:pPr>
      <w:bookmarkStart w:id="26" w:name="OLE_LINK24"/>
      <w:proofErr w:type="gramStart"/>
      <w:r>
        <w:rPr>
          <w:rFonts w:ascii="Times New Roman" w:hAnsi="Times New Roman" w:cs="Times New Roman" w:hint="eastAsia"/>
          <w:sz w:val="24"/>
          <w:szCs w:val="24"/>
        </w:rPr>
        <w:t>M:</w:t>
      </w:r>
      <w:r w:rsidR="003C120F" w:rsidRPr="006B00CA">
        <w:rPr>
          <w:rFonts w:ascii="Times New Roman" w:hAnsi="Times New Roman" w:cs="Times New Roman"/>
          <w:sz w:val="24"/>
          <w:szCs w:val="24"/>
        </w:rPr>
        <w:t>Hoffman</w:t>
      </w:r>
      <w:proofErr w:type="gramEnd"/>
      <w:r w:rsidR="003C120F" w:rsidRPr="006B00CA">
        <w:rPr>
          <w:rFonts w:ascii="Times New Roman" w:hAnsi="Times New Roman" w:cs="Times New Roman"/>
          <w:sz w:val="24"/>
          <w:szCs w:val="24"/>
        </w:rPr>
        <w:t>, M., &amp; Stanton, C. T. (2024). People, practices, and productivity: A review of new advances economics.</w:t>
      </w:r>
      <w:r w:rsidR="003C120F" w:rsidRPr="006B00CA">
        <w:rPr>
          <w:rFonts w:ascii="Times New Roman" w:hAnsi="Times New Roman" w:cs="Times New Roman"/>
          <w:i/>
          <w:iCs/>
          <w:sz w:val="24"/>
          <w:szCs w:val="24"/>
        </w:rPr>
        <w:t xml:space="preserve"> Journal in of personnel Economic Literature</w:t>
      </w:r>
      <w:r w:rsidR="003C120F" w:rsidRPr="006B00CA">
        <w:rPr>
          <w:rFonts w:ascii="Times New Roman" w:hAnsi="Times New Roman" w:cs="Times New Roman"/>
          <w:sz w:val="24"/>
          <w:szCs w:val="24"/>
        </w:rPr>
        <w:t>, 62(1), 1–45</w:t>
      </w:r>
      <w:bookmarkEnd w:id="26"/>
    </w:p>
    <w:p w14:paraId="483F2296" w14:textId="77777777" w:rsidR="00242352" w:rsidRPr="006B00CA" w:rsidRDefault="00242352" w:rsidP="00917605">
      <w:pPr>
        <w:spacing w:line="360" w:lineRule="auto"/>
        <w:ind w:right="480"/>
        <w:rPr>
          <w:rFonts w:ascii="Times New Roman" w:hAnsi="Times New Roman" w:cs="Times New Roman"/>
          <w:sz w:val="24"/>
          <w:szCs w:val="24"/>
        </w:rPr>
      </w:pPr>
    </w:p>
    <w:p w14:paraId="2D935222" w14:textId="0E4099EB" w:rsidR="00242352"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N:</w:t>
      </w:r>
      <w:r w:rsidR="00242352" w:rsidRPr="006B00CA">
        <w:rPr>
          <w:rFonts w:ascii="Times New Roman" w:hAnsi="Times New Roman" w:cs="Times New Roman"/>
          <w:sz w:val="24"/>
          <w:szCs w:val="24"/>
        </w:rPr>
        <w:t>Afandi</w:t>
      </w:r>
      <w:proofErr w:type="gramEnd"/>
      <w:r w:rsidR="00242352" w:rsidRPr="006B00CA">
        <w:rPr>
          <w:rFonts w:ascii="Times New Roman" w:hAnsi="Times New Roman" w:cs="Times New Roman"/>
          <w:sz w:val="24"/>
          <w:szCs w:val="24"/>
        </w:rPr>
        <w:t xml:space="preserve">, P. (2018). Concept &amp; Indicator Human Resources Management for Management Research. Uin Suska Riau, 13(1). Albert, A., Nefianto, T., &amp; Rojuaniah, R. (2023). Pengaruh Kompensasi, Disiplin Kerja dan Motivasi Terhadap Produktivitas Karyawan. Action Research Literate, 7(2). </w:t>
      </w:r>
      <w:hyperlink r:id="rId8" w:history="1">
        <w:r w:rsidR="00242352" w:rsidRPr="006B00CA">
          <w:rPr>
            <w:rStyle w:val="af2"/>
            <w:rFonts w:ascii="Times New Roman" w:hAnsi="Times New Roman" w:cs="Times New Roman"/>
            <w:sz w:val="24"/>
            <w:szCs w:val="24"/>
          </w:rPr>
          <w:t>https://doi.org/10.46799/arl.v7i2.148</w:t>
        </w:r>
      </w:hyperlink>
    </w:p>
    <w:p w14:paraId="50549EBA" w14:textId="2414F5F1" w:rsidR="00242352" w:rsidRPr="006B00CA" w:rsidRDefault="006B0936" w:rsidP="00917605">
      <w:pPr>
        <w:spacing w:line="360" w:lineRule="auto"/>
        <w:ind w:right="480"/>
        <w:rPr>
          <w:rFonts w:ascii="Times New Roman" w:hAnsi="Times New Roman" w:cs="Times New Roman"/>
          <w:sz w:val="24"/>
          <w:szCs w:val="24"/>
        </w:rPr>
      </w:pPr>
      <w:r>
        <w:rPr>
          <w:rFonts w:ascii="Times New Roman" w:hAnsi="Times New Roman" w:cs="Times New Roman" w:hint="eastAsia"/>
          <w:sz w:val="24"/>
          <w:szCs w:val="24"/>
        </w:rPr>
        <w:t>O:</w:t>
      </w:r>
      <w:r w:rsidR="00242352" w:rsidRPr="006B00CA">
        <w:rPr>
          <w:rFonts w:ascii="Times New Roman" w:hAnsi="Times New Roman" w:cs="Times New Roman"/>
          <w:sz w:val="24"/>
          <w:szCs w:val="24"/>
        </w:rPr>
        <w:t xml:space="preserve"> Amir, &amp; Jafar, A. (2021). Pengaruh work-life balance dan pengembangan karir terhadap produktivitas kerja karyawan pada PT. Bank Mandiri (Persero), Tbk. Kcp Gowa. </w:t>
      </w:r>
      <w:r w:rsidR="00242352" w:rsidRPr="006B00CA">
        <w:rPr>
          <w:rFonts w:ascii="Times New Roman" w:hAnsi="Times New Roman" w:cs="Times New Roman"/>
          <w:i/>
          <w:iCs/>
          <w:sz w:val="24"/>
          <w:szCs w:val="24"/>
        </w:rPr>
        <w:t xml:space="preserve">Study of Scientific and Behavioral Management </w:t>
      </w:r>
      <w:r w:rsidR="00242352" w:rsidRPr="006B00CA">
        <w:rPr>
          <w:rFonts w:ascii="Times New Roman" w:hAnsi="Times New Roman" w:cs="Times New Roman"/>
          <w:sz w:val="24"/>
          <w:szCs w:val="24"/>
        </w:rPr>
        <w:t xml:space="preserve">(SSBM), 2(2). </w:t>
      </w:r>
    </w:p>
    <w:p w14:paraId="465C0693" w14:textId="77777777" w:rsidR="00242352" w:rsidRPr="006B00CA" w:rsidRDefault="00242352" w:rsidP="00917605">
      <w:pPr>
        <w:spacing w:line="360" w:lineRule="auto"/>
        <w:ind w:right="480"/>
        <w:rPr>
          <w:rFonts w:ascii="Times New Roman" w:hAnsi="Times New Roman" w:cs="Times New Roman"/>
          <w:sz w:val="24"/>
          <w:szCs w:val="24"/>
        </w:rPr>
      </w:pPr>
    </w:p>
    <w:p w14:paraId="08F8ED3A" w14:textId="55B76A99" w:rsidR="000A3DED" w:rsidRPr="006B00CA" w:rsidRDefault="006B0936" w:rsidP="00917605">
      <w:pPr>
        <w:spacing w:line="360" w:lineRule="auto"/>
        <w:ind w:right="480"/>
        <w:rPr>
          <w:rFonts w:ascii="Times New Roman" w:hAnsi="Times New Roman" w:cs="Times New Roman"/>
          <w:sz w:val="24"/>
          <w:szCs w:val="24"/>
        </w:rPr>
      </w:pPr>
      <w:proofErr w:type="gramStart"/>
      <w:r>
        <w:rPr>
          <w:rFonts w:ascii="Times New Roman" w:hAnsi="Times New Roman" w:cs="Times New Roman" w:hint="eastAsia"/>
          <w:sz w:val="24"/>
          <w:szCs w:val="24"/>
        </w:rPr>
        <w:t>P;</w:t>
      </w:r>
      <w:r w:rsidR="00242352" w:rsidRPr="006B00CA">
        <w:rPr>
          <w:rFonts w:ascii="Times New Roman" w:hAnsi="Times New Roman" w:cs="Times New Roman"/>
          <w:sz w:val="24"/>
          <w:szCs w:val="24"/>
        </w:rPr>
        <w:t>Andriyana</w:t>
      </w:r>
      <w:proofErr w:type="gramEnd"/>
      <w:r w:rsidR="00242352" w:rsidRPr="006B00CA">
        <w:rPr>
          <w:rFonts w:ascii="Times New Roman" w:hAnsi="Times New Roman" w:cs="Times New Roman"/>
          <w:sz w:val="24"/>
          <w:szCs w:val="24"/>
        </w:rPr>
        <w:t xml:space="preserve">, A. S., &amp; Supriansyah, S. (2021). Konsep Work-life balance Terhadap Produktivitas Pegawai yang Menerapkan Work </w:t>
      </w:r>
      <w:proofErr w:type="gramStart"/>
      <w:r w:rsidR="00242352" w:rsidRPr="006B00CA">
        <w:rPr>
          <w:rFonts w:ascii="Times New Roman" w:hAnsi="Times New Roman" w:cs="Times New Roman"/>
          <w:sz w:val="24"/>
          <w:szCs w:val="24"/>
        </w:rPr>
        <w:t>From</w:t>
      </w:r>
      <w:proofErr w:type="gramEnd"/>
      <w:r w:rsidR="00242352" w:rsidRPr="006B00CA">
        <w:rPr>
          <w:rFonts w:ascii="Times New Roman" w:hAnsi="Times New Roman" w:cs="Times New Roman"/>
          <w:sz w:val="24"/>
          <w:szCs w:val="24"/>
        </w:rPr>
        <w:t xml:space="preserve"> Home Pada Masa Pendemi Covid-19 (Studi Literatur). JENIUS (Jurnal Ilmiah Manajemen Sumber Daya Manusia), 5(1). </w:t>
      </w:r>
      <w:hyperlink r:id="rId9" w:history="1">
        <w:r w:rsidR="00242352" w:rsidRPr="006B00CA">
          <w:rPr>
            <w:rStyle w:val="af2"/>
            <w:rFonts w:ascii="Times New Roman" w:hAnsi="Times New Roman" w:cs="Times New Roman"/>
            <w:sz w:val="24"/>
            <w:szCs w:val="24"/>
          </w:rPr>
          <w:t>https://doi.org/10.32493/jjsdm.v5i1.13138</w:t>
        </w:r>
      </w:hyperlink>
    </w:p>
    <w:p w14:paraId="45EAA15B" w14:textId="77777777" w:rsidR="000A3DED" w:rsidRPr="006B00CA" w:rsidRDefault="000A3DED" w:rsidP="00917605">
      <w:pPr>
        <w:spacing w:line="360" w:lineRule="auto"/>
        <w:ind w:right="480"/>
        <w:rPr>
          <w:rFonts w:ascii="Times New Roman" w:hAnsi="Times New Roman" w:cs="Times New Roman"/>
          <w:sz w:val="24"/>
          <w:szCs w:val="24"/>
        </w:rPr>
      </w:pPr>
    </w:p>
    <w:p w14:paraId="3892EAA7" w14:textId="15268C2C" w:rsidR="00A3573F" w:rsidRDefault="006B0936" w:rsidP="00917605">
      <w:pPr>
        <w:pStyle w:val="af4"/>
        <w:spacing w:before="87" w:line="360" w:lineRule="auto"/>
        <w:ind w:left="24" w:right="661"/>
        <w:rPr>
          <w:rFonts w:ascii="Times New Roman" w:eastAsiaTheme="minorEastAsia" w:hAnsi="Times New Roman" w:cs="Times New Roman"/>
          <w:noProof w:val="0"/>
          <w:color w:val="2D2D2D"/>
          <w:spacing w:val="-2"/>
          <w:position w:val="3"/>
          <w:sz w:val="24"/>
          <w:szCs w:val="24"/>
          <w:lang w:eastAsia="zh-CN"/>
        </w:rPr>
      </w:pPr>
      <w:proofErr w:type="gramStart"/>
      <w:r>
        <w:rPr>
          <w:rFonts w:ascii="Times New Roman" w:eastAsiaTheme="minorEastAsia" w:hAnsi="Times New Roman" w:cs="Times New Roman" w:hint="eastAsia"/>
          <w:noProof w:val="0"/>
          <w:color w:val="2D2D2D"/>
          <w:sz w:val="24"/>
          <w:szCs w:val="24"/>
          <w:lang w:eastAsia="zh-CN"/>
        </w:rPr>
        <w:t>Q:</w:t>
      </w:r>
      <w:r w:rsidR="000A3DED" w:rsidRPr="006B00CA">
        <w:rPr>
          <w:rFonts w:ascii="Times New Roman" w:eastAsia="Times New Roman" w:hAnsi="Times New Roman" w:cs="Times New Roman"/>
          <w:noProof w:val="0"/>
          <w:color w:val="2D2D2D"/>
          <w:sz w:val="24"/>
          <w:szCs w:val="24"/>
        </w:rPr>
        <w:t>Moen</w:t>
      </w:r>
      <w:proofErr w:type="gramEnd"/>
      <w:r w:rsidR="000A3DED" w:rsidRPr="006B00CA">
        <w:rPr>
          <w:rFonts w:ascii="Times New Roman" w:eastAsia="Times New Roman" w:hAnsi="Times New Roman" w:cs="Times New Roman"/>
          <w:noProof w:val="0"/>
          <w:color w:val="2D2D2D"/>
          <w:spacing w:val="27"/>
          <w:sz w:val="24"/>
          <w:szCs w:val="24"/>
        </w:rPr>
        <w:t>,</w:t>
      </w:r>
      <w:r w:rsidR="000A3DED" w:rsidRPr="006B00CA">
        <w:rPr>
          <w:rFonts w:ascii="Times New Roman" w:eastAsia="Times New Roman" w:hAnsi="Times New Roman" w:cs="Times New Roman"/>
          <w:noProof w:val="0"/>
          <w:color w:val="2D2D2D"/>
          <w:spacing w:val="51"/>
          <w:sz w:val="24"/>
          <w:szCs w:val="24"/>
        </w:rPr>
        <w:t xml:space="preserve"> </w:t>
      </w:r>
      <w:r w:rsidR="000A3DED" w:rsidRPr="006B00CA">
        <w:rPr>
          <w:rFonts w:ascii="Times New Roman" w:eastAsia="Times New Roman" w:hAnsi="Times New Roman" w:cs="Times New Roman"/>
          <w:noProof w:val="0"/>
          <w:color w:val="2D2D2D"/>
          <w:spacing w:val="27"/>
          <w:sz w:val="24"/>
          <w:szCs w:val="24"/>
        </w:rPr>
        <w:t>P,</w:t>
      </w:r>
      <w:r w:rsidR="000A3DED" w:rsidRPr="006B00CA">
        <w:rPr>
          <w:rFonts w:ascii="Times New Roman" w:eastAsia="Times New Roman" w:hAnsi="Times New Roman" w:cs="Times New Roman"/>
          <w:noProof w:val="0"/>
          <w:color w:val="2D2D2D"/>
          <w:spacing w:val="31"/>
          <w:sz w:val="24"/>
          <w:szCs w:val="24"/>
        </w:rPr>
        <w:t xml:space="preserve"> </w:t>
      </w:r>
      <w:r w:rsidR="000A3DED" w:rsidRPr="006B00CA">
        <w:rPr>
          <w:rFonts w:ascii="Times New Roman" w:eastAsia="Times New Roman" w:hAnsi="Times New Roman" w:cs="Times New Roman"/>
          <w:noProof w:val="0"/>
          <w:color w:val="2D2D2D"/>
          <w:sz w:val="24"/>
          <w:szCs w:val="24"/>
        </w:rPr>
        <w:t>Kelly</w:t>
      </w:r>
      <w:r w:rsidR="000A3DED" w:rsidRPr="006B00CA">
        <w:rPr>
          <w:rFonts w:ascii="Times New Roman" w:eastAsia="Times New Roman" w:hAnsi="Times New Roman" w:cs="Times New Roman"/>
          <w:noProof w:val="0"/>
          <w:color w:val="2D2D2D"/>
          <w:spacing w:val="27"/>
          <w:sz w:val="24"/>
          <w:szCs w:val="24"/>
        </w:rPr>
        <w:t>,</w:t>
      </w:r>
      <w:r w:rsidR="000A3DED" w:rsidRPr="006B00CA">
        <w:rPr>
          <w:rFonts w:ascii="Times New Roman" w:eastAsia="Times New Roman" w:hAnsi="Times New Roman" w:cs="Times New Roman"/>
          <w:noProof w:val="0"/>
          <w:color w:val="2D2D2D"/>
          <w:spacing w:val="30"/>
          <w:w w:val="101"/>
          <w:sz w:val="24"/>
          <w:szCs w:val="24"/>
        </w:rPr>
        <w:t xml:space="preserve"> </w:t>
      </w:r>
      <w:r w:rsidR="000A3DED" w:rsidRPr="006B00CA">
        <w:rPr>
          <w:rFonts w:ascii="Times New Roman" w:eastAsia="Times New Roman" w:hAnsi="Times New Roman" w:cs="Times New Roman"/>
          <w:noProof w:val="0"/>
          <w:color w:val="2D2D2D"/>
          <w:sz w:val="24"/>
          <w:szCs w:val="24"/>
        </w:rPr>
        <w:t>EL</w:t>
      </w:r>
      <w:r w:rsidR="000A3DED" w:rsidRPr="006B00CA">
        <w:rPr>
          <w:rFonts w:ascii="Times New Roman" w:eastAsia="Times New Roman" w:hAnsi="Times New Roman" w:cs="Times New Roman"/>
          <w:noProof w:val="0"/>
          <w:color w:val="2D2D2D"/>
          <w:spacing w:val="27"/>
          <w:sz w:val="24"/>
          <w:szCs w:val="24"/>
        </w:rPr>
        <w:t>,</w:t>
      </w:r>
      <w:r w:rsidR="000A3DED" w:rsidRPr="006B00CA">
        <w:rPr>
          <w:rFonts w:ascii="Times New Roman" w:eastAsia="Times New Roman" w:hAnsi="Times New Roman" w:cs="Times New Roman"/>
          <w:noProof w:val="0"/>
          <w:color w:val="2D2D2D"/>
          <w:spacing w:val="45"/>
          <w:sz w:val="24"/>
          <w:szCs w:val="24"/>
        </w:rPr>
        <w:t xml:space="preserve"> </w:t>
      </w:r>
      <w:r w:rsidR="000A3DED" w:rsidRPr="006B00CA">
        <w:rPr>
          <w:rFonts w:ascii="Times New Roman" w:eastAsia="Times New Roman" w:hAnsi="Times New Roman" w:cs="Times New Roman"/>
          <w:noProof w:val="0"/>
          <w:color w:val="2D2D2D"/>
          <w:sz w:val="24"/>
          <w:szCs w:val="24"/>
        </w:rPr>
        <w:t>Fan</w:t>
      </w:r>
      <w:r w:rsidR="000A3DED" w:rsidRPr="006B00CA">
        <w:rPr>
          <w:rFonts w:ascii="Times New Roman" w:eastAsia="Times New Roman" w:hAnsi="Times New Roman" w:cs="Times New Roman"/>
          <w:noProof w:val="0"/>
          <w:color w:val="2D2D2D"/>
          <w:spacing w:val="27"/>
          <w:sz w:val="24"/>
          <w:szCs w:val="24"/>
        </w:rPr>
        <w:t>, W,</w:t>
      </w:r>
      <w:r w:rsidR="000A3DED" w:rsidRPr="006B00CA">
        <w:rPr>
          <w:rFonts w:ascii="Times New Roman" w:eastAsia="Times New Roman" w:hAnsi="Times New Roman" w:cs="Times New Roman"/>
          <w:noProof w:val="0"/>
          <w:color w:val="2D2D2D"/>
          <w:spacing w:val="46"/>
          <w:sz w:val="24"/>
          <w:szCs w:val="24"/>
        </w:rPr>
        <w:t xml:space="preserve"> </w:t>
      </w:r>
      <w:r w:rsidR="000A3DED" w:rsidRPr="006B00CA">
        <w:rPr>
          <w:rFonts w:ascii="Times New Roman" w:eastAsia="Times New Roman" w:hAnsi="Times New Roman" w:cs="Times New Roman"/>
          <w:noProof w:val="0"/>
          <w:color w:val="2D2D2D"/>
          <w:sz w:val="24"/>
          <w:szCs w:val="24"/>
        </w:rPr>
        <w:t>Lee</w:t>
      </w:r>
      <w:r w:rsidR="000A3DED" w:rsidRPr="006B00CA">
        <w:rPr>
          <w:rFonts w:ascii="Times New Roman" w:eastAsia="Times New Roman" w:hAnsi="Times New Roman" w:cs="Times New Roman"/>
          <w:noProof w:val="0"/>
          <w:color w:val="2D2D2D"/>
          <w:spacing w:val="27"/>
          <w:sz w:val="24"/>
          <w:szCs w:val="24"/>
        </w:rPr>
        <w:t xml:space="preserve">, S-R, </w:t>
      </w:r>
      <w:r w:rsidR="000A3DED" w:rsidRPr="006B00CA">
        <w:rPr>
          <w:rFonts w:ascii="Times New Roman" w:eastAsia="Times New Roman" w:hAnsi="Times New Roman" w:cs="Times New Roman"/>
          <w:noProof w:val="0"/>
          <w:color w:val="2D2D2D"/>
          <w:sz w:val="24"/>
          <w:szCs w:val="24"/>
        </w:rPr>
        <w:t>Almeida</w:t>
      </w:r>
      <w:r w:rsidR="000A3DED" w:rsidRPr="006B00CA">
        <w:rPr>
          <w:rFonts w:ascii="Times New Roman" w:eastAsia="Times New Roman" w:hAnsi="Times New Roman" w:cs="Times New Roman"/>
          <w:noProof w:val="0"/>
          <w:color w:val="2D2D2D"/>
          <w:spacing w:val="27"/>
          <w:sz w:val="24"/>
          <w:szCs w:val="24"/>
        </w:rPr>
        <w:t>,</w:t>
      </w:r>
      <w:r w:rsidR="000A3DED" w:rsidRPr="006B00CA">
        <w:rPr>
          <w:rFonts w:ascii="Times New Roman" w:eastAsia="Times New Roman" w:hAnsi="Times New Roman" w:cs="Times New Roman"/>
          <w:noProof w:val="0"/>
          <w:color w:val="2D2D2D"/>
          <w:spacing w:val="45"/>
          <w:sz w:val="24"/>
          <w:szCs w:val="24"/>
        </w:rPr>
        <w:t xml:space="preserve"> </w:t>
      </w:r>
      <w:r w:rsidR="000A3DED" w:rsidRPr="006B00CA">
        <w:rPr>
          <w:rFonts w:ascii="Times New Roman" w:eastAsia="Times New Roman" w:hAnsi="Times New Roman" w:cs="Times New Roman"/>
          <w:noProof w:val="0"/>
          <w:color w:val="2D2D2D"/>
          <w:spacing w:val="27"/>
          <w:sz w:val="24"/>
          <w:szCs w:val="24"/>
        </w:rPr>
        <w:t>D,</w:t>
      </w:r>
      <w:r w:rsidR="000A3DED" w:rsidRPr="006B00CA">
        <w:rPr>
          <w:rFonts w:ascii="Times New Roman" w:eastAsia="Times New Roman" w:hAnsi="Times New Roman" w:cs="Times New Roman"/>
          <w:noProof w:val="0"/>
          <w:color w:val="2D2D2D"/>
          <w:spacing w:val="46"/>
          <w:sz w:val="24"/>
          <w:szCs w:val="24"/>
        </w:rPr>
        <w:t xml:space="preserve"> </w:t>
      </w:r>
      <w:r w:rsidR="000A3DED" w:rsidRPr="006B00CA">
        <w:rPr>
          <w:rFonts w:ascii="Times New Roman" w:eastAsia="Times New Roman" w:hAnsi="Times New Roman" w:cs="Times New Roman"/>
          <w:noProof w:val="0"/>
          <w:color w:val="2D2D2D"/>
          <w:sz w:val="24"/>
          <w:szCs w:val="24"/>
        </w:rPr>
        <w:t>Kossek</w:t>
      </w:r>
      <w:r w:rsidR="000A3DED" w:rsidRPr="006B00CA">
        <w:rPr>
          <w:rFonts w:ascii="Times New Roman" w:eastAsia="Times New Roman" w:hAnsi="Times New Roman" w:cs="Times New Roman"/>
          <w:noProof w:val="0"/>
          <w:color w:val="2D2D2D"/>
          <w:spacing w:val="27"/>
          <w:sz w:val="24"/>
          <w:szCs w:val="24"/>
        </w:rPr>
        <w:t>,</w:t>
      </w:r>
      <w:r w:rsidR="000A3DED" w:rsidRPr="006B00CA">
        <w:rPr>
          <w:rFonts w:ascii="Times New Roman" w:eastAsia="Times New Roman" w:hAnsi="Times New Roman" w:cs="Times New Roman"/>
          <w:noProof w:val="0"/>
          <w:color w:val="2D2D2D"/>
          <w:spacing w:val="30"/>
          <w:sz w:val="24"/>
          <w:szCs w:val="24"/>
        </w:rPr>
        <w:t xml:space="preserve"> </w:t>
      </w:r>
      <w:r w:rsidR="000A3DED" w:rsidRPr="006B00CA">
        <w:rPr>
          <w:rFonts w:ascii="Times New Roman" w:eastAsia="Times New Roman" w:hAnsi="Times New Roman" w:cs="Times New Roman"/>
          <w:noProof w:val="0"/>
          <w:color w:val="2D2D2D"/>
          <w:sz w:val="24"/>
          <w:szCs w:val="24"/>
        </w:rPr>
        <w:t>EE</w:t>
      </w:r>
      <w:r w:rsidR="000A3DED" w:rsidRPr="006B00CA">
        <w:rPr>
          <w:rFonts w:ascii="Times New Roman" w:eastAsia="Times New Roman" w:hAnsi="Times New Roman" w:cs="Times New Roman"/>
          <w:noProof w:val="0"/>
          <w:color w:val="2D2D2D"/>
          <w:spacing w:val="27"/>
          <w:sz w:val="24"/>
          <w:szCs w:val="24"/>
        </w:rPr>
        <w:t>, &amp;</w:t>
      </w:r>
      <w:r w:rsidR="000A3DED" w:rsidRPr="006B00CA">
        <w:rPr>
          <w:rFonts w:ascii="Times New Roman" w:eastAsia="Times New Roman" w:hAnsi="Times New Roman" w:cs="Times New Roman"/>
          <w:noProof w:val="0"/>
          <w:color w:val="2D2D2D"/>
          <w:spacing w:val="43"/>
          <w:sz w:val="24"/>
          <w:szCs w:val="24"/>
        </w:rPr>
        <w:t xml:space="preserve"> </w:t>
      </w:r>
      <w:r w:rsidR="000A3DED" w:rsidRPr="006B00CA">
        <w:rPr>
          <w:rFonts w:ascii="Times New Roman" w:eastAsia="Times New Roman" w:hAnsi="Times New Roman" w:cs="Times New Roman"/>
          <w:noProof w:val="0"/>
          <w:color w:val="2D2D2D"/>
          <w:sz w:val="24"/>
          <w:szCs w:val="24"/>
        </w:rPr>
        <w:t>Buxton</w:t>
      </w:r>
      <w:r w:rsidR="000A3DED" w:rsidRPr="006B00CA">
        <w:rPr>
          <w:rFonts w:ascii="Times New Roman" w:eastAsia="Times New Roman" w:hAnsi="Times New Roman" w:cs="Times New Roman"/>
          <w:noProof w:val="0"/>
          <w:color w:val="2D2D2D"/>
          <w:spacing w:val="27"/>
          <w:sz w:val="24"/>
          <w:szCs w:val="24"/>
        </w:rPr>
        <w:t xml:space="preserve">, </w:t>
      </w:r>
      <w:r w:rsidR="000A3DED" w:rsidRPr="006B00CA">
        <w:rPr>
          <w:rFonts w:ascii="Times New Roman" w:eastAsia="Times New Roman" w:hAnsi="Times New Roman" w:cs="Times New Roman"/>
          <w:noProof w:val="0"/>
          <w:color w:val="2D2D2D"/>
          <w:sz w:val="24"/>
          <w:szCs w:val="24"/>
        </w:rPr>
        <w:t>OM</w:t>
      </w:r>
      <w:r w:rsidR="000A3DED" w:rsidRPr="006B00CA">
        <w:rPr>
          <w:rFonts w:ascii="Times New Roman" w:eastAsia="Times New Roman" w:hAnsi="Times New Roman" w:cs="Times New Roman"/>
          <w:noProof w:val="0"/>
          <w:color w:val="2D2D2D"/>
          <w:spacing w:val="44"/>
          <w:sz w:val="24"/>
          <w:szCs w:val="24"/>
        </w:rPr>
        <w:t xml:space="preserve"> </w:t>
      </w:r>
      <w:r w:rsidR="000A3DED" w:rsidRPr="006B00CA">
        <w:rPr>
          <w:rFonts w:ascii="Times New Roman" w:eastAsia="Times New Roman" w:hAnsi="Times New Roman" w:cs="Times New Roman"/>
          <w:noProof w:val="0"/>
          <w:color w:val="2D2D2D"/>
          <w:spacing w:val="27"/>
          <w:sz w:val="24"/>
          <w:szCs w:val="24"/>
        </w:rPr>
        <w:t>(2016).</w:t>
      </w:r>
      <w:r w:rsidR="000A3DED" w:rsidRPr="006B00CA">
        <w:rPr>
          <w:rFonts w:ascii="Times New Roman" w:eastAsia="Times New Roman" w:hAnsi="Times New Roman" w:cs="Times New Roman"/>
          <w:noProof w:val="0"/>
          <w:color w:val="2D2D2D"/>
          <w:spacing w:val="45"/>
          <w:w w:val="101"/>
          <w:sz w:val="24"/>
          <w:szCs w:val="24"/>
        </w:rPr>
        <w:t xml:space="preserve"> </w:t>
      </w:r>
      <w:r w:rsidR="000A3DED" w:rsidRPr="006B00CA">
        <w:rPr>
          <w:rFonts w:ascii="Times New Roman" w:eastAsia="Times New Roman" w:hAnsi="Times New Roman" w:cs="Times New Roman"/>
          <w:noProof w:val="0"/>
          <w:color w:val="2D2D2D"/>
          <w:sz w:val="24"/>
          <w:szCs w:val="24"/>
        </w:rPr>
        <w:t>Does</w:t>
      </w:r>
      <w:r w:rsidR="000A3DED" w:rsidRPr="006B00CA">
        <w:rPr>
          <w:rFonts w:ascii="Times New Roman" w:eastAsia="Times New Roman" w:hAnsi="Times New Roman" w:cs="Times New Roman"/>
          <w:noProof w:val="0"/>
          <w:color w:val="2D2D2D"/>
          <w:spacing w:val="27"/>
          <w:sz w:val="24"/>
          <w:szCs w:val="24"/>
        </w:rPr>
        <w:t xml:space="preserve"> </w:t>
      </w:r>
      <w:r w:rsidR="000A3DED" w:rsidRPr="006B00CA">
        <w:rPr>
          <w:rFonts w:ascii="Times New Roman" w:eastAsia="Times New Roman" w:hAnsi="Times New Roman" w:cs="Times New Roman"/>
          <w:noProof w:val="0"/>
          <w:color w:val="2D2D2D"/>
          <w:sz w:val="24"/>
          <w:szCs w:val="24"/>
        </w:rPr>
        <w:t xml:space="preserve">a </w:t>
      </w:r>
      <w:r w:rsidR="000A3DED" w:rsidRPr="006B00CA">
        <w:rPr>
          <w:rFonts w:ascii="Times New Roman" w:eastAsia="Times New Roman" w:hAnsi="Times New Roman" w:cs="Times New Roman"/>
          <w:noProof w:val="0"/>
          <w:color w:val="2D2D2D"/>
          <w:spacing w:val="26"/>
          <w:sz w:val="24"/>
          <w:szCs w:val="24"/>
        </w:rPr>
        <w:t>Flexibility/Support Organizational</w:t>
      </w:r>
      <w:r w:rsidR="000A3DED" w:rsidRPr="006B00CA">
        <w:rPr>
          <w:rFonts w:ascii="Times New Roman" w:eastAsia="Times New Roman" w:hAnsi="Times New Roman" w:cs="Times New Roman"/>
          <w:noProof w:val="0"/>
          <w:color w:val="2D2D2D"/>
          <w:spacing w:val="43"/>
          <w:w w:val="101"/>
          <w:sz w:val="24"/>
          <w:szCs w:val="24"/>
        </w:rPr>
        <w:t xml:space="preserve"> </w:t>
      </w:r>
      <w:r w:rsidR="000A3DED" w:rsidRPr="006B00CA">
        <w:rPr>
          <w:rFonts w:ascii="Times New Roman" w:eastAsia="Times New Roman" w:hAnsi="Times New Roman" w:cs="Times New Roman"/>
          <w:noProof w:val="0"/>
          <w:color w:val="2D2D2D"/>
          <w:spacing w:val="26"/>
          <w:sz w:val="24"/>
          <w:szCs w:val="24"/>
        </w:rPr>
        <w:t>Initiative</w:t>
      </w:r>
      <w:r w:rsidR="000A3DED" w:rsidRPr="006B00CA">
        <w:rPr>
          <w:rFonts w:ascii="Times New Roman" w:eastAsia="Times New Roman" w:hAnsi="Times New Roman" w:cs="Times New Roman"/>
          <w:noProof w:val="0"/>
          <w:color w:val="2D2D2D"/>
          <w:spacing w:val="47"/>
          <w:w w:val="101"/>
          <w:sz w:val="24"/>
          <w:szCs w:val="24"/>
        </w:rPr>
        <w:t xml:space="preserve"> </w:t>
      </w:r>
      <w:r w:rsidR="000A3DED" w:rsidRPr="006B00CA">
        <w:rPr>
          <w:rFonts w:ascii="Times New Roman" w:eastAsia="Times New Roman" w:hAnsi="Times New Roman" w:cs="Times New Roman"/>
          <w:noProof w:val="0"/>
          <w:color w:val="2D2D2D"/>
          <w:spacing w:val="26"/>
          <w:sz w:val="24"/>
          <w:szCs w:val="24"/>
        </w:rPr>
        <w:t>Improve High-</w:t>
      </w:r>
      <w:r w:rsidR="000A3DED" w:rsidRPr="006B00CA">
        <w:rPr>
          <w:rFonts w:ascii="Times New Roman" w:eastAsia="Times New Roman" w:hAnsi="Times New Roman" w:cs="Times New Roman"/>
          <w:noProof w:val="0"/>
          <w:color w:val="2D2D2D"/>
          <w:spacing w:val="25"/>
          <w:sz w:val="24"/>
          <w:szCs w:val="24"/>
        </w:rPr>
        <w:t>Tech</w:t>
      </w:r>
      <w:r w:rsidR="000A3DED" w:rsidRPr="006B00CA">
        <w:rPr>
          <w:rFonts w:ascii="Times New Roman" w:eastAsia="Times New Roman" w:hAnsi="Times New Roman" w:cs="Times New Roman"/>
          <w:noProof w:val="0"/>
          <w:color w:val="2D2D2D"/>
          <w:spacing w:val="40"/>
          <w:w w:val="101"/>
          <w:sz w:val="24"/>
          <w:szCs w:val="24"/>
        </w:rPr>
        <w:t xml:space="preserve"> </w:t>
      </w:r>
      <w:r w:rsidR="000A3DED" w:rsidRPr="006B00CA">
        <w:rPr>
          <w:rFonts w:ascii="Times New Roman" w:eastAsia="Times New Roman" w:hAnsi="Times New Roman" w:cs="Times New Roman"/>
          <w:noProof w:val="0"/>
          <w:color w:val="2D2D2D"/>
          <w:spacing w:val="25"/>
          <w:sz w:val="24"/>
          <w:szCs w:val="24"/>
        </w:rPr>
        <w:t>Employees' Well-Being?</w:t>
      </w:r>
      <w:r w:rsidR="000A3DED" w:rsidRPr="006B00CA">
        <w:rPr>
          <w:rFonts w:ascii="Times New Roman" w:eastAsia="Times New Roman" w:hAnsi="Times New Roman" w:cs="Times New Roman"/>
          <w:noProof w:val="0"/>
          <w:color w:val="2D2D2D"/>
          <w:sz w:val="24"/>
          <w:szCs w:val="24"/>
        </w:rPr>
        <w:t xml:space="preserve"> </w:t>
      </w:r>
      <w:r w:rsidR="000A3DED" w:rsidRPr="006B00CA">
        <w:rPr>
          <w:rFonts w:ascii="Times New Roman" w:eastAsia="Times New Roman" w:hAnsi="Times New Roman" w:cs="Times New Roman"/>
          <w:noProof w:val="0"/>
          <w:color w:val="2D2D2D"/>
          <w:spacing w:val="24"/>
          <w:sz w:val="24"/>
          <w:szCs w:val="24"/>
        </w:rPr>
        <w:t>Evidence from the Work,</w:t>
      </w:r>
      <w:r w:rsidR="000A3DED" w:rsidRPr="006B00CA">
        <w:rPr>
          <w:rFonts w:ascii="Times New Roman" w:eastAsia="Times New Roman" w:hAnsi="Times New Roman" w:cs="Times New Roman"/>
          <w:noProof w:val="0"/>
          <w:color w:val="2D2D2D"/>
          <w:spacing w:val="61"/>
          <w:w w:val="101"/>
          <w:sz w:val="24"/>
          <w:szCs w:val="24"/>
        </w:rPr>
        <w:t xml:space="preserve"> </w:t>
      </w:r>
      <w:r w:rsidR="000A3DED" w:rsidRPr="006B00CA">
        <w:rPr>
          <w:rFonts w:ascii="Times New Roman" w:eastAsia="Times New Roman" w:hAnsi="Times New Roman" w:cs="Times New Roman"/>
          <w:noProof w:val="0"/>
          <w:color w:val="2D2D2D"/>
          <w:spacing w:val="24"/>
          <w:sz w:val="24"/>
          <w:szCs w:val="24"/>
        </w:rPr>
        <w:t>Family, and</w:t>
      </w:r>
      <w:r w:rsidR="000A3DED" w:rsidRPr="006B00CA">
        <w:rPr>
          <w:rFonts w:ascii="Times New Roman" w:eastAsia="Times New Roman" w:hAnsi="Times New Roman" w:cs="Times New Roman"/>
          <w:noProof w:val="0"/>
          <w:color w:val="2D2D2D"/>
          <w:spacing w:val="40"/>
          <w:sz w:val="24"/>
          <w:szCs w:val="24"/>
        </w:rPr>
        <w:t xml:space="preserve"> </w:t>
      </w:r>
      <w:r w:rsidR="000A3DED" w:rsidRPr="006B00CA">
        <w:rPr>
          <w:rFonts w:ascii="Times New Roman" w:eastAsia="Times New Roman" w:hAnsi="Times New Roman" w:cs="Times New Roman"/>
          <w:noProof w:val="0"/>
          <w:color w:val="2D2D2D"/>
          <w:spacing w:val="24"/>
          <w:sz w:val="24"/>
          <w:szCs w:val="24"/>
        </w:rPr>
        <w:t>Health Network.</w:t>
      </w:r>
      <w:r w:rsidR="000A3DED" w:rsidRPr="006B00CA">
        <w:rPr>
          <w:rFonts w:ascii="Times New Roman" w:eastAsia="Times New Roman" w:hAnsi="Times New Roman" w:cs="Times New Roman"/>
          <w:noProof w:val="0"/>
          <w:color w:val="2D2D2D"/>
          <w:spacing w:val="-8"/>
          <w:sz w:val="24"/>
          <w:szCs w:val="24"/>
        </w:rPr>
        <w:t xml:space="preserve"> </w:t>
      </w:r>
      <w:r w:rsidR="000A3DED" w:rsidRPr="006B00CA">
        <w:rPr>
          <w:rFonts w:ascii="Times New Roman" w:hAnsi="Times New Roman" w:cs="Times New Roman"/>
          <w:i/>
          <w:iCs/>
          <w:noProof w:val="0"/>
          <w:color w:val="2D2D2D"/>
          <w:spacing w:val="24"/>
          <w:sz w:val="24"/>
          <w:szCs w:val="24"/>
        </w:rPr>
        <w:t>American</w:t>
      </w:r>
      <w:r w:rsidR="000A3DED" w:rsidRPr="006B00CA">
        <w:rPr>
          <w:rFonts w:ascii="Times New Roman" w:hAnsi="Times New Roman" w:cs="Times New Roman"/>
          <w:i/>
          <w:iCs/>
          <w:noProof w:val="0"/>
          <w:color w:val="2D2D2D"/>
          <w:spacing w:val="-13"/>
          <w:sz w:val="24"/>
          <w:szCs w:val="24"/>
        </w:rPr>
        <w:t xml:space="preserve"> </w:t>
      </w:r>
      <w:r w:rsidR="000A3DED" w:rsidRPr="006B00CA">
        <w:rPr>
          <w:rFonts w:ascii="Times New Roman" w:hAnsi="Times New Roman" w:cs="Times New Roman"/>
          <w:i/>
          <w:iCs/>
          <w:noProof w:val="0"/>
          <w:color w:val="2D2D2D"/>
          <w:spacing w:val="24"/>
          <w:sz w:val="24"/>
          <w:szCs w:val="24"/>
        </w:rPr>
        <w:t>Sociological Review,</w:t>
      </w:r>
      <w:r w:rsidR="000A3DED" w:rsidRPr="006B00CA">
        <w:rPr>
          <w:rFonts w:ascii="Times New Roman" w:hAnsi="Times New Roman" w:cs="Times New Roman"/>
          <w:i/>
          <w:iCs/>
          <w:noProof w:val="0"/>
          <w:color w:val="2D2D2D"/>
          <w:spacing w:val="-2"/>
          <w:position w:val="3"/>
          <w:sz w:val="24"/>
          <w:szCs w:val="24"/>
        </w:rPr>
        <w:t>81</w:t>
      </w:r>
      <w:r w:rsidR="000A3DED" w:rsidRPr="006B00CA">
        <w:rPr>
          <w:rFonts w:ascii="Times New Roman" w:eastAsia="Times New Roman" w:hAnsi="Times New Roman" w:cs="Times New Roman"/>
          <w:noProof w:val="0"/>
          <w:color w:val="2D2D2D"/>
          <w:spacing w:val="-2"/>
          <w:position w:val="3"/>
          <w:sz w:val="24"/>
          <w:szCs w:val="24"/>
        </w:rPr>
        <w:t>(1), 134-164.</w:t>
      </w:r>
    </w:p>
    <w:p w14:paraId="60BB53B2" w14:textId="77777777" w:rsidR="00ED03E9" w:rsidRPr="00ED03E9" w:rsidRDefault="00ED03E9" w:rsidP="00917605">
      <w:pPr>
        <w:pStyle w:val="af4"/>
        <w:spacing w:before="87" w:line="360" w:lineRule="auto"/>
        <w:ind w:left="24" w:right="661"/>
        <w:rPr>
          <w:rFonts w:ascii="Times New Roman" w:eastAsiaTheme="minorEastAsia" w:hAnsi="Times New Roman" w:cs="Times New Roman" w:hint="eastAsia"/>
          <w:noProof w:val="0"/>
          <w:sz w:val="24"/>
          <w:szCs w:val="24"/>
          <w:lang w:eastAsia="zh-CN"/>
        </w:rPr>
      </w:pPr>
    </w:p>
    <w:p w14:paraId="7BEAEC00" w14:textId="4D26D8E4" w:rsidR="00A3573F" w:rsidRDefault="004B3294" w:rsidP="00917605">
      <w:pPr>
        <w:pStyle w:val="af4"/>
        <w:spacing w:before="87" w:line="360" w:lineRule="auto"/>
        <w:ind w:left="24" w:right="661"/>
        <w:rPr>
          <w:rFonts w:ascii="Times New Roman" w:eastAsiaTheme="minorEastAsia" w:hAnsi="Times New Roman" w:cs="Times New Roman"/>
          <w:color w:val="000000" w:themeColor="text1"/>
          <w:spacing w:val="16"/>
          <w:position w:val="3"/>
          <w:sz w:val="24"/>
          <w:szCs w:val="24"/>
          <w:lang w:eastAsia="zh-CN"/>
        </w:rPr>
      </w:pPr>
      <w:r w:rsidRPr="00ED03E9">
        <w:rPr>
          <w:rFonts w:ascii="Times New Roman" w:eastAsiaTheme="minorEastAsia" w:hAnsi="Times New Roman" w:cs="Times New Roman" w:hint="eastAsia"/>
          <w:color w:val="000000" w:themeColor="text1"/>
          <w:spacing w:val="13"/>
          <w:sz w:val="24"/>
          <w:szCs w:val="24"/>
          <w:lang w:eastAsia="zh-CN"/>
        </w:rPr>
        <w:t>R:</w:t>
      </w:r>
      <w:r w:rsidR="00A3573F" w:rsidRPr="00ED03E9">
        <w:rPr>
          <w:rFonts w:ascii="Times New Roman" w:hAnsi="Times New Roman" w:cs="Times New Roman"/>
          <w:color w:val="000000" w:themeColor="text1"/>
          <w:spacing w:val="13"/>
          <w:sz w:val="24"/>
          <w:szCs w:val="24"/>
        </w:rPr>
        <w:t>Groen, BAC, Wouters, MJF, &amp; Wilderom, CPM (2017). Employee participation,</w:t>
      </w:r>
      <w:r w:rsidR="00A3573F" w:rsidRPr="00ED03E9">
        <w:rPr>
          <w:rFonts w:ascii="Times New Roman" w:hAnsi="Times New Roman" w:cs="Times New Roman"/>
          <w:color w:val="000000" w:themeColor="text1"/>
          <w:spacing w:val="45"/>
          <w:w w:val="101"/>
          <w:sz w:val="24"/>
          <w:szCs w:val="24"/>
        </w:rPr>
        <w:t xml:space="preserve"> </w:t>
      </w:r>
      <w:r w:rsidR="00A3573F" w:rsidRPr="00ED03E9">
        <w:rPr>
          <w:rFonts w:ascii="Times New Roman" w:hAnsi="Times New Roman" w:cs="Times New Roman"/>
          <w:color w:val="000000" w:themeColor="text1"/>
          <w:spacing w:val="13"/>
          <w:sz w:val="24"/>
          <w:szCs w:val="24"/>
        </w:rPr>
        <w:t>performance</w:t>
      </w:r>
      <w:r w:rsidR="00A3573F" w:rsidRPr="00ED03E9">
        <w:rPr>
          <w:rFonts w:ascii="Times New Roman" w:hAnsi="Times New Roman" w:cs="Times New Roman"/>
          <w:color w:val="000000" w:themeColor="text1"/>
          <w:sz w:val="24"/>
          <w:szCs w:val="24"/>
        </w:rPr>
        <w:t xml:space="preserve"> </w:t>
      </w:r>
      <w:r w:rsidR="00A3573F" w:rsidRPr="00ED03E9">
        <w:rPr>
          <w:rFonts w:ascii="Times New Roman" w:hAnsi="Times New Roman" w:cs="Times New Roman"/>
          <w:color w:val="000000" w:themeColor="text1"/>
          <w:spacing w:val="20"/>
          <w:sz w:val="24"/>
          <w:szCs w:val="24"/>
        </w:rPr>
        <w:t>metrics</w:t>
      </w:r>
      <w:r w:rsidR="00853B4E">
        <w:rPr>
          <w:rFonts w:ascii="Times New Roman" w:eastAsiaTheme="minorEastAsia" w:hAnsi="Times New Roman" w:cs="Times New Roman" w:hint="eastAsia"/>
          <w:color w:val="000000" w:themeColor="text1"/>
          <w:spacing w:val="20"/>
          <w:sz w:val="24"/>
          <w:szCs w:val="24"/>
          <w:lang w:eastAsia="zh-CN"/>
        </w:rPr>
        <w:t xml:space="preserve"> </w:t>
      </w:r>
      <w:r w:rsidR="00A3573F" w:rsidRPr="00ED03E9">
        <w:rPr>
          <w:rFonts w:ascii="Times New Roman" w:hAnsi="Times New Roman" w:cs="Times New Roman"/>
          <w:color w:val="000000" w:themeColor="text1"/>
          <w:spacing w:val="20"/>
          <w:sz w:val="24"/>
          <w:szCs w:val="24"/>
        </w:rPr>
        <w:t>and</w:t>
      </w:r>
      <w:r w:rsidR="00A3573F" w:rsidRPr="00ED03E9">
        <w:rPr>
          <w:rFonts w:ascii="Times New Roman" w:hAnsi="Times New Roman" w:cs="Times New Roman"/>
          <w:color w:val="000000" w:themeColor="text1"/>
          <w:spacing w:val="-43"/>
          <w:sz w:val="24"/>
          <w:szCs w:val="24"/>
        </w:rPr>
        <w:t xml:space="preserve"> </w:t>
      </w:r>
      <w:r w:rsidR="00A3573F" w:rsidRPr="00ED03E9">
        <w:rPr>
          <w:rFonts w:ascii="Times New Roman" w:hAnsi="Times New Roman" w:cs="Times New Roman"/>
          <w:color w:val="000000" w:themeColor="text1"/>
          <w:spacing w:val="20"/>
          <w:sz w:val="24"/>
          <w:szCs w:val="24"/>
        </w:rPr>
        <w:t>job performance:</w:t>
      </w:r>
      <w:r w:rsidR="00A3573F" w:rsidRPr="00ED03E9">
        <w:rPr>
          <w:rFonts w:ascii="Times New Roman" w:hAnsi="Times New Roman" w:cs="Times New Roman"/>
          <w:color w:val="000000" w:themeColor="text1"/>
          <w:spacing w:val="-12"/>
          <w:sz w:val="24"/>
          <w:szCs w:val="24"/>
        </w:rPr>
        <w:t xml:space="preserve"> </w:t>
      </w:r>
      <w:r w:rsidR="00A3573F" w:rsidRPr="00ED03E9">
        <w:rPr>
          <w:rFonts w:ascii="Times New Roman" w:hAnsi="Times New Roman" w:cs="Times New Roman"/>
          <w:color w:val="000000" w:themeColor="text1"/>
          <w:spacing w:val="20"/>
          <w:sz w:val="24"/>
          <w:szCs w:val="24"/>
        </w:rPr>
        <w:t>A</w:t>
      </w:r>
      <w:r w:rsidR="00A3573F" w:rsidRPr="00ED03E9">
        <w:rPr>
          <w:rFonts w:ascii="Times New Roman" w:hAnsi="Times New Roman" w:cs="Times New Roman"/>
          <w:color w:val="000000" w:themeColor="text1"/>
          <w:spacing w:val="-5"/>
          <w:sz w:val="24"/>
          <w:szCs w:val="24"/>
        </w:rPr>
        <w:t xml:space="preserve"> </w:t>
      </w:r>
      <w:r w:rsidR="00A3573F" w:rsidRPr="00ED03E9">
        <w:rPr>
          <w:rFonts w:ascii="Times New Roman" w:hAnsi="Times New Roman" w:cs="Times New Roman"/>
          <w:color w:val="000000" w:themeColor="text1"/>
          <w:spacing w:val="19"/>
          <w:sz w:val="24"/>
          <w:szCs w:val="24"/>
        </w:rPr>
        <w:t>survey study based on self-determination</w:t>
      </w:r>
      <w:r w:rsidR="00A3573F" w:rsidRPr="00ED03E9">
        <w:rPr>
          <w:rFonts w:ascii="Times New Roman" w:hAnsi="Times New Roman" w:cs="Times New Roman"/>
          <w:color w:val="000000" w:themeColor="text1"/>
          <w:spacing w:val="-12"/>
          <w:sz w:val="24"/>
          <w:szCs w:val="24"/>
        </w:rPr>
        <w:t xml:space="preserve"> </w:t>
      </w:r>
      <w:r w:rsidR="00A3573F" w:rsidRPr="00ED03E9">
        <w:rPr>
          <w:rFonts w:ascii="Times New Roman" w:hAnsi="Times New Roman" w:cs="Times New Roman"/>
          <w:color w:val="000000" w:themeColor="text1"/>
          <w:spacing w:val="19"/>
          <w:sz w:val="24"/>
          <w:szCs w:val="24"/>
        </w:rPr>
        <w:t>theory.</w:t>
      </w:r>
      <w:r w:rsidR="00A3573F" w:rsidRPr="00ED03E9">
        <w:rPr>
          <w:rFonts w:ascii="Times New Roman" w:hAnsi="Times New Roman" w:cs="Times New Roman"/>
          <w:i/>
          <w:iCs/>
          <w:color w:val="000000" w:themeColor="text1"/>
          <w:spacing w:val="17"/>
          <w:position w:val="3"/>
          <w:sz w:val="24"/>
          <w:szCs w:val="24"/>
        </w:rPr>
        <w:t>Management</w:t>
      </w:r>
      <w:r w:rsidR="00A3573F" w:rsidRPr="00ED03E9">
        <w:rPr>
          <w:rFonts w:ascii="Times New Roman" w:hAnsi="Times New Roman" w:cs="Times New Roman"/>
          <w:i/>
          <w:iCs/>
          <w:color w:val="000000" w:themeColor="text1"/>
          <w:spacing w:val="-25"/>
          <w:position w:val="3"/>
          <w:sz w:val="24"/>
          <w:szCs w:val="24"/>
        </w:rPr>
        <w:t xml:space="preserve"> </w:t>
      </w:r>
      <w:r w:rsidR="00A3573F" w:rsidRPr="00ED03E9">
        <w:rPr>
          <w:rFonts w:ascii="Times New Roman" w:hAnsi="Times New Roman" w:cs="Times New Roman"/>
          <w:i/>
          <w:iCs/>
          <w:color w:val="000000" w:themeColor="text1"/>
          <w:spacing w:val="17"/>
          <w:position w:val="3"/>
          <w:sz w:val="24"/>
          <w:szCs w:val="24"/>
        </w:rPr>
        <w:t>Accounting Research, 3</w:t>
      </w:r>
      <w:r w:rsidR="00A3573F" w:rsidRPr="00ED03E9">
        <w:rPr>
          <w:rFonts w:ascii="Times New Roman" w:hAnsi="Times New Roman" w:cs="Times New Roman"/>
          <w:i/>
          <w:iCs/>
          <w:color w:val="000000" w:themeColor="text1"/>
          <w:spacing w:val="16"/>
          <w:position w:val="3"/>
          <w:sz w:val="24"/>
          <w:szCs w:val="24"/>
        </w:rPr>
        <w:t>6</w:t>
      </w:r>
      <w:r w:rsidR="00A3573F" w:rsidRPr="00ED03E9">
        <w:rPr>
          <w:rFonts w:ascii="Times New Roman" w:hAnsi="Times New Roman" w:cs="Times New Roman"/>
          <w:color w:val="000000" w:themeColor="text1"/>
          <w:spacing w:val="16"/>
          <w:position w:val="3"/>
          <w:sz w:val="24"/>
          <w:szCs w:val="24"/>
        </w:rPr>
        <w:t>, 51-66.</w:t>
      </w:r>
    </w:p>
    <w:p w14:paraId="030B7BEB" w14:textId="77777777" w:rsidR="00ED03E9" w:rsidRPr="00ED03E9" w:rsidRDefault="00ED03E9" w:rsidP="00917605">
      <w:pPr>
        <w:pStyle w:val="af4"/>
        <w:spacing w:before="87" w:line="360" w:lineRule="auto"/>
        <w:ind w:left="24" w:right="661"/>
        <w:rPr>
          <w:rFonts w:ascii="Times New Roman" w:eastAsiaTheme="minorEastAsia" w:hAnsi="Times New Roman" w:cs="Times New Roman" w:hint="eastAsia"/>
          <w:noProof w:val="0"/>
          <w:color w:val="000000" w:themeColor="text1"/>
          <w:sz w:val="24"/>
          <w:szCs w:val="24"/>
          <w:lang w:eastAsia="zh-CN"/>
        </w:rPr>
      </w:pPr>
    </w:p>
    <w:p w14:paraId="6958C504" w14:textId="77777777" w:rsidR="000A3DED" w:rsidRPr="006B00CA" w:rsidRDefault="000A3DED" w:rsidP="00917605">
      <w:pPr>
        <w:spacing w:line="360" w:lineRule="auto"/>
        <w:ind w:right="480"/>
        <w:rPr>
          <w:rFonts w:ascii="Times New Roman" w:hAnsi="Times New Roman" w:cs="Times New Roman"/>
          <w:sz w:val="24"/>
          <w:szCs w:val="24"/>
        </w:rPr>
      </w:pPr>
    </w:p>
    <w:p w14:paraId="67F72A14" w14:textId="0FE0237F" w:rsidR="000A3DED" w:rsidRDefault="00ED03E9" w:rsidP="00917605">
      <w:pPr>
        <w:spacing w:line="360" w:lineRule="auto"/>
        <w:ind w:right="480"/>
        <w:rPr>
          <w:rFonts w:ascii="Times New Roman" w:hAnsi="Times New Roman" w:cs="Times New Roman"/>
          <w:sz w:val="24"/>
          <w:szCs w:val="24"/>
          <w:shd w:val="clear" w:color="auto" w:fill="FFFFFF"/>
        </w:rPr>
      </w:pPr>
      <w:r w:rsidRPr="00ED03E9">
        <w:rPr>
          <w:rFonts w:ascii="Times New Roman" w:hAnsi="Times New Roman" w:cs="Times New Roman"/>
          <w:sz w:val="24"/>
          <w:szCs w:val="24"/>
        </w:rPr>
        <w:t>S</w:t>
      </w:r>
      <w:r w:rsidRPr="00ED03E9">
        <w:rPr>
          <w:rFonts w:ascii="Times New Roman" w:hAnsi="Times New Roman" w:cs="Times New Roman"/>
          <w:sz w:val="24"/>
          <w:szCs w:val="24"/>
        </w:rPr>
        <w:t>：</w:t>
      </w:r>
      <w:r w:rsidRPr="00ED03E9">
        <w:rPr>
          <w:rFonts w:ascii="Times New Roman" w:hAnsi="Times New Roman" w:cs="Times New Roman"/>
          <w:sz w:val="24"/>
          <w:szCs w:val="24"/>
          <w:shd w:val="clear" w:color="auto" w:fill="FFFFFF"/>
        </w:rPr>
        <w:t xml:space="preserve">Gentry, W. A., Weber, T. J., &amp; Sadri, G. (2020). Empathy in the context of leadership: A study of middle managers. Leadership Quarterly, 31(3), 101404. </w:t>
      </w:r>
      <w:hyperlink r:id="rId10" w:history="1">
        <w:r w:rsidRPr="0032012B">
          <w:rPr>
            <w:rStyle w:val="af2"/>
            <w:rFonts w:ascii="Times New Roman" w:hAnsi="Times New Roman" w:cs="Times New Roman"/>
            <w:sz w:val="24"/>
            <w:szCs w:val="24"/>
            <w:shd w:val="clear" w:color="auto" w:fill="FFFFFF"/>
          </w:rPr>
          <w:t>https://doi.org/10.1016/j.leaqua.2020.101404</w:t>
        </w:r>
      </w:hyperlink>
    </w:p>
    <w:p w14:paraId="3B072CCD" w14:textId="77777777" w:rsidR="00ED03E9" w:rsidRPr="00ED03E9" w:rsidRDefault="00ED03E9" w:rsidP="00917605">
      <w:pPr>
        <w:spacing w:line="360" w:lineRule="auto"/>
        <w:ind w:right="480"/>
        <w:rPr>
          <w:rFonts w:ascii="Times New Roman" w:hAnsi="Times New Roman" w:cs="Times New Roman" w:hint="eastAsia"/>
          <w:sz w:val="24"/>
          <w:szCs w:val="24"/>
        </w:rPr>
      </w:pPr>
    </w:p>
    <w:p w14:paraId="3C459F08" w14:textId="77777777" w:rsidR="000A3DED" w:rsidRPr="00054F32" w:rsidRDefault="000A3DED" w:rsidP="008F5106">
      <w:pPr>
        <w:ind w:right="480"/>
        <w:rPr>
          <w:rFonts w:ascii="Times New Roman" w:hAnsi="Times New Roman" w:cs="Times New Roman"/>
          <w:sz w:val="24"/>
          <w:szCs w:val="24"/>
        </w:rPr>
      </w:pPr>
    </w:p>
    <w:sectPr w:rsidR="000A3DED" w:rsidRPr="00054F32" w:rsidSect="00AA5E8B">
      <w:footerReference w:type="default" r:id="rId11"/>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7937D" w14:textId="77777777" w:rsidR="008660C0" w:rsidRPr="006B00CA" w:rsidRDefault="008660C0" w:rsidP="00A67D67">
      <w:pPr>
        <w:rPr>
          <w:rFonts w:hint="eastAsia"/>
        </w:rPr>
      </w:pPr>
      <w:r w:rsidRPr="006B00CA">
        <w:separator/>
      </w:r>
    </w:p>
  </w:endnote>
  <w:endnote w:type="continuationSeparator" w:id="0">
    <w:p w14:paraId="0E915A8B" w14:textId="77777777" w:rsidR="008660C0" w:rsidRPr="006B00CA" w:rsidRDefault="008660C0" w:rsidP="00A67D67">
      <w:pPr>
        <w:rPr>
          <w:rFonts w:hint="eastAsia"/>
        </w:rPr>
      </w:pPr>
      <w:r w:rsidRPr="006B00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0818691"/>
      <w:docPartObj>
        <w:docPartGallery w:val="Page Numbers (Bottom of Page)"/>
        <w:docPartUnique/>
      </w:docPartObj>
    </w:sdtPr>
    <w:sdtContent>
      <w:p w14:paraId="517B09C1" w14:textId="342E350E" w:rsidR="00A67D67" w:rsidRPr="006B00CA" w:rsidRDefault="00A67D67">
        <w:pPr>
          <w:pStyle w:val="af0"/>
          <w:jc w:val="center"/>
          <w:rPr>
            <w:rFonts w:hint="eastAsia"/>
          </w:rPr>
        </w:pPr>
        <w:r w:rsidRPr="006B00CA">
          <w:fldChar w:fldCharType="begin"/>
        </w:r>
        <w:r w:rsidRPr="006B00CA">
          <w:instrText>PAGE   \* MERGEFORMAT</w:instrText>
        </w:r>
        <w:r w:rsidRPr="006B00CA">
          <w:fldChar w:fldCharType="separate"/>
        </w:r>
        <w:r w:rsidRPr="006B00CA">
          <w:t>2</w:t>
        </w:r>
        <w:r w:rsidRPr="006B00CA">
          <w:fldChar w:fldCharType="end"/>
        </w:r>
      </w:p>
    </w:sdtContent>
  </w:sdt>
  <w:p w14:paraId="6D579ADB" w14:textId="77777777" w:rsidR="00A67D67" w:rsidRPr="006B00CA" w:rsidRDefault="00A67D67">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CA741" w14:textId="77777777" w:rsidR="008660C0" w:rsidRPr="006B00CA" w:rsidRDefault="008660C0" w:rsidP="00A67D67">
      <w:pPr>
        <w:rPr>
          <w:rFonts w:hint="eastAsia"/>
        </w:rPr>
      </w:pPr>
      <w:r w:rsidRPr="006B00CA">
        <w:separator/>
      </w:r>
    </w:p>
  </w:footnote>
  <w:footnote w:type="continuationSeparator" w:id="0">
    <w:p w14:paraId="5080AF8D" w14:textId="77777777" w:rsidR="008660C0" w:rsidRPr="006B00CA" w:rsidRDefault="008660C0" w:rsidP="00A67D67">
      <w:pPr>
        <w:rPr>
          <w:rFonts w:hint="eastAsia"/>
        </w:rPr>
      </w:pPr>
      <w:r w:rsidRPr="006B00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bordersDoNotSurroundHeader/>
  <w:bordersDoNotSurroundFooter/>
  <w:proofState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33F"/>
    <w:rsid w:val="00000BD7"/>
    <w:rsid w:val="0000361B"/>
    <w:rsid w:val="00005B64"/>
    <w:rsid w:val="00005C92"/>
    <w:rsid w:val="000063D0"/>
    <w:rsid w:val="0005219A"/>
    <w:rsid w:val="00052A49"/>
    <w:rsid w:val="00054F32"/>
    <w:rsid w:val="000616A1"/>
    <w:rsid w:val="0006304D"/>
    <w:rsid w:val="00066CC0"/>
    <w:rsid w:val="00073205"/>
    <w:rsid w:val="000733B7"/>
    <w:rsid w:val="00082A64"/>
    <w:rsid w:val="00085FF7"/>
    <w:rsid w:val="00094889"/>
    <w:rsid w:val="000A3DED"/>
    <w:rsid w:val="000B2CA0"/>
    <w:rsid w:val="000B6328"/>
    <w:rsid w:val="000C6701"/>
    <w:rsid w:val="000E0F3A"/>
    <w:rsid w:val="000E570A"/>
    <w:rsid w:val="000E57B1"/>
    <w:rsid w:val="000F1DC3"/>
    <w:rsid w:val="0010018A"/>
    <w:rsid w:val="001007A7"/>
    <w:rsid w:val="00104BB8"/>
    <w:rsid w:val="00104C62"/>
    <w:rsid w:val="001123F7"/>
    <w:rsid w:val="00113DFF"/>
    <w:rsid w:val="00123111"/>
    <w:rsid w:val="00124F68"/>
    <w:rsid w:val="00134D9A"/>
    <w:rsid w:val="00144C1A"/>
    <w:rsid w:val="001622E7"/>
    <w:rsid w:val="00164A87"/>
    <w:rsid w:val="00166725"/>
    <w:rsid w:val="00193D5F"/>
    <w:rsid w:val="001A355A"/>
    <w:rsid w:val="001A7CE6"/>
    <w:rsid w:val="001B7D97"/>
    <w:rsid w:val="001C7D05"/>
    <w:rsid w:val="001D449E"/>
    <w:rsid w:val="001E01BC"/>
    <w:rsid w:val="001E1E9A"/>
    <w:rsid w:val="001F2D80"/>
    <w:rsid w:val="001F3E59"/>
    <w:rsid w:val="001F4EA4"/>
    <w:rsid w:val="00204B98"/>
    <w:rsid w:val="00210DFD"/>
    <w:rsid w:val="00240220"/>
    <w:rsid w:val="00242352"/>
    <w:rsid w:val="002603C7"/>
    <w:rsid w:val="002634A2"/>
    <w:rsid w:val="002645F0"/>
    <w:rsid w:val="002733F2"/>
    <w:rsid w:val="0027560F"/>
    <w:rsid w:val="00287F01"/>
    <w:rsid w:val="00294130"/>
    <w:rsid w:val="0029421A"/>
    <w:rsid w:val="002A2A12"/>
    <w:rsid w:val="002A7C69"/>
    <w:rsid w:val="002B0093"/>
    <w:rsid w:val="002C08F2"/>
    <w:rsid w:val="002C36CE"/>
    <w:rsid w:val="002D2759"/>
    <w:rsid w:val="002D309E"/>
    <w:rsid w:val="002E4D67"/>
    <w:rsid w:val="002F491A"/>
    <w:rsid w:val="00302601"/>
    <w:rsid w:val="00302A2C"/>
    <w:rsid w:val="0030671E"/>
    <w:rsid w:val="0031262C"/>
    <w:rsid w:val="003141AA"/>
    <w:rsid w:val="003265A3"/>
    <w:rsid w:val="00333510"/>
    <w:rsid w:val="00336DDE"/>
    <w:rsid w:val="0033751A"/>
    <w:rsid w:val="003478EA"/>
    <w:rsid w:val="00350B36"/>
    <w:rsid w:val="003519AB"/>
    <w:rsid w:val="00356D39"/>
    <w:rsid w:val="003708EC"/>
    <w:rsid w:val="00371C01"/>
    <w:rsid w:val="0037249E"/>
    <w:rsid w:val="003738CE"/>
    <w:rsid w:val="00375F7F"/>
    <w:rsid w:val="003862C7"/>
    <w:rsid w:val="00386697"/>
    <w:rsid w:val="003974C7"/>
    <w:rsid w:val="00397A30"/>
    <w:rsid w:val="003B0531"/>
    <w:rsid w:val="003B7B95"/>
    <w:rsid w:val="003C120F"/>
    <w:rsid w:val="003C423A"/>
    <w:rsid w:val="003D1D9C"/>
    <w:rsid w:val="003D41C3"/>
    <w:rsid w:val="003D6317"/>
    <w:rsid w:val="003E0081"/>
    <w:rsid w:val="003E3A8A"/>
    <w:rsid w:val="003E555F"/>
    <w:rsid w:val="003F0863"/>
    <w:rsid w:val="003F0FAF"/>
    <w:rsid w:val="003F657A"/>
    <w:rsid w:val="0040027B"/>
    <w:rsid w:val="00401EBB"/>
    <w:rsid w:val="004115BB"/>
    <w:rsid w:val="00431CBE"/>
    <w:rsid w:val="00464C65"/>
    <w:rsid w:val="00467504"/>
    <w:rsid w:val="00477810"/>
    <w:rsid w:val="0048264D"/>
    <w:rsid w:val="00491317"/>
    <w:rsid w:val="004A3499"/>
    <w:rsid w:val="004B3294"/>
    <w:rsid w:val="004C1EEA"/>
    <w:rsid w:val="004C6239"/>
    <w:rsid w:val="004C779F"/>
    <w:rsid w:val="004F0AFC"/>
    <w:rsid w:val="004F1AD3"/>
    <w:rsid w:val="005001EE"/>
    <w:rsid w:val="00510A84"/>
    <w:rsid w:val="00516149"/>
    <w:rsid w:val="0051741D"/>
    <w:rsid w:val="005236B7"/>
    <w:rsid w:val="00566728"/>
    <w:rsid w:val="005737CD"/>
    <w:rsid w:val="00575B50"/>
    <w:rsid w:val="005768B2"/>
    <w:rsid w:val="00581E36"/>
    <w:rsid w:val="00584D16"/>
    <w:rsid w:val="00597949"/>
    <w:rsid w:val="005A24EE"/>
    <w:rsid w:val="005A2DC0"/>
    <w:rsid w:val="005B09FC"/>
    <w:rsid w:val="005B6DD3"/>
    <w:rsid w:val="005C039E"/>
    <w:rsid w:val="005C3F33"/>
    <w:rsid w:val="005C4090"/>
    <w:rsid w:val="005D357E"/>
    <w:rsid w:val="005E2C12"/>
    <w:rsid w:val="005F2CD2"/>
    <w:rsid w:val="005F34B4"/>
    <w:rsid w:val="00603272"/>
    <w:rsid w:val="0061189B"/>
    <w:rsid w:val="006354B5"/>
    <w:rsid w:val="00635BEB"/>
    <w:rsid w:val="00636B55"/>
    <w:rsid w:val="006424E9"/>
    <w:rsid w:val="00643B7A"/>
    <w:rsid w:val="00647165"/>
    <w:rsid w:val="00647F75"/>
    <w:rsid w:val="00650CEC"/>
    <w:rsid w:val="00654D98"/>
    <w:rsid w:val="00670721"/>
    <w:rsid w:val="00683508"/>
    <w:rsid w:val="006856DA"/>
    <w:rsid w:val="006A48EE"/>
    <w:rsid w:val="006A61A0"/>
    <w:rsid w:val="006B00CA"/>
    <w:rsid w:val="006B0936"/>
    <w:rsid w:val="006F432C"/>
    <w:rsid w:val="00732580"/>
    <w:rsid w:val="00735AF9"/>
    <w:rsid w:val="00743DFA"/>
    <w:rsid w:val="00747BFF"/>
    <w:rsid w:val="00750E67"/>
    <w:rsid w:val="0075624D"/>
    <w:rsid w:val="0075744D"/>
    <w:rsid w:val="00763366"/>
    <w:rsid w:val="00764539"/>
    <w:rsid w:val="00764B3F"/>
    <w:rsid w:val="007667DF"/>
    <w:rsid w:val="00793340"/>
    <w:rsid w:val="00797B7E"/>
    <w:rsid w:val="007A25C4"/>
    <w:rsid w:val="007B196C"/>
    <w:rsid w:val="007B2BE5"/>
    <w:rsid w:val="007B4499"/>
    <w:rsid w:val="007C280E"/>
    <w:rsid w:val="007C4C1A"/>
    <w:rsid w:val="007C635B"/>
    <w:rsid w:val="007F2DC0"/>
    <w:rsid w:val="007F556E"/>
    <w:rsid w:val="008049D4"/>
    <w:rsid w:val="0081464E"/>
    <w:rsid w:val="00815F5B"/>
    <w:rsid w:val="008317AD"/>
    <w:rsid w:val="008433B0"/>
    <w:rsid w:val="0084738A"/>
    <w:rsid w:val="00853B4E"/>
    <w:rsid w:val="00863892"/>
    <w:rsid w:val="0086548C"/>
    <w:rsid w:val="008660C0"/>
    <w:rsid w:val="0087026E"/>
    <w:rsid w:val="008A40E5"/>
    <w:rsid w:val="008B1F14"/>
    <w:rsid w:val="008B725C"/>
    <w:rsid w:val="008D4C6B"/>
    <w:rsid w:val="008F4ED2"/>
    <w:rsid w:val="008F5106"/>
    <w:rsid w:val="0090311A"/>
    <w:rsid w:val="009070A4"/>
    <w:rsid w:val="00917605"/>
    <w:rsid w:val="0092182C"/>
    <w:rsid w:val="00946FE9"/>
    <w:rsid w:val="0095033F"/>
    <w:rsid w:val="009652E0"/>
    <w:rsid w:val="0097087C"/>
    <w:rsid w:val="0098009D"/>
    <w:rsid w:val="0098139B"/>
    <w:rsid w:val="009840EC"/>
    <w:rsid w:val="009850E5"/>
    <w:rsid w:val="00986E22"/>
    <w:rsid w:val="009922C8"/>
    <w:rsid w:val="009C52C8"/>
    <w:rsid w:val="009D1B7F"/>
    <w:rsid w:val="009D3965"/>
    <w:rsid w:val="009D61C9"/>
    <w:rsid w:val="009E6C86"/>
    <w:rsid w:val="009E6D0C"/>
    <w:rsid w:val="009F59CA"/>
    <w:rsid w:val="00A07DEB"/>
    <w:rsid w:val="00A1288C"/>
    <w:rsid w:val="00A13DCA"/>
    <w:rsid w:val="00A30167"/>
    <w:rsid w:val="00A3535B"/>
    <w:rsid w:val="00A3573F"/>
    <w:rsid w:val="00A50D27"/>
    <w:rsid w:val="00A53589"/>
    <w:rsid w:val="00A546B7"/>
    <w:rsid w:val="00A64394"/>
    <w:rsid w:val="00A67D67"/>
    <w:rsid w:val="00A73CA7"/>
    <w:rsid w:val="00A757A1"/>
    <w:rsid w:val="00A90680"/>
    <w:rsid w:val="00A9215E"/>
    <w:rsid w:val="00A9603D"/>
    <w:rsid w:val="00AA5E8B"/>
    <w:rsid w:val="00AB158C"/>
    <w:rsid w:val="00AB1988"/>
    <w:rsid w:val="00AB3AF5"/>
    <w:rsid w:val="00AB709B"/>
    <w:rsid w:val="00AC1465"/>
    <w:rsid w:val="00AC3F21"/>
    <w:rsid w:val="00AD119B"/>
    <w:rsid w:val="00AD1B5D"/>
    <w:rsid w:val="00AE482F"/>
    <w:rsid w:val="00AE652D"/>
    <w:rsid w:val="00B00E5C"/>
    <w:rsid w:val="00B03F12"/>
    <w:rsid w:val="00B20864"/>
    <w:rsid w:val="00B26960"/>
    <w:rsid w:val="00B27A2A"/>
    <w:rsid w:val="00B307F0"/>
    <w:rsid w:val="00B378FC"/>
    <w:rsid w:val="00B442DB"/>
    <w:rsid w:val="00B47004"/>
    <w:rsid w:val="00B52A96"/>
    <w:rsid w:val="00B5726F"/>
    <w:rsid w:val="00B85CF9"/>
    <w:rsid w:val="00B87A6F"/>
    <w:rsid w:val="00BA5A87"/>
    <w:rsid w:val="00BB32FC"/>
    <w:rsid w:val="00BB3608"/>
    <w:rsid w:val="00BD0034"/>
    <w:rsid w:val="00BD37CA"/>
    <w:rsid w:val="00BD5F79"/>
    <w:rsid w:val="00BE106D"/>
    <w:rsid w:val="00BF2BEF"/>
    <w:rsid w:val="00BF62AB"/>
    <w:rsid w:val="00C01AD9"/>
    <w:rsid w:val="00C107D7"/>
    <w:rsid w:val="00C151D1"/>
    <w:rsid w:val="00C17625"/>
    <w:rsid w:val="00C2610F"/>
    <w:rsid w:val="00C32A32"/>
    <w:rsid w:val="00C46B72"/>
    <w:rsid w:val="00C55B8E"/>
    <w:rsid w:val="00C724C9"/>
    <w:rsid w:val="00C90B37"/>
    <w:rsid w:val="00CA0D7D"/>
    <w:rsid w:val="00CB347E"/>
    <w:rsid w:val="00CD28E4"/>
    <w:rsid w:val="00CE4289"/>
    <w:rsid w:val="00CF17CE"/>
    <w:rsid w:val="00D0653B"/>
    <w:rsid w:val="00D115BE"/>
    <w:rsid w:val="00D22436"/>
    <w:rsid w:val="00D31211"/>
    <w:rsid w:val="00D43B9E"/>
    <w:rsid w:val="00D46C57"/>
    <w:rsid w:val="00D4754B"/>
    <w:rsid w:val="00D54BBD"/>
    <w:rsid w:val="00D55FAF"/>
    <w:rsid w:val="00D60DDA"/>
    <w:rsid w:val="00D61623"/>
    <w:rsid w:val="00D639F8"/>
    <w:rsid w:val="00D7358A"/>
    <w:rsid w:val="00D77E35"/>
    <w:rsid w:val="00D81AA8"/>
    <w:rsid w:val="00D90AEE"/>
    <w:rsid w:val="00D911AC"/>
    <w:rsid w:val="00D92734"/>
    <w:rsid w:val="00D95DC3"/>
    <w:rsid w:val="00DB242A"/>
    <w:rsid w:val="00DB5F42"/>
    <w:rsid w:val="00DC510C"/>
    <w:rsid w:val="00DC7790"/>
    <w:rsid w:val="00DD2029"/>
    <w:rsid w:val="00DE07D8"/>
    <w:rsid w:val="00DE2267"/>
    <w:rsid w:val="00DE557E"/>
    <w:rsid w:val="00DF6E99"/>
    <w:rsid w:val="00E11205"/>
    <w:rsid w:val="00E14568"/>
    <w:rsid w:val="00E168C5"/>
    <w:rsid w:val="00E17234"/>
    <w:rsid w:val="00E3221A"/>
    <w:rsid w:val="00E35CF3"/>
    <w:rsid w:val="00E443A4"/>
    <w:rsid w:val="00E55FB4"/>
    <w:rsid w:val="00E573FC"/>
    <w:rsid w:val="00E60972"/>
    <w:rsid w:val="00E71B90"/>
    <w:rsid w:val="00E83634"/>
    <w:rsid w:val="00E9026B"/>
    <w:rsid w:val="00EA3FCE"/>
    <w:rsid w:val="00EB7244"/>
    <w:rsid w:val="00EC3873"/>
    <w:rsid w:val="00EC68AE"/>
    <w:rsid w:val="00EC6D1A"/>
    <w:rsid w:val="00EC733D"/>
    <w:rsid w:val="00ED03E9"/>
    <w:rsid w:val="00ED0722"/>
    <w:rsid w:val="00ED1B1E"/>
    <w:rsid w:val="00ED2602"/>
    <w:rsid w:val="00ED4E21"/>
    <w:rsid w:val="00EF4ED7"/>
    <w:rsid w:val="00EF5A8A"/>
    <w:rsid w:val="00F059C7"/>
    <w:rsid w:val="00F11EF3"/>
    <w:rsid w:val="00F12976"/>
    <w:rsid w:val="00F16FC3"/>
    <w:rsid w:val="00F217E3"/>
    <w:rsid w:val="00F36ACD"/>
    <w:rsid w:val="00F40AC9"/>
    <w:rsid w:val="00F42132"/>
    <w:rsid w:val="00F42F53"/>
    <w:rsid w:val="00F508B1"/>
    <w:rsid w:val="00F530D7"/>
    <w:rsid w:val="00F750E4"/>
    <w:rsid w:val="00F75321"/>
    <w:rsid w:val="00F803F4"/>
    <w:rsid w:val="00FB7B77"/>
    <w:rsid w:val="00FE68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EB04B"/>
  <w15:chartTrackingRefBased/>
  <w15:docId w15:val="{2993935F-0303-4F5E-95A5-F91B602FD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95033F"/>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95033F"/>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95033F"/>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95033F"/>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95033F"/>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95033F"/>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95033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5033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5033F"/>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5033F"/>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95033F"/>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95033F"/>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95033F"/>
    <w:rPr>
      <w:rFonts w:cstheme="majorBidi"/>
      <w:color w:val="2F5496" w:themeColor="accent1" w:themeShade="BF"/>
      <w:sz w:val="28"/>
      <w:szCs w:val="28"/>
    </w:rPr>
  </w:style>
  <w:style w:type="character" w:customStyle="1" w:styleId="50">
    <w:name w:val="标题 5 字符"/>
    <w:basedOn w:val="a0"/>
    <w:link w:val="5"/>
    <w:uiPriority w:val="9"/>
    <w:semiHidden/>
    <w:rsid w:val="0095033F"/>
    <w:rPr>
      <w:rFonts w:cstheme="majorBidi"/>
      <w:color w:val="2F5496" w:themeColor="accent1" w:themeShade="BF"/>
      <w:sz w:val="24"/>
      <w:szCs w:val="24"/>
    </w:rPr>
  </w:style>
  <w:style w:type="character" w:customStyle="1" w:styleId="60">
    <w:name w:val="标题 6 字符"/>
    <w:basedOn w:val="a0"/>
    <w:link w:val="6"/>
    <w:uiPriority w:val="9"/>
    <w:semiHidden/>
    <w:rsid w:val="0095033F"/>
    <w:rPr>
      <w:rFonts w:cstheme="majorBidi"/>
      <w:b/>
      <w:bCs/>
      <w:color w:val="2F5496" w:themeColor="accent1" w:themeShade="BF"/>
    </w:rPr>
  </w:style>
  <w:style w:type="character" w:customStyle="1" w:styleId="70">
    <w:name w:val="标题 7 字符"/>
    <w:basedOn w:val="a0"/>
    <w:link w:val="7"/>
    <w:uiPriority w:val="9"/>
    <w:semiHidden/>
    <w:rsid w:val="0095033F"/>
    <w:rPr>
      <w:rFonts w:cstheme="majorBidi"/>
      <w:b/>
      <w:bCs/>
      <w:color w:val="595959" w:themeColor="text1" w:themeTint="A6"/>
    </w:rPr>
  </w:style>
  <w:style w:type="character" w:customStyle="1" w:styleId="80">
    <w:name w:val="标题 8 字符"/>
    <w:basedOn w:val="a0"/>
    <w:link w:val="8"/>
    <w:uiPriority w:val="9"/>
    <w:semiHidden/>
    <w:rsid w:val="0095033F"/>
    <w:rPr>
      <w:rFonts w:cstheme="majorBidi"/>
      <w:color w:val="595959" w:themeColor="text1" w:themeTint="A6"/>
    </w:rPr>
  </w:style>
  <w:style w:type="character" w:customStyle="1" w:styleId="90">
    <w:name w:val="标题 9 字符"/>
    <w:basedOn w:val="a0"/>
    <w:link w:val="9"/>
    <w:uiPriority w:val="9"/>
    <w:semiHidden/>
    <w:rsid w:val="0095033F"/>
    <w:rPr>
      <w:rFonts w:eastAsiaTheme="majorEastAsia" w:cstheme="majorBidi"/>
      <w:color w:val="595959" w:themeColor="text1" w:themeTint="A6"/>
    </w:rPr>
  </w:style>
  <w:style w:type="paragraph" w:styleId="a3">
    <w:name w:val="Title"/>
    <w:basedOn w:val="a"/>
    <w:next w:val="a"/>
    <w:link w:val="a4"/>
    <w:uiPriority w:val="10"/>
    <w:qFormat/>
    <w:rsid w:val="0095033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5033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5033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5033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5033F"/>
    <w:pPr>
      <w:spacing w:before="160" w:after="160"/>
      <w:jc w:val="center"/>
    </w:pPr>
    <w:rPr>
      <w:i/>
      <w:iCs/>
      <w:color w:val="404040" w:themeColor="text1" w:themeTint="BF"/>
    </w:rPr>
  </w:style>
  <w:style w:type="character" w:customStyle="1" w:styleId="a8">
    <w:name w:val="引用 字符"/>
    <w:basedOn w:val="a0"/>
    <w:link w:val="a7"/>
    <w:uiPriority w:val="29"/>
    <w:rsid w:val="0095033F"/>
    <w:rPr>
      <w:i/>
      <w:iCs/>
      <w:color w:val="404040" w:themeColor="text1" w:themeTint="BF"/>
    </w:rPr>
  </w:style>
  <w:style w:type="paragraph" w:styleId="a9">
    <w:name w:val="List Paragraph"/>
    <w:basedOn w:val="a"/>
    <w:uiPriority w:val="34"/>
    <w:qFormat/>
    <w:rsid w:val="0095033F"/>
    <w:pPr>
      <w:ind w:left="720"/>
      <w:contextualSpacing/>
    </w:pPr>
  </w:style>
  <w:style w:type="character" w:styleId="aa">
    <w:name w:val="Intense Emphasis"/>
    <w:basedOn w:val="a0"/>
    <w:uiPriority w:val="21"/>
    <w:qFormat/>
    <w:rsid w:val="0095033F"/>
    <w:rPr>
      <w:i/>
      <w:iCs/>
      <w:color w:val="2F5496" w:themeColor="accent1" w:themeShade="BF"/>
    </w:rPr>
  </w:style>
  <w:style w:type="paragraph" w:styleId="ab">
    <w:name w:val="Intense Quote"/>
    <w:basedOn w:val="a"/>
    <w:next w:val="a"/>
    <w:link w:val="ac"/>
    <w:uiPriority w:val="30"/>
    <w:qFormat/>
    <w:rsid w:val="009503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95033F"/>
    <w:rPr>
      <w:i/>
      <w:iCs/>
      <w:color w:val="2F5496" w:themeColor="accent1" w:themeShade="BF"/>
    </w:rPr>
  </w:style>
  <w:style w:type="character" w:styleId="ad">
    <w:name w:val="Intense Reference"/>
    <w:basedOn w:val="a0"/>
    <w:uiPriority w:val="32"/>
    <w:qFormat/>
    <w:rsid w:val="0095033F"/>
    <w:rPr>
      <w:b/>
      <w:bCs/>
      <w:smallCaps/>
      <w:color w:val="2F5496" w:themeColor="accent1" w:themeShade="BF"/>
      <w:spacing w:val="5"/>
    </w:rPr>
  </w:style>
  <w:style w:type="paragraph" w:styleId="ae">
    <w:name w:val="header"/>
    <w:basedOn w:val="a"/>
    <w:link w:val="af"/>
    <w:uiPriority w:val="99"/>
    <w:unhideWhenUsed/>
    <w:rsid w:val="00A67D67"/>
    <w:pPr>
      <w:tabs>
        <w:tab w:val="center" w:pos="4153"/>
        <w:tab w:val="right" w:pos="8306"/>
      </w:tabs>
      <w:snapToGrid w:val="0"/>
      <w:jc w:val="center"/>
    </w:pPr>
    <w:rPr>
      <w:sz w:val="18"/>
      <w:szCs w:val="18"/>
    </w:rPr>
  </w:style>
  <w:style w:type="character" w:customStyle="1" w:styleId="af">
    <w:name w:val="页眉 字符"/>
    <w:basedOn w:val="a0"/>
    <w:link w:val="ae"/>
    <w:uiPriority w:val="99"/>
    <w:rsid w:val="00A67D67"/>
    <w:rPr>
      <w:sz w:val="18"/>
      <w:szCs w:val="18"/>
    </w:rPr>
  </w:style>
  <w:style w:type="paragraph" w:styleId="af0">
    <w:name w:val="footer"/>
    <w:basedOn w:val="a"/>
    <w:link w:val="af1"/>
    <w:uiPriority w:val="99"/>
    <w:unhideWhenUsed/>
    <w:rsid w:val="00A67D67"/>
    <w:pPr>
      <w:tabs>
        <w:tab w:val="center" w:pos="4153"/>
        <w:tab w:val="right" w:pos="8306"/>
      </w:tabs>
      <w:snapToGrid w:val="0"/>
      <w:jc w:val="left"/>
    </w:pPr>
    <w:rPr>
      <w:sz w:val="18"/>
      <w:szCs w:val="18"/>
    </w:rPr>
  </w:style>
  <w:style w:type="character" w:customStyle="1" w:styleId="af1">
    <w:name w:val="页脚 字符"/>
    <w:basedOn w:val="a0"/>
    <w:link w:val="af0"/>
    <w:uiPriority w:val="99"/>
    <w:rsid w:val="00A67D67"/>
    <w:rPr>
      <w:sz w:val="18"/>
      <w:szCs w:val="18"/>
    </w:rPr>
  </w:style>
  <w:style w:type="character" w:styleId="af2">
    <w:name w:val="Hyperlink"/>
    <w:basedOn w:val="a0"/>
    <w:uiPriority w:val="99"/>
    <w:unhideWhenUsed/>
    <w:rsid w:val="00F42132"/>
    <w:rPr>
      <w:color w:val="0563C1" w:themeColor="hyperlink"/>
      <w:u w:val="single"/>
    </w:rPr>
  </w:style>
  <w:style w:type="character" w:styleId="af3">
    <w:name w:val="Unresolved Mention"/>
    <w:basedOn w:val="a0"/>
    <w:uiPriority w:val="99"/>
    <w:semiHidden/>
    <w:unhideWhenUsed/>
    <w:rsid w:val="00F42132"/>
    <w:rPr>
      <w:color w:val="605E5C"/>
      <w:shd w:val="clear" w:color="auto" w:fill="E1DFDD"/>
    </w:rPr>
  </w:style>
  <w:style w:type="paragraph" w:styleId="TOC">
    <w:name w:val="TOC Heading"/>
    <w:basedOn w:val="1"/>
    <w:next w:val="a"/>
    <w:uiPriority w:val="39"/>
    <w:unhideWhenUsed/>
    <w:qFormat/>
    <w:rsid w:val="007F2DC0"/>
    <w:pPr>
      <w:widowControl/>
      <w:spacing w:before="240" w:after="0" w:line="259" w:lineRule="auto"/>
      <w:jc w:val="left"/>
      <w:outlineLvl w:val="9"/>
    </w:pPr>
    <w:rPr>
      <w:kern w:val="0"/>
      <w:sz w:val="32"/>
      <w:szCs w:val="32"/>
      <w14:ligatures w14:val="none"/>
    </w:rPr>
  </w:style>
  <w:style w:type="paragraph" w:styleId="TOC1">
    <w:name w:val="toc 1"/>
    <w:basedOn w:val="a"/>
    <w:next w:val="a"/>
    <w:autoRedefine/>
    <w:uiPriority w:val="39"/>
    <w:unhideWhenUsed/>
    <w:rsid w:val="007F2DC0"/>
  </w:style>
  <w:style w:type="paragraph" w:styleId="af4">
    <w:name w:val="Body Text"/>
    <w:basedOn w:val="a"/>
    <w:link w:val="af5"/>
    <w:semiHidden/>
    <w:qFormat/>
    <w:rsid w:val="00000BD7"/>
    <w:pPr>
      <w:widowControl/>
      <w:kinsoku w:val="0"/>
      <w:autoSpaceDE w:val="0"/>
      <w:autoSpaceDN w:val="0"/>
      <w:adjustRightInd w:val="0"/>
      <w:snapToGrid w:val="0"/>
      <w:spacing w:after="160"/>
      <w:jc w:val="left"/>
      <w:textAlignment w:val="baseline"/>
    </w:pPr>
    <w:rPr>
      <w:rFonts w:ascii="Arial" w:eastAsia="Arial" w:hAnsi="Arial" w:cs="Arial"/>
      <w:noProof/>
      <w:snapToGrid w:val="0"/>
      <w:color w:val="000000"/>
      <w:kern w:val="0"/>
      <w:szCs w:val="21"/>
      <w:lang w:eastAsia="en-US"/>
      <w14:ligatures w14:val="none"/>
    </w:rPr>
  </w:style>
  <w:style w:type="character" w:customStyle="1" w:styleId="af5">
    <w:name w:val="正文文本 字符"/>
    <w:basedOn w:val="a0"/>
    <w:link w:val="af4"/>
    <w:semiHidden/>
    <w:rsid w:val="00000BD7"/>
    <w:rPr>
      <w:rFonts w:ascii="Arial" w:eastAsia="Arial" w:hAnsi="Arial" w:cs="Arial"/>
      <w:noProof/>
      <w:snapToGrid w:val="0"/>
      <w:color w:val="000000"/>
      <w:kern w:val="0"/>
      <w:szCs w:val="21"/>
      <w:lang w:eastAsia="en-US"/>
      <w14:ligatures w14:val="none"/>
    </w:rPr>
  </w:style>
  <w:style w:type="paragraph" w:styleId="TOC2">
    <w:name w:val="toc 2"/>
    <w:basedOn w:val="a"/>
    <w:next w:val="a"/>
    <w:autoRedefine/>
    <w:uiPriority w:val="39"/>
    <w:unhideWhenUsed/>
    <w:rsid w:val="00B00E5C"/>
    <w:pPr>
      <w:ind w:leftChars="200" w:left="420"/>
    </w:pPr>
  </w:style>
  <w:style w:type="paragraph" w:styleId="af6">
    <w:name w:val="No Spacing"/>
    <w:link w:val="af7"/>
    <w:uiPriority w:val="1"/>
    <w:qFormat/>
    <w:rsid w:val="00AA5E8B"/>
    <w:rPr>
      <w:kern w:val="0"/>
      <w:sz w:val="22"/>
      <w14:ligatures w14:val="none"/>
    </w:rPr>
  </w:style>
  <w:style w:type="character" w:customStyle="1" w:styleId="af7">
    <w:name w:val="无间隔 字符"/>
    <w:basedOn w:val="a0"/>
    <w:link w:val="af6"/>
    <w:uiPriority w:val="1"/>
    <w:rsid w:val="00AA5E8B"/>
    <w:rPr>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6799/arl.v7i2.14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5465/amj.2013.109%20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16/j.leaqua.2020.101404" TargetMode="External"/><Relationship Id="rId4" Type="http://schemas.openxmlformats.org/officeDocument/2006/relationships/webSettings" Target="webSettings.xml"/><Relationship Id="rId9" Type="http://schemas.openxmlformats.org/officeDocument/2006/relationships/hyperlink" Target="https://doi.org/10.32493/jjsdm.v5i1.13138"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20BFA-F596-465F-BAC2-C0E1092AD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1304</TotalTime>
  <Pages>17</Pages>
  <Words>3653</Words>
  <Characters>20827</Characters>
  <Application>Microsoft Office Word</Application>
  <DocSecurity>0</DocSecurity>
  <Lines>173</Lines>
  <Paragraphs>48</Paragraphs>
  <ScaleCrop>false</ScaleCrop>
  <Company/>
  <LinksUpToDate>false</LinksUpToDate>
  <CharactersWithSpaces>24432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Deveioping people  A1</dc:title>
  <dc:subject/>
  <dc:creator>yuanling zhang</dc:creator>
  <cp:keywords/>
  <dc:description/>
  <cp:lastModifiedBy>yuanling zhang</cp:lastModifiedBy>
  <cp:revision>64</cp:revision>
  <dcterms:created xsi:type="dcterms:W3CDTF">2026-04-19T23:13:00Z</dcterms:created>
  <dcterms:modified xsi:type="dcterms:W3CDTF">2026-04-30T19:15:00Z</dcterms:modified>
</cp:coreProperties>
</file>