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F0399A" w14:textId="77777777" w:rsidR="004E4752" w:rsidRPr="00565356" w:rsidRDefault="004E4752" w:rsidP="004E4752">
      <w:pPr>
        <w:rPr>
          <w:color w:val="000000" w:themeColor="text1"/>
        </w:rPr>
      </w:pPr>
      <w:r w:rsidRPr="00565356">
        <w:rPr>
          <w:noProof/>
          <w:color w:val="000000" w:themeColor="text1"/>
          <w:lang w:eastAsia="en-GB"/>
        </w:rPr>
        <w:drawing>
          <wp:inline distT="0" distB="0" distL="0" distR="0" wp14:anchorId="1F5854B1" wp14:editId="1AB5C0A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CDEA52F" w14:textId="77777777" w:rsidR="004E4752" w:rsidRPr="00565356" w:rsidRDefault="004E4752" w:rsidP="004E4752">
      <w:pPr>
        <w:rPr>
          <w:color w:val="000000" w:themeColor="text1"/>
        </w:rPr>
      </w:pPr>
    </w:p>
    <w:p w14:paraId="7473C68D" w14:textId="77777777" w:rsidR="004E4752" w:rsidRPr="00565356" w:rsidRDefault="004E4752" w:rsidP="004E4752">
      <w:pPr>
        <w:pStyle w:val="Modcode"/>
        <w:jc w:val="left"/>
        <w:rPr>
          <w:color w:val="000000" w:themeColor="text1"/>
        </w:rPr>
      </w:pPr>
      <w:r w:rsidRPr="00565356">
        <w:rPr>
          <w:color w:val="000000" w:themeColor="text1"/>
        </w:rPr>
        <w:t xml:space="preserve">LEVEL 5       </w:t>
      </w:r>
    </w:p>
    <w:p w14:paraId="1894FE32" w14:textId="77777777" w:rsidR="004E4752" w:rsidRPr="00565356" w:rsidRDefault="004E4752" w:rsidP="004E4752">
      <w:pPr>
        <w:pStyle w:val="Modcode"/>
        <w:jc w:val="left"/>
        <w:rPr>
          <w:color w:val="000000" w:themeColor="text1"/>
        </w:rPr>
      </w:pPr>
      <w:r w:rsidRPr="00565356">
        <w:rPr>
          <w:color w:val="000000" w:themeColor="text1"/>
        </w:rPr>
        <w:t xml:space="preserve">                                                                      </w:t>
      </w:r>
    </w:p>
    <w:p w14:paraId="26E87817" w14:textId="77777777" w:rsidR="004E4752" w:rsidRPr="00565356" w:rsidRDefault="004E4752" w:rsidP="004E4752">
      <w:pPr>
        <w:pStyle w:val="Modcode"/>
        <w:jc w:val="left"/>
        <w:rPr>
          <w:color w:val="000000" w:themeColor="text1"/>
        </w:rPr>
      </w:pPr>
      <w:r w:rsidRPr="00565356">
        <w:rPr>
          <w:color w:val="000000" w:themeColor="text1"/>
        </w:rPr>
        <w:t xml:space="preserve">SEMESTER 1                                                                         </w:t>
      </w:r>
    </w:p>
    <w:p w14:paraId="3F53DF79" w14:textId="77777777" w:rsidR="004E4752" w:rsidRPr="00565356" w:rsidRDefault="004E4752" w:rsidP="004E4752">
      <w:pPr>
        <w:pStyle w:val="Modcode"/>
        <w:jc w:val="left"/>
        <w:rPr>
          <w:color w:val="000000" w:themeColor="text1"/>
        </w:rPr>
      </w:pPr>
    </w:p>
    <w:p w14:paraId="0FB10BFD" w14:textId="77777777" w:rsidR="004E4752" w:rsidRPr="00565356" w:rsidRDefault="004E4752" w:rsidP="004E4752">
      <w:pPr>
        <w:pStyle w:val="Modcode"/>
        <w:jc w:val="left"/>
        <w:rPr>
          <w:color w:val="000000" w:themeColor="text1"/>
        </w:rPr>
      </w:pPr>
    </w:p>
    <w:p w14:paraId="16259306" w14:textId="77777777" w:rsidR="004E4752" w:rsidRPr="00565356" w:rsidRDefault="004E4752" w:rsidP="004E4752">
      <w:pPr>
        <w:pStyle w:val="Modcode"/>
        <w:rPr>
          <w:color w:val="000000" w:themeColor="text1"/>
        </w:rPr>
      </w:pPr>
      <w:r w:rsidRPr="00565356">
        <w:rPr>
          <w:color w:val="000000" w:themeColor="text1"/>
        </w:rPr>
        <w:t>MODULE CODE: SHSS5078</w:t>
      </w:r>
    </w:p>
    <w:p w14:paraId="3A8603CE" w14:textId="77777777" w:rsidR="004E4752" w:rsidRPr="00565356" w:rsidRDefault="004E4752" w:rsidP="004E4752">
      <w:pPr>
        <w:pStyle w:val="Modname"/>
        <w:rPr>
          <w:color w:val="000000" w:themeColor="text1"/>
        </w:rPr>
      </w:pPr>
      <w:r w:rsidRPr="00565356">
        <w:rPr>
          <w:color w:val="000000" w:themeColor="text1"/>
        </w:rPr>
        <w:t>INCLUSION IN PHYSICAL EDUCATION AND YOUTH SPORT</w:t>
      </w:r>
    </w:p>
    <w:p w14:paraId="424CB946" w14:textId="77777777" w:rsidR="004E4752" w:rsidRPr="00565356" w:rsidRDefault="004E4752" w:rsidP="004E4752">
      <w:pPr>
        <w:pStyle w:val="Time"/>
        <w:rPr>
          <w:color w:val="000000" w:themeColor="text1"/>
          <w:szCs w:val="28"/>
        </w:rPr>
      </w:pPr>
      <w:r w:rsidRPr="00565356">
        <w:rPr>
          <w:color w:val="000000" w:themeColor="text1"/>
          <w:szCs w:val="28"/>
        </w:rPr>
        <w:t xml:space="preserve">aSSESSMENT TYPE: COURSEWORK - ESSAY   </w:t>
      </w:r>
    </w:p>
    <w:p w14:paraId="146C7831" w14:textId="77777777" w:rsidR="004E4752" w:rsidRPr="00565356" w:rsidRDefault="004E4752" w:rsidP="004E4752">
      <w:pPr>
        <w:pStyle w:val="Answer"/>
        <w:rPr>
          <w:color w:val="000000" w:themeColor="text1"/>
          <w:szCs w:val="28"/>
        </w:rPr>
      </w:pPr>
      <w:r w:rsidRPr="00565356">
        <w:rPr>
          <w:color w:val="000000" w:themeColor="text1"/>
          <w:szCs w:val="28"/>
        </w:rPr>
        <w:t>Assessment/Component: 2</w:t>
      </w:r>
    </w:p>
    <w:p w14:paraId="204BA766" w14:textId="77777777" w:rsidR="004E4752" w:rsidRPr="00565356" w:rsidRDefault="004E4752" w:rsidP="004E4752">
      <w:pPr>
        <w:pStyle w:val="BodyText"/>
        <w:rPr>
          <w:color w:val="000000" w:themeColor="text1"/>
        </w:rPr>
      </w:pPr>
    </w:p>
    <w:p w14:paraId="1161C55B" w14:textId="77777777" w:rsidR="004E4752" w:rsidRPr="00565356" w:rsidRDefault="004E4752" w:rsidP="004E4752">
      <w:pPr>
        <w:pStyle w:val="BodyText"/>
        <w:rPr>
          <w:b/>
          <w:color w:val="000000" w:themeColor="text1"/>
          <w:sz w:val="28"/>
          <w:szCs w:val="28"/>
          <w:u w:val="single"/>
        </w:rPr>
      </w:pPr>
      <w:r w:rsidRPr="00565356">
        <w:rPr>
          <w:b/>
          <w:color w:val="000000" w:themeColor="text1"/>
          <w:sz w:val="28"/>
          <w:szCs w:val="28"/>
        </w:rPr>
        <w:t xml:space="preserve">COMPONENT WEIGHTING: </w:t>
      </w:r>
      <w:r w:rsidRPr="00565356">
        <w:rPr>
          <w:b/>
          <w:color w:val="000000" w:themeColor="text1"/>
          <w:sz w:val="28"/>
          <w:szCs w:val="28"/>
          <w:u w:val="single"/>
        </w:rPr>
        <w:t xml:space="preserve">50 </w:t>
      </w:r>
      <w:r w:rsidRPr="00565356">
        <w:rPr>
          <w:b/>
          <w:color w:val="000000" w:themeColor="text1"/>
          <w:sz w:val="28"/>
          <w:szCs w:val="28"/>
        </w:rPr>
        <w:t>%</w:t>
      </w:r>
    </w:p>
    <w:p w14:paraId="6EDCEA9B" w14:textId="77777777" w:rsidR="004E4752" w:rsidRPr="00565356" w:rsidRDefault="004E4752" w:rsidP="004E4752">
      <w:pPr>
        <w:pStyle w:val="BodyText"/>
        <w:rPr>
          <w:color w:val="000000" w:themeColor="text1"/>
        </w:rPr>
      </w:pPr>
    </w:p>
    <w:p w14:paraId="2C211F24" w14:textId="77777777" w:rsidR="004E4752" w:rsidRPr="00565356" w:rsidRDefault="004E4752" w:rsidP="004E4752">
      <w:pPr>
        <w:pStyle w:val="BodyText"/>
        <w:rPr>
          <w:b/>
          <w:color w:val="000000" w:themeColor="text1"/>
          <w:sz w:val="28"/>
          <w:szCs w:val="28"/>
          <w:u w:val="single"/>
        </w:rPr>
      </w:pPr>
      <w:r w:rsidRPr="00565356">
        <w:rPr>
          <w:b/>
          <w:color w:val="000000" w:themeColor="text1"/>
          <w:sz w:val="28"/>
          <w:szCs w:val="28"/>
        </w:rPr>
        <w:t xml:space="preserve">WORD COUNT: </w:t>
      </w:r>
      <w:r w:rsidRPr="00565356">
        <w:rPr>
          <w:b/>
          <w:color w:val="000000" w:themeColor="text1"/>
          <w:sz w:val="28"/>
          <w:szCs w:val="28"/>
          <w:u w:val="single"/>
        </w:rPr>
        <w:t xml:space="preserve">2500 </w:t>
      </w:r>
      <w:r w:rsidRPr="00565356">
        <w:rPr>
          <w:b/>
          <w:color w:val="000000" w:themeColor="text1"/>
          <w:sz w:val="28"/>
          <w:szCs w:val="28"/>
        </w:rPr>
        <w:t>WORDS</w:t>
      </w:r>
      <w:r w:rsidRPr="00565356">
        <w:rPr>
          <w:b/>
          <w:color w:val="000000" w:themeColor="text1"/>
          <w:sz w:val="28"/>
          <w:szCs w:val="28"/>
          <w:u w:val="single"/>
        </w:rPr>
        <w:t xml:space="preserve"> </w:t>
      </w:r>
    </w:p>
    <w:p w14:paraId="0DB47209" w14:textId="77777777" w:rsidR="004E4752" w:rsidRPr="00565356" w:rsidRDefault="004E4752" w:rsidP="004E4752">
      <w:pPr>
        <w:pStyle w:val="BodyText"/>
        <w:rPr>
          <w:b/>
          <w:color w:val="000000" w:themeColor="text1"/>
          <w:sz w:val="28"/>
          <w:szCs w:val="28"/>
          <w:u w:val="single"/>
        </w:rPr>
      </w:pPr>
    </w:p>
    <w:p w14:paraId="5E878175" w14:textId="77777777" w:rsidR="004E4752" w:rsidRPr="00565356" w:rsidRDefault="004E4752" w:rsidP="004E4752">
      <w:pPr>
        <w:pStyle w:val="BodyText"/>
        <w:rPr>
          <w:b/>
          <w:color w:val="000000" w:themeColor="text1"/>
          <w:sz w:val="28"/>
          <w:szCs w:val="28"/>
          <w:u w:val="single"/>
        </w:rPr>
      </w:pPr>
      <w:r w:rsidRPr="00565356">
        <w:rPr>
          <w:b/>
          <w:color w:val="000000" w:themeColor="text1"/>
          <w:sz w:val="28"/>
          <w:szCs w:val="28"/>
        </w:rPr>
        <w:t xml:space="preserve">MODULE TUTOR: </w:t>
      </w:r>
      <w:r w:rsidRPr="00565356">
        <w:rPr>
          <w:b/>
          <w:color w:val="000000" w:themeColor="text1"/>
          <w:sz w:val="28"/>
          <w:szCs w:val="28"/>
          <w:u w:val="single"/>
        </w:rPr>
        <w:t xml:space="preserve">Kate Piper </w:t>
      </w:r>
    </w:p>
    <w:p w14:paraId="0F7E5C91" w14:textId="77777777" w:rsidR="004E4752" w:rsidRPr="00565356" w:rsidRDefault="004E4752" w:rsidP="004E4752">
      <w:pPr>
        <w:pStyle w:val="BodyText"/>
        <w:rPr>
          <w:b/>
          <w:color w:val="000000" w:themeColor="text1"/>
          <w:sz w:val="28"/>
          <w:szCs w:val="28"/>
          <w:u w:val="single"/>
        </w:rPr>
      </w:pPr>
    </w:p>
    <w:p w14:paraId="7DB1F233" w14:textId="77777777" w:rsidR="004E4752" w:rsidRPr="00565356" w:rsidRDefault="004E4752" w:rsidP="004E4752">
      <w:pPr>
        <w:pStyle w:val="BodyText"/>
        <w:rPr>
          <w:b/>
          <w:color w:val="000000" w:themeColor="text1"/>
          <w:sz w:val="28"/>
          <w:szCs w:val="28"/>
        </w:rPr>
      </w:pPr>
      <w:r w:rsidRPr="00565356">
        <w:rPr>
          <w:b/>
          <w:color w:val="000000" w:themeColor="text1"/>
          <w:sz w:val="28"/>
          <w:szCs w:val="28"/>
        </w:rPr>
        <w:t xml:space="preserve">To ensure all individuals are fully included, teachers, coaches and other practitioners need to “adopt proactive strategies and have open minds to think flexibily about how diversity can be celebrated, rather than seen as a restriction on access to gaining positive physical activity experiences” (Vickerman and DePauw, 2010: 153). </w:t>
      </w:r>
    </w:p>
    <w:p w14:paraId="2EA59254" w14:textId="77777777" w:rsidR="004E4752" w:rsidRPr="00565356" w:rsidRDefault="004E4752" w:rsidP="004E4752">
      <w:pPr>
        <w:pStyle w:val="BodyText"/>
        <w:rPr>
          <w:b/>
          <w:color w:val="000000" w:themeColor="text1"/>
          <w:sz w:val="28"/>
          <w:szCs w:val="28"/>
          <w:u w:val="single"/>
        </w:rPr>
      </w:pPr>
      <w:r w:rsidRPr="00565356">
        <w:rPr>
          <w:b/>
          <w:color w:val="000000" w:themeColor="text1"/>
          <w:sz w:val="28"/>
          <w:szCs w:val="28"/>
          <w:u w:val="single"/>
        </w:rPr>
        <w:t xml:space="preserve"> </w:t>
      </w:r>
    </w:p>
    <w:p w14:paraId="20EB677A" w14:textId="77777777" w:rsidR="004E4752" w:rsidRPr="00565356" w:rsidRDefault="004E4752" w:rsidP="004E4752">
      <w:pPr>
        <w:pStyle w:val="BodyText"/>
        <w:rPr>
          <w:b/>
          <w:color w:val="000000" w:themeColor="text1"/>
          <w:sz w:val="28"/>
          <w:szCs w:val="28"/>
        </w:rPr>
      </w:pPr>
      <w:r w:rsidRPr="00565356">
        <w:rPr>
          <w:b/>
          <w:color w:val="000000" w:themeColor="text1"/>
          <w:sz w:val="28"/>
          <w:szCs w:val="28"/>
        </w:rPr>
        <w:t>In light of this quote, critically discuss inclusive practice in PE and youth sport and how a positive approach to diversity can ensure ALL pupils are motivated to engage in purposeful physical activity for life.</w:t>
      </w:r>
    </w:p>
    <w:p w14:paraId="01ED6753" w14:textId="77777777" w:rsidR="004E4752" w:rsidRPr="00565356" w:rsidRDefault="004E4752" w:rsidP="004E4752">
      <w:pPr>
        <w:pStyle w:val="BodyText"/>
        <w:rPr>
          <w:color w:val="000000" w:themeColor="text1"/>
        </w:rPr>
      </w:pPr>
    </w:p>
    <w:p w14:paraId="0BA190E1" w14:textId="77777777" w:rsidR="004E4752" w:rsidRPr="00565356" w:rsidRDefault="004E4752" w:rsidP="004E4752">
      <w:pPr>
        <w:pStyle w:val="BodyText"/>
        <w:ind w:left="720"/>
        <w:rPr>
          <w:color w:val="000000" w:themeColor="text1"/>
          <w:sz w:val="28"/>
        </w:rPr>
      </w:pPr>
    </w:p>
    <w:p w14:paraId="503FC448" w14:textId="77777777" w:rsidR="004E4752" w:rsidRPr="00565356" w:rsidRDefault="004E4752" w:rsidP="004E4752">
      <w:pPr>
        <w:rPr>
          <w:color w:val="000000" w:themeColor="text1"/>
          <w:sz w:val="28"/>
          <w:szCs w:val="28"/>
        </w:rPr>
      </w:pPr>
    </w:p>
    <w:p w14:paraId="3959E600" w14:textId="77777777" w:rsidR="004E4752" w:rsidRPr="00565356" w:rsidRDefault="004E4752" w:rsidP="004E4752">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SUBMISSION DETAILS: 12</w:t>
      </w:r>
      <w:r w:rsidRPr="00565356">
        <w:rPr>
          <w:rFonts w:ascii="Times New Roman" w:hAnsi="Times New Roman" w:cs="Times New Roman"/>
          <w:b/>
          <w:color w:val="000000" w:themeColor="text1"/>
          <w:sz w:val="28"/>
          <w:szCs w:val="28"/>
          <w:vertAlign w:val="superscript"/>
        </w:rPr>
        <w:t>th</w:t>
      </w:r>
      <w:r w:rsidRPr="00565356">
        <w:rPr>
          <w:rFonts w:ascii="Times New Roman" w:hAnsi="Times New Roman" w:cs="Times New Roman"/>
          <w:b/>
          <w:color w:val="000000" w:themeColor="text1"/>
          <w:sz w:val="28"/>
          <w:szCs w:val="28"/>
        </w:rPr>
        <w:t xml:space="preserve"> January 2018   </w:t>
      </w:r>
    </w:p>
    <w:p w14:paraId="48D94F1D" w14:textId="77777777" w:rsidR="004E4752" w:rsidRPr="00565356" w:rsidRDefault="004E4752" w:rsidP="004E4752">
      <w:pPr>
        <w:rPr>
          <w:rFonts w:ascii="Times New Roman" w:hAnsi="Times New Roman" w:cs="Times New Roman"/>
          <w:b/>
          <w:color w:val="000000" w:themeColor="text1"/>
          <w:sz w:val="28"/>
          <w:szCs w:val="28"/>
        </w:rPr>
      </w:pPr>
    </w:p>
    <w:p w14:paraId="53BCDF74" w14:textId="77777777" w:rsidR="004E4752" w:rsidRPr="00565356" w:rsidRDefault="004E4752" w:rsidP="004E4752">
      <w:pPr>
        <w:rPr>
          <w:color w:val="000000" w:themeColor="text1"/>
        </w:rPr>
      </w:pPr>
    </w:p>
    <w:p w14:paraId="0FD54FC4" w14:textId="77777777" w:rsidR="004E4752" w:rsidRPr="00565356" w:rsidRDefault="004E4752" w:rsidP="004E4752">
      <w:pPr>
        <w:pStyle w:val="Title"/>
        <w:rPr>
          <w:color w:val="000000" w:themeColor="text1"/>
        </w:rPr>
      </w:pPr>
      <w:r w:rsidRPr="00565356">
        <w:rPr>
          <w:color w:val="000000" w:themeColor="text1"/>
        </w:rPr>
        <w:t>School of Sport, Health &amp; Outdoor Education</w:t>
      </w:r>
    </w:p>
    <w:p w14:paraId="0561D7E4" w14:textId="77777777" w:rsidR="004E4752" w:rsidRPr="00565356" w:rsidRDefault="004E4752" w:rsidP="004E4752">
      <w:pPr>
        <w:rPr>
          <w:b/>
          <w:bCs/>
          <w:color w:val="000000" w:themeColor="text1"/>
          <w:sz w:val="16"/>
          <w:szCs w:val="16"/>
        </w:rPr>
      </w:pPr>
    </w:p>
    <w:p w14:paraId="15A3F676" w14:textId="77777777" w:rsidR="004E4752" w:rsidRPr="00565356" w:rsidRDefault="004E4752" w:rsidP="004E4752">
      <w:pPr>
        <w:pStyle w:val="Subtitle"/>
        <w:rPr>
          <w:color w:val="000000" w:themeColor="text1"/>
        </w:rPr>
      </w:pPr>
      <w:r w:rsidRPr="00565356">
        <w:rPr>
          <w:color w:val="000000" w:themeColor="text1"/>
        </w:rPr>
        <w:t>Assessment Feedback Sheet</w:t>
      </w:r>
    </w:p>
    <w:p w14:paraId="4E32BBEC" w14:textId="77777777" w:rsidR="004E4752" w:rsidRPr="00565356" w:rsidRDefault="004E4752" w:rsidP="004E4752">
      <w:pPr>
        <w:pStyle w:val="Subtitle"/>
        <w:rPr>
          <w:color w:val="000000" w:themeColor="text1"/>
          <w:sz w:val="16"/>
          <w:szCs w:val="16"/>
        </w:rPr>
      </w:pPr>
    </w:p>
    <w:p w14:paraId="0B602946" w14:textId="244A325A" w:rsidR="004E4752" w:rsidRPr="00565356" w:rsidRDefault="004E4752" w:rsidP="004E4752">
      <w:pPr>
        <w:pStyle w:val="Subtitle"/>
        <w:jc w:val="both"/>
        <w:rPr>
          <w:b/>
          <w:bCs/>
          <w:color w:val="000000" w:themeColor="text1"/>
          <w:u w:val="none"/>
        </w:rPr>
      </w:pPr>
      <w:r w:rsidRPr="00565356">
        <w:rPr>
          <w:b/>
          <w:bCs/>
          <w:color w:val="000000" w:themeColor="text1"/>
          <w:sz w:val="24"/>
          <w:szCs w:val="24"/>
          <w:u w:val="none"/>
        </w:rPr>
        <w:tab/>
        <w:t xml:space="preserve">                Student No./Name:</w:t>
      </w:r>
      <w:r w:rsidRPr="00565356">
        <w:rPr>
          <w:b/>
          <w:bCs/>
          <w:color w:val="000000" w:themeColor="text1"/>
          <w:sz w:val="24"/>
          <w:szCs w:val="24"/>
          <w:u w:val="none"/>
        </w:rPr>
        <w:tab/>
      </w:r>
      <w:r w:rsidR="00EF69EE">
        <w:rPr>
          <w:b/>
          <w:bCs/>
          <w:color w:val="000000" w:themeColor="text1"/>
          <w:sz w:val="24"/>
          <w:szCs w:val="24"/>
          <w:u w:val="none"/>
        </w:rPr>
        <w:t>1600302/Daniel Thomas</w:t>
      </w:r>
    </w:p>
    <w:p w14:paraId="031C226C" w14:textId="4D7A73A5" w:rsidR="004E4752" w:rsidRPr="00565356" w:rsidRDefault="004E4752" w:rsidP="004E4752">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Pr="00565356">
        <w:rPr>
          <w:b/>
          <w:bCs/>
          <w:color w:val="000000" w:themeColor="text1"/>
          <w:sz w:val="24"/>
          <w:szCs w:val="24"/>
          <w:u w:val="none"/>
        </w:rPr>
        <w:tab/>
      </w:r>
      <w:r w:rsidR="00EF69EE">
        <w:rPr>
          <w:b/>
          <w:bCs/>
          <w:color w:val="000000" w:themeColor="text1"/>
          <w:sz w:val="24"/>
          <w:szCs w:val="24"/>
          <w:u w:val="none"/>
        </w:rPr>
        <w:t>Inclusion in PE and Youth Sport</w:t>
      </w:r>
    </w:p>
    <w:p w14:paraId="6961415A" w14:textId="6DB36FAF" w:rsidR="004E4752" w:rsidRPr="00055772" w:rsidRDefault="004E4752" w:rsidP="004E4752">
      <w:pPr>
        <w:pStyle w:val="Subtitle"/>
        <w:jc w:val="left"/>
        <w:rPr>
          <w:bCs/>
          <w:color w:val="000000" w:themeColor="text1"/>
          <w:sz w:val="24"/>
          <w:szCs w:val="24"/>
          <w:u w:val="none"/>
        </w:rPr>
      </w:pPr>
      <w:r w:rsidRPr="00565356">
        <w:rPr>
          <w:b/>
          <w:bCs/>
          <w:color w:val="000000" w:themeColor="text1"/>
          <w:sz w:val="24"/>
          <w:szCs w:val="24"/>
          <w:u w:val="none"/>
        </w:rPr>
        <w:t xml:space="preserve">                                     Module Code: </w:t>
      </w:r>
      <w:r w:rsidR="00EF69EE">
        <w:rPr>
          <w:b/>
          <w:bCs/>
          <w:color w:val="000000" w:themeColor="text1"/>
          <w:sz w:val="24"/>
          <w:szCs w:val="24"/>
          <w:u w:val="none"/>
        </w:rPr>
        <w:tab/>
        <w:t>SHSS5078</w:t>
      </w:r>
    </w:p>
    <w:p w14:paraId="53151BC6" w14:textId="77777777" w:rsidR="004E4752" w:rsidRPr="00565356" w:rsidRDefault="004E4752" w:rsidP="004E4752">
      <w:pPr>
        <w:pStyle w:val="Subtitle"/>
        <w:jc w:val="left"/>
        <w:rPr>
          <w:b/>
          <w:bCs/>
          <w:color w:val="000000" w:themeColor="text1"/>
          <w:sz w:val="24"/>
          <w:szCs w:val="24"/>
          <w:u w:val="none"/>
        </w:rPr>
      </w:pPr>
    </w:p>
    <w:p w14:paraId="6BD751FE" w14:textId="77777777" w:rsidR="004E4752" w:rsidRPr="00565356" w:rsidRDefault="004E4752" w:rsidP="004E4752">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
        <w:gridCol w:w="2266"/>
        <w:gridCol w:w="353"/>
        <w:gridCol w:w="182"/>
        <w:gridCol w:w="1038"/>
        <w:gridCol w:w="1083"/>
        <w:gridCol w:w="1038"/>
        <w:gridCol w:w="1039"/>
        <w:gridCol w:w="1038"/>
        <w:gridCol w:w="431"/>
        <w:gridCol w:w="607"/>
        <w:gridCol w:w="1039"/>
        <w:gridCol w:w="666"/>
        <w:gridCol w:w="159"/>
      </w:tblGrid>
      <w:tr w:rsidR="004E4752" w:rsidRPr="00565356" w14:paraId="23493EAC" w14:textId="77777777" w:rsidTr="004E4752">
        <w:trPr>
          <w:gridBefore w:val="1"/>
          <w:wBefore w:w="6" w:type="dxa"/>
          <w:cantSplit/>
        </w:trPr>
        <w:tc>
          <w:tcPr>
            <w:tcW w:w="10939" w:type="dxa"/>
            <w:gridSpan w:val="13"/>
            <w:tcBorders>
              <w:top w:val="thinThickLargeGap" w:sz="24" w:space="0" w:color="auto"/>
              <w:left w:val="thinThickLargeGap" w:sz="24" w:space="0" w:color="auto"/>
              <w:bottom w:val="single" w:sz="4" w:space="0" w:color="auto"/>
              <w:right w:val="thinThickLargeGap" w:sz="24" w:space="0" w:color="auto"/>
            </w:tcBorders>
          </w:tcPr>
          <w:p w14:paraId="3E718006" w14:textId="77777777" w:rsidR="004E4752" w:rsidRPr="00565356" w:rsidRDefault="004E4752" w:rsidP="00892F59">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4E4752" w:rsidRPr="00565356" w14:paraId="0560C00D" w14:textId="77777777" w:rsidTr="004E4752">
        <w:trPr>
          <w:gridBefore w:val="1"/>
          <w:wBefore w:w="6" w:type="dxa"/>
          <w:cantSplit/>
        </w:trPr>
        <w:tc>
          <w:tcPr>
            <w:tcW w:w="2801" w:type="dxa"/>
            <w:gridSpan w:val="3"/>
            <w:tcBorders>
              <w:top w:val="single" w:sz="4" w:space="0" w:color="auto"/>
              <w:left w:val="thinThickLargeGap" w:sz="24" w:space="0" w:color="auto"/>
              <w:bottom w:val="single" w:sz="4" w:space="0" w:color="auto"/>
              <w:right w:val="single" w:sz="4" w:space="0" w:color="auto"/>
            </w:tcBorders>
          </w:tcPr>
          <w:p w14:paraId="4BF613D1" w14:textId="77777777" w:rsidR="004E4752" w:rsidRPr="00565356" w:rsidRDefault="004E4752" w:rsidP="00892F59">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38" w:type="dxa"/>
            <w:gridSpan w:val="10"/>
            <w:tcBorders>
              <w:top w:val="single" w:sz="4" w:space="0" w:color="auto"/>
              <w:left w:val="single" w:sz="4" w:space="0" w:color="auto"/>
              <w:bottom w:val="single" w:sz="4" w:space="0" w:color="auto"/>
              <w:right w:val="thinThickLargeGap" w:sz="24" w:space="0" w:color="auto"/>
            </w:tcBorders>
          </w:tcPr>
          <w:p w14:paraId="3A630FC5" w14:textId="400699E9" w:rsidR="004E4752" w:rsidRPr="004E4752" w:rsidRDefault="002408A4" w:rsidP="004E4752">
            <w:pPr>
              <w:pStyle w:val="Subtitle"/>
              <w:tabs>
                <w:tab w:val="left" w:pos="420"/>
              </w:tabs>
              <w:jc w:val="left"/>
              <w:rPr>
                <w:bCs/>
                <w:color w:val="000000" w:themeColor="text1"/>
                <w:sz w:val="20"/>
                <w:szCs w:val="24"/>
                <w:u w:val="none"/>
              </w:rPr>
            </w:pPr>
            <w:r>
              <w:rPr>
                <w:bCs/>
                <w:color w:val="000000" w:themeColor="text1"/>
                <w:sz w:val="18"/>
                <w:szCs w:val="24"/>
                <w:u w:val="none"/>
              </w:rPr>
              <w:t>I consider the structure of the assignment, and the relation to the assessment criteria to be the best aspect of this work.</w:t>
            </w:r>
            <w:r w:rsidR="004E4752">
              <w:rPr>
                <w:b/>
                <w:bCs/>
                <w:color w:val="000000" w:themeColor="text1"/>
                <w:sz w:val="24"/>
                <w:szCs w:val="24"/>
                <w:u w:val="none"/>
              </w:rPr>
              <w:tab/>
            </w:r>
          </w:p>
        </w:tc>
      </w:tr>
      <w:tr w:rsidR="004E4752" w:rsidRPr="00565356" w14:paraId="3921D5F4" w14:textId="77777777" w:rsidTr="002408A4">
        <w:trPr>
          <w:gridBefore w:val="1"/>
          <w:wBefore w:w="6" w:type="dxa"/>
          <w:cantSplit/>
          <w:trHeight w:val="647"/>
        </w:trPr>
        <w:tc>
          <w:tcPr>
            <w:tcW w:w="2801" w:type="dxa"/>
            <w:gridSpan w:val="3"/>
            <w:tcBorders>
              <w:top w:val="single" w:sz="4" w:space="0" w:color="auto"/>
              <w:left w:val="thinThickLargeGap" w:sz="24" w:space="0" w:color="auto"/>
              <w:bottom w:val="single" w:sz="4" w:space="0" w:color="auto"/>
              <w:right w:val="single" w:sz="4" w:space="0" w:color="auto"/>
            </w:tcBorders>
          </w:tcPr>
          <w:p w14:paraId="6BB47123" w14:textId="77777777" w:rsidR="004E4752" w:rsidRPr="00565356" w:rsidRDefault="004E4752" w:rsidP="00892F59">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38" w:type="dxa"/>
            <w:gridSpan w:val="10"/>
            <w:tcBorders>
              <w:top w:val="single" w:sz="4" w:space="0" w:color="auto"/>
              <w:left w:val="single" w:sz="4" w:space="0" w:color="auto"/>
              <w:bottom w:val="single" w:sz="4" w:space="0" w:color="auto"/>
              <w:right w:val="thinThickLargeGap" w:sz="24" w:space="0" w:color="auto"/>
            </w:tcBorders>
          </w:tcPr>
          <w:p w14:paraId="04653152" w14:textId="3CF7CFA1" w:rsidR="004E4752" w:rsidRPr="002408A4" w:rsidRDefault="002408A4" w:rsidP="002408A4">
            <w:pPr>
              <w:pStyle w:val="Subtitle"/>
              <w:jc w:val="left"/>
              <w:rPr>
                <w:bCs/>
                <w:color w:val="000000" w:themeColor="text1"/>
                <w:sz w:val="18"/>
                <w:szCs w:val="24"/>
                <w:u w:val="none"/>
              </w:rPr>
            </w:pPr>
            <w:r>
              <w:rPr>
                <w:bCs/>
                <w:color w:val="000000" w:themeColor="text1"/>
                <w:sz w:val="18"/>
                <w:szCs w:val="24"/>
                <w:u w:val="none"/>
              </w:rPr>
              <w:t>I believe I could have improved my strategies chosen from this piece of work.</w:t>
            </w:r>
          </w:p>
        </w:tc>
      </w:tr>
      <w:tr w:rsidR="004E4752" w:rsidRPr="00565356" w14:paraId="42682E8F" w14:textId="77777777" w:rsidTr="004E4752">
        <w:trPr>
          <w:gridBefore w:val="1"/>
          <w:wBefore w:w="6" w:type="dxa"/>
          <w:cantSplit/>
        </w:trPr>
        <w:tc>
          <w:tcPr>
            <w:tcW w:w="2801" w:type="dxa"/>
            <w:gridSpan w:val="3"/>
            <w:tcBorders>
              <w:top w:val="single" w:sz="4" w:space="0" w:color="auto"/>
              <w:left w:val="thinThickLargeGap" w:sz="24" w:space="0" w:color="auto"/>
              <w:bottom w:val="single" w:sz="4" w:space="0" w:color="auto"/>
              <w:right w:val="single" w:sz="4" w:space="0" w:color="auto"/>
            </w:tcBorders>
          </w:tcPr>
          <w:p w14:paraId="6219D033" w14:textId="77777777" w:rsidR="004E4752" w:rsidRPr="00565356" w:rsidRDefault="004E4752" w:rsidP="00892F59">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38" w:type="dxa"/>
            <w:gridSpan w:val="10"/>
            <w:tcBorders>
              <w:top w:val="single" w:sz="4" w:space="0" w:color="auto"/>
              <w:left w:val="single" w:sz="4" w:space="0" w:color="auto"/>
              <w:bottom w:val="single" w:sz="4" w:space="0" w:color="auto"/>
              <w:right w:val="thinThickLargeGap" w:sz="24" w:space="0" w:color="auto"/>
            </w:tcBorders>
          </w:tcPr>
          <w:p w14:paraId="13551736" w14:textId="33A13B09" w:rsidR="004E4752" w:rsidRPr="002408A4" w:rsidRDefault="002408A4" w:rsidP="002408A4">
            <w:pPr>
              <w:pStyle w:val="Subtitle"/>
              <w:jc w:val="left"/>
              <w:rPr>
                <w:bCs/>
                <w:color w:val="000000" w:themeColor="text1"/>
                <w:sz w:val="18"/>
                <w:szCs w:val="24"/>
                <w:u w:val="none"/>
              </w:rPr>
            </w:pPr>
            <w:r>
              <w:rPr>
                <w:bCs/>
                <w:color w:val="000000" w:themeColor="text1"/>
                <w:sz w:val="18"/>
                <w:szCs w:val="24"/>
                <w:u w:val="none"/>
              </w:rPr>
              <w:t>I have enjoyed learning about the different types of disabilities out there and the ways to overcome discluding them from pe sessions to be most satisfying while undertaking this submission.</w:t>
            </w:r>
          </w:p>
        </w:tc>
      </w:tr>
      <w:tr w:rsidR="004E4752" w:rsidRPr="00565356" w14:paraId="02F59053" w14:textId="77777777" w:rsidTr="004E4752">
        <w:trPr>
          <w:gridBefore w:val="1"/>
          <w:wBefore w:w="6" w:type="dxa"/>
          <w:cantSplit/>
        </w:trPr>
        <w:tc>
          <w:tcPr>
            <w:tcW w:w="2266" w:type="dxa"/>
            <w:vMerge w:val="restart"/>
            <w:tcBorders>
              <w:top w:val="single" w:sz="4" w:space="0" w:color="auto"/>
              <w:left w:val="thinThickLargeGap" w:sz="24" w:space="0" w:color="auto"/>
              <w:bottom w:val="single" w:sz="6" w:space="0" w:color="auto"/>
            </w:tcBorders>
          </w:tcPr>
          <w:p w14:paraId="31CF09C7" w14:textId="77777777" w:rsidR="004E4752" w:rsidRPr="00565356" w:rsidRDefault="004E4752" w:rsidP="00892F59">
            <w:pPr>
              <w:pStyle w:val="Subtitle"/>
              <w:jc w:val="left"/>
              <w:rPr>
                <w:b/>
                <w:bCs/>
                <w:color w:val="000000" w:themeColor="text1"/>
                <w:sz w:val="24"/>
                <w:szCs w:val="24"/>
                <w:u w:val="none"/>
              </w:rPr>
            </w:pPr>
          </w:p>
          <w:p w14:paraId="6EB6EB5C" w14:textId="77777777" w:rsidR="004E4752" w:rsidRPr="00565356" w:rsidRDefault="004E4752" w:rsidP="00892F59">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35" w:type="dxa"/>
            <w:gridSpan w:val="2"/>
            <w:vMerge w:val="restart"/>
            <w:tcBorders>
              <w:top w:val="single" w:sz="4" w:space="0" w:color="auto"/>
              <w:bottom w:val="single" w:sz="6" w:space="0" w:color="auto"/>
              <w:right w:val="single" w:sz="6" w:space="0" w:color="auto"/>
            </w:tcBorders>
            <w:textDirection w:val="btLr"/>
          </w:tcPr>
          <w:p w14:paraId="7A7020FA" w14:textId="77777777" w:rsidR="004E4752" w:rsidRPr="00565356" w:rsidRDefault="004E4752" w:rsidP="00892F59">
            <w:pPr>
              <w:ind w:left="113" w:right="113"/>
              <w:rPr>
                <w:color w:val="000000" w:themeColor="text1"/>
                <w:sz w:val="16"/>
                <w:szCs w:val="16"/>
              </w:rPr>
            </w:pPr>
            <w:r w:rsidRPr="00565356">
              <w:rPr>
                <w:color w:val="000000" w:themeColor="text1"/>
                <w:sz w:val="16"/>
                <w:szCs w:val="16"/>
              </w:rPr>
              <w:t>Learning</w:t>
            </w:r>
          </w:p>
          <w:p w14:paraId="3AAE2110" w14:textId="77777777" w:rsidR="004E4752" w:rsidRPr="00565356" w:rsidRDefault="004E4752" w:rsidP="00892F59">
            <w:pPr>
              <w:ind w:left="113" w:right="113"/>
              <w:rPr>
                <w:color w:val="000000" w:themeColor="text1"/>
                <w:sz w:val="16"/>
                <w:szCs w:val="16"/>
              </w:rPr>
            </w:pPr>
            <w:r w:rsidRPr="00565356">
              <w:rPr>
                <w:color w:val="000000" w:themeColor="text1"/>
                <w:sz w:val="16"/>
                <w:szCs w:val="16"/>
              </w:rPr>
              <w:t>Outcomes</w:t>
            </w:r>
          </w:p>
          <w:p w14:paraId="45374199" w14:textId="77777777" w:rsidR="004E4752" w:rsidRPr="00565356" w:rsidRDefault="004E4752" w:rsidP="00892F59">
            <w:pPr>
              <w:ind w:left="113" w:right="113"/>
              <w:rPr>
                <w:color w:val="000000" w:themeColor="text1"/>
                <w:sz w:val="16"/>
                <w:szCs w:val="16"/>
              </w:rPr>
            </w:pPr>
          </w:p>
          <w:p w14:paraId="73DC5BCD" w14:textId="77777777" w:rsidR="004E4752" w:rsidRPr="00565356" w:rsidRDefault="004E4752" w:rsidP="00892F59">
            <w:pPr>
              <w:pStyle w:val="Subtitle"/>
              <w:ind w:left="113" w:right="113"/>
              <w:rPr>
                <w:b/>
                <w:bCs/>
                <w:color w:val="000000" w:themeColor="text1"/>
                <w:sz w:val="16"/>
                <w:szCs w:val="16"/>
                <w:u w:val="none"/>
              </w:rPr>
            </w:pPr>
          </w:p>
        </w:tc>
        <w:tc>
          <w:tcPr>
            <w:tcW w:w="8138" w:type="dxa"/>
            <w:gridSpan w:val="10"/>
            <w:tcBorders>
              <w:top w:val="single" w:sz="4" w:space="0" w:color="auto"/>
              <w:left w:val="single" w:sz="6" w:space="0" w:color="auto"/>
              <w:bottom w:val="single" w:sz="6" w:space="0" w:color="auto"/>
              <w:right w:val="thinThickLargeGap" w:sz="24" w:space="0" w:color="auto"/>
            </w:tcBorders>
          </w:tcPr>
          <w:p w14:paraId="67BAC3C7" w14:textId="77777777" w:rsidR="004E4752" w:rsidRPr="00565356" w:rsidRDefault="004E4752" w:rsidP="00892F59">
            <w:pPr>
              <w:pStyle w:val="Subtitle"/>
              <w:rPr>
                <w:b/>
                <w:bCs/>
                <w:color w:val="000000" w:themeColor="text1"/>
                <w:sz w:val="24"/>
                <w:szCs w:val="24"/>
                <w:u w:val="none"/>
              </w:rPr>
            </w:pPr>
            <w:r w:rsidRPr="00565356">
              <w:rPr>
                <w:b/>
                <w:bCs/>
                <w:color w:val="000000" w:themeColor="text1"/>
                <w:sz w:val="24"/>
                <w:szCs w:val="24"/>
                <w:u w:val="none"/>
              </w:rPr>
              <w:t>GRADE</w:t>
            </w:r>
          </w:p>
        </w:tc>
      </w:tr>
      <w:tr w:rsidR="004E4752" w:rsidRPr="00565356" w14:paraId="79598E7C" w14:textId="77777777" w:rsidTr="004E4752">
        <w:trPr>
          <w:gridBefore w:val="1"/>
          <w:wBefore w:w="6" w:type="dxa"/>
          <w:cantSplit/>
        </w:trPr>
        <w:tc>
          <w:tcPr>
            <w:tcW w:w="2266" w:type="dxa"/>
            <w:vMerge/>
            <w:tcBorders>
              <w:top w:val="single" w:sz="6" w:space="0" w:color="auto"/>
              <w:left w:val="thinThickLargeGap" w:sz="24" w:space="0" w:color="auto"/>
              <w:bottom w:val="single" w:sz="6" w:space="0" w:color="auto"/>
            </w:tcBorders>
          </w:tcPr>
          <w:p w14:paraId="21AE6A44" w14:textId="77777777" w:rsidR="004E4752" w:rsidRPr="00565356" w:rsidRDefault="004E4752" w:rsidP="00892F59">
            <w:pPr>
              <w:pStyle w:val="Subtitle"/>
              <w:jc w:val="left"/>
              <w:rPr>
                <w:b/>
                <w:bCs/>
                <w:color w:val="000000" w:themeColor="text1"/>
                <w:sz w:val="24"/>
                <w:szCs w:val="24"/>
                <w:u w:val="none"/>
              </w:rPr>
            </w:pPr>
          </w:p>
        </w:tc>
        <w:tc>
          <w:tcPr>
            <w:tcW w:w="535" w:type="dxa"/>
            <w:gridSpan w:val="2"/>
            <w:vMerge/>
            <w:tcBorders>
              <w:top w:val="single" w:sz="6" w:space="0" w:color="auto"/>
              <w:bottom w:val="single" w:sz="6" w:space="0" w:color="auto"/>
              <w:right w:val="single" w:sz="6" w:space="0" w:color="auto"/>
            </w:tcBorders>
          </w:tcPr>
          <w:p w14:paraId="3B2F6954" w14:textId="77777777" w:rsidR="004E4752" w:rsidRPr="00565356" w:rsidRDefault="004E4752" w:rsidP="00892F59">
            <w:pPr>
              <w:pStyle w:val="Subtitle"/>
              <w:jc w:val="left"/>
              <w:rPr>
                <w:b/>
                <w:bCs/>
                <w:color w:val="000000" w:themeColor="text1"/>
                <w:sz w:val="24"/>
                <w:szCs w:val="24"/>
                <w:u w:val="none"/>
              </w:rPr>
            </w:pPr>
          </w:p>
        </w:tc>
        <w:tc>
          <w:tcPr>
            <w:tcW w:w="1038" w:type="dxa"/>
            <w:tcBorders>
              <w:top w:val="single" w:sz="6" w:space="0" w:color="auto"/>
              <w:left w:val="single" w:sz="6" w:space="0" w:color="auto"/>
              <w:right w:val="single" w:sz="6" w:space="0" w:color="auto"/>
            </w:tcBorders>
          </w:tcPr>
          <w:p w14:paraId="24E895F5"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Poor</w:t>
            </w:r>
          </w:p>
          <w:p w14:paraId="09CD94B3"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0-25%</w:t>
            </w:r>
          </w:p>
        </w:tc>
        <w:tc>
          <w:tcPr>
            <w:tcW w:w="1083" w:type="dxa"/>
            <w:tcBorders>
              <w:top w:val="single" w:sz="6" w:space="0" w:color="auto"/>
              <w:left w:val="single" w:sz="6" w:space="0" w:color="auto"/>
              <w:right w:val="single" w:sz="6" w:space="0" w:color="auto"/>
            </w:tcBorders>
          </w:tcPr>
          <w:p w14:paraId="2ECE4F73"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Unsatisfactory</w:t>
            </w:r>
          </w:p>
          <w:p w14:paraId="3BCAC000"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26-39%</w:t>
            </w:r>
          </w:p>
        </w:tc>
        <w:tc>
          <w:tcPr>
            <w:tcW w:w="1038" w:type="dxa"/>
            <w:tcBorders>
              <w:top w:val="single" w:sz="6" w:space="0" w:color="auto"/>
              <w:left w:val="single" w:sz="6" w:space="0" w:color="auto"/>
              <w:bottom w:val="single" w:sz="6" w:space="0" w:color="auto"/>
              <w:right w:val="single" w:sz="6" w:space="0" w:color="auto"/>
            </w:tcBorders>
          </w:tcPr>
          <w:p w14:paraId="6C3495F1"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Satisfactory</w:t>
            </w:r>
          </w:p>
          <w:p w14:paraId="38692581"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40 – 49%</w:t>
            </w:r>
          </w:p>
        </w:tc>
        <w:tc>
          <w:tcPr>
            <w:tcW w:w="1039" w:type="dxa"/>
            <w:tcBorders>
              <w:top w:val="single" w:sz="6" w:space="0" w:color="auto"/>
              <w:left w:val="single" w:sz="6" w:space="0" w:color="auto"/>
              <w:bottom w:val="single" w:sz="6" w:space="0" w:color="auto"/>
              <w:right w:val="single" w:sz="6" w:space="0" w:color="auto"/>
            </w:tcBorders>
          </w:tcPr>
          <w:p w14:paraId="34D08F85"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Good</w:t>
            </w:r>
          </w:p>
          <w:p w14:paraId="401EA9FF"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50 – 59%</w:t>
            </w:r>
          </w:p>
        </w:tc>
        <w:tc>
          <w:tcPr>
            <w:tcW w:w="1038" w:type="dxa"/>
            <w:tcBorders>
              <w:top w:val="single" w:sz="6" w:space="0" w:color="auto"/>
              <w:left w:val="single" w:sz="6" w:space="0" w:color="auto"/>
              <w:bottom w:val="single" w:sz="6" w:space="0" w:color="auto"/>
              <w:right w:val="single" w:sz="6" w:space="0" w:color="auto"/>
            </w:tcBorders>
          </w:tcPr>
          <w:p w14:paraId="736C7CD1"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Very Good</w:t>
            </w:r>
          </w:p>
          <w:p w14:paraId="23FD4E52"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60 – 69%</w:t>
            </w:r>
          </w:p>
        </w:tc>
        <w:tc>
          <w:tcPr>
            <w:tcW w:w="1038" w:type="dxa"/>
            <w:gridSpan w:val="2"/>
            <w:tcBorders>
              <w:top w:val="single" w:sz="6" w:space="0" w:color="auto"/>
              <w:left w:val="single" w:sz="6" w:space="0" w:color="auto"/>
              <w:right w:val="single" w:sz="6" w:space="0" w:color="auto"/>
            </w:tcBorders>
          </w:tcPr>
          <w:p w14:paraId="47B264F3"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Excellent</w:t>
            </w:r>
          </w:p>
          <w:p w14:paraId="21D78ADB"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70 – 85%</w:t>
            </w:r>
          </w:p>
        </w:tc>
        <w:tc>
          <w:tcPr>
            <w:tcW w:w="1039" w:type="dxa"/>
            <w:tcBorders>
              <w:top w:val="single" w:sz="6" w:space="0" w:color="auto"/>
              <w:left w:val="single" w:sz="6" w:space="0" w:color="auto"/>
              <w:right w:val="single" w:sz="6" w:space="0" w:color="auto"/>
            </w:tcBorders>
          </w:tcPr>
          <w:p w14:paraId="64F6BF76"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Exceptional</w:t>
            </w:r>
          </w:p>
          <w:p w14:paraId="691BEBC7" w14:textId="77777777" w:rsidR="004E4752" w:rsidRPr="00565356" w:rsidRDefault="004E4752" w:rsidP="00892F59">
            <w:pPr>
              <w:pStyle w:val="Subtitle"/>
              <w:rPr>
                <w:b/>
                <w:bCs/>
                <w:color w:val="000000" w:themeColor="text1"/>
                <w:sz w:val="16"/>
                <w:szCs w:val="16"/>
                <w:u w:val="none"/>
              </w:rPr>
            </w:pPr>
            <w:r w:rsidRPr="00565356">
              <w:rPr>
                <w:b/>
                <w:bCs/>
                <w:color w:val="000000" w:themeColor="text1"/>
                <w:sz w:val="16"/>
                <w:szCs w:val="16"/>
                <w:u w:val="none"/>
              </w:rPr>
              <w:t>86– 100%</w:t>
            </w:r>
          </w:p>
        </w:tc>
        <w:tc>
          <w:tcPr>
            <w:tcW w:w="825" w:type="dxa"/>
            <w:gridSpan w:val="2"/>
            <w:tcBorders>
              <w:top w:val="single" w:sz="6" w:space="0" w:color="auto"/>
              <w:left w:val="single" w:sz="6" w:space="0" w:color="auto"/>
              <w:bottom w:val="single" w:sz="6" w:space="0" w:color="auto"/>
              <w:right w:val="thinThickLargeGap" w:sz="24" w:space="0" w:color="auto"/>
            </w:tcBorders>
          </w:tcPr>
          <w:p w14:paraId="6F31304B" w14:textId="77777777" w:rsidR="004E4752" w:rsidRPr="00565356" w:rsidRDefault="004E4752" w:rsidP="00892F59">
            <w:pPr>
              <w:pStyle w:val="Subtitle"/>
              <w:jc w:val="left"/>
              <w:rPr>
                <w:b/>
                <w:bCs/>
                <w:color w:val="000000" w:themeColor="text1"/>
                <w:sz w:val="18"/>
                <w:szCs w:val="18"/>
                <w:u w:val="none"/>
              </w:rPr>
            </w:pPr>
          </w:p>
          <w:p w14:paraId="4D16A8E1"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4E4752" w:rsidRPr="00565356" w14:paraId="522EEA88" w14:textId="77777777" w:rsidTr="004E4752">
        <w:trPr>
          <w:gridBefore w:val="1"/>
          <w:wBefore w:w="6" w:type="dxa"/>
        </w:trPr>
        <w:tc>
          <w:tcPr>
            <w:tcW w:w="2266" w:type="dxa"/>
            <w:tcBorders>
              <w:top w:val="single" w:sz="6" w:space="0" w:color="auto"/>
              <w:left w:val="thinThickLargeGap" w:sz="24" w:space="0" w:color="auto"/>
              <w:bottom w:val="single" w:sz="6" w:space="0" w:color="auto"/>
            </w:tcBorders>
          </w:tcPr>
          <w:p w14:paraId="7BBC2793" w14:textId="77777777" w:rsidR="004E4752" w:rsidRPr="00565356" w:rsidRDefault="004E4752" w:rsidP="00892F59">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35" w:type="dxa"/>
            <w:gridSpan w:val="2"/>
            <w:tcBorders>
              <w:top w:val="single" w:sz="6" w:space="0" w:color="auto"/>
              <w:bottom w:val="single" w:sz="6" w:space="0" w:color="auto"/>
              <w:right w:val="single" w:sz="6" w:space="0" w:color="auto"/>
            </w:tcBorders>
          </w:tcPr>
          <w:p w14:paraId="7C472E68" w14:textId="77777777" w:rsidR="004E4752" w:rsidRPr="00565356" w:rsidRDefault="004E4752" w:rsidP="00892F59">
            <w:pPr>
              <w:pStyle w:val="Subtitle"/>
              <w:rPr>
                <w:b/>
                <w:bCs/>
                <w:color w:val="000000" w:themeColor="text1"/>
                <w:sz w:val="18"/>
                <w:szCs w:val="18"/>
                <w:u w:val="none"/>
              </w:rPr>
            </w:pPr>
            <w:r w:rsidRPr="00565356">
              <w:rPr>
                <w:b/>
                <w:bCs/>
                <w:color w:val="000000" w:themeColor="text1"/>
                <w:sz w:val="18"/>
                <w:szCs w:val="18"/>
                <w:u w:val="none"/>
              </w:rPr>
              <w:t>1</w:t>
            </w:r>
          </w:p>
        </w:tc>
        <w:tc>
          <w:tcPr>
            <w:tcW w:w="1038" w:type="dxa"/>
            <w:tcBorders>
              <w:left w:val="single" w:sz="6" w:space="0" w:color="auto"/>
              <w:right w:val="single" w:sz="6" w:space="0" w:color="auto"/>
            </w:tcBorders>
          </w:tcPr>
          <w:p w14:paraId="51CC3D4C" w14:textId="77777777" w:rsidR="004E4752" w:rsidRPr="00565356" w:rsidRDefault="004E4752" w:rsidP="00892F59">
            <w:pPr>
              <w:pStyle w:val="Subtitle"/>
              <w:rPr>
                <w:color w:val="000000" w:themeColor="text1"/>
                <w:sz w:val="18"/>
                <w:szCs w:val="18"/>
                <w:u w:val="none"/>
              </w:rPr>
            </w:pPr>
          </w:p>
        </w:tc>
        <w:tc>
          <w:tcPr>
            <w:tcW w:w="1083" w:type="dxa"/>
            <w:tcBorders>
              <w:left w:val="single" w:sz="6" w:space="0" w:color="auto"/>
              <w:right w:val="single" w:sz="6" w:space="0" w:color="auto"/>
            </w:tcBorders>
          </w:tcPr>
          <w:p w14:paraId="23586DA5" w14:textId="77777777" w:rsidR="004E4752" w:rsidRPr="00565356" w:rsidRDefault="004E4752" w:rsidP="00892F59">
            <w:pPr>
              <w:pStyle w:val="Subtitle"/>
              <w:rPr>
                <w:color w:val="000000" w:themeColor="text1"/>
                <w:sz w:val="18"/>
                <w:szCs w:val="18"/>
                <w:u w:val="none"/>
              </w:rPr>
            </w:pPr>
          </w:p>
        </w:tc>
        <w:tc>
          <w:tcPr>
            <w:tcW w:w="1038" w:type="dxa"/>
            <w:tcBorders>
              <w:top w:val="single" w:sz="6" w:space="0" w:color="auto"/>
              <w:left w:val="single" w:sz="6" w:space="0" w:color="auto"/>
              <w:bottom w:val="single" w:sz="6" w:space="0" w:color="auto"/>
              <w:right w:val="single" w:sz="6" w:space="0" w:color="auto"/>
            </w:tcBorders>
          </w:tcPr>
          <w:p w14:paraId="12730F09" w14:textId="77777777" w:rsidR="004E4752" w:rsidRPr="00565356" w:rsidRDefault="004E4752" w:rsidP="00892F59">
            <w:pPr>
              <w:pStyle w:val="Subtitle"/>
              <w:rPr>
                <w:color w:val="000000" w:themeColor="text1"/>
                <w:sz w:val="18"/>
                <w:szCs w:val="18"/>
                <w:u w:val="none"/>
              </w:rPr>
            </w:pPr>
          </w:p>
        </w:tc>
        <w:tc>
          <w:tcPr>
            <w:tcW w:w="1039" w:type="dxa"/>
            <w:tcBorders>
              <w:top w:val="single" w:sz="6" w:space="0" w:color="auto"/>
              <w:left w:val="single" w:sz="6" w:space="0" w:color="auto"/>
              <w:bottom w:val="single" w:sz="6" w:space="0" w:color="auto"/>
              <w:right w:val="single" w:sz="6" w:space="0" w:color="auto"/>
            </w:tcBorders>
          </w:tcPr>
          <w:p w14:paraId="631499AB" w14:textId="77777777" w:rsidR="004E4752" w:rsidRPr="00565356" w:rsidRDefault="004E4752" w:rsidP="00892F59">
            <w:pPr>
              <w:pStyle w:val="Subtitle"/>
              <w:rPr>
                <w:color w:val="000000" w:themeColor="text1"/>
                <w:sz w:val="18"/>
                <w:szCs w:val="18"/>
                <w:u w:val="none"/>
              </w:rPr>
            </w:pPr>
          </w:p>
        </w:tc>
        <w:tc>
          <w:tcPr>
            <w:tcW w:w="1038" w:type="dxa"/>
            <w:tcBorders>
              <w:top w:val="single" w:sz="6" w:space="0" w:color="auto"/>
              <w:left w:val="single" w:sz="6" w:space="0" w:color="auto"/>
              <w:bottom w:val="single" w:sz="6" w:space="0" w:color="auto"/>
              <w:right w:val="single" w:sz="6" w:space="0" w:color="auto"/>
            </w:tcBorders>
          </w:tcPr>
          <w:p w14:paraId="28582750" w14:textId="77777777" w:rsidR="004E4752" w:rsidRPr="00565356" w:rsidRDefault="004E4752" w:rsidP="00892F59">
            <w:pPr>
              <w:pStyle w:val="Subtitle"/>
              <w:jc w:val="right"/>
              <w:rPr>
                <w:color w:val="000000" w:themeColor="text1"/>
                <w:sz w:val="24"/>
                <w:szCs w:val="24"/>
                <w:u w:val="none"/>
              </w:rPr>
            </w:pPr>
          </w:p>
        </w:tc>
        <w:tc>
          <w:tcPr>
            <w:tcW w:w="1038" w:type="dxa"/>
            <w:gridSpan w:val="2"/>
            <w:tcBorders>
              <w:left w:val="single" w:sz="6" w:space="0" w:color="auto"/>
              <w:right w:val="single" w:sz="6" w:space="0" w:color="auto"/>
            </w:tcBorders>
          </w:tcPr>
          <w:p w14:paraId="58E8FB02" w14:textId="77777777" w:rsidR="004E4752" w:rsidRPr="00565356" w:rsidRDefault="004E4752" w:rsidP="00892F59">
            <w:pPr>
              <w:pStyle w:val="Subtitle"/>
              <w:rPr>
                <w:color w:val="000000" w:themeColor="text1"/>
                <w:sz w:val="18"/>
                <w:szCs w:val="18"/>
                <w:u w:val="none"/>
              </w:rPr>
            </w:pPr>
          </w:p>
        </w:tc>
        <w:tc>
          <w:tcPr>
            <w:tcW w:w="1039" w:type="dxa"/>
            <w:tcBorders>
              <w:left w:val="single" w:sz="6" w:space="0" w:color="auto"/>
              <w:right w:val="single" w:sz="6" w:space="0" w:color="auto"/>
            </w:tcBorders>
          </w:tcPr>
          <w:p w14:paraId="7CF2587C" w14:textId="77777777" w:rsidR="004E4752" w:rsidRPr="00565356" w:rsidRDefault="004E4752" w:rsidP="00892F59">
            <w:pPr>
              <w:pStyle w:val="Subtitle"/>
              <w:rPr>
                <w:color w:val="000000" w:themeColor="text1"/>
                <w:sz w:val="18"/>
                <w:szCs w:val="18"/>
                <w:u w:val="none"/>
              </w:rPr>
            </w:pPr>
          </w:p>
        </w:tc>
        <w:tc>
          <w:tcPr>
            <w:tcW w:w="825" w:type="dxa"/>
            <w:gridSpan w:val="2"/>
            <w:tcBorders>
              <w:top w:val="single" w:sz="6" w:space="0" w:color="auto"/>
              <w:left w:val="single" w:sz="6" w:space="0" w:color="auto"/>
              <w:bottom w:val="single" w:sz="6" w:space="0" w:color="auto"/>
              <w:right w:val="thinThickLargeGap" w:sz="24" w:space="0" w:color="auto"/>
            </w:tcBorders>
          </w:tcPr>
          <w:p w14:paraId="7839884D"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40%</w:t>
            </w:r>
          </w:p>
        </w:tc>
      </w:tr>
      <w:tr w:rsidR="004E4752" w:rsidRPr="00565356" w14:paraId="5B7C2DAD" w14:textId="77777777" w:rsidTr="004E4752">
        <w:trPr>
          <w:gridBefore w:val="1"/>
          <w:wBefore w:w="6" w:type="dxa"/>
        </w:trPr>
        <w:tc>
          <w:tcPr>
            <w:tcW w:w="2266" w:type="dxa"/>
            <w:tcBorders>
              <w:top w:val="single" w:sz="6" w:space="0" w:color="auto"/>
              <w:left w:val="thinThickLargeGap" w:sz="24" w:space="0" w:color="auto"/>
              <w:bottom w:val="single" w:sz="6" w:space="0" w:color="auto"/>
            </w:tcBorders>
          </w:tcPr>
          <w:p w14:paraId="6CE84749" w14:textId="77777777" w:rsidR="004E4752" w:rsidRPr="00565356" w:rsidRDefault="004E4752" w:rsidP="00892F59">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35" w:type="dxa"/>
            <w:gridSpan w:val="2"/>
            <w:tcBorders>
              <w:top w:val="single" w:sz="6" w:space="0" w:color="auto"/>
              <w:bottom w:val="single" w:sz="6" w:space="0" w:color="auto"/>
              <w:right w:val="single" w:sz="6" w:space="0" w:color="auto"/>
            </w:tcBorders>
          </w:tcPr>
          <w:p w14:paraId="26039A3B" w14:textId="77777777" w:rsidR="004E4752" w:rsidRPr="00565356" w:rsidRDefault="004E4752" w:rsidP="00892F59">
            <w:pPr>
              <w:pStyle w:val="Subtitle"/>
              <w:rPr>
                <w:b/>
                <w:bCs/>
                <w:color w:val="000000" w:themeColor="text1"/>
                <w:sz w:val="18"/>
                <w:szCs w:val="18"/>
                <w:u w:val="none"/>
              </w:rPr>
            </w:pPr>
            <w:r w:rsidRPr="00565356">
              <w:rPr>
                <w:b/>
                <w:bCs/>
                <w:color w:val="000000" w:themeColor="text1"/>
                <w:sz w:val="18"/>
                <w:szCs w:val="18"/>
                <w:u w:val="none"/>
              </w:rPr>
              <w:t>2</w:t>
            </w:r>
          </w:p>
        </w:tc>
        <w:tc>
          <w:tcPr>
            <w:tcW w:w="1038" w:type="dxa"/>
            <w:tcBorders>
              <w:left w:val="single" w:sz="6" w:space="0" w:color="auto"/>
              <w:right w:val="single" w:sz="6" w:space="0" w:color="auto"/>
            </w:tcBorders>
          </w:tcPr>
          <w:p w14:paraId="734093AF" w14:textId="77777777" w:rsidR="004E4752" w:rsidRPr="00565356" w:rsidRDefault="004E4752" w:rsidP="00892F59">
            <w:pPr>
              <w:pStyle w:val="Subtitle"/>
              <w:rPr>
                <w:color w:val="000000" w:themeColor="text1"/>
                <w:sz w:val="18"/>
                <w:szCs w:val="18"/>
                <w:u w:val="none"/>
              </w:rPr>
            </w:pPr>
          </w:p>
        </w:tc>
        <w:tc>
          <w:tcPr>
            <w:tcW w:w="1083" w:type="dxa"/>
            <w:tcBorders>
              <w:left w:val="single" w:sz="6" w:space="0" w:color="auto"/>
              <w:right w:val="single" w:sz="6" w:space="0" w:color="auto"/>
            </w:tcBorders>
          </w:tcPr>
          <w:p w14:paraId="0F6EA101" w14:textId="77777777" w:rsidR="004E4752" w:rsidRPr="00565356" w:rsidRDefault="004E4752" w:rsidP="00892F59">
            <w:pPr>
              <w:pStyle w:val="Subtitle"/>
              <w:rPr>
                <w:color w:val="000000" w:themeColor="text1"/>
                <w:sz w:val="18"/>
                <w:szCs w:val="18"/>
                <w:u w:val="none"/>
              </w:rPr>
            </w:pPr>
          </w:p>
        </w:tc>
        <w:tc>
          <w:tcPr>
            <w:tcW w:w="1038" w:type="dxa"/>
            <w:tcBorders>
              <w:top w:val="single" w:sz="6" w:space="0" w:color="auto"/>
              <w:left w:val="single" w:sz="6" w:space="0" w:color="auto"/>
              <w:bottom w:val="single" w:sz="6" w:space="0" w:color="auto"/>
              <w:right w:val="single" w:sz="6" w:space="0" w:color="auto"/>
            </w:tcBorders>
          </w:tcPr>
          <w:p w14:paraId="222363BB" w14:textId="77777777" w:rsidR="004E4752" w:rsidRPr="00565356" w:rsidRDefault="004E4752" w:rsidP="00892F59">
            <w:pPr>
              <w:pStyle w:val="Subtitle"/>
              <w:jc w:val="left"/>
              <w:rPr>
                <w:color w:val="000000" w:themeColor="text1"/>
                <w:sz w:val="18"/>
                <w:szCs w:val="18"/>
                <w:u w:val="none"/>
              </w:rPr>
            </w:pPr>
          </w:p>
        </w:tc>
        <w:tc>
          <w:tcPr>
            <w:tcW w:w="1039" w:type="dxa"/>
            <w:tcBorders>
              <w:top w:val="single" w:sz="6" w:space="0" w:color="auto"/>
              <w:left w:val="single" w:sz="6" w:space="0" w:color="auto"/>
              <w:bottom w:val="single" w:sz="6" w:space="0" w:color="auto"/>
              <w:right w:val="single" w:sz="6" w:space="0" w:color="auto"/>
            </w:tcBorders>
          </w:tcPr>
          <w:p w14:paraId="42B5B189" w14:textId="77777777" w:rsidR="004E4752" w:rsidRPr="00565356" w:rsidRDefault="004E4752" w:rsidP="00892F59">
            <w:pPr>
              <w:pStyle w:val="Subtitle"/>
              <w:jc w:val="left"/>
              <w:rPr>
                <w:color w:val="000000" w:themeColor="text1"/>
                <w:sz w:val="18"/>
                <w:szCs w:val="18"/>
                <w:u w:val="none"/>
              </w:rPr>
            </w:pPr>
          </w:p>
        </w:tc>
        <w:tc>
          <w:tcPr>
            <w:tcW w:w="1038" w:type="dxa"/>
            <w:tcBorders>
              <w:top w:val="single" w:sz="6" w:space="0" w:color="auto"/>
              <w:left w:val="single" w:sz="6" w:space="0" w:color="auto"/>
              <w:bottom w:val="single" w:sz="6" w:space="0" w:color="auto"/>
              <w:right w:val="single" w:sz="6" w:space="0" w:color="auto"/>
            </w:tcBorders>
          </w:tcPr>
          <w:p w14:paraId="4F689BE0" w14:textId="77777777" w:rsidR="004E4752" w:rsidRPr="00565356" w:rsidRDefault="004E4752" w:rsidP="00892F59">
            <w:pPr>
              <w:rPr>
                <w:color w:val="000000" w:themeColor="text1"/>
              </w:rPr>
            </w:pPr>
          </w:p>
        </w:tc>
        <w:tc>
          <w:tcPr>
            <w:tcW w:w="1038" w:type="dxa"/>
            <w:gridSpan w:val="2"/>
            <w:tcBorders>
              <w:left w:val="single" w:sz="6" w:space="0" w:color="auto"/>
              <w:right w:val="single" w:sz="6" w:space="0" w:color="auto"/>
            </w:tcBorders>
          </w:tcPr>
          <w:p w14:paraId="7B30C8AC" w14:textId="77777777" w:rsidR="004E4752" w:rsidRPr="00565356" w:rsidRDefault="004E4752" w:rsidP="00892F59">
            <w:pPr>
              <w:pStyle w:val="Subtitle"/>
              <w:rPr>
                <w:color w:val="000000" w:themeColor="text1"/>
                <w:sz w:val="18"/>
                <w:szCs w:val="18"/>
                <w:u w:val="none"/>
              </w:rPr>
            </w:pPr>
          </w:p>
        </w:tc>
        <w:tc>
          <w:tcPr>
            <w:tcW w:w="1039" w:type="dxa"/>
            <w:tcBorders>
              <w:left w:val="single" w:sz="6" w:space="0" w:color="auto"/>
              <w:right w:val="single" w:sz="6" w:space="0" w:color="auto"/>
            </w:tcBorders>
          </w:tcPr>
          <w:p w14:paraId="198F68B2" w14:textId="77777777" w:rsidR="004E4752" w:rsidRPr="00565356" w:rsidRDefault="004E4752" w:rsidP="00892F59">
            <w:pPr>
              <w:pStyle w:val="Subtitle"/>
              <w:rPr>
                <w:color w:val="000000" w:themeColor="text1"/>
                <w:sz w:val="18"/>
                <w:szCs w:val="18"/>
                <w:u w:val="none"/>
              </w:rPr>
            </w:pPr>
          </w:p>
        </w:tc>
        <w:tc>
          <w:tcPr>
            <w:tcW w:w="825" w:type="dxa"/>
            <w:gridSpan w:val="2"/>
            <w:tcBorders>
              <w:top w:val="single" w:sz="6" w:space="0" w:color="auto"/>
              <w:left w:val="single" w:sz="6" w:space="0" w:color="auto"/>
              <w:bottom w:val="single" w:sz="6" w:space="0" w:color="auto"/>
              <w:right w:val="thinThickLargeGap" w:sz="24" w:space="0" w:color="auto"/>
            </w:tcBorders>
          </w:tcPr>
          <w:p w14:paraId="2DB03208"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40%</w:t>
            </w:r>
          </w:p>
        </w:tc>
      </w:tr>
      <w:tr w:rsidR="004E4752" w:rsidRPr="00565356" w14:paraId="2892244A" w14:textId="77777777" w:rsidTr="004E4752">
        <w:trPr>
          <w:gridBefore w:val="1"/>
          <w:wBefore w:w="6" w:type="dxa"/>
        </w:trPr>
        <w:tc>
          <w:tcPr>
            <w:tcW w:w="2266" w:type="dxa"/>
            <w:tcBorders>
              <w:top w:val="single" w:sz="6" w:space="0" w:color="auto"/>
              <w:left w:val="thinThickLargeGap" w:sz="24" w:space="0" w:color="auto"/>
              <w:bottom w:val="single" w:sz="6" w:space="0" w:color="auto"/>
            </w:tcBorders>
          </w:tcPr>
          <w:p w14:paraId="45F13EB5" w14:textId="77777777" w:rsidR="004E4752" w:rsidRPr="00565356" w:rsidRDefault="004E4752" w:rsidP="00892F59">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35" w:type="dxa"/>
            <w:gridSpan w:val="2"/>
            <w:tcBorders>
              <w:top w:val="single" w:sz="6" w:space="0" w:color="auto"/>
              <w:bottom w:val="single" w:sz="6" w:space="0" w:color="auto"/>
              <w:right w:val="single" w:sz="6" w:space="0" w:color="auto"/>
            </w:tcBorders>
          </w:tcPr>
          <w:p w14:paraId="52FF7F11" w14:textId="77777777" w:rsidR="004E4752" w:rsidRPr="00565356" w:rsidRDefault="004E4752" w:rsidP="00892F59">
            <w:pPr>
              <w:pStyle w:val="Subtitle"/>
              <w:rPr>
                <w:b/>
                <w:bCs/>
                <w:color w:val="000000" w:themeColor="text1"/>
                <w:sz w:val="18"/>
                <w:szCs w:val="18"/>
                <w:u w:val="none"/>
              </w:rPr>
            </w:pPr>
          </w:p>
          <w:p w14:paraId="2EBA9CCC" w14:textId="77777777" w:rsidR="004E4752" w:rsidRPr="00565356" w:rsidRDefault="004E4752" w:rsidP="00892F59">
            <w:pPr>
              <w:pStyle w:val="Subtitle"/>
              <w:rPr>
                <w:b/>
                <w:bCs/>
                <w:color w:val="000000" w:themeColor="text1"/>
                <w:sz w:val="18"/>
                <w:szCs w:val="18"/>
                <w:u w:val="none"/>
              </w:rPr>
            </w:pPr>
            <w:r w:rsidRPr="00565356">
              <w:rPr>
                <w:b/>
                <w:bCs/>
                <w:color w:val="000000" w:themeColor="text1"/>
                <w:sz w:val="18"/>
                <w:szCs w:val="18"/>
                <w:u w:val="none"/>
              </w:rPr>
              <w:t>3</w:t>
            </w:r>
          </w:p>
        </w:tc>
        <w:tc>
          <w:tcPr>
            <w:tcW w:w="1038" w:type="dxa"/>
            <w:tcBorders>
              <w:left w:val="single" w:sz="6" w:space="0" w:color="auto"/>
              <w:right w:val="single" w:sz="6" w:space="0" w:color="auto"/>
            </w:tcBorders>
          </w:tcPr>
          <w:p w14:paraId="481E0DFC" w14:textId="77777777" w:rsidR="004E4752" w:rsidRPr="00565356" w:rsidRDefault="004E4752" w:rsidP="00892F59">
            <w:pPr>
              <w:pStyle w:val="Subtitle"/>
              <w:rPr>
                <w:color w:val="000000" w:themeColor="text1"/>
                <w:sz w:val="18"/>
                <w:szCs w:val="18"/>
                <w:u w:val="none"/>
              </w:rPr>
            </w:pPr>
          </w:p>
        </w:tc>
        <w:tc>
          <w:tcPr>
            <w:tcW w:w="1083" w:type="dxa"/>
            <w:tcBorders>
              <w:left w:val="single" w:sz="6" w:space="0" w:color="auto"/>
              <w:right w:val="single" w:sz="6" w:space="0" w:color="auto"/>
            </w:tcBorders>
          </w:tcPr>
          <w:p w14:paraId="440B4826" w14:textId="77777777" w:rsidR="004E4752" w:rsidRPr="00565356" w:rsidRDefault="004E4752" w:rsidP="00892F59">
            <w:pPr>
              <w:pStyle w:val="Subtitle"/>
              <w:rPr>
                <w:color w:val="000000" w:themeColor="text1"/>
                <w:sz w:val="18"/>
                <w:szCs w:val="18"/>
                <w:u w:val="none"/>
              </w:rPr>
            </w:pPr>
          </w:p>
        </w:tc>
        <w:tc>
          <w:tcPr>
            <w:tcW w:w="1038" w:type="dxa"/>
            <w:tcBorders>
              <w:top w:val="single" w:sz="6" w:space="0" w:color="auto"/>
              <w:left w:val="single" w:sz="6" w:space="0" w:color="auto"/>
              <w:bottom w:val="single" w:sz="6" w:space="0" w:color="auto"/>
              <w:right w:val="single" w:sz="6" w:space="0" w:color="auto"/>
            </w:tcBorders>
          </w:tcPr>
          <w:p w14:paraId="7FDBBE34" w14:textId="77777777" w:rsidR="004E4752" w:rsidRPr="00565356" w:rsidRDefault="004E4752" w:rsidP="00892F59">
            <w:pPr>
              <w:pStyle w:val="Subtitle"/>
              <w:jc w:val="right"/>
              <w:rPr>
                <w:color w:val="000000" w:themeColor="text1"/>
                <w:sz w:val="18"/>
                <w:szCs w:val="18"/>
                <w:u w:val="none"/>
              </w:rPr>
            </w:pPr>
          </w:p>
        </w:tc>
        <w:tc>
          <w:tcPr>
            <w:tcW w:w="1039" w:type="dxa"/>
            <w:tcBorders>
              <w:top w:val="single" w:sz="6" w:space="0" w:color="auto"/>
              <w:left w:val="single" w:sz="6" w:space="0" w:color="auto"/>
              <w:bottom w:val="single" w:sz="6" w:space="0" w:color="auto"/>
              <w:right w:val="single" w:sz="6" w:space="0" w:color="auto"/>
            </w:tcBorders>
          </w:tcPr>
          <w:p w14:paraId="2C1CE061" w14:textId="77777777" w:rsidR="004E4752" w:rsidRPr="00565356" w:rsidRDefault="004E4752" w:rsidP="00892F59">
            <w:pPr>
              <w:pStyle w:val="Subtitle"/>
              <w:jc w:val="right"/>
              <w:rPr>
                <w:color w:val="000000" w:themeColor="text1"/>
                <w:sz w:val="18"/>
                <w:szCs w:val="18"/>
                <w:u w:val="none"/>
              </w:rPr>
            </w:pPr>
          </w:p>
        </w:tc>
        <w:tc>
          <w:tcPr>
            <w:tcW w:w="1038" w:type="dxa"/>
            <w:tcBorders>
              <w:top w:val="single" w:sz="6" w:space="0" w:color="auto"/>
              <w:left w:val="single" w:sz="6" w:space="0" w:color="auto"/>
              <w:bottom w:val="single" w:sz="6" w:space="0" w:color="auto"/>
              <w:right w:val="single" w:sz="6" w:space="0" w:color="auto"/>
            </w:tcBorders>
          </w:tcPr>
          <w:p w14:paraId="6AD8BD15" w14:textId="77777777" w:rsidR="004E4752" w:rsidRPr="00565356" w:rsidRDefault="004E4752" w:rsidP="00892F59">
            <w:pPr>
              <w:pStyle w:val="Subtitle"/>
              <w:ind w:firstLine="281"/>
              <w:jc w:val="right"/>
              <w:rPr>
                <w:color w:val="000000" w:themeColor="text1"/>
                <w:sz w:val="18"/>
                <w:szCs w:val="18"/>
                <w:u w:val="none"/>
              </w:rPr>
            </w:pPr>
          </w:p>
        </w:tc>
        <w:tc>
          <w:tcPr>
            <w:tcW w:w="1038" w:type="dxa"/>
            <w:gridSpan w:val="2"/>
            <w:tcBorders>
              <w:left w:val="single" w:sz="6" w:space="0" w:color="auto"/>
              <w:right w:val="single" w:sz="6" w:space="0" w:color="auto"/>
            </w:tcBorders>
          </w:tcPr>
          <w:p w14:paraId="17DAB249" w14:textId="77777777" w:rsidR="004E4752" w:rsidRPr="00565356" w:rsidRDefault="004E4752" w:rsidP="00892F59">
            <w:pPr>
              <w:pStyle w:val="Subtitle"/>
              <w:rPr>
                <w:color w:val="000000" w:themeColor="text1"/>
                <w:sz w:val="18"/>
                <w:szCs w:val="18"/>
                <w:u w:val="none"/>
              </w:rPr>
            </w:pPr>
          </w:p>
        </w:tc>
        <w:tc>
          <w:tcPr>
            <w:tcW w:w="1039" w:type="dxa"/>
            <w:tcBorders>
              <w:left w:val="single" w:sz="6" w:space="0" w:color="auto"/>
              <w:right w:val="single" w:sz="6" w:space="0" w:color="auto"/>
            </w:tcBorders>
          </w:tcPr>
          <w:p w14:paraId="3BF66479" w14:textId="77777777" w:rsidR="004E4752" w:rsidRPr="00565356" w:rsidRDefault="004E4752" w:rsidP="00892F59">
            <w:pPr>
              <w:pStyle w:val="Subtitle"/>
              <w:rPr>
                <w:color w:val="000000" w:themeColor="text1"/>
                <w:sz w:val="18"/>
                <w:szCs w:val="18"/>
                <w:u w:val="none"/>
              </w:rPr>
            </w:pPr>
          </w:p>
        </w:tc>
        <w:tc>
          <w:tcPr>
            <w:tcW w:w="825" w:type="dxa"/>
            <w:gridSpan w:val="2"/>
            <w:tcBorders>
              <w:top w:val="single" w:sz="6" w:space="0" w:color="auto"/>
              <w:left w:val="single" w:sz="6" w:space="0" w:color="auto"/>
              <w:bottom w:val="single" w:sz="6" w:space="0" w:color="auto"/>
              <w:right w:val="thinThickLargeGap" w:sz="24" w:space="0" w:color="auto"/>
            </w:tcBorders>
          </w:tcPr>
          <w:p w14:paraId="76795A82"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20%</w:t>
            </w:r>
          </w:p>
        </w:tc>
      </w:tr>
      <w:tr w:rsidR="004E4752" w:rsidRPr="00565356" w14:paraId="4A183FE7" w14:textId="77777777" w:rsidTr="004E4752">
        <w:trPr>
          <w:gridBefore w:val="1"/>
          <w:wBefore w:w="6" w:type="dxa"/>
          <w:cantSplit/>
          <w:trHeight w:val="282"/>
        </w:trPr>
        <w:tc>
          <w:tcPr>
            <w:tcW w:w="10114" w:type="dxa"/>
            <w:gridSpan w:val="11"/>
            <w:tcBorders>
              <w:left w:val="thinThickLargeGap" w:sz="24" w:space="0" w:color="auto"/>
              <w:right w:val="single" w:sz="4" w:space="0" w:color="auto"/>
            </w:tcBorders>
          </w:tcPr>
          <w:p w14:paraId="0986F67D" w14:textId="77777777" w:rsidR="004E4752" w:rsidRPr="00565356" w:rsidRDefault="004E4752" w:rsidP="00892F59">
            <w:pPr>
              <w:pStyle w:val="Subtitle"/>
              <w:jc w:val="left"/>
              <w:rPr>
                <w:b/>
                <w:bCs/>
                <w:color w:val="000000" w:themeColor="text1"/>
                <w:sz w:val="24"/>
                <w:szCs w:val="24"/>
                <w:u w:val="none"/>
              </w:rPr>
            </w:pPr>
            <w:r w:rsidRPr="00565356">
              <w:rPr>
                <w:color w:val="000000" w:themeColor="text1"/>
                <w:sz w:val="18"/>
                <w:szCs w:val="18"/>
                <w:u w:val="none"/>
              </w:rPr>
              <w:t xml:space="preserve">It is expected that students will present work that is proof read, correctly referenced and adheres to the </w:t>
            </w:r>
            <w:r w:rsidRPr="00565356">
              <w:rPr>
                <w:b/>
                <w:color w:val="000000" w:themeColor="text1"/>
                <w:sz w:val="18"/>
                <w:szCs w:val="18"/>
                <w:u w:val="none"/>
              </w:rPr>
              <w:t>Assessment Checklist.</w:t>
            </w:r>
            <w:r w:rsidRPr="00565356">
              <w:rPr>
                <w:color w:val="000000" w:themeColor="text1"/>
                <w:sz w:val="18"/>
                <w:szCs w:val="18"/>
                <w:u w:val="none"/>
              </w:rPr>
              <w:t xml:space="preserve"> Therefore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825" w:type="dxa"/>
            <w:gridSpan w:val="2"/>
            <w:tcBorders>
              <w:left w:val="single" w:sz="4" w:space="0" w:color="auto"/>
              <w:right w:val="thinThickLargeGap" w:sz="24" w:space="0" w:color="auto"/>
            </w:tcBorders>
          </w:tcPr>
          <w:p w14:paraId="19AAD774" w14:textId="77777777" w:rsidR="004E4752" w:rsidRPr="00565356" w:rsidRDefault="004E4752" w:rsidP="00892F59">
            <w:pPr>
              <w:pStyle w:val="Subtitle"/>
              <w:jc w:val="left"/>
              <w:rPr>
                <w:b/>
                <w:bCs/>
                <w:color w:val="000000" w:themeColor="text1"/>
                <w:sz w:val="24"/>
                <w:szCs w:val="24"/>
                <w:u w:val="none"/>
              </w:rPr>
            </w:pPr>
          </w:p>
        </w:tc>
      </w:tr>
      <w:tr w:rsidR="004E4752" w:rsidRPr="00565356" w14:paraId="3DCEDD17" w14:textId="77777777" w:rsidTr="004E4752">
        <w:trPr>
          <w:gridAfter w:val="1"/>
          <w:wAfter w:w="159" w:type="dxa"/>
          <w:cantSplit/>
          <w:trHeight w:val="4341"/>
        </w:trPr>
        <w:tc>
          <w:tcPr>
            <w:tcW w:w="10786" w:type="dxa"/>
            <w:gridSpan w:val="13"/>
            <w:tcBorders>
              <w:left w:val="thinThickLargeGap" w:sz="24" w:space="0" w:color="auto"/>
              <w:right w:val="thinThickLargeGap" w:sz="24" w:space="0" w:color="auto"/>
            </w:tcBorders>
          </w:tcPr>
          <w:p w14:paraId="23728B68" w14:textId="77777777" w:rsidR="004E4752" w:rsidRPr="00565356" w:rsidRDefault="004E4752" w:rsidP="00892F59">
            <w:pPr>
              <w:pStyle w:val="Subtitle"/>
              <w:jc w:val="left"/>
              <w:rPr>
                <w:b/>
                <w:bCs/>
                <w:color w:val="000000" w:themeColor="text1"/>
                <w:sz w:val="24"/>
                <w:szCs w:val="24"/>
                <w:u w:val="none"/>
              </w:rPr>
            </w:pPr>
            <w:r w:rsidRPr="00565356">
              <w:rPr>
                <w:b/>
                <w:bCs/>
                <w:color w:val="000000" w:themeColor="text1"/>
                <w:sz w:val="24"/>
                <w:szCs w:val="24"/>
                <w:u w:val="none"/>
              </w:rPr>
              <w:t>TUTOR COMMENTS:</w:t>
            </w:r>
          </w:p>
          <w:p w14:paraId="7C5AD42B" w14:textId="77777777" w:rsidR="004E4752" w:rsidRPr="00565356" w:rsidRDefault="004E4752" w:rsidP="00892F59">
            <w:pPr>
              <w:pStyle w:val="Subtitle"/>
              <w:ind w:left="937" w:right="1152"/>
              <w:jc w:val="both"/>
              <w:rPr>
                <w:b/>
                <w:bCs/>
                <w:color w:val="000000" w:themeColor="text1"/>
                <w:sz w:val="24"/>
                <w:szCs w:val="24"/>
                <w:u w:val="none"/>
              </w:rPr>
            </w:pPr>
          </w:p>
          <w:p w14:paraId="438A6916" w14:textId="77777777" w:rsidR="004E4752" w:rsidRPr="00565356" w:rsidRDefault="004E4752" w:rsidP="00892F59">
            <w:pPr>
              <w:pStyle w:val="Subtitle"/>
              <w:ind w:left="937" w:right="1152"/>
              <w:jc w:val="both"/>
              <w:rPr>
                <w:b/>
                <w:bCs/>
                <w:color w:val="000000" w:themeColor="text1"/>
                <w:sz w:val="24"/>
                <w:szCs w:val="24"/>
                <w:u w:val="none"/>
              </w:rPr>
            </w:pPr>
          </w:p>
          <w:p w14:paraId="2FEE4763" w14:textId="77777777" w:rsidR="004E4752" w:rsidRPr="00565356" w:rsidRDefault="004E4752" w:rsidP="00892F59">
            <w:pPr>
              <w:pStyle w:val="Subtitle"/>
              <w:ind w:left="937" w:right="1152"/>
              <w:jc w:val="both"/>
              <w:rPr>
                <w:b/>
                <w:bCs/>
                <w:color w:val="000000" w:themeColor="text1"/>
                <w:sz w:val="24"/>
                <w:szCs w:val="24"/>
                <w:u w:val="none"/>
              </w:rPr>
            </w:pPr>
          </w:p>
          <w:p w14:paraId="633564FF" w14:textId="77777777" w:rsidR="004E4752" w:rsidRPr="00565356" w:rsidRDefault="004E4752" w:rsidP="00892F59">
            <w:pPr>
              <w:pStyle w:val="Subtitle"/>
              <w:ind w:left="937" w:right="1152"/>
              <w:jc w:val="both"/>
              <w:rPr>
                <w:b/>
                <w:bCs/>
                <w:color w:val="000000" w:themeColor="text1"/>
                <w:sz w:val="24"/>
                <w:szCs w:val="24"/>
                <w:u w:val="none"/>
              </w:rPr>
            </w:pPr>
          </w:p>
          <w:p w14:paraId="12708825" w14:textId="77777777" w:rsidR="004E4752" w:rsidRPr="00565356" w:rsidRDefault="004E4752" w:rsidP="00892F59">
            <w:pPr>
              <w:pStyle w:val="Subtitle"/>
              <w:ind w:left="937" w:right="1152"/>
              <w:jc w:val="both"/>
              <w:rPr>
                <w:b/>
                <w:bCs/>
                <w:color w:val="000000" w:themeColor="text1"/>
                <w:sz w:val="24"/>
                <w:szCs w:val="24"/>
                <w:u w:val="none"/>
              </w:rPr>
            </w:pPr>
          </w:p>
          <w:p w14:paraId="0223B070" w14:textId="77777777" w:rsidR="004E4752" w:rsidRPr="00565356" w:rsidRDefault="004E4752" w:rsidP="00892F59">
            <w:pPr>
              <w:pStyle w:val="Subtitle"/>
              <w:ind w:left="937" w:right="1152"/>
              <w:jc w:val="both"/>
              <w:rPr>
                <w:b/>
                <w:bCs/>
                <w:color w:val="000000" w:themeColor="text1"/>
                <w:sz w:val="24"/>
                <w:szCs w:val="24"/>
                <w:u w:val="none"/>
              </w:rPr>
            </w:pPr>
          </w:p>
          <w:p w14:paraId="2E34669F" w14:textId="77777777" w:rsidR="004E4752" w:rsidRPr="00565356" w:rsidRDefault="004E4752" w:rsidP="00892F59">
            <w:pPr>
              <w:pStyle w:val="Subtitle"/>
              <w:ind w:left="937" w:right="1152"/>
              <w:jc w:val="both"/>
              <w:rPr>
                <w:b/>
                <w:bCs/>
                <w:color w:val="000000" w:themeColor="text1"/>
                <w:sz w:val="24"/>
                <w:szCs w:val="24"/>
                <w:u w:val="none"/>
              </w:rPr>
            </w:pPr>
          </w:p>
          <w:p w14:paraId="2B51A281" w14:textId="77777777" w:rsidR="004E4752" w:rsidRPr="00565356" w:rsidRDefault="004E4752" w:rsidP="00892F59">
            <w:pPr>
              <w:pStyle w:val="Subtitle"/>
              <w:ind w:left="937" w:right="1152"/>
              <w:jc w:val="both"/>
              <w:rPr>
                <w:b/>
                <w:bCs/>
                <w:color w:val="000000" w:themeColor="text1"/>
                <w:sz w:val="24"/>
                <w:szCs w:val="24"/>
                <w:u w:val="none"/>
              </w:rPr>
            </w:pPr>
          </w:p>
          <w:p w14:paraId="75D3F6F1" w14:textId="77777777" w:rsidR="004E4752" w:rsidRPr="00565356" w:rsidRDefault="004E4752" w:rsidP="00892F59">
            <w:pPr>
              <w:pStyle w:val="Subtitle"/>
              <w:ind w:left="937" w:right="1152"/>
              <w:jc w:val="both"/>
              <w:rPr>
                <w:b/>
                <w:bCs/>
                <w:color w:val="000000" w:themeColor="text1"/>
                <w:sz w:val="24"/>
                <w:szCs w:val="24"/>
                <w:u w:val="none"/>
              </w:rPr>
            </w:pPr>
          </w:p>
          <w:p w14:paraId="5FB571B6" w14:textId="77777777" w:rsidR="004E4752" w:rsidRPr="00565356" w:rsidRDefault="004E4752" w:rsidP="00892F59">
            <w:pPr>
              <w:pStyle w:val="Subtitle"/>
              <w:ind w:left="937" w:right="1152"/>
              <w:jc w:val="both"/>
              <w:rPr>
                <w:b/>
                <w:bCs/>
                <w:color w:val="000000" w:themeColor="text1"/>
                <w:sz w:val="24"/>
                <w:szCs w:val="24"/>
                <w:u w:val="none"/>
              </w:rPr>
            </w:pPr>
          </w:p>
          <w:p w14:paraId="4ED83E30" w14:textId="77777777" w:rsidR="004E4752" w:rsidRPr="00565356" w:rsidRDefault="004E4752" w:rsidP="00892F59">
            <w:pPr>
              <w:pStyle w:val="Subtitle"/>
              <w:ind w:left="937" w:right="1152"/>
              <w:jc w:val="both"/>
              <w:rPr>
                <w:b/>
                <w:bCs/>
                <w:color w:val="000000" w:themeColor="text1"/>
                <w:sz w:val="24"/>
                <w:szCs w:val="24"/>
                <w:u w:val="none"/>
              </w:rPr>
            </w:pPr>
          </w:p>
          <w:p w14:paraId="58D6A6EE" w14:textId="77777777" w:rsidR="004E4752" w:rsidRPr="00565356" w:rsidRDefault="004E4752" w:rsidP="00892F59">
            <w:pPr>
              <w:pStyle w:val="Subtitle"/>
              <w:ind w:left="937" w:right="1152"/>
              <w:jc w:val="both"/>
              <w:rPr>
                <w:b/>
                <w:bCs/>
                <w:color w:val="000000" w:themeColor="text1"/>
                <w:sz w:val="24"/>
                <w:szCs w:val="24"/>
                <w:u w:val="none"/>
              </w:rPr>
            </w:pPr>
          </w:p>
        </w:tc>
      </w:tr>
      <w:tr w:rsidR="004E4752" w:rsidRPr="00565356" w14:paraId="6164DF8A" w14:textId="77777777" w:rsidTr="004E4752">
        <w:trPr>
          <w:gridAfter w:val="1"/>
          <w:wAfter w:w="159" w:type="dxa"/>
          <w:cantSplit/>
          <w:trHeight w:val="365"/>
        </w:trPr>
        <w:tc>
          <w:tcPr>
            <w:tcW w:w="2625" w:type="dxa"/>
            <w:gridSpan w:val="3"/>
            <w:tcBorders>
              <w:left w:val="thinThickLargeGap" w:sz="24" w:space="0" w:color="auto"/>
              <w:bottom w:val="thickThinLargeGap" w:sz="24" w:space="0" w:color="auto"/>
            </w:tcBorders>
          </w:tcPr>
          <w:p w14:paraId="44049306"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 xml:space="preserve"> Submission date: 12</w:t>
            </w:r>
            <w:r w:rsidRPr="00565356">
              <w:rPr>
                <w:b/>
                <w:bCs/>
                <w:color w:val="000000" w:themeColor="text1"/>
                <w:sz w:val="18"/>
                <w:szCs w:val="18"/>
                <w:u w:val="none"/>
                <w:vertAlign w:val="superscript"/>
              </w:rPr>
              <w:t>th</w:t>
            </w:r>
            <w:r w:rsidRPr="00565356">
              <w:rPr>
                <w:b/>
                <w:bCs/>
                <w:color w:val="000000" w:themeColor="text1"/>
                <w:sz w:val="18"/>
                <w:szCs w:val="18"/>
                <w:u w:val="none"/>
              </w:rPr>
              <w:t xml:space="preserve"> Jan 2018</w:t>
            </w:r>
          </w:p>
          <w:p w14:paraId="7E891495"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via Turnitin</w:t>
            </w:r>
          </w:p>
        </w:tc>
        <w:tc>
          <w:tcPr>
            <w:tcW w:w="2303" w:type="dxa"/>
            <w:gridSpan w:val="3"/>
            <w:tcBorders>
              <w:bottom w:val="thickThinLargeGap" w:sz="24" w:space="0" w:color="auto"/>
            </w:tcBorders>
          </w:tcPr>
          <w:p w14:paraId="6BE79C4D"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Return date: 12</w:t>
            </w:r>
            <w:r w:rsidRPr="00565356">
              <w:rPr>
                <w:b/>
                <w:bCs/>
                <w:color w:val="000000" w:themeColor="text1"/>
                <w:sz w:val="18"/>
                <w:szCs w:val="18"/>
                <w:u w:val="none"/>
                <w:vertAlign w:val="superscript"/>
              </w:rPr>
              <w:t>th</w:t>
            </w:r>
            <w:r w:rsidRPr="00565356">
              <w:rPr>
                <w:b/>
                <w:bCs/>
                <w:color w:val="000000" w:themeColor="text1"/>
                <w:sz w:val="18"/>
                <w:szCs w:val="18"/>
                <w:u w:val="none"/>
              </w:rPr>
              <w:t xml:space="preserve"> Feb 2018</w:t>
            </w:r>
          </w:p>
          <w:p w14:paraId="2F641FB3"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546" w:type="dxa"/>
            <w:gridSpan w:val="4"/>
            <w:tcBorders>
              <w:bottom w:val="thickThinLargeGap" w:sz="24" w:space="0" w:color="auto"/>
            </w:tcBorders>
          </w:tcPr>
          <w:p w14:paraId="2F20D4E5"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Tutor: K. Piper</w:t>
            </w:r>
          </w:p>
        </w:tc>
        <w:tc>
          <w:tcPr>
            <w:tcW w:w="2312" w:type="dxa"/>
            <w:gridSpan w:val="3"/>
            <w:tcBorders>
              <w:bottom w:val="thickThinLargeGap" w:sz="24" w:space="0" w:color="auto"/>
              <w:right w:val="thinThickLargeGap" w:sz="24" w:space="0" w:color="auto"/>
            </w:tcBorders>
          </w:tcPr>
          <w:p w14:paraId="199417E1" w14:textId="77777777" w:rsidR="004E4752" w:rsidRPr="00565356" w:rsidRDefault="004E4752" w:rsidP="00892F59">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75E091F0" w14:textId="77777777" w:rsidR="004E4752" w:rsidRPr="00565356" w:rsidRDefault="004E4752" w:rsidP="004E4752">
      <w:pPr>
        <w:rPr>
          <w:color w:val="000000" w:themeColor="text1"/>
        </w:rPr>
      </w:pPr>
    </w:p>
    <w:p w14:paraId="6C98BF4F" w14:textId="4616F749" w:rsidR="004E4752" w:rsidRDefault="004E4752" w:rsidP="004E4752">
      <w:pPr>
        <w:rPr>
          <w:b/>
          <w:sz w:val="28"/>
        </w:rPr>
      </w:pPr>
      <w:r>
        <w:rPr>
          <w:b/>
          <w:sz w:val="28"/>
        </w:rPr>
        <w:br w:type="page"/>
      </w:r>
    </w:p>
    <w:p w14:paraId="1C02AFDD" w14:textId="2688E3D2" w:rsidR="00FD7C56" w:rsidRPr="00340AAB" w:rsidRDefault="00FD7C56" w:rsidP="00340AAB">
      <w:pPr>
        <w:spacing w:line="360" w:lineRule="auto"/>
        <w:jc w:val="center"/>
        <w:rPr>
          <w:rFonts w:ascii="Times New Roman" w:hAnsi="Times New Roman" w:cs="Times New Roman"/>
          <w:b/>
          <w:sz w:val="28"/>
        </w:rPr>
      </w:pPr>
      <w:r w:rsidRPr="00340AAB">
        <w:rPr>
          <w:rFonts w:ascii="Times New Roman" w:hAnsi="Times New Roman" w:cs="Times New Roman"/>
          <w:b/>
          <w:sz w:val="28"/>
        </w:rPr>
        <w:t>Inclusion in Physical Education and Youth Sport (SHSS5078)</w:t>
      </w:r>
    </w:p>
    <w:p w14:paraId="2B80F409" w14:textId="77777777" w:rsidR="002046C0" w:rsidRPr="00340AAB" w:rsidRDefault="002046C0" w:rsidP="00340AAB">
      <w:pPr>
        <w:spacing w:line="360" w:lineRule="auto"/>
        <w:jc w:val="center"/>
        <w:rPr>
          <w:rFonts w:ascii="Times New Roman" w:hAnsi="Times New Roman" w:cs="Times New Roman"/>
          <w:b/>
          <w:sz w:val="28"/>
        </w:rPr>
      </w:pPr>
    </w:p>
    <w:p w14:paraId="2E216450" w14:textId="77777777" w:rsidR="00FD7C56" w:rsidRPr="00340AAB" w:rsidRDefault="00FD7C56" w:rsidP="00340AAB">
      <w:pPr>
        <w:spacing w:line="360" w:lineRule="auto"/>
        <w:jc w:val="center"/>
        <w:rPr>
          <w:rFonts w:ascii="Times New Roman" w:hAnsi="Times New Roman" w:cs="Times New Roman"/>
          <w:b/>
          <w:sz w:val="28"/>
        </w:rPr>
      </w:pPr>
      <w:r w:rsidRPr="00340AAB">
        <w:rPr>
          <w:rFonts w:ascii="Times New Roman" w:hAnsi="Times New Roman" w:cs="Times New Roman"/>
          <w:b/>
          <w:sz w:val="28"/>
        </w:rPr>
        <w:t>Assignment 2</w:t>
      </w:r>
    </w:p>
    <w:p w14:paraId="61D47FBD" w14:textId="77777777" w:rsidR="001778F2" w:rsidRPr="00340AAB" w:rsidRDefault="001778F2" w:rsidP="00340AAB">
      <w:pPr>
        <w:spacing w:line="360" w:lineRule="auto"/>
        <w:rPr>
          <w:rFonts w:ascii="Times New Roman" w:hAnsi="Times New Roman" w:cs="Times New Roman"/>
          <w:b/>
          <w:sz w:val="28"/>
        </w:rPr>
      </w:pPr>
    </w:p>
    <w:p w14:paraId="3B503114" w14:textId="7DC3F680" w:rsidR="001778F2" w:rsidRPr="00340AAB" w:rsidRDefault="001778F2" w:rsidP="00340AAB">
      <w:pPr>
        <w:spacing w:line="360" w:lineRule="auto"/>
        <w:rPr>
          <w:rFonts w:ascii="Times New Roman" w:hAnsi="Times New Roman" w:cs="Times New Roman"/>
        </w:rPr>
      </w:pPr>
      <w:r w:rsidRPr="00340AAB">
        <w:rPr>
          <w:rFonts w:ascii="Times New Roman" w:hAnsi="Times New Roman" w:cs="Times New Roman"/>
        </w:rPr>
        <w:t xml:space="preserve">To ensure all individuals are fully included, teachers, coaches and other practitioners need to “adopt proactive strategies and have open minds to think flexibly about how diversity can be celebrated, rather than seen as a restriction on access to gaining positive physical activity experiences” (Vickerman and DePauw, 2010: 153). </w:t>
      </w:r>
    </w:p>
    <w:p w14:paraId="07E33204" w14:textId="77777777" w:rsidR="001963C0" w:rsidRPr="00340AAB" w:rsidRDefault="001963C0" w:rsidP="00340AAB">
      <w:pPr>
        <w:spacing w:line="360" w:lineRule="auto"/>
        <w:rPr>
          <w:rFonts w:ascii="Times New Roman" w:hAnsi="Times New Roman" w:cs="Times New Roman"/>
        </w:rPr>
      </w:pPr>
    </w:p>
    <w:p w14:paraId="11C6E8A2" w14:textId="3C86EC3A" w:rsidR="00D017CD" w:rsidRPr="00340AAB" w:rsidRDefault="001963C0" w:rsidP="00340AAB">
      <w:pPr>
        <w:spacing w:line="360" w:lineRule="auto"/>
        <w:rPr>
          <w:rFonts w:ascii="Times New Roman" w:hAnsi="Times New Roman" w:cs="Times New Roman"/>
        </w:rPr>
      </w:pPr>
      <w:r w:rsidRPr="00340AAB">
        <w:rPr>
          <w:rFonts w:ascii="Times New Roman" w:hAnsi="Times New Roman" w:cs="Times New Roman"/>
        </w:rPr>
        <w:t xml:space="preserve">A person’s disability is </w:t>
      </w:r>
      <w:r w:rsidR="004C319B" w:rsidRPr="00340AAB">
        <w:rPr>
          <w:rFonts w:ascii="Times New Roman" w:hAnsi="Times New Roman" w:cs="Times New Roman"/>
        </w:rPr>
        <w:t>arguably</w:t>
      </w:r>
      <w:r w:rsidRPr="00340AAB">
        <w:rPr>
          <w:rFonts w:ascii="Times New Roman" w:hAnsi="Times New Roman" w:cs="Times New Roman"/>
        </w:rPr>
        <w:t xml:space="preserve"> the main barrier to becoming physically competent. </w:t>
      </w:r>
      <w:r w:rsidR="00CF63C5" w:rsidRPr="00340AAB">
        <w:rPr>
          <w:rFonts w:ascii="Times New Roman" w:hAnsi="Times New Roman" w:cs="Times New Roman"/>
        </w:rPr>
        <w:t>The defi</w:t>
      </w:r>
      <w:r w:rsidR="00D017CD" w:rsidRPr="00340AAB">
        <w:rPr>
          <w:rFonts w:ascii="Times New Roman" w:hAnsi="Times New Roman" w:cs="Times New Roman"/>
        </w:rPr>
        <w:t>nition of disability under the Equality A</w:t>
      </w:r>
      <w:r w:rsidR="00CF63C5" w:rsidRPr="00340AAB">
        <w:rPr>
          <w:rFonts w:ascii="Times New Roman" w:hAnsi="Times New Roman" w:cs="Times New Roman"/>
        </w:rPr>
        <w:t>ct 2010 state that ‘you’re disabled if you have a physical or mental impairment that has a substantial and long term negative effect on your ability to do normal activities (</w:t>
      </w:r>
      <w:r w:rsidR="00D017CD" w:rsidRPr="00340AAB">
        <w:rPr>
          <w:rFonts w:ascii="Times New Roman" w:hAnsi="Times New Roman" w:cs="Times New Roman"/>
        </w:rPr>
        <w:t xml:space="preserve">GOV.UK 2010). </w:t>
      </w:r>
      <w:r w:rsidR="00A2598B" w:rsidRPr="00340AAB">
        <w:rPr>
          <w:rFonts w:ascii="Times New Roman" w:hAnsi="Times New Roman" w:cs="Times New Roman"/>
        </w:rPr>
        <w:t>The World Health Organisation (2009) state that ‘disabilities is an umbrella term, covering impairments, activity limitations and participation restrictions.’ An impairment can be seen as problems in the body functioning correctly.</w:t>
      </w:r>
      <w:r w:rsidR="00CF2FC6" w:rsidRPr="00340AAB">
        <w:rPr>
          <w:rFonts w:ascii="Times New Roman" w:hAnsi="Times New Roman" w:cs="Times New Roman"/>
        </w:rPr>
        <w:t xml:space="preserve"> Activity limitation is a difficulty encountered by an individual in executing a task or action. Participation restriction is a problem experienced by an individual in involvement in life situations.</w:t>
      </w:r>
    </w:p>
    <w:p w14:paraId="1EFC96EB" w14:textId="77777777" w:rsidR="00107DDD" w:rsidRPr="00340AAB" w:rsidRDefault="00107DDD" w:rsidP="00340AAB">
      <w:pPr>
        <w:spacing w:line="360" w:lineRule="auto"/>
        <w:rPr>
          <w:rFonts w:ascii="Times New Roman" w:hAnsi="Times New Roman" w:cs="Times New Roman"/>
        </w:rPr>
      </w:pPr>
    </w:p>
    <w:p w14:paraId="5ADA6A8E" w14:textId="3E648351" w:rsidR="00E07EF7" w:rsidRPr="00340AAB" w:rsidRDefault="00E07EF7" w:rsidP="00340AAB">
      <w:pPr>
        <w:spacing w:line="360" w:lineRule="auto"/>
        <w:rPr>
          <w:rFonts w:ascii="Times New Roman" w:hAnsi="Times New Roman" w:cs="Times New Roman"/>
          <w:color w:val="FF0000"/>
        </w:rPr>
      </w:pPr>
      <w:r w:rsidRPr="00340AAB">
        <w:rPr>
          <w:rFonts w:ascii="Times New Roman" w:hAnsi="Times New Roman" w:cs="Times New Roman"/>
          <w:color w:val="000000" w:themeColor="text1"/>
        </w:rPr>
        <w:t>Stevenson and Black</w:t>
      </w:r>
      <w:r w:rsidR="00126A26" w:rsidRPr="00340AAB">
        <w:rPr>
          <w:rFonts w:ascii="Times New Roman" w:hAnsi="Times New Roman" w:cs="Times New Roman"/>
          <w:color w:val="000000" w:themeColor="text1"/>
        </w:rPr>
        <w:t xml:space="preserve"> (2007)</w:t>
      </w:r>
      <w:r w:rsidRPr="00340AAB">
        <w:rPr>
          <w:rFonts w:ascii="Times New Roman" w:hAnsi="Times New Roman" w:cs="Times New Roman"/>
          <w:color w:val="000000" w:themeColor="text1"/>
        </w:rPr>
        <w:t xml:space="preserve"> </w:t>
      </w:r>
      <w:r w:rsidR="00685D1F" w:rsidRPr="00340AAB">
        <w:rPr>
          <w:rFonts w:ascii="Times New Roman" w:hAnsi="Times New Roman" w:cs="Times New Roman"/>
          <w:color w:val="000000" w:themeColor="text1"/>
        </w:rPr>
        <w:t>devised an inclusion spectrum which helped adapt PE to be more inclusive. This is a circular model which was split into two sections:</w:t>
      </w:r>
    </w:p>
    <w:p w14:paraId="58758FD5" w14:textId="0C798238" w:rsidR="00685D1F" w:rsidRPr="00340AAB" w:rsidRDefault="00685D1F" w:rsidP="00340AAB">
      <w:pPr>
        <w:pStyle w:val="ListParagraph"/>
        <w:numPr>
          <w:ilvl w:val="0"/>
          <w:numId w:val="1"/>
        </w:numPr>
        <w:spacing w:line="360" w:lineRule="auto"/>
        <w:rPr>
          <w:rFonts w:ascii="Times New Roman" w:hAnsi="Times New Roman" w:cs="Times New Roman"/>
        </w:rPr>
      </w:pPr>
      <w:r w:rsidRPr="00340AAB">
        <w:rPr>
          <w:rFonts w:ascii="Times New Roman" w:hAnsi="Times New Roman" w:cs="Times New Roman"/>
        </w:rPr>
        <w:t>Adapted Physical Activity</w:t>
      </w:r>
    </w:p>
    <w:p w14:paraId="2C85562B" w14:textId="598BD26A" w:rsidR="00685D1F" w:rsidRPr="00340AAB" w:rsidRDefault="00685D1F" w:rsidP="00340AAB">
      <w:pPr>
        <w:pStyle w:val="ListParagraph"/>
        <w:numPr>
          <w:ilvl w:val="0"/>
          <w:numId w:val="1"/>
        </w:numPr>
        <w:spacing w:line="360" w:lineRule="auto"/>
        <w:rPr>
          <w:rFonts w:ascii="Times New Roman" w:hAnsi="Times New Roman" w:cs="Times New Roman"/>
        </w:rPr>
      </w:pPr>
      <w:r w:rsidRPr="00340AAB">
        <w:rPr>
          <w:rFonts w:ascii="Times New Roman" w:hAnsi="Times New Roman" w:cs="Times New Roman"/>
        </w:rPr>
        <w:t>Disability Sport Activity</w:t>
      </w:r>
    </w:p>
    <w:p w14:paraId="12476F77" w14:textId="77777777" w:rsidR="00685D1F" w:rsidRPr="00340AAB" w:rsidRDefault="00685D1F" w:rsidP="00340AAB">
      <w:pPr>
        <w:spacing w:line="360" w:lineRule="auto"/>
        <w:rPr>
          <w:rFonts w:ascii="Times New Roman" w:hAnsi="Times New Roman" w:cs="Times New Roman"/>
        </w:rPr>
      </w:pPr>
    </w:p>
    <w:p w14:paraId="4FFA79C5" w14:textId="404E5A53" w:rsidR="00685D1F" w:rsidRPr="00340AAB" w:rsidRDefault="00685D1F" w:rsidP="00340AAB">
      <w:pPr>
        <w:spacing w:line="360" w:lineRule="auto"/>
        <w:rPr>
          <w:rFonts w:ascii="Times New Roman" w:hAnsi="Times New Roman" w:cs="Times New Roman"/>
        </w:rPr>
      </w:pPr>
      <w:r w:rsidRPr="00340AAB">
        <w:rPr>
          <w:rFonts w:ascii="Times New Roman" w:hAnsi="Times New Roman" w:cs="Times New Roman"/>
        </w:rPr>
        <w:t>Adapted Physical Activity:</w:t>
      </w:r>
    </w:p>
    <w:p w14:paraId="571E4BCA" w14:textId="32261A50" w:rsidR="00685D1F" w:rsidRPr="00340AAB" w:rsidRDefault="00685D1F" w:rsidP="00340AAB">
      <w:pPr>
        <w:spacing w:line="360" w:lineRule="auto"/>
        <w:rPr>
          <w:rFonts w:ascii="Times New Roman" w:hAnsi="Times New Roman" w:cs="Times New Roman"/>
        </w:rPr>
      </w:pPr>
      <w:r w:rsidRPr="00340AAB">
        <w:rPr>
          <w:rFonts w:ascii="Times New Roman" w:hAnsi="Times New Roman" w:cs="Times New Roman"/>
        </w:rPr>
        <w:t>Open activity is an everyone can play simple activity based on what the entire group can do with little or no modification.</w:t>
      </w:r>
    </w:p>
    <w:p w14:paraId="7F7163A6" w14:textId="114EA3B2" w:rsidR="00685D1F" w:rsidRPr="00340AAB" w:rsidRDefault="00685D1F" w:rsidP="00340AAB">
      <w:pPr>
        <w:spacing w:line="360" w:lineRule="auto"/>
        <w:rPr>
          <w:rFonts w:ascii="Times New Roman" w:hAnsi="Times New Roman" w:cs="Times New Roman"/>
        </w:rPr>
      </w:pPr>
      <w:r w:rsidRPr="00340AAB">
        <w:rPr>
          <w:rFonts w:ascii="Times New Roman" w:hAnsi="Times New Roman" w:cs="Times New Roman"/>
        </w:rPr>
        <w:t>Modified activity is where everyone does the same activity with modifications to challenge and support all abilities.</w:t>
      </w:r>
    </w:p>
    <w:p w14:paraId="42855D07" w14:textId="77777777" w:rsidR="00685D1F" w:rsidRPr="00340AAB" w:rsidRDefault="00685D1F" w:rsidP="00340AAB">
      <w:pPr>
        <w:spacing w:line="360" w:lineRule="auto"/>
        <w:rPr>
          <w:rFonts w:ascii="Times New Roman" w:hAnsi="Times New Roman" w:cs="Times New Roman"/>
        </w:rPr>
      </w:pPr>
    </w:p>
    <w:p w14:paraId="10EAA874" w14:textId="490058E2" w:rsidR="00685D1F" w:rsidRPr="00340AAB" w:rsidRDefault="00685D1F" w:rsidP="00340AAB">
      <w:pPr>
        <w:spacing w:line="360" w:lineRule="auto"/>
        <w:rPr>
          <w:rFonts w:ascii="Times New Roman" w:hAnsi="Times New Roman" w:cs="Times New Roman"/>
        </w:rPr>
      </w:pPr>
      <w:r w:rsidRPr="00340AAB">
        <w:rPr>
          <w:rFonts w:ascii="Times New Roman" w:hAnsi="Times New Roman" w:cs="Times New Roman"/>
        </w:rPr>
        <w:t>Disability Sport Activity:</w:t>
      </w:r>
    </w:p>
    <w:p w14:paraId="64719BBF" w14:textId="37750D93" w:rsidR="00685D1F" w:rsidRPr="00340AAB" w:rsidRDefault="00685D1F" w:rsidP="00340AAB">
      <w:pPr>
        <w:spacing w:line="360" w:lineRule="auto"/>
        <w:rPr>
          <w:rFonts w:ascii="Times New Roman" w:hAnsi="Times New Roman" w:cs="Times New Roman"/>
        </w:rPr>
      </w:pPr>
      <w:r w:rsidRPr="00340AAB">
        <w:rPr>
          <w:rFonts w:ascii="Times New Roman" w:hAnsi="Times New Roman" w:cs="Times New Roman"/>
        </w:rPr>
        <w:t>Separate activity is where an individual or group do a purposefully planned different activity.</w:t>
      </w:r>
    </w:p>
    <w:p w14:paraId="2096923A" w14:textId="4B747C08" w:rsidR="00685D1F" w:rsidRPr="00340AAB" w:rsidRDefault="00685D1F" w:rsidP="00340AAB">
      <w:pPr>
        <w:spacing w:line="360" w:lineRule="auto"/>
        <w:rPr>
          <w:rFonts w:ascii="Times New Roman" w:hAnsi="Times New Roman" w:cs="Times New Roman"/>
        </w:rPr>
      </w:pPr>
      <w:r w:rsidRPr="00340AAB">
        <w:rPr>
          <w:rFonts w:ascii="Times New Roman" w:hAnsi="Times New Roman" w:cs="Times New Roman"/>
        </w:rPr>
        <w:t>Parallel activity is where participants are grouped accordingly to their ability. They each do the same activity but at appropriate levels.</w:t>
      </w:r>
    </w:p>
    <w:p w14:paraId="2A3C000B" w14:textId="77777777" w:rsidR="00E07EF7" w:rsidRPr="00340AAB" w:rsidRDefault="00E07EF7" w:rsidP="00340AAB">
      <w:pPr>
        <w:spacing w:line="360" w:lineRule="auto"/>
        <w:rPr>
          <w:rFonts w:ascii="Times New Roman" w:hAnsi="Times New Roman" w:cs="Times New Roman"/>
        </w:rPr>
      </w:pPr>
    </w:p>
    <w:p w14:paraId="5B368A6A" w14:textId="63539114" w:rsidR="00107DDD" w:rsidRPr="00340AAB" w:rsidRDefault="00903B16" w:rsidP="00340AAB">
      <w:pPr>
        <w:spacing w:line="360" w:lineRule="auto"/>
        <w:rPr>
          <w:rFonts w:ascii="Times New Roman" w:hAnsi="Times New Roman" w:cs="Times New Roman"/>
        </w:rPr>
      </w:pPr>
      <w:r w:rsidRPr="00340AAB">
        <w:rPr>
          <w:rFonts w:ascii="Times New Roman" w:hAnsi="Times New Roman" w:cs="Times New Roman"/>
        </w:rPr>
        <w:t xml:space="preserve">When looking at </w:t>
      </w:r>
      <w:r w:rsidR="00374EDC" w:rsidRPr="00340AAB">
        <w:rPr>
          <w:rFonts w:ascii="Times New Roman" w:hAnsi="Times New Roman" w:cs="Times New Roman"/>
        </w:rPr>
        <w:t xml:space="preserve">obesity as a disability, </w:t>
      </w:r>
      <w:r w:rsidR="00B35D7E" w:rsidRPr="00340AAB">
        <w:rPr>
          <w:rFonts w:ascii="Times New Roman" w:hAnsi="Times New Roman" w:cs="Times New Roman"/>
        </w:rPr>
        <w:t xml:space="preserve">there are many different approaches that can be used by teachers to ensure that they are included correctly in physical education lessons. </w:t>
      </w:r>
      <w:r w:rsidR="00134632" w:rsidRPr="00340AAB">
        <w:rPr>
          <w:rFonts w:ascii="Times New Roman" w:hAnsi="Times New Roman" w:cs="Times New Roman"/>
        </w:rPr>
        <w:t xml:space="preserve">We know that people who struggle with obesity are </w:t>
      </w:r>
      <w:r w:rsidR="00B7777F" w:rsidRPr="00340AAB">
        <w:rPr>
          <w:rFonts w:ascii="Times New Roman" w:hAnsi="Times New Roman" w:cs="Times New Roman"/>
        </w:rPr>
        <w:t xml:space="preserve">more likely to get tired and struggle with the fitness aspect of physical education sessions. </w:t>
      </w:r>
      <w:r w:rsidR="0004290C" w:rsidRPr="00340AAB">
        <w:rPr>
          <w:rFonts w:ascii="Times New Roman" w:hAnsi="Times New Roman" w:cs="Times New Roman"/>
        </w:rPr>
        <w:t xml:space="preserve">To ensure that the teacher allows the obese children to be included in the sessions, they are able to </w:t>
      </w:r>
      <w:r w:rsidR="00DB6DF0" w:rsidRPr="00340AAB">
        <w:rPr>
          <w:rFonts w:ascii="Times New Roman" w:hAnsi="Times New Roman" w:cs="Times New Roman"/>
        </w:rPr>
        <w:t xml:space="preserve">adapt the sessions accordingly, without taking the enjoyment out of the session for the non-obese children. For example, if we were to look at the open activity from the Stevenson and Black inclusion spectrum, this part of the model was devised so that every participant could participate in this part of the session. </w:t>
      </w:r>
      <w:r w:rsidR="007A2301" w:rsidRPr="00340AAB">
        <w:rPr>
          <w:rFonts w:ascii="Times New Roman" w:hAnsi="Times New Roman" w:cs="Times New Roman"/>
        </w:rPr>
        <w:t>The open activity is usually performed as the w</w:t>
      </w:r>
      <w:r w:rsidR="00000D1D" w:rsidRPr="00340AAB">
        <w:rPr>
          <w:rFonts w:ascii="Times New Roman" w:hAnsi="Times New Roman" w:cs="Times New Roman"/>
        </w:rPr>
        <w:t>arm-up or th</w:t>
      </w:r>
      <w:bookmarkStart w:id="0" w:name="_GoBack"/>
      <w:bookmarkEnd w:id="0"/>
      <w:r w:rsidR="00000D1D" w:rsidRPr="00340AAB">
        <w:rPr>
          <w:rFonts w:ascii="Times New Roman" w:hAnsi="Times New Roman" w:cs="Times New Roman"/>
        </w:rPr>
        <w:t xml:space="preserve">e cool down, as it’s a quick and easy way to include everyone in the class. To ensure this can be achieved for obese children, they could use warm-ups where children are able to find their own level of participation that suits them. An example of this would </w:t>
      </w:r>
      <w:r w:rsidR="00A838E1" w:rsidRPr="00340AAB">
        <w:rPr>
          <w:rFonts w:ascii="Times New Roman" w:hAnsi="Times New Roman" w:cs="Times New Roman"/>
        </w:rPr>
        <w:t>be a game such as</w:t>
      </w:r>
      <w:r w:rsidR="00374443" w:rsidRPr="00340AAB">
        <w:rPr>
          <w:rFonts w:ascii="Times New Roman" w:hAnsi="Times New Roman" w:cs="Times New Roman"/>
        </w:rPr>
        <w:t xml:space="preserve"> traffic lights, where</w:t>
      </w:r>
      <w:r w:rsidR="00A838E1" w:rsidRPr="00340AAB">
        <w:rPr>
          <w:rFonts w:ascii="Times New Roman" w:hAnsi="Times New Roman" w:cs="Times New Roman"/>
        </w:rPr>
        <w:t xml:space="preserve"> three clear instructions</w:t>
      </w:r>
      <w:r w:rsidR="00374443" w:rsidRPr="00340AAB">
        <w:rPr>
          <w:rFonts w:ascii="Times New Roman" w:hAnsi="Times New Roman" w:cs="Times New Roman"/>
        </w:rPr>
        <w:t xml:space="preserve"> are</w:t>
      </w:r>
      <w:r w:rsidR="00A838E1" w:rsidRPr="00340AAB">
        <w:rPr>
          <w:rFonts w:ascii="Times New Roman" w:hAnsi="Times New Roman" w:cs="Times New Roman"/>
        </w:rPr>
        <w:t xml:space="preserve"> given </w:t>
      </w:r>
      <w:r w:rsidR="00374443" w:rsidRPr="00340AAB">
        <w:rPr>
          <w:rFonts w:ascii="Times New Roman" w:hAnsi="Times New Roman" w:cs="Times New Roman"/>
        </w:rPr>
        <w:t>to the children and they must perform these when prompted by the teacher.</w:t>
      </w:r>
    </w:p>
    <w:p w14:paraId="2901A32E" w14:textId="77777777" w:rsidR="00D93FAE" w:rsidRPr="00340AAB" w:rsidRDefault="00D93FAE" w:rsidP="00340AAB">
      <w:pPr>
        <w:spacing w:line="360" w:lineRule="auto"/>
        <w:rPr>
          <w:rFonts w:ascii="Times New Roman" w:hAnsi="Times New Roman" w:cs="Times New Roman"/>
        </w:rPr>
      </w:pPr>
    </w:p>
    <w:p w14:paraId="68D4BDF4" w14:textId="77777777" w:rsidR="00696C92" w:rsidRPr="00340AAB" w:rsidRDefault="00D93FAE" w:rsidP="00340AAB">
      <w:pPr>
        <w:spacing w:line="360" w:lineRule="auto"/>
        <w:rPr>
          <w:rFonts w:ascii="Times New Roman" w:hAnsi="Times New Roman" w:cs="Times New Roman"/>
        </w:rPr>
      </w:pPr>
      <w:r w:rsidRPr="00340AAB">
        <w:rPr>
          <w:rFonts w:ascii="Times New Roman" w:hAnsi="Times New Roman" w:cs="Times New Roman"/>
        </w:rPr>
        <w:t>The modified activity part of the model was devised so that everyone can do the same activity using adaptations to provide both support and challenging situations for children across a range of different abilities.</w:t>
      </w:r>
      <w:r w:rsidR="003710C2" w:rsidRPr="00340AAB">
        <w:rPr>
          <w:rFonts w:ascii="Times New Roman" w:hAnsi="Times New Roman" w:cs="Times New Roman"/>
        </w:rPr>
        <w:t xml:space="preserve"> </w:t>
      </w:r>
      <w:r w:rsidR="00E53E93" w:rsidRPr="00340AAB">
        <w:rPr>
          <w:rFonts w:ascii="Times New Roman" w:hAnsi="Times New Roman" w:cs="Times New Roman"/>
        </w:rPr>
        <w:t>In this instance, the teacher would benefit from using the STEP</w:t>
      </w:r>
      <w:r w:rsidR="00264AC6" w:rsidRPr="00340AAB">
        <w:rPr>
          <w:rFonts w:ascii="Times New Roman" w:hAnsi="Times New Roman" w:cs="Times New Roman"/>
        </w:rPr>
        <w:t xml:space="preserve"> (Space, Task, Equipment, People)</w:t>
      </w:r>
      <w:r w:rsidR="00E53E93" w:rsidRPr="00340AAB">
        <w:rPr>
          <w:rFonts w:ascii="Times New Roman" w:hAnsi="Times New Roman" w:cs="Times New Roman"/>
        </w:rPr>
        <w:t xml:space="preserve"> model to ensure that they are able to include every participant. </w:t>
      </w:r>
      <w:r w:rsidR="00171A11" w:rsidRPr="00340AAB">
        <w:rPr>
          <w:rFonts w:ascii="Times New Roman" w:hAnsi="Times New Roman" w:cs="Times New Roman"/>
        </w:rPr>
        <w:t xml:space="preserve">While looking at obesity and inclusion, the teacher could </w:t>
      </w:r>
      <w:r w:rsidR="00B14437" w:rsidRPr="00340AAB">
        <w:rPr>
          <w:rFonts w:ascii="Times New Roman" w:hAnsi="Times New Roman" w:cs="Times New Roman"/>
        </w:rPr>
        <w:t>break</w:t>
      </w:r>
      <w:r w:rsidR="00171A11" w:rsidRPr="00340AAB">
        <w:rPr>
          <w:rFonts w:ascii="Times New Roman" w:hAnsi="Times New Roman" w:cs="Times New Roman"/>
        </w:rPr>
        <w:t xml:space="preserve"> down each </w:t>
      </w:r>
      <w:r w:rsidR="00B14437" w:rsidRPr="00340AAB">
        <w:rPr>
          <w:rFonts w:ascii="Times New Roman" w:hAnsi="Times New Roman" w:cs="Times New Roman"/>
        </w:rPr>
        <w:t xml:space="preserve">part of STEP to provide a structure for adapting and modifying lessons. </w:t>
      </w:r>
    </w:p>
    <w:p w14:paraId="38ACEA50" w14:textId="77777777" w:rsidR="00696C92" w:rsidRPr="00340AAB" w:rsidRDefault="00696C92" w:rsidP="00340AAB">
      <w:pPr>
        <w:spacing w:line="360" w:lineRule="auto"/>
        <w:rPr>
          <w:rFonts w:ascii="Times New Roman" w:hAnsi="Times New Roman" w:cs="Times New Roman"/>
        </w:rPr>
      </w:pPr>
    </w:p>
    <w:p w14:paraId="3EDDE9C9" w14:textId="1A05C70D" w:rsidR="00D93FAE" w:rsidRPr="00340AAB" w:rsidRDefault="00EA104C" w:rsidP="00340AAB">
      <w:pPr>
        <w:spacing w:line="360" w:lineRule="auto"/>
        <w:rPr>
          <w:rFonts w:ascii="Times New Roman" w:hAnsi="Times New Roman" w:cs="Times New Roman"/>
        </w:rPr>
      </w:pPr>
      <w:r w:rsidRPr="00340AAB">
        <w:rPr>
          <w:rFonts w:ascii="Times New Roman" w:hAnsi="Times New Roman" w:cs="Times New Roman"/>
        </w:rPr>
        <w:t>The space is wh</w:t>
      </w:r>
      <w:r w:rsidR="00E12A3F" w:rsidRPr="00340AAB">
        <w:rPr>
          <w:rFonts w:ascii="Times New Roman" w:hAnsi="Times New Roman" w:cs="Times New Roman"/>
        </w:rPr>
        <w:t>ere the lesson is taking place.</w:t>
      </w:r>
      <w:r w:rsidR="00221C41" w:rsidRPr="00340AAB">
        <w:rPr>
          <w:rFonts w:ascii="Times New Roman" w:hAnsi="Times New Roman" w:cs="Times New Roman"/>
        </w:rPr>
        <w:t xml:space="preserve"> An example to how a teacher could adapt the space for</w:t>
      </w:r>
      <w:r w:rsidR="00C05CD9" w:rsidRPr="00340AAB">
        <w:rPr>
          <w:rFonts w:ascii="Times New Roman" w:hAnsi="Times New Roman" w:cs="Times New Roman"/>
        </w:rPr>
        <w:t xml:space="preserve"> obese children in a </w:t>
      </w:r>
      <w:r w:rsidR="00221C41" w:rsidRPr="00340AAB">
        <w:rPr>
          <w:rFonts w:ascii="Times New Roman" w:hAnsi="Times New Roman" w:cs="Times New Roman"/>
        </w:rPr>
        <w:t xml:space="preserve">activity in a PE session would be in </w:t>
      </w:r>
      <w:r w:rsidR="00406A55" w:rsidRPr="00340AAB">
        <w:rPr>
          <w:rFonts w:ascii="Times New Roman" w:hAnsi="Times New Roman" w:cs="Times New Roman"/>
        </w:rPr>
        <w:t>a game such as ‘Bank Robbers’. The teacher could make the distance from each hoop to the centre smaller, so that the distance is shorter. This would stop a significant advantage for the non-obese children being faster, and the obese children would also have less distance to cover</w:t>
      </w:r>
      <w:r w:rsidR="00EF0AFF" w:rsidRPr="00340AAB">
        <w:rPr>
          <w:rFonts w:ascii="Times New Roman" w:hAnsi="Times New Roman" w:cs="Times New Roman"/>
        </w:rPr>
        <w:t xml:space="preserve"> which would help stop them from getting tired quicker.</w:t>
      </w:r>
    </w:p>
    <w:p w14:paraId="1A407FCE" w14:textId="77777777" w:rsidR="00967E10" w:rsidRPr="00340AAB" w:rsidRDefault="00967E10" w:rsidP="00340AAB">
      <w:pPr>
        <w:spacing w:line="360" w:lineRule="auto"/>
        <w:rPr>
          <w:rFonts w:ascii="Times New Roman" w:hAnsi="Times New Roman" w:cs="Times New Roman"/>
        </w:rPr>
      </w:pPr>
    </w:p>
    <w:p w14:paraId="6AB1F086" w14:textId="0FBA6110" w:rsidR="00C05CD9" w:rsidRPr="00340AAB" w:rsidRDefault="00C05CD9" w:rsidP="00340AAB">
      <w:pPr>
        <w:spacing w:line="360" w:lineRule="auto"/>
        <w:rPr>
          <w:rFonts w:ascii="Times New Roman" w:hAnsi="Times New Roman" w:cs="Times New Roman"/>
        </w:rPr>
      </w:pPr>
      <w:r w:rsidRPr="00340AAB">
        <w:rPr>
          <w:rFonts w:ascii="Times New Roman" w:hAnsi="Times New Roman" w:cs="Times New Roman"/>
        </w:rPr>
        <w:t xml:space="preserve">When considering visually impaired children, </w:t>
      </w:r>
      <w:r w:rsidR="007469E9" w:rsidRPr="00340AAB">
        <w:rPr>
          <w:rFonts w:ascii="Times New Roman" w:hAnsi="Times New Roman" w:cs="Times New Roman"/>
        </w:rPr>
        <w:t xml:space="preserve">space is an important factor to consider when planning a physical education lesson. </w:t>
      </w:r>
      <w:r w:rsidR="005A6CA6" w:rsidRPr="00340AAB">
        <w:rPr>
          <w:rFonts w:ascii="Times New Roman" w:hAnsi="Times New Roman" w:cs="Times New Roman"/>
        </w:rPr>
        <w:t>Letcher (2006) states that visually impaired students should be allowed time to explore the entire physical education area so they can become familiar with the space they are working with. In unfamiliar surroundings, students may become disoriented and lack confidence. Whe</w:t>
      </w:r>
      <w:r w:rsidR="000C743B" w:rsidRPr="00340AAB">
        <w:rPr>
          <w:rFonts w:ascii="Times New Roman" w:hAnsi="Times New Roman" w:cs="Times New Roman"/>
        </w:rPr>
        <w:t>n in situations where the whole</w:t>
      </w:r>
      <w:r w:rsidR="005A6CA6" w:rsidRPr="00340AAB">
        <w:rPr>
          <w:rFonts w:ascii="Times New Roman" w:hAnsi="Times New Roman" w:cs="Times New Roman"/>
        </w:rPr>
        <w:t xml:space="preserve"> class </w:t>
      </w:r>
      <w:r w:rsidR="000C743B" w:rsidRPr="00340AAB">
        <w:rPr>
          <w:rFonts w:ascii="Times New Roman" w:hAnsi="Times New Roman" w:cs="Times New Roman"/>
        </w:rPr>
        <w:t>are involved in group activities, the playing space should be limited. This allows for greater involvement for the visually impaired child without changing the experience for the non-disabled children.</w:t>
      </w:r>
    </w:p>
    <w:p w14:paraId="743A6320" w14:textId="77777777" w:rsidR="00C05CD9" w:rsidRPr="00340AAB" w:rsidRDefault="00C05CD9" w:rsidP="00340AAB">
      <w:pPr>
        <w:spacing w:line="360" w:lineRule="auto"/>
        <w:rPr>
          <w:rFonts w:ascii="Times New Roman" w:hAnsi="Times New Roman" w:cs="Times New Roman"/>
        </w:rPr>
      </w:pPr>
    </w:p>
    <w:p w14:paraId="7C2A6472" w14:textId="77777777" w:rsidR="000C743B" w:rsidRPr="00340AAB" w:rsidRDefault="000C743B" w:rsidP="00340AAB">
      <w:pPr>
        <w:spacing w:line="360" w:lineRule="auto"/>
        <w:rPr>
          <w:rFonts w:ascii="Times New Roman" w:hAnsi="Times New Roman" w:cs="Times New Roman"/>
        </w:rPr>
      </w:pPr>
    </w:p>
    <w:p w14:paraId="6F73C8B8" w14:textId="66730021" w:rsidR="00A42552" w:rsidRPr="00340AAB" w:rsidRDefault="00EF0AFF" w:rsidP="00340AAB">
      <w:pPr>
        <w:spacing w:line="360" w:lineRule="auto"/>
        <w:rPr>
          <w:rFonts w:ascii="Times New Roman" w:hAnsi="Times New Roman" w:cs="Times New Roman"/>
        </w:rPr>
      </w:pPr>
      <w:r w:rsidRPr="00340AAB">
        <w:rPr>
          <w:rFonts w:ascii="Times New Roman" w:hAnsi="Times New Roman" w:cs="Times New Roman"/>
        </w:rPr>
        <w:t xml:space="preserve">The task is what is actually happening in the lesson. </w:t>
      </w:r>
      <w:r w:rsidR="00721860" w:rsidRPr="00340AAB">
        <w:rPr>
          <w:rFonts w:ascii="Times New Roman" w:hAnsi="Times New Roman" w:cs="Times New Roman"/>
        </w:rPr>
        <w:t>The teacher is able to modify lessons by either simplifying or making</w:t>
      </w:r>
      <w:r w:rsidR="004B0ECC" w:rsidRPr="00340AAB">
        <w:rPr>
          <w:rFonts w:ascii="Times New Roman" w:hAnsi="Times New Roman" w:cs="Times New Roman"/>
        </w:rPr>
        <w:t xml:space="preserve"> it</w:t>
      </w:r>
      <w:r w:rsidR="00721860" w:rsidRPr="00340AAB">
        <w:rPr>
          <w:rFonts w:ascii="Times New Roman" w:hAnsi="Times New Roman" w:cs="Times New Roman"/>
        </w:rPr>
        <w:t xml:space="preserve"> more challenging. They are also able to use different forms of involvement by setting specific roles and rules.</w:t>
      </w:r>
      <w:r w:rsidR="00252842" w:rsidRPr="00340AAB">
        <w:rPr>
          <w:rFonts w:ascii="Times New Roman" w:hAnsi="Times New Roman" w:cs="Times New Roman"/>
        </w:rPr>
        <w:t xml:space="preserve"> An example to how the teacher could simplify the </w:t>
      </w:r>
      <w:r w:rsidR="002131B9" w:rsidRPr="00340AAB">
        <w:rPr>
          <w:rFonts w:ascii="Times New Roman" w:hAnsi="Times New Roman" w:cs="Times New Roman"/>
        </w:rPr>
        <w:t xml:space="preserve">task for the obese children is that they can set challenge by choice. </w:t>
      </w:r>
      <w:r w:rsidR="008B1028" w:rsidRPr="00340AAB">
        <w:rPr>
          <w:rFonts w:ascii="Times New Roman" w:hAnsi="Times New Roman" w:cs="Times New Roman"/>
        </w:rPr>
        <w:t>By doing t</w:t>
      </w:r>
      <w:r w:rsidR="004B0ECC" w:rsidRPr="00340AAB">
        <w:rPr>
          <w:rFonts w:ascii="Times New Roman" w:hAnsi="Times New Roman" w:cs="Times New Roman"/>
        </w:rPr>
        <w:t>his, it allows children to</w:t>
      </w:r>
      <w:r w:rsidR="008B1028" w:rsidRPr="00340AAB">
        <w:rPr>
          <w:rFonts w:ascii="Times New Roman" w:hAnsi="Times New Roman" w:cs="Times New Roman"/>
        </w:rPr>
        <w:t xml:space="preserve"> participate in physical education lessons at their own ability level.</w:t>
      </w:r>
      <w:r w:rsidR="00404B61" w:rsidRPr="00340AAB">
        <w:rPr>
          <w:rFonts w:ascii="Times New Roman" w:hAnsi="Times New Roman" w:cs="Times New Roman"/>
        </w:rPr>
        <w:t xml:space="preserve"> </w:t>
      </w:r>
      <w:r w:rsidR="004B0ECC" w:rsidRPr="00340AAB">
        <w:rPr>
          <w:rFonts w:ascii="Times New Roman" w:hAnsi="Times New Roman" w:cs="Times New Roman"/>
        </w:rPr>
        <w:t xml:space="preserve">Challenge by choice could be used in almost any situation in physical education sessions. </w:t>
      </w:r>
      <w:r w:rsidR="00696C92" w:rsidRPr="00340AAB">
        <w:rPr>
          <w:rFonts w:ascii="Times New Roman" w:hAnsi="Times New Roman" w:cs="Times New Roman"/>
        </w:rPr>
        <w:t xml:space="preserve">When considering visually impaired children, </w:t>
      </w:r>
      <w:r w:rsidR="005017EE" w:rsidRPr="00340AAB">
        <w:rPr>
          <w:rFonts w:ascii="Times New Roman" w:hAnsi="Times New Roman" w:cs="Times New Roman"/>
        </w:rPr>
        <w:t>Willings (2017) states</w:t>
      </w:r>
      <w:r w:rsidR="003A4289" w:rsidRPr="00340AAB">
        <w:rPr>
          <w:rFonts w:ascii="Times New Roman" w:hAnsi="Times New Roman" w:cs="Times New Roman"/>
        </w:rPr>
        <w:t xml:space="preserve"> “although games can be adapted, students will need to acquire the motor skills necessary to fully participate in the games. Skills needed to play in games may need to be taught in isolation.” </w:t>
      </w:r>
      <w:r w:rsidR="0026609E" w:rsidRPr="00340AAB">
        <w:rPr>
          <w:rFonts w:ascii="Times New Roman" w:hAnsi="Times New Roman" w:cs="Times New Roman"/>
        </w:rPr>
        <w:t xml:space="preserve">This is where the task could be alternated to adapted physical activity and disability sport. </w:t>
      </w:r>
      <w:r w:rsidR="008570E9" w:rsidRPr="00340AAB">
        <w:rPr>
          <w:rFonts w:ascii="Times New Roman" w:hAnsi="Times New Roman" w:cs="Times New Roman"/>
        </w:rPr>
        <w:t>Goal ball is a game which can be used to provide specific opportunities for students with visual impairments, while also providing new challenges for non-disabled students.</w:t>
      </w:r>
      <w:r w:rsidR="001E0E3C" w:rsidRPr="00340AAB">
        <w:rPr>
          <w:rFonts w:ascii="Times New Roman" w:hAnsi="Times New Roman" w:cs="Times New Roman"/>
        </w:rPr>
        <w:t xml:space="preserve"> </w:t>
      </w:r>
      <w:r w:rsidR="00D40AB9" w:rsidRPr="00340AAB">
        <w:rPr>
          <w:rFonts w:ascii="Times New Roman" w:hAnsi="Times New Roman" w:cs="Times New Roman"/>
        </w:rPr>
        <w:t>This is based on a study by Schoger (2006) who developed the idea of reverse integration. This is where children with disabilities are able to teach their non-disabled class mates a Paralympic sport activity.</w:t>
      </w:r>
      <w:r w:rsidR="00E91EAD" w:rsidRPr="00340AAB">
        <w:rPr>
          <w:rFonts w:ascii="Times New Roman" w:hAnsi="Times New Roman" w:cs="Times New Roman"/>
        </w:rPr>
        <w:t xml:space="preserve"> When adapting this task, the teacher could place blindfolds on the non-disabled children so that the game is then played at an even level. This would provide a fun and new challenge for the non-disabled children, while still providing a positive physical education experience for the visually impaired.</w:t>
      </w:r>
    </w:p>
    <w:p w14:paraId="6E643054" w14:textId="77777777" w:rsidR="00A42552" w:rsidRPr="00340AAB" w:rsidRDefault="00A42552" w:rsidP="00340AAB">
      <w:pPr>
        <w:spacing w:line="360" w:lineRule="auto"/>
        <w:rPr>
          <w:rFonts w:ascii="Times New Roman" w:hAnsi="Times New Roman" w:cs="Times New Roman"/>
          <w:color w:val="000000" w:themeColor="text1"/>
        </w:rPr>
      </w:pPr>
    </w:p>
    <w:p w14:paraId="4E82350F" w14:textId="77777777" w:rsidR="00C05CD9" w:rsidRPr="00340AAB" w:rsidRDefault="00C05CD9" w:rsidP="00340AAB">
      <w:pPr>
        <w:spacing w:line="360" w:lineRule="auto"/>
        <w:rPr>
          <w:rFonts w:ascii="Times New Roman" w:hAnsi="Times New Roman" w:cs="Times New Roman"/>
          <w:color w:val="000000" w:themeColor="text1"/>
        </w:rPr>
      </w:pPr>
    </w:p>
    <w:p w14:paraId="66A73FBE" w14:textId="3D0A3B62" w:rsidR="000B6870" w:rsidRPr="00340AAB" w:rsidRDefault="00A42552" w:rsidP="00340AAB">
      <w:pPr>
        <w:spacing w:line="360" w:lineRule="auto"/>
        <w:rPr>
          <w:rFonts w:ascii="Times New Roman" w:hAnsi="Times New Roman" w:cs="Times New Roman"/>
          <w:color w:val="FF0000"/>
        </w:rPr>
      </w:pPr>
      <w:r w:rsidRPr="00340AAB">
        <w:rPr>
          <w:rFonts w:ascii="Times New Roman" w:hAnsi="Times New Roman" w:cs="Times New Roman"/>
          <w:color w:val="000000" w:themeColor="text1"/>
        </w:rPr>
        <w:t xml:space="preserve">The equipment is </w:t>
      </w:r>
      <w:r w:rsidR="00370C4C" w:rsidRPr="00340AAB">
        <w:rPr>
          <w:rFonts w:ascii="Times New Roman" w:hAnsi="Times New Roman" w:cs="Times New Roman"/>
          <w:color w:val="000000" w:themeColor="text1"/>
        </w:rPr>
        <w:t xml:space="preserve">what is being used in the physical education lesson. </w:t>
      </w:r>
      <w:r w:rsidR="00412E6E" w:rsidRPr="00340AAB">
        <w:rPr>
          <w:rFonts w:ascii="Times New Roman" w:hAnsi="Times New Roman" w:cs="Times New Roman"/>
          <w:color w:val="000000" w:themeColor="text1"/>
        </w:rPr>
        <w:t>When considering the equipment, the teacher should give a variety of equipment to accommodate all participants. The type of equipment used, for example, balls, bean bags, mats, flags, cones etc. and the variety of types used, such as, size, shape, colour texture, weight. All of these options would enable that disabled children have the best possible change of enjoying the lesson, as they are able to select equipment to their ability level.</w:t>
      </w:r>
      <w:r w:rsidR="000B6870" w:rsidRPr="00340AAB">
        <w:rPr>
          <w:rFonts w:ascii="Times New Roman" w:hAnsi="Times New Roman" w:cs="Times New Roman"/>
          <w:color w:val="000000" w:themeColor="text1"/>
        </w:rPr>
        <w:t xml:space="preserve"> An example of changing the equipme</w:t>
      </w:r>
      <w:r w:rsidR="0065039C" w:rsidRPr="00340AAB">
        <w:rPr>
          <w:rFonts w:ascii="Times New Roman" w:hAnsi="Times New Roman" w:cs="Times New Roman"/>
          <w:color w:val="000000" w:themeColor="text1"/>
        </w:rPr>
        <w:t>nt for obese children would be i</w:t>
      </w:r>
      <w:r w:rsidR="000B6870" w:rsidRPr="00340AAB">
        <w:rPr>
          <w:rFonts w:ascii="Times New Roman" w:hAnsi="Times New Roman" w:cs="Times New Roman"/>
          <w:color w:val="000000" w:themeColor="text1"/>
        </w:rPr>
        <w:t xml:space="preserve">n </w:t>
      </w:r>
      <w:r w:rsidR="0065039C" w:rsidRPr="00340AAB">
        <w:rPr>
          <w:rFonts w:ascii="Times New Roman" w:hAnsi="Times New Roman" w:cs="Times New Roman"/>
          <w:color w:val="000000" w:themeColor="text1"/>
        </w:rPr>
        <w:t>the model devised by Bunker and Thorpe (1982) ‘Teaching Games for Understanding. In</w:t>
      </w:r>
      <w:r w:rsidR="0065039C" w:rsidRPr="00340AAB">
        <w:rPr>
          <w:rFonts w:ascii="Times New Roman" w:hAnsi="Times New Roman" w:cs="Times New Roman"/>
          <w:color w:val="FF0000"/>
        </w:rPr>
        <w:t xml:space="preserve"> </w:t>
      </w:r>
      <w:r w:rsidR="0065039C" w:rsidRPr="00340AAB">
        <w:rPr>
          <w:rFonts w:ascii="Times New Roman" w:hAnsi="Times New Roman" w:cs="Times New Roman"/>
          <w:color w:val="000000" w:themeColor="text1"/>
        </w:rPr>
        <w:t>striking and fielding games, b</w:t>
      </w:r>
      <w:r w:rsidR="000B6870" w:rsidRPr="00340AAB">
        <w:rPr>
          <w:rFonts w:ascii="Times New Roman" w:hAnsi="Times New Roman" w:cs="Times New Roman"/>
          <w:color w:val="000000" w:themeColor="text1"/>
        </w:rPr>
        <w:t>y giving the children an option of ball sizes to strike, the obese children can choose the bigger balls as this makes it easier to hit the ball. This can then help develop their competence levels in that chosen sport, while also giving them a positive experience of inclusion in physical education. This then doesn’t make it easier for the other children, as they are still able to choose the smaller ball, but it helps them decide with what they are most comfortable with.</w:t>
      </w:r>
    </w:p>
    <w:p w14:paraId="09408F9E" w14:textId="77777777" w:rsidR="00E61D7D" w:rsidRPr="00340AAB" w:rsidRDefault="00E61D7D" w:rsidP="00340AAB">
      <w:pPr>
        <w:spacing w:line="360" w:lineRule="auto"/>
        <w:rPr>
          <w:rFonts w:ascii="Times New Roman" w:hAnsi="Times New Roman" w:cs="Times New Roman"/>
          <w:color w:val="FF0000"/>
        </w:rPr>
      </w:pPr>
    </w:p>
    <w:p w14:paraId="0CD26260" w14:textId="5C487318" w:rsidR="00E61D7D" w:rsidRPr="00340AAB" w:rsidRDefault="00715296"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When considering visually impaired children, the teacher should carefully choose the equipment when including the whole class in one activity. An example of this would be in a game such as rounders or cricket. The teacher should choose the brightest possible colour ball to use when playing games like this, as it would help the visually impaired children see the ball better, which results in a better chance of them striking the ball. This ensures that they are included in the class activity which would result in a positive experience from that physical education session.</w:t>
      </w:r>
    </w:p>
    <w:p w14:paraId="44F16931" w14:textId="77777777" w:rsidR="00211779" w:rsidRPr="00340AAB" w:rsidRDefault="00211779" w:rsidP="00340AAB">
      <w:pPr>
        <w:spacing w:line="360" w:lineRule="auto"/>
        <w:rPr>
          <w:rFonts w:ascii="Times New Roman" w:hAnsi="Times New Roman" w:cs="Times New Roman"/>
          <w:color w:val="000000" w:themeColor="text1"/>
        </w:rPr>
      </w:pPr>
    </w:p>
    <w:p w14:paraId="11784881" w14:textId="77777777" w:rsidR="00C05CD9" w:rsidRPr="00340AAB" w:rsidRDefault="00C05CD9" w:rsidP="00340AAB">
      <w:pPr>
        <w:spacing w:line="360" w:lineRule="auto"/>
        <w:rPr>
          <w:rFonts w:ascii="Times New Roman" w:hAnsi="Times New Roman" w:cs="Times New Roman"/>
          <w:color w:val="000000" w:themeColor="text1"/>
        </w:rPr>
      </w:pPr>
    </w:p>
    <w:p w14:paraId="47E82265" w14:textId="0C85ADDB" w:rsidR="00A42552" w:rsidRPr="00340AAB" w:rsidRDefault="00297535"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The people is who are</w:t>
      </w:r>
      <w:r w:rsidR="00211779" w:rsidRPr="00340AAB">
        <w:rPr>
          <w:rFonts w:ascii="Times New Roman" w:hAnsi="Times New Roman" w:cs="Times New Roman"/>
          <w:color w:val="000000" w:themeColor="text1"/>
        </w:rPr>
        <w:t xml:space="preserve"> involved in the lesson. The teacher </w:t>
      </w:r>
      <w:r w:rsidR="00230326" w:rsidRPr="00340AAB">
        <w:rPr>
          <w:rFonts w:ascii="Times New Roman" w:hAnsi="Times New Roman" w:cs="Times New Roman"/>
          <w:color w:val="000000" w:themeColor="text1"/>
        </w:rPr>
        <w:t xml:space="preserve">can place participants in groups, pairs or even teams based on same or different abilities. </w:t>
      </w:r>
      <w:r w:rsidR="00D876F3" w:rsidRPr="00340AAB">
        <w:rPr>
          <w:rFonts w:ascii="Times New Roman" w:hAnsi="Times New Roman" w:cs="Times New Roman"/>
          <w:color w:val="000000" w:themeColor="text1"/>
        </w:rPr>
        <w:t xml:space="preserve">The teacher is responsible for ensuring the correct groups are selected at the right time, as a significant difference in ability when in a one on one or team situation can result in a negative experience towards the physical education lesson. </w:t>
      </w:r>
      <w:r w:rsidR="00E26D00" w:rsidRPr="00340AAB">
        <w:rPr>
          <w:rFonts w:ascii="Times New Roman" w:hAnsi="Times New Roman" w:cs="Times New Roman"/>
          <w:color w:val="000000" w:themeColor="text1"/>
        </w:rPr>
        <w:t>When considering</w:t>
      </w:r>
      <w:r w:rsidR="00310080" w:rsidRPr="00340AAB">
        <w:rPr>
          <w:rFonts w:ascii="Times New Roman" w:hAnsi="Times New Roman" w:cs="Times New Roman"/>
          <w:color w:val="000000" w:themeColor="text1"/>
        </w:rPr>
        <w:t xml:space="preserve"> selecting teams </w:t>
      </w:r>
      <w:r w:rsidR="00E26D00" w:rsidRPr="00340AAB">
        <w:rPr>
          <w:rFonts w:ascii="Times New Roman" w:hAnsi="Times New Roman" w:cs="Times New Roman"/>
          <w:color w:val="000000" w:themeColor="text1"/>
        </w:rPr>
        <w:t>in a game such as ‘Bank Robbers’</w:t>
      </w:r>
      <w:r w:rsidR="00310080" w:rsidRPr="00340AAB">
        <w:rPr>
          <w:rFonts w:ascii="Times New Roman" w:hAnsi="Times New Roman" w:cs="Times New Roman"/>
          <w:color w:val="000000" w:themeColor="text1"/>
        </w:rPr>
        <w:t xml:space="preserve"> which consist of participants who suffer from obesity, the teacher must carefully select the teams so that they are evened out in terms of speed. By selecting all the quick children into one team will not benefit any of the participants in the class, which would result in a poorly executed activity. The teacher could ensure that one of the obese children is in a team with at least one of the quicker children in order to </w:t>
      </w:r>
      <w:r w:rsidR="00C86917" w:rsidRPr="00340AAB">
        <w:rPr>
          <w:rFonts w:ascii="Times New Roman" w:hAnsi="Times New Roman" w:cs="Times New Roman"/>
          <w:color w:val="000000" w:themeColor="text1"/>
        </w:rPr>
        <w:t>stop an advantage to other teams. They could also introduce a points system</w:t>
      </w:r>
      <w:r w:rsidR="007D6177" w:rsidRPr="00340AAB">
        <w:rPr>
          <w:rFonts w:ascii="Times New Roman" w:hAnsi="Times New Roman" w:cs="Times New Roman"/>
          <w:color w:val="000000" w:themeColor="text1"/>
        </w:rPr>
        <w:t>,</w:t>
      </w:r>
      <w:r w:rsidR="00C86917" w:rsidRPr="00340AAB">
        <w:rPr>
          <w:rFonts w:ascii="Times New Roman" w:hAnsi="Times New Roman" w:cs="Times New Roman"/>
          <w:color w:val="000000" w:themeColor="text1"/>
        </w:rPr>
        <w:t xml:space="preserve"> where certain types of equipment are worth double points, which gives the obese children a chance to feel important to the team. </w:t>
      </w:r>
      <w:r w:rsidR="00374632" w:rsidRPr="00340AAB">
        <w:rPr>
          <w:rFonts w:ascii="Times New Roman" w:hAnsi="Times New Roman" w:cs="Times New Roman"/>
          <w:color w:val="000000" w:themeColor="text1"/>
        </w:rPr>
        <w:t xml:space="preserve">The </w:t>
      </w:r>
      <w:r w:rsidR="003F4E27" w:rsidRPr="00340AAB">
        <w:rPr>
          <w:rFonts w:ascii="Times New Roman" w:hAnsi="Times New Roman" w:cs="Times New Roman"/>
          <w:color w:val="000000" w:themeColor="text1"/>
        </w:rPr>
        <w:t>Centres</w:t>
      </w:r>
      <w:r w:rsidR="00374632" w:rsidRPr="00340AAB">
        <w:rPr>
          <w:rFonts w:ascii="Times New Roman" w:hAnsi="Times New Roman" w:cs="Times New Roman"/>
          <w:color w:val="000000" w:themeColor="text1"/>
        </w:rPr>
        <w:t xml:space="preserve"> for Disease Control</w:t>
      </w:r>
      <w:r w:rsidR="003F4E27" w:rsidRPr="00340AAB">
        <w:rPr>
          <w:rFonts w:ascii="Times New Roman" w:hAnsi="Times New Roman" w:cs="Times New Roman"/>
          <w:color w:val="000000" w:themeColor="text1"/>
        </w:rPr>
        <w:t xml:space="preserve"> (CDC 2015)</w:t>
      </w:r>
      <w:r w:rsidR="00374632" w:rsidRPr="00340AAB">
        <w:rPr>
          <w:rFonts w:ascii="Times New Roman" w:hAnsi="Times New Roman" w:cs="Times New Roman"/>
          <w:color w:val="000000" w:themeColor="text1"/>
        </w:rPr>
        <w:t xml:space="preserve"> state that ‘people who suffer from obesity, are at risk from suffering from </w:t>
      </w:r>
      <w:r w:rsidR="00506D91" w:rsidRPr="00340AAB">
        <w:rPr>
          <w:rFonts w:ascii="Times New Roman" w:hAnsi="Times New Roman" w:cs="Times New Roman"/>
          <w:color w:val="000000" w:themeColor="text1"/>
        </w:rPr>
        <w:t>mental</w:t>
      </w:r>
      <w:r w:rsidR="00374632" w:rsidRPr="00340AAB">
        <w:rPr>
          <w:rFonts w:ascii="Times New Roman" w:hAnsi="Times New Roman" w:cs="Times New Roman"/>
          <w:color w:val="000000" w:themeColor="text1"/>
        </w:rPr>
        <w:t xml:space="preserve"> illnesses such as clinical depression, anxiety and other mental disorders’.</w:t>
      </w:r>
      <w:r w:rsidR="009F379A" w:rsidRPr="00340AAB">
        <w:rPr>
          <w:rFonts w:ascii="Times New Roman" w:hAnsi="Times New Roman" w:cs="Times New Roman"/>
          <w:color w:val="000000" w:themeColor="text1"/>
        </w:rPr>
        <w:t xml:space="preserve"> </w:t>
      </w:r>
      <w:r w:rsidR="00C332DC" w:rsidRPr="00340AAB">
        <w:rPr>
          <w:rFonts w:ascii="Times New Roman" w:hAnsi="Times New Roman" w:cs="Times New Roman"/>
          <w:color w:val="000000" w:themeColor="text1"/>
        </w:rPr>
        <w:t>By being part of a team during physical education sessions, it can help the obese children to eliminate the mental disorders they might be suffering from. This is because they are socialising with team mates, and this can help to reduce the depression and anxiety levels. This would then result in them enjoying physical education lessons, which shows they would have gained a positiv</w:t>
      </w:r>
      <w:r w:rsidR="005D1EDB" w:rsidRPr="00340AAB">
        <w:rPr>
          <w:rFonts w:ascii="Times New Roman" w:hAnsi="Times New Roman" w:cs="Times New Roman"/>
          <w:color w:val="000000" w:themeColor="text1"/>
        </w:rPr>
        <w:t xml:space="preserve">e experience. </w:t>
      </w:r>
    </w:p>
    <w:p w14:paraId="775F3B7D" w14:textId="77777777" w:rsidR="005D1EDB" w:rsidRPr="00340AAB" w:rsidRDefault="005D1EDB" w:rsidP="00340AAB">
      <w:pPr>
        <w:spacing w:line="360" w:lineRule="auto"/>
        <w:rPr>
          <w:rFonts w:ascii="Times New Roman" w:hAnsi="Times New Roman" w:cs="Times New Roman"/>
          <w:color w:val="000000" w:themeColor="text1"/>
        </w:rPr>
      </w:pPr>
    </w:p>
    <w:p w14:paraId="1B7A27EB" w14:textId="77777777" w:rsidR="005D1EDB" w:rsidRPr="00340AAB" w:rsidRDefault="005D1EDB" w:rsidP="00340AAB">
      <w:pPr>
        <w:spacing w:line="360" w:lineRule="auto"/>
        <w:rPr>
          <w:rFonts w:ascii="Times New Roman" w:hAnsi="Times New Roman" w:cs="Times New Roman"/>
          <w:color w:val="000000" w:themeColor="text1"/>
        </w:rPr>
      </w:pPr>
    </w:p>
    <w:p w14:paraId="385A1F70" w14:textId="7E2C5507" w:rsidR="005D1EDB" w:rsidRPr="00340AAB" w:rsidRDefault="005D1EDB"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There are a number of strategies that could be devised to enable all young people, whatever th</w:t>
      </w:r>
      <w:r w:rsidR="0026609E" w:rsidRPr="00340AAB">
        <w:rPr>
          <w:rFonts w:ascii="Times New Roman" w:hAnsi="Times New Roman" w:cs="Times New Roman"/>
          <w:color w:val="000000" w:themeColor="text1"/>
        </w:rPr>
        <w:t>eir circumstances or ability, are able to</w:t>
      </w:r>
      <w:r w:rsidRPr="00340AAB">
        <w:rPr>
          <w:rFonts w:ascii="Times New Roman" w:hAnsi="Times New Roman" w:cs="Times New Roman"/>
          <w:color w:val="000000" w:themeColor="text1"/>
        </w:rPr>
        <w:t xml:space="preserve"> take part in and enjoy meaningful physical education. </w:t>
      </w:r>
      <w:r w:rsidR="00084262" w:rsidRPr="00340AAB">
        <w:rPr>
          <w:rFonts w:ascii="Times New Roman" w:hAnsi="Times New Roman" w:cs="Times New Roman"/>
          <w:color w:val="000000" w:themeColor="text1"/>
        </w:rPr>
        <w:t xml:space="preserve">Physical Literacy means that “a person has a catalogue of technical skills along with the confidence and motivation to take part in lots of different sports and physical activities at every stage in their life” Sport Wales (2014). </w:t>
      </w:r>
    </w:p>
    <w:p w14:paraId="1E728338" w14:textId="77777777" w:rsidR="00875225" w:rsidRPr="00340AAB" w:rsidRDefault="00875225" w:rsidP="00340AAB">
      <w:pPr>
        <w:spacing w:line="360" w:lineRule="auto"/>
        <w:rPr>
          <w:rFonts w:ascii="Times New Roman" w:hAnsi="Times New Roman" w:cs="Times New Roman"/>
          <w:color w:val="000000" w:themeColor="text1"/>
        </w:rPr>
      </w:pPr>
    </w:p>
    <w:p w14:paraId="2A20BE8E" w14:textId="366EFDAA" w:rsidR="00875225" w:rsidRPr="00340AAB" w:rsidRDefault="00875225"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 xml:space="preserve">My first strategy to enable children take part and enjoy physical education to develop physical literacy </w:t>
      </w:r>
      <w:r w:rsidR="008A47BD" w:rsidRPr="00340AAB">
        <w:rPr>
          <w:rFonts w:ascii="Times New Roman" w:hAnsi="Times New Roman" w:cs="Times New Roman"/>
          <w:color w:val="000000" w:themeColor="text1"/>
        </w:rPr>
        <w:t xml:space="preserve">is that teachers introduce circus skills in lessons. Kiez (2015) states that circus arts instruction can effectively aid in the development of physical literacy in children. </w:t>
      </w:r>
      <w:r w:rsidR="00426426" w:rsidRPr="00340AAB">
        <w:rPr>
          <w:rFonts w:ascii="Times New Roman" w:hAnsi="Times New Roman" w:cs="Times New Roman"/>
          <w:color w:val="000000" w:themeColor="text1"/>
        </w:rPr>
        <w:t xml:space="preserve">Currently, the Wales Institute for Physical Literacy (2015) are aiming to develop circus as a new pedagogical model as a way to teach aspects of creative development in physical education so it becomes a regular part of the curriculum. </w:t>
      </w:r>
      <w:r w:rsidR="00AD212C" w:rsidRPr="00340AAB">
        <w:rPr>
          <w:rFonts w:ascii="Times New Roman" w:hAnsi="Times New Roman" w:cs="Times New Roman"/>
          <w:color w:val="000000" w:themeColor="text1"/>
        </w:rPr>
        <w:t xml:space="preserve">I believe this is a good idea as it allows children to take part in and enjoy, whatever their circumstances or ability. </w:t>
      </w:r>
      <w:r w:rsidR="003E67E2" w:rsidRPr="00340AAB">
        <w:rPr>
          <w:rFonts w:ascii="Times New Roman" w:hAnsi="Times New Roman" w:cs="Times New Roman"/>
          <w:color w:val="000000" w:themeColor="text1"/>
        </w:rPr>
        <w:t>A simple example of this would be juggling. Juggling is a great development of technical skills which gives the participant the option of challenging themselves as far as possible by simply adding in more items to juggle.</w:t>
      </w:r>
      <w:r w:rsidR="004273EF" w:rsidRPr="00340AAB">
        <w:rPr>
          <w:rFonts w:ascii="Times New Roman" w:hAnsi="Times New Roman" w:cs="Times New Roman"/>
          <w:color w:val="000000" w:themeColor="text1"/>
        </w:rPr>
        <w:t xml:space="preserve"> I believe this is a benefit when considering disabled children, as it can be simplified down to one or two items to juggle. When considering a visually impaired child, by changing the colour of the items so that they are brighter and are clearer to see, this could result </w:t>
      </w:r>
      <w:r w:rsidR="00F07015" w:rsidRPr="00340AAB">
        <w:rPr>
          <w:rFonts w:ascii="Times New Roman" w:hAnsi="Times New Roman" w:cs="Times New Roman"/>
          <w:color w:val="000000" w:themeColor="text1"/>
        </w:rPr>
        <w:t>in the child successfully completing the task. This would provide clear enjoyment and satisfaction for the child, which would be a step forward in them becoming more physically literate whilst taking part and enjoying meaningful physical education.</w:t>
      </w:r>
    </w:p>
    <w:p w14:paraId="5B064643" w14:textId="77777777" w:rsidR="00F07015" w:rsidRPr="00340AAB" w:rsidRDefault="00F07015" w:rsidP="00340AAB">
      <w:pPr>
        <w:spacing w:line="360" w:lineRule="auto"/>
        <w:rPr>
          <w:rFonts w:ascii="Times New Roman" w:hAnsi="Times New Roman" w:cs="Times New Roman"/>
          <w:color w:val="000000" w:themeColor="text1"/>
        </w:rPr>
      </w:pPr>
    </w:p>
    <w:p w14:paraId="1AC25A93" w14:textId="0B60DEB9" w:rsidR="00F07015" w:rsidRPr="00340AAB" w:rsidRDefault="00F07015"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 xml:space="preserve">My second strategy would be </w:t>
      </w:r>
      <w:r w:rsidR="000467A8" w:rsidRPr="00340AAB">
        <w:rPr>
          <w:rFonts w:ascii="Times New Roman" w:hAnsi="Times New Roman" w:cs="Times New Roman"/>
          <w:color w:val="000000" w:themeColor="text1"/>
        </w:rPr>
        <w:t xml:space="preserve">to include </w:t>
      </w:r>
      <w:r w:rsidRPr="00340AAB">
        <w:rPr>
          <w:rFonts w:ascii="Times New Roman" w:hAnsi="Times New Roman" w:cs="Times New Roman"/>
          <w:color w:val="000000" w:themeColor="text1"/>
        </w:rPr>
        <w:t xml:space="preserve">Sport Education </w:t>
      </w:r>
      <w:r w:rsidR="000467A8" w:rsidRPr="00340AAB">
        <w:rPr>
          <w:rFonts w:ascii="Times New Roman" w:hAnsi="Times New Roman" w:cs="Times New Roman"/>
          <w:color w:val="000000" w:themeColor="text1"/>
        </w:rPr>
        <w:t xml:space="preserve">through physical education sessions. Seidentop (2011) </w:t>
      </w:r>
      <w:r w:rsidR="005C4E1B" w:rsidRPr="00340AAB">
        <w:rPr>
          <w:rFonts w:ascii="Times New Roman" w:hAnsi="Times New Roman" w:cs="Times New Roman"/>
          <w:color w:val="000000" w:themeColor="text1"/>
        </w:rPr>
        <w:t xml:space="preserve">devised a sport education model. It seeks to educate students to be players in the fullest sense, and to help them develop as competent, literate and enthusiastic sportspeople. </w:t>
      </w:r>
      <w:r w:rsidR="00D556C4" w:rsidRPr="00340AAB">
        <w:rPr>
          <w:rFonts w:ascii="Times New Roman" w:hAnsi="Times New Roman" w:cs="Times New Roman"/>
          <w:color w:val="000000" w:themeColor="text1"/>
        </w:rPr>
        <w:t xml:space="preserve">Sport Wales (2014) state that “developing the right skills to allow participants to try anything in a fun and safe environment means a child will grow up enjoying sport and physical activity.” </w:t>
      </w:r>
      <w:r w:rsidR="00F70AD6" w:rsidRPr="00340AAB">
        <w:rPr>
          <w:rFonts w:ascii="Times New Roman" w:hAnsi="Times New Roman" w:cs="Times New Roman"/>
          <w:color w:val="000000" w:themeColor="text1"/>
        </w:rPr>
        <w:t xml:space="preserve">If we were to use tennis as an example of a sport education season, there would be many possible benefits to developing physical literacy of all participants. </w:t>
      </w:r>
      <w:r w:rsidR="00D94436" w:rsidRPr="00340AAB">
        <w:rPr>
          <w:rFonts w:ascii="Times New Roman" w:hAnsi="Times New Roman" w:cs="Times New Roman"/>
          <w:color w:val="000000" w:themeColor="text1"/>
        </w:rPr>
        <w:t xml:space="preserve">Firstly, </w:t>
      </w:r>
      <w:r w:rsidR="00F70AD6" w:rsidRPr="00340AAB">
        <w:rPr>
          <w:rFonts w:ascii="Times New Roman" w:hAnsi="Times New Roman" w:cs="Times New Roman"/>
          <w:color w:val="000000" w:themeColor="text1"/>
        </w:rPr>
        <w:t>the teams would be set out evenly between the entire class. This would ensure that a ranking system could be played out where even ability would be played against each other.</w:t>
      </w:r>
      <w:r w:rsidR="00A00A9F" w:rsidRPr="00340AAB">
        <w:rPr>
          <w:rFonts w:ascii="Times New Roman" w:hAnsi="Times New Roman" w:cs="Times New Roman"/>
          <w:color w:val="000000" w:themeColor="text1"/>
        </w:rPr>
        <w:t xml:space="preserve"> This would help to eliminate any dominance in the sport, whilst also making it fair for all competitors.</w:t>
      </w:r>
      <w:r w:rsidR="00222D13" w:rsidRPr="00340AAB">
        <w:rPr>
          <w:rFonts w:ascii="Times New Roman" w:hAnsi="Times New Roman" w:cs="Times New Roman"/>
          <w:color w:val="000000" w:themeColor="text1"/>
        </w:rPr>
        <w:t xml:space="preserve"> This ensures that all participants, whatever their ability, are taking part in the physical education sessions and are able to enjoy. The teacher could also introduce fair play and duty points so that it allows a fair opportunity for team members to collect points for their team. An example of this would be if someone were to lose most of their games in the sport education season, but still collect points by refereeing correctly, and by being fair when playing in games. This allows them to still feel a vital part of a team, and they are still developing their physical literacy as they are practicing different skills and techniques each lesson.</w:t>
      </w:r>
      <w:r w:rsidR="0060520F" w:rsidRPr="00340AAB">
        <w:rPr>
          <w:rFonts w:ascii="Times New Roman" w:hAnsi="Times New Roman" w:cs="Times New Roman"/>
          <w:color w:val="000000" w:themeColor="text1"/>
        </w:rPr>
        <w:t xml:space="preserve"> Seidentop also states that festivity is important throughout the season. The festive nature of sport enhances its meaning for participants and adds an important social element to the experience. I believe that this is vital as it allows all participants to feel engaged when participating in physical education lessons, which </w:t>
      </w:r>
      <w:r w:rsidR="00B900E3" w:rsidRPr="00340AAB">
        <w:rPr>
          <w:rFonts w:ascii="Times New Roman" w:hAnsi="Times New Roman" w:cs="Times New Roman"/>
          <w:color w:val="000000" w:themeColor="text1"/>
        </w:rPr>
        <w:t>then results in a fun and enjoyable development of physical literacy.</w:t>
      </w:r>
      <w:r w:rsidR="0060520F" w:rsidRPr="00340AAB">
        <w:rPr>
          <w:rFonts w:ascii="Times New Roman" w:hAnsi="Times New Roman" w:cs="Times New Roman"/>
          <w:color w:val="000000" w:themeColor="text1"/>
        </w:rPr>
        <w:t xml:space="preserve"> </w:t>
      </w:r>
    </w:p>
    <w:p w14:paraId="75CCD181" w14:textId="77777777" w:rsidR="0028497C" w:rsidRPr="00340AAB" w:rsidRDefault="0028497C" w:rsidP="00340AAB">
      <w:pPr>
        <w:spacing w:line="360" w:lineRule="auto"/>
        <w:rPr>
          <w:rFonts w:ascii="Times New Roman" w:hAnsi="Times New Roman" w:cs="Times New Roman"/>
          <w:b/>
          <w:color w:val="000000" w:themeColor="text1"/>
        </w:rPr>
      </w:pPr>
    </w:p>
    <w:p w14:paraId="23FD2B62" w14:textId="6422F0E9" w:rsidR="00C05CD9" w:rsidRDefault="0028497C"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To conclude, I believe that if both of these strategies are included correctly into physical education lessons, it would maximise the development of physical literacy in young people, whilst providing them an enjoyable but meaningful physical education, whatever their circumstances or ability.</w:t>
      </w:r>
    </w:p>
    <w:p w14:paraId="7CF7331A" w14:textId="77777777" w:rsidR="00360B8B" w:rsidRDefault="00360B8B" w:rsidP="00340AAB">
      <w:pPr>
        <w:spacing w:line="360" w:lineRule="auto"/>
        <w:rPr>
          <w:rFonts w:ascii="Times New Roman" w:hAnsi="Times New Roman" w:cs="Times New Roman"/>
          <w:color w:val="000000" w:themeColor="text1"/>
        </w:rPr>
      </w:pPr>
    </w:p>
    <w:p w14:paraId="6978AAA3" w14:textId="77777777" w:rsidR="00790F23" w:rsidRDefault="00790F23" w:rsidP="00340AAB">
      <w:pPr>
        <w:spacing w:line="360" w:lineRule="auto"/>
        <w:rPr>
          <w:rFonts w:ascii="Times New Roman" w:hAnsi="Times New Roman" w:cs="Times New Roman"/>
          <w:color w:val="000000" w:themeColor="text1"/>
        </w:rPr>
      </w:pPr>
    </w:p>
    <w:p w14:paraId="32706874" w14:textId="1D63F54C" w:rsidR="00360B8B" w:rsidRPr="00360B8B" w:rsidRDefault="00360B8B" w:rsidP="00340AAB">
      <w:pPr>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t>Word Count: 2357</w:t>
      </w:r>
    </w:p>
    <w:p w14:paraId="42762718" w14:textId="49C68B0D" w:rsidR="00C05CD9" w:rsidRPr="00340AAB" w:rsidRDefault="00C05CD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br w:type="page"/>
      </w:r>
    </w:p>
    <w:p w14:paraId="60D14890" w14:textId="5461A54F" w:rsidR="00C05CD9" w:rsidRPr="00340AAB" w:rsidRDefault="00C05CD9" w:rsidP="00340AAB">
      <w:pPr>
        <w:spacing w:line="360" w:lineRule="auto"/>
        <w:rPr>
          <w:rFonts w:ascii="Times New Roman" w:hAnsi="Times New Roman" w:cs="Times New Roman"/>
          <w:b/>
          <w:color w:val="000000" w:themeColor="text1"/>
          <w:sz w:val="28"/>
        </w:rPr>
      </w:pPr>
      <w:r w:rsidRPr="00340AAB">
        <w:rPr>
          <w:rFonts w:ascii="Times New Roman" w:hAnsi="Times New Roman" w:cs="Times New Roman"/>
          <w:b/>
          <w:color w:val="000000" w:themeColor="text1"/>
          <w:sz w:val="28"/>
        </w:rPr>
        <w:t>Reference List</w:t>
      </w:r>
    </w:p>
    <w:p w14:paraId="57D9AA28" w14:textId="77777777" w:rsidR="00C05CD9" w:rsidRPr="00340AAB" w:rsidRDefault="00C05CD9" w:rsidP="00340AAB">
      <w:pPr>
        <w:spacing w:line="360" w:lineRule="auto"/>
        <w:rPr>
          <w:rFonts w:ascii="Times New Roman" w:hAnsi="Times New Roman" w:cs="Times New Roman"/>
          <w:color w:val="000000" w:themeColor="text1"/>
        </w:rPr>
      </w:pPr>
    </w:p>
    <w:p w14:paraId="0A1672FA"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 xml:space="preserve">Bunker, D., and Thorpe, R., (1982) A model for the teaching of games in secondary </w:t>
      </w:r>
    </w:p>
    <w:p w14:paraId="1A459CD7"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schools. Bulletin of Physical Education, 18(1), 5</w:t>
      </w:r>
      <w:r w:rsidRPr="00340AAB">
        <w:rPr>
          <w:rFonts w:ascii="Times New Roman" w:hAnsi="Times New Roman" w:cs="Times New Roman"/>
          <w:color w:val="000000" w:themeColor="text1"/>
        </w:rPr>
        <w:softHyphen/>
        <w:t>8.</w:t>
      </w:r>
    </w:p>
    <w:p w14:paraId="7B9EAA89" w14:textId="77777777" w:rsidR="00CF3009" w:rsidRPr="00340AAB" w:rsidRDefault="00CF3009" w:rsidP="00340AAB">
      <w:pPr>
        <w:spacing w:line="360" w:lineRule="auto"/>
        <w:rPr>
          <w:rFonts w:ascii="Times New Roman" w:hAnsi="Times New Roman" w:cs="Times New Roman"/>
          <w:color w:val="000000" w:themeColor="text1"/>
        </w:rPr>
      </w:pPr>
    </w:p>
    <w:p w14:paraId="11014016"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CDC. (2015) The Health Effects of Overweight and Obesity, Available at: </w:t>
      </w:r>
      <w:hyperlink r:id="rId8" w:history="1">
        <w:r w:rsidRPr="00340AAB">
          <w:rPr>
            <w:rFonts w:ascii="Times New Roman" w:hAnsi="Times New Roman" w:cs="Times New Roman"/>
            <w:color w:val="000000" w:themeColor="text1"/>
          </w:rPr>
          <w:t>https://www.cdc.gov/healthyweight/effects/index.html</w:t>
        </w:r>
      </w:hyperlink>
      <w:r w:rsidRPr="00340AAB">
        <w:rPr>
          <w:rFonts w:ascii="Times New Roman" w:hAnsi="Times New Roman" w:cs="Times New Roman"/>
          <w:color w:val="000000" w:themeColor="text1"/>
        </w:rPr>
        <w:t>.</w:t>
      </w:r>
    </w:p>
    <w:p w14:paraId="78043846" w14:textId="77777777" w:rsidR="00CF3009" w:rsidRPr="00340AAB" w:rsidRDefault="00CF3009" w:rsidP="00340AAB">
      <w:pPr>
        <w:spacing w:line="360" w:lineRule="auto"/>
        <w:rPr>
          <w:rFonts w:ascii="Times New Roman" w:hAnsi="Times New Roman" w:cs="Times New Roman"/>
          <w:color w:val="000000" w:themeColor="text1"/>
        </w:rPr>
      </w:pPr>
    </w:p>
    <w:p w14:paraId="54EFBCAE"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GOV.UK (2010) Definition of disability under the Equality Act 2010 - GOV.UK Available at: </w:t>
      </w:r>
      <w:hyperlink r:id="rId9" w:history="1">
        <w:r w:rsidRPr="00340AAB">
          <w:rPr>
            <w:rFonts w:ascii="Times New Roman" w:hAnsi="Times New Roman" w:cs="Times New Roman"/>
            <w:color w:val="000000" w:themeColor="text1"/>
          </w:rPr>
          <w:t>https://www.gov.uk/definition-of-disability-under-equality-act-2010</w:t>
        </w:r>
      </w:hyperlink>
    </w:p>
    <w:p w14:paraId="0C2644BE" w14:textId="77777777" w:rsidR="00CF3009" w:rsidRPr="00340AAB" w:rsidRDefault="00CF3009" w:rsidP="00340AAB">
      <w:pPr>
        <w:spacing w:line="360" w:lineRule="auto"/>
        <w:rPr>
          <w:rFonts w:ascii="Times New Roman" w:hAnsi="Times New Roman" w:cs="Times New Roman"/>
          <w:color w:val="000000" w:themeColor="text1"/>
        </w:rPr>
      </w:pPr>
    </w:p>
    <w:p w14:paraId="3327E539"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 xml:space="preserve">Kiez, T., Kriellaars, D. (2015). The Impact of Circus Arts Instruction on the Physical Literacy of Children in Grades 4 and 5 </w:t>
      </w:r>
    </w:p>
    <w:p w14:paraId="1C917807" w14:textId="77777777" w:rsidR="00CF3009" w:rsidRPr="00340AAB" w:rsidRDefault="00CF3009" w:rsidP="00340AAB">
      <w:pPr>
        <w:spacing w:line="360" w:lineRule="auto"/>
        <w:rPr>
          <w:rFonts w:ascii="Times New Roman" w:hAnsi="Times New Roman" w:cs="Times New Roman"/>
          <w:color w:val="000000" w:themeColor="text1"/>
        </w:rPr>
      </w:pPr>
    </w:p>
    <w:p w14:paraId="13B6607D" w14:textId="74CBD0A1" w:rsidR="00CF3009" w:rsidRPr="00340AAB" w:rsidRDefault="00CF3009" w:rsidP="00340AAB">
      <w:pPr>
        <w:spacing w:line="360" w:lineRule="auto"/>
        <w:rPr>
          <w:rFonts w:ascii="Times New Roman" w:eastAsia="Times New Roman" w:hAnsi="Times New Roman" w:cs="Times New Roman"/>
          <w:lang w:eastAsia="en-GB"/>
        </w:rPr>
      </w:pPr>
      <w:r w:rsidRPr="00340AAB">
        <w:rPr>
          <w:rFonts w:ascii="Times New Roman" w:eastAsia="Times New Roman" w:hAnsi="Times New Roman" w:cs="Times New Roman"/>
          <w:lang w:eastAsia="en-GB"/>
        </w:rPr>
        <w:t xml:space="preserve">Letcher, K. (2006) Adapted Physical Education for the Blind and Visually Impaired. Available at: </w:t>
      </w:r>
      <w:r w:rsidRPr="00340AAB">
        <w:rPr>
          <w:rFonts w:ascii="Times New Roman" w:eastAsia="Times New Roman" w:hAnsi="Times New Roman" w:cs="Times New Roman"/>
          <w:lang w:eastAsia="en-GB"/>
        </w:rPr>
        <w:t>http://www.aph.org/physical-education/articles/adapted-physical-education-for-the-blind-and-visually-impaired</w:t>
      </w:r>
    </w:p>
    <w:p w14:paraId="56A05AE0" w14:textId="77777777" w:rsidR="00CF3009" w:rsidRPr="00340AAB" w:rsidRDefault="00CF3009" w:rsidP="00340AAB">
      <w:pPr>
        <w:spacing w:line="360" w:lineRule="auto"/>
        <w:rPr>
          <w:rFonts w:ascii="Times New Roman" w:hAnsi="Times New Roman" w:cs="Times New Roman"/>
          <w:color w:val="000000" w:themeColor="text1"/>
        </w:rPr>
      </w:pPr>
    </w:p>
    <w:p w14:paraId="60CB1771"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Schoger, Kimberly D. (2016) Teaching Exceptional Children Plus, Volume 2, Issue 6</w:t>
      </w:r>
    </w:p>
    <w:p w14:paraId="6A4F429C"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Stevenson, P, Black, K. 2007. “The Pedagogy of Inclusive Youth Sport: Working towards Real Solutions.” In Disability and Youth Sport, edited by H. Fitzgerald, 119–131.</w:t>
      </w:r>
    </w:p>
    <w:p w14:paraId="7DBB3E79" w14:textId="77777777" w:rsidR="00CF3009" w:rsidRPr="00340AAB" w:rsidRDefault="00CF3009" w:rsidP="00340AAB">
      <w:pPr>
        <w:spacing w:line="360" w:lineRule="auto"/>
        <w:rPr>
          <w:rFonts w:ascii="Times New Roman" w:hAnsi="Times New Roman" w:cs="Times New Roman"/>
          <w:color w:val="000000" w:themeColor="text1"/>
        </w:rPr>
      </w:pPr>
    </w:p>
    <w:p w14:paraId="1358A610"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Siedentop, D., Hastie, P. A. and Van Der Mars, H. (2011) 2nd Ed. Champaign, IL: Human Kinetics</w:t>
      </w:r>
    </w:p>
    <w:p w14:paraId="4AE78243" w14:textId="77777777" w:rsidR="00CF3009" w:rsidRPr="00340AAB" w:rsidRDefault="00CF3009" w:rsidP="00340AAB">
      <w:pPr>
        <w:spacing w:line="360" w:lineRule="auto"/>
        <w:rPr>
          <w:rFonts w:ascii="Times New Roman" w:hAnsi="Times New Roman" w:cs="Times New Roman"/>
          <w:color w:val="000000" w:themeColor="text1"/>
        </w:rPr>
      </w:pPr>
    </w:p>
    <w:p w14:paraId="2E7D2500"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Sport Wales (2014) Sport Wales, Physical Literacy. A Journey Through Life. Available at: </w:t>
      </w:r>
      <w:hyperlink r:id="rId10" w:history="1">
        <w:r w:rsidRPr="00340AAB">
          <w:rPr>
            <w:rFonts w:ascii="Times New Roman" w:hAnsi="Times New Roman" w:cs="Times New Roman"/>
            <w:color w:val="000000" w:themeColor="text1"/>
          </w:rPr>
          <w:t>http://physicalliteracy.sportwales.org.uk/en/</w:t>
        </w:r>
      </w:hyperlink>
    </w:p>
    <w:p w14:paraId="1201309E" w14:textId="77777777" w:rsidR="00CF3009" w:rsidRPr="00340AAB" w:rsidRDefault="00CF3009" w:rsidP="00340AAB">
      <w:pPr>
        <w:spacing w:line="360" w:lineRule="auto"/>
        <w:rPr>
          <w:rFonts w:ascii="Times New Roman" w:hAnsi="Times New Roman" w:cs="Times New Roman"/>
          <w:color w:val="000000" w:themeColor="text1"/>
        </w:rPr>
      </w:pPr>
    </w:p>
    <w:p w14:paraId="52B2D90A"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Wales Institute for Physical Literacy (2015) Creative Activities – Wales Institute for Physical Literacy. Available at: </w:t>
      </w:r>
      <w:hyperlink r:id="rId11" w:history="1">
        <w:r w:rsidRPr="00340AAB">
          <w:rPr>
            <w:rFonts w:ascii="Times New Roman" w:hAnsi="Times New Roman" w:cs="Times New Roman"/>
            <w:color w:val="000000" w:themeColor="text1"/>
          </w:rPr>
          <w:t>http://physicalliteracy.cymru/creative-activities/</w:t>
        </w:r>
      </w:hyperlink>
    </w:p>
    <w:p w14:paraId="323D44F4" w14:textId="77777777" w:rsidR="00CF3009" w:rsidRPr="00340AAB" w:rsidRDefault="00CF3009" w:rsidP="00340AAB">
      <w:pPr>
        <w:spacing w:line="360" w:lineRule="auto"/>
        <w:rPr>
          <w:rFonts w:ascii="Times New Roman" w:hAnsi="Times New Roman" w:cs="Times New Roman"/>
          <w:color w:val="000000" w:themeColor="text1"/>
        </w:rPr>
      </w:pPr>
    </w:p>
    <w:p w14:paraId="738B02D4"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Willings, Carmen (2017) Physical Education Adaptations for Students who are Blind or Visually Impaired - Teaching Students with Visual Impairments. Available at: </w:t>
      </w:r>
      <w:hyperlink r:id="rId12" w:history="1">
        <w:r w:rsidRPr="00340AAB">
          <w:rPr>
            <w:rFonts w:ascii="Times New Roman" w:hAnsi="Times New Roman" w:cs="Times New Roman"/>
            <w:color w:val="000000" w:themeColor="text1"/>
          </w:rPr>
          <w:t>https://www.teachingvisuallyimpaired.com/pe-adaptat</w:t>
        </w:r>
        <w:r w:rsidRPr="00340AAB">
          <w:rPr>
            <w:rFonts w:ascii="Times New Roman" w:hAnsi="Times New Roman" w:cs="Times New Roman"/>
            <w:color w:val="000000" w:themeColor="text1"/>
          </w:rPr>
          <w:t>i</w:t>
        </w:r>
        <w:r w:rsidRPr="00340AAB">
          <w:rPr>
            <w:rFonts w:ascii="Times New Roman" w:hAnsi="Times New Roman" w:cs="Times New Roman"/>
            <w:color w:val="000000" w:themeColor="text1"/>
          </w:rPr>
          <w:t>ons.html</w:t>
        </w:r>
      </w:hyperlink>
      <w:r w:rsidRPr="00340AAB">
        <w:rPr>
          <w:rFonts w:ascii="Times New Roman" w:hAnsi="Times New Roman" w:cs="Times New Roman"/>
          <w:color w:val="000000" w:themeColor="text1"/>
        </w:rPr>
        <w:t>.</w:t>
      </w:r>
    </w:p>
    <w:p w14:paraId="36F87614" w14:textId="77777777" w:rsidR="00CF3009" w:rsidRPr="00340AAB" w:rsidRDefault="00CF3009" w:rsidP="00340AAB">
      <w:pPr>
        <w:spacing w:line="360" w:lineRule="auto"/>
        <w:rPr>
          <w:rFonts w:ascii="Times New Roman" w:hAnsi="Times New Roman" w:cs="Times New Roman"/>
          <w:color w:val="000000" w:themeColor="text1"/>
        </w:rPr>
      </w:pPr>
    </w:p>
    <w:p w14:paraId="74D6A8DE" w14:textId="77777777" w:rsidR="00CF3009" w:rsidRPr="00340AAB" w:rsidRDefault="00CF3009" w:rsidP="00340AAB">
      <w:pPr>
        <w:spacing w:line="360" w:lineRule="auto"/>
        <w:rPr>
          <w:rFonts w:ascii="Times New Roman" w:hAnsi="Times New Roman" w:cs="Times New Roman"/>
          <w:color w:val="000000" w:themeColor="text1"/>
        </w:rPr>
      </w:pPr>
      <w:r w:rsidRPr="00340AAB">
        <w:rPr>
          <w:rFonts w:ascii="Times New Roman" w:hAnsi="Times New Roman" w:cs="Times New Roman"/>
          <w:color w:val="000000" w:themeColor="text1"/>
        </w:rPr>
        <w:t>World Health Organization (2009), Disabilities, Available at: </w:t>
      </w:r>
      <w:hyperlink r:id="rId13" w:history="1">
        <w:r w:rsidRPr="00340AAB">
          <w:rPr>
            <w:rFonts w:ascii="Times New Roman" w:hAnsi="Times New Roman" w:cs="Times New Roman"/>
            <w:color w:val="000000" w:themeColor="text1"/>
          </w:rPr>
          <w:t>http://www.who.int/topics/disabilities/en/</w:t>
        </w:r>
      </w:hyperlink>
    </w:p>
    <w:p w14:paraId="410FAD4D" w14:textId="77777777" w:rsidR="00C05CD9" w:rsidRPr="00340AAB" w:rsidRDefault="00C05CD9" w:rsidP="00340AAB">
      <w:pPr>
        <w:spacing w:line="360" w:lineRule="auto"/>
        <w:rPr>
          <w:rFonts w:ascii="Times New Roman" w:hAnsi="Times New Roman" w:cs="Times New Roman"/>
          <w:color w:val="000000" w:themeColor="text1"/>
        </w:rPr>
      </w:pPr>
    </w:p>
    <w:sectPr w:rsidR="00C05CD9" w:rsidRPr="00340AAB" w:rsidSect="00875FA9">
      <w:headerReference w:type="default" r:id="rId14"/>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282D83" w14:textId="77777777" w:rsidR="00D64943" w:rsidRDefault="00D64943" w:rsidP="00FD7C56">
      <w:r>
        <w:separator/>
      </w:r>
    </w:p>
  </w:endnote>
  <w:endnote w:type="continuationSeparator" w:id="0">
    <w:p w14:paraId="4DDF696E" w14:textId="77777777" w:rsidR="00D64943" w:rsidRDefault="00D64943" w:rsidP="00FD7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0C5E00" w14:textId="77777777" w:rsidR="00FD7C56" w:rsidRDefault="00FD7C56" w:rsidP="003C67F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07ED343" w14:textId="77777777" w:rsidR="00FD7C56" w:rsidRDefault="00FD7C56" w:rsidP="00FD7C5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2E0ABD" w14:textId="77777777" w:rsidR="00FD7C56" w:rsidRDefault="00FD7C56" w:rsidP="003C67F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943">
      <w:rPr>
        <w:rStyle w:val="PageNumber"/>
        <w:noProof/>
      </w:rPr>
      <w:t>1</w:t>
    </w:r>
    <w:r>
      <w:rPr>
        <w:rStyle w:val="PageNumber"/>
      </w:rPr>
      <w:fldChar w:fldCharType="end"/>
    </w:r>
  </w:p>
  <w:p w14:paraId="585ED5A7" w14:textId="77777777" w:rsidR="00FD7C56" w:rsidRDefault="00FD7C56" w:rsidP="00FD7C5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7D75CF" w14:textId="77777777" w:rsidR="00D64943" w:rsidRDefault="00D64943" w:rsidP="00FD7C56">
      <w:r>
        <w:separator/>
      </w:r>
    </w:p>
  </w:footnote>
  <w:footnote w:type="continuationSeparator" w:id="0">
    <w:p w14:paraId="2F809D30" w14:textId="77777777" w:rsidR="00D64943" w:rsidRDefault="00D64943" w:rsidP="00FD7C5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545BBD" w14:textId="77777777" w:rsidR="00FD7C56" w:rsidRDefault="00FD7C56">
    <w:pPr>
      <w:pStyle w:val="Header"/>
    </w:pPr>
    <w:r>
      <w:t>Daniel Thomas (1600302)</w:t>
    </w:r>
    <w:r>
      <w:tab/>
    </w:r>
    <w:r>
      <w:tab/>
      <w:t>Inclusion in PE and Youth Sport (SHSS5078)</w:t>
    </w:r>
  </w:p>
  <w:p w14:paraId="6A5034E7" w14:textId="77777777" w:rsidR="00FD7C56" w:rsidRDefault="00FD7C5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7E4F45"/>
    <w:multiLevelType w:val="hybridMultilevel"/>
    <w:tmpl w:val="B93CD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7C56"/>
    <w:rsid w:val="00000D1D"/>
    <w:rsid w:val="000066B6"/>
    <w:rsid w:val="0004290C"/>
    <w:rsid w:val="000467A8"/>
    <w:rsid w:val="00055772"/>
    <w:rsid w:val="00084262"/>
    <w:rsid w:val="000B6870"/>
    <w:rsid w:val="000C743B"/>
    <w:rsid w:val="000E6615"/>
    <w:rsid w:val="001018A5"/>
    <w:rsid w:val="00107DDD"/>
    <w:rsid w:val="00126A26"/>
    <w:rsid w:val="00134632"/>
    <w:rsid w:val="00171A11"/>
    <w:rsid w:val="001778F2"/>
    <w:rsid w:val="001963C0"/>
    <w:rsid w:val="001E0E3C"/>
    <w:rsid w:val="001E1860"/>
    <w:rsid w:val="002046C0"/>
    <w:rsid w:val="00211779"/>
    <w:rsid w:val="002131B9"/>
    <w:rsid w:val="00221C41"/>
    <w:rsid w:val="00222D13"/>
    <w:rsid w:val="00230326"/>
    <w:rsid w:val="002408A4"/>
    <w:rsid w:val="00252842"/>
    <w:rsid w:val="00264AC6"/>
    <w:rsid w:val="0026609E"/>
    <w:rsid w:val="00281A41"/>
    <w:rsid w:val="0028497C"/>
    <w:rsid w:val="00290E0B"/>
    <w:rsid w:val="00297535"/>
    <w:rsid w:val="00310080"/>
    <w:rsid w:val="00340AAB"/>
    <w:rsid w:val="00347342"/>
    <w:rsid w:val="00360B8B"/>
    <w:rsid w:val="00370C4C"/>
    <w:rsid w:val="003710C2"/>
    <w:rsid w:val="00374443"/>
    <w:rsid w:val="00374632"/>
    <w:rsid w:val="00374EDC"/>
    <w:rsid w:val="003A4289"/>
    <w:rsid w:val="003D646F"/>
    <w:rsid w:val="003E67E2"/>
    <w:rsid w:val="003F4E27"/>
    <w:rsid w:val="00404B61"/>
    <w:rsid w:val="00406A55"/>
    <w:rsid w:val="00412E6E"/>
    <w:rsid w:val="00422948"/>
    <w:rsid w:val="00426426"/>
    <w:rsid w:val="004273EF"/>
    <w:rsid w:val="0044064B"/>
    <w:rsid w:val="00441087"/>
    <w:rsid w:val="004B0ECC"/>
    <w:rsid w:val="004C319B"/>
    <w:rsid w:val="004C4A75"/>
    <w:rsid w:val="004E3F0A"/>
    <w:rsid w:val="004E4752"/>
    <w:rsid w:val="005017EE"/>
    <w:rsid w:val="00506D91"/>
    <w:rsid w:val="0051664E"/>
    <w:rsid w:val="005A2EDD"/>
    <w:rsid w:val="005A5670"/>
    <w:rsid w:val="005A6CA6"/>
    <w:rsid w:val="005C13FA"/>
    <w:rsid w:val="005C2059"/>
    <w:rsid w:val="005C4E1B"/>
    <w:rsid w:val="005D17F7"/>
    <w:rsid w:val="005D1EDB"/>
    <w:rsid w:val="0060520F"/>
    <w:rsid w:val="0062146C"/>
    <w:rsid w:val="0065039C"/>
    <w:rsid w:val="00660401"/>
    <w:rsid w:val="00685D1F"/>
    <w:rsid w:val="0069264E"/>
    <w:rsid w:val="0069273E"/>
    <w:rsid w:val="00696C92"/>
    <w:rsid w:val="006E64F1"/>
    <w:rsid w:val="006F42A2"/>
    <w:rsid w:val="007149EE"/>
    <w:rsid w:val="00715296"/>
    <w:rsid w:val="00721860"/>
    <w:rsid w:val="007469E9"/>
    <w:rsid w:val="00765F24"/>
    <w:rsid w:val="00790F23"/>
    <w:rsid w:val="0079249F"/>
    <w:rsid w:val="007A2301"/>
    <w:rsid w:val="007C6BBA"/>
    <w:rsid w:val="007D6177"/>
    <w:rsid w:val="007E56BE"/>
    <w:rsid w:val="008570E9"/>
    <w:rsid w:val="00875225"/>
    <w:rsid w:val="00875FA9"/>
    <w:rsid w:val="008A47BD"/>
    <w:rsid w:val="008B1028"/>
    <w:rsid w:val="008C6E79"/>
    <w:rsid w:val="008E5B44"/>
    <w:rsid w:val="00903B16"/>
    <w:rsid w:val="00914848"/>
    <w:rsid w:val="00967E10"/>
    <w:rsid w:val="00995EE2"/>
    <w:rsid w:val="009A04D3"/>
    <w:rsid w:val="009A7363"/>
    <w:rsid w:val="009F379A"/>
    <w:rsid w:val="00A00A9F"/>
    <w:rsid w:val="00A2598B"/>
    <w:rsid w:val="00A42552"/>
    <w:rsid w:val="00A838E1"/>
    <w:rsid w:val="00AD212C"/>
    <w:rsid w:val="00B14437"/>
    <w:rsid w:val="00B35D7E"/>
    <w:rsid w:val="00B7777F"/>
    <w:rsid w:val="00B900E3"/>
    <w:rsid w:val="00BB25C9"/>
    <w:rsid w:val="00BD02D6"/>
    <w:rsid w:val="00BE5A1D"/>
    <w:rsid w:val="00C05CD9"/>
    <w:rsid w:val="00C332DC"/>
    <w:rsid w:val="00C86917"/>
    <w:rsid w:val="00CA30C0"/>
    <w:rsid w:val="00CF2FC6"/>
    <w:rsid w:val="00CF3009"/>
    <w:rsid w:val="00CF3575"/>
    <w:rsid w:val="00CF63C5"/>
    <w:rsid w:val="00D017CD"/>
    <w:rsid w:val="00D34FE5"/>
    <w:rsid w:val="00D40AB9"/>
    <w:rsid w:val="00D43E33"/>
    <w:rsid w:val="00D45F21"/>
    <w:rsid w:val="00D556C4"/>
    <w:rsid w:val="00D64943"/>
    <w:rsid w:val="00D751E3"/>
    <w:rsid w:val="00D876F3"/>
    <w:rsid w:val="00D93FAE"/>
    <w:rsid w:val="00D94119"/>
    <w:rsid w:val="00D94436"/>
    <w:rsid w:val="00DB6DF0"/>
    <w:rsid w:val="00DD4C36"/>
    <w:rsid w:val="00DF191A"/>
    <w:rsid w:val="00E07EF7"/>
    <w:rsid w:val="00E12A3F"/>
    <w:rsid w:val="00E26D00"/>
    <w:rsid w:val="00E53E93"/>
    <w:rsid w:val="00E61D7D"/>
    <w:rsid w:val="00E81816"/>
    <w:rsid w:val="00E91EAD"/>
    <w:rsid w:val="00EA104C"/>
    <w:rsid w:val="00EE1EF9"/>
    <w:rsid w:val="00EF0AFF"/>
    <w:rsid w:val="00EF69EE"/>
    <w:rsid w:val="00F07015"/>
    <w:rsid w:val="00F25D26"/>
    <w:rsid w:val="00F468DD"/>
    <w:rsid w:val="00F70AD6"/>
    <w:rsid w:val="00FA4763"/>
    <w:rsid w:val="00FD7C56"/>
    <w:rsid w:val="00FE0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D7E1D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7C56"/>
    <w:pPr>
      <w:tabs>
        <w:tab w:val="center" w:pos="4513"/>
        <w:tab w:val="right" w:pos="9026"/>
      </w:tabs>
    </w:pPr>
  </w:style>
  <w:style w:type="character" w:customStyle="1" w:styleId="HeaderChar">
    <w:name w:val="Header Char"/>
    <w:basedOn w:val="DefaultParagraphFont"/>
    <w:link w:val="Header"/>
    <w:uiPriority w:val="99"/>
    <w:rsid w:val="00FD7C56"/>
  </w:style>
  <w:style w:type="paragraph" w:styleId="Footer">
    <w:name w:val="footer"/>
    <w:basedOn w:val="Normal"/>
    <w:link w:val="FooterChar"/>
    <w:uiPriority w:val="99"/>
    <w:unhideWhenUsed/>
    <w:rsid w:val="00FD7C56"/>
    <w:pPr>
      <w:tabs>
        <w:tab w:val="center" w:pos="4513"/>
        <w:tab w:val="right" w:pos="9026"/>
      </w:tabs>
    </w:pPr>
  </w:style>
  <w:style w:type="character" w:customStyle="1" w:styleId="FooterChar">
    <w:name w:val="Footer Char"/>
    <w:basedOn w:val="DefaultParagraphFont"/>
    <w:link w:val="Footer"/>
    <w:uiPriority w:val="99"/>
    <w:rsid w:val="00FD7C56"/>
  </w:style>
  <w:style w:type="character" w:styleId="PageNumber">
    <w:name w:val="page number"/>
    <w:basedOn w:val="DefaultParagraphFont"/>
    <w:uiPriority w:val="99"/>
    <w:semiHidden/>
    <w:unhideWhenUsed/>
    <w:rsid w:val="00FD7C56"/>
  </w:style>
  <w:style w:type="paragraph" w:styleId="ListParagraph">
    <w:name w:val="List Paragraph"/>
    <w:basedOn w:val="Normal"/>
    <w:uiPriority w:val="34"/>
    <w:qFormat/>
    <w:rsid w:val="00685D1F"/>
    <w:pPr>
      <w:ind w:left="720"/>
      <w:contextualSpacing/>
    </w:pPr>
  </w:style>
  <w:style w:type="paragraph" w:customStyle="1" w:styleId="Modcode">
    <w:name w:val="Modcode"/>
    <w:basedOn w:val="Normal"/>
    <w:rsid w:val="004E4752"/>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4E4752"/>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4E4752"/>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4E4752"/>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4E4752"/>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4E4752"/>
    <w:rPr>
      <w:rFonts w:ascii="Times New Roman" w:eastAsia="Times New Roman" w:hAnsi="Times New Roman" w:cs="Times New Roman"/>
      <w:szCs w:val="20"/>
      <w:lang w:eastAsia="en-GB"/>
    </w:rPr>
  </w:style>
  <w:style w:type="paragraph" w:styleId="Title">
    <w:name w:val="Title"/>
    <w:basedOn w:val="Normal"/>
    <w:link w:val="TitleChar"/>
    <w:uiPriority w:val="10"/>
    <w:qFormat/>
    <w:rsid w:val="004E4752"/>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E475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E4752"/>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E4752"/>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CF30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physicalliteracy.cymru/creative-activities/" TargetMode="External"/><Relationship Id="rId12" Type="http://schemas.openxmlformats.org/officeDocument/2006/relationships/hyperlink" Target="https://www.teachingvisuallyimpaired.com/pe-adaptations.html" TargetMode="External"/><Relationship Id="rId13" Type="http://schemas.openxmlformats.org/officeDocument/2006/relationships/hyperlink" Target="http://www.who.int/topics/disabilities/en/"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www.cdc.gov/healthyweight/effects/index.html" TargetMode="External"/><Relationship Id="rId9" Type="http://schemas.openxmlformats.org/officeDocument/2006/relationships/hyperlink" Target="https://www.gov.uk/definition-of-disability-under-equality-act-2010" TargetMode="External"/><Relationship Id="rId10" Type="http://schemas.openxmlformats.org/officeDocument/2006/relationships/hyperlink" Target="http://physicalliteracy.sportwales.org.uk/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448</TotalTime>
  <Pages>11</Pages>
  <Words>3133</Words>
  <Characters>16109</Characters>
  <Application>Microsoft Macintosh Word</Application>
  <DocSecurity>0</DocSecurity>
  <Lines>268</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19200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Thomas (1600302)</dc:creator>
  <cp:keywords/>
  <dc:description/>
  <cp:lastModifiedBy>Daniel Thomas (1600302)</cp:lastModifiedBy>
  <cp:revision>70</cp:revision>
  <dcterms:created xsi:type="dcterms:W3CDTF">2018-01-10T01:41:00Z</dcterms:created>
  <dcterms:modified xsi:type="dcterms:W3CDTF">2018-01-12T11:35:00Z</dcterms:modified>
</cp:coreProperties>
</file>