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42866" w14:textId="77777777" w:rsidR="004A3044" w:rsidRPr="00C46612" w:rsidRDefault="004A3044" w:rsidP="00C46612">
      <w:pPr>
        <w:spacing w:line="360" w:lineRule="auto"/>
        <w:jc w:val="center"/>
        <w:rPr>
          <w:rFonts w:ascii="Times New Roman" w:hAnsi="Times New Roman" w:cs="Times New Roman"/>
          <w:b/>
          <w:bCs/>
          <w:szCs w:val="22"/>
          <w:lang w:val="en-US"/>
        </w:rPr>
      </w:pPr>
      <w:r w:rsidRPr="00C46612">
        <w:rPr>
          <w:rFonts w:ascii="Times New Roman" w:hAnsi="Times New Roman" w:cs="Times New Roman"/>
          <w:b/>
          <w:bCs/>
          <w:noProof/>
          <w:szCs w:val="22"/>
          <w:lang w:val="en-US"/>
        </w:rPr>
        <w:drawing>
          <wp:inline distT="0" distB="0" distL="0" distR="0" wp14:anchorId="36CFD1B8" wp14:editId="5E2E220E">
            <wp:extent cx="2191056" cy="885949"/>
            <wp:effectExtent l="0" t="0" r="0" b="9525"/>
            <wp:docPr id="42507929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79290" name="Picture 1" descr="A close-up of a sign&#10;&#10;AI-generated content may be incorrect."/>
                    <pic:cNvPicPr/>
                  </pic:nvPicPr>
                  <pic:blipFill>
                    <a:blip r:embed="rId6"/>
                    <a:stretch>
                      <a:fillRect/>
                    </a:stretch>
                  </pic:blipFill>
                  <pic:spPr>
                    <a:xfrm>
                      <a:off x="0" y="0"/>
                      <a:ext cx="2191056" cy="885949"/>
                    </a:xfrm>
                    <a:prstGeom prst="rect">
                      <a:avLst/>
                    </a:prstGeom>
                  </pic:spPr>
                </pic:pic>
              </a:graphicData>
            </a:graphic>
          </wp:inline>
        </w:drawing>
      </w:r>
    </w:p>
    <w:p w14:paraId="0FBCCBD4" w14:textId="5AB615E8" w:rsidR="005E3B10" w:rsidRPr="00C46612" w:rsidRDefault="005E3B10" w:rsidP="00C46612">
      <w:pPr>
        <w:tabs>
          <w:tab w:val="left" w:pos="6540"/>
        </w:tabs>
        <w:spacing w:after="240" w:line="360" w:lineRule="auto"/>
        <w:rPr>
          <w:rFonts w:ascii="Arial" w:hAnsi="Arial" w:cs="Arial"/>
          <w:szCs w:val="22"/>
          <w:lang w:val="nl-NL"/>
        </w:rPr>
      </w:pPr>
      <w:r w:rsidRPr="00C46612">
        <w:rPr>
          <w:rFonts w:ascii="Arial" w:hAnsi="Arial" w:cs="Arial"/>
          <w:b/>
          <w:bCs/>
          <w:szCs w:val="22"/>
          <w:lang w:val="nl-NL"/>
        </w:rPr>
        <w:t>Student name</w:t>
      </w:r>
      <w:r w:rsidRPr="00C46612">
        <w:rPr>
          <w:rFonts w:ascii="Arial" w:hAnsi="Arial" w:cs="Arial"/>
          <w:szCs w:val="22"/>
          <w:lang w:val="nl-NL"/>
        </w:rPr>
        <w:t>: Abdulai Kamara</w:t>
      </w:r>
    </w:p>
    <w:p w14:paraId="48DDCFAA" w14:textId="706B2C9E" w:rsidR="005E3B10" w:rsidRPr="00C46612" w:rsidRDefault="005E3B10" w:rsidP="00C46612">
      <w:pPr>
        <w:tabs>
          <w:tab w:val="left" w:pos="6540"/>
        </w:tabs>
        <w:spacing w:after="240" w:line="360" w:lineRule="auto"/>
        <w:rPr>
          <w:rFonts w:ascii="Arial" w:hAnsi="Arial" w:cs="Arial"/>
          <w:szCs w:val="22"/>
          <w:lang w:val="nl-NL"/>
        </w:rPr>
      </w:pPr>
      <w:r w:rsidRPr="00C46612">
        <w:rPr>
          <w:rFonts w:ascii="Arial" w:hAnsi="Arial" w:cs="Arial"/>
          <w:b/>
          <w:bCs/>
          <w:szCs w:val="22"/>
          <w:lang w:val="nl-NL"/>
        </w:rPr>
        <w:t>Student ID</w:t>
      </w:r>
      <w:r w:rsidRPr="00C46612">
        <w:rPr>
          <w:rFonts w:ascii="Arial" w:hAnsi="Arial" w:cs="Arial"/>
          <w:szCs w:val="22"/>
          <w:lang w:val="nl-NL"/>
        </w:rPr>
        <w:t>: 2328050</w:t>
      </w:r>
    </w:p>
    <w:p w14:paraId="007496C9" w14:textId="5A9BAACC" w:rsidR="005E3B10" w:rsidRPr="00C46612" w:rsidRDefault="005E3B10" w:rsidP="00C46612">
      <w:pPr>
        <w:spacing w:line="360" w:lineRule="auto"/>
        <w:rPr>
          <w:rFonts w:ascii="Times New Roman" w:hAnsi="Times New Roman" w:cs="Times New Roman"/>
          <w:b/>
          <w:bCs/>
          <w:szCs w:val="22"/>
          <w:lang w:val="en-US"/>
        </w:rPr>
      </w:pPr>
      <w:r w:rsidRPr="00C46612">
        <w:rPr>
          <w:rFonts w:ascii="Arial" w:hAnsi="Arial" w:cs="Arial"/>
          <w:b/>
          <w:bCs/>
          <w:szCs w:val="22"/>
          <w:lang w:val="nl-NL"/>
        </w:rPr>
        <w:t>Module name</w:t>
      </w:r>
      <w:r w:rsidRPr="00C46612">
        <w:rPr>
          <w:rFonts w:ascii="Arial" w:hAnsi="Arial" w:cs="Arial"/>
          <w:szCs w:val="22"/>
          <w:lang w:val="nl-NL"/>
        </w:rPr>
        <w:t xml:space="preserve">: </w:t>
      </w:r>
      <w:r w:rsidRPr="00C46612">
        <w:rPr>
          <w:rFonts w:ascii="Times New Roman" w:hAnsi="Times New Roman" w:cs="Times New Roman"/>
          <w:szCs w:val="22"/>
          <w:lang w:val="en-US"/>
        </w:rPr>
        <w:t>Changemakers: Building Your Personal Brand for Sustainable Employment</w:t>
      </w:r>
    </w:p>
    <w:p w14:paraId="13C95153" w14:textId="1183B997" w:rsidR="005E3B10" w:rsidRPr="00C46612" w:rsidRDefault="005E3B10" w:rsidP="00C46612">
      <w:pPr>
        <w:tabs>
          <w:tab w:val="left" w:pos="6540"/>
        </w:tabs>
        <w:spacing w:after="240" w:line="360" w:lineRule="auto"/>
        <w:rPr>
          <w:rFonts w:ascii="Arial" w:hAnsi="Arial" w:cs="Arial"/>
          <w:szCs w:val="22"/>
        </w:rPr>
      </w:pPr>
      <w:r w:rsidRPr="00C46612">
        <w:rPr>
          <w:rFonts w:ascii="Arial" w:hAnsi="Arial" w:cs="Arial"/>
          <w:b/>
          <w:bCs/>
          <w:szCs w:val="22"/>
        </w:rPr>
        <w:t>Module code</w:t>
      </w:r>
      <w:r w:rsidRPr="00C46612">
        <w:rPr>
          <w:rFonts w:ascii="Arial" w:hAnsi="Arial" w:cs="Arial"/>
          <w:szCs w:val="22"/>
        </w:rPr>
        <w:t>: BMHP5015</w:t>
      </w:r>
    </w:p>
    <w:p w14:paraId="3C97E62A" w14:textId="5CB148BE" w:rsidR="004A3044" w:rsidRPr="00C46612" w:rsidRDefault="005E3B10" w:rsidP="00C46612">
      <w:pPr>
        <w:spacing w:line="360" w:lineRule="auto"/>
        <w:jc w:val="both"/>
        <w:rPr>
          <w:rFonts w:ascii="Arial" w:hAnsi="Arial" w:cs="Arial"/>
          <w:b/>
          <w:bCs/>
          <w:szCs w:val="22"/>
        </w:rPr>
      </w:pPr>
      <w:r w:rsidRPr="00C46612">
        <w:rPr>
          <w:rFonts w:ascii="Arial" w:hAnsi="Arial" w:cs="Arial"/>
          <w:b/>
          <w:bCs/>
          <w:szCs w:val="22"/>
        </w:rPr>
        <w:t>Lecturer name</w:t>
      </w:r>
      <w:r w:rsidRPr="00C46612">
        <w:rPr>
          <w:rFonts w:ascii="Arial" w:hAnsi="Arial" w:cs="Arial"/>
          <w:szCs w:val="22"/>
        </w:rPr>
        <w:t>:</w:t>
      </w:r>
      <w:r w:rsidRPr="00C46612">
        <w:rPr>
          <w:rFonts w:ascii="Arial" w:hAnsi="Arial" w:cs="Arial"/>
          <w:b/>
          <w:bCs/>
          <w:szCs w:val="22"/>
        </w:rPr>
        <w:t xml:space="preserve"> </w:t>
      </w:r>
      <w:r w:rsidRPr="00C46612">
        <w:rPr>
          <w:rFonts w:ascii="Arial" w:hAnsi="Arial" w:cs="Arial"/>
          <w:szCs w:val="22"/>
        </w:rPr>
        <w:t>Caroline Salami</w:t>
      </w:r>
    </w:p>
    <w:p w14:paraId="1FAF4284" w14:textId="39213CB9" w:rsidR="00816AC2" w:rsidRPr="00C46612" w:rsidRDefault="00816AC2" w:rsidP="00C46612">
      <w:pPr>
        <w:spacing w:line="360" w:lineRule="auto"/>
        <w:jc w:val="both"/>
        <w:rPr>
          <w:rFonts w:ascii="Arial" w:hAnsi="Arial" w:cs="Arial"/>
          <w:b/>
          <w:bCs/>
          <w:szCs w:val="22"/>
        </w:rPr>
      </w:pPr>
      <w:r w:rsidRPr="00C46612">
        <w:rPr>
          <w:rFonts w:ascii="Arial" w:hAnsi="Arial" w:cs="Arial"/>
          <w:b/>
          <w:bCs/>
          <w:szCs w:val="22"/>
        </w:rPr>
        <w:t xml:space="preserve">Submission Date: </w:t>
      </w:r>
      <w:r w:rsidRPr="00C46612">
        <w:rPr>
          <w:rFonts w:ascii="Arial" w:hAnsi="Arial" w:cs="Arial"/>
          <w:szCs w:val="22"/>
        </w:rPr>
        <w:t>19</w:t>
      </w:r>
      <w:r w:rsidRPr="00C46612">
        <w:rPr>
          <w:rFonts w:ascii="Arial" w:hAnsi="Arial" w:cs="Arial"/>
          <w:szCs w:val="22"/>
          <w:vertAlign w:val="superscript"/>
        </w:rPr>
        <w:t>th</w:t>
      </w:r>
      <w:r w:rsidRPr="00C46612">
        <w:rPr>
          <w:rFonts w:ascii="Arial" w:hAnsi="Arial" w:cs="Arial"/>
          <w:szCs w:val="22"/>
        </w:rPr>
        <w:t xml:space="preserve"> December 2025</w:t>
      </w:r>
    </w:p>
    <w:p w14:paraId="21977BCD" w14:textId="5A5007BC" w:rsidR="00816AC2" w:rsidRPr="00C46612" w:rsidRDefault="00816AC2" w:rsidP="00C46612">
      <w:pPr>
        <w:spacing w:line="360" w:lineRule="auto"/>
        <w:jc w:val="both"/>
        <w:rPr>
          <w:rFonts w:ascii="Arial" w:hAnsi="Arial" w:cs="Arial"/>
          <w:b/>
          <w:bCs/>
          <w:szCs w:val="22"/>
        </w:rPr>
      </w:pPr>
      <w:r w:rsidRPr="00C46612">
        <w:rPr>
          <w:b/>
          <w:bCs/>
          <w:szCs w:val="22"/>
        </w:rPr>
        <w:t xml:space="preserve">Component 2: </w:t>
      </w:r>
      <w:r w:rsidRPr="00C46612">
        <w:rPr>
          <w:szCs w:val="22"/>
        </w:rPr>
        <w:t>Assignment (Report)</w:t>
      </w:r>
    </w:p>
    <w:p w14:paraId="4B7523A4" w14:textId="77777777" w:rsidR="00816AC2" w:rsidRPr="00C46612" w:rsidRDefault="00816AC2" w:rsidP="00C46612">
      <w:pPr>
        <w:spacing w:line="360" w:lineRule="auto"/>
        <w:jc w:val="both"/>
        <w:rPr>
          <w:rFonts w:ascii="Arial" w:hAnsi="Arial" w:cs="Arial"/>
          <w:szCs w:val="22"/>
        </w:rPr>
      </w:pPr>
      <w:r w:rsidRPr="00C46612">
        <w:rPr>
          <w:rFonts w:ascii="Arial" w:hAnsi="Arial" w:cs="Arial"/>
          <w:b/>
          <w:bCs/>
          <w:szCs w:val="22"/>
        </w:rPr>
        <w:t xml:space="preserve">Time: </w:t>
      </w:r>
      <w:r w:rsidRPr="00C46612">
        <w:rPr>
          <w:rFonts w:ascii="Arial" w:hAnsi="Arial" w:cs="Arial"/>
          <w:szCs w:val="22"/>
        </w:rPr>
        <w:t>14:00 (2PM)</w:t>
      </w:r>
    </w:p>
    <w:p w14:paraId="42863AA1" w14:textId="77777777" w:rsidR="00816AC2" w:rsidRPr="00C46612" w:rsidRDefault="00816AC2" w:rsidP="00C46612">
      <w:pPr>
        <w:spacing w:line="360" w:lineRule="auto"/>
        <w:jc w:val="center"/>
        <w:rPr>
          <w:rFonts w:ascii="Times New Roman" w:hAnsi="Times New Roman" w:cs="Times New Roman"/>
          <w:b/>
          <w:bCs/>
          <w:szCs w:val="22"/>
          <w:lang w:val="en-US"/>
        </w:rPr>
      </w:pPr>
    </w:p>
    <w:p w14:paraId="2A2944CB" w14:textId="51C652CA" w:rsidR="004A3044" w:rsidRPr="00C46612" w:rsidRDefault="004A3044" w:rsidP="00C46612">
      <w:pPr>
        <w:spacing w:line="360" w:lineRule="auto"/>
        <w:jc w:val="center"/>
        <w:rPr>
          <w:rFonts w:ascii="Times New Roman" w:hAnsi="Times New Roman" w:cs="Times New Roman"/>
          <w:b/>
          <w:bCs/>
          <w:szCs w:val="22"/>
          <w:lang w:val="en-US"/>
        </w:rPr>
      </w:pPr>
    </w:p>
    <w:p w14:paraId="5CCDD951" w14:textId="77777777" w:rsidR="002F2BC0" w:rsidRPr="00C46612" w:rsidRDefault="002F2BC0" w:rsidP="00C46612">
      <w:pPr>
        <w:spacing w:line="360" w:lineRule="auto"/>
        <w:jc w:val="both"/>
        <w:rPr>
          <w:rFonts w:ascii="Times New Roman" w:hAnsi="Times New Roman" w:cs="Times New Roman"/>
          <w:szCs w:val="22"/>
          <w:lang w:val="en-US"/>
        </w:rPr>
      </w:pPr>
    </w:p>
    <w:p w14:paraId="6A787F3D" w14:textId="77777777" w:rsidR="002F2BC0" w:rsidRPr="00C46612" w:rsidRDefault="002F2BC0" w:rsidP="00C46612">
      <w:pPr>
        <w:spacing w:line="360" w:lineRule="auto"/>
        <w:jc w:val="both"/>
        <w:rPr>
          <w:rFonts w:ascii="Times New Roman" w:hAnsi="Times New Roman" w:cs="Times New Roman"/>
          <w:szCs w:val="22"/>
          <w:lang w:val="en-US"/>
        </w:rPr>
      </w:pPr>
    </w:p>
    <w:p w14:paraId="07F9CDB3" w14:textId="77777777" w:rsidR="002F2BC0" w:rsidRPr="00C46612" w:rsidRDefault="002F2BC0" w:rsidP="00C46612">
      <w:pPr>
        <w:spacing w:line="360" w:lineRule="auto"/>
        <w:jc w:val="both"/>
        <w:rPr>
          <w:rFonts w:ascii="Times New Roman" w:hAnsi="Times New Roman" w:cs="Times New Roman"/>
          <w:szCs w:val="22"/>
          <w:lang w:val="en-US"/>
        </w:rPr>
      </w:pPr>
    </w:p>
    <w:p w14:paraId="7687C44D" w14:textId="77777777" w:rsidR="002F2BC0" w:rsidRPr="00C46612" w:rsidRDefault="002F2BC0" w:rsidP="00C46612">
      <w:pPr>
        <w:spacing w:line="360" w:lineRule="auto"/>
        <w:jc w:val="both"/>
        <w:rPr>
          <w:rFonts w:ascii="Times New Roman" w:hAnsi="Times New Roman" w:cs="Times New Roman"/>
          <w:szCs w:val="22"/>
          <w:lang w:val="en-US"/>
        </w:rPr>
      </w:pPr>
    </w:p>
    <w:p w14:paraId="2111274D" w14:textId="77777777" w:rsidR="002F2BC0" w:rsidRPr="00C46612" w:rsidRDefault="002F2BC0" w:rsidP="00C46612">
      <w:pPr>
        <w:spacing w:line="360" w:lineRule="auto"/>
        <w:jc w:val="both"/>
        <w:rPr>
          <w:rFonts w:ascii="Times New Roman" w:hAnsi="Times New Roman" w:cs="Times New Roman"/>
          <w:szCs w:val="22"/>
          <w:lang w:val="en-US"/>
        </w:rPr>
      </w:pPr>
    </w:p>
    <w:p w14:paraId="4539F594" w14:textId="77777777" w:rsidR="002F2BC0" w:rsidRPr="00C46612" w:rsidRDefault="002F2BC0" w:rsidP="00C46612">
      <w:pPr>
        <w:spacing w:line="360" w:lineRule="auto"/>
        <w:jc w:val="both"/>
        <w:rPr>
          <w:rFonts w:ascii="Times New Roman" w:hAnsi="Times New Roman" w:cs="Times New Roman"/>
          <w:szCs w:val="22"/>
          <w:lang w:val="en-US"/>
        </w:rPr>
      </w:pPr>
    </w:p>
    <w:p w14:paraId="19D6CDA5" w14:textId="77777777" w:rsidR="002F2BC0" w:rsidRPr="00C46612" w:rsidRDefault="002F2BC0" w:rsidP="00C46612">
      <w:pPr>
        <w:spacing w:line="360" w:lineRule="auto"/>
        <w:jc w:val="both"/>
        <w:rPr>
          <w:rFonts w:ascii="Times New Roman" w:hAnsi="Times New Roman" w:cs="Times New Roman"/>
          <w:szCs w:val="22"/>
          <w:lang w:val="en-US"/>
        </w:rPr>
      </w:pPr>
    </w:p>
    <w:p w14:paraId="5C0DD890" w14:textId="77777777" w:rsidR="002F2BC0" w:rsidRPr="00C46612" w:rsidRDefault="002F2BC0" w:rsidP="00C46612">
      <w:pPr>
        <w:spacing w:line="360" w:lineRule="auto"/>
        <w:jc w:val="both"/>
        <w:rPr>
          <w:rFonts w:ascii="Times New Roman" w:hAnsi="Times New Roman" w:cs="Times New Roman"/>
          <w:szCs w:val="22"/>
          <w:lang w:val="en-US"/>
        </w:rPr>
      </w:pPr>
    </w:p>
    <w:p w14:paraId="3B058EEB" w14:textId="77777777" w:rsidR="002F2BC0" w:rsidRPr="00C46612" w:rsidRDefault="002F2BC0" w:rsidP="00C46612">
      <w:pPr>
        <w:spacing w:line="360" w:lineRule="auto"/>
        <w:jc w:val="both"/>
        <w:rPr>
          <w:rFonts w:ascii="Times New Roman" w:hAnsi="Times New Roman" w:cs="Times New Roman"/>
          <w:szCs w:val="22"/>
          <w:lang w:val="en-US"/>
        </w:rPr>
      </w:pPr>
    </w:p>
    <w:p w14:paraId="7ED3D059" w14:textId="77777777" w:rsidR="002F2BC0" w:rsidRPr="00C46612" w:rsidRDefault="002F2BC0" w:rsidP="00C46612">
      <w:pPr>
        <w:spacing w:line="360" w:lineRule="auto"/>
        <w:jc w:val="both"/>
        <w:rPr>
          <w:rFonts w:ascii="Times New Roman" w:hAnsi="Times New Roman" w:cs="Times New Roman"/>
          <w:szCs w:val="22"/>
          <w:lang w:val="en-US"/>
        </w:rPr>
      </w:pPr>
    </w:p>
    <w:p w14:paraId="030CB3A9" w14:textId="77777777" w:rsidR="002F2BC0" w:rsidRPr="00C46612" w:rsidRDefault="002F2BC0" w:rsidP="00C46612">
      <w:pPr>
        <w:spacing w:line="360" w:lineRule="auto"/>
        <w:jc w:val="both"/>
        <w:rPr>
          <w:rFonts w:ascii="Times New Roman" w:hAnsi="Times New Roman" w:cs="Times New Roman"/>
          <w:szCs w:val="22"/>
          <w:lang w:val="en-US"/>
        </w:rPr>
      </w:pPr>
    </w:p>
    <w:p w14:paraId="6C6FB34D" w14:textId="77777777" w:rsidR="002F2BC0" w:rsidRPr="00C46612" w:rsidRDefault="002F2BC0" w:rsidP="00C46612">
      <w:pPr>
        <w:spacing w:line="360" w:lineRule="auto"/>
        <w:jc w:val="both"/>
        <w:rPr>
          <w:rFonts w:ascii="Times New Roman" w:hAnsi="Times New Roman" w:cs="Times New Roman"/>
          <w:szCs w:val="22"/>
          <w:lang w:val="en-US"/>
        </w:rPr>
      </w:pPr>
    </w:p>
    <w:p w14:paraId="3AA872E5" w14:textId="77777777" w:rsidR="002F2BC0" w:rsidRPr="00C46612" w:rsidRDefault="002F2BC0" w:rsidP="00C46612">
      <w:pPr>
        <w:spacing w:line="360" w:lineRule="auto"/>
        <w:jc w:val="both"/>
        <w:rPr>
          <w:rFonts w:ascii="Times New Roman" w:hAnsi="Times New Roman" w:cs="Times New Roman"/>
          <w:szCs w:val="22"/>
          <w:lang w:val="en-US"/>
        </w:rPr>
      </w:pPr>
    </w:p>
    <w:p w14:paraId="732C4F04" w14:textId="77777777" w:rsidR="002F2BC0" w:rsidRPr="00C46612" w:rsidRDefault="002F2BC0" w:rsidP="00C46612">
      <w:pPr>
        <w:spacing w:line="360" w:lineRule="auto"/>
        <w:jc w:val="both"/>
        <w:rPr>
          <w:rFonts w:ascii="Times New Roman" w:hAnsi="Times New Roman" w:cs="Times New Roman"/>
          <w:szCs w:val="22"/>
          <w:lang w:val="en-US"/>
        </w:rPr>
      </w:pPr>
    </w:p>
    <w:p w14:paraId="07F265E7" w14:textId="77777777" w:rsidR="002F2BC0" w:rsidRPr="00C46612" w:rsidRDefault="002F2BC0" w:rsidP="00C46612">
      <w:pPr>
        <w:spacing w:line="360" w:lineRule="auto"/>
        <w:jc w:val="both"/>
        <w:rPr>
          <w:rFonts w:ascii="Times New Roman" w:hAnsi="Times New Roman" w:cs="Times New Roman"/>
          <w:szCs w:val="22"/>
          <w:lang w:val="en-US"/>
        </w:rPr>
      </w:pPr>
    </w:p>
    <w:p w14:paraId="108D7356" w14:textId="77777777" w:rsidR="002F2BC0" w:rsidRPr="00C46612" w:rsidRDefault="002F2BC0" w:rsidP="00C46612">
      <w:pPr>
        <w:spacing w:line="360" w:lineRule="auto"/>
        <w:jc w:val="both"/>
        <w:rPr>
          <w:rFonts w:ascii="Times New Roman" w:hAnsi="Times New Roman" w:cs="Times New Roman"/>
          <w:szCs w:val="22"/>
          <w:lang w:val="en-US"/>
        </w:rPr>
      </w:pPr>
    </w:p>
    <w:p w14:paraId="7CC789D1" w14:textId="77777777" w:rsidR="002F2BC0" w:rsidRPr="00C46612" w:rsidRDefault="002F2BC0" w:rsidP="00C46612">
      <w:pPr>
        <w:spacing w:line="360" w:lineRule="auto"/>
        <w:jc w:val="both"/>
        <w:rPr>
          <w:rFonts w:ascii="Times New Roman" w:hAnsi="Times New Roman" w:cs="Times New Roman"/>
          <w:szCs w:val="22"/>
          <w:lang w:val="en-US"/>
        </w:rPr>
      </w:pPr>
    </w:p>
    <w:sdt>
      <w:sdtPr>
        <w:rPr>
          <w:rFonts w:ascii="Times New Roman" w:eastAsiaTheme="minorHAnsi" w:hAnsi="Times New Roman" w:cs="Times New Roman"/>
          <w:color w:val="auto"/>
          <w:kern w:val="2"/>
          <w:sz w:val="22"/>
          <w:szCs w:val="22"/>
          <w:lang w:val="en-GB" w:bidi="bn-BD"/>
          <w14:ligatures w14:val="standardContextual"/>
        </w:rPr>
        <w:id w:val="-114677902"/>
        <w:docPartObj>
          <w:docPartGallery w:val="Table of Contents"/>
          <w:docPartUnique/>
        </w:docPartObj>
      </w:sdtPr>
      <w:sdtEndPr>
        <w:rPr>
          <w:b/>
          <w:bCs/>
          <w:noProof/>
        </w:rPr>
      </w:sdtEndPr>
      <w:sdtContent>
        <w:p w14:paraId="75B4281B" w14:textId="28E537AD" w:rsidR="004A3044" w:rsidRPr="00C46612" w:rsidRDefault="004A3044" w:rsidP="00C46612">
          <w:pPr>
            <w:pStyle w:val="TOCHeading"/>
            <w:spacing w:line="360" w:lineRule="auto"/>
            <w:rPr>
              <w:rFonts w:ascii="Times New Roman" w:hAnsi="Times New Roman" w:cs="Times New Roman"/>
              <w:sz w:val="22"/>
              <w:szCs w:val="22"/>
            </w:rPr>
          </w:pPr>
          <w:r w:rsidRPr="00C46612">
            <w:rPr>
              <w:rFonts w:ascii="Times New Roman" w:hAnsi="Times New Roman" w:cs="Times New Roman"/>
              <w:sz w:val="22"/>
              <w:szCs w:val="22"/>
            </w:rPr>
            <w:t>Table of Contents</w:t>
          </w:r>
        </w:p>
        <w:p w14:paraId="32D6D880" w14:textId="439D6C06"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r w:rsidRPr="00C46612">
            <w:rPr>
              <w:rFonts w:ascii="Times New Roman" w:hAnsi="Times New Roman" w:cs="Times New Roman"/>
              <w:szCs w:val="22"/>
            </w:rPr>
            <w:fldChar w:fldCharType="begin"/>
          </w:r>
          <w:r w:rsidRPr="00C46612">
            <w:rPr>
              <w:rFonts w:ascii="Times New Roman" w:hAnsi="Times New Roman" w:cs="Times New Roman"/>
              <w:szCs w:val="22"/>
            </w:rPr>
            <w:instrText xml:space="preserve"> TOC \o "1-3" \h \z \u </w:instrText>
          </w:r>
          <w:r w:rsidRPr="00C46612">
            <w:rPr>
              <w:rFonts w:ascii="Times New Roman" w:hAnsi="Times New Roman" w:cs="Times New Roman"/>
              <w:szCs w:val="22"/>
            </w:rPr>
            <w:fldChar w:fldCharType="separate"/>
          </w:r>
          <w:hyperlink w:anchor="_Toc213767698" w:history="1">
            <w:r w:rsidRPr="00C46612">
              <w:rPr>
                <w:rStyle w:val="Hyperlink"/>
                <w:rFonts w:ascii="Times New Roman" w:hAnsi="Times New Roman" w:cs="Times New Roman"/>
                <w:noProof/>
                <w:szCs w:val="22"/>
                <w:lang w:val="en-US"/>
              </w:rPr>
              <w:t>1. Introduction</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_Toc213767698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3</w:t>
            </w:r>
            <w:r w:rsidRPr="00C46612">
              <w:rPr>
                <w:rFonts w:ascii="Times New Roman" w:hAnsi="Times New Roman" w:cs="Times New Roman"/>
                <w:noProof/>
                <w:webHidden/>
                <w:szCs w:val="22"/>
              </w:rPr>
              <w:fldChar w:fldCharType="end"/>
            </w:r>
          </w:hyperlink>
        </w:p>
        <w:p w14:paraId="773C6703" w14:textId="280EEF55"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hyperlink w:anchor="_Toc213767699" w:history="1">
            <w:r w:rsidRPr="00C46612">
              <w:rPr>
                <w:rStyle w:val="Hyperlink"/>
                <w:rFonts w:ascii="Times New Roman" w:hAnsi="Times New Roman" w:cs="Times New Roman"/>
                <w:noProof/>
                <w:szCs w:val="22"/>
                <w:lang w:val="en-US"/>
              </w:rPr>
              <w:t xml:space="preserve">2. Analysis of the </w:t>
            </w:r>
            <w:r w:rsidRPr="00C46612">
              <w:rPr>
                <w:rStyle w:val="Hyperlink"/>
                <w:rFonts w:ascii="Times New Roman" w:hAnsi="Times New Roman" w:cs="Times New Roman"/>
                <w:noProof/>
                <w:szCs w:val="22"/>
              </w:rPr>
              <w:t>Employability</w:t>
            </w:r>
            <w:r w:rsidRPr="00C46612">
              <w:rPr>
                <w:rStyle w:val="Hyperlink"/>
                <w:rFonts w:ascii="Times New Roman" w:hAnsi="Times New Roman" w:cs="Times New Roman"/>
                <w:noProof/>
                <w:szCs w:val="22"/>
                <w:lang w:val="en-US"/>
              </w:rPr>
              <w:t xml:space="preserve"> Skills Required</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_Toc213767699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3</w:t>
            </w:r>
            <w:r w:rsidRPr="00C46612">
              <w:rPr>
                <w:rFonts w:ascii="Times New Roman" w:hAnsi="Times New Roman" w:cs="Times New Roman"/>
                <w:noProof/>
                <w:webHidden/>
                <w:szCs w:val="22"/>
              </w:rPr>
              <w:fldChar w:fldCharType="end"/>
            </w:r>
          </w:hyperlink>
        </w:p>
        <w:p w14:paraId="6348C6FD" w14:textId="4280C4D2"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0" w:history="1">
            <w:r w:rsidRPr="00C46612">
              <w:rPr>
                <w:rStyle w:val="Hyperlink"/>
                <w:rFonts w:ascii="Times New Roman" w:hAnsi="Times New Roman" w:cs="Times New Roman"/>
                <w:noProof/>
                <w:szCs w:val="22"/>
                <w:lang w:val="en-US"/>
              </w:rPr>
              <w:t>2.1 Job description and person specification</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_Toc213767700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3</w:t>
            </w:r>
            <w:r w:rsidRPr="00C46612">
              <w:rPr>
                <w:rFonts w:ascii="Times New Roman" w:hAnsi="Times New Roman" w:cs="Times New Roman"/>
                <w:noProof/>
                <w:webHidden/>
                <w:szCs w:val="22"/>
              </w:rPr>
              <w:fldChar w:fldCharType="end"/>
            </w:r>
          </w:hyperlink>
        </w:p>
        <w:p w14:paraId="7A06BD23" w14:textId="790ADC90"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1" w:history="1">
            <w:r w:rsidRPr="00C46612">
              <w:rPr>
                <w:rStyle w:val="Hyperlink"/>
                <w:rFonts w:ascii="Times New Roman" w:hAnsi="Times New Roman" w:cs="Times New Roman"/>
                <w:noProof/>
                <w:szCs w:val="22"/>
                <w:lang w:val="en-US"/>
              </w:rPr>
              <w:t>2.2 Core employability skills for performance</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_Toc213767701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3</w:t>
            </w:r>
            <w:r w:rsidRPr="00C46612">
              <w:rPr>
                <w:rFonts w:ascii="Times New Roman" w:hAnsi="Times New Roman" w:cs="Times New Roman"/>
                <w:noProof/>
                <w:webHidden/>
                <w:szCs w:val="22"/>
              </w:rPr>
              <w:fldChar w:fldCharType="end"/>
            </w:r>
          </w:hyperlink>
        </w:p>
        <w:p w14:paraId="6F92D0C3" w14:textId="7055DD27"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2" w:history="1">
            <w:r w:rsidRPr="00C46612">
              <w:rPr>
                <w:rStyle w:val="Hyperlink"/>
                <w:rFonts w:ascii="Times New Roman" w:hAnsi="Times New Roman" w:cs="Times New Roman"/>
                <w:noProof/>
                <w:szCs w:val="22"/>
                <w:lang w:val="en-US"/>
              </w:rPr>
              <w:t>2.3 Frameworks and professional values</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_Toc213767702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4</w:t>
            </w:r>
            <w:r w:rsidRPr="00C46612">
              <w:rPr>
                <w:rFonts w:ascii="Times New Roman" w:hAnsi="Times New Roman" w:cs="Times New Roman"/>
                <w:noProof/>
                <w:webHidden/>
                <w:szCs w:val="22"/>
              </w:rPr>
              <w:fldChar w:fldCharType="end"/>
            </w:r>
          </w:hyperlink>
        </w:p>
        <w:p w14:paraId="6E5FBC27" w14:textId="64827464"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hyperlink w:anchor="_Toc213767703" w:history="1">
            <w:r w:rsidRPr="00C46612">
              <w:rPr>
                <w:rStyle w:val="Hyperlink"/>
                <w:rFonts w:ascii="Times New Roman" w:hAnsi="Times New Roman" w:cs="Times New Roman"/>
                <w:noProof/>
                <w:szCs w:val="22"/>
                <w:lang w:val="en-US"/>
              </w:rPr>
              <w:t>3. Evaluation of Current Skills</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_Toc213767703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5</w:t>
            </w:r>
            <w:r w:rsidRPr="00C46612">
              <w:rPr>
                <w:rFonts w:ascii="Times New Roman" w:hAnsi="Times New Roman" w:cs="Times New Roman"/>
                <w:noProof/>
                <w:webHidden/>
                <w:szCs w:val="22"/>
              </w:rPr>
              <w:fldChar w:fldCharType="end"/>
            </w:r>
          </w:hyperlink>
        </w:p>
        <w:p w14:paraId="69C212FC" w14:textId="153C344E"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4" w:history="1">
            <w:r w:rsidRPr="00C46612">
              <w:rPr>
                <w:rStyle w:val="Hyperlink"/>
                <w:rFonts w:ascii="Times New Roman" w:hAnsi="Times New Roman" w:cs="Times New Roman"/>
                <w:noProof/>
                <w:szCs w:val="22"/>
                <w:lang w:val="en-US"/>
              </w:rPr>
              <w:t>3.1 Skills audit snapshot</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_Toc213767704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5</w:t>
            </w:r>
            <w:r w:rsidRPr="00C46612">
              <w:rPr>
                <w:rFonts w:ascii="Times New Roman" w:hAnsi="Times New Roman" w:cs="Times New Roman"/>
                <w:noProof/>
                <w:webHidden/>
                <w:szCs w:val="22"/>
              </w:rPr>
              <w:fldChar w:fldCharType="end"/>
            </w:r>
          </w:hyperlink>
        </w:p>
        <w:p w14:paraId="555F4043" w14:textId="00CBD31F"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5" w:history="1">
            <w:r w:rsidRPr="00C46612">
              <w:rPr>
                <w:rStyle w:val="Hyperlink"/>
                <w:rFonts w:ascii="Times New Roman" w:hAnsi="Times New Roman" w:cs="Times New Roman"/>
                <w:noProof/>
                <w:szCs w:val="22"/>
                <w:lang w:val="en-US"/>
              </w:rPr>
              <w:t>3.2 SWOT analysis</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_Toc213767705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6</w:t>
            </w:r>
            <w:r w:rsidRPr="00C46612">
              <w:rPr>
                <w:rFonts w:ascii="Times New Roman" w:hAnsi="Times New Roman" w:cs="Times New Roman"/>
                <w:noProof/>
                <w:webHidden/>
                <w:szCs w:val="22"/>
              </w:rPr>
              <w:fldChar w:fldCharType="end"/>
            </w:r>
          </w:hyperlink>
        </w:p>
        <w:p w14:paraId="423127B3" w14:textId="7157CE3C"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6" w:history="1">
            <w:r w:rsidRPr="00C46612">
              <w:rPr>
                <w:rStyle w:val="Hyperlink"/>
                <w:rFonts w:ascii="Times New Roman" w:hAnsi="Times New Roman" w:cs="Times New Roman"/>
                <w:noProof/>
                <w:szCs w:val="22"/>
                <w:lang w:val="en-US"/>
              </w:rPr>
              <w:t>3.3 Reflection on feedback and experience</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_Toc213767706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6</w:t>
            </w:r>
            <w:r w:rsidRPr="00C46612">
              <w:rPr>
                <w:rFonts w:ascii="Times New Roman" w:hAnsi="Times New Roman" w:cs="Times New Roman"/>
                <w:noProof/>
                <w:webHidden/>
                <w:szCs w:val="22"/>
              </w:rPr>
              <w:fldChar w:fldCharType="end"/>
            </w:r>
          </w:hyperlink>
        </w:p>
        <w:p w14:paraId="72CCE44D" w14:textId="3ADB2112"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hyperlink w:anchor="_Toc213767707" w:history="1">
            <w:r w:rsidRPr="00C46612">
              <w:rPr>
                <w:rStyle w:val="Hyperlink"/>
                <w:rFonts w:ascii="Times New Roman" w:hAnsi="Times New Roman" w:cs="Times New Roman"/>
                <w:noProof/>
                <w:szCs w:val="22"/>
                <w:lang w:val="en-US"/>
              </w:rPr>
              <w:t>4. Building a Personal Brand and Professional Identity</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_Toc213767707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6</w:t>
            </w:r>
            <w:r w:rsidRPr="00C46612">
              <w:rPr>
                <w:rFonts w:ascii="Times New Roman" w:hAnsi="Times New Roman" w:cs="Times New Roman"/>
                <w:noProof/>
                <w:webHidden/>
                <w:szCs w:val="22"/>
              </w:rPr>
              <w:fldChar w:fldCharType="end"/>
            </w:r>
          </w:hyperlink>
        </w:p>
        <w:p w14:paraId="395F5BDA" w14:textId="1AE6EA68"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8" w:history="1">
            <w:r w:rsidRPr="00C46612">
              <w:rPr>
                <w:rStyle w:val="Hyperlink"/>
                <w:rFonts w:ascii="Times New Roman" w:hAnsi="Times New Roman" w:cs="Times New Roman"/>
                <w:noProof/>
                <w:szCs w:val="22"/>
                <w:lang w:val="en-US"/>
              </w:rPr>
              <w:t>4.1 Values and alignment</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_Toc213767708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6</w:t>
            </w:r>
            <w:r w:rsidRPr="00C46612">
              <w:rPr>
                <w:rFonts w:ascii="Times New Roman" w:hAnsi="Times New Roman" w:cs="Times New Roman"/>
                <w:noProof/>
                <w:webHidden/>
                <w:szCs w:val="22"/>
              </w:rPr>
              <w:fldChar w:fldCharType="end"/>
            </w:r>
          </w:hyperlink>
        </w:p>
        <w:p w14:paraId="1A539A08" w14:textId="6813B95D"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09" w:history="1">
            <w:r w:rsidRPr="00C46612">
              <w:rPr>
                <w:rStyle w:val="Hyperlink"/>
                <w:rFonts w:ascii="Times New Roman" w:hAnsi="Times New Roman" w:cs="Times New Roman"/>
                <w:noProof/>
                <w:szCs w:val="22"/>
                <w:lang w:val="en-US"/>
              </w:rPr>
              <w:t>4.2 Professional visibility</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_Toc213767709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7</w:t>
            </w:r>
            <w:r w:rsidRPr="00C46612">
              <w:rPr>
                <w:rFonts w:ascii="Times New Roman" w:hAnsi="Times New Roman" w:cs="Times New Roman"/>
                <w:noProof/>
                <w:webHidden/>
                <w:szCs w:val="22"/>
              </w:rPr>
              <w:fldChar w:fldCharType="end"/>
            </w:r>
          </w:hyperlink>
        </w:p>
        <w:p w14:paraId="1448E499" w14:textId="062DF4BF"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10" w:history="1">
            <w:r w:rsidRPr="00C46612">
              <w:rPr>
                <w:rStyle w:val="Hyperlink"/>
                <w:rFonts w:ascii="Times New Roman" w:hAnsi="Times New Roman" w:cs="Times New Roman"/>
                <w:noProof/>
                <w:szCs w:val="22"/>
                <w:lang w:val="en-US"/>
              </w:rPr>
              <w:t>4.3 Unique selling point</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_Toc213767710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8</w:t>
            </w:r>
            <w:r w:rsidRPr="00C46612">
              <w:rPr>
                <w:rFonts w:ascii="Times New Roman" w:hAnsi="Times New Roman" w:cs="Times New Roman"/>
                <w:noProof/>
                <w:webHidden/>
                <w:szCs w:val="22"/>
              </w:rPr>
              <w:fldChar w:fldCharType="end"/>
            </w:r>
          </w:hyperlink>
        </w:p>
        <w:p w14:paraId="4B768431" w14:textId="5AB0CD74" w:rsidR="004A3044" w:rsidRPr="00C46612" w:rsidRDefault="004A3044" w:rsidP="00C46612">
          <w:pPr>
            <w:pStyle w:val="TOC2"/>
            <w:tabs>
              <w:tab w:val="right" w:leader="dot" w:pos="9016"/>
            </w:tabs>
            <w:spacing w:line="360" w:lineRule="auto"/>
            <w:rPr>
              <w:rFonts w:ascii="Times New Roman" w:hAnsi="Times New Roman" w:cs="Times New Roman"/>
              <w:noProof/>
              <w:szCs w:val="22"/>
            </w:rPr>
          </w:pPr>
          <w:hyperlink w:anchor="_Toc213767711" w:history="1">
            <w:r w:rsidRPr="00C46612">
              <w:rPr>
                <w:rStyle w:val="Hyperlink"/>
                <w:rFonts w:ascii="Times New Roman" w:hAnsi="Times New Roman" w:cs="Times New Roman"/>
                <w:noProof/>
                <w:szCs w:val="22"/>
                <w:lang w:val="en-US"/>
              </w:rPr>
              <w:t>4.4 Networks</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_Toc213767711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8</w:t>
            </w:r>
            <w:r w:rsidRPr="00C46612">
              <w:rPr>
                <w:rFonts w:ascii="Times New Roman" w:hAnsi="Times New Roman" w:cs="Times New Roman"/>
                <w:noProof/>
                <w:webHidden/>
                <w:szCs w:val="22"/>
              </w:rPr>
              <w:fldChar w:fldCharType="end"/>
            </w:r>
          </w:hyperlink>
        </w:p>
        <w:p w14:paraId="1CBA3800" w14:textId="5569A8BE"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hyperlink w:anchor="_Toc213767712" w:history="1">
            <w:r w:rsidRPr="00C46612">
              <w:rPr>
                <w:rStyle w:val="Hyperlink"/>
                <w:rFonts w:ascii="Times New Roman" w:hAnsi="Times New Roman" w:cs="Times New Roman"/>
                <w:noProof/>
                <w:szCs w:val="22"/>
                <w:lang w:val="en-US"/>
              </w:rPr>
              <w:t>5. Action Plan and Timeline</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_Toc213767712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8</w:t>
            </w:r>
            <w:r w:rsidRPr="00C46612">
              <w:rPr>
                <w:rFonts w:ascii="Times New Roman" w:hAnsi="Times New Roman" w:cs="Times New Roman"/>
                <w:noProof/>
                <w:webHidden/>
                <w:szCs w:val="22"/>
              </w:rPr>
              <w:fldChar w:fldCharType="end"/>
            </w:r>
          </w:hyperlink>
        </w:p>
        <w:p w14:paraId="2F031691" w14:textId="529C7615"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hyperlink w:anchor="_Toc213767713" w:history="1">
            <w:r w:rsidRPr="00C46612">
              <w:rPr>
                <w:rStyle w:val="Hyperlink"/>
                <w:rFonts w:ascii="Times New Roman" w:hAnsi="Times New Roman" w:cs="Times New Roman"/>
                <w:noProof/>
                <w:szCs w:val="22"/>
                <w:lang w:val="en-US"/>
              </w:rPr>
              <w:t>6. Conclusion</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_Toc213767713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10</w:t>
            </w:r>
            <w:r w:rsidRPr="00C46612">
              <w:rPr>
                <w:rFonts w:ascii="Times New Roman" w:hAnsi="Times New Roman" w:cs="Times New Roman"/>
                <w:noProof/>
                <w:webHidden/>
                <w:szCs w:val="22"/>
              </w:rPr>
              <w:fldChar w:fldCharType="end"/>
            </w:r>
          </w:hyperlink>
        </w:p>
        <w:p w14:paraId="248585DB" w14:textId="05455BED" w:rsidR="004A3044" w:rsidRPr="00C46612" w:rsidRDefault="004A3044" w:rsidP="00C46612">
          <w:pPr>
            <w:pStyle w:val="TOC1"/>
            <w:tabs>
              <w:tab w:val="right" w:leader="dot" w:pos="9016"/>
            </w:tabs>
            <w:spacing w:line="360" w:lineRule="auto"/>
            <w:rPr>
              <w:rFonts w:ascii="Times New Roman" w:hAnsi="Times New Roman" w:cs="Times New Roman"/>
              <w:noProof/>
              <w:szCs w:val="22"/>
            </w:rPr>
          </w:pPr>
          <w:hyperlink w:anchor="_Toc213767714" w:history="1">
            <w:r w:rsidRPr="00C46612">
              <w:rPr>
                <w:rStyle w:val="Hyperlink"/>
                <w:rFonts w:ascii="Times New Roman" w:hAnsi="Times New Roman" w:cs="Times New Roman"/>
                <w:noProof/>
                <w:szCs w:val="22"/>
                <w:lang w:val="en-US"/>
              </w:rPr>
              <w:t>References</w:t>
            </w:r>
            <w:r w:rsidRPr="00C46612">
              <w:rPr>
                <w:rFonts w:ascii="Times New Roman" w:hAnsi="Times New Roman" w:cs="Times New Roman"/>
                <w:noProof/>
                <w:webHidden/>
                <w:szCs w:val="22"/>
              </w:rPr>
              <w:tab/>
            </w:r>
            <w:r w:rsidRPr="00C46612">
              <w:rPr>
                <w:rFonts w:ascii="Times New Roman" w:hAnsi="Times New Roman" w:cs="Times New Roman"/>
                <w:noProof/>
                <w:webHidden/>
                <w:szCs w:val="22"/>
              </w:rPr>
              <w:fldChar w:fldCharType="begin"/>
            </w:r>
            <w:r w:rsidRPr="00C46612">
              <w:rPr>
                <w:rFonts w:ascii="Times New Roman" w:hAnsi="Times New Roman" w:cs="Times New Roman"/>
                <w:noProof/>
                <w:webHidden/>
                <w:szCs w:val="22"/>
              </w:rPr>
              <w:instrText xml:space="preserve"> PAGEREF _Toc213767714 \h </w:instrText>
            </w:r>
            <w:r w:rsidRPr="00C46612">
              <w:rPr>
                <w:rFonts w:ascii="Times New Roman" w:hAnsi="Times New Roman" w:cs="Times New Roman"/>
                <w:noProof/>
                <w:webHidden/>
                <w:szCs w:val="22"/>
              </w:rPr>
            </w:r>
            <w:r w:rsidRPr="00C46612">
              <w:rPr>
                <w:rFonts w:ascii="Times New Roman" w:hAnsi="Times New Roman" w:cs="Times New Roman"/>
                <w:noProof/>
                <w:webHidden/>
                <w:szCs w:val="22"/>
              </w:rPr>
              <w:fldChar w:fldCharType="separate"/>
            </w:r>
            <w:r w:rsidR="00E4152B" w:rsidRPr="00C46612">
              <w:rPr>
                <w:rFonts w:ascii="Times New Roman" w:hAnsi="Times New Roman" w:cs="Times New Roman"/>
                <w:noProof/>
                <w:webHidden/>
                <w:szCs w:val="22"/>
              </w:rPr>
              <w:t>11</w:t>
            </w:r>
            <w:r w:rsidRPr="00C46612">
              <w:rPr>
                <w:rFonts w:ascii="Times New Roman" w:hAnsi="Times New Roman" w:cs="Times New Roman"/>
                <w:noProof/>
                <w:webHidden/>
                <w:szCs w:val="22"/>
              </w:rPr>
              <w:fldChar w:fldCharType="end"/>
            </w:r>
          </w:hyperlink>
        </w:p>
        <w:p w14:paraId="1B738CE5" w14:textId="0EA69D17" w:rsidR="004A3044" w:rsidRPr="00C46612" w:rsidRDefault="004A3044" w:rsidP="00C46612">
          <w:pPr>
            <w:spacing w:line="360" w:lineRule="auto"/>
            <w:rPr>
              <w:rFonts w:ascii="Times New Roman" w:hAnsi="Times New Roman" w:cs="Times New Roman"/>
              <w:szCs w:val="22"/>
            </w:rPr>
          </w:pPr>
          <w:r w:rsidRPr="00C46612">
            <w:rPr>
              <w:rFonts w:ascii="Times New Roman" w:hAnsi="Times New Roman" w:cs="Times New Roman"/>
              <w:b/>
              <w:bCs/>
              <w:noProof/>
              <w:szCs w:val="22"/>
            </w:rPr>
            <w:fldChar w:fldCharType="end"/>
          </w:r>
        </w:p>
      </w:sdtContent>
    </w:sdt>
    <w:p w14:paraId="370A9AE0" w14:textId="77777777" w:rsidR="004A3044" w:rsidRPr="00C46612" w:rsidRDefault="004A3044" w:rsidP="00C46612">
      <w:pPr>
        <w:spacing w:line="360" w:lineRule="auto"/>
        <w:jc w:val="both"/>
        <w:rPr>
          <w:rFonts w:ascii="Times New Roman" w:hAnsi="Times New Roman" w:cs="Times New Roman"/>
          <w:szCs w:val="22"/>
          <w:lang w:val="en-US"/>
        </w:rPr>
      </w:pPr>
    </w:p>
    <w:p w14:paraId="048D6302" w14:textId="77777777" w:rsidR="004A3044" w:rsidRPr="00C46612" w:rsidRDefault="004A3044" w:rsidP="00C46612">
      <w:pPr>
        <w:spacing w:line="360" w:lineRule="auto"/>
        <w:jc w:val="both"/>
        <w:rPr>
          <w:rFonts w:ascii="Times New Roman" w:hAnsi="Times New Roman" w:cs="Times New Roman"/>
          <w:szCs w:val="22"/>
          <w:lang w:val="en-US"/>
        </w:rPr>
      </w:pPr>
    </w:p>
    <w:p w14:paraId="2FC78D7A" w14:textId="77777777" w:rsidR="004A3044" w:rsidRPr="00C46612" w:rsidRDefault="004A3044" w:rsidP="00C46612">
      <w:pPr>
        <w:spacing w:line="360" w:lineRule="auto"/>
        <w:jc w:val="both"/>
        <w:rPr>
          <w:rFonts w:ascii="Times New Roman" w:hAnsi="Times New Roman" w:cs="Times New Roman"/>
          <w:szCs w:val="22"/>
          <w:lang w:val="en-US"/>
        </w:rPr>
      </w:pPr>
    </w:p>
    <w:p w14:paraId="20C6F5F8" w14:textId="77777777" w:rsidR="004A3044" w:rsidRPr="00C46612" w:rsidRDefault="004A3044" w:rsidP="00C46612">
      <w:pPr>
        <w:spacing w:line="360" w:lineRule="auto"/>
        <w:jc w:val="both"/>
        <w:rPr>
          <w:rFonts w:ascii="Times New Roman" w:hAnsi="Times New Roman" w:cs="Times New Roman"/>
          <w:szCs w:val="22"/>
          <w:lang w:val="en-US"/>
        </w:rPr>
      </w:pPr>
    </w:p>
    <w:p w14:paraId="51EE3DD6" w14:textId="77777777" w:rsidR="004A3044" w:rsidRPr="00C46612" w:rsidRDefault="004A3044" w:rsidP="00C46612">
      <w:pPr>
        <w:spacing w:line="360" w:lineRule="auto"/>
        <w:jc w:val="both"/>
        <w:rPr>
          <w:rFonts w:ascii="Times New Roman" w:hAnsi="Times New Roman" w:cs="Times New Roman"/>
          <w:szCs w:val="22"/>
          <w:lang w:val="en-US"/>
        </w:rPr>
      </w:pPr>
    </w:p>
    <w:p w14:paraId="68925BB6" w14:textId="77777777" w:rsidR="004A3044" w:rsidRPr="00C46612" w:rsidRDefault="004A3044" w:rsidP="00C46612">
      <w:pPr>
        <w:spacing w:line="360" w:lineRule="auto"/>
        <w:jc w:val="both"/>
        <w:rPr>
          <w:rFonts w:ascii="Times New Roman" w:hAnsi="Times New Roman" w:cs="Times New Roman"/>
          <w:szCs w:val="22"/>
          <w:lang w:val="en-US"/>
        </w:rPr>
      </w:pPr>
    </w:p>
    <w:p w14:paraId="25A79E2C" w14:textId="77777777" w:rsidR="004A3044" w:rsidRPr="00C46612" w:rsidRDefault="004A3044" w:rsidP="00C46612">
      <w:pPr>
        <w:spacing w:line="360" w:lineRule="auto"/>
        <w:jc w:val="both"/>
        <w:rPr>
          <w:rFonts w:ascii="Times New Roman" w:hAnsi="Times New Roman" w:cs="Times New Roman"/>
          <w:szCs w:val="22"/>
          <w:lang w:val="en-US"/>
        </w:rPr>
      </w:pPr>
    </w:p>
    <w:p w14:paraId="76F25207" w14:textId="77777777" w:rsidR="004A3044" w:rsidRPr="00C46612" w:rsidRDefault="004A3044" w:rsidP="00C46612">
      <w:pPr>
        <w:spacing w:line="360" w:lineRule="auto"/>
        <w:jc w:val="both"/>
        <w:rPr>
          <w:rFonts w:ascii="Times New Roman" w:hAnsi="Times New Roman" w:cs="Times New Roman"/>
          <w:szCs w:val="22"/>
          <w:lang w:val="en-US"/>
        </w:rPr>
      </w:pPr>
    </w:p>
    <w:p w14:paraId="07750BAD" w14:textId="77777777" w:rsidR="004A3044" w:rsidRPr="00C46612" w:rsidRDefault="004A3044" w:rsidP="00C46612">
      <w:pPr>
        <w:spacing w:line="360" w:lineRule="auto"/>
        <w:jc w:val="both"/>
        <w:rPr>
          <w:rFonts w:ascii="Times New Roman" w:hAnsi="Times New Roman" w:cs="Times New Roman"/>
          <w:szCs w:val="22"/>
          <w:lang w:val="en-US"/>
        </w:rPr>
      </w:pPr>
    </w:p>
    <w:p w14:paraId="5A60C399" w14:textId="77777777" w:rsidR="004A3044" w:rsidRPr="00C46612" w:rsidRDefault="004A3044" w:rsidP="00C46612">
      <w:pPr>
        <w:spacing w:line="360" w:lineRule="auto"/>
        <w:jc w:val="both"/>
        <w:rPr>
          <w:rFonts w:ascii="Times New Roman" w:hAnsi="Times New Roman" w:cs="Times New Roman"/>
          <w:szCs w:val="22"/>
          <w:lang w:val="en-US"/>
        </w:rPr>
      </w:pPr>
    </w:p>
    <w:p w14:paraId="0CA59A4D" w14:textId="2005E459" w:rsidR="00F169AC" w:rsidRPr="00C46612" w:rsidRDefault="00F169AC" w:rsidP="00C46612">
      <w:pPr>
        <w:pStyle w:val="Heading1"/>
        <w:numPr>
          <w:ilvl w:val="0"/>
          <w:numId w:val="38"/>
        </w:numPr>
        <w:spacing w:line="360" w:lineRule="auto"/>
        <w:rPr>
          <w:rFonts w:ascii="Times New Roman" w:hAnsi="Times New Roman" w:cs="Times New Roman"/>
          <w:sz w:val="22"/>
          <w:szCs w:val="22"/>
          <w:lang w:val="en-US"/>
        </w:rPr>
      </w:pPr>
      <w:bookmarkStart w:id="0" w:name="_Toc213767698"/>
      <w:r w:rsidRPr="00C46612">
        <w:rPr>
          <w:rFonts w:ascii="Times New Roman" w:hAnsi="Times New Roman" w:cs="Times New Roman"/>
          <w:sz w:val="22"/>
          <w:szCs w:val="22"/>
          <w:lang w:val="en-US"/>
        </w:rPr>
        <w:t>Introduction</w:t>
      </w:r>
      <w:bookmarkEnd w:id="0"/>
      <w:r w:rsidRPr="00C46612">
        <w:rPr>
          <w:rFonts w:ascii="Times New Roman" w:hAnsi="Times New Roman" w:cs="Times New Roman"/>
          <w:sz w:val="22"/>
          <w:szCs w:val="22"/>
          <w:lang w:val="en-US"/>
        </w:rPr>
        <w:t xml:space="preserve"> </w:t>
      </w:r>
    </w:p>
    <w:p w14:paraId="5C9D77B3" w14:textId="77777777" w:rsidR="00BF63D9" w:rsidRPr="00C46612" w:rsidRDefault="00BF63D9" w:rsidP="00C46612">
      <w:pPr>
        <w:spacing w:line="360" w:lineRule="auto"/>
        <w:rPr>
          <w:szCs w:val="22"/>
          <w:lang w:val="en-US"/>
        </w:rPr>
      </w:pPr>
    </w:p>
    <w:p w14:paraId="481D2ACD" w14:textId="725771CF" w:rsidR="00F169AC" w:rsidRPr="00C46612" w:rsidRDefault="003D61C2"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rPr>
        <w:t xml:space="preserve">The selected job title is the Healthcare Support Worker in </w:t>
      </w:r>
      <w:r w:rsidR="005E3B10" w:rsidRPr="00C46612">
        <w:rPr>
          <w:rFonts w:ascii="Times New Roman" w:hAnsi="Times New Roman" w:cs="Times New Roman"/>
          <w:szCs w:val="22"/>
        </w:rPr>
        <w:t>an</w:t>
      </w:r>
      <w:r w:rsidRPr="00C46612">
        <w:rPr>
          <w:rFonts w:ascii="Times New Roman" w:hAnsi="Times New Roman" w:cs="Times New Roman"/>
          <w:szCs w:val="22"/>
        </w:rPr>
        <w:t xml:space="preserve"> NHS trust adult inpatient ward. The stand reflects the interest in being engaged into direct care, collaboration, and competence building of clinical practise in a formal hospital environment</w:t>
      </w:r>
      <w:r w:rsidR="00F169AC" w:rsidRPr="00C46612">
        <w:rPr>
          <w:rFonts w:ascii="Times New Roman" w:hAnsi="Times New Roman" w:cs="Times New Roman"/>
          <w:szCs w:val="22"/>
          <w:lang w:val="en-US"/>
        </w:rPr>
        <w:t xml:space="preserve">. The post supports registered nurses and allied professionals to deliver safe daily care to adults with acute and </w:t>
      </w:r>
      <w:r w:rsidR="00BF63D9" w:rsidRPr="00C46612">
        <w:rPr>
          <w:rFonts w:ascii="Times New Roman" w:hAnsi="Times New Roman" w:cs="Times New Roman"/>
          <w:szCs w:val="22"/>
          <w:lang w:val="en-US"/>
        </w:rPr>
        <w:t>long-term</w:t>
      </w:r>
      <w:r w:rsidR="00F169AC" w:rsidRPr="00C46612">
        <w:rPr>
          <w:rFonts w:ascii="Times New Roman" w:hAnsi="Times New Roman" w:cs="Times New Roman"/>
          <w:szCs w:val="22"/>
          <w:lang w:val="en-US"/>
        </w:rPr>
        <w:t xml:space="preserve"> conditions. Interest in this role reflects a focus on practical support, direct contact with patients and families, and opportunities for structured development. A typical vacancy lists personal care, vital sign observations, food and fluid support, record keeping, safe moving and handling, simple equipment cleaning, and contribution </w:t>
      </w:r>
      <w:r w:rsidR="00BF63D9" w:rsidRPr="00C46612">
        <w:rPr>
          <w:rFonts w:ascii="Times New Roman" w:hAnsi="Times New Roman" w:cs="Times New Roman"/>
          <w:szCs w:val="22"/>
          <w:lang w:val="en-US"/>
        </w:rPr>
        <w:t>toward</w:t>
      </w:r>
      <w:r w:rsidR="00F169AC" w:rsidRPr="00C46612">
        <w:rPr>
          <w:rFonts w:ascii="Times New Roman" w:hAnsi="Times New Roman" w:cs="Times New Roman"/>
          <w:szCs w:val="22"/>
          <w:lang w:val="en-US"/>
        </w:rPr>
        <w:t xml:space="preserve"> housekeeping. Shift working across days, nights, weekends, and bank holidays is standard</w:t>
      </w:r>
      <w:r w:rsidR="0022266A" w:rsidRPr="00C46612">
        <w:rPr>
          <w:rFonts w:ascii="Times New Roman" w:hAnsi="Times New Roman" w:cs="Times New Roman"/>
          <w:szCs w:val="22"/>
          <w:lang w:val="en-US"/>
        </w:rPr>
        <w:t xml:space="preserve"> (Weller et al., 2024)</w:t>
      </w:r>
      <w:r w:rsidR="00F169AC" w:rsidRPr="00C46612">
        <w:rPr>
          <w:rFonts w:ascii="Times New Roman" w:hAnsi="Times New Roman" w:cs="Times New Roman"/>
          <w:szCs w:val="22"/>
          <w:lang w:val="en-US"/>
        </w:rPr>
        <w:t xml:space="preserve">. This report outlines the </w:t>
      </w:r>
      <w:r w:rsidR="00BF63D9" w:rsidRPr="00C46612">
        <w:rPr>
          <w:rFonts w:ascii="Times New Roman" w:hAnsi="Times New Roman" w:cs="Times New Roman"/>
          <w:szCs w:val="22"/>
          <w:lang w:val="en-US"/>
        </w:rPr>
        <w:t>role of</w:t>
      </w:r>
      <w:r w:rsidR="00F169AC" w:rsidRPr="00C46612">
        <w:rPr>
          <w:rFonts w:ascii="Times New Roman" w:hAnsi="Times New Roman" w:cs="Times New Roman"/>
          <w:szCs w:val="22"/>
          <w:lang w:val="en-US"/>
        </w:rPr>
        <w:t xml:space="preserve"> employability demands, compares these with the current skill profile, sets out a concise personal brand and visibility plan, and provides a staged action plan with milestones and evidence. The aim is a credible, </w:t>
      </w:r>
      <w:r w:rsidR="00BF63D9" w:rsidRPr="00C46612">
        <w:rPr>
          <w:rFonts w:ascii="Times New Roman" w:hAnsi="Times New Roman" w:cs="Times New Roman"/>
          <w:szCs w:val="22"/>
          <w:lang w:val="en-US"/>
        </w:rPr>
        <w:t>value-led</w:t>
      </w:r>
      <w:r w:rsidR="00F169AC" w:rsidRPr="00C46612">
        <w:rPr>
          <w:rFonts w:ascii="Times New Roman" w:hAnsi="Times New Roman" w:cs="Times New Roman"/>
          <w:szCs w:val="22"/>
          <w:lang w:val="en-US"/>
        </w:rPr>
        <w:t xml:space="preserve"> route into a Healthcare Support Worker post with realistic steps that build confidence and competence.</w:t>
      </w:r>
    </w:p>
    <w:p w14:paraId="21FFE878" w14:textId="6FA8A119" w:rsidR="00F169AC" w:rsidRPr="00C46612" w:rsidRDefault="00F169AC" w:rsidP="00C46612">
      <w:pPr>
        <w:pStyle w:val="Heading1"/>
        <w:spacing w:line="360" w:lineRule="auto"/>
        <w:rPr>
          <w:rFonts w:ascii="Times New Roman" w:hAnsi="Times New Roman" w:cs="Times New Roman"/>
          <w:sz w:val="22"/>
          <w:szCs w:val="22"/>
          <w:lang w:val="en-US"/>
        </w:rPr>
      </w:pPr>
      <w:bookmarkStart w:id="1" w:name="_Toc213767699"/>
      <w:r w:rsidRPr="00C46612">
        <w:rPr>
          <w:rFonts w:ascii="Times New Roman" w:hAnsi="Times New Roman" w:cs="Times New Roman"/>
          <w:sz w:val="22"/>
          <w:szCs w:val="22"/>
          <w:lang w:val="en-US"/>
        </w:rPr>
        <w:t xml:space="preserve">2. Analysis of the </w:t>
      </w:r>
      <w:r w:rsidRPr="00C46612">
        <w:rPr>
          <w:rFonts w:ascii="Times New Roman" w:hAnsi="Times New Roman" w:cs="Times New Roman"/>
          <w:sz w:val="22"/>
          <w:szCs w:val="22"/>
        </w:rPr>
        <w:t>Employability</w:t>
      </w:r>
      <w:r w:rsidRPr="00C46612">
        <w:rPr>
          <w:rFonts w:ascii="Times New Roman" w:hAnsi="Times New Roman" w:cs="Times New Roman"/>
          <w:sz w:val="22"/>
          <w:szCs w:val="22"/>
          <w:lang w:val="en-US"/>
        </w:rPr>
        <w:t xml:space="preserve"> Skills Required</w:t>
      </w:r>
      <w:bookmarkEnd w:id="1"/>
      <w:r w:rsidRPr="00C46612">
        <w:rPr>
          <w:rFonts w:ascii="Times New Roman" w:hAnsi="Times New Roman" w:cs="Times New Roman"/>
          <w:sz w:val="22"/>
          <w:szCs w:val="22"/>
          <w:lang w:val="en-US"/>
        </w:rPr>
        <w:t xml:space="preserve"> </w:t>
      </w:r>
    </w:p>
    <w:p w14:paraId="71860FF1" w14:textId="22C6CEAD" w:rsidR="00F169AC" w:rsidRPr="00C46612" w:rsidRDefault="00F169AC" w:rsidP="00C46612">
      <w:pPr>
        <w:pStyle w:val="Heading2"/>
        <w:spacing w:line="360" w:lineRule="auto"/>
        <w:rPr>
          <w:rFonts w:ascii="Times New Roman" w:hAnsi="Times New Roman" w:cs="Times New Roman"/>
          <w:sz w:val="22"/>
          <w:szCs w:val="22"/>
          <w:lang w:val="en-US"/>
        </w:rPr>
      </w:pPr>
      <w:bookmarkStart w:id="2" w:name="_Toc213767700"/>
      <w:r w:rsidRPr="00C46612">
        <w:rPr>
          <w:rFonts w:ascii="Times New Roman" w:hAnsi="Times New Roman" w:cs="Times New Roman"/>
          <w:sz w:val="22"/>
          <w:szCs w:val="22"/>
          <w:lang w:val="en-US"/>
        </w:rPr>
        <w:t>2.1 Job description and person specification</w:t>
      </w:r>
      <w:bookmarkEnd w:id="2"/>
      <w:r w:rsidRPr="00C46612">
        <w:rPr>
          <w:rFonts w:ascii="Times New Roman" w:hAnsi="Times New Roman" w:cs="Times New Roman"/>
          <w:sz w:val="22"/>
          <w:szCs w:val="22"/>
          <w:lang w:val="en-US"/>
        </w:rPr>
        <w:t xml:space="preserve"> </w:t>
      </w:r>
    </w:p>
    <w:p w14:paraId="67FEB9F0" w14:textId="3FF9D948" w:rsidR="00EC2011" w:rsidRPr="00C46612" w:rsidRDefault="00F169AC" w:rsidP="00C46612">
      <w:pPr>
        <w:spacing w:line="360" w:lineRule="auto"/>
        <w:jc w:val="both"/>
        <w:rPr>
          <w:rFonts w:ascii="Times New Roman" w:hAnsi="Times New Roman" w:cs="Times New Roman"/>
          <w:color w:val="000000" w:themeColor="text1"/>
          <w:szCs w:val="22"/>
          <w:lang w:val="en-US"/>
        </w:rPr>
      </w:pPr>
      <w:r w:rsidRPr="00C46612">
        <w:rPr>
          <w:rFonts w:ascii="Times New Roman" w:hAnsi="Times New Roman" w:cs="Times New Roman"/>
          <w:szCs w:val="22"/>
          <w:lang w:val="en-US"/>
        </w:rPr>
        <w:t>The Healthcare Support Worker assists with personal hygiene, toileting, dressing, mobility, hydration and nutrition, and comfort checks. Routine observations include pulse, respiration, temperature, blood pressure, oxygen saturation, and pain scores as directed by registered staff</w:t>
      </w:r>
      <w:r w:rsidR="0022266A" w:rsidRPr="00C46612">
        <w:rPr>
          <w:rFonts w:ascii="Times New Roman" w:hAnsi="Times New Roman" w:cs="Times New Roman"/>
          <w:szCs w:val="22"/>
          <w:lang w:val="en-US"/>
        </w:rPr>
        <w:t xml:space="preserve"> (Atinga et al., 2024)</w:t>
      </w:r>
      <w:r w:rsidRPr="00C46612">
        <w:rPr>
          <w:rFonts w:ascii="Times New Roman" w:hAnsi="Times New Roman" w:cs="Times New Roman"/>
          <w:szCs w:val="22"/>
          <w:lang w:val="en-US"/>
        </w:rPr>
        <w:t>. The worker documents care and observations on paper or electronic records, prepares bed areas, supports infection prevention, and reports concerns promptly. Essential criteria commonly include basic literacy and numeracy, good spoken and written communication, capacity for shift work, and an understanding of confidentiality and dignity. Desirable criteria include the Care Certificate, experience in a caring role, and confidence with electronic patient records</w:t>
      </w:r>
      <w:r w:rsidR="0022266A" w:rsidRPr="00C46612">
        <w:rPr>
          <w:rFonts w:ascii="Times New Roman" w:hAnsi="Times New Roman" w:cs="Times New Roman"/>
          <w:szCs w:val="22"/>
          <w:lang w:val="en-US"/>
        </w:rPr>
        <w:t xml:space="preserve"> (Tortosa-Alted et al., 2021)</w:t>
      </w:r>
      <w:r w:rsidRPr="00C46612">
        <w:rPr>
          <w:rFonts w:ascii="Times New Roman" w:hAnsi="Times New Roman" w:cs="Times New Roman"/>
          <w:szCs w:val="22"/>
          <w:lang w:val="en-US"/>
        </w:rPr>
        <w:t xml:space="preserve">. The </w:t>
      </w:r>
      <w:r w:rsidR="003E5175" w:rsidRPr="00C46612">
        <w:rPr>
          <w:rFonts w:ascii="Times New Roman" w:hAnsi="Times New Roman" w:cs="Times New Roman"/>
          <w:szCs w:val="22"/>
          <w:lang w:val="en-US"/>
        </w:rPr>
        <w:t>person’s</w:t>
      </w:r>
      <w:r w:rsidRPr="00C46612">
        <w:rPr>
          <w:rFonts w:ascii="Times New Roman" w:hAnsi="Times New Roman" w:cs="Times New Roman"/>
          <w:szCs w:val="22"/>
          <w:lang w:val="en-US"/>
        </w:rPr>
        <w:t xml:space="preserve"> specification stresses compassion, reliability, attention to</w:t>
      </w:r>
      <w:r w:rsidRPr="00C46612">
        <w:rPr>
          <w:rFonts w:ascii="Times New Roman" w:hAnsi="Times New Roman" w:cs="Times New Roman"/>
          <w:color w:val="000000" w:themeColor="text1"/>
          <w:szCs w:val="22"/>
          <w:lang w:val="en-US"/>
        </w:rPr>
        <w:t xml:space="preserve"> </w:t>
      </w:r>
      <w:r w:rsidR="00EC2011" w:rsidRPr="00C46612">
        <w:rPr>
          <w:rFonts w:ascii="Times New Roman" w:hAnsi="Times New Roman" w:cs="Times New Roman"/>
          <w:color w:val="000000" w:themeColor="text1"/>
          <w:szCs w:val="22"/>
          <w:lang w:val="en-US"/>
        </w:rPr>
        <w:t>dealing with teamwork, and willingness to learn.</w:t>
      </w:r>
      <w:r w:rsidR="00AE02AC" w:rsidRPr="00C46612">
        <w:rPr>
          <w:rFonts w:ascii="Times New Roman" w:hAnsi="Times New Roman" w:cs="Times New Roman"/>
          <w:color w:val="000000" w:themeColor="text1"/>
          <w:szCs w:val="22"/>
          <w:lang w:val="en-US"/>
        </w:rPr>
        <w:t xml:space="preserve"> This aligns </w:t>
      </w:r>
      <w:r w:rsidR="00AE02AC" w:rsidRPr="00C46612">
        <w:rPr>
          <w:rFonts w:ascii="Times New Roman" w:hAnsi="Times New Roman" w:cs="Times New Roman"/>
          <w:color w:val="000000" w:themeColor="text1"/>
          <w:szCs w:val="22"/>
          <w:lang w:val="en-US"/>
        </w:rPr>
        <w:lastRenderedPageBreak/>
        <w:t xml:space="preserve">with thew 6 CSs of nursing values, care, compassion, competence, </w:t>
      </w:r>
      <w:proofErr w:type="gramStart"/>
      <w:r w:rsidR="00AE02AC" w:rsidRPr="00C46612">
        <w:rPr>
          <w:rFonts w:ascii="Times New Roman" w:hAnsi="Times New Roman" w:cs="Times New Roman"/>
          <w:color w:val="000000" w:themeColor="text1"/>
          <w:szCs w:val="22"/>
          <w:lang w:val="en-US"/>
        </w:rPr>
        <w:t>communication ,courage</w:t>
      </w:r>
      <w:proofErr w:type="gramEnd"/>
      <w:r w:rsidR="00AE02AC" w:rsidRPr="00C46612">
        <w:rPr>
          <w:rFonts w:ascii="Times New Roman" w:hAnsi="Times New Roman" w:cs="Times New Roman"/>
          <w:color w:val="000000" w:themeColor="text1"/>
          <w:szCs w:val="22"/>
          <w:lang w:val="en-US"/>
        </w:rPr>
        <w:t xml:space="preserve"> and commitment.</w:t>
      </w:r>
    </w:p>
    <w:p w14:paraId="7A46CAFA" w14:textId="7CDFE730" w:rsidR="00EC2011" w:rsidRPr="00C46612" w:rsidRDefault="00EC2011" w:rsidP="00C46612">
      <w:pPr>
        <w:spacing w:line="360" w:lineRule="auto"/>
        <w:jc w:val="both"/>
        <w:rPr>
          <w:rFonts w:ascii="Times New Roman" w:hAnsi="Times New Roman" w:cs="Times New Roman"/>
          <w:b/>
          <w:bCs/>
          <w:color w:val="000000" w:themeColor="text1"/>
          <w:szCs w:val="22"/>
          <w:lang w:val="en-US"/>
        </w:rPr>
      </w:pPr>
      <w:r w:rsidRPr="00C46612">
        <w:rPr>
          <w:rFonts w:ascii="Times New Roman" w:hAnsi="Times New Roman" w:cs="Times New Roman"/>
          <w:b/>
          <w:bCs/>
          <w:color w:val="000000" w:themeColor="text1"/>
          <w:szCs w:val="22"/>
          <w:lang w:val="en-US"/>
        </w:rPr>
        <w:t xml:space="preserve">Figure 1. Job advertisement for NHS Health Support Worker. </w:t>
      </w:r>
    </w:p>
    <w:p w14:paraId="631ED4A8" w14:textId="48E08297" w:rsidR="004454F0" w:rsidRPr="00C46612" w:rsidRDefault="00EC2011" w:rsidP="00C46612">
      <w:pPr>
        <w:spacing w:line="360" w:lineRule="auto"/>
        <w:jc w:val="both"/>
        <w:rPr>
          <w:rFonts w:ascii="Times New Roman" w:hAnsi="Times New Roman" w:cs="Times New Roman"/>
          <w:color w:val="000000" w:themeColor="text1"/>
          <w:szCs w:val="22"/>
          <w:lang w:val="en-US"/>
        </w:rPr>
      </w:pPr>
      <w:r w:rsidRPr="00C46612">
        <w:rPr>
          <w:rFonts w:ascii="Times New Roman" w:hAnsi="Times New Roman" w:cs="Times New Roman"/>
          <w:noProof/>
          <w:color w:val="000000" w:themeColor="text1"/>
          <w:szCs w:val="22"/>
          <w:lang w:val="en-US"/>
        </w:rPr>
        <w:drawing>
          <wp:inline distT="0" distB="0" distL="0" distR="0" wp14:anchorId="55F7D2D9" wp14:editId="48BFA66A">
            <wp:extent cx="5727700" cy="3365500"/>
            <wp:effectExtent l="0" t="0" r="6350" b="6350"/>
            <wp:docPr id="500257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365500"/>
                    </a:xfrm>
                    <a:prstGeom prst="rect">
                      <a:avLst/>
                    </a:prstGeom>
                    <a:noFill/>
                    <a:ln>
                      <a:noFill/>
                    </a:ln>
                  </pic:spPr>
                </pic:pic>
              </a:graphicData>
            </a:graphic>
          </wp:inline>
        </w:drawing>
      </w:r>
    </w:p>
    <w:p w14:paraId="2C5526FF" w14:textId="77777777" w:rsidR="00EC2011" w:rsidRPr="00C46612" w:rsidRDefault="00EC2011" w:rsidP="00C46612">
      <w:pPr>
        <w:spacing w:line="360" w:lineRule="auto"/>
        <w:jc w:val="both"/>
        <w:rPr>
          <w:rFonts w:ascii="Times New Roman" w:hAnsi="Times New Roman" w:cs="Times New Roman"/>
          <w:color w:val="000000" w:themeColor="text1"/>
          <w:szCs w:val="22"/>
          <w:lang w:val="en-US"/>
        </w:rPr>
      </w:pPr>
    </w:p>
    <w:p w14:paraId="1487DBEE" w14:textId="77777777" w:rsidR="00EC2011" w:rsidRPr="00C46612" w:rsidRDefault="00EC2011" w:rsidP="00C46612">
      <w:pPr>
        <w:spacing w:line="360" w:lineRule="auto"/>
        <w:jc w:val="both"/>
        <w:rPr>
          <w:rFonts w:ascii="Times New Roman" w:hAnsi="Times New Roman" w:cs="Times New Roman"/>
          <w:color w:val="000000" w:themeColor="text1"/>
          <w:szCs w:val="22"/>
          <w:lang w:val="en-US"/>
        </w:rPr>
      </w:pPr>
    </w:p>
    <w:p w14:paraId="5D0B0721" w14:textId="77777777" w:rsidR="00EC2011" w:rsidRPr="00C46612" w:rsidRDefault="00EC2011" w:rsidP="00C46612">
      <w:pPr>
        <w:spacing w:line="360" w:lineRule="auto"/>
        <w:jc w:val="both"/>
        <w:rPr>
          <w:rFonts w:ascii="Times New Roman" w:hAnsi="Times New Roman" w:cs="Times New Roman"/>
          <w:color w:val="000000" w:themeColor="text1"/>
          <w:szCs w:val="22"/>
          <w:lang w:val="en-US"/>
        </w:rPr>
      </w:pPr>
    </w:p>
    <w:p w14:paraId="301E2C84" w14:textId="77777777" w:rsidR="00EC2011" w:rsidRPr="00C46612" w:rsidRDefault="00EC2011" w:rsidP="00C46612">
      <w:pPr>
        <w:spacing w:line="360" w:lineRule="auto"/>
        <w:jc w:val="both"/>
        <w:rPr>
          <w:rFonts w:ascii="Times New Roman" w:hAnsi="Times New Roman" w:cs="Times New Roman"/>
          <w:color w:val="EE0000"/>
          <w:szCs w:val="22"/>
          <w:lang w:val="en-US"/>
        </w:rPr>
      </w:pPr>
    </w:p>
    <w:p w14:paraId="132B27DC" w14:textId="77777777" w:rsidR="00F169AC" w:rsidRPr="00C46612" w:rsidRDefault="00F169AC" w:rsidP="00C46612">
      <w:pPr>
        <w:pStyle w:val="Heading2"/>
        <w:spacing w:line="360" w:lineRule="auto"/>
        <w:rPr>
          <w:rFonts w:ascii="Times New Roman" w:hAnsi="Times New Roman" w:cs="Times New Roman"/>
          <w:sz w:val="22"/>
          <w:szCs w:val="22"/>
          <w:lang w:val="en-US"/>
        </w:rPr>
      </w:pPr>
      <w:bookmarkStart w:id="3" w:name="_Toc213767701"/>
      <w:r w:rsidRPr="00C46612">
        <w:rPr>
          <w:rFonts w:ascii="Times New Roman" w:hAnsi="Times New Roman" w:cs="Times New Roman"/>
          <w:sz w:val="22"/>
          <w:szCs w:val="22"/>
          <w:lang w:val="en-US"/>
        </w:rPr>
        <w:t>2.2 Core employability skills for performance</w:t>
      </w:r>
      <w:bookmarkEnd w:id="3"/>
    </w:p>
    <w:p w14:paraId="7EFB6FC1" w14:textId="2855A338" w:rsidR="00F169AC" w:rsidRPr="00C46612" w:rsidRDefault="00F169AC" w:rsidP="00C46612">
      <w:pPr>
        <w:pStyle w:val="ListParagraph"/>
        <w:numPr>
          <w:ilvl w:val="0"/>
          <w:numId w:val="31"/>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Communication</w:t>
      </w:r>
      <w:r w:rsidRPr="00C46612">
        <w:rPr>
          <w:rFonts w:ascii="Times New Roman" w:hAnsi="Times New Roman" w:cs="Times New Roman"/>
          <w:szCs w:val="22"/>
          <w:lang w:val="en-US"/>
        </w:rPr>
        <w:t>: Communication means giving and receiving information in clear, respectful, and accurate ways, including speaking, listening, and record keeping. It matters because safe care depends on shared understanding of needs and risks. For example, during a fall risk review, the support worker explains the plan in plain language, confirms understanding, and documents actions so the nurse can adjust supervision promptly</w:t>
      </w:r>
      <w:r w:rsidR="0022266A" w:rsidRPr="00C46612">
        <w:rPr>
          <w:rFonts w:ascii="Times New Roman" w:hAnsi="Times New Roman" w:cs="Times New Roman"/>
          <w:szCs w:val="22"/>
          <w:lang w:val="en-US"/>
        </w:rPr>
        <w:t xml:space="preserve"> (Dacre Pool and Sewell, 2007)</w:t>
      </w:r>
      <w:r w:rsidRPr="00C46612">
        <w:rPr>
          <w:rFonts w:ascii="Times New Roman" w:hAnsi="Times New Roman" w:cs="Times New Roman"/>
          <w:szCs w:val="22"/>
          <w:lang w:val="en-US"/>
        </w:rPr>
        <w:t>.</w:t>
      </w:r>
      <w:r w:rsidR="0022266A" w:rsidRPr="00C46612">
        <w:rPr>
          <w:rFonts w:ascii="Times New Roman" w:hAnsi="Times New Roman" w:cs="Times New Roman"/>
          <w:szCs w:val="22"/>
          <w:lang w:val="en-US"/>
        </w:rPr>
        <w:t xml:space="preserve"> </w:t>
      </w:r>
    </w:p>
    <w:p w14:paraId="0EFB2EC3" w14:textId="651CF0A9" w:rsidR="00F169AC" w:rsidRPr="00C46612" w:rsidRDefault="00F169AC" w:rsidP="00C46612">
      <w:pPr>
        <w:pStyle w:val="ListParagraph"/>
        <w:numPr>
          <w:ilvl w:val="0"/>
          <w:numId w:val="31"/>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Empathy</w:t>
      </w:r>
      <w:r w:rsidRPr="00C46612">
        <w:rPr>
          <w:rFonts w:ascii="Times New Roman" w:hAnsi="Times New Roman" w:cs="Times New Roman"/>
          <w:szCs w:val="22"/>
          <w:lang w:val="en-US"/>
        </w:rPr>
        <w:t xml:space="preserve">: Empathy is the ability to notice feelings and see the situation from the patient’s view, then respond with kindness. It </w:t>
      </w:r>
      <w:r w:rsidR="003C4A88" w:rsidRPr="00C46612">
        <w:rPr>
          <w:rFonts w:ascii="Times New Roman" w:hAnsi="Times New Roman" w:cs="Times New Roman"/>
          <w:szCs w:val="22"/>
          <w:lang w:val="en-US"/>
        </w:rPr>
        <w:t xml:space="preserve">is important since dignity and trust are developed when distress is identified and early. As an illustration, </w:t>
      </w:r>
      <w:r w:rsidR="00A95570" w:rsidRPr="00C46612">
        <w:rPr>
          <w:rFonts w:ascii="Times New Roman" w:hAnsi="Times New Roman" w:cs="Times New Roman"/>
          <w:szCs w:val="22"/>
          <w:lang w:val="en-US"/>
        </w:rPr>
        <w:t>a patient</w:t>
      </w:r>
      <w:r w:rsidR="003C4A88" w:rsidRPr="00C46612">
        <w:rPr>
          <w:rFonts w:ascii="Times New Roman" w:hAnsi="Times New Roman" w:cs="Times New Roman"/>
          <w:szCs w:val="22"/>
          <w:lang w:val="en-US"/>
        </w:rPr>
        <w:t xml:space="preserve"> denies morning care following a restless night. The employee provides the subsequent wash, switches off the lights, and comes back with hot water, decreasing the agitation and maintaining the choice </w:t>
      </w:r>
      <w:r w:rsidR="0022266A" w:rsidRPr="00C46612">
        <w:rPr>
          <w:rFonts w:ascii="Times New Roman" w:hAnsi="Times New Roman" w:cs="Times New Roman"/>
          <w:szCs w:val="22"/>
          <w:lang w:val="en-US"/>
        </w:rPr>
        <w:t>(Shi, et al., 2022)</w:t>
      </w:r>
      <w:r w:rsidRPr="00C46612">
        <w:rPr>
          <w:rFonts w:ascii="Times New Roman" w:hAnsi="Times New Roman" w:cs="Times New Roman"/>
          <w:szCs w:val="22"/>
          <w:lang w:val="en-US"/>
        </w:rPr>
        <w:t>.</w:t>
      </w:r>
    </w:p>
    <w:p w14:paraId="553D94D4" w14:textId="38C5A233" w:rsidR="00F169AC" w:rsidRPr="00C46612" w:rsidRDefault="00F169AC" w:rsidP="00C46612">
      <w:pPr>
        <w:pStyle w:val="ListParagraph"/>
        <w:numPr>
          <w:ilvl w:val="0"/>
          <w:numId w:val="31"/>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lastRenderedPageBreak/>
        <w:t>Teamwork</w:t>
      </w:r>
      <w:r w:rsidRPr="00C46612">
        <w:rPr>
          <w:rFonts w:ascii="Times New Roman" w:hAnsi="Times New Roman" w:cs="Times New Roman"/>
          <w:szCs w:val="22"/>
          <w:lang w:val="en-US"/>
        </w:rPr>
        <w:t xml:space="preserve">: </w:t>
      </w:r>
      <w:r w:rsidR="003C4A88" w:rsidRPr="00C46612">
        <w:rPr>
          <w:rFonts w:ascii="Times New Roman" w:hAnsi="Times New Roman" w:cs="Times New Roman"/>
          <w:szCs w:val="22"/>
          <w:lang w:val="en-US"/>
        </w:rPr>
        <w:t xml:space="preserve">Teamwork refers to </w:t>
      </w:r>
      <w:r w:rsidR="00A95570" w:rsidRPr="00C46612">
        <w:rPr>
          <w:rFonts w:ascii="Times New Roman" w:hAnsi="Times New Roman" w:cs="Times New Roman"/>
          <w:szCs w:val="22"/>
          <w:lang w:val="en-US"/>
        </w:rPr>
        <w:t>coordinated</w:t>
      </w:r>
      <w:r w:rsidR="003C4A88" w:rsidRPr="00C46612">
        <w:rPr>
          <w:rFonts w:ascii="Times New Roman" w:hAnsi="Times New Roman" w:cs="Times New Roman"/>
          <w:szCs w:val="22"/>
          <w:lang w:val="en-US"/>
        </w:rPr>
        <w:t xml:space="preserve"> effort with identified roles and supportive </w:t>
      </w:r>
      <w:r w:rsidR="00A95570" w:rsidRPr="00C46612">
        <w:rPr>
          <w:rFonts w:ascii="Times New Roman" w:hAnsi="Times New Roman" w:cs="Times New Roman"/>
          <w:szCs w:val="22"/>
          <w:lang w:val="en-US"/>
        </w:rPr>
        <w:t>behaviors</w:t>
      </w:r>
      <w:r w:rsidR="003C4A88" w:rsidRPr="00C46612">
        <w:rPr>
          <w:rFonts w:ascii="Times New Roman" w:hAnsi="Times New Roman" w:cs="Times New Roman"/>
          <w:szCs w:val="22"/>
          <w:lang w:val="en-US"/>
        </w:rPr>
        <w:t xml:space="preserve"> that facilitate the entire </w:t>
      </w:r>
      <w:proofErr w:type="gramStart"/>
      <w:r w:rsidR="003C4A88" w:rsidRPr="00C46612">
        <w:rPr>
          <w:rFonts w:ascii="Times New Roman" w:hAnsi="Times New Roman" w:cs="Times New Roman"/>
          <w:szCs w:val="22"/>
          <w:lang w:val="en-US"/>
        </w:rPr>
        <w:t>ward</w:t>
      </w:r>
      <w:proofErr w:type="gramEnd"/>
      <w:r w:rsidR="003C4A88" w:rsidRPr="00C46612">
        <w:rPr>
          <w:rFonts w:ascii="Times New Roman" w:hAnsi="Times New Roman" w:cs="Times New Roman"/>
          <w:szCs w:val="22"/>
          <w:lang w:val="en-US"/>
        </w:rPr>
        <w:t xml:space="preserve">. The reason is that priorities are variable with a </w:t>
      </w:r>
      <w:r w:rsidR="00BF63D9" w:rsidRPr="00C46612">
        <w:rPr>
          <w:rFonts w:ascii="Times New Roman" w:hAnsi="Times New Roman" w:cs="Times New Roman"/>
          <w:szCs w:val="22"/>
          <w:lang w:val="en-US"/>
        </w:rPr>
        <w:t>shift</w:t>
      </w:r>
      <w:r w:rsidR="003C4A88" w:rsidRPr="00C46612">
        <w:rPr>
          <w:rFonts w:ascii="Times New Roman" w:hAnsi="Times New Roman" w:cs="Times New Roman"/>
          <w:szCs w:val="22"/>
          <w:lang w:val="en-US"/>
        </w:rPr>
        <w:t xml:space="preserve"> and no role can fulfil all needs. As an illustration, during the lunch round, a colleague will be involved in feeding, another one will be involved in updating intake charts, and a third one will be involved in clearing hazards to avoid choking risks and keep the documentation </w:t>
      </w:r>
      <w:r w:rsidR="00A95570" w:rsidRPr="00C46612">
        <w:rPr>
          <w:rFonts w:ascii="Times New Roman" w:hAnsi="Times New Roman" w:cs="Times New Roman"/>
          <w:szCs w:val="22"/>
          <w:lang w:val="en-US"/>
        </w:rPr>
        <w:t>up to date</w:t>
      </w:r>
      <w:r w:rsidRPr="00C46612">
        <w:rPr>
          <w:rFonts w:ascii="Times New Roman" w:hAnsi="Times New Roman" w:cs="Times New Roman"/>
          <w:szCs w:val="22"/>
          <w:lang w:val="en-US"/>
        </w:rPr>
        <w:t>.</w:t>
      </w:r>
    </w:p>
    <w:p w14:paraId="36836661" w14:textId="02426F01" w:rsidR="00F169AC" w:rsidRPr="00C46612" w:rsidRDefault="00F169AC" w:rsidP="00C46612">
      <w:pPr>
        <w:pStyle w:val="ListParagraph"/>
        <w:numPr>
          <w:ilvl w:val="0"/>
          <w:numId w:val="31"/>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Problem</w:t>
      </w:r>
      <w:r w:rsidRPr="00C46612">
        <w:rPr>
          <w:rFonts w:ascii="Times New Roman" w:hAnsi="Times New Roman" w:cs="Times New Roman"/>
          <w:szCs w:val="22"/>
          <w:lang w:val="en-US"/>
        </w:rPr>
        <w:t xml:space="preserve"> </w:t>
      </w:r>
      <w:r w:rsidRPr="00C46612">
        <w:rPr>
          <w:rFonts w:ascii="Times New Roman" w:hAnsi="Times New Roman" w:cs="Times New Roman"/>
          <w:b/>
          <w:bCs/>
          <w:szCs w:val="22"/>
          <w:lang w:val="en-US"/>
        </w:rPr>
        <w:t>solving</w:t>
      </w:r>
      <w:r w:rsidRPr="00C46612">
        <w:rPr>
          <w:rFonts w:ascii="Times New Roman" w:hAnsi="Times New Roman" w:cs="Times New Roman"/>
          <w:szCs w:val="22"/>
          <w:lang w:val="en-US"/>
        </w:rPr>
        <w:t xml:space="preserve">: </w:t>
      </w:r>
      <w:r w:rsidR="003C4A88" w:rsidRPr="00C46612">
        <w:rPr>
          <w:rFonts w:ascii="Times New Roman" w:hAnsi="Times New Roman" w:cs="Times New Roman"/>
          <w:szCs w:val="22"/>
          <w:lang w:val="en-US"/>
        </w:rPr>
        <w:t>Problem solving involves identifying a problem and finding alternatives and making a secure, practical course. It is relevant since unforeseen issues are encountered on a daily basis in hectic environments</w:t>
      </w:r>
      <w:r w:rsidRPr="00C46612">
        <w:rPr>
          <w:rFonts w:ascii="Times New Roman" w:hAnsi="Times New Roman" w:cs="Times New Roman"/>
          <w:szCs w:val="22"/>
          <w:lang w:val="en-US"/>
        </w:rPr>
        <w:t xml:space="preserve">. </w:t>
      </w:r>
      <w:r w:rsidR="007323A5" w:rsidRPr="00C46612">
        <w:rPr>
          <w:rFonts w:ascii="Times New Roman" w:hAnsi="Times New Roman" w:cs="Times New Roman"/>
          <w:szCs w:val="22"/>
          <w:lang w:val="en-US"/>
        </w:rPr>
        <w:t>For example, a</w:t>
      </w:r>
      <w:r w:rsidRPr="00C46612">
        <w:rPr>
          <w:rFonts w:ascii="Times New Roman" w:hAnsi="Times New Roman" w:cs="Times New Roman"/>
          <w:szCs w:val="22"/>
          <w:lang w:val="en-US"/>
        </w:rPr>
        <w:t xml:space="preserve"> pressure cushion is missing at transfer. The worker pauses the move, calls stores, uses a spare from the equipment bay, and records the request, preventing skin damage while maintaining momentum</w:t>
      </w:r>
      <w:r w:rsidR="0022266A" w:rsidRPr="00C46612">
        <w:rPr>
          <w:rFonts w:ascii="Times New Roman" w:hAnsi="Times New Roman" w:cs="Times New Roman"/>
          <w:szCs w:val="22"/>
          <w:lang w:val="en-US"/>
        </w:rPr>
        <w:t xml:space="preserve"> (</w:t>
      </w:r>
      <w:proofErr w:type="spellStart"/>
      <w:r w:rsidR="0022266A" w:rsidRPr="00C46612">
        <w:rPr>
          <w:rFonts w:ascii="Times New Roman" w:hAnsi="Times New Roman" w:cs="Times New Roman"/>
          <w:szCs w:val="22"/>
          <w:lang w:val="en-US"/>
        </w:rPr>
        <w:t>Delardes</w:t>
      </w:r>
      <w:proofErr w:type="spellEnd"/>
      <w:r w:rsidR="0022266A" w:rsidRPr="00C46612">
        <w:rPr>
          <w:rFonts w:ascii="Times New Roman" w:hAnsi="Times New Roman" w:cs="Times New Roman"/>
          <w:szCs w:val="22"/>
          <w:lang w:val="en-US"/>
        </w:rPr>
        <w:t xml:space="preserve"> et al., 2020)</w:t>
      </w:r>
      <w:r w:rsidRPr="00C46612">
        <w:rPr>
          <w:rFonts w:ascii="Times New Roman" w:hAnsi="Times New Roman" w:cs="Times New Roman"/>
          <w:szCs w:val="22"/>
          <w:lang w:val="en-US"/>
        </w:rPr>
        <w:t>.</w:t>
      </w:r>
    </w:p>
    <w:p w14:paraId="64C99DA7" w14:textId="7E43C727" w:rsidR="00F169AC" w:rsidRPr="00C46612" w:rsidRDefault="00F169AC" w:rsidP="00C46612">
      <w:pPr>
        <w:pStyle w:val="ListParagraph"/>
        <w:numPr>
          <w:ilvl w:val="0"/>
          <w:numId w:val="31"/>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Time</w:t>
      </w:r>
      <w:r w:rsidRPr="00C46612">
        <w:rPr>
          <w:rFonts w:ascii="Times New Roman" w:hAnsi="Times New Roman" w:cs="Times New Roman"/>
          <w:szCs w:val="22"/>
          <w:lang w:val="en-US"/>
        </w:rPr>
        <w:t xml:space="preserve"> </w:t>
      </w:r>
      <w:r w:rsidRPr="00C46612">
        <w:rPr>
          <w:rFonts w:ascii="Times New Roman" w:hAnsi="Times New Roman" w:cs="Times New Roman"/>
          <w:b/>
          <w:bCs/>
          <w:szCs w:val="22"/>
          <w:lang w:val="en-US"/>
        </w:rPr>
        <w:t>management</w:t>
      </w:r>
      <w:r w:rsidRPr="00C46612">
        <w:rPr>
          <w:rFonts w:ascii="Times New Roman" w:hAnsi="Times New Roman" w:cs="Times New Roman"/>
          <w:szCs w:val="22"/>
          <w:lang w:val="en-US"/>
        </w:rPr>
        <w:t>: Time management is planning tasks around clinical risk and patient comfort, then delivering them efficiently. It matters because delays can harm comfort and safety. For example, at the start of a busy evening, the worker builds a simple schedule that fronts medication support and toileting and hydration, groups nearby tasks, and leaves buffer time for observations, which reduces missed care</w:t>
      </w:r>
      <w:r w:rsidR="0022266A" w:rsidRPr="00C46612">
        <w:rPr>
          <w:rFonts w:ascii="Times New Roman" w:hAnsi="Times New Roman" w:cs="Times New Roman"/>
          <w:szCs w:val="22"/>
          <w:lang w:val="en-US"/>
        </w:rPr>
        <w:t xml:space="preserve"> (Dacre-Pool, 2020)</w:t>
      </w:r>
      <w:r w:rsidRPr="00C46612">
        <w:rPr>
          <w:rFonts w:ascii="Times New Roman" w:hAnsi="Times New Roman" w:cs="Times New Roman"/>
          <w:szCs w:val="22"/>
          <w:lang w:val="en-US"/>
        </w:rPr>
        <w:t>.</w:t>
      </w:r>
    </w:p>
    <w:p w14:paraId="25B1E919" w14:textId="2A184795" w:rsidR="00F169AC" w:rsidRPr="00C46612" w:rsidRDefault="00F169AC" w:rsidP="00C46612">
      <w:pPr>
        <w:pStyle w:val="Heading2"/>
        <w:spacing w:line="360" w:lineRule="auto"/>
        <w:rPr>
          <w:rFonts w:ascii="Times New Roman" w:hAnsi="Times New Roman" w:cs="Times New Roman"/>
          <w:sz w:val="22"/>
          <w:szCs w:val="22"/>
          <w:lang w:val="en-US"/>
        </w:rPr>
      </w:pPr>
      <w:bookmarkStart w:id="4" w:name="_Toc213767702"/>
      <w:r w:rsidRPr="00C46612">
        <w:rPr>
          <w:rFonts w:ascii="Times New Roman" w:hAnsi="Times New Roman" w:cs="Times New Roman"/>
          <w:sz w:val="22"/>
          <w:szCs w:val="22"/>
          <w:lang w:val="en-US"/>
        </w:rPr>
        <w:t>2.3 Frameworks and professional values</w:t>
      </w:r>
      <w:bookmarkEnd w:id="4"/>
      <w:r w:rsidRPr="00C46612">
        <w:rPr>
          <w:rFonts w:ascii="Times New Roman" w:hAnsi="Times New Roman" w:cs="Times New Roman"/>
          <w:sz w:val="22"/>
          <w:szCs w:val="22"/>
          <w:lang w:val="en-US"/>
        </w:rPr>
        <w:t xml:space="preserve"> </w:t>
      </w:r>
    </w:p>
    <w:p w14:paraId="1F1436F2" w14:textId="3FD07C68" w:rsidR="007D43F2"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Core caring values </w:t>
      </w:r>
      <w:r w:rsidR="00BF63D9" w:rsidRPr="00C46612">
        <w:rPr>
          <w:rFonts w:ascii="Times New Roman" w:hAnsi="Times New Roman" w:cs="Times New Roman"/>
          <w:szCs w:val="22"/>
          <w:lang w:val="en-US"/>
        </w:rPr>
        <w:t>emphasises</w:t>
      </w:r>
      <w:r w:rsidRPr="00C46612">
        <w:rPr>
          <w:rFonts w:ascii="Times New Roman" w:hAnsi="Times New Roman" w:cs="Times New Roman"/>
          <w:szCs w:val="22"/>
          <w:lang w:val="en-US"/>
        </w:rPr>
        <w:t xml:space="preserve"> care, compassion, competence, communication, courage, and commitment</w:t>
      </w:r>
      <w:r w:rsidR="0022266A" w:rsidRPr="00C46612">
        <w:rPr>
          <w:rFonts w:ascii="Times New Roman" w:hAnsi="Times New Roman" w:cs="Times New Roman"/>
          <w:szCs w:val="22"/>
          <w:lang w:val="en-US"/>
        </w:rPr>
        <w:t xml:space="preserve"> (NHS, 2024)</w:t>
      </w:r>
      <w:r w:rsidRPr="00C46612">
        <w:rPr>
          <w:rFonts w:ascii="Times New Roman" w:hAnsi="Times New Roman" w:cs="Times New Roman"/>
          <w:szCs w:val="22"/>
          <w:lang w:val="en-US"/>
        </w:rPr>
        <w:t xml:space="preserve">. These values guide judgement in routine and urgent situations. The STAR approach helps to show skills in action. </w:t>
      </w:r>
    </w:p>
    <w:p w14:paraId="5E7CACCB" w14:textId="4562BAD4" w:rsidR="007D43F2" w:rsidRPr="00C46612" w:rsidRDefault="00F169AC" w:rsidP="00C46612">
      <w:pPr>
        <w:pStyle w:val="ListParagraph"/>
        <w:numPr>
          <w:ilvl w:val="0"/>
          <w:numId w:val="32"/>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Situation</w:t>
      </w:r>
      <w:r w:rsidR="007D43F2" w:rsidRPr="00C46612">
        <w:rPr>
          <w:rFonts w:ascii="Times New Roman" w:hAnsi="Times New Roman" w:cs="Times New Roman"/>
          <w:szCs w:val="22"/>
          <w:lang w:val="en-US"/>
        </w:rPr>
        <w:t>:</w:t>
      </w:r>
      <w:r w:rsidRPr="00C46612">
        <w:rPr>
          <w:rFonts w:ascii="Times New Roman" w:hAnsi="Times New Roman" w:cs="Times New Roman"/>
          <w:szCs w:val="22"/>
          <w:lang w:val="en-US"/>
        </w:rPr>
        <w:t xml:space="preserve"> A patient becomes breathless after a short walk. </w:t>
      </w:r>
    </w:p>
    <w:p w14:paraId="74DE8A53" w14:textId="5FBC6C89" w:rsidR="007D43F2" w:rsidRPr="00C46612" w:rsidRDefault="00F169AC" w:rsidP="00C46612">
      <w:pPr>
        <w:pStyle w:val="ListParagraph"/>
        <w:numPr>
          <w:ilvl w:val="0"/>
          <w:numId w:val="32"/>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Task</w:t>
      </w:r>
      <w:r w:rsidR="007D43F2" w:rsidRPr="00C46612">
        <w:rPr>
          <w:rFonts w:ascii="Times New Roman" w:hAnsi="Times New Roman" w:cs="Times New Roman"/>
          <w:szCs w:val="22"/>
          <w:lang w:val="en-US"/>
        </w:rPr>
        <w:t>:</w:t>
      </w:r>
      <w:r w:rsidRPr="00C46612">
        <w:rPr>
          <w:rFonts w:ascii="Times New Roman" w:hAnsi="Times New Roman" w:cs="Times New Roman"/>
          <w:szCs w:val="22"/>
          <w:lang w:val="en-US"/>
        </w:rPr>
        <w:t xml:space="preserve"> Ensure safety and escalate if needed. </w:t>
      </w:r>
    </w:p>
    <w:p w14:paraId="3E5541A7" w14:textId="2CC75F51" w:rsidR="007D43F2" w:rsidRPr="00C46612" w:rsidRDefault="00F169AC" w:rsidP="00C46612">
      <w:pPr>
        <w:pStyle w:val="ListParagraph"/>
        <w:numPr>
          <w:ilvl w:val="0"/>
          <w:numId w:val="32"/>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Action</w:t>
      </w:r>
      <w:r w:rsidR="007D43F2" w:rsidRPr="00C46612">
        <w:rPr>
          <w:rFonts w:ascii="Times New Roman" w:hAnsi="Times New Roman" w:cs="Times New Roman"/>
          <w:szCs w:val="22"/>
          <w:lang w:val="en-US"/>
        </w:rPr>
        <w:t>:</w:t>
      </w:r>
      <w:r w:rsidRPr="00C46612">
        <w:rPr>
          <w:rFonts w:ascii="Times New Roman" w:hAnsi="Times New Roman" w:cs="Times New Roman"/>
          <w:szCs w:val="22"/>
          <w:lang w:val="en-US"/>
        </w:rPr>
        <w:t xml:space="preserve"> Sit the person down, offer reassurance, check saturation as directed, and inform the nurse. </w:t>
      </w:r>
    </w:p>
    <w:p w14:paraId="575AC262" w14:textId="28C21BDA" w:rsidR="007D43F2" w:rsidRPr="00C46612" w:rsidRDefault="00F169AC" w:rsidP="00C46612">
      <w:pPr>
        <w:pStyle w:val="ListParagraph"/>
        <w:numPr>
          <w:ilvl w:val="0"/>
          <w:numId w:val="32"/>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Result</w:t>
      </w:r>
      <w:r w:rsidR="007D43F2" w:rsidRPr="00C46612">
        <w:rPr>
          <w:rFonts w:ascii="Times New Roman" w:hAnsi="Times New Roman" w:cs="Times New Roman"/>
          <w:szCs w:val="22"/>
          <w:lang w:val="en-US"/>
        </w:rPr>
        <w:t>:</w:t>
      </w:r>
      <w:r w:rsidRPr="00C46612">
        <w:rPr>
          <w:rFonts w:ascii="Times New Roman" w:hAnsi="Times New Roman" w:cs="Times New Roman"/>
          <w:szCs w:val="22"/>
          <w:lang w:val="en-US"/>
        </w:rPr>
        <w:t xml:space="preserve"> Symptoms settle and the patient remains safe while further review takes place. Learning models such as simple reflection and deliberate practice support growth from each shift</w:t>
      </w:r>
      <w:r w:rsidR="0022266A" w:rsidRPr="00C46612">
        <w:rPr>
          <w:rFonts w:ascii="Times New Roman" w:hAnsi="Times New Roman" w:cs="Times New Roman"/>
          <w:szCs w:val="22"/>
          <w:lang w:val="en-US"/>
        </w:rPr>
        <w:t xml:space="preserve"> (NHS, 2019)</w:t>
      </w:r>
      <w:r w:rsidRPr="00C46612">
        <w:rPr>
          <w:rFonts w:ascii="Times New Roman" w:hAnsi="Times New Roman" w:cs="Times New Roman"/>
          <w:szCs w:val="22"/>
          <w:lang w:val="en-US"/>
        </w:rPr>
        <w:t>.</w:t>
      </w:r>
    </w:p>
    <w:p w14:paraId="35482293" w14:textId="54F85ED4" w:rsidR="00F169AC"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Together, the duties, values, and models point to a dependable colleague who notices risk early, communicates clearly, and learns quickly.</w:t>
      </w:r>
    </w:p>
    <w:p w14:paraId="0D4E37F2" w14:textId="77777777" w:rsidR="00A92BB5" w:rsidRPr="00C46612" w:rsidRDefault="00A92BB5" w:rsidP="00C46612">
      <w:pPr>
        <w:spacing w:line="360" w:lineRule="auto"/>
        <w:jc w:val="both"/>
        <w:rPr>
          <w:rFonts w:ascii="Times New Roman" w:hAnsi="Times New Roman" w:cs="Times New Roman"/>
          <w:szCs w:val="22"/>
          <w:lang w:val="en-US"/>
        </w:rPr>
      </w:pPr>
    </w:p>
    <w:p w14:paraId="2B63279D" w14:textId="7B1D29B4" w:rsidR="00F169AC" w:rsidRPr="00C46612" w:rsidRDefault="007D43F2" w:rsidP="00C46612">
      <w:pPr>
        <w:pStyle w:val="Heading1"/>
        <w:spacing w:line="360" w:lineRule="auto"/>
        <w:rPr>
          <w:rFonts w:ascii="Times New Roman" w:hAnsi="Times New Roman" w:cs="Times New Roman"/>
          <w:sz w:val="22"/>
          <w:szCs w:val="22"/>
          <w:lang w:val="en-US"/>
        </w:rPr>
      </w:pPr>
      <w:bookmarkStart w:id="5" w:name="_Toc213767703"/>
      <w:r w:rsidRPr="00C46612">
        <w:rPr>
          <w:rFonts w:ascii="Times New Roman" w:hAnsi="Times New Roman" w:cs="Times New Roman"/>
          <w:sz w:val="22"/>
          <w:szCs w:val="22"/>
          <w:lang w:val="en-US"/>
        </w:rPr>
        <w:lastRenderedPageBreak/>
        <w:t xml:space="preserve">3. </w:t>
      </w:r>
      <w:r w:rsidR="00F169AC" w:rsidRPr="00C46612">
        <w:rPr>
          <w:rFonts w:ascii="Times New Roman" w:hAnsi="Times New Roman" w:cs="Times New Roman"/>
          <w:sz w:val="22"/>
          <w:szCs w:val="22"/>
          <w:lang w:val="en-US"/>
        </w:rPr>
        <w:t>Evaluation of Current Skills</w:t>
      </w:r>
      <w:bookmarkEnd w:id="5"/>
      <w:r w:rsidR="00F169AC" w:rsidRPr="00C46612">
        <w:rPr>
          <w:rFonts w:ascii="Times New Roman" w:hAnsi="Times New Roman" w:cs="Times New Roman"/>
          <w:sz w:val="22"/>
          <w:szCs w:val="22"/>
          <w:lang w:val="en-US"/>
        </w:rPr>
        <w:t xml:space="preserve"> </w:t>
      </w:r>
    </w:p>
    <w:p w14:paraId="28B61C00" w14:textId="6D5CEE62" w:rsidR="00435607" w:rsidRPr="00C46612" w:rsidRDefault="00F169AC" w:rsidP="00C46612">
      <w:pPr>
        <w:pStyle w:val="Heading2"/>
        <w:spacing w:line="360" w:lineRule="auto"/>
        <w:rPr>
          <w:rFonts w:ascii="Times New Roman" w:hAnsi="Times New Roman" w:cs="Times New Roman"/>
          <w:sz w:val="22"/>
          <w:szCs w:val="22"/>
          <w:lang w:val="en-US"/>
        </w:rPr>
      </w:pPr>
      <w:bookmarkStart w:id="6" w:name="_Toc213767704"/>
      <w:r w:rsidRPr="00C46612">
        <w:rPr>
          <w:rFonts w:ascii="Times New Roman" w:hAnsi="Times New Roman" w:cs="Times New Roman"/>
          <w:sz w:val="22"/>
          <w:szCs w:val="22"/>
          <w:lang w:val="en-US"/>
        </w:rPr>
        <w:t>3.1 Skills audit snapshot</w:t>
      </w:r>
      <w:bookmarkEnd w:id="6"/>
    </w:p>
    <w:tbl>
      <w:tblPr>
        <w:tblStyle w:val="TableGrid"/>
        <w:tblW w:w="0" w:type="auto"/>
        <w:tblLook w:val="04A0" w:firstRow="1" w:lastRow="0" w:firstColumn="1" w:lastColumn="0" w:noHBand="0" w:noVBand="1"/>
      </w:tblPr>
      <w:tblGrid>
        <w:gridCol w:w="1698"/>
        <w:gridCol w:w="1133"/>
        <w:gridCol w:w="2999"/>
        <w:gridCol w:w="3186"/>
      </w:tblGrid>
      <w:tr w:rsidR="007D43F2" w:rsidRPr="00C46612" w14:paraId="1095083E" w14:textId="77777777" w:rsidTr="007D43F2">
        <w:tc>
          <w:tcPr>
            <w:tcW w:w="0" w:type="auto"/>
            <w:hideMark/>
          </w:tcPr>
          <w:p w14:paraId="241D7FC4" w14:textId="77777777" w:rsidR="007D43F2" w:rsidRPr="00C46612" w:rsidRDefault="007D43F2" w:rsidP="00C46612">
            <w:pPr>
              <w:spacing w:after="160"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Skill</w:t>
            </w:r>
          </w:p>
        </w:tc>
        <w:tc>
          <w:tcPr>
            <w:tcW w:w="0" w:type="auto"/>
            <w:hideMark/>
          </w:tcPr>
          <w:p w14:paraId="1ABB4198" w14:textId="77777777" w:rsidR="007D43F2" w:rsidRPr="00C46612" w:rsidRDefault="007D43F2" w:rsidP="00C46612">
            <w:pPr>
              <w:spacing w:after="160"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Current level (1–5)</w:t>
            </w:r>
          </w:p>
        </w:tc>
        <w:tc>
          <w:tcPr>
            <w:tcW w:w="0" w:type="auto"/>
            <w:hideMark/>
          </w:tcPr>
          <w:p w14:paraId="1CD03153" w14:textId="77777777" w:rsidR="007D43F2" w:rsidRPr="00C46612" w:rsidRDefault="007D43F2" w:rsidP="00C46612">
            <w:pPr>
              <w:spacing w:after="160"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Evidence of capability</w:t>
            </w:r>
          </w:p>
        </w:tc>
        <w:tc>
          <w:tcPr>
            <w:tcW w:w="0" w:type="auto"/>
            <w:hideMark/>
          </w:tcPr>
          <w:p w14:paraId="7A00ED1A" w14:textId="77777777" w:rsidR="007D43F2" w:rsidRPr="00C46612" w:rsidRDefault="007D43F2" w:rsidP="00C46612">
            <w:pPr>
              <w:spacing w:after="160"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Development need</w:t>
            </w:r>
          </w:p>
        </w:tc>
      </w:tr>
      <w:tr w:rsidR="007D43F2" w:rsidRPr="00C46612" w14:paraId="16E3E815" w14:textId="77777777" w:rsidTr="007D43F2">
        <w:tc>
          <w:tcPr>
            <w:tcW w:w="0" w:type="auto"/>
            <w:hideMark/>
          </w:tcPr>
          <w:p w14:paraId="4069E77F"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Communication</w:t>
            </w:r>
          </w:p>
        </w:tc>
        <w:tc>
          <w:tcPr>
            <w:tcW w:w="0" w:type="auto"/>
            <w:hideMark/>
          </w:tcPr>
          <w:p w14:paraId="39E2DD16"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4</w:t>
            </w:r>
          </w:p>
        </w:tc>
        <w:tc>
          <w:tcPr>
            <w:tcW w:w="0" w:type="auto"/>
            <w:hideMark/>
          </w:tcPr>
          <w:p w14:paraId="4F4868B0"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Clear speech in patient interactions, accurate notes from placement reviews, adapts language to anxiety or confusion</w:t>
            </w:r>
          </w:p>
        </w:tc>
        <w:tc>
          <w:tcPr>
            <w:tcW w:w="0" w:type="auto"/>
            <w:hideMark/>
          </w:tcPr>
          <w:p w14:paraId="27E4FDA8" w14:textId="588FBDDB" w:rsidR="007D43F2" w:rsidRPr="00C46612" w:rsidRDefault="00A95570"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Practice</w:t>
            </w:r>
            <w:r w:rsidR="007D43F2" w:rsidRPr="00C46612">
              <w:rPr>
                <w:rFonts w:ascii="Times New Roman" w:hAnsi="Times New Roman" w:cs="Times New Roman"/>
                <w:szCs w:val="22"/>
                <w:lang w:val="en-US"/>
              </w:rPr>
              <w:t xml:space="preserve"> concise handovers, refine written summaries, build confidence in difficult conversations, refusal of care</w:t>
            </w:r>
            <w:r w:rsidR="0022266A" w:rsidRPr="00C46612">
              <w:rPr>
                <w:rFonts w:ascii="Times New Roman" w:hAnsi="Times New Roman" w:cs="Times New Roman"/>
                <w:szCs w:val="22"/>
                <w:lang w:val="en-US"/>
              </w:rPr>
              <w:t xml:space="preserve"> (Francy Tatiana et al., 2020)</w:t>
            </w:r>
          </w:p>
        </w:tc>
      </w:tr>
      <w:tr w:rsidR="007D43F2" w:rsidRPr="00C46612" w14:paraId="318F9C2F" w14:textId="77777777" w:rsidTr="007D43F2">
        <w:tc>
          <w:tcPr>
            <w:tcW w:w="0" w:type="auto"/>
            <w:hideMark/>
          </w:tcPr>
          <w:p w14:paraId="404B1D22"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Empathy and dignity</w:t>
            </w:r>
          </w:p>
        </w:tc>
        <w:tc>
          <w:tcPr>
            <w:tcW w:w="0" w:type="auto"/>
            <w:hideMark/>
          </w:tcPr>
          <w:p w14:paraId="1CA98156"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5</w:t>
            </w:r>
          </w:p>
        </w:tc>
        <w:tc>
          <w:tcPr>
            <w:tcW w:w="0" w:type="auto"/>
            <w:hideMark/>
          </w:tcPr>
          <w:p w14:paraId="2DD38DDF" w14:textId="1866AF38"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Positive feedback on kind </w:t>
            </w:r>
            <w:r w:rsidR="00A95570" w:rsidRPr="00C46612">
              <w:rPr>
                <w:rFonts w:ascii="Times New Roman" w:hAnsi="Times New Roman" w:cs="Times New Roman"/>
                <w:szCs w:val="22"/>
                <w:lang w:val="en-US"/>
              </w:rPr>
              <w:t>manners</w:t>
            </w:r>
            <w:r w:rsidRPr="00C46612">
              <w:rPr>
                <w:rFonts w:ascii="Times New Roman" w:hAnsi="Times New Roman" w:cs="Times New Roman"/>
                <w:szCs w:val="22"/>
                <w:lang w:val="en-US"/>
              </w:rPr>
              <w:t>, offers choice and privacy during personal care, checks understanding</w:t>
            </w:r>
          </w:p>
        </w:tc>
        <w:tc>
          <w:tcPr>
            <w:tcW w:w="0" w:type="auto"/>
            <w:hideMark/>
          </w:tcPr>
          <w:p w14:paraId="27F65E62"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Maintain standards during late-shift pressure, develop habits to prevent compassion fatigue</w:t>
            </w:r>
          </w:p>
        </w:tc>
      </w:tr>
      <w:tr w:rsidR="007D43F2" w:rsidRPr="00C46612" w14:paraId="055D31AB" w14:textId="77777777" w:rsidTr="007D43F2">
        <w:tc>
          <w:tcPr>
            <w:tcW w:w="0" w:type="auto"/>
            <w:hideMark/>
          </w:tcPr>
          <w:p w14:paraId="6D6794F5"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Teamwork</w:t>
            </w:r>
          </w:p>
        </w:tc>
        <w:tc>
          <w:tcPr>
            <w:tcW w:w="0" w:type="auto"/>
            <w:hideMark/>
          </w:tcPr>
          <w:p w14:paraId="39CA6BB2"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4</w:t>
            </w:r>
          </w:p>
        </w:tc>
        <w:tc>
          <w:tcPr>
            <w:tcW w:w="0" w:type="auto"/>
            <w:hideMark/>
          </w:tcPr>
          <w:p w14:paraId="25926CB3"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Works to plan within ward routines, supports colleagues at mealtimes and turns, follows boundaries and seeks help early</w:t>
            </w:r>
          </w:p>
        </w:tc>
        <w:tc>
          <w:tcPr>
            <w:tcW w:w="0" w:type="auto"/>
            <w:hideMark/>
          </w:tcPr>
          <w:p w14:paraId="7D60CB1E" w14:textId="1CAD44FB"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Increase contribution during peak activity, </w:t>
            </w:r>
            <w:r w:rsidR="00A95570" w:rsidRPr="00C46612">
              <w:rPr>
                <w:rFonts w:ascii="Times New Roman" w:hAnsi="Times New Roman" w:cs="Times New Roman"/>
                <w:szCs w:val="22"/>
                <w:lang w:val="en-US"/>
              </w:rPr>
              <w:t>practice</w:t>
            </w:r>
            <w:r w:rsidRPr="00C46612">
              <w:rPr>
                <w:rFonts w:ascii="Times New Roman" w:hAnsi="Times New Roman" w:cs="Times New Roman"/>
                <w:szCs w:val="22"/>
                <w:lang w:val="en-US"/>
              </w:rPr>
              <w:t xml:space="preserve"> leading a small task group when delegated</w:t>
            </w:r>
          </w:p>
        </w:tc>
      </w:tr>
      <w:tr w:rsidR="007D43F2" w:rsidRPr="00C46612" w14:paraId="32470020" w14:textId="77777777" w:rsidTr="007D43F2">
        <w:tc>
          <w:tcPr>
            <w:tcW w:w="0" w:type="auto"/>
            <w:hideMark/>
          </w:tcPr>
          <w:p w14:paraId="634712A9"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Problem solving</w:t>
            </w:r>
          </w:p>
        </w:tc>
        <w:tc>
          <w:tcPr>
            <w:tcW w:w="0" w:type="auto"/>
            <w:hideMark/>
          </w:tcPr>
          <w:p w14:paraId="38A3B74F"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3</w:t>
            </w:r>
          </w:p>
        </w:tc>
        <w:tc>
          <w:tcPr>
            <w:tcW w:w="0" w:type="auto"/>
            <w:hideMark/>
          </w:tcPr>
          <w:p w14:paraId="7BBC2A56" w14:textId="7E459DA9"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Notices missing equipment and finds alternatives, escalates concerns appropriately, uses checklists</w:t>
            </w:r>
            <w:r w:rsidR="0022266A" w:rsidRPr="00C46612">
              <w:rPr>
                <w:rFonts w:ascii="Times New Roman" w:hAnsi="Times New Roman" w:cs="Times New Roman"/>
                <w:szCs w:val="22"/>
                <w:lang w:val="en-US"/>
              </w:rPr>
              <w:t xml:space="preserve"> (Mulfiyanti and Satriana, 2022)</w:t>
            </w:r>
          </w:p>
        </w:tc>
        <w:tc>
          <w:tcPr>
            <w:tcW w:w="0" w:type="auto"/>
            <w:hideMark/>
          </w:tcPr>
          <w:p w14:paraId="7CB120DF"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Build a structured approach to options and risks, rehearse responses to common scenarios such as falls and agitation</w:t>
            </w:r>
          </w:p>
        </w:tc>
      </w:tr>
      <w:tr w:rsidR="007D43F2" w:rsidRPr="00C46612" w14:paraId="5744C402" w14:textId="77777777" w:rsidTr="007D43F2">
        <w:tc>
          <w:tcPr>
            <w:tcW w:w="0" w:type="auto"/>
            <w:hideMark/>
          </w:tcPr>
          <w:p w14:paraId="68DCA1DE"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Time management</w:t>
            </w:r>
          </w:p>
        </w:tc>
        <w:tc>
          <w:tcPr>
            <w:tcW w:w="0" w:type="auto"/>
            <w:hideMark/>
          </w:tcPr>
          <w:p w14:paraId="733A9E1B"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3</w:t>
            </w:r>
          </w:p>
        </w:tc>
        <w:tc>
          <w:tcPr>
            <w:tcW w:w="0" w:type="auto"/>
            <w:hideMark/>
          </w:tcPr>
          <w:p w14:paraId="2AD0778F"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Uses checklists to plan rounds, groups tasks by location to reduce delays, keeps workspace tidy</w:t>
            </w:r>
          </w:p>
        </w:tc>
        <w:tc>
          <w:tcPr>
            <w:tcW w:w="0" w:type="auto"/>
            <w:hideMark/>
          </w:tcPr>
          <w:p w14:paraId="1A876545" w14:textId="77777777" w:rsidR="007D43F2" w:rsidRPr="00C46612" w:rsidRDefault="007D43F2" w:rsidP="00C46612">
            <w:pPr>
              <w:spacing w:after="160"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Improve prioritisation across overlapping tasks, protect buffer time for observations and documentation</w:t>
            </w:r>
          </w:p>
        </w:tc>
      </w:tr>
    </w:tbl>
    <w:p w14:paraId="16277D8F" w14:textId="4CB2CDF2" w:rsidR="00F169AC" w:rsidRPr="00C46612" w:rsidRDefault="00F169AC" w:rsidP="00C46612">
      <w:pPr>
        <w:pStyle w:val="Heading2"/>
        <w:spacing w:line="360" w:lineRule="auto"/>
        <w:rPr>
          <w:rFonts w:ascii="Times New Roman" w:hAnsi="Times New Roman" w:cs="Times New Roman"/>
          <w:sz w:val="22"/>
          <w:szCs w:val="22"/>
          <w:lang w:val="en-US"/>
        </w:rPr>
      </w:pPr>
      <w:r w:rsidRPr="00C46612">
        <w:rPr>
          <w:rFonts w:ascii="Times New Roman" w:hAnsi="Times New Roman" w:cs="Times New Roman"/>
          <w:sz w:val="22"/>
          <w:szCs w:val="22"/>
          <w:lang w:val="en-US"/>
        </w:rPr>
        <w:t>3.2 SWOT analysis</w:t>
      </w:r>
    </w:p>
    <w:p w14:paraId="0B78884E" w14:textId="23E3B012" w:rsidR="005F1529" w:rsidRPr="00C46612" w:rsidRDefault="005F1529" w:rsidP="00C46612">
      <w:pPr>
        <w:pStyle w:val="ListParagraph"/>
        <w:numPr>
          <w:ilvl w:val="0"/>
          <w:numId w:val="34"/>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Strengths:</w:t>
      </w:r>
      <w:r w:rsidRPr="00C46612">
        <w:rPr>
          <w:rFonts w:ascii="Times New Roman" w:hAnsi="Times New Roman" w:cs="Times New Roman"/>
          <w:szCs w:val="22"/>
          <w:lang w:val="en-US"/>
        </w:rPr>
        <w:t xml:space="preserve"> Calm </w:t>
      </w:r>
      <w:r w:rsidR="00A95570" w:rsidRPr="00C46612">
        <w:rPr>
          <w:rFonts w:ascii="Times New Roman" w:hAnsi="Times New Roman" w:cs="Times New Roman"/>
          <w:szCs w:val="22"/>
          <w:lang w:val="en-US"/>
        </w:rPr>
        <w:t>manners</w:t>
      </w:r>
      <w:r w:rsidRPr="00C46612">
        <w:rPr>
          <w:rFonts w:ascii="Times New Roman" w:hAnsi="Times New Roman" w:cs="Times New Roman"/>
          <w:szCs w:val="22"/>
          <w:lang w:val="en-US"/>
        </w:rPr>
        <w:t xml:space="preserve"> under pressure, clear spoken and written communication, and steady teamwork that supports safe delivery of routine and urgent tasks. Reliable attendance and punctuality build trust on shift. </w:t>
      </w:r>
      <w:r w:rsidR="003C4A88" w:rsidRPr="00C46612">
        <w:rPr>
          <w:rFonts w:ascii="Times New Roman" w:hAnsi="Times New Roman" w:cs="Times New Roman"/>
          <w:szCs w:val="22"/>
          <w:lang w:val="en-US"/>
        </w:rPr>
        <w:t xml:space="preserve">Adherence to boundaries and timely reporting safeguard patients and co-workers. And readiness to learn and accept feedback enhances day to day performance </w:t>
      </w:r>
      <w:r w:rsidR="0022266A" w:rsidRPr="00C46612">
        <w:rPr>
          <w:rFonts w:ascii="Times New Roman" w:hAnsi="Times New Roman" w:cs="Times New Roman"/>
          <w:szCs w:val="22"/>
          <w:lang w:val="en-US"/>
        </w:rPr>
        <w:t>(Ghosh, et al., 2021)</w:t>
      </w:r>
      <w:r w:rsidRPr="00C46612">
        <w:rPr>
          <w:rFonts w:ascii="Times New Roman" w:hAnsi="Times New Roman" w:cs="Times New Roman"/>
          <w:szCs w:val="22"/>
          <w:lang w:val="en-US"/>
        </w:rPr>
        <w:t>.</w:t>
      </w:r>
    </w:p>
    <w:p w14:paraId="2A11BCE7" w14:textId="7932110B" w:rsidR="005F1529" w:rsidRPr="00C46612" w:rsidRDefault="005F1529" w:rsidP="00C46612">
      <w:pPr>
        <w:pStyle w:val="ListParagraph"/>
        <w:numPr>
          <w:ilvl w:val="0"/>
          <w:numId w:val="34"/>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lastRenderedPageBreak/>
        <w:t>Weaknesses:</w:t>
      </w:r>
      <w:r w:rsidRPr="00C46612">
        <w:rPr>
          <w:rFonts w:ascii="Times New Roman" w:hAnsi="Times New Roman" w:cs="Times New Roman"/>
          <w:szCs w:val="22"/>
          <w:lang w:val="en-US"/>
        </w:rPr>
        <w:t xml:space="preserve"> </w:t>
      </w:r>
      <w:r w:rsidR="003C4A88" w:rsidRPr="00C46612">
        <w:rPr>
          <w:rFonts w:ascii="Times New Roman" w:hAnsi="Times New Roman" w:cs="Times New Roman"/>
          <w:szCs w:val="22"/>
          <w:lang w:val="en-US"/>
        </w:rPr>
        <w:t>The lack of experience in the hospital electronic record systems and device workflow slows down and lowers confidence in busy times. On late shifts stamina might also drop and this increases chances of missing details. The allocation between demands in the face of competition cannot be done inconsistently without a plan that is ready at the start of the shift</w:t>
      </w:r>
      <w:r w:rsidRPr="00C46612">
        <w:rPr>
          <w:rFonts w:ascii="Times New Roman" w:hAnsi="Times New Roman" w:cs="Times New Roman"/>
          <w:szCs w:val="22"/>
          <w:lang w:val="en-US"/>
        </w:rPr>
        <w:t>.</w:t>
      </w:r>
    </w:p>
    <w:p w14:paraId="0588B5F9" w14:textId="2B206491" w:rsidR="005F1529" w:rsidRPr="00C46612" w:rsidRDefault="005F1529" w:rsidP="00C46612">
      <w:pPr>
        <w:pStyle w:val="ListParagraph"/>
        <w:numPr>
          <w:ilvl w:val="0"/>
          <w:numId w:val="34"/>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Opportunities:</w:t>
      </w:r>
      <w:r w:rsidRPr="00C46612">
        <w:rPr>
          <w:rFonts w:ascii="Times New Roman" w:hAnsi="Times New Roman" w:cs="Times New Roman"/>
          <w:szCs w:val="22"/>
          <w:lang w:val="en-US"/>
        </w:rPr>
        <w:t xml:space="preserve"> Local staff bank roles, skills laboratories, simulation sessions, and short accredited courses can build clinical fluency and digital confidence within months. Mentoring within </w:t>
      </w:r>
      <w:r w:rsidR="003E5175" w:rsidRPr="00C46612">
        <w:rPr>
          <w:rFonts w:ascii="Times New Roman" w:hAnsi="Times New Roman" w:cs="Times New Roman"/>
          <w:szCs w:val="22"/>
          <w:lang w:val="en-US"/>
        </w:rPr>
        <w:t>words</w:t>
      </w:r>
      <w:r w:rsidRPr="00C46612">
        <w:rPr>
          <w:rFonts w:ascii="Times New Roman" w:hAnsi="Times New Roman" w:cs="Times New Roman"/>
          <w:szCs w:val="22"/>
          <w:lang w:val="en-US"/>
        </w:rPr>
        <w:t xml:space="preserve"> and peer learning groups can speed up safe practice. Trust open days and careers events increase visibility and access to vacancies</w:t>
      </w:r>
      <w:r w:rsidR="0022266A" w:rsidRPr="00C46612">
        <w:rPr>
          <w:rFonts w:ascii="Times New Roman" w:hAnsi="Times New Roman" w:cs="Times New Roman"/>
          <w:szCs w:val="22"/>
          <w:lang w:val="en-US"/>
        </w:rPr>
        <w:t xml:space="preserve"> (Min, et al., 2021)</w:t>
      </w:r>
      <w:r w:rsidRPr="00C46612">
        <w:rPr>
          <w:rFonts w:ascii="Times New Roman" w:hAnsi="Times New Roman" w:cs="Times New Roman"/>
          <w:szCs w:val="22"/>
          <w:lang w:val="en-US"/>
        </w:rPr>
        <w:t>.</w:t>
      </w:r>
    </w:p>
    <w:p w14:paraId="04088C61" w14:textId="5324DF18" w:rsidR="00F169AC" w:rsidRPr="00C46612" w:rsidRDefault="005F1529" w:rsidP="00C46612">
      <w:pPr>
        <w:pStyle w:val="ListParagraph"/>
        <w:numPr>
          <w:ilvl w:val="0"/>
          <w:numId w:val="34"/>
        </w:num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Threats:</w:t>
      </w:r>
      <w:r w:rsidRPr="00C46612">
        <w:rPr>
          <w:rFonts w:ascii="Times New Roman" w:hAnsi="Times New Roman" w:cs="Times New Roman"/>
          <w:szCs w:val="22"/>
          <w:lang w:val="en-US"/>
        </w:rPr>
        <w:t xml:space="preserve"> Strong competition for entry roles may delay offers. Placement capacity constraints can limit supervised hours. Fatigue risk without strong recovery habits can harm judgement. Sudden changes to service pressure or </w:t>
      </w:r>
      <w:r w:rsidR="00A95570" w:rsidRPr="00C46612">
        <w:rPr>
          <w:rFonts w:ascii="Times New Roman" w:hAnsi="Times New Roman" w:cs="Times New Roman"/>
          <w:szCs w:val="22"/>
          <w:lang w:val="en-US"/>
        </w:rPr>
        <w:t>Rota</w:t>
      </w:r>
      <w:r w:rsidRPr="00C46612">
        <w:rPr>
          <w:rFonts w:ascii="Times New Roman" w:hAnsi="Times New Roman" w:cs="Times New Roman"/>
          <w:szCs w:val="22"/>
          <w:lang w:val="en-US"/>
        </w:rPr>
        <w:t xml:space="preserve"> patterns can disrupt learning plans. Financial limits on training budgets may slow formal upskilling. Weather disruptions can also affect shift availability</w:t>
      </w:r>
      <w:r w:rsidR="00F169AC" w:rsidRPr="00C46612">
        <w:rPr>
          <w:rFonts w:ascii="Times New Roman" w:hAnsi="Times New Roman" w:cs="Times New Roman"/>
          <w:szCs w:val="22"/>
          <w:lang w:val="en-US"/>
        </w:rPr>
        <w:t>.</w:t>
      </w:r>
    </w:p>
    <w:p w14:paraId="0BD423FF" w14:textId="77777777" w:rsidR="00B50048" w:rsidRPr="00C46612" w:rsidRDefault="00B50048" w:rsidP="00C46612">
      <w:pPr>
        <w:pStyle w:val="ListParagraph"/>
        <w:spacing w:line="360" w:lineRule="auto"/>
        <w:ind w:left="360"/>
        <w:jc w:val="both"/>
        <w:rPr>
          <w:rFonts w:ascii="Times New Roman" w:hAnsi="Times New Roman" w:cs="Times New Roman"/>
          <w:szCs w:val="22"/>
          <w:lang w:val="en-US"/>
        </w:rPr>
      </w:pPr>
    </w:p>
    <w:p w14:paraId="2523B9CA"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6DCA5998"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44DC5153"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5B68A6CC"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517CA3D0"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21E80C1D"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5F80C551"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0847A834" w14:textId="77777777" w:rsidR="00EC2011" w:rsidRPr="00C46612" w:rsidRDefault="00EC2011" w:rsidP="00C46612">
      <w:pPr>
        <w:pStyle w:val="ListParagraph"/>
        <w:spacing w:line="360" w:lineRule="auto"/>
        <w:ind w:left="360"/>
        <w:jc w:val="both"/>
        <w:rPr>
          <w:rFonts w:ascii="Times New Roman" w:hAnsi="Times New Roman" w:cs="Times New Roman"/>
          <w:szCs w:val="22"/>
          <w:lang w:val="en-US"/>
        </w:rPr>
      </w:pPr>
    </w:p>
    <w:p w14:paraId="3A638324" w14:textId="55D1474C" w:rsidR="00EC2011" w:rsidRPr="00C46612" w:rsidRDefault="00EC2011" w:rsidP="00C46612">
      <w:pPr>
        <w:pStyle w:val="ListParagraph"/>
        <w:spacing w:line="360" w:lineRule="auto"/>
        <w:ind w:left="360"/>
        <w:jc w:val="both"/>
        <w:rPr>
          <w:rFonts w:ascii="Times New Roman" w:hAnsi="Times New Roman" w:cs="Times New Roman"/>
          <w:b/>
          <w:bCs/>
          <w:szCs w:val="22"/>
          <w:lang w:val="en-US"/>
        </w:rPr>
      </w:pPr>
      <w:r w:rsidRPr="00C46612">
        <w:rPr>
          <w:rFonts w:ascii="Times New Roman" w:hAnsi="Times New Roman" w:cs="Times New Roman"/>
          <w:b/>
          <w:bCs/>
          <w:szCs w:val="22"/>
          <w:lang w:val="en-US"/>
        </w:rPr>
        <w:t>Figure 2 Work values for a Creer in Health and Social Care</w:t>
      </w:r>
    </w:p>
    <w:p w14:paraId="7389B618" w14:textId="5392585D" w:rsidR="00B50048" w:rsidRPr="00C46612" w:rsidRDefault="00B50048" w:rsidP="00C46612">
      <w:pPr>
        <w:spacing w:line="360" w:lineRule="auto"/>
        <w:jc w:val="both"/>
        <w:rPr>
          <w:rFonts w:ascii="Times New Roman" w:hAnsi="Times New Roman" w:cs="Times New Roman"/>
          <w:szCs w:val="22"/>
          <w:lang w:val="en-US"/>
        </w:rPr>
      </w:pPr>
      <w:r w:rsidRPr="00C46612">
        <w:rPr>
          <w:noProof/>
          <w:szCs w:val="22"/>
        </w:rPr>
        <w:drawing>
          <wp:inline distT="0" distB="0" distL="0" distR="0" wp14:anchorId="01452560" wp14:editId="14F721E4">
            <wp:extent cx="5731510" cy="3367405"/>
            <wp:effectExtent l="0" t="0" r="2540" b="4445"/>
            <wp:docPr id="968496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367405"/>
                    </a:xfrm>
                    <a:prstGeom prst="rect">
                      <a:avLst/>
                    </a:prstGeom>
                    <a:noFill/>
                    <a:ln>
                      <a:noFill/>
                    </a:ln>
                  </pic:spPr>
                </pic:pic>
              </a:graphicData>
            </a:graphic>
          </wp:inline>
        </w:drawing>
      </w:r>
    </w:p>
    <w:p w14:paraId="0E70B5B2" w14:textId="77777777" w:rsidR="00B50048" w:rsidRPr="00C46612" w:rsidRDefault="00B50048" w:rsidP="00C46612">
      <w:pPr>
        <w:spacing w:line="360" w:lineRule="auto"/>
        <w:jc w:val="both"/>
        <w:rPr>
          <w:rFonts w:ascii="Times New Roman" w:hAnsi="Times New Roman" w:cs="Times New Roman"/>
          <w:szCs w:val="22"/>
          <w:lang w:val="en-US"/>
        </w:rPr>
      </w:pPr>
    </w:p>
    <w:p w14:paraId="56FE05E8" w14:textId="77777777" w:rsidR="00F169AC" w:rsidRPr="00C46612" w:rsidRDefault="00F169AC" w:rsidP="00C46612">
      <w:pPr>
        <w:pStyle w:val="Heading2"/>
        <w:spacing w:line="360" w:lineRule="auto"/>
        <w:rPr>
          <w:rFonts w:ascii="Times New Roman" w:hAnsi="Times New Roman" w:cs="Times New Roman"/>
          <w:sz w:val="22"/>
          <w:szCs w:val="22"/>
          <w:lang w:val="en-US"/>
        </w:rPr>
      </w:pPr>
      <w:bookmarkStart w:id="7" w:name="_Toc213767706"/>
      <w:r w:rsidRPr="00C46612">
        <w:rPr>
          <w:rFonts w:ascii="Times New Roman" w:hAnsi="Times New Roman" w:cs="Times New Roman"/>
          <w:sz w:val="22"/>
          <w:szCs w:val="22"/>
          <w:lang w:val="en-US"/>
        </w:rPr>
        <w:t>3.3 Reflection on feedback and experience</w:t>
      </w:r>
      <w:bookmarkEnd w:id="7"/>
    </w:p>
    <w:p w14:paraId="6A35769C" w14:textId="79F77B54"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Supervisor feedback highlights patience during personal care and thoughtful support at mealtimes. Early voluntary shifts showed slow pacing due to fear of error. After coaching and rehearsal, task flow improved while safety remained central. A</w:t>
      </w:r>
      <w:r w:rsidR="00AE02AC" w:rsidRPr="00C46612">
        <w:rPr>
          <w:rFonts w:ascii="Times New Roman" w:hAnsi="Times New Roman" w:cs="Times New Roman"/>
          <w:szCs w:val="22"/>
          <w:lang w:val="en-US"/>
        </w:rPr>
        <w:t>s highlighted by Gibbs</w:t>
      </w:r>
      <w:r w:rsidRPr="00C46612">
        <w:rPr>
          <w:rFonts w:ascii="Times New Roman" w:hAnsi="Times New Roman" w:cs="Times New Roman"/>
          <w:szCs w:val="22"/>
          <w:lang w:val="en-US"/>
        </w:rPr>
        <w:t xml:space="preserve"> reflective cycle shows learning. Description. Supported a person with reduced mobility to wash and dress. Feelings. Initial worry and </w:t>
      </w:r>
      <w:r w:rsidR="00A95570" w:rsidRPr="00C46612">
        <w:rPr>
          <w:rFonts w:ascii="Times New Roman" w:hAnsi="Times New Roman" w:cs="Times New Roman"/>
          <w:szCs w:val="22"/>
          <w:lang w:val="en-US"/>
        </w:rPr>
        <w:t>self-doubt</w:t>
      </w:r>
      <w:r w:rsidRPr="00C46612">
        <w:rPr>
          <w:rFonts w:ascii="Times New Roman" w:hAnsi="Times New Roman" w:cs="Times New Roman"/>
          <w:szCs w:val="22"/>
          <w:lang w:val="en-US"/>
        </w:rPr>
        <w:t xml:space="preserve"> reduced confidence. Evaluation. Preparation, clear steps, and steady tone produced a safe, dignified outcome. Analysis</w:t>
      </w:r>
      <w:r w:rsidR="0022266A" w:rsidRPr="00C46612">
        <w:rPr>
          <w:rFonts w:ascii="Times New Roman" w:hAnsi="Times New Roman" w:cs="Times New Roman"/>
          <w:szCs w:val="22"/>
          <w:lang w:val="en-US"/>
        </w:rPr>
        <w:t xml:space="preserve"> (</w:t>
      </w:r>
      <w:proofErr w:type="spellStart"/>
      <w:r w:rsidR="0022266A" w:rsidRPr="00C46612">
        <w:rPr>
          <w:rFonts w:ascii="Times New Roman" w:hAnsi="Times New Roman" w:cs="Times New Roman"/>
          <w:szCs w:val="22"/>
          <w:lang w:val="en-US"/>
        </w:rPr>
        <w:t>Ivziku</w:t>
      </w:r>
      <w:proofErr w:type="spellEnd"/>
      <w:r w:rsidR="0022266A" w:rsidRPr="00C46612">
        <w:rPr>
          <w:rFonts w:ascii="Times New Roman" w:hAnsi="Times New Roman" w:cs="Times New Roman"/>
          <w:szCs w:val="22"/>
          <w:lang w:val="en-US"/>
        </w:rPr>
        <w:t xml:space="preserve"> et al., 2021)</w:t>
      </w:r>
      <w:r w:rsidRPr="00C46612">
        <w:rPr>
          <w:rFonts w:ascii="Times New Roman" w:hAnsi="Times New Roman" w:cs="Times New Roman"/>
          <w:szCs w:val="22"/>
          <w:lang w:val="en-US"/>
        </w:rPr>
        <w:t>. Anxiety reduced once actions were planned and explained in simple language. Conclusion. Preparation and calm communication improve pace and safety. Action. Rehearse steps, prepare equipment early, and seek feedback after each shift.</w:t>
      </w:r>
    </w:p>
    <w:p w14:paraId="20143D01" w14:textId="4FE68714" w:rsidR="00F169AC" w:rsidRPr="00C46612" w:rsidRDefault="005F1529" w:rsidP="00C46612">
      <w:pPr>
        <w:pStyle w:val="Heading1"/>
        <w:spacing w:line="360" w:lineRule="auto"/>
        <w:rPr>
          <w:rFonts w:ascii="Times New Roman" w:hAnsi="Times New Roman" w:cs="Times New Roman"/>
          <w:sz w:val="22"/>
          <w:szCs w:val="22"/>
          <w:lang w:val="en-US"/>
        </w:rPr>
      </w:pPr>
      <w:bookmarkStart w:id="8" w:name="_Toc213767707"/>
      <w:r w:rsidRPr="00C46612">
        <w:rPr>
          <w:rFonts w:ascii="Times New Roman" w:hAnsi="Times New Roman" w:cs="Times New Roman"/>
          <w:sz w:val="22"/>
          <w:szCs w:val="22"/>
          <w:lang w:val="en-US"/>
        </w:rPr>
        <w:t>4.</w:t>
      </w:r>
      <w:r w:rsidR="002F2BC0" w:rsidRPr="00C46612">
        <w:rPr>
          <w:rFonts w:ascii="Times New Roman" w:hAnsi="Times New Roman" w:cs="Times New Roman"/>
          <w:sz w:val="22"/>
          <w:szCs w:val="22"/>
          <w:lang w:val="en-US"/>
        </w:rPr>
        <w:t xml:space="preserve"> </w:t>
      </w:r>
      <w:r w:rsidR="00F169AC" w:rsidRPr="00C46612">
        <w:rPr>
          <w:rFonts w:ascii="Times New Roman" w:hAnsi="Times New Roman" w:cs="Times New Roman"/>
          <w:sz w:val="22"/>
          <w:szCs w:val="22"/>
          <w:lang w:val="en-US"/>
        </w:rPr>
        <w:t>Building a Personal Brand and Professional Identity</w:t>
      </w:r>
      <w:bookmarkEnd w:id="8"/>
      <w:r w:rsidR="00F169AC" w:rsidRPr="00C46612">
        <w:rPr>
          <w:rFonts w:ascii="Times New Roman" w:hAnsi="Times New Roman" w:cs="Times New Roman"/>
          <w:sz w:val="22"/>
          <w:szCs w:val="22"/>
          <w:lang w:val="en-US"/>
        </w:rPr>
        <w:t xml:space="preserve"> </w:t>
      </w:r>
    </w:p>
    <w:p w14:paraId="43750C48" w14:textId="77777777" w:rsidR="00F169AC" w:rsidRPr="00C46612" w:rsidRDefault="00F169AC" w:rsidP="00C46612">
      <w:pPr>
        <w:pStyle w:val="Heading2"/>
        <w:spacing w:line="360" w:lineRule="auto"/>
        <w:rPr>
          <w:rFonts w:ascii="Times New Roman" w:hAnsi="Times New Roman" w:cs="Times New Roman"/>
          <w:sz w:val="22"/>
          <w:szCs w:val="22"/>
          <w:lang w:val="en-US"/>
        </w:rPr>
      </w:pPr>
      <w:bookmarkStart w:id="9" w:name="_Toc213767708"/>
      <w:r w:rsidRPr="00C46612">
        <w:rPr>
          <w:rFonts w:ascii="Times New Roman" w:hAnsi="Times New Roman" w:cs="Times New Roman"/>
          <w:sz w:val="22"/>
          <w:szCs w:val="22"/>
          <w:lang w:val="en-US"/>
        </w:rPr>
        <w:t>4.1 Values and alignment</w:t>
      </w:r>
      <w:bookmarkEnd w:id="9"/>
    </w:p>
    <w:p w14:paraId="7C64F37B" w14:textId="5BFBB6DE"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Core values are respect, compassion, and fairness</w:t>
      </w:r>
      <w:r w:rsidR="005F1529" w:rsidRPr="00C46612">
        <w:rPr>
          <w:rFonts w:ascii="Times New Roman" w:hAnsi="Times New Roman" w:cs="Times New Roman"/>
          <w:szCs w:val="22"/>
          <w:lang w:val="en-US"/>
        </w:rPr>
        <w:t xml:space="preserve"> for the role of Healthcare Support Worker</w:t>
      </w:r>
      <w:r w:rsidRPr="00C46612">
        <w:rPr>
          <w:rFonts w:ascii="Times New Roman" w:hAnsi="Times New Roman" w:cs="Times New Roman"/>
          <w:szCs w:val="22"/>
          <w:lang w:val="en-US"/>
        </w:rPr>
        <w:t xml:space="preserve">. </w:t>
      </w:r>
      <w:r w:rsidR="003C4A88" w:rsidRPr="00C46612">
        <w:rPr>
          <w:rFonts w:ascii="Times New Roman" w:hAnsi="Times New Roman" w:cs="Times New Roman"/>
          <w:szCs w:val="22"/>
          <w:lang w:val="en-US"/>
        </w:rPr>
        <w:t xml:space="preserve">These ideals influence everyday decisions that have an impact on experience and safety. These include the use of preferred names, taking breaks, and taking care of privacy when washing and getting dressed </w:t>
      </w:r>
      <w:r w:rsidR="0022266A" w:rsidRPr="00C46612">
        <w:rPr>
          <w:rFonts w:ascii="Times New Roman" w:hAnsi="Times New Roman" w:cs="Times New Roman"/>
          <w:szCs w:val="22"/>
          <w:lang w:val="en-US"/>
        </w:rPr>
        <w:t>(Köse et al., 2025)</w:t>
      </w:r>
      <w:r w:rsidRPr="00C46612">
        <w:rPr>
          <w:rFonts w:ascii="Times New Roman" w:hAnsi="Times New Roman" w:cs="Times New Roman"/>
          <w:szCs w:val="22"/>
          <w:lang w:val="en-US"/>
        </w:rPr>
        <w:t>.</w:t>
      </w:r>
    </w:p>
    <w:p w14:paraId="47DDA0E8" w14:textId="77777777" w:rsidR="00F169AC" w:rsidRPr="00C46612" w:rsidRDefault="00F169AC" w:rsidP="00C46612">
      <w:pPr>
        <w:pStyle w:val="Heading2"/>
        <w:spacing w:line="360" w:lineRule="auto"/>
        <w:rPr>
          <w:rFonts w:ascii="Times New Roman" w:hAnsi="Times New Roman" w:cs="Times New Roman"/>
          <w:sz w:val="22"/>
          <w:szCs w:val="22"/>
          <w:lang w:val="en-US"/>
        </w:rPr>
      </w:pPr>
      <w:bookmarkStart w:id="10" w:name="_Toc213767709"/>
      <w:r w:rsidRPr="00C46612">
        <w:rPr>
          <w:rFonts w:ascii="Times New Roman" w:hAnsi="Times New Roman" w:cs="Times New Roman"/>
          <w:sz w:val="22"/>
          <w:szCs w:val="22"/>
          <w:lang w:val="en-US"/>
        </w:rPr>
        <w:t>4.2 Professional visibility</w:t>
      </w:r>
      <w:bookmarkEnd w:id="10"/>
    </w:p>
    <w:p w14:paraId="7096F3A6" w14:textId="1983BA69" w:rsidR="005F1529" w:rsidRPr="00C46612" w:rsidRDefault="003C4A88"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The resume starts by showing a clear profile based on the following safe bedside care, correct observations, and reliable collaboration. The entries of experience indicate the actions and the outcomes in brief lines </w:t>
      </w:r>
      <w:r w:rsidR="0022266A" w:rsidRPr="00C46612">
        <w:rPr>
          <w:rFonts w:ascii="Times New Roman" w:hAnsi="Times New Roman" w:cs="Times New Roman"/>
          <w:szCs w:val="22"/>
          <w:lang w:val="en-US"/>
        </w:rPr>
        <w:t>(Francy Tatiana et al., 2020)</w:t>
      </w:r>
      <w:r w:rsidR="00F169AC" w:rsidRPr="00C46612">
        <w:rPr>
          <w:rFonts w:ascii="Times New Roman" w:hAnsi="Times New Roman" w:cs="Times New Roman"/>
          <w:szCs w:val="22"/>
          <w:lang w:val="en-US"/>
        </w:rPr>
        <w:t xml:space="preserve">. </w:t>
      </w:r>
    </w:p>
    <w:p w14:paraId="13DFBD73" w14:textId="77777777" w:rsidR="002F2BC0" w:rsidRPr="00C46612" w:rsidRDefault="007934BB" w:rsidP="00C46612">
      <w:pPr>
        <w:spacing w:line="360" w:lineRule="auto"/>
        <w:jc w:val="center"/>
        <w:rPr>
          <w:rFonts w:ascii="Times New Roman" w:hAnsi="Times New Roman" w:cs="Times New Roman"/>
          <w:szCs w:val="22"/>
          <w:lang w:val="en-US"/>
        </w:rPr>
      </w:pPr>
      <w:r w:rsidRPr="00C46612">
        <w:rPr>
          <w:rFonts w:ascii="Times New Roman" w:hAnsi="Times New Roman" w:cs="Times New Roman"/>
          <w:noProof/>
          <w:szCs w:val="22"/>
          <w:lang w:val="en-US"/>
        </w:rPr>
        <w:lastRenderedPageBreak/>
        <w:drawing>
          <wp:inline distT="0" distB="0" distL="0" distR="0" wp14:anchorId="39EC11CD" wp14:editId="3073C562">
            <wp:extent cx="5048955" cy="6830378"/>
            <wp:effectExtent l="0" t="0" r="0" b="8890"/>
            <wp:docPr id="1299511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11196" name=""/>
                    <pic:cNvPicPr/>
                  </pic:nvPicPr>
                  <pic:blipFill>
                    <a:blip r:embed="rId9"/>
                    <a:stretch>
                      <a:fillRect/>
                    </a:stretch>
                  </pic:blipFill>
                  <pic:spPr>
                    <a:xfrm>
                      <a:off x="0" y="0"/>
                      <a:ext cx="5048955" cy="6830378"/>
                    </a:xfrm>
                    <a:prstGeom prst="rect">
                      <a:avLst/>
                    </a:prstGeom>
                  </pic:spPr>
                </pic:pic>
              </a:graphicData>
            </a:graphic>
          </wp:inline>
        </w:drawing>
      </w:r>
    </w:p>
    <w:p w14:paraId="788D0196" w14:textId="2538ECC3" w:rsidR="00F169AC" w:rsidRPr="00C46612" w:rsidRDefault="00F169AC" w:rsidP="00C46612">
      <w:pPr>
        <w:pStyle w:val="Heading2"/>
        <w:spacing w:line="360" w:lineRule="auto"/>
        <w:rPr>
          <w:rFonts w:ascii="Times New Roman" w:hAnsi="Times New Roman" w:cs="Times New Roman"/>
          <w:sz w:val="22"/>
          <w:szCs w:val="22"/>
          <w:lang w:val="en-US"/>
        </w:rPr>
      </w:pPr>
      <w:bookmarkStart w:id="11" w:name="_Toc213767710"/>
      <w:r w:rsidRPr="00C46612">
        <w:rPr>
          <w:rFonts w:ascii="Times New Roman" w:hAnsi="Times New Roman" w:cs="Times New Roman"/>
          <w:sz w:val="22"/>
          <w:szCs w:val="22"/>
          <w:lang w:val="en-US"/>
        </w:rPr>
        <w:t>4.3 Unique selling point</w:t>
      </w:r>
      <w:bookmarkEnd w:id="11"/>
    </w:p>
    <w:p w14:paraId="5482D226" w14:textId="68AEDFEB" w:rsidR="00F169AC" w:rsidRPr="00C46612" w:rsidRDefault="00006A8F"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The nature of the profile is indicated by a peaceful demeanour in the busiest times and meticulous record keeping that facilitates </w:t>
      </w:r>
      <w:r w:rsidR="00BF63D9" w:rsidRPr="00C46612">
        <w:rPr>
          <w:rFonts w:ascii="Times New Roman" w:hAnsi="Times New Roman" w:cs="Times New Roman"/>
          <w:szCs w:val="22"/>
          <w:lang w:val="en-US"/>
        </w:rPr>
        <w:t>decision</w:t>
      </w:r>
      <w:r w:rsidRPr="00C46612">
        <w:rPr>
          <w:rFonts w:ascii="Times New Roman" w:hAnsi="Times New Roman" w:cs="Times New Roman"/>
          <w:szCs w:val="22"/>
          <w:lang w:val="en-US"/>
        </w:rPr>
        <w:t xml:space="preserve"> making. Examples of evidence points are comments on the part of a supervisor regarding consistent work during the meal rounding and observation charts that are well neat and meet the local standards (Kolb, 2015). The habit of equipping oneself with equipment prior to every task minimises the delays and unnecessary errors</w:t>
      </w:r>
      <w:r w:rsidR="00F169AC" w:rsidRPr="00C46612">
        <w:rPr>
          <w:rFonts w:ascii="Times New Roman" w:hAnsi="Times New Roman" w:cs="Times New Roman"/>
          <w:szCs w:val="22"/>
          <w:lang w:val="en-US"/>
        </w:rPr>
        <w:t>.</w:t>
      </w:r>
    </w:p>
    <w:p w14:paraId="39C4E2FB" w14:textId="77777777" w:rsidR="00F169AC" w:rsidRPr="00C46612" w:rsidRDefault="00F169AC" w:rsidP="00C46612">
      <w:pPr>
        <w:pStyle w:val="Heading2"/>
        <w:spacing w:line="360" w:lineRule="auto"/>
        <w:rPr>
          <w:rFonts w:ascii="Times New Roman" w:hAnsi="Times New Roman" w:cs="Times New Roman"/>
          <w:sz w:val="22"/>
          <w:szCs w:val="22"/>
          <w:lang w:val="en-US"/>
        </w:rPr>
      </w:pPr>
      <w:bookmarkStart w:id="12" w:name="_Toc213767711"/>
      <w:r w:rsidRPr="00C46612">
        <w:rPr>
          <w:rFonts w:ascii="Times New Roman" w:hAnsi="Times New Roman" w:cs="Times New Roman"/>
          <w:sz w:val="22"/>
          <w:szCs w:val="22"/>
          <w:lang w:val="en-US"/>
        </w:rPr>
        <w:lastRenderedPageBreak/>
        <w:t>4.4 Networks</w:t>
      </w:r>
      <w:bookmarkEnd w:id="12"/>
    </w:p>
    <w:p w14:paraId="031388A0" w14:textId="1F6D13A8" w:rsidR="00362D33" w:rsidRPr="00362D33" w:rsidRDefault="00006A8F"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Performance increases visibility via working networks. Such actions as going through local trust pages, joining student groups and support workers, attending open days, and participating in online skills sessions can also be useful </w:t>
      </w:r>
      <w:r w:rsidR="0022266A" w:rsidRPr="00C46612">
        <w:rPr>
          <w:rFonts w:ascii="Times New Roman" w:hAnsi="Times New Roman" w:cs="Times New Roman"/>
          <w:szCs w:val="22"/>
          <w:lang w:val="en-US"/>
        </w:rPr>
        <w:t>(Mulfiyanti and Satriana, 2022)</w:t>
      </w:r>
      <w:r w:rsidR="00F169AC" w:rsidRPr="00C46612">
        <w:rPr>
          <w:rFonts w:ascii="Times New Roman" w:hAnsi="Times New Roman" w:cs="Times New Roman"/>
          <w:szCs w:val="22"/>
          <w:lang w:val="en-US"/>
        </w:rPr>
        <w:t xml:space="preserve">. A weekly habit of engaging </w:t>
      </w:r>
      <w:r w:rsidR="00A95570" w:rsidRPr="00C46612">
        <w:rPr>
          <w:rFonts w:ascii="Times New Roman" w:hAnsi="Times New Roman" w:cs="Times New Roman"/>
          <w:szCs w:val="22"/>
          <w:lang w:val="en-US"/>
        </w:rPr>
        <w:t>in</w:t>
      </w:r>
      <w:r w:rsidR="00F169AC" w:rsidRPr="00C46612">
        <w:rPr>
          <w:rFonts w:ascii="Times New Roman" w:hAnsi="Times New Roman" w:cs="Times New Roman"/>
          <w:szCs w:val="22"/>
          <w:lang w:val="en-US"/>
        </w:rPr>
        <w:t xml:space="preserve"> one discussion or arranging one short guidance call builds </w:t>
      </w:r>
      <w:r w:rsidR="00F527E9" w:rsidRPr="00C46612">
        <w:rPr>
          <w:rFonts w:ascii="Times New Roman" w:hAnsi="Times New Roman" w:cs="Times New Roman"/>
          <w:szCs w:val="22"/>
          <w:lang w:val="en-US"/>
        </w:rPr>
        <w:t>contact</w:t>
      </w:r>
      <w:r w:rsidR="00F169AC" w:rsidRPr="00C46612">
        <w:rPr>
          <w:rFonts w:ascii="Times New Roman" w:hAnsi="Times New Roman" w:cs="Times New Roman"/>
          <w:szCs w:val="22"/>
          <w:lang w:val="en-US"/>
        </w:rPr>
        <w:t xml:space="preserve"> and confidence.</w:t>
      </w:r>
    </w:p>
    <w:p w14:paraId="182CB42D" w14:textId="5C996B67" w:rsidR="00F527E9" w:rsidRPr="00C46612" w:rsidRDefault="00F527E9" w:rsidP="00C46612">
      <w:pPr>
        <w:spacing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Figure 3. Networking in Health and Social Care</w:t>
      </w:r>
    </w:p>
    <w:p w14:paraId="593B17CB" w14:textId="31B515E0" w:rsidR="00F527E9" w:rsidRPr="00C46612" w:rsidRDefault="00F527E9" w:rsidP="00C46612">
      <w:pPr>
        <w:spacing w:line="360" w:lineRule="auto"/>
        <w:jc w:val="both"/>
        <w:rPr>
          <w:rFonts w:ascii="Times New Roman" w:hAnsi="Times New Roman" w:cs="Times New Roman"/>
          <w:szCs w:val="22"/>
          <w:lang w:val="en-US"/>
        </w:rPr>
      </w:pPr>
      <w:r w:rsidRPr="00C46612">
        <w:rPr>
          <w:rFonts w:ascii="Times New Roman" w:hAnsi="Times New Roman" w:cs="Times New Roman"/>
          <w:noProof/>
          <w:szCs w:val="22"/>
          <w:lang w:val="en-US"/>
        </w:rPr>
        <w:drawing>
          <wp:inline distT="0" distB="0" distL="0" distR="0" wp14:anchorId="6500D341" wp14:editId="78F0CB99">
            <wp:extent cx="5721350" cy="3778250"/>
            <wp:effectExtent l="0" t="0" r="0" b="0"/>
            <wp:docPr id="17931551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1350" cy="3778250"/>
                    </a:xfrm>
                    <a:prstGeom prst="rect">
                      <a:avLst/>
                    </a:prstGeom>
                    <a:noFill/>
                    <a:ln>
                      <a:noFill/>
                    </a:ln>
                  </pic:spPr>
                </pic:pic>
              </a:graphicData>
            </a:graphic>
          </wp:inline>
        </w:drawing>
      </w:r>
    </w:p>
    <w:p w14:paraId="4F2BBCF6" w14:textId="16D3690E" w:rsidR="00F169AC" w:rsidRPr="00C46612" w:rsidRDefault="007934BB" w:rsidP="00C46612">
      <w:pPr>
        <w:pStyle w:val="Heading1"/>
        <w:spacing w:line="360" w:lineRule="auto"/>
        <w:rPr>
          <w:rFonts w:ascii="Times New Roman" w:hAnsi="Times New Roman" w:cs="Times New Roman"/>
          <w:sz w:val="22"/>
          <w:szCs w:val="22"/>
          <w:lang w:val="en-US"/>
        </w:rPr>
      </w:pPr>
      <w:bookmarkStart w:id="13" w:name="_Toc213767712"/>
      <w:r w:rsidRPr="00C46612">
        <w:rPr>
          <w:rFonts w:ascii="Times New Roman" w:hAnsi="Times New Roman" w:cs="Times New Roman"/>
          <w:sz w:val="22"/>
          <w:szCs w:val="22"/>
          <w:lang w:val="en-US"/>
        </w:rPr>
        <w:t xml:space="preserve">5. </w:t>
      </w:r>
      <w:r w:rsidR="00F169AC" w:rsidRPr="00C46612">
        <w:rPr>
          <w:rFonts w:ascii="Times New Roman" w:hAnsi="Times New Roman" w:cs="Times New Roman"/>
          <w:sz w:val="22"/>
          <w:szCs w:val="22"/>
          <w:lang w:val="en-US"/>
        </w:rPr>
        <w:t>Action Plan and Timeline</w:t>
      </w:r>
      <w:bookmarkEnd w:id="13"/>
      <w:r w:rsidR="00F169AC" w:rsidRPr="00C46612">
        <w:rPr>
          <w:rFonts w:ascii="Times New Roman" w:hAnsi="Times New Roman" w:cs="Times New Roman"/>
          <w:sz w:val="22"/>
          <w:szCs w:val="22"/>
          <w:lang w:val="en-US"/>
        </w:rPr>
        <w:t xml:space="preserve"> </w:t>
      </w:r>
    </w:p>
    <w:p w14:paraId="49D43082" w14:textId="7283F04E" w:rsidR="00240CCB" w:rsidRPr="00C46612" w:rsidRDefault="00240CCB" w:rsidP="00C46612">
      <w:pPr>
        <w:spacing w:line="360" w:lineRule="auto"/>
        <w:jc w:val="both"/>
        <w:rPr>
          <w:rFonts w:ascii="Times New Roman" w:hAnsi="Times New Roman" w:cs="Times New Roman"/>
          <w:szCs w:val="22"/>
          <w:lang w:val="en-US"/>
        </w:rPr>
      </w:pPr>
      <w:r w:rsidRPr="00C46612">
        <w:rPr>
          <w:rFonts w:ascii="Times New Roman" w:hAnsi="Times New Roman" w:cs="Times New Roman"/>
          <w:noProof/>
          <w:szCs w:val="22"/>
          <w:lang w:val="en-US"/>
        </w:rPr>
        <w:drawing>
          <wp:inline distT="0" distB="0" distL="0" distR="0" wp14:anchorId="4AA6D11A" wp14:editId="72E22D8D">
            <wp:extent cx="5731510" cy="1801495"/>
            <wp:effectExtent l="0" t="0" r="2540" b="8255"/>
            <wp:docPr id="418789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89922" name=""/>
                    <pic:cNvPicPr/>
                  </pic:nvPicPr>
                  <pic:blipFill>
                    <a:blip r:embed="rId11"/>
                    <a:stretch>
                      <a:fillRect/>
                    </a:stretch>
                  </pic:blipFill>
                  <pic:spPr>
                    <a:xfrm>
                      <a:off x="0" y="0"/>
                      <a:ext cx="5731510" cy="1801495"/>
                    </a:xfrm>
                    <a:prstGeom prst="rect">
                      <a:avLst/>
                    </a:prstGeom>
                  </pic:spPr>
                </pic:pic>
              </a:graphicData>
            </a:graphic>
          </wp:inline>
        </w:drawing>
      </w:r>
    </w:p>
    <w:tbl>
      <w:tblPr>
        <w:tblStyle w:val="TableGrid"/>
        <w:tblW w:w="0" w:type="auto"/>
        <w:tblLook w:val="04A0" w:firstRow="1" w:lastRow="0" w:firstColumn="1" w:lastColumn="0" w:noHBand="0" w:noVBand="1"/>
      </w:tblPr>
      <w:tblGrid>
        <w:gridCol w:w="1804"/>
        <w:gridCol w:w="2683"/>
        <w:gridCol w:w="1757"/>
        <w:gridCol w:w="1856"/>
        <w:gridCol w:w="916"/>
      </w:tblGrid>
      <w:tr w:rsidR="00F169AC" w:rsidRPr="00C46612" w14:paraId="090D2136" w14:textId="77777777" w:rsidTr="007934BB">
        <w:tc>
          <w:tcPr>
            <w:tcW w:w="0" w:type="auto"/>
            <w:hideMark/>
          </w:tcPr>
          <w:p w14:paraId="5BFD13EA" w14:textId="77777777" w:rsidR="00F169AC" w:rsidRPr="00C46612" w:rsidRDefault="00F169AC" w:rsidP="00C46612">
            <w:pPr>
              <w:spacing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Goal</w:t>
            </w:r>
          </w:p>
        </w:tc>
        <w:tc>
          <w:tcPr>
            <w:tcW w:w="0" w:type="auto"/>
            <w:hideMark/>
          </w:tcPr>
          <w:p w14:paraId="16F1DD17" w14:textId="77777777" w:rsidR="00F169AC" w:rsidRPr="00C46612" w:rsidRDefault="00F169AC" w:rsidP="00C46612">
            <w:pPr>
              <w:spacing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Steps and milestones</w:t>
            </w:r>
          </w:p>
        </w:tc>
        <w:tc>
          <w:tcPr>
            <w:tcW w:w="0" w:type="auto"/>
            <w:hideMark/>
          </w:tcPr>
          <w:p w14:paraId="57BB701B" w14:textId="77777777" w:rsidR="00F169AC" w:rsidRPr="00C46612" w:rsidRDefault="00F169AC" w:rsidP="00C46612">
            <w:pPr>
              <w:spacing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Resources or support</w:t>
            </w:r>
          </w:p>
        </w:tc>
        <w:tc>
          <w:tcPr>
            <w:tcW w:w="0" w:type="auto"/>
            <w:hideMark/>
          </w:tcPr>
          <w:p w14:paraId="4CC890DA" w14:textId="77777777" w:rsidR="00F169AC" w:rsidRPr="00C46612" w:rsidRDefault="00F169AC" w:rsidP="00C46612">
            <w:pPr>
              <w:spacing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Evidence of progress</w:t>
            </w:r>
          </w:p>
        </w:tc>
        <w:tc>
          <w:tcPr>
            <w:tcW w:w="0" w:type="auto"/>
            <w:hideMark/>
          </w:tcPr>
          <w:p w14:paraId="4569DB41" w14:textId="77777777" w:rsidR="00F169AC" w:rsidRPr="00C46612" w:rsidRDefault="00F169AC" w:rsidP="00C46612">
            <w:pPr>
              <w:spacing w:line="360" w:lineRule="auto"/>
              <w:jc w:val="both"/>
              <w:rPr>
                <w:rFonts w:ascii="Times New Roman" w:hAnsi="Times New Roman" w:cs="Times New Roman"/>
                <w:b/>
                <w:bCs/>
                <w:szCs w:val="22"/>
                <w:lang w:val="en-US"/>
              </w:rPr>
            </w:pPr>
            <w:r w:rsidRPr="00C46612">
              <w:rPr>
                <w:rFonts w:ascii="Times New Roman" w:hAnsi="Times New Roman" w:cs="Times New Roman"/>
                <w:b/>
                <w:bCs/>
                <w:szCs w:val="22"/>
                <w:lang w:val="en-US"/>
              </w:rPr>
              <w:t>Target date</w:t>
            </w:r>
          </w:p>
        </w:tc>
      </w:tr>
      <w:tr w:rsidR="00F169AC" w:rsidRPr="00C46612" w14:paraId="5C7E528B" w14:textId="77777777" w:rsidTr="007934BB">
        <w:tc>
          <w:tcPr>
            <w:tcW w:w="0" w:type="auto"/>
            <w:hideMark/>
          </w:tcPr>
          <w:p w14:paraId="57BFCAD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lastRenderedPageBreak/>
              <w:t>Gain the Care Certificate</w:t>
            </w:r>
          </w:p>
        </w:tc>
        <w:tc>
          <w:tcPr>
            <w:tcW w:w="0" w:type="auto"/>
            <w:hideMark/>
          </w:tcPr>
          <w:p w14:paraId="73D66D9A" w14:textId="13E59944" w:rsidR="00F169AC" w:rsidRPr="00C46612" w:rsidRDefault="00A95570"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Enroll</w:t>
            </w:r>
            <w:r w:rsidR="00F169AC" w:rsidRPr="00C46612">
              <w:rPr>
                <w:rFonts w:ascii="Times New Roman" w:hAnsi="Times New Roman" w:cs="Times New Roman"/>
                <w:szCs w:val="22"/>
                <w:lang w:val="en-US"/>
              </w:rPr>
              <w:t>, complete all units, arrange workplace sign off</w:t>
            </w:r>
          </w:p>
        </w:tc>
        <w:tc>
          <w:tcPr>
            <w:tcW w:w="0" w:type="auto"/>
            <w:hideMark/>
          </w:tcPr>
          <w:p w14:paraId="0437ADA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Course access, mentor time</w:t>
            </w:r>
          </w:p>
        </w:tc>
        <w:tc>
          <w:tcPr>
            <w:tcW w:w="0" w:type="auto"/>
            <w:hideMark/>
          </w:tcPr>
          <w:p w14:paraId="670E7BB8"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Certificate and signed workbook</w:t>
            </w:r>
          </w:p>
        </w:tc>
        <w:tc>
          <w:tcPr>
            <w:tcW w:w="0" w:type="auto"/>
            <w:hideMark/>
          </w:tcPr>
          <w:p w14:paraId="31AD32B0"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3</w:t>
            </w:r>
          </w:p>
        </w:tc>
      </w:tr>
      <w:tr w:rsidR="00F169AC" w:rsidRPr="00C46612" w14:paraId="3E4CE319" w14:textId="77777777" w:rsidTr="007934BB">
        <w:tc>
          <w:tcPr>
            <w:tcW w:w="0" w:type="auto"/>
            <w:hideMark/>
          </w:tcPr>
          <w:p w14:paraId="753178B5"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Build observation fluency</w:t>
            </w:r>
          </w:p>
        </w:tc>
        <w:tc>
          <w:tcPr>
            <w:tcW w:w="0" w:type="auto"/>
            <w:hideMark/>
          </w:tcPr>
          <w:p w14:paraId="05F0AC45" w14:textId="026D6E22"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Weekly skills lab, supervised ward sessions, timed practice runs</w:t>
            </w:r>
            <w:r w:rsidR="0022266A" w:rsidRPr="00C46612">
              <w:rPr>
                <w:rFonts w:ascii="Times New Roman" w:hAnsi="Times New Roman" w:cs="Times New Roman"/>
                <w:szCs w:val="22"/>
                <w:lang w:val="en-US"/>
              </w:rPr>
              <w:t xml:space="preserve"> (Francy Tatiana et al., 2020)</w:t>
            </w:r>
          </w:p>
        </w:tc>
        <w:tc>
          <w:tcPr>
            <w:tcW w:w="0" w:type="auto"/>
            <w:hideMark/>
          </w:tcPr>
          <w:p w14:paraId="7D0D97EC"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Skills lab slots, clinical coach</w:t>
            </w:r>
          </w:p>
        </w:tc>
        <w:tc>
          <w:tcPr>
            <w:tcW w:w="0" w:type="auto"/>
            <w:hideMark/>
          </w:tcPr>
          <w:p w14:paraId="0D8A362B"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Accuracy logs within target range</w:t>
            </w:r>
          </w:p>
        </w:tc>
        <w:tc>
          <w:tcPr>
            <w:tcW w:w="0" w:type="auto"/>
            <w:hideMark/>
          </w:tcPr>
          <w:p w14:paraId="0A4CC5CC"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4</w:t>
            </w:r>
          </w:p>
        </w:tc>
      </w:tr>
      <w:tr w:rsidR="00F169AC" w:rsidRPr="00C46612" w14:paraId="6C6BA094" w14:textId="77777777" w:rsidTr="007934BB">
        <w:tc>
          <w:tcPr>
            <w:tcW w:w="0" w:type="auto"/>
            <w:hideMark/>
          </w:tcPr>
          <w:p w14:paraId="26B11492"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Improve electronic records</w:t>
            </w:r>
          </w:p>
        </w:tc>
        <w:tc>
          <w:tcPr>
            <w:tcW w:w="0" w:type="auto"/>
            <w:hideMark/>
          </w:tcPr>
          <w:p w14:paraId="726EDA63" w14:textId="1F237AA5"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Complete EPR training, </w:t>
            </w:r>
            <w:r w:rsidR="00A95570" w:rsidRPr="00C46612">
              <w:rPr>
                <w:rFonts w:ascii="Times New Roman" w:hAnsi="Times New Roman" w:cs="Times New Roman"/>
                <w:szCs w:val="22"/>
                <w:lang w:val="en-US"/>
              </w:rPr>
              <w:t>practice</w:t>
            </w:r>
            <w:r w:rsidRPr="00C46612">
              <w:rPr>
                <w:rFonts w:ascii="Times New Roman" w:hAnsi="Times New Roman" w:cs="Times New Roman"/>
                <w:szCs w:val="22"/>
                <w:lang w:val="en-US"/>
              </w:rPr>
              <w:t xml:space="preserve"> notes, use templates, seek feedback</w:t>
            </w:r>
          </w:p>
        </w:tc>
        <w:tc>
          <w:tcPr>
            <w:tcW w:w="0" w:type="auto"/>
            <w:hideMark/>
          </w:tcPr>
          <w:p w14:paraId="21BCEE65"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Training account, ward access</w:t>
            </w:r>
          </w:p>
        </w:tc>
        <w:tc>
          <w:tcPr>
            <w:tcW w:w="0" w:type="auto"/>
            <w:hideMark/>
          </w:tcPr>
          <w:p w14:paraId="681257DB"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Sample entries approved by mentor</w:t>
            </w:r>
          </w:p>
        </w:tc>
        <w:tc>
          <w:tcPr>
            <w:tcW w:w="0" w:type="auto"/>
            <w:hideMark/>
          </w:tcPr>
          <w:p w14:paraId="22C14B1F"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5</w:t>
            </w:r>
          </w:p>
        </w:tc>
      </w:tr>
      <w:tr w:rsidR="00F169AC" w:rsidRPr="00C46612" w14:paraId="5DB20BDF" w14:textId="77777777" w:rsidTr="007934BB">
        <w:tc>
          <w:tcPr>
            <w:tcW w:w="0" w:type="auto"/>
            <w:hideMark/>
          </w:tcPr>
          <w:p w14:paraId="77FC3012" w14:textId="585A79B6" w:rsidR="00F169AC" w:rsidRPr="00C46612" w:rsidRDefault="00A95570"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Strengthening</w:t>
            </w:r>
            <w:r w:rsidR="00F169AC" w:rsidRPr="00C46612">
              <w:rPr>
                <w:rFonts w:ascii="Times New Roman" w:hAnsi="Times New Roman" w:cs="Times New Roman"/>
                <w:szCs w:val="22"/>
                <w:lang w:val="en-US"/>
              </w:rPr>
              <w:t xml:space="preserve"> moving and handling</w:t>
            </w:r>
          </w:p>
        </w:tc>
        <w:tc>
          <w:tcPr>
            <w:tcW w:w="0" w:type="auto"/>
            <w:hideMark/>
          </w:tcPr>
          <w:p w14:paraId="20CD085E"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Refresher course and supervised practice with equipment</w:t>
            </w:r>
          </w:p>
        </w:tc>
        <w:tc>
          <w:tcPr>
            <w:tcW w:w="0" w:type="auto"/>
            <w:hideMark/>
          </w:tcPr>
          <w:p w14:paraId="74C6D24A"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Manual handling trainer</w:t>
            </w:r>
          </w:p>
        </w:tc>
        <w:tc>
          <w:tcPr>
            <w:tcW w:w="0" w:type="auto"/>
            <w:hideMark/>
          </w:tcPr>
          <w:p w14:paraId="0A7E606A" w14:textId="216178D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Competency sign off</w:t>
            </w:r>
            <w:r w:rsidR="0022266A" w:rsidRPr="00C46612">
              <w:rPr>
                <w:rFonts w:ascii="Times New Roman" w:hAnsi="Times New Roman" w:cs="Times New Roman"/>
                <w:szCs w:val="22"/>
                <w:lang w:val="en-US"/>
              </w:rPr>
              <w:t xml:space="preserve"> (Dacre-Pool, 2020)</w:t>
            </w:r>
          </w:p>
        </w:tc>
        <w:tc>
          <w:tcPr>
            <w:tcW w:w="0" w:type="auto"/>
            <w:hideMark/>
          </w:tcPr>
          <w:p w14:paraId="2D457BFB"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4</w:t>
            </w:r>
          </w:p>
        </w:tc>
      </w:tr>
      <w:tr w:rsidR="00F169AC" w:rsidRPr="00C46612" w14:paraId="4EF768AB" w14:textId="77777777" w:rsidTr="007934BB">
        <w:tc>
          <w:tcPr>
            <w:tcW w:w="0" w:type="auto"/>
            <w:hideMark/>
          </w:tcPr>
          <w:p w14:paraId="127E52F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Enhance resilience</w:t>
            </w:r>
          </w:p>
        </w:tc>
        <w:tc>
          <w:tcPr>
            <w:tcW w:w="0" w:type="auto"/>
            <w:hideMark/>
          </w:tcPr>
          <w:p w14:paraId="134279BF"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Set rest plan, hydration routine, short debrief after shifts</w:t>
            </w:r>
          </w:p>
        </w:tc>
        <w:tc>
          <w:tcPr>
            <w:tcW w:w="0" w:type="auto"/>
            <w:hideMark/>
          </w:tcPr>
          <w:p w14:paraId="784552F3"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Peer buddy and mentor</w:t>
            </w:r>
          </w:p>
        </w:tc>
        <w:tc>
          <w:tcPr>
            <w:tcW w:w="0" w:type="auto"/>
            <w:hideMark/>
          </w:tcPr>
          <w:p w14:paraId="168C27D2"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Fatigue diary shows improvement</w:t>
            </w:r>
          </w:p>
        </w:tc>
        <w:tc>
          <w:tcPr>
            <w:tcW w:w="0" w:type="auto"/>
            <w:hideMark/>
          </w:tcPr>
          <w:p w14:paraId="19E05A5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6</w:t>
            </w:r>
          </w:p>
        </w:tc>
      </w:tr>
      <w:tr w:rsidR="00F169AC" w:rsidRPr="00C46612" w14:paraId="7B549DAE" w14:textId="77777777" w:rsidTr="007934BB">
        <w:tc>
          <w:tcPr>
            <w:tcW w:w="0" w:type="auto"/>
            <w:hideMark/>
          </w:tcPr>
          <w:p w14:paraId="04773B85"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Secure bank shifts</w:t>
            </w:r>
          </w:p>
        </w:tc>
        <w:tc>
          <w:tcPr>
            <w:tcW w:w="0" w:type="auto"/>
            <w:hideMark/>
          </w:tcPr>
          <w:p w14:paraId="6D331729" w14:textId="3D7B414D"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Apply to trust staff bank, prepare for values interview, complete induction</w:t>
            </w:r>
            <w:r w:rsidR="0022266A" w:rsidRPr="00C46612">
              <w:rPr>
                <w:rFonts w:ascii="Times New Roman" w:hAnsi="Times New Roman" w:cs="Times New Roman"/>
                <w:szCs w:val="22"/>
                <w:lang w:val="en-US"/>
              </w:rPr>
              <w:t xml:space="preserve"> (Min, et al., 2021)</w:t>
            </w:r>
          </w:p>
        </w:tc>
        <w:tc>
          <w:tcPr>
            <w:tcW w:w="0" w:type="auto"/>
            <w:hideMark/>
          </w:tcPr>
          <w:p w14:paraId="5C0C626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Application support and ID checks</w:t>
            </w:r>
          </w:p>
        </w:tc>
        <w:tc>
          <w:tcPr>
            <w:tcW w:w="0" w:type="auto"/>
            <w:hideMark/>
          </w:tcPr>
          <w:p w14:paraId="6228C40A"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Offer letter and rostered shifts</w:t>
            </w:r>
          </w:p>
        </w:tc>
        <w:tc>
          <w:tcPr>
            <w:tcW w:w="0" w:type="auto"/>
            <w:hideMark/>
          </w:tcPr>
          <w:p w14:paraId="50F5A8AC"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6</w:t>
            </w:r>
          </w:p>
        </w:tc>
      </w:tr>
      <w:tr w:rsidR="00F169AC" w:rsidRPr="00C46612" w14:paraId="54C3A29F" w14:textId="77777777" w:rsidTr="007934BB">
        <w:tc>
          <w:tcPr>
            <w:tcW w:w="0" w:type="auto"/>
            <w:hideMark/>
          </w:tcPr>
          <w:p w14:paraId="78321C2F" w14:textId="6C7E9B40" w:rsidR="00F169AC" w:rsidRPr="00C46612" w:rsidRDefault="00A95570"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Developing</w:t>
            </w:r>
            <w:r w:rsidR="00F169AC" w:rsidRPr="00C46612">
              <w:rPr>
                <w:rFonts w:ascii="Times New Roman" w:hAnsi="Times New Roman" w:cs="Times New Roman"/>
                <w:szCs w:val="22"/>
                <w:lang w:val="en-US"/>
              </w:rPr>
              <w:t xml:space="preserve"> extended skills</w:t>
            </w:r>
          </w:p>
        </w:tc>
        <w:tc>
          <w:tcPr>
            <w:tcW w:w="0" w:type="auto"/>
            <w:hideMark/>
          </w:tcPr>
          <w:p w14:paraId="35704092"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Attend venepuncture or ECG course if offered</w:t>
            </w:r>
          </w:p>
        </w:tc>
        <w:tc>
          <w:tcPr>
            <w:tcW w:w="0" w:type="auto"/>
            <w:hideMark/>
          </w:tcPr>
          <w:p w14:paraId="2E69E081"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Training budget and release</w:t>
            </w:r>
          </w:p>
        </w:tc>
        <w:tc>
          <w:tcPr>
            <w:tcW w:w="0" w:type="auto"/>
            <w:hideMark/>
          </w:tcPr>
          <w:p w14:paraId="2ED688EF"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Competency record and mentor note</w:t>
            </w:r>
          </w:p>
        </w:tc>
        <w:tc>
          <w:tcPr>
            <w:tcW w:w="0" w:type="auto"/>
            <w:hideMark/>
          </w:tcPr>
          <w:p w14:paraId="77500B04"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10</w:t>
            </w:r>
          </w:p>
        </w:tc>
      </w:tr>
      <w:tr w:rsidR="00F169AC" w:rsidRPr="00C46612" w14:paraId="069DE59B" w14:textId="77777777" w:rsidTr="007934BB">
        <w:tc>
          <w:tcPr>
            <w:tcW w:w="0" w:type="auto"/>
            <w:hideMark/>
          </w:tcPr>
          <w:p w14:paraId="70428580"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Contribute to quality</w:t>
            </w:r>
          </w:p>
        </w:tc>
        <w:tc>
          <w:tcPr>
            <w:tcW w:w="0" w:type="auto"/>
            <w:hideMark/>
          </w:tcPr>
          <w:p w14:paraId="4308743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Join ward huddles, propose a small improvement to hydration chart process</w:t>
            </w:r>
          </w:p>
        </w:tc>
        <w:tc>
          <w:tcPr>
            <w:tcW w:w="0" w:type="auto"/>
            <w:hideMark/>
          </w:tcPr>
          <w:p w14:paraId="36602200" w14:textId="66024FD9"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Support from ward sister</w:t>
            </w:r>
            <w:r w:rsidR="0022266A" w:rsidRPr="00C46612">
              <w:rPr>
                <w:rFonts w:ascii="Times New Roman" w:hAnsi="Times New Roman" w:cs="Times New Roman"/>
                <w:szCs w:val="22"/>
                <w:lang w:val="en-US"/>
              </w:rPr>
              <w:t xml:space="preserve"> (Shi, et al., 2022)</w:t>
            </w:r>
          </w:p>
        </w:tc>
        <w:tc>
          <w:tcPr>
            <w:tcW w:w="0" w:type="auto"/>
            <w:hideMark/>
          </w:tcPr>
          <w:p w14:paraId="21052BAD"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Note of change and brief impact summary</w:t>
            </w:r>
          </w:p>
        </w:tc>
        <w:tc>
          <w:tcPr>
            <w:tcW w:w="0" w:type="auto"/>
            <w:hideMark/>
          </w:tcPr>
          <w:p w14:paraId="5E693EDF" w14:textId="77777777"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Month 12</w:t>
            </w:r>
          </w:p>
        </w:tc>
      </w:tr>
    </w:tbl>
    <w:p w14:paraId="638D1BC3" w14:textId="77777777" w:rsidR="00F527E9" w:rsidRPr="00C46612" w:rsidRDefault="00F527E9" w:rsidP="00C46612">
      <w:pPr>
        <w:spacing w:line="360" w:lineRule="auto"/>
        <w:jc w:val="both"/>
        <w:rPr>
          <w:rFonts w:ascii="Times New Roman" w:hAnsi="Times New Roman" w:cs="Times New Roman"/>
          <w:b/>
          <w:bCs/>
          <w:szCs w:val="22"/>
          <w:lang w:val="en-US"/>
        </w:rPr>
      </w:pPr>
    </w:p>
    <w:p w14:paraId="69536F01" w14:textId="030EA2ED" w:rsidR="00F169AC" w:rsidRPr="00C46612" w:rsidRDefault="00F169AC" w:rsidP="00C46612">
      <w:p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Risk and contingency</w:t>
      </w:r>
      <w:r w:rsidR="00240CCB" w:rsidRPr="00C46612">
        <w:rPr>
          <w:rFonts w:ascii="Times New Roman" w:hAnsi="Times New Roman" w:cs="Times New Roman"/>
          <w:b/>
          <w:bCs/>
          <w:szCs w:val="22"/>
          <w:lang w:val="en-US"/>
        </w:rPr>
        <w:t>:</w:t>
      </w:r>
      <w:r w:rsidR="00240CCB" w:rsidRPr="00C46612">
        <w:rPr>
          <w:rFonts w:ascii="Times New Roman" w:hAnsi="Times New Roman" w:cs="Times New Roman"/>
          <w:szCs w:val="22"/>
          <w:lang w:val="en-US"/>
        </w:rPr>
        <w:t xml:space="preserve"> </w:t>
      </w:r>
      <w:r w:rsidRPr="00C46612">
        <w:rPr>
          <w:rFonts w:ascii="Times New Roman" w:hAnsi="Times New Roman" w:cs="Times New Roman"/>
          <w:szCs w:val="22"/>
          <w:lang w:val="en-US"/>
        </w:rPr>
        <w:t>Placement or bank capacity may limit early hours. If access is delayed, community shifts will increase while skills labs continue to maintain momentum. Funding delays may slow training access. If budgets are not yet confirmed, free provider modules and open learning will fill the gap until enrolment is possible</w:t>
      </w:r>
      <w:r w:rsidR="0022266A" w:rsidRPr="00C46612">
        <w:rPr>
          <w:rFonts w:ascii="Times New Roman" w:hAnsi="Times New Roman" w:cs="Times New Roman"/>
          <w:szCs w:val="22"/>
          <w:lang w:val="en-US"/>
        </w:rPr>
        <w:t xml:space="preserve"> (NHS, 2024)</w:t>
      </w:r>
      <w:r w:rsidRPr="00C46612">
        <w:rPr>
          <w:rFonts w:ascii="Times New Roman" w:hAnsi="Times New Roman" w:cs="Times New Roman"/>
          <w:szCs w:val="22"/>
          <w:lang w:val="en-US"/>
        </w:rPr>
        <w:t xml:space="preserve">. Illness or caring duties may interrupt progress. If this occurs, milestones will be </w:t>
      </w:r>
      <w:r w:rsidR="00A95570" w:rsidRPr="00C46612">
        <w:rPr>
          <w:rFonts w:ascii="Times New Roman" w:hAnsi="Times New Roman" w:cs="Times New Roman"/>
          <w:szCs w:val="22"/>
          <w:lang w:val="en-US"/>
        </w:rPr>
        <w:t>reset,</w:t>
      </w:r>
      <w:r w:rsidRPr="00C46612">
        <w:rPr>
          <w:rFonts w:ascii="Times New Roman" w:hAnsi="Times New Roman" w:cs="Times New Roman"/>
          <w:szCs w:val="22"/>
          <w:lang w:val="en-US"/>
        </w:rPr>
        <w:t xml:space="preserve"> and the plan will resume with a reduced weekly load to protect wellbeing.</w:t>
      </w:r>
    </w:p>
    <w:p w14:paraId="6D0EF521" w14:textId="4C6EE517" w:rsidR="00006A8F" w:rsidRPr="00C46612" w:rsidRDefault="00A95570" w:rsidP="00C46612">
      <w:pPr>
        <w:spacing w:line="360" w:lineRule="auto"/>
        <w:jc w:val="both"/>
        <w:rPr>
          <w:rFonts w:ascii="Times New Roman" w:hAnsi="Times New Roman" w:cs="Times New Roman"/>
          <w:szCs w:val="22"/>
          <w:lang w:val="en-US"/>
        </w:rPr>
      </w:pPr>
      <w:r w:rsidRPr="00C46612">
        <w:rPr>
          <w:rFonts w:ascii="Times New Roman" w:hAnsi="Times New Roman" w:cs="Times New Roman"/>
          <w:b/>
          <w:bCs/>
          <w:szCs w:val="22"/>
          <w:lang w:val="en-US"/>
        </w:rPr>
        <w:t>Self-efficacy</w:t>
      </w:r>
      <w:r w:rsidR="00F169AC" w:rsidRPr="00C46612">
        <w:rPr>
          <w:rFonts w:ascii="Times New Roman" w:hAnsi="Times New Roman" w:cs="Times New Roman"/>
          <w:b/>
          <w:bCs/>
          <w:szCs w:val="22"/>
          <w:lang w:val="en-US"/>
        </w:rPr>
        <w:t xml:space="preserve"> note</w:t>
      </w:r>
      <w:r w:rsidR="00240CCB" w:rsidRPr="00C46612">
        <w:rPr>
          <w:rFonts w:ascii="Times New Roman" w:hAnsi="Times New Roman" w:cs="Times New Roman"/>
          <w:szCs w:val="22"/>
          <w:lang w:val="en-US"/>
        </w:rPr>
        <w:t xml:space="preserve">: </w:t>
      </w:r>
      <w:r w:rsidR="00F169AC" w:rsidRPr="00C46612">
        <w:rPr>
          <w:rFonts w:ascii="Times New Roman" w:hAnsi="Times New Roman" w:cs="Times New Roman"/>
          <w:szCs w:val="22"/>
          <w:lang w:val="en-US"/>
        </w:rPr>
        <w:t>Confidence will develop through graded exposure, repeated practice, and regular feedback. Small wins will be recorded after each shift to reinforce progress and shape the next steps</w:t>
      </w:r>
      <w:r w:rsidR="0022266A" w:rsidRPr="00C46612">
        <w:rPr>
          <w:rFonts w:ascii="Times New Roman" w:hAnsi="Times New Roman" w:cs="Times New Roman"/>
          <w:szCs w:val="22"/>
          <w:lang w:val="en-US"/>
        </w:rPr>
        <w:t xml:space="preserve"> (Weller et al., 2024)</w:t>
      </w:r>
      <w:r w:rsidR="00F169AC" w:rsidRPr="00C46612">
        <w:rPr>
          <w:rFonts w:ascii="Times New Roman" w:hAnsi="Times New Roman" w:cs="Times New Roman"/>
          <w:szCs w:val="22"/>
          <w:lang w:val="en-US"/>
        </w:rPr>
        <w:t>.</w:t>
      </w:r>
    </w:p>
    <w:p w14:paraId="6BBCFA34" w14:textId="5830239D" w:rsidR="00F169AC" w:rsidRPr="00C46612" w:rsidRDefault="002F2BC0" w:rsidP="00C46612">
      <w:pPr>
        <w:pStyle w:val="Heading1"/>
        <w:spacing w:line="360" w:lineRule="auto"/>
        <w:rPr>
          <w:rFonts w:ascii="Times New Roman" w:hAnsi="Times New Roman" w:cs="Times New Roman"/>
          <w:sz w:val="22"/>
          <w:szCs w:val="22"/>
          <w:lang w:val="en-US"/>
        </w:rPr>
      </w:pPr>
      <w:bookmarkStart w:id="14" w:name="_Toc213767713"/>
      <w:r w:rsidRPr="00C46612">
        <w:rPr>
          <w:rFonts w:ascii="Times New Roman" w:hAnsi="Times New Roman" w:cs="Times New Roman"/>
          <w:sz w:val="22"/>
          <w:szCs w:val="22"/>
          <w:lang w:val="en-US"/>
        </w:rPr>
        <w:lastRenderedPageBreak/>
        <w:t xml:space="preserve">6. </w:t>
      </w:r>
      <w:r w:rsidR="00F169AC" w:rsidRPr="00C46612">
        <w:rPr>
          <w:rFonts w:ascii="Times New Roman" w:hAnsi="Times New Roman" w:cs="Times New Roman"/>
          <w:sz w:val="22"/>
          <w:szCs w:val="22"/>
          <w:lang w:val="en-US"/>
        </w:rPr>
        <w:t>Conclusion</w:t>
      </w:r>
      <w:bookmarkEnd w:id="14"/>
      <w:r w:rsidR="00F169AC" w:rsidRPr="00C46612">
        <w:rPr>
          <w:rFonts w:ascii="Times New Roman" w:hAnsi="Times New Roman" w:cs="Times New Roman"/>
          <w:sz w:val="22"/>
          <w:szCs w:val="22"/>
          <w:lang w:val="en-US"/>
        </w:rPr>
        <w:t xml:space="preserve"> </w:t>
      </w:r>
    </w:p>
    <w:p w14:paraId="7D7C9CFA" w14:textId="45E526CF" w:rsidR="002F2BC0" w:rsidRPr="00C46612" w:rsidRDefault="00006A8F"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The effective functioning of any adult inpatient ward is founded on the five capabilities, which are interdependent. Communication will help in </w:t>
      </w:r>
      <w:r w:rsidR="00BF63D9" w:rsidRPr="00C46612">
        <w:rPr>
          <w:rFonts w:ascii="Times New Roman" w:hAnsi="Times New Roman" w:cs="Times New Roman"/>
          <w:szCs w:val="22"/>
          <w:lang w:val="en-US"/>
        </w:rPr>
        <w:t>proper</w:t>
      </w:r>
      <w:r w:rsidRPr="00C46612">
        <w:rPr>
          <w:rFonts w:ascii="Times New Roman" w:hAnsi="Times New Roman" w:cs="Times New Roman"/>
          <w:szCs w:val="22"/>
          <w:lang w:val="en-US"/>
        </w:rPr>
        <w:t xml:space="preserve"> exchanges with patients and colleagues, effective handovers, and correct notes that will be utilised in making safe decisions during the shift. Empathy assists in protecting dignity, </w:t>
      </w:r>
      <w:r w:rsidR="00BF63D9" w:rsidRPr="00C46612">
        <w:rPr>
          <w:rFonts w:ascii="Times New Roman" w:hAnsi="Times New Roman" w:cs="Times New Roman"/>
          <w:szCs w:val="22"/>
          <w:lang w:val="en-US"/>
        </w:rPr>
        <w:t>reducing</w:t>
      </w:r>
      <w:r w:rsidRPr="00C46612">
        <w:rPr>
          <w:rFonts w:ascii="Times New Roman" w:hAnsi="Times New Roman" w:cs="Times New Roman"/>
          <w:szCs w:val="22"/>
          <w:lang w:val="en-US"/>
        </w:rPr>
        <w:t xml:space="preserve"> suffering and building trust especially in intimate care or when the anxiety is high. Shared work and prioritising work are also arranged by teamwork so that the right person can receive assistance at the right time. Problem solving is used to resolve </w:t>
      </w:r>
      <w:r w:rsidR="00BF63D9" w:rsidRPr="00C46612">
        <w:rPr>
          <w:rFonts w:ascii="Times New Roman" w:hAnsi="Times New Roman" w:cs="Times New Roman"/>
          <w:szCs w:val="22"/>
          <w:lang w:val="en-US"/>
        </w:rPr>
        <w:t>unexpected</w:t>
      </w:r>
      <w:r w:rsidRPr="00C46612">
        <w:rPr>
          <w:rFonts w:ascii="Times New Roman" w:hAnsi="Times New Roman" w:cs="Times New Roman"/>
          <w:szCs w:val="22"/>
          <w:lang w:val="en-US"/>
        </w:rPr>
        <w:t xml:space="preserve"> situations which might include the lack of equipment to the beginning of the deterioration and </w:t>
      </w:r>
      <w:r w:rsidR="00A95570" w:rsidRPr="00C46612">
        <w:rPr>
          <w:rFonts w:ascii="Times New Roman" w:hAnsi="Times New Roman" w:cs="Times New Roman"/>
          <w:szCs w:val="22"/>
          <w:lang w:val="en-US"/>
        </w:rPr>
        <w:t>make</w:t>
      </w:r>
      <w:r w:rsidRPr="00C46612">
        <w:rPr>
          <w:rFonts w:ascii="Times New Roman" w:hAnsi="Times New Roman" w:cs="Times New Roman"/>
          <w:szCs w:val="22"/>
          <w:lang w:val="en-US"/>
        </w:rPr>
        <w:t xml:space="preserve"> informed and safe decisions and ramps up at an efficient speed. Rounds, documentation and rest breaks are considered time management to reduce delays and care omissions. </w:t>
      </w:r>
      <w:r w:rsidR="002C4BDB" w:rsidRPr="00C46612">
        <w:rPr>
          <w:rFonts w:ascii="Times New Roman" w:hAnsi="Times New Roman" w:cs="Times New Roman"/>
          <w:szCs w:val="22"/>
          <w:lang w:val="en-US"/>
        </w:rPr>
        <w:t xml:space="preserve">The current </w:t>
      </w:r>
      <w:r w:rsidRPr="00C46612">
        <w:rPr>
          <w:rFonts w:ascii="Times New Roman" w:hAnsi="Times New Roman" w:cs="Times New Roman"/>
          <w:szCs w:val="22"/>
          <w:lang w:val="en-US"/>
        </w:rPr>
        <w:t xml:space="preserve">profile shows empathetic, communicative, and </w:t>
      </w:r>
      <w:r w:rsidR="00A95570" w:rsidRPr="00C46612">
        <w:rPr>
          <w:rFonts w:ascii="Times New Roman" w:hAnsi="Times New Roman" w:cs="Times New Roman"/>
          <w:szCs w:val="22"/>
          <w:lang w:val="en-US"/>
        </w:rPr>
        <w:t>teamwork</w:t>
      </w:r>
      <w:r w:rsidRPr="00C46612">
        <w:rPr>
          <w:rFonts w:ascii="Times New Roman" w:hAnsi="Times New Roman" w:cs="Times New Roman"/>
          <w:szCs w:val="22"/>
          <w:lang w:val="en-US"/>
        </w:rPr>
        <w:t xml:space="preserve">. The modern long shift will focus on the individual development of the regular clinical activities, guaranteed electronic recording, and normal rhythm. The action plan will correlate the skills with </w:t>
      </w:r>
      <w:r w:rsidR="00F527E9" w:rsidRPr="00C46612">
        <w:rPr>
          <w:rFonts w:ascii="Times New Roman" w:hAnsi="Times New Roman" w:cs="Times New Roman"/>
          <w:szCs w:val="22"/>
          <w:lang w:val="en-US"/>
        </w:rPr>
        <w:t>milestones</w:t>
      </w:r>
      <w:r w:rsidRPr="00C46612">
        <w:rPr>
          <w:rFonts w:ascii="Times New Roman" w:hAnsi="Times New Roman" w:cs="Times New Roman"/>
          <w:szCs w:val="22"/>
          <w:lang w:val="en-US"/>
        </w:rPr>
        <w:t xml:space="preserve">. The </w:t>
      </w:r>
      <w:r w:rsidR="00F527E9" w:rsidRPr="00C46612">
        <w:rPr>
          <w:rFonts w:ascii="Times New Roman" w:hAnsi="Times New Roman" w:cs="Times New Roman"/>
          <w:szCs w:val="22"/>
          <w:lang w:val="en-US"/>
        </w:rPr>
        <w:t>practice</w:t>
      </w:r>
      <w:r w:rsidRPr="00C46612">
        <w:rPr>
          <w:rFonts w:ascii="Times New Roman" w:hAnsi="Times New Roman" w:cs="Times New Roman"/>
          <w:szCs w:val="22"/>
          <w:lang w:val="en-US"/>
        </w:rPr>
        <w:t xml:space="preserve"> of organised handover improves communication. The short debriefs and reflective journals assure </w:t>
      </w:r>
      <w:r w:rsidR="00A95570" w:rsidRPr="00C46612">
        <w:rPr>
          <w:rFonts w:ascii="Times New Roman" w:hAnsi="Times New Roman" w:cs="Times New Roman"/>
          <w:szCs w:val="22"/>
          <w:lang w:val="en-US"/>
        </w:rPr>
        <w:t>protection</w:t>
      </w:r>
      <w:r w:rsidRPr="00C46612">
        <w:rPr>
          <w:rFonts w:ascii="Times New Roman" w:hAnsi="Times New Roman" w:cs="Times New Roman"/>
          <w:szCs w:val="22"/>
          <w:lang w:val="en-US"/>
        </w:rPr>
        <w:t xml:space="preserve"> against empathy. The </w:t>
      </w:r>
      <w:r w:rsidR="00A95570" w:rsidRPr="00C46612">
        <w:rPr>
          <w:rFonts w:ascii="Times New Roman" w:hAnsi="Times New Roman" w:cs="Times New Roman"/>
          <w:szCs w:val="22"/>
          <w:lang w:val="en-US"/>
        </w:rPr>
        <w:t>teamwork</w:t>
      </w:r>
      <w:r w:rsidRPr="00C46612">
        <w:rPr>
          <w:rFonts w:ascii="Times New Roman" w:hAnsi="Times New Roman" w:cs="Times New Roman"/>
          <w:szCs w:val="22"/>
          <w:lang w:val="en-US"/>
        </w:rPr>
        <w:t xml:space="preserve"> process becomes even more intensive with the aspects of bank transfers and mentor feedback. Problem solving can be enhanced with the aid of </w:t>
      </w:r>
      <w:r w:rsidR="00A95570" w:rsidRPr="00C46612">
        <w:rPr>
          <w:rFonts w:ascii="Times New Roman" w:hAnsi="Times New Roman" w:cs="Times New Roman"/>
          <w:szCs w:val="22"/>
          <w:lang w:val="en-US"/>
        </w:rPr>
        <w:t>simulation</w:t>
      </w:r>
      <w:r w:rsidRPr="00C46612">
        <w:rPr>
          <w:rFonts w:ascii="Times New Roman" w:hAnsi="Times New Roman" w:cs="Times New Roman"/>
          <w:szCs w:val="22"/>
          <w:lang w:val="en-US"/>
        </w:rPr>
        <w:t xml:space="preserve"> and scenario </w:t>
      </w:r>
      <w:r w:rsidR="00A95570" w:rsidRPr="00C46612">
        <w:rPr>
          <w:rFonts w:ascii="Times New Roman" w:hAnsi="Times New Roman" w:cs="Times New Roman"/>
          <w:szCs w:val="22"/>
          <w:lang w:val="en-US"/>
        </w:rPr>
        <w:t>practice</w:t>
      </w:r>
      <w:r w:rsidRPr="00C46612">
        <w:rPr>
          <w:rFonts w:ascii="Times New Roman" w:hAnsi="Times New Roman" w:cs="Times New Roman"/>
          <w:szCs w:val="22"/>
          <w:lang w:val="en-US"/>
        </w:rPr>
        <w:t xml:space="preserve">. The time management involves follow-up by straightforward schedules in which there are buffer periods. </w:t>
      </w:r>
      <w:r w:rsidR="00A95570" w:rsidRPr="00C46612">
        <w:rPr>
          <w:rFonts w:ascii="Times New Roman" w:hAnsi="Times New Roman" w:cs="Times New Roman"/>
          <w:szCs w:val="22"/>
          <w:lang w:val="en-US"/>
        </w:rPr>
        <w:t>All these</w:t>
      </w:r>
      <w:r w:rsidRPr="00C46612">
        <w:rPr>
          <w:rFonts w:ascii="Times New Roman" w:hAnsi="Times New Roman" w:cs="Times New Roman"/>
          <w:szCs w:val="22"/>
          <w:lang w:val="en-US"/>
        </w:rPr>
        <w:t xml:space="preserve"> are realistic preparation to </w:t>
      </w:r>
      <w:r w:rsidR="00A95570" w:rsidRPr="00C46612">
        <w:rPr>
          <w:rFonts w:ascii="Times New Roman" w:hAnsi="Times New Roman" w:cs="Times New Roman"/>
          <w:szCs w:val="22"/>
          <w:lang w:val="en-US"/>
        </w:rPr>
        <w:t>save</w:t>
      </w:r>
      <w:r w:rsidRPr="00C46612">
        <w:rPr>
          <w:rFonts w:ascii="Times New Roman" w:hAnsi="Times New Roman" w:cs="Times New Roman"/>
          <w:szCs w:val="22"/>
          <w:lang w:val="en-US"/>
        </w:rPr>
        <w:t xml:space="preserve">, human </w:t>
      </w:r>
      <w:r w:rsidR="00A95570" w:rsidRPr="00C46612">
        <w:rPr>
          <w:rFonts w:ascii="Times New Roman" w:hAnsi="Times New Roman" w:cs="Times New Roman"/>
          <w:szCs w:val="22"/>
          <w:lang w:val="en-US"/>
        </w:rPr>
        <w:t>practice</w:t>
      </w:r>
      <w:r w:rsidRPr="00C46612">
        <w:rPr>
          <w:rFonts w:ascii="Times New Roman" w:hAnsi="Times New Roman" w:cs="Times New Roman"/>
          <w:szCs w:val="22"/>
          <w:lang w:val="en-US"/>
        </w:rPr>
        <w:t xml:space="preserve"> and readiness to a substantive post</w:t>
      </w:r>
      <w:r w:rsidR="0017027A" w:rsidRPr="00C46612">
        <w:rPr>
          <w:rFonts w:ascii="Times New Roman" w:hAnsi="Times New Roman" w:cs="Times New Roman"/>
          <w:szCs w:val="22"/>
          <w:lang w:val="en-US"/>
        </w:rPr>
        <w:t xml:space="preserve">. </w:t>
      </w:r>
    </w:p>
    <w:p w14:paraId="14A86C9A" w14:textId="77777777" w:rsidR="0022266A" w:rsidRPr="00C46612" w:rsidRDefault="0022266A" w:rsidP="00C46612">
      <w:pPr>
        <w:spacing w:line="360" w:lineRule="auto"/>
        <w:jc w:val="both"/>
        <w:rPr>
          <w:rFonts w:ascii="Times New Roman" w:hAnsi="Times New Roman" w:cs="Times New Roman"/>
          <w:szCs w:val="22"/>
          <w:lang w:val="en-US"/>
        </w:rPr>
      </w:pPr>
    </w:p>
    <w:p w14:paraId="6E81AB28" w14:textId="77777777" w:rsidR="0022266A" w:rsidRPr="00C46612" w:rsidRDefault="0022266A" w:rsidP="00C46612">
      <w:pPr>
        <w:spacing w:line="360" w:lineRule="auto"/>
        <w:jc w:val="both"/>
        <w:rPr>
          <w:rFonts w:ascii="Times New Roman" w:hAnsi="Times New Roman" w:cs="Times New Roman"/>
          <w:szCs w:val="22"/>
          <w:lang w:val="en-US"/>
        </w:rPr>
      </w:pPr>
    </w:p>
    <w:p w14:paraId="7C0EE9DA" w14:textId="77777777" w:rsidR="0022266A" w:rsidRPr="00C46612" w:rsidRDefault="0022266A" w:rsidP="00C46612">
      <w:pPr>
        <w:spacing w:line="360" w:lineRule="auto"/>
        <w:jc w:val="both"/>
        <w:rPr>
          <w:rFonts w:ascii="Times New Roman" w:hAnsi="Times New Roman" w:cs="Times New Roman"/>
          <w:szCs w:val="22"/>
          <w:lang w:val="en-US"/>
        </w:rPr>
      </w:pPr>
    </w:p>
    <w:p w14:paraId="38BDA569" w14:textId="77777777" w:rsidR="0022266A" w:rsidRPr="00C46612" w:rsidRDefault="0022266A" w:rsidP="00C46612">
      <w:pPr>
        <w:spacing w:line="360" w:lineRule="auto"/>
        <w:jc w:val="both"/>
        <w:rPr>
          <w:rFonts w:ascii="Times New Roman" w:hAnsi="Times New Roman" w:cs="Times New Roman"/>
          <w:szCs w:val="22"/>
          <w:lang w:val="en-US"/>
        </w:rPr>
      </w:pPr>
    </w:p>
    <w:p w14:paraId="4CCED239" w14:textId="77777777" w:rsidR="0022266A" w:rsidRPr="00C46612" w:rsidRDefault="0022266A" w:rsidP="00C46612">
      <w:pPr>
        <w:spacing w:line="360" w:lineRule="auto"/>
        <w:jc w:val="both"/>
        <w:rPr>
          <w:rFonts w:ascii="Times New Roman" w:hAnsi="Times New Roman" w:cs="Times New Roman"/>
          <w:szCs w:val="22"/>
          <w:lang w:val="en-US"/>
        </w:rPr>
      </w:pPr>
    </w:p>
    <w:p w14:paraId="07885E98" w14:textId="77777777" w:rsidR="0022266A" w:rsidRPr="00C46612" w:rsidRDefault="0022266A" w:rsidP="00C46612">
      <w:pPr>
        <w:spacing w:line="360" w:lineRule="auto"/>
        <w:jc w:val="both"/>
        <w:rPr>
          <w:rFonts w:ascii="Times New Roman" w:hAnsi="Times New Roman" w:cs="Times New Roman"/>
          <w:szCs w:val="22"/>
          <w:lang w:val="en-US"/>
        </w:rPr>
      </w:pPr>
    </w:p>
    <w:p w14:paraId="4FAFC869" w14:textId="77777777" w:rsidR="0022266A" w:rsidRPr="00C46612" w:rsidRDefault="0022266A" w:rsidP="00C46612">
      <w:pPr>
        <w:spacing w:line="360" w:lineRule="auto"/>
        <w:jc w:val="both"/>
        <w:rPr>
          <w:rFonts w:ascii="Times New Roman" w:hAnsi="Times New Roman" w:cs="Times New Roman"/>
          <w:szCs w:val="22"/>
          <w:lang w:val="en-US"/>
        </w:rPr>
      </w:pPr>
    </w:p>
    <w:p w14:paraId="2584E9EA" w14:textId="77777777" w:rsidR="0022266A" w:rsidRPr="00C46612" w:rsidRDefault="0022266A" w:rsidP="00C46612">
      <w:pPr>
        <w:spacing w:line="360" w:lineRule="auto"/>
        <w:jc w:val="both"/>
        <w:rPr>
          <w:rFonts w:ascii="Times New Roman" w:hAnsi="Times New Roman" w:cs="Times New Roman"/>
          <w:szCs w:val="22"/>
          <w:lang w:val="en-US"/>
        </w:rPr>
      </w:pPr>
    </w:p>
    <w:p w14:paraId="66832620" w14:textId="77777777" w:rsidR="0022266A" w:rsidRPr="00C46612" w:rsidRDefault="0022266A" w:rsidP="00C46612">
      <w:pPr>
        <w:spacing w:line="360" w:lineRule="auto"/>
        <w:jc w:val="both"/>
        <w:rPr>
          <w:rFonts w:ascii="Times New Roman" w:hAnsi="Times New Roman" w:cs="Times New Roman"/>
          <w:szCs w:val="22"/>
          <w:lang w:val="en-US"/>
        </w:rPr>
      </w:pPr>
    </w:p>
    <w:p w14:paraId="31FB5DF2" w14:textId="77777777" w:rsidR="0022266A" w:rsidRPr="00C46612" w:rsidRDefault="0022266A" w:rsidP="00C46612">
      <w:pPr>
        <w:spacing w:line="360" w:lineRule="auto"/>
        <w:jc w:val="both"/>
        <w:rPr>
          <w:rFonts w:ascii="Times New Roman" w:hAnsi="Times New Roman" w:cs="Times New Roman"/>
          <w:szCs w:val="22"/>
          <w:lang w:val="en-US"/>
        </w:rPr>
      </w:pPr>
    </w:p>
    <w:p w14:paraId="5B34E4F8" w14:textId="77777777" w:rsidR="003E5175" w:rsidRPr="00C46612" w:rsidRDefault="003E5175" w:rsidP="00C46612">
      <w:pPr>
        <w:spacing w:line="360" w:lineRule="auto"/>
        <w:jc w:val="both"/>
        <w:rPr>
          <w:rFonts w:ascii="Times New Roman" w:hAnsi="Times New Roman" w:cs="Times New Roman"/>
          <w:szCs w:val="22"/>
          <w:lang w:val="en-US"/>
        </w:rPr>
      </w:pPr>
    </w:p>
    <w:p w14:paraId="2F692953" w14:textId="77777777" w:rsidR="003E5175" w:rsidRPr="00C46612" w:rsidRDefault="003E5175" w:rsidP="00C46612">
      <w:pPr>
        <w:spacing w:line="360" w:lineRule="auto"/>
        <w:jc w:val="both"/>
        <w:rPr>
          <w:rFonts w:ascii="Times New Roman" w:hAnsi="Times New Roman" w:cs="Times New Roman"/>
          <w:szCs w:val="22"/>
          <w:lang w:val="en-US"/>
        </w:rPr>
      </w:pPr>
    </w:p>
    <w:p w14:paraId="23A20AE7" w14:textId="77777777" w:rsidR="003E5175" w:rsidRPr="00C46612" w:rsidRDefault="003E5175" w:rsidP="00C46612">
      <w:pPr>
        <w:spacing w:line="360" w:lineRule="auto"/>
        <w:jc w:val="both"/>
        <w:rPr>
          <w:rFonts w:ascii="Times New Roman" w:hAnsi="Times New Roman" w:cs="Times New Roman"/>
          <w:szCs w:val="22"/>
          <w:lang w:val="en-US"/>
        </w:rPr>
      </w:pPr>
    </w:p>
    <w:p w14:paraId="11DC38F4" w14:textId="77777777" w:rsidR="0022266A" w:rsidRPr="00C46612" w:rsidRDefault="0022266A" w:rsidP="00C46612">
      <w:pPr>
        <w:spacing w:line="360" w:lineRule="auto"/>
        <w:jc w:val="center"/>
        <w:rPr>
          <w:rFonts w:ascii="Times New Roman" w:hAnsi="Times New Roman" w:cs="Times New Roman"/>
          <w:szCs w:val="22"/>
          <w:lang w:val="en-US"/>
        </w:rPr>
      </w:pPr>
    </w:p>
    <w:p w14:paraId="61606DC2" w14:textId="6986A8D8" w:rsidR="002F2BC0" w:rsidRPr="00C46612" w:rsidRDefault="002F2BC0" w:rsidP="00C46612">
      <w:pPr>
        <w:pStyle w:val="Heading1"/>
        <w:spacing w:line="360" w:lineRule="auto"/>
        <w:rPr>
          <w:rFonts w:ascii="Times New Roman" w:hAnsi="Times New Roman" w:cs="Times New Roman"/>
          <w:sz w:val="22"/>
          <w:szCs w:val="22"/>
          <w:lang w:val="en-US"/>
        </w:rPr>
      </w:pPr>
      <w:bookmarkStart w:id="15" w:name="_Toc213767714"/>
      <w:r w:rsidRPr="00C46612">
        <w:rPr>
          <w:rFonts w:ascii="Times New Roman" w:hAnsi="Times New Roman" w:cs="Times New Roman"/>
          <w:sz w:val="22"/>
          <w:szCs w:val="22"/>
          <w:lang w:val="en-US"/>
        </w:rPr>
        <w:t>References</w:t>
      </w:r>
      <w:bookmarkEnd w:id="15"/>
      <w:r w:rsidRPr="00C46612">
        <w:rPr>
          <w:rFonts w:ascii="Times New Roman" w:hAnsi="Times New Roman" w:cs="Times New Roman"/>
          <w:sz w:val="22"/>
          <w:szCs w:val="22"/>
          <w:lang w:val="en-US"/>
        </w:rPr>
        <w:t xml:space="preserve"> </w:t>
      </w:r>
    </w:p>
    <w:p w14:paraId="6969C7F0"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Atinga, R.A., Gmaligan, M.N., Ayawine, A. and Yambah, J.K. (2024). ‘It’s the Patient That Suffers from Poor communication’: Analysing Communication Gaps and Associated Consequences in Handover Events from Nurses’ Experiences. </w:t>
      </w:r>
      <w:r w:rsidRPr="00C46612">
        <w:rPr>
          <w:rFonts w:ascii="Times New Roman" w:hAnsi="Times New Roman" w:cs="Times New Roman"/>
          <w:i/>
          <w:iCs/>
          <w:szCs w:val="22"/>
          <w:lang w:val="en-US"/>
        </w:rPr>
        <w:t>SSM - Qualitative Research in Health</w:t>
      </w:r>
      <w:r w:rsidRPr="00C46612">
        <w:rPr>
          <w:rFonts w:ascii="Times New Roman" w:hAnsi="Times New Roman" w:cs="Times New Roman"/>
          <w:szCs w:val="22"/>
          <w:lang w:val="en-US"/>
        </w:rPr>
        <w:t xml:space="preserve">, [online] 6(100482).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://doi.org/10.1016/j.ssmqr.2024.100482</w:t>
      </w:r>
      <w:proofErr w:type="gramEnd"/>
      <w:r w:rsidRPr="00C46612">
        <w:rPr>
          <w:rFonts w:ascii="Times New Roman" w:hAnsi="Times New Roman" w:cs="Times New Roman"/>
          <w:szCs w:val="22"/>
          <w:lang w:val="en-US"/>
        </w:rPr>
        <w:t>.</w:t>
      </w:r>
    </w:p>
    <w:p w14:paraId="1A283E45"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Dacre Pool, L. and Sewell, P. (2007). The key to employability: developing a practical model of graduate employability. </w:t>
      </w:r>
      <w:r w:rsidRPr="00C46612">
        <w:rPr>
          <w:rFonts w:ascii="Times New Roman" w:hAnsi="Times New Roman" w:cs="Times New Roman"/>
          <w:i/>
          <w:iCs/>
          <w:szCs w:val="22"/>
          <w:lang w:val="en-US"/>
        </w:rPr>
        <w:t>Education &amp; Training</w:t>
      </w:r>
      <w:r w:rsidRPr="00C46612">
        <w:rPr>
          <w:rFonts w:ascii="Times New Roman" w:hAnsi="Times New Roman" w:cs="Times New Roman"/>
          <w:szCs w:val="22"/>
          <w:lang w:val="en-US"/>
        </w:rPr>
        <w:t xml:space="preserve">, [online] 49(4), pp.277–289.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://doi.org/10.1108/00400910710754435</w:t>
      </w:r>
      <w:proofErr w:type="gramEnd"/>
      <w:r w:rsidRPr="00C46612">
        <w:rPr>
          <w:rFonts w:ascii="Times New Roman" w:hAnsi="Times New Roman" w:cs="Times New Roman"/>
          <w:szCs w:val="22"/>
          <w:lang w:val="en-US"/>
        </w:rPr>
        <w:t>.</w:t>
      </w:r>
    </w:p>
    <w:p w14:paraId="14E9AF1E"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Dacre-Pool, L. (2020). Revisiting the CareerEDGE model of graduate employability. </w:t>
      </w:r>
      <w:r w:rsidRPr="00C46612">
        <w:rPr>
          <w:rFonts w:ascii="Times New Roman" w:hAnsi="Times New Roman" w:cs="Times New Roman"/>
          <w:i/>
          <w:iCs/>
          <w:szCs w:val="22"/>
          <w:lang w:val="en-US"/>
        </w:rPr>
        <w:t>Journal of the National Institute for Career Education and Counselling</w:t>
      </w:r>
      <w:r w:rsidRPr="00C46612">
        <w:rPr>
          <w:rFonts w:ascii="Times New Roman" w:hAnsi="Times New Roman" w:cs="Times New Roman"/>
          <w:szCs w:val="22"/>
          <w:lang w:val="en-US"/>
        </w:rPr>
        <w:t xml:space="preserve">, [online] 44(1), pp.51–56. </w:t>
      </w:r>
      <w:proofErr w:type="gramStart"/>
      <w:r w:rsidRPr="00C46612">
        <w:rPr>
          <w:rFonts w:ascii="Times New Roman" w:hAnsi="Times New Roman" w:cs="Times New Roman"/>
          <w:szCs w:val="22"/>
          <w:lang w:val="en-US"/>
        </w:rPr>
        <w:t>doi:https://knowledge.lancashire.ac.uk/id/eprint/33178/10/33178%20NICEC%20CareerEDGE%20article%20April%202020%20%28FINAL%29.pdf</w:t>
      </w:r>
      <w:proofErr w:type="gramEnd"/>
      <w:r w:rsidRPr="00C46612">
        <w:rPr>
          <w:rFonts w:ascii="Times New Roman" w:hAnsi="Times New Roman" w:cs="Times New Roman"/>
          <w:szCs w:val="22"/>
          <w:lang w:val="en-US"/>
        </w:rPr>
        <w:t>.</w:t>
      </w:r>
    </w:p>
    <w:p w14:paraId="63EFC167" w14:textId="77777777" w:rsidR="00181B86" w:rsidRPr="00C46612" w:rsidRDefault="00181B86" w:rsidP="00C46612">
      <w:pPr>
        <w:spacing w:line="360" w:lineRule="auto"/>
        <w:jc w:val="both"/>
        <w:rPr>
          <w:rFonts w:ascii="Times New Roman" w:hAnsi="Times New Roman" w:cs="Times New Roman"/>
          <w:szCs w:val="22"/>
          <w:lang w:val="en-US"/>
        </w:rPr>
      </w:pPr>
      <w:proofErr w:type="spellStart"/>
      <w:r w:rsidRPr="00C46612">
        <w:rPr>
          <w:rFonts w:ascii="Times New Roman" w:hAnsi="Times New Roman" w:cs="Times New Roman"/>
          <w:szCs w:val="22"/>
          <w:lang w:val="en-US"/>
        </w:rPr>
        <w:t>Delardes</w:t>
      </w:r>
      <w:proofErr w:type="spellEnd"/>
      <w:r w:rsidRPr="00C46612">
        <w:rPr>
          <w:rFonts w:ascii="Times New Roman" w:hAnsi="Times New Roman" w:cs="Times New Roman"/>
          <w:szCs w:val="22"/>
          <w:lang w:val="en-US"/>
        </w:rPr>
        <w:t xml:space="preserve">, B., McLeod, L., Chakraborty, S. and Bowles, K.-A. (2020). What is the effect of electronic clinical handovers on patient outcomes? A systematic review. </w:t>
      </w:r>
      <w:r w:rsidRPr="00C46612">
        <w:rPr>
          <w:rFonts w:ascii="Times New Roman" w:hAnsi="Times New Roman" w:cs="Times New Roman"/>
          <w:i/>
          <w:iCs/>
          <w:szCs w:val="22"/>
          <w:lang w:val="en-US"/>
        </w:rPr>
        <w:t>Health Informatics Journal</w:t>
      </w:r>
      <w:r w:rsidRPr="00C46612">
        <w:rPr>
          <w:rFonts w:ascii="Times New Roman" w:hAnsi="Times New Roman" w:cs="Times New Roman"/>
          <w:szCs w:val="22"/>
          <w:lang w:val="en-US"/>
        </w:rPr>
        <w:t xml:space="preserve">, 26(4), p.146045822090516.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://doi.org/10.1177/1460458220905162</w:t>
      </w:r>
      <w:proofErr w:type="gramEnd"/>
      <w:r w:rsidRPr="00C46612">
        <w:rPr>
          <w:rFonts w:ascii="Times New Roman" w:hAnsi="Times New Roman" w:cs="Times New Roman"/>
          <w:szCs w:val="22"/>
          <w:lang w:val="en-US"/>
        </w:rPr>
        <w:t>.</w:t>
      </w:r>
    </w:p>
    <w:p w14:paraId="7FDB6C66"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Francy Tatiana, Cruz, C., Esteban, J. and Gaitan, H. (2020). Effective communication in health care: a systematic review. </w:t>
      </w:r>
      <w:r w:rsidRPr="00C46612">
        <w:rPr>
          <w:rFonts w:ascii="Times New Roman" w:hAnsi="Times New Roman" w:cs="Times New Roman"/>
          <w:i/>
          <w:iCs/>
          <w:szCs w:val="22"/>
          <w:lang w:val="en-US"/>
        </w:rPr>
        <w:t>ResearchGate</w:t>
      </w:r>
      <w:r w:rsidRPr="00C46612">
        <w:rPr>
          <w:rFonts w:ascii="Times New Roman" w:hAnsi="Times New Roman" w:cs="Times New Roman"/>
          <w:szCs w:val="22"/>
          <w:lang w:val="en-US"/>
        </w:rPr>
        <w:t xml:space="preserve">. [online]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://doi.org/10.13140/RG.2.2.27782.73280</w:t>
      </w:r>
      <w:proofErr w:type="gramEnd"/>
      <w:r w:rsidRPr="00C46612">
        <w:rPr>
          <w:rFonts w:ascii="Times New Roman" w:hAnsi="Times New Roman" w:cs="Times New Roman"/>
          <w:szCs w:val="22"/>
          <w:lang w:val="en-US"/>
        </w:rPr>
        <w:t>.</w:t>
      </w:r>
    </w:p>
    <w:p w14:paraId="1FDA790C"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Ghosh, S., Ramamoorthy, L. and </w:t>
      </w:r>
      <w:proofErr w:type="spellStart"/>
      <w:r w:rsidRPr="00C46612">
        <w:rPr>
          <w:rFonts w:ascii="Times New Roman" w:hAnsi="Times New Roman" w:cs="Times New Roman"/>
          <w:szCs w:val="22"/>
          <w:lang w:val="en-US"/>
        </w:rPr>
        <w:t>Pottakat</w:t>
      </w:r>
      <w:proofErr w:type="spellEnd"/>
      <w:r w:rsidRPr="00C46612">
        <w:rPr>
          <w:rFonts w:ascii="Times New Roman" w:hAnsi="Times New Roman" w:cs="Times New Roman"/>
          <w:szCs w:val="22"/>
          <w:lang w:val="en-US"/>
        </w:rPr>
        <w:t xml:space="preserve">, B. (2021). Impact of structured clinical handover protocol on communication and patient satisfaction. </w:t>
      </w:r>
      <w:r w:rsidRPr="00C46612">
        <w:rPr>
          <w:rFonts w:ascii="Times New Roman" w:hAnsi="Times New Roman" w:cs="Times New Roman"/>
          <w:i/>
          <w:iCs/>
          <w:szCs w:val="22"/>
          <w:lang w:val="en-US"/>
        </w:rPr>
        <w:t>Journal of Patient Experience</w:t>
      </w:r>
      <w:r w:rsidRPr="00C46612">
        <w:rPr>
          <w:rFonts w:ascii="Times New Roman" w:hAnsi="Times New Roman" w:cs="Times New Roman"/>
          <w:szCs w:val="22"/>
          <w:lang w:val="en-US"/>
        </w:rPr>
        <w:t xml:space="preserve">, 8(1), pp.1–6.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://doi.org/10.1177/2374373521997733</w:t>
      </w:r>
      <w:proofErr w:type="gramEnd"/>
      <w:r w:rsidRPr="00C46612">
        <w:rPr>
          <w:rFonts w:ascii="Times New Roman" w:hAnsi="Times New Roman" w:cs="Times New Roman"/>
          <w:szCs w:val="22"/>
          <w:lang w:val="en-US"/>
        </w:rPr>
        <w:t>.</w:t>
      </w:r>
    </w:p>
    <w:p w14:paraId="1B627BBB" w14:textId="77777777" w:rsidR="00181B86" w:rsidRPr="00C46612" w:rsidRDefault="00181B86" w:rsidP="00C46612">
      <w:pPr>
        <w:spacing w:line="360" w:lineRule="auto"/>
        <w:jc w:val="both"/>
        <w:rPr>
          <w:rFonts w:ascii="Times New Roman" w:hAnsi="Times New Roman" w:cs="Times New Roman"/>
          <w:szCs w:val="22"/>
          <w:lang w:val="en-US"/>
        </w:rPr>
      </w:pPr>
      <w:proofErr w:type="spellStart"/>
      <w:r w:rsidRPr="00C46612">
        <w:rPr>
          <w:rFonts w:ascii="Times New Roman" w:hAnsi="Times New Roman" w:cs="Times New Roman"/>
          <w:szCs w:val="22"/>
          <w:lang w:val="en-US"/>
        </w:rPr>
        <w:t>Ivziku</w:t>
      </w:r>
      <w:proofErr w:type="spellEnd"/>
      <w:r w:rsidRPr="00C46612">
        <w:rPr>
          <w:rFonts w:ascii="Times New Roman" w:hAnsi="Times New Roman" w:cs="Times New Roman"/>
          <w:szCs w:val="22"/>
          <w:lang w:val="en-US"/>
        </w:rPr>
        <w:t xml:space="preserve">, D., </w:t>
      </w:r>
      <w:proofErr w:type="spellStart"/>
      <w:r w:rsidRPr="00C46612">
        <w:rPr>
          <w:rFonts w:ascii="Times New Roman" w:hAnsi="Times New Roman" w:cs="Times New Roman"/>
          <w:szCs w:val="22"/>
          <w:lang w:val="en-US"/>
        </w:rPr>
        <w:t>Ferramosca</w:t>
      </w:r>
      <w:proofErr w:type="spellEnd"/>
      <w:r w:rsidRPr="00C46612">
        <w:rPr>
          <w:rFonts w:ascii="Times New Roman" w:hAnsi="Times New Roman" w:cs="Times New Roman"/>
          <w:szCs w:val="22"/>
          <w:lang w:val="en-US"/>
        </w:rPr>
        <w:t xml:space="preserve">, F.M.P., Filomeno, L., Gualandi, R., De Maria, M. and </w:t>
      </w:r>
      <w:proofErr w:type="spellStart"/>
      <w:r w:rsidRPr="00C46612">
        <w:rPr>
          <w:rFonts w:ascii="Times New Roman" w:hAnsi="Times New Roman" w:cs="Times New Roman"/>
          <w:szCs w:val="22"/>
          <w:lang w:val="en-US"/>
        </w:rPr>
        <w:t>Tartaglini</w:t>
      </w:r>
      <w:proofErr w:type="spellEnd"/>
      <w:r w:rsidRPr="00C46612">
        <w:rPr>
          <w:rFonts w:ascii="Times New Roman" w:hAnsi="Times New Roman" w:cs="Times New Roman"/>
          <w:szCs w:val="22"/>
          <w:lang w:val="en-US"/>
        </w:rPr>
        <w:t xml:space="preserve">, D. (2021). Defining nursing workload predictors: A pilot study. </w:t>
      </w:r>
      <w:r w:rsidRPr="00C46612">
        <w:rPr>
          <w:rFonts w:ascii="Times New Roman" w:hAnsi="Times New Roman" w:cs="Times New Roman"/>
          <w:i/>
          <w:iCs/>
          <w:szCs w:val="22"/>
          <w:lang w:val="en-US"/>
        </w:rPr>
        <w:t>Journal of Nursing Management</w:t>
      </w:r>
      <w:r w:rsidRPr="00C46612">
        <w:rPr>
          <w:rFonts w:ascii="Times New Roman" w:hAnsi="Times New Roman" w:cs="Times New Roman"/>
          <w:szCs w:val="22"/>
          <w:lang w:val="en-US"/>
        </w:rPr>
        <w:t xml:space="preserve">, 30(2), pp.473–481.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://doi.org/10.1111/jonm.13523</w:t>
      </w:r>
      <w:proofErr w:type="gramEnd"/>
      <w:r w:rsidRPr="00C46612">
        <w:rPr>
          <w:rFonts w:ascii="Times New Roman" w:hAnsi="Times New Roman" w:cs="Times New Roman"/>
          <w:szCs w:val="22"/>
          <w:lang w:val="en-US"/>
        </w:rPr>
        <w:t>.</w:t>
      </w:r>
    </w:p>
    <w:p w14:paraId="2C317B85"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Kolb, D. (2015). </w:t>
      </w:r>
      <w:proofErr w:type="gramStart"/>
      <w:r w:rsidRPr="00C46612">
        <w:rPr>
          <w:rFonts w:ascii="Times New Roman" w:hAnsi="Times New Roman" w:cs="Times New Roman"/>
          <w:i/>
          <w:iCs/>
          <w:szCs w:val="22"/>
          <w:lang w:val="en-US"/>
        </w:rPr>
        <w:t>Experiential learning</w:t>
      </w:r>
      <w:proofErr w:type="gramEnd"/>
      <w:r w:rsidRPr="00C46612">
        <w:rPr>
          <w:rFonts w:ascii="Times New Roman" w:hAnsi="Times New Roman" w:cs="Times New Roman"/>
          <w:i/>
          <w:iCs/>
          <w:szCs w:val="22"/>
          <w:lang w:val="en-US"/>
        </w:rPr>
        <w:t>: Experience as the source of learning and development</w:t>
      </w:r>
      <w:r w:rsidRPr="00C46612">
        <w:rPr>
          <w:rFonts w:ascii="Times New Roman" w:hAnsi="Times New Roman" w:cs="Times New Roman"/>
          <w:szCs w:val="22"/>
          <w:lang w:val="en-US"/>
        </w:rPr>
        <w:t>. 2nd ed. Upper Saddle River, New Jersey: Pearson Education, Inc.</w:t>
      </w:r>
    </w:p>
    <w:p w14:paraId="015C54D8"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Köse </w:t>
      </w:r>
      <w:proofErr w:type="spellStart"/>
      <w:r w:rsidRPr="00C46612">
        <w:rPr>
          <w:rFonts w:ascii="Times New Roman" w:hAnsi="Times New Roman" w:cs="Times New Roman"/>
          <w:szCs w:val="22"/>
          <w:lang w:val="en-US"/>
        </w:rPr>
        <w:t>Tosunöz</w:t>
      </w:r>
      <w:proofErr w:type="spellEnd"/>
      <w:r w:rsidRPr="00C46612">
        <w:rPr>
          <w:rFonts w:ascii="Times New Roman" w:hAnsi="Times New Roman" w:cs="Times New Roman"/>
          <w:szCs w:val="22"/>
          <w:lang w:val="en-US"/>
        </w:rPr>
        <w:t xml:space="preserve">, İ. and </w:t>
      </w:r>
      <w:proofErr w:type="spellStart"/>
      <w:r w:rsidRPr="00C46612">
        <w:rPr>
          <w:rFonts w:ascii="Times New Roman" w:hAnsi="Times New Roman" w:cs="Times New Roman"/>
          <w:szCs w:val="22"/>
          <w:lang w:val="en-US"/>
        </w:rPr>
        <w:t>Aydınlı</w:t>
      </w:r>
      <w:proofErr w:type="spellEnd"/>
      <w:r w:rsidRPr="00C46612">
        <w:rPr>
          <w:rFonts w:ascii="Times New Roman" w:hAnsi="Times New Roman" w:cs="Times New Roman"/>
          <w:szCs w:val="22"/>
          <w:lang w:val="en-US"/>
        </w:rPr>
        <w:t xml:space="preserve">, A. (2025). Nurses’ perceptions of the effectiveness of handover practices, influencing factors and perceived barriers: A descriptive cross-sectional study of medical and surgical nurses. </w:t>
      </w:r>
      <w:r w:rsidRPr="00C46612">
        <w:rPr>
          <w:rFonts w:ascii="Times New Roman" w:hAnsi="Times New Roman" w:cs="Times New Roman"/>
          <w:i/>
          <w:iCs/>
          <w:szCs w:val="22"/>
          <w:lang w:val="en-US"/>
        </w:rPr>
        <w:t>Collegian</w:t>
      </w:r>
      <w:r w:rsidRPr="00C46612">
        <w:rPr>
          <w:rFonts w:ascii="Times New Roman" w:hAnsi="Times New Roman" w:cs="Times New Roman"/>
          <w:szCs w:val="22"/>
          <w:lang w:val="en-US"/>
        </w:rPr>
        <w:t xml:space="preserve">. [online]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://doi.org/10.1016/j.colegn.2025.06.002</w:t>
      </w:r>
      <w:proofErr w:type="gramEnd"/>
      <w:r w:rsidRPr="00C46612">
        <w:rPr>
          <w:rFonts w:ascii="Times New Roman" w:hAnsi="Times New Roman" w:cs="Times New Roman"/>
          <w:szCs w:val="22"/>
          <w:lang w:val="en-US"/>
        </w:rPr>
        <w:t>.</w:t>
      </w:r>
    </w:p>
    <w:p w14:paraId="4E2F866F"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Min, A., Hong, H.C. and Kim, Y.M. (2021). Work schedule characteristics and occupational fatigue/recovery among rotating‐shift nurses: A cross‐sectional study. </w:t>
      </w:r>
      <w:r w:rsidRPr="00C46612">
        <w:rPr>
          <w:rFonts w:ascii="Times New Roman" w:hAnsi="Times New Roman" w:cs="Times New Roman"/>
          <w:i/>
          <w:iCs/>
          <w:szCs w:val="22"/>
          <w:lang w:val="en-US"/>
        </w:rPr>
        <w:t>Journal of Nursing Management</w:t>
      </w:r>
      <w:r w:rsidRPr="00C46612">
        <w:rPr>
          <w:rFonts w:ascii="Times New Roman" w:hAnsi="Times New Roman" w:cs="Times New Roman"/>
          <w:szCs w:val="22"/>
          <w:lang w:val="en-US"/>
        </w:rPr>
        <w:t xml:space="preserve">, 30(2).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://doi.org/10.1111/jonm.13511</w:t>
      </w:r>
      <w:proofErr w:type="gramEnd"/>
      <w:r w:rsidRPr="00C46612">
        <w:rPr>
          <w:rFonts w:ascii="Times New Roman" w:hAnsi="Times New Roman" w:cs="Times New Roman"/>
          <w:szCs w:val="22"/>
          <w:lang w:val="en-US"/>
        </w:rPr>
        <w:t>.</w:t>
      </w:r>
    </w:p>
    <w:p w14:paraId="1045315C"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lastRenderedPageBreak/>
        <w:t xml:space="preserve">Mulfiyanti, D. and Satriana, A. (2022). The Correlation between the Use of the SBAR Effective Communication Method and the Handover Implementation of Nurses on Patient Safety. </w:t>
      </w:r>
      <w:r w:rsidRPr="00C46612">
        <w:rPr>
          <w:rFonts w:ascii="Times New Roman" w:hAnsi="Times New Roman" w:cs="Times New Roman"/>
          <w:i/>
          <w:iCs/>
          <w:szCs w:val="22"/>
          <w:lang w:val="en-US"/>
        </w:rPr>
        <w:t>International Journal of Public Health Excellence (IJPHE)</w:t>
      </w:r>
      <w:r w:rsidRPr="00C46612">
        <w:rPr>
          <w:rFonts w:ascii="Times New Roman" w:hAnsi="Times New Roman" w:cs="Times New Roman"/>
          <w:szCs w:val="22"/>
          <w:lang w:val="en-US"/>
        </w:rPr>
        <w:t xml:space="preserve">, 2(1), pp.376–380.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://doi.org/10.55299/ijphe.v2i1.275</w:t>
      </w:r>
      <w:proofErr w:type="gramEnd"/>
      <w:r w:rsidRPr="00C46612">
        <w:rPr>
          <w:rFonts w:ascii="Times New Roman" w:hAnsi="Times New Roman" w:cs="Times New Roman"/>
          <w:szCs w:val="22"/>
          <w:lang w:val="en-US"/>
        </w:rPr>
        <w:t>.</w:t>
      </w:r>
    </w:p>
    <w:p w14:paraId="49835DFA"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NHS (2019). </w:t>
      </w:r>
      <w:r w:rsidRPr="00C46612">
        <w:rPr>
          <w:rFonts w:ascii="Times New Roman" w:hAnsi="Times New Roman" w:cs="Times New Roman"/>
          <w:i/>
          <w:iCs/>
          <w:szCs w:val="22"/>
          <w:lang w:val="en-US"/>
        </w:rPr>
        <w:t xml:space="preserve">The NHS Patient Safety Strategy Safer culture, safer systems, safer </w:t>
      </w:r>
      <w:proofErr w:type="gramStart"/>
      <w:r w:rsidRPr="00C46612">
        <w:rPr>
          <w:rFonts w:ascii="Times New Roman" w:hAnsi="Times New Roman" w:cs="Times New Roman"/>
          <w:i/>
          <w:iCs/>
          <w:szCs w:val="22"/>
          <w:lang w:val="en-US"/>
        </w:rPr>
        <w:t>patients</w:t>
      </w:r>
      <w:proofErr w:type="gramEnd"/>
      <w:r w:rsidRPr="00C46612">
        <w:rPr>
          <w:rFonts w:ascii="Times New Roman" w:hAnsi="Times New Roman" w:cs="Times New Roman"/>
          <w:i/>
          <w:iCs/>
          <w:szCs w:val="22"/>
          <w:lang w:val="en-US"/>
        </w:rPr>
        <w:t xml:space="preserve"> NHS England and NHS Improvement</w:t>
      </w:r>
      <w:r w:rsidRPr="00C46612">
        <w:rPr>
          <w:rFonts w:ascii="Times New Roman" w:hAnsi="Times New Roman" w:cs="Times New Roman"/>
          <w:szCs w:val="22"/>
          <w:lang w:val="en-US"/>
        </w:rPr>
        <w:t>. [online] Available at: https://www.england.nhs.uk/wp-content/uploads/2020/08/190708_Patient_Safety_Strategy_for_website_v4.pdf?utm.</w:t>
      </w:r>
    </w:p>
    <w:p w14:paraId="4FB92B91"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NHS (2024). </w:t>
      </w:r>
      <w:r w:rsidRPr="00C46612">
        <w:rPr>
          <w:rFonts w:ascii="Times New Roman" w:hAnsi="Times New Roman" w:cs="Times New Roman"/>
          <w:i/>
          <w:iCs/>
          <w:szCs w:val="22"/>
          <w:lang w:val="en-US"/>
        </w:rPr>
        <w:t>Quality strategy</w:t>
      </w:r>
      <w:r w:rsidRPr="00C46612">
        <w:rPr>
          <w:rFonts w:ascii="Times New Roman" w:hAnsi="Times New Roman" w:cs="Times New Roman"/>
          <w:szCs w:val="22"/>
          <w:lang w:val="en-US"/>
        </w:rPr>
        <w:t>. [online] England.nhs.uk. Available at: https://www.england.nhs.uk/long-read/quality-strategy-december-2024/?utm.</w:t>
      </w:r>
    </w:p>
    <w:p w14:paraId="0DC93B29"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Shi, F., Li, Y. and Zhao, Y. (2022). How do nurses manage their work under time pressure? Occurrence of implicit rationing of nursing care in the intensive care unit: A qualitative study. </w:t>
      </w:r>
      <w:r w:rsidRPr="00C46612">
        <w:rPr>
          <w:rFonts w:ascii="Times New Roman" w:hAnsi="Times New Roman" w:cs="Times New Roman"/>
          <w:i/>
          <w:iCs/>
          <w:szCs w:val="22"/>
          <w:lang w:val="en-US"/>
        </w:rPr>
        <w:t>Intensive and Critical Care Nursing</w:t>
      </w:r>
      <w:r w:rsidRPr="00C46612">
        <w:rPr>
          <w:rFonts w:ascii="Times New Roman" w:hAnsi="Times New Roman" w:cs="Times New Roman"/>
          <w:szCs w:val="22"/>
          <w:lang w:val="en-US"/>
        </w:rPr>
        <w:t xml:space="preserve">, 75(1), p.103367.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://doi.org/10.1016/j.iccn.2022.103367</w:t>
      </w:r>
      <w:proofErr w:type="gramEnd"/>
      <w:r w:rsidRPr="00C46612">
        <w:rPr>
          <w:rFonts w:ascii="Times New Roman" w:hAnsi="Times New Roman" w:cs="Times New Roman"/>
          <w:szCs w:val="22"/>
          <w:lang w:val="en-US"/>
        </w:rPr>
        <w:t>.</w:t>
      </w:r>
    </w:p>
    <w:p w14:paraId="7BEF536E"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Tortosa-Alted, R., </w:t>
      </w:r>
      <w:proofErr w:type="spellStart"/>
      <w:r w:rsidRPr="00C46612">
        <w:rPr>
          <w:rFonts w:ascii="Times New Roman" w:hAnsi="Times New Roman" w:cs="Times New Roman"/>
          <w:szCs w:val="22"/>
          <w:lang w:val="en-US"/>
        </w:rPr>
        <w:t>Reverté-Villarroya</w:t>
      </w:r>
      <w:proofErr w:type="spellEnd"/>
      <w:r w:rsidRPr="00C46612">
        <w:rPr>
          <w:rFonts w:ascii="Times New Roman" w:hAnsi="Times New Roman" w:cs="Times New Roman"/>
          <w:szCs w:val="22"/>
          <w:lang w:val="en-US"/>
        </w:rPr>
        <w:t>, S., Martínez-Segura, E., López-Pablo, C. and Berenguer-</w:t>
      </w:r>
      <w:proofErr w:type="spellStart"/>
      <w:r w:rsidRPr="00C46612">
        <w:rPr>
          <w:rFonts w:ascii="Times New Roman" w:hAnsi="Times New Roman" w:cs="Times New Roman"/>
          <w:szCs w:val="22"/>
          <w:lang w:val="en-US"/>
        </w:rPr>
        <w:t>Poblet</w:t>
      </w:r>
      <w:proofErr w:type="spellEnd"/>
      <w:r w:rsidRPr="00C46612">
        <w:rPr>
          <w:rFonts w:ascii="Times New Roman" w:hAnsi="Times New Roman" w:cs="Times New Roman"/>
          <w:szCs w:val="22"/>
          <w:lang w:val="en-US"/>
        </w:rPr>
        <w:t xml:space="preserve">, M. (2021). Emergency </w:t>
      </w:r>
      <w:proofErr w:type="gramStart"/>
      <w:r w:rsidRPr="00C46612">
        <w:rPr>
          <w:rFonts w:ascii="Times New Roman" w:hAnsi="Times New Roman" w:cs="Times New Roman"/>
          <w:szCs w:val="22"/>
          <w:lang w:val="en-US"/>
        </w:rPr>
        <w:t>handover</w:t>
      </w:r>
      <w:proofErr w:type="gramEnd"/>
      <w:r w:rsidRPr="00C46612">
        <w:rPr>
          <w:rFonts w:ascii="Times New Roman" w:hAnsi="Times New Roman" w:cs="Times New Roman"/>
          <w:szCs w:val="22"/>
          <w:lang w:val="en-US"/>
        </w:rPr>
        <w:t xml:space="preserve"> of critical patients. A systematic review. </w:t>
      </w:r>
      <w:r w:rsidRPr="00C46612">
        <w:rPr>
          <w:rFonts w:ascii="Times New Roman" w:hAnsi="Times New Roman" w:cs="Times New Roman"/>
          <w:i/>
          <w:iCs/>
          <w:szCs w:val="22"/>
          <w:lang w:val="en-US"/>
        </w:rPr>
        <w:t>International Emergency Nursing</w:t>
      </w:r>
      <w:r w:rsidRPr="00C46612">
        <w:rPr>
          <w:rFonts w:ascii="Times New Roman" w:hAnsi="Times New Roman" w:cs="Times New Roman"/>
          <w:szCs w:val="22"/>
          <w:lang w:val="en-US"/>
        </w:rPr>
        <w:t xml:space="preserve">, 56(1), p.100997.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://doi.org/10.1016/j.ienj.2021.100997</w:t>
      </w:r>
      <w:proofErr w:type="gramEnd"/>
      <w:r w:rsidRPr="00C46612">
        <w:rPr>
          <w:rFonts w:ascii="Times New Roman" w:hAnsi="Times New Roman" w:cs="Times New Roman"/>
          <w:szCs w:val="22"/>
          <w:lang w:val="en-US"/>
        </w:rPr>
        <w:t>.</w:t>
      </w:r>
    </w:p>
    <w:p w14:paraId="2760A45D" w14:textId="77777777" w:rsidR="00181B86" w:rsidRPr="00C46612" w:rsidRDefault="00181B86" w:rsidP="00C46612">
      <w:pPr>
        <w:spacing w:line="360" w:lineRule="auto"/>
        <w:jc w:val="both"/>
        <w:rPr>
          <w:rFonts w:ascii="Times New Roman" w:hAnsi="Times New Roman" w:cs="Times New Roman"/>
          <w:szCs w:val="22"/>
          <w:lang w:val="en-US"/>
        </w:rPr>
      </w:pPr>
      <w:r w:rsidRPr="00C46612">
        <w:rPr>
          <w:rFonts w:ascii="Times New Roman" w:hAnsi="Times New Roman" w:cs="Times New Roman"/>
          <w:szCs w:val="22"/>
          <w:lang w:val="en-US"/>
        </w:rPr>
        <w:t xml:space="preserve">Weller, J.M., Mahajan, R., Williams, K.F. and Webster, C.S. (2024). Teamwork matters: Team situation awareness to build high-performing healthcare teams, a narrative review. </w:t>
      </w:r>
      <w:r w:rsidRPr="00C46612">
        <w:rPr>
          <w:rFonts w:ascii="Times New Roman" w:hAnsi="Times New Roman" w:cs="Times New Roman"/>
          <w:i/>
          <w:iCs/>
          <w:szCs w:val="22"/>
          <w:lang w:val="en-US"/>
        </w:rPr>
        <w:t xml:space="preserve">British Journal of </w:t>
      </w:r>
      <w:proofErr w:type="spellStart"/>
      <w:r w:rsidRPr="00C46612">
        <w:rPr>
          <w:rFonts w:ascii="Times New Roman" w:hAnsi="Times New Roman" w:cs="Times New Roman"/>
          <w:i/>
          <w:iCs/>
          <w:szCs w:val="22"/>
          <w:lang w:val="en-US"/>
        </w:rPr>
        <w:t>Anaesthesia</w:t>
      </w:r>
      <w:proofErr w:type="spellEnd"/>
      <w:r w:rsidRPr="00C46612">
        <w:rPr>
          <w:rFonts w:ascii="Times New Roman" w:hAnsi="Times New Roman" w:cs="Times New Roman"/>
          <w:szCs w:val="22"/>
          <w:lang w:val="en-US"/>
        </w:rPr>
        <w:t xml:space="preserve">, 132(4), pp.771–778. </w:t>
      </w:r>
      <w:proofErr w:type="spellStart"/>
      <w:proofErr w:type="gramStart"/>
      <w:r w:rsidRPr="00C46612">
        <w:rPr>
          <w:rFonts w:ascii="Times New Roman" w:hAnsi="Times New Roman" w:cs="Times New Roman"/>
          <w:szCs w:val="22"/>
          <w:lang w:val="en-US"/>
        </w:rPr>
        <w:t>doi:https</w:t>
      </w:r>
      <w:proofErr w:type="spellEnd"/>
      <w:r w:rsidRPr="00C46612">
        <w:rPr>
          <w:rFonts w:ascii="Times New Roman" w:hAnsi="Times New Roman" w:cs="Times New Roman"/>
          <w:szCs w:val="22"/>
          <w:lang w:val="en-US"/>
        </w:rPr>
        <w:t>://doi.org/10.1016/j.bja.2023.12.035</w:t>
      </w:r>
      <w:proofErr w:type="gramEnd"/>
      <w:r w:rsidRPr="00C46612">
        <w:rPr>
          <w:rFonts w:ascii="Times New Roman" w:hAnsi="Times New Roman" w:cs="Times New Roman"/>
          <w:szCs w:val="22"/>
          <w:lang w:val="en-US"/>
        </w:rPr>
        <w:t>.</w:t>
      </w:r>
    </w:p>
    <w:p w14:paraId="2A87B3E7" w14:textId="77777777" w:rsidR="00D67A87" w:rsidRPr="00C46612" w:rsidRDefault="00D67A87" w:rsidP="00C46612">
      <w:pPr>
        <w:spacing w:line="360" w:lineRule="auto"/>
        <w:jc w:val="both"/>
        <w:rPr>
          <w:rFonts w:ascii="Times New Roman" w:hAnsi="Times New Roman" w:cs="Times New Roman"/>
          <w:szCs w:val="22"/>
          <w:lang w:val="en-US"/>
        </w:rPr>
      </w:pPr>
    </w:p>
    <w:sectPr w:rsidR="00D67A87" w:rsidRPr="00C46612" w:rsidSect="00CB2B26">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1D7"/>
    <w:multiLevelType w:val="multilevel"/>
    <w:tmpl w:val="BD086E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50F7E"/>
    <w:multiLevelType w:val="multilevel"/>
    <w:tmpl w:val="172081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770FC5"/>
    <w:multiLevelType w:val="multilevel"/>
    <w:tmpl w:val="6CE2B6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44885"/>
    <w:multiLevelType w:val="multilevel"/>
    <w:tmpl w:val="9D184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574F66"/>
    <w:multiLevelType w:val="hybridMultilevel"/>
    <w:tmpl w:val="6504B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42758"/>
    <w:multiLevelType w:val="multilevel"/>
    <w:tmpl w:val="0F36C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5358EE"/>
    <w:multiLevelType w:val="multilevel"/>
    <w:tmpl w:val="EC32BB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C39B7"/>
    <w:multiLevelType w:val="multilevel"/>
    <w:tmpl w:val="AC2A54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877419"/>
    <w:multiLevelType w:val="multilevel"/>
    <w:tmpl w:val="530EA6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7956F1"/>
    <w:multiLevelType w:val="multilevel"/>
    <w:tmpl w:val="52D886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BB5B30"/>
    <w:multiLevelType w:val="multilevel"/>
    <w:tmpl w:val="26C017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BB6415"/>
    <w:multiLevelType w:val="multilevel"/>
    <w:tmpl w:val="9A4868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727B1E"/>
    <w:multiLevelType w:val="hybridMultilevel"/>
    <w:tmpl w:val="C6FEA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4515B6"/>
    <w:multiLevelType w:val="hybridMultilevel"/>
    <w:tmpl w:val="539C18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684084"/>
    <w:multiLevelType w:val="hybridMultilevel"/>
    <w:tmpl w:val="AB0A2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167872"/>
    <w:multiLevelType w:val="hybridMultilevel"/>
    <w:tmpl w:val="1F06A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AD71E6"/>
    <w:multiLevelType w:val="multilevel"/>
    <w:tmpl w:val="9FBA0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310F41"/>
    <w:multiLevelType w:val="multilevel"/>
    <w:tmpl w:val="EB944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BA739E"/>
    <w:multiLevelType w:val="multilevel"/>
    <w:tmpl w:val="71FAE3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974877"/>
    <w:multiLevelType w:val="multilevel"/>
    <w:tmpl w:val="751E65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E24004"/>
    <w:multiLevelType w:val="multilevel"/>
    <w:tmpl w:val="519637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00516C"/>
    <w:multiLevelType w:val="multilevel"/>
    <w:tmpl w:val="A2AC36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9642DF"/>
    <w:multiLevelType w:val="multilevel"/>
    <w:tmpl w:val="6C6A8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6411C3"/>
    <w:multiLevelType w:val="hybridMultilevel"/>
    <w:tmpl w:val="22B83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167F7A"/>
    <w:multiLevelType w:val="multilevel"/>
    <w:tmpl w:val="99D63E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034BCD"/>
    <w:multiLevelType w:val="multilevel"/>
    <w:tmpl w:val="754A28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4A39EE"/>
    <w:multiLevelType w:val="multilevel"/>
    <w:tmpl w:val="57ACCD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61163D"/>
    <w:multiLevelType w:val="hybridMultilevel"/>
    <w:tmpl w:val="A350C7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7B5181"/>
    <w:multiLevelType w:val="multilevel"/>
    <w:tmpl w:val="166EDB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504AF4"/>
    <w:multiLevelType w:val="multilevel"/>
    <w:tmpl w:val="852C90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C63D0A"/>
    <w:multiLevelType w:val="multilevel"/>
    <w:tmpl w:val="C0622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7E2673"/>
    <w:multiLevelType w:val="multilevel"/>
    <w:tmpl w:val="727A56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B77445"/>
    <w:multiLevelType w:val="multilevel"/>
    <w:tmpl w:val="AA12E9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F672E5"/>
    <w:multiLevelType w:val="multilevel"/>
    <w:tmpl w:val="F92CA0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1F7F95"/>
    <w:multiLevelType w:val="multilevel"/>
    <w:tmpl w:val="982C69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E344F8"/>
    <w:multiLevelType w:val="multilevel"/>
    <w:tmpl w:val="60C602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60610B"/>
    <w:multiLevelType w:val="hybridMultilevel"/>
    <w:tmpl w:val="69963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764915"/>
    <w:multiLevelType w:val="multilevel"/>
    <w:tmpl w:val="D4E881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5568966">
    <w:abstractNumId w:val="3"/>
  </w:num>
  <w:num w:numId="2" w16cid:durableId="893467734">
    <w:abstractNumId w:val="30"/>
  </w:num>
  <w:num w:numId="3" w16cid:durableId="444810096">
    <w:abstractNumId w:val="26"/>
  </w:num>
  <w:num w:numId="4" w16cid:durableId="1236360490">
    <w:abstractNumId w:val="2"/>
  </w:num>
  <w:num w:numId="5" w16cid:durableId="259023568">
    <w:abstractNumId w:val="25"/>
  </w:num>
  <w:num w:numId="6" w16cid:durableId="106394472">
    <w:abstractNumId w:val="7"/>
  </w:num>
  <w:num w:numId="7" w16cid:durableId="1091392356">
    <w:abstractNumId w:val="5"/>
  </w:num>
  <w:num w:numId="8" w16cid:durableId="78985822">
    <w:abstractNumId w:val="28"/>
  </w:num>
  <w:num w:numId="9" w16cid:durableId="957681014">
    <w:abstractNumId w:val="18"/>
  </w:num>
  <w:num w:numId="10" w16cid:durableId="1781024768">
    <w:abstractNumId w:val="37"/>
  </w:num>
  <w:num w:numId="11" w16cid:durableId="1909731208">
    <w:abstractNumId w:val="35"/>
  </w:num>
  <w:num w:numId="12" w16cid:durableId="2038849734">
    <w:abstractNumId w:val="11"/>
  </w:num>
  <w:num w:numId="13" w16cid:durableId="19744913">
    <w:abstractNumId w:val="22"/>
  </w:num>
  <w:num w:numId="14" w16cid:durableId="755984150">
    <w:abstractNumId w:val="9"/>
  </w:num>
  <w:num w:numId="15" w16cid:durableId="1200900929">
    <w:abstractNumId w:val="31"/>
  </w:num>
  <w:num w:numId="16" w16cid:durableId="1174343028">
    <w:abstractNumId w:val="33"/>
  </w:num>
  <w:num w:numId="17" w16cid:durableId="1784811643">
    <w:abstractNumId w:val="19"/>
  </w:num>
  <w:num w:numId="18" w16cid:durableId="1360551616">
    <w:abstractNumId w:val="20"/>
  </w:num>
  <w:num w:numId="19" w16cid:durableId="1145244371">
    <w:abstractNumId w:val="17"/>
  </w:num>
  <w:num w:numId="20" w16cid:durableId="2082020880">
    <w:abstractNumId w:val="34"/>
  </w:num>
  <w:num w:numId="21" w16cid:durableId="483739062">
    <w:abstractNumId w:val="32"/>
  </w:num>
  <w:num w:numId="22" w16cid:durableId="806362939">
    <w:abstractNumId w:val="1"/>
  </w:num>
  <w:num w:numId="23" w16cid:durableId="287008519">
    <w:abstractNumId w:val="24"/>
  </w:num>
  <w:num w:numId="24" w16cid:durableId="846216192">
    <w:abstractNumId w:val="21"/>
  </w:num>
  <w:num w:numId="25" w16cid:durableId="554005185">
    <w:abstractNumId w:val="16"/>
  </w:num>
  <w:num w:numId="26" w16cid:durableId="1847281641">
    <w:abstractNumId w:val="10"/>
  </w:num>
  <w:num w:numId="27" w16cid:durableId="541939616">
    <w:abstractNumId w:val="29"/>
  </w:num>
  <w:num w:numId="28" w16cid:durableId="643197678">
    <w:abstractNumId w:val="6"/>
  </w:num>
  <w:num w:numId="29" w16cid:durableId="1611156541">
    <w:abstractNumId w:val="0"/>
  </w:num>
  <w:num w:numId="30" w16cid:durableId="368144600">
    <w:abstractNumId w:val="8"/>
  </w:num>
  <w:num w:numId="31" w16cid:durableId="294335173">
    <w:abstractNumId w:val="27"/>
  </w:num>
  <w:num w:numId="32" w16cid:durableId="499396881">
    <w:abstractNumId w:val="4"/>
  </w:num>
  <w:num w:numId="33" w16cid:durableId="1443305671">
    <w:abstractNumId w:val="15"/>
  </w:num>
  <w:num w:numId="34" w16cid:durableId="55907183">
    <w:abstractNumId w:val="13"/>
  </w:num>
  <w:num w:numId="35" w16cid:durableId="1220555988">
    <w:abstractNumId w:val="23"/>
  </w:num>
  <w:num w:numId="36" w16cid:durableId="266743466">
    <w:abstractNumId w:val="36"/>
  </w:num>
  <w:num w:numId="37" w16cid:durableId="926501877">
    <w:abstractNumId w:val="14"/>
  </w:num>
  <w:num w:numId="38" w16cid:durableId="2121219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9AC"/>
    <w:rsid w:val="000008C5"/>
    <w:rsid w:val="0000332F"/>
    <w:rsid w:val="00006A8F"/>
    <w:rsid w:val="000B7975"/>
    <w:rsid w:val="000C7AA1"/>
    <w:rsid w:val="0017027A"/>
    <w:rsid w:val="00181B86"/>
    <w:rsid w:val="0022266A"/>
    <w:rsid w:val="0023181E"/>
    <w:rsid w:val="00235D56"/>
    <w:rsid w:val="00240CCB"/>
    <w:rsid w:val="002C3355"/>
    <w:rsid w:val="002C4BDB"/>
    <w:rsid w:val="002D6E0B"/>
    <w:rsid w:val="002F2BC0"/>
    <w:rsid w:val="00333752"/>
    <w:rsid w:val="00337BBF"/>
    <w:rsid w:val="00362D33"/>
    <w:rsid w:val="003C4A88"/>
    <w:rsid w:val="003D61C2"/>
    <w:rsid w:val="003E5175"/>
    <w:rsid w:val="00424456"/>
    <w:rsid w:val="00435607"/>
    <w:rsid w:val="004454F0"/>
    <w:rsid w:val="0046318F"/>
    <w:rsid w:val="004A3044"/>
    <w:rsid w:val="004C63BB"/>
    <w:rsid w:val="004D3943"/>
    <w:rsid w:val="00540975"/>
    <w:rsid w:val="005E3B10"/>
    <w:rsid w:val="005F1529"/>
    <w:rsid w:val="00646936"/>
    <w:rsid w:val="00703C0D"/>
    <w:rsid w:val="0070520F"/>
    <w:rsid w:val="007323A5"/>
    <w:rsid w:val="007934BB"/>
    <w:rsid w:val="007D43F2"/>
    <w:rsid w:val="007E41B6"/>
    <w:rsid w:val="00816AC2"/>
    <w:rsid w:val="008A7BDD"/>
    <w:rsid w:val="008B1E24"/>
    <w:rsid w:val="008B47AB"/>
    <w:rsid w:val="009300A4"/>
    <w:rsid w:val="009743D3"/>
    <w:rsid w:val="00A92BB5"/>
    <w:rsid w:val="00A95570"/>
    <w:rsid w:val="00AE02AC"/>
    <w:rsid w:val="00B50048"/>
    <w:rsid w:val="00B61FE8"/>
    <w:rsid w:val="00BF63D9"/>
    <w:rsid w:val="00C22869"/>
    <w:rsid w:val="00C46612"/>
    <w:rsid w:val="00CB2B26"/>
    <w:rsid w:val="00CF34D4"/>
    <w:rsid w:val="00D67A87"/>
    <w:rsid w:val="00DA7A2B"/>
    <w:rsid w:val="00DE6CE6"/>
    <w:rsid w:val="00E4152B"/>
    <w:rsid w:val="00E66CA8"/>
    <w:rsid w:val="00E67AD7"/>
    <w:rsid w:val="00EC2011"/>
    <w:rsid w:val="00EE17FC"/>
    <w:rsid w:val="00F169AC"/>
    <w:rsid w:val="00F46CEC"/>
    <w:rsid w:val="00F527E9"/>
    <w:rsid w:val="00F75FCF"/>
    <w:rsid w:val="00FD134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95CFA"/>
  <w15:chartTrackingRefBased/>
  <w15:docId w15:val="{9DA67AA6-3147-4D04-AC55-6B6CFF8E5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F2BC0"/>
    <w:pPr>
      <w:keepNext/>
      <w:keepLines/>
      <w:spacing w:before="360" w:after="80"/>
      <w:outlineLvl w:val="0"/>
    </w:pPr>
    <w:rPr>
      <w:rFonts w:ascii="Arial" w:eastAsiaTheme="majorEastAsia" w:hAnsi="Arial" w:cstheme="majorBidi"/>
      <w:b/>
      <w:color w:val="000000" w:themeColor="text1"/>
      <w:sz w:val="28"/>
      <w:szCs w:val="50"/>
    </w:rPr>
  </w:style>
  <w:style w:type="paragraph" w:styleId="Heading2">
    <w:name w:val="heading 2"/>
    <w:basedOn w:val="Normal"/>
    <w:next w:val="Normal"/>
    <w:link w:val="Heading2Char"/>
    <w:uiPriority w:val="9"/>
    <w:unhideWhenUsed/>
    <w:qFormat/>
    <w:rsid w:val="002F2BC0"/>
    <w:pPr>
      <w:keepNext/>
      <w:keepLines/>
      <w:spacing w:before="160" w:after="80"/>
      <w:outlineLvl w:val="1"/>
    </w:pPr>
    <w:rPr>
      <w:rFonts w:ascii="Arial" w:eastAsiaTheme="majorEastAsia" w:hAnsi="Arial" w:cstheme="majorBidi"/>
      <w:b/>
      <w:color w:val="000000" w:themeColor="text1"/>
      <w:sz w:val="28"/>
      <w:szCs w:val="40"/>
    </w:rPr>
  </w:style>
  <w:style w:type="paragraph" w:styleId="Heading3">
    <w:name w:val="heading 3"/>
    <w:basedOn w:val="Normal"/>
    <w:next w:val="Normal"/>
    <w:link w:val="Heading3Char"/>
    <w:uiPriority w:val="9"/>
    <w:semiHidden/>
    <w:unhideWhenUsed/>
    <w:qFormat/>
    <w:rsid w:val="00F169A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169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9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9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9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9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9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BC0"/>
    <w:rPr>
      <w:rFonts w:ascii="Arial" w:eastAsiaTheme="majorEastAsia" w:hAnsi="Arial" w:cstheme="majorBidi"/>
      <w:b/>
      <w:color w:val="000000" w:themeColor="text1"/>
      <w:sz w:val="28"/>
      <w:szCs w:val="50"/>
      <w:lang w:val="en-GB"/>
    </w:rPr>
  </w:style>
  <w:style w:type="character" w:customStyle="1" w:styleId="Heading2Char">
    <w:name w:val="Heading 2 Char"/>
    <w:basedOn w:val="DefaultParagraphFont"/>
    <w:link w:val="Heading2"/>
    <w:uiPriority w:val="9"/>
    <w:rsid w:val="002F2BC0"/>
    <w:rPr>
      <w:rFonts w:ascii="Arial" w:eastAsiaTheme="majorEastAsia" w:hAnsi="Arial" w:cstheme="majorBidi"/>
      <w:b/>
      <w:color w:val="000000" w:themeColor="text1"/>
      <w:sz w:val="28"/>
      <w:szCs w:val="40"/>
      <w:lang w:val="en-GB"/>
    </w:rPr>
  </w:style>
  <w:style w:type="character" w:customStyle="1" w:styleId="Heading3Char">
    <w:name w:val="Heading 3 Char"/>
    <w:basedOn w:val="DefaultParagraphFont"/>
    <w:link w:val="Heading3"/>
    <w:uiPriority w:val="9"/>
    <w:semiHidden/>
    <w:rsid w:val="00F169AC"/>
    <w:rPr>
      <w:rFonts w:eastAsiaTheme="majorEastAsia" w:cstheme="majorBidi"/>
      <w:color w:val="0F4761" w:themeColor="accent1" w:themeShade="BF"/>
      <w:sz w:val="28"/>
      <w:szCs w:val="35"/>
      <w:lang w:val="en-GB"/>
    </w:rPr>
  </w:style>
  <w:style w:type="character" w:customStyle="1" w:styleId="Heading4Char">
    <w:name w:val="Heading 4 Char"/>
    <w:basedOn w:val="DefaultParagraphFont"/>
    <w:link w:val="Heading4"/>
    <w:uiPriority w:val="9"/>
    <w:semiHidden/>
    <w:rsid w:val="00F169A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169A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169A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169A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169A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169A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169A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169AC"/>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F169A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169AC"/>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F169AC"/>
    <w:pPr>
      <w:spacing w:before="160"/>
      <w:jc w:val="center"/>
    </w:pPr>
    <w:rPr>
      <w:i/>
      <w:iCs/>
      <w:color w:val="404040" w:themeColor="text1" w:themeTint="BF"/>
    </w:rPr>
  </w:style>
  <w:style w:type="character" w:customStyle="1" w:styleId="QuoteChar">
    <w:name w:val="Quote Char"/>
    <w:basedOn w:val="DefaultParagraphFont"/>
    <w:link w:val="Quote"/>
    <w:uiPriority w:val="29"/>
    <w:rsid w:val="00F169AC"/>
    <w:rPr>
      <w:i/>
      <w:iCs/>
      <w:color w:val="404040" w:themeColor="text1" w:themeTint="BF"/>
      <w:lang w:val="en-GB"/>
    </w:rPr>
  </w:style>
  <w:style w:type="paragraph" w:styleId="ListParagraph">
    <w:name w:val="List Paragraph"/>
    <w:basedOn w:val="Normal"/>
    <w:uiPriority w:val="34"/>
    <w:qFormat/>
    <w:rsid w:val="00F169AC"/>
    <w:pPr>
      <w:ind w:left="720"/>
      <w:contextualSpacing/>
    </w:pPr>
  </w:style>
  <w:style w:type="character" w:styleId="IntenseEmphasis">
    <w:name w:val="Intense Emphasis"/>
    <w:basedOn w:val="DefaultParagraphFont"/>
    <w:uiPriority w:val="21"/>
    <w:qFormat/>
    <w:rsid w:val="00F169AC"/>
    <w:rPr>
      <w:i/>
      <w:iCs/>
      <w:color w:val="0F4761" w:themeColor="accent1" w:themeShade="BF"/>
    </w:rPr>
  </w:style>
  <w:style w:type="paragraph" w:styleId="IntenseQuote">
    <w:name w:val="Intense Quote"/>
    <w:basedOn w:val="Normal"/>
    <w:next w:val="Normal"/>
    <w:link w:val="IntenseQuoteChar"/>
    <w:uiPriority w:val="30"/>
    <w:qFormat/>
    <w:rsid w:val="00F16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9AC"/>
    <w:rPr>
      <w:i/>
      <w:iCs/>
      <w:color w:val="0F4761" w:themeColor="accent1" w:themeShade="BF"/>
      <w:lang w:val="en-GB"/>
    </w:rPr>
  </w:style>
  <w:style w:type="character" w:styleId="IntenseReference">
    <w:name w:val="Intense Reference"/>
    <w:basedOn w:val="DefaultParagraphFont"/>
    <w:uiPriority w:val="32"/>
    <w:qFormat/>
    <w:rsid w:val="00F169AC"/>
    <w:rPr>
      <w:b/>
      <w:bCs/>
      <w:smallCaps/>
      <w:color w:val="0F4761" w:themeColor="accent1" w:themeShade="BF"/>
      <w:spacing w:val="5"/>
    </w:rPr>
  </w:style>
  <w:style w:type="table" w:styleId="TableGrid">
    <w:name w:val="Table Grid"/>
    <w:basedOn w:val="TableNormal"/>
    <w:uiPriority w:val="39"/>
    <w:rsid w:val="007D4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A3044"/>
    <w:pPr>
      <w:spacing w:before="240" w:after="0"/>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4A3044"/>
    <w:pPr>
      <w:spacing w:after="100"/>
    </w:pPr>
  </w:style>
  <w:style w:type="paragraph" w:styleId="TOC2">
    <w:name w:val="toc 2"/>
    <w:basedOn w:val="Normal"/>
    <w:next w:val="Normal"/>
    <w:autoRedefine/>
    <w:uiPriority w:val="39"/>
    <w:unhideWhenUsed/>
    <w:rsid w:val="004A3044"/>
    <w:pPr>
      <w:spacing w:after="100"/>
      <w:ind w:left="220"/>
    </w:pPr>
  </w:style>
  <w:style w:type="character" w:styleId="Hyperlink">
    <w:name w:val="Hyperlink"/>
    <w:basedOn w:val="DefaultParagraphFont"/>
    <w:uiPriority w:val="99"/>
    <w:unhideWhenUsed/>
    <w:rsid w:val="004A304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EFCB3-6593-420C-B0D5-1B199B8B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14</Pages>
  <Words>3103</Words>
  <Characters>17693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Abdulai Kamara (2328050)</cp:lastModifiedBy>
  <cp:revision>18</cp:revision>
  <dcterms:created xsi:type="dcterms:W3CDTF">2025-11-11T03:37:00Z</dcterms:created>
  <dcterms:modified xsi:type="dcterms:W3CDTF">2025-12-11T10:17:00Z</dcterms:modified>
</cp:coreProperties>
</file>