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noProof/>
          <w:lang w:val="en-IN"/>
        </w:rPr>
        <w:drawing>
          <wp:anchor distT="0" distB="0" distL="114300" distR="114300" simplePos="false" relativeHeight="2" behindDoc="true" locked="false" layoutInCell="true" allowOverlap="true">
            <wp:simplePos x="0" y="0"/>
            <wp:positionH relativeFrom="column">
              <wp:posOffset>1135380</wp:posOffset>
            </wp:positionH>
            <wp:positionV relativeFrom="page">
              <wp:posOffset>784860</wp:posOffset>
            </wp:positionV>
            <wp:extent cx="4023360" cy="1135380"/>
            <wp:effectExtent l="0" t="0" r="0" b="7620"/>
            <wp:wrapTight wrapText="bothSides">
              <wp:wrapPolygon edited="false">
                <wp:start x="0" y="0"/>
                <wp:lineTo x="0" y="21383"/>
                <wp:lineTo x="21477" y="21383"/>
                <wp:lineTo x="21477" y="0"/>
                <wp:lineTo x="0" y="0"/>
              </wp:wrapPolygon>
            </wp:wrapTight>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4023360" cy="1135380"/>
                    </a:xfrm>
                    <a:prstGeom prst="rect"/>
                    <a:ln>
                      <a:noFill/>
                    </a:ln>
                  </pic:spPr>
                </pic:pic>
              </a:graphicData>
            </a:graphic>
          </wp:anchor>
        </w:drawing>
      </w:r>
      <w:r>
        <w:rPr>
          <w:rFonts w:ascii="Times New Roman" w:cs="Times New Roman" w:hAnsi="Times New Roman"/>
          <w:b/>
          <w:bCs/>
        </w:rPr>
        <w:tab/>
      </w:r>
      <w:r>
        <w:rPr>
          <w:rFonts w:ascii="Times New Roman" w:cs="Times New Roman" w:hAnsi="Times New Roman"/>
          <w:b/>
          <w:bCs/>
        </w:rPr>
        <w:t xml:space="preserve">      </w:t>
      </w:r>
    </w:p>
    <w:p>
      <w:pPr>
        <w:pStyle w:val="style0"/>
        <w:tabs>
          <w:tab w:val="left" w:leader="none" w:pos="3072"/>
        </w:tabs>
        <w:spacing w:before="240" w:lineRule="auto" w:line="360"/>
        <w:jc w:val="both"/>
        <w:rPr>
          <w:rFonts w:ascii="Times New Roman" w:cs="Times New Roman" w:hAnsi="Times New Roman"/>
          <w:b/>
          <w:bCs/>
        </w:rPr>
      </w:pPr>
    </w:p>
    <w:p>
      <w:pPr>
        <w:pStyle w:val="style0"/>
        <w:tabs>
          <w:tab w:val="left" w:leader="none" w:pos="3072"/>
        </w:tabs>
        <w:spacing w:before="240" w:lineRule="auto" w:line="360"/>
        <w:jc w:val="both"/>
        <w:rPr>
          <w:rFonts w:ascii="Times New Roman" w:cs="Times New Roman" w:hAnsi="Times New Roman"/>
          <w:b/>
          <w:bCs/>
        </w:rPr>
      </w:pP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Program Name – MBA International Business</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 xml:space="preserve">Student Name- Parthiv </w:t>
      </w:r>
      <w:r>
        <w:rPr>
          <w:rFonts w:ascii="Times New Roman" w:cs="Times New Roman" w:hAnsi="Times New Roman"/>
          <w:b/>
          <w:bCs/>
        </w:rPr>
        <w:t>Kantibhai</w:t>
      </w:r>
      <w:r>
        <w:rPr>
          <w:rFonts w:ascii="Times New Roman" w:cs="Times New Roman" w:hAnsi="Times New Roman"/>
          <w:b/>
          <w:bCs/>
        </w:rPr>
        <w:t xml:space="preserve"> Tadhani</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STUDENT I’D -2422539</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Module Name – MARKETING MANAGEMENT</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Module Code – LCMB7024</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Lecturer-Haoran Liu</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Word Count –2</w:t>
      </w:r>
      <w:r>
        <w:rPr>
          <w:rFonts w:ascii="Times New Roman" w:cs="Times New Roman" w:hAnsi="Times New Roman"/>
          <w:b/>
          <w:bCs/>
          <w:lang w:val="en-US"/>
        </w:rPr>
        <w:t>885</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t xml:space="preserve">                                    </w:t>
      </w:r>
      <w:r>
        <w:rPr>
          <w:rFonts w:ascii="Times New Roman" w:cs="Times New Roman" w:hAnsi="Times New Roman"/>
          <w:b/>
          <w:bCs/>
        </w:rPr>
        <w:t>Submission Date – 28 March</w:t>
      </w:r>
    </w:p>
    <w:p>
      <w:pPr>
        <w:pStyle w:val="style0"/>
        <w:tabs>
          <w:tab w:val="left" w:leader="none" w:pos="3072"/>
        </w:tabs>
        <w:spacing w:before="240" w:lineRule="auto" w:line="360"/>
        <w:jc w:val="both"/>
        <w:rPr>
          <w:rFonts w:ascii="Times New Roman" w:cs="Times New Roman" w:hAnsi="Times New Roman"/>
          <w:b/>
          <w:bCs/>
        </w:rPr>
      </w:pPr>
      <w:r>
        <w:rPr>
          <w:rFonts w:ascii="Times New Roman" w:cs="Times New Roman" w:hAnsi="Times New Roman"/>
          <w:b/>
          <w:bCs/>
        </w:rPr>
        <w:br w:type="page"/>
      </w:r>
    </w:p>
    <w:p>
      <w:pPr>
        <w:pStyle w:val="style0"/>
        <w:tabs>
          <w:tab w:val="left" w:leader="none" w:pos="2676"/>
        </w:tabs>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b/>
          <w:bCs/>
        </w:rPr>
      </w:pPr>
      <w:r>
        <w:rPr>
          <w:rFonts w:ascii="Times New Roman" w:cs="Times New Roman" w:hAnsi="Times New Roman"/>
          <w:b/>
          <w:bCs/>
        </w:rPr>
        <w:t xml:space="preserve"> </w:t>
      </w:r>
    </w:p>
    <w:p>
      <w:pPr>
        <w:pStyle w:val="style266"/>
        <w:spacing w:after="240" w:lineRule="auto" w:line="360"/>
        <w:jc w:val="both"/>
        <w:rPr>
          <w:rFonts w:ascii="Times New Roman" w:cs="Times New Roman" w:hAnsi="Times New Roman"/>
          <w:color w:val="auto"/>
          <w:sz w:val="24"/>
          <w:szCs w:val="24"/>
        </w:rPr>
      </w:pPr>
      <w:r>
        <w:rPr>
          <w:rFonts w:ascii="Times New Roman" w:cs="Times New Roman" w:hAnsi="Times New Roman"/>
          <w:color w:val="auto"/>
          <w:sz w:val="24"/>
          <w:szCs w:val="24"/>
        </w:rPr>
        <w:t>Table of Contents</w:t>
      </w:r>
    </w:p>
    <w:p>
      <w:pPr>
        <w:pStyle w:val="style19"/>
        <w:tabs>
          <w:tab w:val="right" w:leader="dot" w:pos="9350"/>
        </w:tabs>
        <w:spacing w:after="240" w:lineRule="auto" w:line="360"/>
        <w:jc w:val="both"/>
        <w:rPr>
          <w:rFonts w:ascii="Times New Roman" w:cs="Times New Roman" w:hAnsi="Times New Roman"/>
          <w:noProof/>
        </w:rPr>
      </w:pPr>
      <w:r>
        <w:rPr>
          <w:rFonts w:ascii="Times New Roman" w:cs="Times New Roman" w:hAnsi="Times New Roman"/>
        </w:rPr>
        <w:fldChar w:fldCharType="begin"/>
      </w:r>
      <w:r>
        <w:rPr>
          <w:rFonts w:ascii="Times New Roman" w:cs="Times New Roman" w:hAnsi="Times New Roman"/>
        </w:rPr>
        <w:instrText xml:space="preserve"> TOC \o "1-3" \h \z \u </w:instrText>
      </w:r>
      <w:r>
        <w:rPr>
          <w:rFonts w:ascii="Times New Roman" w:cs="Times New Roman" w:hAnsi="Times New Roman"/>
        </w:rPr>
        <w:fldChar w:fldCharType="separate"/>
      </w:r>
      <w:r>
        <w:rPr/>
        <w:fldChar w:fldCharType="begin"/>
      </w:r>
      <w:r>
        <w:instrText xml:space="preserve"> HYPERLINK \l "_Toc193456307" </w:instrText>
      </w:r>
      <w:r>
        <w:rPr/>
        <w:fldChar w:fldCharType="separate"/>
      </w:r>
      <w:r>
        <w:rPr>
          <w:rStyle w:val="style85"/>
          <w:rFonts w:ascii="Times New Roman" w:cs="Times New Roman" w:hAnsi="Times New Roman"/>
          <w:noProof/>
          <w:color w:val="auto"/>
        </w:rPr>
        <w:t>Introduction</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_Toc193456307 \h </w:instrText>
      </w:r>
      <w:r>
        <w:rPr>
          <w:rFonts w:ascii="Times New Roman" w:cs="Times New Roman" w:hAnsi="Times New Roman"/>
          <w:noProof/>
          <w:webHidden/>
        </w:rPr>
        <w:fldChar w:fldCharType="separate"/>
      </w:r>
      <w:r>
        <w:rPr>
          <w:rFonts w:ascii="Times New Roman" w:cs="Times New Roman" w:hAnsi="Times New Roman"/>
          <w:noProof/>
          <w:webHidden/>
        </w:rPr>
        <w:t>3</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"_Toc193456308" </w:instrText>
      </w:r>
      <w:r>
        <w:rPr/>
        <w:fldChar w:fldCharType="separate"/>
      </w:r>
      <w:r>
        <w:rPr>
          <w:rStyle w:val="style85"/>
          <w:rFonts w:ascii="Times New Roman" w:cs="Times New Roman" w:eastAsia="Times New Roman" w:hAnsi="Times New Roman"/>
          <w:noProof/>
          <w:color w:val="auto"/>
        </w:rPr>
        <w:t>The Advantages of Being a Pioneer Company</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_Toc193456308 \h </w:instrText>
      </w:r>
      <w:r>
        <w:rPr>
          <w:rFonts w:ascii="Times New Roman" w:cs="Times New Roman" w:hAnsi="Times New Roman"/>
          <w:noProof/>
          <w:webHidden/>
        </w:rPr>
        <w:fldChar w:fldCharType="separate"/>
      </w:r>
      <w:r>
        <w:rPr>
          <w:rFonts w:ascii="Times New Roman" w:cs="Times New Roman" w:hAnsi="Times New Roman"/>
          <w:noProof/>
          <w:webHidden/>
        </w:rPr>
        <w:t>3</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"_Toc193456309" </w:instrText>
      </w:r>
      <w:r>
        <w:rPr/>
        <w:fldChar w:fldCharType="separate"/>
      </w:r>
      <w:r>
        <w:rPr>
          <w:rStyle w:val="style85"/>
          <w:rFonts w:ascii="Times New Roman" w:cs="Times New Roman" w:eastAsia="Times New Roman" w:hAnsi="Times New Roman"/>
          <w:noProof/>
          <w:color w:val="auto"/>
        </w:rPr>
        <w:t>The Advantages of Being a Follower Company</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_Toc193456309 \h </w:instrText>
      </w:r>
      <w:r>
        <w:rPr>
          <w:rFonts w:ascii="Times New Roman" w:cs="Times New Roman" w:hAnsi="Times New Roman"/>
          <w:noProof/>
          <w:webHidden/>
        </w:rPr>
        <w:fldChar w:fldCharType="separate"/>
      </w:r>
      <w:r>
        <w:rPr>
          <w:rFonts w:ascii="Times New Roman" w:cs="Times New Roman" w:hAnsi="Times New Roman"/>
          <w:noProof/>
          <w:webHidden/>
        </w:rPr>
        <w:t>5</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"_Toc193456310" </w:instrText>
      </w:r>
      <w:r>
        <w:rPr/>
        <w:fldChar w:fldCharType="separate"/>
      </w:r>
      <w:r>
        <w:rPr>
          <w:rStyle w:val="style85"/>
          <w:rFonts w:ascii="Times New Roman" w:cs="Times New Roman" w:eastAsia="Times New Roman" w:hAnsi="Times New Roman"/>
          <w:noProof/>
          <w:color w:val="auto"/>
        </w:rPr>
        <w:t>(PLC) Product Life Cycle Strategies in the Growth and Maturity Stages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_Toc193456310 \h </w:instrText>
      </w:r>
      <w:r>
        <w:rPr>
          <w:rFonts w:ascii="Times New Roman" w:cs="Times New Roman" w:hAnsi="Times New Roman"/>
          <w:noProof/>
          <w:webHidden/>
        </w:rPr>
        <w:fldChar w:fldCharType="separate"/>
      </w:r>
      <w:r>
        <w:rPr>
          <w:rFonts w:ascii="Times New Roman" w:cs="Times New Roman" w:hAnsi="Times New Roman"/>
          <w:noProof/>
          <w:webHidden/>
        </w:rPr>
        <w:t>7</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"_Toc193456311" </w:instrText>
      </w:r>
      <w:r>
        <w:rPr/>
        <w:fldChar w:fldCharType="separate"/>
      </w:r>
      <w:r>
        <w:rPr>
          <w:rStyle w:val="style85"/>
          <w:rFonts w:ascii="Times New Roman" w:cs="Times New Roman" w:eastAsia="Times New Roman" w:hAnsi="Times New Roman"/>
          <w:noProof/>
          <w:color w:val="auto"/>
        </w:rPr>
        <w:t>Conclusion</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_Toc193456311 \h </w:instrText>
      </w:r>
      <w:r>
        <w:rPr>
          <w:rFonts w:ascii="Times New Roman" w:cs="Times New Roman" w:hAnsi="Times New Roman"/>
          <w:noProof/>
          <w:webHidden/>
        </w:rPr>
        <w:fldChar w:fldCharType="separate"/>
      </w:r>
      <w:r>
        <w:rPr>
          <w:rFonts w:ascii="Times New Roman" w:cs="Times New Roman" w:hAnsi="Times New Roman"/>
          <w:noProof/>
          <w:webHidden/>
        </w:rPr>
        <w:t>11</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"_Toc193456312" </w:instrText>
      </w:r>
      <w:r>
        <w:rPr/>
        <w:fldChar w:fldCharType="separate"/>
      </w:r>
      <w:r>
        <w:rPr>
          <w:rStyle w:val="style85"/>
          <w:rFonts w:ascii="Times New Roman" w:cs="Times New Roman" w:eastAsia="Times New Roman" w:hAnsi="Times New Roman"/>
          <w:noProof/>
          <w:color w:val="auto"/>
        </w:rPr>
        <w:t>References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_Toc193456312 \h </w:instrText>
      </w:r>
      <w:r>
        <w:rPr>
          <w:rFonts w:ascii="Times New Roman" w:cs="Times New Roman" w:hAnsi="Times New Roman"/>
          <w:noProof/>
          <w:webHidden/>
        </w:rPr>
        <w:fldChar w:fldCharType="separate"/>
      </w:r>
      <w:r>
        <w:rPr>
          <w:rFonts w:ascii="Times New Roman" w:cs="Times New Roman" w:hAnsi="Times New Roman"/>
          <w:noProof/>
          <w:webHidden/>
        </w:rPr>
        <w:t>12</w:t>
      </w:r>
      <w:r>
        <w:rPr>
          <w:rFonts w:ascii="Times New Roman" w:cs="Times New Roman" w:hAnsi="Times New Roman"/>
          <w:noProof/>
          <w:webHidden/>
        </w:rPr>
        <w:fldChar w:fldCharType="end"/>
      </w:r>
      <w:r>
        <w:rPr/>
        <w:fldChar w:fldCharType="end"/>
      </w:r>
    </w:p>
    <w:p>
      <w:pPr>
        <w:pStyle w:val="style19"/>
        <w:tabs>
          <w:tab w:val="right" w:leader="dot" w:pos="9350"/>
        </w:tabs>
        <w:spacing w:after="240" w:lineRule="auto" w:line="360"/>
        <w:jc w:val="both"/>
        <w:rPr>
          <w:rFonts w:ascii="Times New Roman" w:cs="Times New Roman" w:hAnsi="Times New Roman"/>
          <w:noProof/>
        </w:rPr>
      </w:pPr>
      <w:r>
        <w:rPr/>
        <w:fldChar w:fldCharType="begin"/>
      </w:r>
      <w:r>
        <w:instrText xml:space="preserve"> HYPERLINK \l "_Toc193456313" </w:instrText>
      </w:r>
      <w:r>
        <w:rPr/>
        <w:fldChar w:fldCharType="separate"/>
      </w:r>
      <w:r>
        <w:rPr>
          <w:rStyle w:val="style85"/>
          <w:rFonts w:ascii="Times New Roman" w:cs="Times New Roman" w:eastAsia="Times New Roman" w:hAnsi="Times New Roman"/>
          <w:noProof/>
          <w:color w:val="auto"/>
        </w:rPr>
        <w:t>Appendices</w:t>
      </w:r>
      <w:r>
        <w:rPr>
          <w:rFonts w:ascii="Times New Roman" w:cs="Times New Roman" w:hAnsi="Times New Roman"/>
          <w:noProof/>
          <w:webHidden/>
        </w:rPr>
        <w:tab/>
      </w:r>
      <w:r>
        <w:rPr>
          <w:rFonts w:ascii="Times New Roman" w:cs="Times New Roman" w:hAnsi="Times New Roman"/>
          <w:noProof/>
          <w:webHidden/>
        </w:rPr>
        <w:fldChar w:fldCharType="begin"/>
      </w:r>
      <w:r>
        <w:rPr>
          <w:rFonts w:ascii="Times New Roman" w:cs="Times New Roman" w:hAnsi="Times New Roman"/>
          <w:noProof/>
          <w:webHidden/>
        </w:rPr>
        <w:instrText xml:space="preserve"> PAGEREF _Toc193456313 \h </w:instrText>
      </w:r>
      <w:r>
        <w:rPr>
          <w:rFonts w:ascii="Times New Roman" w:cs="Times New Roman" w:hAnsi="Times New Roman"/>
          <w:noProof/>
          <w:webHidden/>
        </w:rPr>
        <w:fldChar w:fldCharType="separate"/>
      </w:r>
      <w:r>
        <w:rPr>
          <w:rFonts w:ascii="Times New Roman" w:cs="Times New Roman" w:hAnsi="Times New Roman"/>
          <w:noProof/>
          <w:webHidden/>
        </w:rPr>
        <w:t>15</w:t>
      </w:r>
      <w:r>
        <w:rPr>
          <w:rFonts w:ascii="Times New Roman" w:cs="Times New Roman" w:hAnsi="Times New Roman"/>
          <w:noProof/>
          <w:webHidden/>
        </w:rPr>
        <w:fldChar w:fldCharType="end"/>
      </w:r>
      <w:r>
        <w:rPr/>
        <w:fldChar w:fldCharType="end"/>
      </w:r>
    </w:p>
    <w:p>
      <w:pPr>
        <w:pStyle w:val="style0"/>
        <w:spacing w:after="240" w:lineRule="auto" w:line="360"/>
        <w:jc w:val="both"/>
        <w:rPr>
          <w:rFonts w:ascii="Times New Roman" w:cs="Times New Roman" w:hAnsi="Times New Roman"/>
        </w:rPr>
      </w:pPr>
      <w:r>
        <w:rPr>
          <w:rFonts w:ascii="Times New Roman" w:cs="Times New Roman" w:hAnsi="Times New Roman"/>
          <w:noProof/>
        </w:rPr>
        <w:fldChar w:fldCharType="end"/>
      </w: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hAnsi="Times New Roman"/>
        </w:rPr>
      </w:pPr>
    </w:p>
    <w:bookmarkStart w:id="0" w:name="_Toc193456307"/>
    <w:p>
      <w:pPr>
        <w:pStyle w:val="style1"/>
        <w:spacing w:lineRule="auto" w:line="360"/>
        <w:jc w:val="both"/>
        <w:rPr>
          <w:rFonts w:ascii="Times New Roman" w:cs="Times New Roman" w:hAnsi="Times New Roman"/>
          <w:b/>
          <w:bCs/>
          <w:color w:val="auto"/>
          <w:sz w:val="24"/>
          <w:szCs w:val="24"/>
        </w:rPr>
      </w:pPr>
      <w:r>
        <w:rPr>
          <w:rFonts w:ascii="Times New Roman" w:cs="Times New Roman" w:hAnsi="Times New Roman"/>
          <w:b/>
          <w:bCs/>
          <w:color w:val="auto"/>
          <w:sz w:val="24"/>
          <w:szCs w:val="24"/>
        </w:rPr>
        <w:t>Introduction</w:t>
      </w:r>
      <w:bookmarkEnd w:id="0"/>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In the world of business and marketing competition is more complex and when a business is considering its strategy to enter a particular country it has to decide whether it wants to be a first mover or a second mover. A pioneer company is a firm capable of providing products, services, or technologies that are different from those of competitors who preceded it</w:t>
      </w:r>
      <w:r>
        <w:rPr>
          <w:rFonts w:ascii="Times New Roman" w:cs="Times New Roman" w:eastAsia="Times New Roman" w:hAnsi="Times New Roman"/>
          <w:kern w:val="0"/>
          <w14:ligatures xmlns:w14="http://schemas.microsoft.com/office/word/2010/wordml" w14:val="none"/>
        </w:rPr>
        <w:t xml:space="preserve"> (Shahin, Malekzadeh</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Wood, 2021)</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eastAsia="Times New Roman" w:hAnsi="Times New Roman"/>
          <w:kern w:val="0"/>
          <w14:ligatures xmlns:w14="http://schemas.microsoft.com/office/word/2010/wordml" w14:val="none"/>
        </w:rPr>
        <w:t>P</w:t>
      </w:r>
      <w:r>
        <w:rPr>
          <w:rFonts w:ascii="Times New Roman" w:cs="Times New Roman" w:eastAsia="Times New Roman" w:hAnsi="Times New Roman"/>
          <w:kern w:val="0"/>
          <w14:ligatures xmlns:w14="http://schemas.microsoft.com/office/word/2010/wordml" w14:val="none"/>
        </w:rPr>
        <w:t>ioneers obtain such competitive advantages as brand identification, consumer preference, and technological superiority. Apple Company is one example among the notables for having revolutionized the smartphone market, with Tesla Company similarly leading in the EV market</w:t>
      </w:r>
      <w:r>
        <w:rPr>
          <w:rFonts w:ascii="Times New Roman" w:cs="Times New Roman" w:eastAsia="Times New Roman" w:hAnsi="Times New Roman"/>
          <w:kern w:val="0"/>
          <w14:ligatures xmlns:w14="http://schemas.microsoft.com/office/word/2010/wordml" w14:val="none"/>
        </w:rPr>
        <w:t xml:space="preserve"> (Arazzi et al., 2023)</w:t>
      </w:r>
      <w:r>
        <w:rPr>
          <w:rFonts w:ascii="Times New Roman" w:cs="Times New Roman" w:eastAsia="Times New Roman" w:hAnsi="Times New Roman"/>
          <w:kern w:val="0"/>
          <w14:ligatures xmlns:w14="http://schemas.microsoft.com/office/word/2010/wordml" w14:val="none"/>
        </w:rPr>
        <w:t>. However, this advantage comes with its downside and this is that to establish itself, the pioneering firm invests highly in research and development (R&amp;D) and cannot be certain of the consumer demand for the product</w:t>
      </w:r>
      <w:r>
        <w:rPr>
          <w:rFonts w:ascii="Times New Roman" w:cs="Times New Roman" w:eastAsia="Times New Roman" w:hAnsi="Times New Roman"/>
          <w:kern w:val="0"/>
          <w14:ligatures xmlns:w14="http://schemas.microsoft.com/office/word/2010/wordml" w14:val="none"/>
        </w:rPr>
        <w:t xml:space="preserve"> (Machado et al., 2021)</w:t>
      </w:r>
      <w:r>
        <w:rPr>
          <w:rFonts w:ascii="Times New Roman" w:cs="Times New Roman" w:eastAsia="Times New Roman" w:hAnsi="Times New Roman"/>
          <w:kern w:val="0"/>
          <w14:ligatures xmlns:w14="http://schemas.microsoft.com/office/word/2010/wordml" w14:val="none"/>
        </w:rPr>
        <w:t>.</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Smartphone manufacturers like Samsung have done likewise and surpass</w:t>
      </w:r>
      <w:r>
        <w:rPr>
          <w:rFonts w:ascii="Times New Roman" w:cs="Times New Roman" w:eastAsia="Times New Roman" w:hAnsi="Times New Roman"/>
          <w:kern w:val="0"/>
          <w14:ligatures xmlns:w14="http://schemas.microsoft.com/office/word/2010/wordml" w14:val="none"/>
        </w:rPr>
        <w:t>ed</w:t>
      </w:r>
      <w:r>
        <w:rPr>
          <w:rFonts w:ascii="Times New Roman" w:cs="Times New Roman" w:eastAsia="Times New Roman" w:hAnsi="Times New Roman"/>
          <w:kern w:val="0"/>
          <w14:ligatures xmlns:w14="http://schemas.microsoft.com/office/word/2010/wordml" w14:val="none"/>
        </w:rPr>
        <w:t xml:space="preserve"> market pioneers while similarly</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B2B marketplace like Alibaba has done the same by improving the already existing technologies in the e-commerce domain, increasing operational efficiency</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deploying highly aggressive marketing strategies</w:t>
      </w:r>
      <w:r>
        <w:rPr>
          <w:rFonts w:ascii="Times New Roman" w:cs="Times New Roman" w:eastAsia="Times New Roman" w:hAnsi="Times New Roman"/>
          <w:kern w:val="0"/>
          <w14:ligatures xmlns:w14="http://schemas.microsoft.com/office/word/2010/wordml" w14:val="none"/>
        </w:rPr>
        <w:t xml:space="preserve"> (Leung, Gu, and Palmatier, 2022)</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eastAsia="Times New Roman" w:hAnsi="Times New Roman"/>
          <w:kern w:val="0"/>
          <w14:ligatures xmlns:w14="http://schemas.microsoft.com/office/word/2010/wordml" w14:val="none"/>
        </w:rPr>
        <w:t>The development and maturity phases imply that firms need to diversify, differentiate</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increase their operating scale to avoid oversaturated markets and the subsequent decline</w:t>
      </w:r>
      <w:r>
        <w:rPr>
          <w:rFonts w:ascii="Times New Roman" w:cs="Times New Roman" w:eastAsia="Times New Roman" w:hAnsi="Times New Roman"/>
          <w:kern w:val="0"/>
          <w14:ligatures xmlns:w14="http://schemas.microsoft.com/office/word/2010/wordml" w14:val="none"/>
        </w:rPr>
        <w:t xml:space="preserve"> (Xie, Donthu</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Johnston, 2020)</w:t>
      </w:r>
      <w:r>
        <w:rPr>
          <w:rFonts w:ascii="Times New Roman" w:cs="Times New Roman" w:eastAsia="Times New Roman" w:hAnsi="Times New Roman"/>
          <w:kern w:val="0"/>
          <w14:ligatures xmlns:w14="http://schemas.microsoft.com/office/word/2010/wordml" w14:val="none"/>
        </w:rPr>
        <w:t xml:space="preserve">. From the analyses of the PLC strategies, this essay will compare and contrast how pioneers and followers can effectively achieve maximum market coverage and sustainable profitability to render </w:t>
      </w:r>
      <w:r>
        <w:rPr>
          <w:rFonts w:ascii="Times New Roman" w:cs="Times New Roman" w:eastAsia="Times New Roman" w:hAnsi="Times New Roman"/>
          <w:kern w:val="0"/>
          <w14:ligatures xmlns:w14="http://schemas.microsoft.com/office/word/2010/wordml" w14:val="none"/>
        </w:rPr>
        <w:t xml:space="preserve">an </w:t>
      </w:r>
      <w:r>
        <w:rPr>
          <w:rFonts w:ascii="Times New Roman" w:cs="Times New Roman" w:eastAsia="Times New Roman" w:hAnsi="Times New Roman"/>
          <w:kern w:val="0"/>
          <w14:ligatures xmlns:w14="http://schemas.microsoft.com/office/word/2010/wordml" w14:val="none"/>
        </w:rPr>
        <w:t>understanding of the competitive dynamics that drive success in global markets</w:t>
      </w:r>
      <w:r>
        <w:rPr>
          <w:rFonts w:ascii="Times New Roman" w:cs="Times New Roman" w:eastAsia="Times New Roman" w:hAnsi="Times New Roman"/>
          <w:kern w:val="0"/>
          <w14:ligatures xmlns:w14="http://schemas.microsoft.com/office/word/2010/wordml" w14:val="none"/>
        </w:rPr>
        <w:t xml:space="preserve"> (Kamp and Ruiz, 2023)</w:t>
      </w:r>
      <w:r>
        <w:rPr>
          <w:rFonts w:ascii="Times New Roman" w:cs="Times New Roman" w:eastAsia="Times New Roman" w:hAnsi="Times New Roman"/>
          <w:kern w:val="0"/>
          <w14:ligatures xmlns:w14="http://schemas.microsoft.com/office/word/2010/wordml" w14:val="none"/>
        </w:rPr>
        <w:t>.</w:t>
      </w:r>
    </w:p>
    <w:bookmarkStart w:id="1" w:name="_Toc193456308"/>
    <w:p>
      <w:pPr>
        <w:pStyle w:val="style1"/>
        <w:spacing w:lineRule="auto" w:line="360"/>
        <w:jc w:val="both"/>
        <w:rPr>
          <w:rFonts w:ascii="Times New Roman" w:cs="Times New Roman" w:eastAsia="Times New Roman" w:hAnsi="Times New Roman"/>
          <w:b/>
          <w:bCs/>
          <w:color w:val="auto"/>
          <w:sz w:val="24"/>
          <w:szCs w:val="24"/>
        </w:rPr>
      </w:pPr>
      <w:r>
        <w:rPr>
          <w:rFonts w:ascii="Times New Roman" w:cs="Times New Roman" w:eastAsia="Times New Roman" w:hAnsi="Times New Roman"/>
          <w:b/>
          <w:bCs/>
          <w:color w:val="auto"/>
          <w:sz w:val="24"/>
          <w:szCs w:val="24"/>
        </w:rPr>
        <w:t xml:space="preserve">The </w:t>
      </w:r>
      <w:r>
        <w:rPr>
          <w:rFonts w:ascii="Times New Roman" w:cs="Times New Roman" w:eastAsia="Times New Roman" w:hAnsi="Times New Roman"/>
          <w:b/>
          <w:bCs/>
          <w:color w:val="auto"/>
          <w:sz w:val="24"/>
          <w:szCs w:val="24"/>
        </w:rPr>
        <w:t>Advantages of Being a Pioneer Company</w:t>
      </w:r>
      <w:bookmarkEnd w:id="1"/>
      <w:r>
        <w:rPr>
          <w:rFonts w:ascii="Times New Roman" w:cs="Times New Roman" w:eastAsia="Times New Roman" w:hAnsi="Times New Roman"/>
          <w:b/>
          <w:bCs/>
          <w:color w:val="auto"/>
          <w:sz w:val="24"/>
          <w:szCs w:val="24"/>
        </w:rPr>
        <w:t xml:space="preserve"> </w:t>
      </w:r>
    </w:p>
    <w:p>
      <w:pPr>
        <w:pStyle w:val="style0"/>
        <w:spacing w:before="100" w:beforeAutospacing="true" w:after="100" w:afterAutospacing="true"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 xml:space="preserve">A pioneer company is an organization that provides a particular product, a particular service, or a particular technology with no competition from similar companies. The </w:t>
      </w:r>
      <w:r>
        <w:rPr>
          <w:rFonts w:ascii="Times New Roman" w:cs="Times New Roman" w:eastAsia="Times New Roman" w:hAnsi="Times New Roman"/>
          <w:kern w:val="0"/>
          <w14:ligatures xmlns:w14="http://schemas.microsoft.com/office/word/2010/wordml" w14:val="none"/>
        </w:rPr>
        <w:t xml:space="preserve">advantages of being a pioneer company should be </w:t>
      </w:r>
      <w:r>
        <w:rPr>
          <w:rFonts w:ascii="Times New Roman" w:cs="Times New Roman" w:eastAsia="Times New Roman" w:hAnsi="Times New Roman"/>
          <w:kern w:val="0"/>
          <w14:ligatures xmlns:w14="http://schemas.microsoft.com/office/word/2010/wordml" w14:val="none"/>
        </w:rPr>
        <w:t xml:space="preserve">risks associated with pioneering are huge, but the general rewards </w:t>
      </w:r>
      <w:r>
        <w:rPr>
          <w:rFonts w:ascii="Times New Roman" w:cs="Times New Roman" w:eastAsia="Times New Roman" w:hAnsi="Times New Roman"/>
          <w:kern w:val="0"/>
          <w14:ligatures xmlns:w14="http://schemas.microsoft.com/office/word/2010/wordml" w14:val="none"/>
        </w:rPr>
        <w:t>integrated by successful pioneers are branding superiority and preeminent technologies, customer loyalty, and favorable pricing strategies (Shahin, Malekzadeh, and Wood, 2021).</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Apple:</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hAnsi="Times New Roman"/>
        </w:rPr>
        <w:t xml:space="preserve">Apple Inc. is an American </w:t>
      </w:r>
      <w:r>
        <w:rPr/>
        <w:fldChar w:fldCharType="begin"/>
      </w:r>
      <w:r>
        <w:instrText xml:space="preserve"> HYPERLINK "https://en.wikipedia.org/wiki/Multinational_corporation" \o "Multinational corporation" </w:instrText>
      </w:r>
      <w:r>
        <w:rPr/>
        <w:fldChar w:fldCharType="separate"/>
      </w:r>
      <w:r>
        <w:rPr>
          <w:rFonts w:ascii="Times New Roman" w:cs="Times New Roman" w:hAnsi="Times New Roman"/>
        </w:rPr>
        <w:t>multinational</w:t>
      </w:r>
      <w:r>
        <w:rPr/>
        <w:fldChar w:fldCharType="end"/>
      </w:r>
      <w:r>
        <w:rPr>
          <w:rFonts w:ascii="Times New Roman" w:cs="Times New Roman" w:hAnsi="Times New Roman"/>
        </w:rPr>
        <w:t xml:space="preserve"> </w:t>
      </w:r>
      <w:r>
        <w:rPr/>
        <w:fldChar w:fldCharType="begin"/>
      </w:r>
      <w:r>
        <w:instrText xml:space="preserve"> HYPERLINK "https://en.wikipedia.org/wiki/Technology_company" \o "Technology company" </w:instrText>
      </w:r>
      <w:r>
        <w:rPr/>
        <w:fldChar w:fldCharType="separate"/>
      </w:r>
      <w:r>
        <w:rPr>
          <w:rFonts w:ascii="Times New Roman" w:cs="Times New Roman" w:hAnsi="Times New Roman"/>
        </w:rPr>
        <w:t>technology company</w:t>
      </w:r>
      <w:r>
        <w:rPr/>
        <w:fldChar w:fldCharType="end"/>
      </w:r>
      <w:r>
        <w:rPr>
          <w:rFonts w:ascii="Times New Roman" w:cs="Times New Roman" w:hAnsi="Times New Roman"/>
        </w:rPr>
        <w:t xml:space="preserve"> headquartered in </w:t>
      </w:r>
      <w:r>
        <w:rPr/>
        <w:fldChar w:fldCharType="begin"/>
      </w:r>
      <w:r>
        <w:instrText xml:space="preserve"> HYPERLINK "https://en.wikipedia.org/wiki/Cupertino,_California" \o "Cupertino, California" </w:instrText>
      </w:r>
      <w:r>
        <w:rPr/>
        <w:fldChar w:fldCharType="separate"/>
      </w:r>
      <w:r>
        <w:rPr>
          <w:rFonts w:ascii="Times New Roman" w:cs="Times New Roman" w:hAnsi="Times New Roman"/>
        </w:rPr>
        <w:t>Cupertino, California</w:t>
      </w:r>
      <w:r>
        <w:rPr/>
        <w:fldChar w:fldCharType="end"/>
      </w:r>
      <w:r>
        <w:rPr>
          <w:rFonts w:ascii="Times New Roman" w:cs="Times New Roman" w:hAnsi="Times New Roman"/>
        </w:rPr>
        <w:t xml:space="preserve">, in </w:t>
      </w:r>
      <w:r>
        <w:rPr/>
        <w:fldChar w:fldCharType="begin"/>
      </w:r>
      <w:r>
        <w:instrText xml:space="preserve"> HYPERLINK "https://en.wikipedia.org/wiki/Silicon_Valley" \o "Silicon Valley" </w:instrText>
      </w:r>
      <w:r>
        <w:rPr/>
        <w:fldChar w:fldCharType="separate"/>
      </w:r>
      <w:r>
        <w:rPr>
          <w:rFonts w:ascii="Times New Roman" w:cs="Times New Roman" w:hAnsi="Times New Roman"/>
        </w:rPr>
        <w:t>Silicon Valley</w:t>
      </w:r>
      <w:r>
        <w:rPr/>
        <w:fldChar w:fldCharType="end"/>
      </w:r>
      <w:r>
        <w:rPr>
          <w:rFonts w:ascii="Times New Roman" w:cs="Times New Roman" w:hAnsi="Times New Roman"/>
        </w:rPr>
        <w:t xml:space="preserve">. It is best known for its </w:t>
      </w:r>
      <w:r>
        <w:rPr/>
        <w:fldChar w:fldCharType="begin"/>
      </w:r>
      <w:r>
        <w:instrText xml:space="preserve"> HYPERLINK "https://en.wikipedia.org/wiki/Consumer_electronics" \o "Consumer electronics" </w:instrText>
      </w:r>
      <w:r>
        <w:rPr/>
        <w:fldChar w:fldCharType="separate"/>
      </w:r>
      <w:r>
        <w:rPr>
          <w:rFonts w:ascii="Times New Roman" w:cs="Times New Roman" w:hAnsi="Times New Roman"/>
        </w:rPr>
        <w:t>consumer electronics</w:t>
      </w:r>
      <w:r>
        <w:rPr/>
        <w:fldChar w:fldCharType="end"/>
      </w:r>
      <w:r>
        <w:rPr>
          <w:rFonts w:ascii="Times New Roman" w:cs="Times New Roman" w:hAnsi="Times New Roman"/>
        </w:rPr>
        <w:t xml:space="preserve">, </w:t>
      </w:r>
      <w:r>
        <w:rPr/>
        <w:fldChar w:fldCharType="begin"/>
      </w:r>
      <w:r>
        <w:instrText xml:space="preserve"> HYPERLINK "https://en.wikipedia.org/wiki/Computer_software" \o "Computer software" </w:instrText>
      </w:r>
      <w:r>
        <w:rPr/>
        <w:fldChar w:fldCharType="separate"/>
      </w:r>
      <w:r>
        <w:rPr>
          <w:rFonts w:ascii="Times New Roman" w:cs="Times New Roman" w:hAnsi="Times New Roman"/>
        </w:rPr>
        <w:t>software</w:t>
      </w:r>
      <w:r>
        <w:rPr/>
        <w:fldChar w:fldCharType="end"/>
      </w:r>
      <w:r>
        <w:rPr>
          <w:rFonts w:ascii="Times New Roman" w:cs="Times New Roman" w:hAnsi="Times New Roman"/>
        </w:rPr>
        <w:t xml:space="preserve">, and </w:t>
      </w:r>
      <w:r>
        <w:rPr/>
        <w:fldChar w:fldCharType="begin"/>
      </w:r>
      <w:r>
        <w:instrText xml:space="preserve"> HYPERLINK "https://en.wikipedia.org/wiki/Online_service" \o "Online service" </w:instrText>
      </w:r>
      <w:r>
        <w:rPr/>
        <w:fldChar w:fldCharType="separate"/>
      </w:r>
      <w:r>
        <w:rPr>
          <w:rFonts w:ascii="Times New Roman" w:cs="Times New Roman" w:hAnsi="Times New Roman"/>
        </w:rPr>
        <w:t>services</w:t>
      </w:r>
      <w:r>
        <w:rPr/>
        <w:fldChar w:fldCharType="end"/>
      </w:r>
      <w:r>
        <w:rPr>
          <w:rFonts w:ascii="Times New Roman" w:cs="Times New Roman" w:hAnsi="Times New Roman"/>
        </w:rPr>
        <w:t xml:space="preserve">. Founded in 1976 as Apple Computer Company </w:t>
      </w:r>
      <w:r>
        <w:rPr>
          <w:rFonts w:ascii="Times New Roman" w:cs="Times New Roman" w:hAnsi="Times New Roman"/>
        </w:rPr>
        <w:t xml:space="preserve">Steve </w:t>
      </w:r>
      <w:r>
        <w:rPr>
          <w:rFonts w:ascii="Times New Roman" w:cs="Times New Roman" w:hAnsi="Times New Roman"/>
        </w:rPr>
        <w:t>J</w:t>
      </w:r>
      <w:r>
        <w:rPr>
          <w:rFonts w:ascii="Times New Roman" w:cs="Times New Roman" w:hAnsi="Times New Roman"/>
        </w:rPr>
        <w:t>obs</w:t>
      </w:r>
      <w:r>
        <w:rPr>
          <w:rFonts w:ascii="Times New Roman" w:cs="Times New Roman" w:hAnsi="Times New Roman"/>
        </w:rPr>
        <w:t xml:space="preserve">, </w:t>
      </w:r>
      <w:r>
        <w:rPr/>
        <w:fldChar w:fldCharType="begin"/>
      </w:r>
      <w:r>
        <w:instrText xml:space="preserve"> HYPERLINK "https://en.wikipedia.org/wiki/Steve_Wozniak" \o "Steve Wozniak" </w:instrText>
      </w:r>
      <w:r>
        <w:rPr/>
        <w:fldChar w:fldCharType="separate"/>
      </w:r>
      <w:r>
        <w:rPr>
          <w:rFonts w:ascii="Times New Roman" w:cs="Times New Roman" w:hAnsi="Times New Roman"/>
        </w:rPr>
        <w:t>Steve</w:t>
      </w:r>
      <w:r>
        <w:rPr/>
        <w:fldChar w:fldCharType="end"/>
      </w:r>
      <w:r>
        <w:rPr>
          <w:rFonts w:ascii="Times New Roman" w:cs="Times New Roman" w:hAnsi="Times New Roman"/>
        </w:rPr>
        <w:t xml:space="preserve"> Wozniak</w:t>
      </w:r>
      <w:r>
        <w:rPr>
          <w:rFonts w:ascii="Times New Roman" w:cs="Times New Roman" w:hAnsi="Times New Roman"/>
        </w:rPr>
        <w:t>,</w:t>
      </w:r>
      <w:r>
        <w:rPr>
          <w:rFonts w:ascii="Times New Roman" w:cs="Times New Roman" w:hAnsi="Times New Roman"/>
        </w:rPr>
        <w:t xml:space="preserve"> and</w:t>
      </w:r>
      <w:r>
        <w:rPr>
          <w:rFonts w:ascii="Times New Roman" w:cs="Times New Roman" w:hAnsi="Times New Roman"/>
        </w:rPr>
        <w:t xml:space="preserve"> Ronald Wayne</w:t>
      </w:r>
      <w:r>
        <w:rPr>
          <w:rFonts w:ascii="Times New Roman" w:cs="Times New Roman" w:hAnsi="Times New Roman"/>
        </w:rPr>
        <w:t>, the company was incorporated by Jobs and Wozniak as Apple Computer, Inc. the following year</w:t>
      </w:r>
      <w:r>
        <w:rPr>
          <w:rFonts w:ascii="Times New Roman" w:cs="Times New Roman" w:hAnsi="Times New Roman"/>
        </w:rPr>
        <w:t xml:space="preserve"> </w:t>
      </w:r>
      <w:r>
        <w:rPr>
          <w:rFonts w:ascii="Times New Roman" w:cs="Times New Roman" w:eastAsia="Times New Roman" w:hAnsi="Times New Roman"/>
          <w:kern w:val="0"/>
          <w14:ligatures xmlns:w14="http://schemas.microsoft.com/office/word/2010/wordml" w14:val="none"/>
        </w:rPr>
        <w:t>(Vendrell-Herrero et al., 2021)</w:t>
      </w:r>
      <w:r>
        <w:rPr>
          <w:rFonts w:ascii="Times New Roman" w:cs="Times New Roman" w:hAnsi="Times New Roman"/>
        </w:rPr>
        <w:t xml:space="preserve">. </w:t>
      </w:r>
      <w:r>
        <w:rPr>
          <w:rFonts w:ascii="Times New Roman" w:cs="Times New Roman" w:hAnsi="Times New Roman"/>
        </w:rPr>
        <w:t xml:space="preserve">The first company that released the iPhone changed the dynamics of the smartphone market, creating a new category of touchscreen devices. </w:t>
      </w:r>
      <w:r>
        <w:rPr>
          <w:rFonts w:ascii="Times New Roman" w:cs="Times New Roman" w:hAnsi="Times New Roman"/>
        </w:rPr>
        <w:t>Before</w:t>
      </w:r>
      <w:r>
        <w:rPr>
          <w:rFonts w:ascii="Times New Roman" w:cs="Times New Roman" w:hAnsi="Times New Roman"/>
        </w:rPr>
        <w:t xml:space="preserve"> the iPhone’s release </w:t>
      </w:r>
      <w:r>
        <w:rPr>
          <w:rFonts w:ascii="Times New Roman" w:cs="Times New Roman" w:hAnsi="Times New Roman"/>
        </w:rPr>
        <w:t>in</w:t>
      </w:r>
      <w:r>
        <w:rPr>
          <w:rFonts w:ascii="Times New Roman" w:cs="Times New Roman" w:hAnsi="Times New Roman"/>
        </w:rPr>
        <w:t xml:space="preserve"> 2007, cellular phones were characterized by physical key features and nonexistent or rudimentary internet connectivity (Gong et al., 2022). Apple revolutionized the consumer experience of mobile devices with a combination of a minimalist touchscreen and an advanced mobile operating system. Such conditions would enable it to shape the market by adopting constant, obvious, and smooth trends like app stores, high-quality touch screens, and refined interfaces ( Matalamäki and Joensuu-Salo, 2021).</w:t>
      </w:r>
      <w:r>
        <w:rPr>
          <w:rFonts w:ascii="Times New Roman" w:cs="Times New Roman" w:eastAsia="Times New Roman" w:hAnsi="Times New Roman"/>
          <w:kern w:val="0"/>
          <w14:ligatures xmlns:w14="http://schemas.microsoft.com/office/word/2010/wordml" w14:val="none"/>
        </w:rPr>
        <w:t xml:space="preserve"> </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3710940" cy="2496955"/>
            <wp:effectExtent l="0" t="0" r="3810" b="0"/>
            <wp:docPr id="1027" name="Picture 1" descr="Patent Management in New Technology Environments | SpringerLink"/>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710940" cy="2496955"/>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Figure 1.</w:t>
      </w:r>
      <w:r>
        <w:rPr>
          <w:rFonts w:ascii="Times New Roman" w:cs="Times New Roman" w:eastAsia="Times New Roman" w:hAnsi="Times New Roman"/>
          <w:kern w:val="0"/>
          <w14:ligatures xmlns:w14="http://schemas.microsoft.com/office/word/2010/wordml" w14:val="none"/>
        </w:rPr>
        <w:t xml:space="preserve"> Patent Management in New Technology Environments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Source</w:t>
      </w:r>
      <w:r>
        <w:rPr>
          <w:rFonts w:ascii="Times New Roman" w:cs="Times New Roman" w:eastAsia="Times New Roman" w:hAnsi="Times New Roman"/>
          <w:kern w:val="0"/>
          <w14:ligatures xmlns:w14="http://schemas.microsoft.com/office/word/2010/wordml" w14:val="none"/>
        </w:rPr>
        <w:t xml:space="preserve"> (Udokporo, Anosike, and Lim, 2020)</w:t>
      </w:r>
    </w:p>
    <w:p>
      <w:pPr>
        <w:pStyle w:val="style0"/>
        <w:spacing w:before="100" w:beforeAutospacing="true" w:after="100" w:afterAutospacing="true"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Tesla:</w:t>
      </w:r>
      <w:r>
        <w:rPr>
          <w:rFonts w:ascii="Times New Roman" w:cs="Times New Roman" w:eastAsia="Times New Roman" w:hAnsi="Times New Roman"/>
          <w:kern w:val="0"/>
          <w14:ligatures xmlns:w14="http://schemas.microsoft.com/office/word/2010/wordml" w14:val="none"/>
        </w:rPr>
        <w:t xml:space="preserve"> In the field of EVs, Tesla was among the first movers to work on achieving high performance on the EVs as well as building a network of charging stations. </w:t>
      </w:r>
      <w:r>
        <w:rPr>
          <w:rFonts w:ascii="Times New Roman" w:cs="Times New Roman" w:eastAsia="Times New Roman" w:hAnsi="Times New Roman"/>
          <w:kern w:val="0"/>
          <w14:ligatures xmlns:w14="http://schemas.microsoft.com/office/word/2010/wordml" w14:val="none"/>
        </w:rPr>
        <w:t>Before</w:t>
      </w:r>
      <w:r>
        <w:rPr>
          <w:rFonts w:ascii="Times New Roman" w:cs="Times New Roman" w:eastAsia="Times New Roman" w:hAnsi="Times New Roman"/>
          <w:kern w:val="0"/>
          <w14:ligatures xmlns:w14="http://schemas.microsoft.com/office/word/2010/wordml" w14:val="none"/>
        </w:rPr>
        <w:t xml:space="preserve"> Tesla, the </w:t>
      </w:r>
      <w:r>
        <w:rPr>
          <w:rFonts w:ascii="Times New Roman" w:cs="Times New Roman" w:eastAsia="Times New Roman" w:hAnsi="Times New Roman"/>
          <w:kern w:val="0"/>
          <w14:ligatures xmlns:w14="http://schemas.microsoft.com/office/word/2010/wordml" w14:val="none"/>
        </w:rPr>
        <w:t>market for EVs was quite small and the cars they offered had limited range, long charging times, and unappealing designs (Shahin, Malekzadeh, and Wood, 2021). At Tesla, long-range EVs, better batter</w:t>
      </w:r>
      <w:r>
        <w:rPr>
          <w:rFonts w:ascii="Times New Roman" w:cs="Times New Roman" w:eastAsia="Times New Roman" w:hAnsi="Times New Roman"/>
          <w:kern w:val="0"/>
          <w14:ligatures xmlns:w14="http://schemas.microsoft.com/office/word/2010/wordml" w14:val="none"/>
        </w:rPr>
        <w:t>ies</w:t>
      </w:r>
      <w:r>
        <w:rPr>
          <w:rFonts w:ascii="Times New Roman" w:cs="Times New Roman" w:eastAsia="Times New Roman" w:hAnsi="Times New Roman"/>
          <w:kern w:val="0"/>
          <w14:ligatures xmlns:w14="http://schemas.microsoft.com/office/word/2010/wordml" w14:val="none"/>
        </w:rPr>
        <w:t xml:space="preserve">, and </w:t>
      </w:r>
      <w:r>
        <w:rPr>
          <w:rFonts w:ascii="Times New Roman" w:cs="Times New Roman" w:eastAsia="Times New Roman" w:hAnsi="Times New Roman"/>
          <w:kern w:val="0"/>
          <w14:ligatures xmlns:w14="http://schemas.microsoft.com/office/word/2010/wordml" w14:val="none"/>
        </w:rPr>
        <w:t xml:space="preserve">an </w:t>
      </w:r>
      <w:r>
        <w:rPr>
          <w:rFonts w:ascii="Times New Roman" w:cs="Times New Roman" w:eastAsia="Times New Roman" w:hAnsi="Times New Roman"/>
          <w:kern w:val="0"/>
          <w14:ligatures xmlns:w14="http://schemas.microsoft.com/office/word/2010/wordml" w14:val="none"/>
        </w:rPr>
        <w:t>ult</w:t>
      </w:r>
      <w:r>
        <w:rPr>
          <w:rFonts w:ascii="Times New Roman" w:cs="Times New Roman" w:eastAsia="Times New Roman" w:hAnsi="Times New Roman"/>
          <w:kern w:val="0"/>
          <w14:ligatures xmlns:w14="http://schemas.microsoft.com/office/word/2010/wordml" w14:val="none"/>
        </w:rPr>
        <w:t>e</w:t>
      </w:r>
      <w:r>
        <w:rPr>
          <w:rFonts w:ascii="Times New Roman" w:cs="Times New Roman" w:eastAsia="Times New Roman" w:hAnsi="Times New Roman"/>
          <w:kern w:val="0"/>
          <w14:ligatures xmlns:w14="http://schemas.microsoft.com/office/word/2010/wordml" w14:val="none"/>
        </w:rPr>
        <w:t>rior charging network were introduced that altogether revolutionized the industry. Self-driving technology and energy conservation system</w:t>
      </w:r>
      <w:r>
        <w:rPr>
          <w:rFonts w:ascii="Times New Roman" w:cs="Times New Roman" w:eastAsia="Times New Roman" w:hAnsi="Times New Roman"/>
          <w:kern w:val="0"/>
          <w14:ligatures xmlns:w14="http://schemas.microsoft.com/office/word/2010/wordml" w14:val="none"/>
        </w:rPr>
        <w:t>s</w:t>
      </w:r>
      <w:r>
        <w:rPr>
          <w:rFonts w:ascii="Times New Roman" w:cs="Times New Roman" w:eastAsia="Times New Roman" w:hAnsi="Times New Roman"/>
          <w:kern w:val="0"/>
          <w14:ligatures xmlns:w14="http://schemas.microsoft.com/office/word/2010/wordml" w14:val="none"/>
        </w:rPr>
        <w:t xml:space="preserve"> helped the company to </w:t>
      </w:r>
      <w:r>
        <w:rPr>
          <w:rFonts w:ascii="Times New Roman" w:cs="Times New Roman" w:eastAsia="Times New Roman" w:hAnsi="Times New Roman"/>
          <w:kern w:val="0"/>
          <w14:ligatures xmlns:w14="http://schemas.microsoft.com/office/word/2010/wordml" w14:val="none"/>
        </w:rPr>
        <w:t>become</w:t>
      </w:r>
      <w:r>
        <w:rPr>
          <w:rFonts w:ascii="Times New Roman" w:cs="Times New Roman" w:eastAsia="Times New Roman" w:hAnsi="Times New Roman"/>
          <w:kern w:val="0"/>
          <w14:ligatures xmlns:w14="http://schemas.microsoft.com/office/word/2010/wordml" w14:val="none"/>
        </w:rPr>
        <w:t xml:space="preserve"> a pioneer in </w:t>
      </w:r>
      <w:r>
        <w:rPr>
          <w:rFonts w:ascii="Times New Roman" w:cs="Times New Roman" w:eastAsia="Times New Roman" w:hAnsi="Times New Roman"/>
          <w:kern w:val="0"/>
          <w14:ligatures xmlns:w14="http://schemas.microsoft.com/office/word/2010/wordml" w14:val="none"/>
        </w:rPr>
        <w:t xml:space="preserve">the </w:t>
      </w:r>
      <w:r>
        <w:rPr>
          <w:rFonts w:ascii="Times New Roman" w:cs="Times New Roman" w:eastAsia="Times New Roman" w:hAnsi="Times New Roman"/>
          <w:kern w:val="0"/>
          <w14:ligatures xmlns:w14="http://schemas.microsoft.com/office/word/2010/wordml" w14:val="none"/>
        </w:rPr>
        <w:t>electrification of vehicles, which made it hard for traditional car manufacturers to achieve</w:t>
      </w:r>
      <w:r>
        <w:rPr>
          <w:rFonts w:ascii="Times New Roman" w:cs="Times New Roman" w:eastAsia="Times New Roman" w:hAnsi="Times New Roman"/>
          <w:kern w:val="0"/>
          <w14:ligatures xmlns:w14="http://schemas.microsoft.com/office/word/2010/wordml" w14:val="none"/>
        </w:rPr>
        <w:t xml:space="preserve"> this</w:t>
      </w:r>
      <w:r>
        <w:rPr>
          <w:rFonts w:ascii="Times New Roman" w:cs="Times New Roman" w:eastAsia="Times New Roman" w:hAnsi="Times New Roman"/>
          <w:kern w:val="0"/>
          <w14:ligatures xmlns:w14="http://schemas.microsoft.com/office/word/2010/wordml" w14:val="none"/>
        </w:rPr>
        <w:t xml:space="preserve"> (Arazzi et al., 2023). </w:t>
      </w:r>
      <w:r>
        <w:rPr>
          <w:rFonts w:ascii="Times New Roman" w:cs="Times New Roman" w:eastAsia="Times New Roman" w:hAnsi="Times New Roman"/>
          <w:kern w:val="0"/>
          <w14:ligatures xmlns:w14="http://schemas.microsoft.com/office/word/2010/wordml" w14:val="none"/>
        </w:rPr>
        <w:t>The g</w:t>
      </w:r>
      <w:r>
        <w:rPr>
          <w:rFonts w:ascii="Times New Roman" w:cs="Times New Roman" w:eastAsia="Times New Roman" w:hAnsi="Times New Roman"/>
          <w:kern w:val="0"/>
          <w14:ligatures xmlns:w14="http://schemas.microsoft.com/office/word/2010/wordml" w14:val="none"/>
        </w:rPr>
        <w:t>eometry of the strong brand and new ideas helped Tesla to take the leadership in the global market of electric vehicles, forcing other major manufacturers to speed up the transition to electric car production.</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Amazon:</w:t>
      </w:r>
      <w:r>
        <w:rPr>
          <w:rFonts w:ascii="Times New Roman" w:cs="Times New Roman" w:eastAsia="Times New Roman" w:hAnsi="Times New Roman"/>
          <w:kern w:val="0"/>
          <w14:ligatures xmlns:w14="http://schemas.microsoft.com/office/word/2010/wordml" w14:val="none"/>
        </w:rPr>
        <w:t xml:space="preserve"> </w:t>
      </w:r>
      <w:bookmarkStart w:id="2" w:name="_Toc193456309"/>
      <w:r>
        <w:rPr>
          <w:rFonts w:ascii="Times New Roman" w:cs="Times New Roman" w:eastAsia="Times New Roman" w:hAnsi="Times New Roman"/>
          <w:kern w:val="0"/>
          <w14:ligatures xmlns:w14="http://schemas.microsoft.com/office/word/2010/wordml" w14:val="none"/>
        </w:rPr>
        <w:t xml:space="preserve">Amazon initially entered the internet business by providing consumers with a new form of shopping, which transformed into a highly competitive field of e-commerce. </w:t>
      </w:r>
      <w:r>
        <w:rPr>
          <w:rFonts w:ascii="Times New Roman" w:cs="Times New Roman" w:eastAsia="Times New Roman" w:hAnsi="Times New Roman"/>
          <w:kern w:val="0"/>
          <w14:ligatures xmlns:w14="http://schemas.microsoft.com/office/word/2010/wordml" w14:val="none"/>
        </w:rPr>
        <w:t>In</w:t>
      </w:r>
      <w:r>
        <w:rPr>
          <w:rFonts w:ascii="Times New Roman" w:cs="Times New Roman" w:eastAsia="Times New Roman" w:hAnsi="Times New Roman"/>
          <w:kern w:val="0"/>
          <w14:ligatures xmlns:w14="http://schemas.microsoft.com/office/word/2010/wordml" w14:val="none"/>
        </w:rPr>
        <w:t xml:space="preserve"> the mid</w:t>
      </w:r>
      <w:r>
        <w:rPr>
          <w:rFonts w:ascii="Times New Roman" w:cs="Times New Roman" w:eastAsia="Times New Roman" w:hAnsi="Times New Roman"/>
          <w:kern w:val="0"/>
          <w14:ligatures xmlns:w14="http://schemas.microsoft.com/office/word/2010/wordml" w14:val="none"/>
        </w:rPr>
        <w:t>dle</w:t>
      </w:r>
      <w:r>
        <w:rPr>
          <w:rFonts w:ascii="Times New Roman" w:cs="Times New Roman" w:eastAsia="Times New Roman" w:hAnsi="Times New Roman"/>
          <w:kern w:val="0"/>
          <w14:ligatures xmlns:w14="http://schemas.microsoft.com/office/word/2010/wordml" w14:val="none"/>
        </w:rPr>
        <w:t xml:space="preserve"> of 1995, there was little confidence </w:t>
      </w:r>
      <w:r>
        <w:rPr>
          <w:rFonts w:ascii="Times New Roman" w:cs="Times New Roman" w:eastAsia="Times New Roman" w:hAnsi="Times New Roman"/>
          <w:kern w:val="0"/>
          <w14:ligatures xmlns:w14="http://schemas.microsoft.com/office/word/2010/wordml" w14:val="none"/>
        </w:rPr>
        <w:t>in</w:t>
      </w:r>
      <w:r>
        <w:rPr>
          <w:rFonts w:ascii="Times New Roman" w:cs="Times New Roman" w:eastAsia="Times New Roman" w:hAnsi="Times New Roman"/>
          <w:kern w:val="0"/>
          <w14:ligatures xmlns:w14="http://schemas.microsoft.com/office/word/2010/wordml" w14:val="none"/>
        </w:rPr>
        <w:t xml:space="preserve"> the consumers with the e-shopping and poorly coordinated supply chains (Kamp and Ruiz, 2023). Amazon was able to create the basic structural framework of today’s e-commerce because it established one of the simplest and most easily navigable websites, a diverse catalog of products, and fast delivery services (Xie, Donthu, and Johnston, 2020). The company sealed its supremacy through the launch of Prime in 2005, which offered exclusive privileges including free shipping, content streaming, and recommendations (Gong et al., 2022). The company’s consistent investment in automation, </w:t>
      </w:r>
      <w:r>
        <w:rPr>
          <w:rFonts w:ascii="Times New Roman" w:cs="Times New Roman" w:eastAsia="Times New Roman" w:hAnsi="Times New Roman"/>
          <w:kern w:val="0"/>
          <w14:ligatures xmlns:w14="http://schemas.microsoft.com/office/word/2010/wordml" w14:val="none"/>
        </w:rPr>
        <w:t xml:space="preserve">and </w:t>
      </w:r>
      <w:r>
        <w:rPr>
          <w:rFonts w:ascii="Times New Roman" w:cs="Times New Roman" w:eastAsia="Times New Roman" w:hAnsi="Times New Roman"/>
          <w:kern w:val="0"/>
          <w14:ligatures xmlns:w14="http://schemas.microsoft.com/office/word/2010/wordml" w14:val="none"/>
        </w:rPr>
        <w:t xml:space="preserve">artificial intelligence as well as an effective and efficient distribution system made </w:t>
      </w:r>
      <w:r>
        <w:rPr>
          <w:rFonts w:ascii="Times New Roman" w:cs="Times New Roman" w:eastAsia="Times New Roman" w:hAnsi="Times New Roman"/>
          <w:kern w:val="0"/>
          <w14:ligatures xmlns:w14="http://schemas.microsoft.com/office/word/2010/wordml" w14:val="none"/>
        </w:rPr>
        <w:t xml:space="preserve">it </w:t>
      </w:r>
      <w:r>
        <w:rPr>
          <w:rFonts w:ascii="Times New Roman" w:cs="Times New Roman" w:eastAsia="Times New Roman" w:hAnsi="Times New Roman"/>
          <w:kern w:val="0"/>
          <w14:ligatures xmlns:w14="http://schemas.microsoft.com/office/word/2010/wordml" w14:val="none"/>
        </w:rPr>
        <w:t xml:space="preserve">the giant online store that it is today, reigning as the world’s greatest online store or retailer (Vendrell-Herrero et al., 2021). </w:t>
      </w:r>
    </w:p>
    <w:p>
      <w:pPr>
        <w:pStyle w:val="style0"/>
        <w:spacing w:before="100" w:beforeAutospacing="true" w:after="100" w:afterAutospacing="true" w:lineRule="auto" w:line="360"/>
        <w:jc w:val="both"/>
        <w:rPr>
          <w:rFonts w:ascii="Times New Roman" w:cs="Times New Roman" w:eastAsia="Times New Roman" w:hAnsi="Times New Roman"/>
          <w:b/>
          <w:bCs/>
        </w:rPr>
      </w:pPr>
      <w:r>
        <w:rPr>
          <w:rFonts w:ascii="Times New Roman" w:cs="Times New Roman" w:eastAsia="Times New Roman" w:hAnsi="Times New Roman"/>
          <w:b/>
          <w:bCs/>
        </w:rPr>
        <w:t xml:space="preserve">The </w:t>
      </w:r>
      <w:r>
        <w:rPr>
          <w:rFonts w:ascii="Times New Roman" w:cs="Times New Roman" w:eastAsia="Times New Roman" w:hAnsi="Times New Roman"/>
          <w:b/>
          <w:bCs/>
        </w:rPr>
        <w:t>Advantages of Being a Follower Company</w:t>
      </w:r>
      <w:bookmarkEnd w:id="2"/>
    </w:p>
    <w:p>
      <w:pPr>
        <w:pStyle w:val="style0"/>
        <w:spacing w:before="100" w:beforeAutospacing="true" w:after="100" w:afterAutospacing="true"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The Follower firm emerges after the pioneer firm pushes a certain product, offer</w:t>
      </w:r>
      <w:r>
        <w:rPr>
          <w:rFonts w:ascii="Times New Roman" w:cs="Times New Roman" w:eastAsia="Times New Roman" w:hAnsi="Times New Roman"/>
          <w:kern w:val="0"/>
          <w14:ligatures xmlns:w14="http://schemas.microsoft.com/office/word/2010/wordml" w14:val="none"/>
        </w:rPr>
        <w:t>s</w:t>
      </w:r>
      <w:r>
        <w:rPr>
          <w:rFonts w:ascii="Times New Roman" w:cs="Times New Roman" w:eastAsia="Times New Roman" w:hAnsi="Times New Roman"/>
          <w:kern w:val="0"/>
          <w14:ligatures xmlns:w14="http://schemas.microsoft.com/office/word/2010/wordml" w14:val="none"/>
        </w:rPr>
        <w:t xml:space="preserve"> a service</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or bring</w:t>
      </w:r>
      <w:r>
        <w:rPr>
          <w:rFonts w:ascii="Times New Roman" w:cs="Times New Roman" w:eastAsia="Times New Roman" w:hAnsi="Times New Roman"/>
          <w:kern w:val="0"/>
          <w14:ligatures xmlns:w14="http://schemas.microsoft.com/office/word/2010/wordml" w14:val="none"/>
        </w:rPr>
        <w:t>s</w:t>
      </w:r>
      <w:r>
        <w:rPr>
          <w:rFonts w:ascii="Times New Roman" w:cs="Times New Roman" w:eastAsia="Times New Roman" w:hAnsi="Times New Roman"/>
          <w:kern w:val="0"/>
          <w14:ligatures xmlns:w14="http://schemas.microsoft.com/office/word/2010/wordml" w14:val="none"/>
        </w:rPr>
        <w:t xml:space="preserve"> a certain technology into a market. </w:t>
      </w:r>
      <w:r>
        <w:rPr>
          <w:rFonts w:ascii="Times New Roman" w:cs="Times New Roman" w:eastAsia="Times New Roman" w:hAnsi="Times New Roman"/>
          <w:kern w:val="0"/>
          <w14:ligatures xmlns:w14="http://schemas.microsoft.com/office/word/2010/wordml" w14:val="none"/>
        </w:rPr>
        <w:t>The advantages of being a follower company help to</w:t>
      </w:r>
      <w:r>
        <w:rPr>
          <w:rFonts w:ascii="Times New Roman" w:cs="Times New Roman" w:eastAsia="Times New Roman" w:hAnsi="Times New Roman"/>
          <w:kern w:val="0"/>
          <w14:ligatures xmlns:w14="http://schemas.microsoft.com/office/word/2010/wordml" w14:val="none"/>
        </w:rPr>
        <w:t xml:space="preserve"> enable the firm to wait and analyze the market and is used to fine-tune the product via incremental improvements (Kamp and Ruiz, 2023). While pioneer firms enter a market investing in R&amp;D and face certain risks including accepting market uncertainty and product acceptance, follower firms, on the other hand, benefit from existing customer demand lowering the risks for market entry strategies (Vendrell-Herrero et al., 2021).</w:t>
      </w:r>
    </w:p>
    <w:p>
      <w:pPr>
        <w:pStyle w:val="style0"/>
        <w:spacing w:before="240" w:lineRule="auto" w:line="360"/>
        <w:jc w:val="both"/>
        <w:rPr>
          <w:rFonts w:ascii="Times New Roman" w:cs="Times New Roman" w:hAnsi="Times New Roman"/>
        </w:rPr>
      </w:pPr>
      <w:r>
        <w:rPr>
          <w:rFonts w:ascii="Times New Roman" w:cs="Times New Roman" w:eastAsia="Times New Roman" w:hAnsi="Times New Roman"/>
          <w:b/>
          <w:bCs/>
          <w:kern w:val="0"/>
          <w14:ligatures xmlns:w14="http://schemas.microsoft.com/office/word/2010/wordml" w14:val="none"/>
        </w:rPr>
        <w:t>Samsung:</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hAnsi="Times New Roman"/>
        </w:rPr>
        <w:t>Samsung Group</w:t>
      </w:r>
      <w:r>
        <w:rPr>
          <w:rFonts w:ascii="Times New Roman" w:cs="Times New Roman" w:hAnsi="Times New Roman"/>
        </w:rPr>
        <w:t xml:space="preserve"> </w:t>
      </w:r>
      <w:r>
        <w:rPr>
          <w:rFonts w:ascii="Times New Roman" w:cs="Times New Roman" w:hAnsi="Times New Roman"/>
        </w:rPr>
        <w:t xml:space="preserve">is a South Korean </w:t>
      </w:r>
      <w:r>
        <w:rPr/>
        <w:fldChar w:fldCharType="begin"/>
      </w:r>
      <w:r>
        <w:instrText xml:space="preserve"> HYPERLINK "https://en.wikipedia.org/wiki/Multinational_corporation" \o "Multinational corporation" </w:instrText>
      </w:r>
      <w:r>
        <w:rPr/>
        <w:fldChar w:fldCharType="separate"/>
      </w:r>
      <w:r>
        <w:rPr>
          <w:rFonts w:ascii="Times New Roman" w:cs="Times New Roman" w:hAnsi="Times New Roman"/>
        </w:rPr>
        <w:t>multinational</w:t>
      </w:r>
      <w:r>
        <w:rPr/>
        <w:fldChar w:fldCharType="end"/>
      </w:r>
      <w:r>
        <w:rPr>
          <w:rFonts w:ascii="Times New Roman" w:cs="Times New Roman" w:hAnsi="Times New Roman"/>
        </w:rPr>
        <w:t xml:space="preserve"> manufacturing </w:t>
      </w:r>
      <w:r>
        <w:rPr/>
        <w:fldChar w:fldCharType="begin"/>
      </w:r>
      <w:r>
        <w:instrText xml:space="preserve"> HYPERLINK "https://en.wikipedia.org/wiki/Conglomerate_(company)" \o "Conglomerate (company)" </w:instrText>
      </w:r>
      <w:r>
        <w:rPr/>
        <w:fldChar w:fldCharType="separate"/>
      </w:r>
      <w:r>
        <w:rPr>
          <w:rFonts w:ascii="Times New Roman" w:cs="Times New Roman" w:hAnsi="Times New Roman"/>
        </w:rPr>
        <w:t>conglomerate</w:t>
      </w:r>
      <w:r>
        <w:rPr/>
        <w:fldChar w:fldCharType="end"/>
      </w:r>
      <w:r>
        <w:rPr>
          <w:rFonts w:ascii="Times New Roman" w:cs="Times New Roman" w:hAnsi="Times New Roman"/>
        </w:rPr>
        <w:t xml:space="preserve"> headquartered in the </w:t>
      </w:r>
      <w:r>
        <w:rPr/>
        <w:fldChar w:fldCharType="begin"/>
      </w:r>
      <w:r>
        <w:instrText xml:space="preserve"> HYPERLINK "https://en.wikipedia.org/wiki/Samsung_Town" \o "Samsung Town" </w:instrText>
      </w:r>
      <w:r>
        <w:rPr/>
        <w:fldChar w:fldCharType="separate"/>
      </w:r>
      <w:r>
        <w:rPr>
          <w:rFonts w:ascii="Times New Roman" w:cs="Times New Roman" w:hAnsi="Times New Roman"/>
        </w:rPr>
        <w:t>Samsung Town</w:t>
      </w:r>
      <w:r>
        <w:rPr/>
        <w:fldChar w:fldCharType="end"/>
      </w:r>
      <w:r>
        <w:rPr>
          <w:rFonts w:ascii="Times New Roman" w:cs="Times New Roman" w:hAnsi="Times New Roman"/>
        </w:rPr>
        <w:t xml:space="preserve"> office complex in </w:t>
      </w:r>
      <w:r>
        <w:rPr/>
        <w:fldChar w:fldCharType="begin"/>
      </w:r>
      <w:r>
        <w:instrText xml:space="preserve"> HYPERLINK "https://en.wikipedia.org/wiki/Seoul" \o "Seoul" </w:instrText>
      </w:r>
      <w:r>
        <w:rPr/>
        <w:fldChar w:fldCharType="separate"/>
      </w:r>
      <w:r>
        <w:rPr>
          <w:rFonts w:ascii="Times New Roman" w:cs="Times New Roman" w:hAnsi="Times New Roman"/>
        </w:rPr>
        <w:t>Seoul</w:t>
      </w:r>
      <w:r>
        <w:rPr/>
        <w:fldChar w:fldCharType="end"/>
      </w:r>
      <w:r>
        <w:rPr>
          <w:rFonts w:ascii="Times New Roman" w:cs="Times New Roman" w:hAnsi="Times New Roman"/>
        </w:rPr>
        <w:t xml:space="preserve">. The group consists of numerous affiliated businesses, most of which operate under the Samsung brand, and is the largest </w:t>
      </w:r>
      <w:r>
        <w:rPr/>
        <w:fldChar w:fldCharType="begin"/>
      </w:r>
      <w:r>
        <w:instrText xml:space="preserve"> HYPERLINK "https://en.wikipedia.org/wiki/Chaebol" \o "Chaebol" </w:instrText>
      </w:r>
      <w:r>
        <w:rPr/>
        <w:fldChar w:fldCharType="separate"/>
      </w:r>
      <w:r>
        <w:rPr>
          <w:rFonts w:ascii="Times New Roman" w:cs="Times New Roman" w:hAnsi="Times New Roman"/>
        </w:rPr>
        <w:t>chaebol</w:t>
      </w:r>
      <w:r>
        <w:rPr/>
        <w:fldChar w:fldCharType="end"/>
      </w:r>
      <w:r>
        <w:rPr>
          <w:rFonts w:ascii="Times New Roman" w:cs="Times New Roman" w:hAnsi="Times New Roman"/>
        </w:rPr>
        <w:t xml:space="preserve"> (business conglomerate) in South Korea</w:t>
      </w:r>
      <w:r>
        <w:rPr>
          <w:rFonts w:ascii="Times New Roman" w:cs="Times New Roman" w:hAnsi="Times New Roman"/>
        </w:rPr>
        <w:t xml:space="preserve"> </w:t>
      </w:r>
      <w:r>
        <w:rPr>
          <w:rFonts w:ascii="Times New Roman" w:cs="Times New Roman" w:hAnsi="Times New Roman"/>
        </w:rPr>
        <w:t xml:space="preserve">(Xie, Donthu, and Johnston, 2020). Instead of developing new technology on its own, Samsung copied all from Apple to come up with new </w:t>
      </w:r>
      <w:r>
        <w:rPr>
          <w:rFonts w:ascii="Times New Roman" w:cs="Times New Roman" w:hAnsi="Times New Roman"/>
        </w:rPr>
        <w:t>G</w:t>
      </w:r>
      <w:r>
        <w:rPr>
          <w:rFonts w:ascii="Times New Roman" w:cs="Times New Roman" w:hAnsi="Times New Roman"/>
        </w:rPr>
        <w:t>alaxy smartphones with larger screen</w:t>
      </w:r>
      <w:r>
        <w:rPr>
          <w:rFonts w:ascii="Times New Roman" w:cs="Times New Roman" w:hAnsi="Times New Roman"/>
        </w:rPr>
        <w:t>s</w:t>
      </w:r>
      <w:r>
        <w:rPr>
          <w:rFonts w:ascii="Times New Roman" w:cs="Times New Roman" w:hAnsi="Times New Roman"/>
        </w:rPr>
        <w:t xml:space="preserve"> and better battery system</w:t>
      </w:r>
      <w:r>
        <w:rPr>
          <w:rFonts w:ascii="Times New Roman" w:cs="Times New Roman" w:hAnsi="Times New Roman"/>
        </w:rPr>
        <w:t>s</w:t>
      </w:r>
      <w:r>
        <w:rPr>
          <w:rFonts w:ascii="Times New Roman" w:cs="Times New Roman" w:hAnsi="Times New Roman"/>
        </w:rPr>
        <w:t xml:space="preserve"> as well as better cameras (Machado et al., 2021). From this case, Samsung managed to become the competitor to Apple </w:t>
      </w:r>
      <w:r>
        <w:rPr>
          <w:rFonts w:ascii="Times New Roman" w:cs="Times New Roman" w:hAnsi="Times New Roman"/>
        </w:rPr>
        <w:t>by</w:t>
      </w:r>
      <w:r>
        <w:rPr>
          <w:rFonts w:ascii="Times New Roman" w:cs="Times New Roman" w:hAnsi="Times New Roman"/>
        </w:rPr>
        <w:t xml:space="preserve"> copying its design and adapting its entry products into the market and offering </w:t>
      </w:r>
      <w:r>
        <w:rPr>
          <w:rFonts w:ascii="Times New Roman" w:cs="Times New Roman" w:hAnsi="Times New Roman"/>
        </w:rPr>
        <w:t>a</w:t>
      </w:r>
      <w:r>
        <w:rPr>
          <w:rFonts w:ascii="Times New Roman" w:cs="Times New Roman" w:hAnsi="Times New Roman"/>
        </w:rPr>
        <w:t xml:space="preserve"> range and lots of options starting from affordable gadgets to a hi-tech product that would satisfy c</w:t>
      </w:r>
      <w:r>
        <w:rPr>
          <w:rFonts w:ascii="Times New Roman" w:cs="Times New Roman" w:hAnsi="Times New Roman"/>
        </w:rPr>
        <w:t>usto</w:t>
      </w:r>
      <w:r>
        <w:rPr>
          <w:rFonts w:ascii="Times New Roman" w:cs="Times New Roman" w:hAnsi="Times New Roman"/>
        </w:rPr>
        <w:t>mers’ needs and become a worthy rival (Udokporo, Anosike, and Lim, 2020). It also helped Samsung to avoid high costs of R&amp;D and, at the same time, not take a significantly high risk while being a competitor to the pioneer.</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3634739" cy="2287562"/>
            <wp:effectExtent l="0" t="0" r="3810" b="0"/>
            <wp:docPr id="1028" name="Picture 2" descr="Research And Development Costs (R&amp;D) - What Is It, Exampl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10584" r="0" b="10401"/>
                    <a:stretch/>
                  </pic:blipFill>
                  <pic:spPr>
                    <a:xfrm rot="0">
                      <a:off x="0" y="0"/>
                      <a:ext cx="3634739" cy="2287562"/>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Figure 2.</w:t>
      </w:r>
      <w:r>
        <w:rPr>
          <w:rFonts w:ascii="Times New Roman" w:cs="Times New Roman" w:eastAsia="Times New Roman" w:hAnsi="Times New Roman"/>
          <w:kern w:val="0"/>
          <w14:ligatures xmlns:w14="http://schemas.microsoft.com/office/word/2010/wordml" w14:val="none"/>
        </w:rPr>
        <w:t xml:space="preserve"> Research and Development Costs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Source</w:t>
      </w:r>
      <w:r>
        <w:rPr>
          <w:rFonts w:ascii="Times New Roman" w:cs="Times New Roman" w:eastAsia="Times New Roman" w:hAnsi="Times New Roman"/>
          <w:kern w:val="0"/>
          <w14:ligatures xmlns:w14="http://schemas.microsoft.com/office/word/2010/wordml" w14:val="none"/>
        </w:rPr>
        <w:t xml:space="preserve"> (Stark, 2022)</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NIO</w:t>
      </w:r>
      <w:r>
        <w:rPr>
          <w:rFonts w:ascii="Times New Roman" w:cs="Times New Roman" w:hAnsi="Times New Roman"/>
          <w:b/>
          <w:bCs/>
        </w:rPr>
        <w:t xml:space="preserve">: </w:t>
      </w:r>
      <w:r>
        <w:rPr>
          <w:rFonts w:ascii="Times New Roman" w:cs="Times New Roman" w:hAnsi="Times New Roman"/>
        </w:rPr>
        <w:t>Nio i</w:t>
      </w:r>
      <w:r>
        <w:rPr>
          <w:rFonts w:ascii="Times New Roman" w:cs="Times New Roman" w:hAnsi="Times New Roman"/>
        </w:rPr>
        <w:t xml:space="preserve">s a Chinese </w:t>
      </w:r>
      <w:r>
        <w:rPr/>
        <w:fldChar w:fldCharType="begin"/>
      </w:r>
      <w:r>
        <w:instrText xml:space="preserve"> HYPERLINK "https://en.wikipedia.org/wiki/Electric_vehicle" \o "Electric vehicle" </w:instrText>
      </w:r>
      <w:r>
        <w:rPr/>
        <w:fldChar w:fldCharType="separate"/>
      </w:r>
      <w:r>
        <w:rPr>
          <w:rFonts w:ascii="Times New Roman" w:cs="Times New Roman" w:hAnsi="Times New Roman"/>
        </w:rPr>
        <w:t>electric vehicle</w:t>
      </w:r>
      <w:r>
        <w:rPr/>
        <w:fldChar w:fldCharType="end"/>
      </w:r>
      <w:r>
        <w:rPr>
          <w:rFonts w:ascii="Times New Roman" w:cs="Times New Roman" w:hAnsi="Times New Roman"/>
        </w:rPr>
        <w:t xml:space="preserve"> company headquartered in </w:t>
      </w:r>
      <w:r>
        <w:rPr/>
        <w:fldChar w:fldCharType="begin"/>
      </w:r>
      <w:r>
        <w:instrText xml:space="preserve"> HYPERLINK "https://en.wikipedia.org/wiki/Shanghai" \o "Shanghai" </w:instrText>
      </w:r>
      <w:r>
        <w:rPr/>
        <w:fldChar w:fldCharType="separate"/>
      </w:r>
      <w:r>
        <w:rPr>
          <w:rFonts w:ascii="Times New Roman" w:cs="Times New Roman" w:hAnsi="Times New Roman"/>
        </w:rPr>
        <w:t>Shanghai</w:t>
      </w:r>
      <w:r>
        <w:rPr/>
        <w:fldChar w:fldCharType="end"/>
      </w:r>
      <w:r>
        <w:rPr>
          <w:rFonts w:ascii="Times New Roman" w:cs="Times New Roman" w:hAnsi="Times New Roman"/>
        </w:rPr>
        <w:t xml:space="preserve">. The company was established in 2014 and adopted its current name in 2016. </w:t>
      </w:r>
      <w:r>
        <w:rPr>
          <w:rFonts w:ascii="Times New Roman" w:cs="Times New Roman" w:hAnsi="Times New Roman"/>
        </w:rPr>
        <w:t xml:space="preserve"> </w:t>
      </w:r>
      <w:r>
        <w:rPr>
          <w:rFonts w:ascii="Times New Roman" w:cs="Times New Roman" w:hAnsi="Times New Roman"/>
        </w:rPr>
        <w:t xml:space="preserve">In 2018, Nio filed for an </w:t>
      </w:r>
      <w:r>
        <w:rPr/>
        <w:fldChar w:fldCharType="begin"/>
      </w:r>
      <w:r>
        <w:instrText xml:space="preserve"> HYPERLINK "https://en.wikipedia.org/wiki/Initial_public_offering" \o "Initial public offering" </w:instrText>
      </w:r>
      <w:r>
        <w:rPr/>
        <w:fldChar w:fldCharType="separate"/>
      </w:r>
      <w:r>
        <w:rPr>
          <w:rFonts w:ascii="Times New Roman" w:cs="Times New Roman" w:hAnsi="Times New Roman"/>
        </w:rPr>
        <w:t>initial public offering</w:t>
      </w:r>
      <w:r>
        <w:rPr/>
        <w:fldChar w:fldCharType="end"/>
      </w:r>
      <w:r>
        <w:rPr>
          <w:rFonts w:ascii="Times New Roman" w:cs="Times New Roman" w:hAnsi="Times New Roman"/>
        </w:rPr>
        <w:t xml:space="preserve"> on the </w:t>
      </w:r>
      <w:r>
        <w:rPr/>
        <w:fldChar w:fldCharType="begin"/>
      </w:r>
      <w:r>
        <w:instrText xml:space="preserve"> HYPERLINK "https://en.wikipedia.org/wiki/New_York_Stock_Exchange" \o "New York Stock Exchange" </w:instrText>
      </w:r>
      <w:r>
        <w:rPr/>
        <w:fldChar w:fldCharType="separate"/>
      </w:r>
      <w:r>
        <w:rPr>
          <w:rFonts w:ascii="Times New Roman" w:cs="Times New Roman" w:hAnsi="Times New Roman"/>
        </w:rPr>
        <w:t>New York Stock Exchange</w:t>
      </w:r>
      <w:r>
        <w:rPr/>
        <w:fldChar w:fldCharType="end"/>
      </w:r>
      <w:r>
        <w:rPr>
          <w:rFonts w:ascii="Times New Roman" w:cs="Times New Roman" w:hAnsi="Times New Roman"/>
        </w:rPr>
        <w:t xml:space="preserve">. Nio collaborates with the government-licensed vehicle manufacturer </w:t>
      </w:r>
      <w:r>
        <w:rPr/>
        <w:fldChar w:fldCharType="begin"/>
      </w:r>
      <w:r>
        <w:instrText xml:space="preserve"> HYPERLINK "https://en.wikipedia.org/wiki/JAC_Group" \o "JAC Group" </w:instrText>
      </w:r>
      <w:r>
        <w:rPr/>
        <w:fldChar w:fldCharType="separate"/>
      </w:r>
      <w:r>
        <w:rPr>
          <w:rFonts w:ascii="Times New Roman" w:cs="Times New Roman" w:hAnsi="Times New Roman"/>
        </w:rPr>
        <w:t>JAC Group</w:t>
      </w:r>
      <w:r>
        <w:rPr/>
        <w:fldChar w:fldCharType="end"/>
      </w:r>
      <w:r>
        <w:rPr>
          <w:rFonts w:ascii="Times New Roman" w:cs="Times New Roman" w:hAnsi="Times New Roman"/>
        </w:rPr>
        <w:t xml:space="preserve"> to operate two manufacturing plants in </w:t>
      </w:r>
      <w:r>
        <w:rPr/>
        <w:fldChar w:fldCharType="begin"/>
      </w:r>
      <w:r>
        <w:instrText xml:space="preserve"> HYPERLINK "https://en.wikipedia.org/wiki/Hefei" \o "Hefei" </w:instrText>
      </w:r>
      <w:r>
        <w:rPr/>
        <w:fldChar w:fldCharType="separate"/>
      </w:r>
      <w:r>
        <w:rPr>
          <w:rFonts w:ascii="Times New Roman" w:cs="Times New Roman" w:hAnsi="Times New Roman"/>
        </w:rPr>
        <w:t>Hefei</w:t>
      </w:r>
      <w:r>
        <w:rPr/>
        <w:fldChar w:fldCharType="end"/>
      </w:r>
      <w:r>
        <w:rPr>
          <w:rFonts w:ascii="Times New Roman" w:cs="Times New Roman" w:hAnsi="Times New Roman"/>
        </w:rPr>
        <w:t xml:space="preserve">, </w:t>
      </w:r>
      <w:r>
        <w:rPr/>
        <w:fldChar w:fldCharType="begin"/>
      </w:r>
      <w:r>
        <w:instrText xml:space="preserve"> HYPERLINK "https://en.wikipedia.org/wiki/Anhui" \o "Anhui" </w:instrText>
      </w:r>
      <w:r>
        <w:rPr/>
        <w:fldChar w:fldCharType="separate"/>
      </w:r>
      <w:r>
        <w:rPr>
          <w:rFonts w:ascii="Times New Roman" w:cs="Times New Roman" w:hAnsi="Times New Roman"/>
        </w:rPr>
        <w:t>Anhui</w:t>
      </w:r>
      <w:r>
        <w:rPr/>
        <w:fldChar w:fldCharType="end"/>
      </w:r>
      <w:r>
        <w:rPr>
          <w:rFonts w:ascii="Times New Roman" w:cs="Times New Roman" w:hAnsi="Times New Roman"/>
        </w:rPr>
        <w:t>, China</w:t>
      </w:r>
      <w:r>
        <w:rPr>
          <w:rFonts w:ascii="Times New Roman" w:cs="Times New Roman" w:hAnsi="Times New Roman"/>
        </w:rPr>
        <w:t xml:space="preserve"> </w:t>
      </w:r>
      <w:r>
        <w:rPr>
          <w:rFonts w:ascii="Times New Roman" w:cs="Times New Roman" w:eastAsia="Times New Roman" w:hAnsi="Times New Roman"/>
          <w:kern w:val="0"/>
          <w14:ligatures xmlns:w14="http://schemas.microsoft.com/office/word/2010/wordml" w14:val="none"/>
        </w:rPr>
        <w:t xml:space="preserve">(Lukkarinen, </w:t>
      </w:r>
      <w:r>
        <w:rPr>
          <w:rFonts w:ascii="Times New Roman" w:cs="Times New Roman" w:eastAsia="Times New Roman" w:hAnsi="Times New Roman"/>
          <w:kern w:val="0"/>
          <w14:ligatures xmlns:w14="http://schemas.microsoft.com/office/word/2010/wordml" w14:val="none"/>
        </w:rPr>
        <w:t>Shneor</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Wallenius, 2022)</w:t>
      </w:r>
      <w:r>
        <w:rPr>
          <w:rFonts w:ascii="Times New Roman" w:cs="Times New Roman" w:hAnsi="Times New Roman"/>
        </w:rPr>
        <w:t>.</w:t>
      </w:r>
      <w:r>
        <w:rPr>
          <w:rFonts w:ascii="Times New Roman" w:cs="Times New Roman" w:hAnsi="Times New Roman"/>
        </w:rPr>
        <w:t xml:space="preserve"> </w:t>
      </w:r>
      <w:r>
        <w:rPr>
          <w:rFonts w:ascii="Times New Roman" w:cs="Times New Roman" w:hAnsi="Times New Roman"/>
        </w:rPr>
        <w:t>NIO plan</w:t>
      </w:r>
      <w:r>
        <w:rPr>
          <w:rFonts w:ascii="Times New Roman" w:cs="Times New Roman" w:hAnsi="Times New Roman"/>
        </w:rPr>
        <w:t>ned</w:t>
      </w:r>
      <w:r>
        <w:rPr>
          <w:rFonts w:ascii="Times New Roman" w:cs="Times New Roman" w:hAnsi="Times New Roman"/>
        </w:rPr>
        <w:t xml:space="preserve"> its entry into the market at a time when Tesla had already carved its niche for itself in electric mobility. Tesla developed long-range electric vehicles and charging stations but encountered many issues, such as production constraints, supply chain issues</w:t>
      </w:r>
      <w:r>
        <w:rPr>
          <w:rFonts w:ascii="Times New Roman" w:cs="Times New Roman" w:hAnsi="Times New Roman"/>
        </w:rPr>
        <w:t>,</w:t>
      </w:r>
      <w:r>
        <w:rPr>
          <w:rFonts w:ascii="Times New Roman" w:cs="Times New Roman" w:hAnsi="Times New Roman"/>
        </w:rPr>
        <w:t xml:space="preserve"> </w:t>
      </w:r>
      <w:r>
        <w:rPr>
          <w:rFonts w:ascii="Times New Roman" w:cs="Times New Roman" w:hAnsi="Times New Roman"/>
        </w:rPr>
        <w:t>and</w:t>
      </w:r>
      <w:r>
        <w:rPr>
          <w:rFonts w:ascii="Times New Roman" w:cs="Times New Roman" w:hAnsi="Times New Roman"/>
        </w:rPr>
        <w:t xml:space="preserve"> product quality control issues </w:t>
      </w:r>
      <w:r>
        <w:rPr>
          <w:rFonts w:ascii="Times New Roman" w:cs="Times New Roman" w:hAnsi="Times New Roman"/>
        </w:rPr>
        <w:t>at</w:t>
      </w:r>
      <w:r>
        <w:rPr>
          <w:rFonts w:ascii="Times New Roman" w:cs="Times New Roman" w:hAnsi="Times New Roman"/>
        </w:rPr>
        <w:t xml:space="preserve"> the beginning of its operation (Xie, Donthu, and Johnston, 2020). NIO saw these challenges and came up with a more efficient production strategy that had not been adopted by Tesla. Battery swapping was an innovative element for NIO, as customers were able to change batteries that were fully discharged in under a few minutes instead of having to recharge them (Vendrell-Herrero et al., 2021). The problem</w:t>
      </w:r>
      <w:r>
        <w:rPr>
          <w:rFonts w:ascii="Times New Roman" w:cs="Times New Roman" w:hAnsi="Times New Roman"/>
        </w:rPr>
        <w:t>'s</w:t>
      </w:r>
      <w:r>
        <w:rPr>
          <w:rFonts w:ascii="Times New Roman" w:cs="Times New Roman" w:hAnsi="Times New Roman"/>
        </w:rPr>
        <w:t xml:space="preserve"> particular focus on the time taken to charge helped to set NIO as a serious competitor in the market of EVs. Applying the lessons from Tesla, NIO did not immediately follow the same path that the pioneer laid out while adding features that would be more appropriate for the market</w:t>
      </w:r>
      <w:r>
        <w:rPr>
          <w:rFonts w:ascii="Times New Roman" w:cs="Times New Roman" w:hAnsi="Times New Roman"/>
        </w:rPr>
        <w:t xml:space="preserve"> (Lukkarinen, Shneor</w:t>
      </w:r>
      <w:r>
        <w:rPr>
          <w:rFonts w:ascii="Times New Roman" w:cs="Times New Roman" w:hAnsi="Times New Roman"/>
        </w:rPr>
        <w:t>,</w:t>
      </w:r>
      <w:r>
        <w:rPr>
          <w:rFonts w:ascii="Times New Roman" w:cs="Times New Roman" w:hAnsi="Times New Roman"/>
        </w:rPr>
        <w:t xml:space="preserve"> and Wallenius, 2022)</w:t>
      </w:r>
      <w:r>
        <w:rPr>
          <w:rFonts w:ascii="Times New Roman" w:cs="Times New Roman" w:hAnsi="Times New Roman"/>
        </w:rPr>
        <w:t>.</w:t>
      </w:r>
    </w:p>
    <w:p>
      <w:pPr>
        <w:pStyle w:val="style0"/>
        <w:spacing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Alibaba:</w:t>
      </w:r>
      <w:r>
        <w:rPr>
          <w:rFonts w:ascii="Times New Roman" w:cs="Times New Roman" w:eastAsia="Times New Roman" w:hAnsi="Times New Roman"/>
          <w:kern w:val="0"/>
          <w14:ligatures xmlns:w14="http://schemas.microsoft.com/office/word/2010/wordml" w14:val="none"/>
        </w:rPr>
        <w:t xml:space="preserve"> </w:t>
      </w:r>
      <w:bookmarkStart w:id="3" w:name="_Toc193456310"/>
      <w:r>
        <w:rPr>
          <w:rFonts w:ascii="Times New Roman" w:cs="Times New Roman" w:eastAsia="Times New Roman" w:hAnsi="Times New Roman"/>
          <w:kern w:val="0"/>
          <w14:ligatures xmlns:w14="http://schemas.microsoft.com/office/word/2010/wordml" w14:val="none"/>
        </w:rPr>
        <w:t xml:space="preserve">Alibaba moved into e-commerce when Amazon WEB had already set the trend; however it aligned its business version to the Chinese market. Amazon saw its growth around the world through its effective supply chain, the subscription service of Prime, and </w:t>
      </w:r>
      <w:r>
        <w:rPr>
          <w:rFonts w:ascii="Times New Roman" w:cs="Times New Roman" w:eastAsia="Times New Roman" w:hAnsi="Times New Roman"/>
          <w:kern w:val="0"/>
          <w14:ligatures xmlns:w14="http://schemas.microsoft.com/office/word/2010/wordml" w14:val="none"/>
        </w:rPr>
        <w:t>its</w:t>
      </w:r>
      <w:r>
        <w:rPr>
          <w:rFonts w:ascii="Times New Roman" w:cs="Times New Roman" w:eastAsia="Times New Roman" w:hAnsi="Times New Roman"/>
          <w:kern w:val="0"/>
          <w14:ligatures xmlns:w14="http://schemas.microsoft.com/office/word/2010/wordml" w14:val="none"/>
        </w:rPr>
        <w:t xml:space="preserve"> customer-oriented model. Despite this, the author explains that Amazon faced some problems, namely, logistic issues and the absence of local payment methods (Matalamäki and Joensuu-Salo, 2021). Such an opportunity was utilized by Alibaba to create Alipay, a safe and efficient mobile payment platform, and a domestic value chain </w:t>
      </w:r>
      <w:r>
        <w:rPr>
          <w:rFonts w:ascii="Times New Roman" w:cs="Times New Roman" w:eastAsia="Times New Roman" w:hAnsi="Times New Roman"/>
          <w:kern w:val="0"/>
          <w14:ligatures xmlns:w14="http://schemas.microsoft.com/office/word/2010/wordml" w14:val="none"/>
        </w:rPr>
        <w:t>following</w:t>
      </w:r>
      <w:r>
        <w:rPr>
          <w:rFonts w:ascii="Times New Roman" w:cs="Times New Roman" w:eastAsia="Times New Roman" w:hAnsi="Times New Roman"/>
          <w:kern w:val="0"/>
          <w14:ligatures xmlns:w14="http://schemas.microsoft.com/office/word/2010/wordml" w14:val="none"/>
        </w:rPr>
        <w:t xml:space="preserve"> the Chinese infrastructure (Machado et al., 2021). Alibaba was able to do so because follower</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type companies were able to identify the gaps in the pioneer’s strategy while at the same time developing strategic approaches that enabled them to suit the local market in China</w:t>
      </w:r>
      <w:r>
        <w:rPr>
          <w:rFonts w:ascii="Times New Roman" w:cs="Times New Roman" w:eastAsia="Times New Roman" w:hAnsi="Times New Roman"/>
          <w:kern w:val="0"/>
          <w14:ligatures xmlns:w14="http://schemas.microsoft.com/office/word/2010/wordml" w14:val="none"/>
        </w:rPr>
        <w:t xml:space="preserve"> (Lukkarinen, Shneor</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Wallenius, 2022)</w:t>
      </w:r>
      <w:r>
        <w:rPr>
          <w:rFonts w:ascii="Times New Roman" w:cs="Times New Roman" w:eastAsia="Times New Roman" w:hAnsi="Times New Roman"/>
          <w:kern w:val="0"/>
          <w14:ligatures xmlns:w14="http://schemas.microsoft.com/office/word/2010/wordml" w14:val="none"/>
        </w:rPr>
        <w:t xml:space="preserve">. </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3543300" cy="2125980"/>
            <wp:effectExtent l="0" t="0" r="0" b="7620"/>
            <wp:docPr id="1029" name="Picture 3" descr="What Are Business Level Strategi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3543300" cy="2125980"/>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Figure 3.</w:t>
      </w:r>
      <w:r>
        <w:rPr>
          <w:rFonts w:ascii="Times New Roman" w:cs="Times New Roman" w:eastAsia="Times New Roman" w:hAnsi="Times New Roman"/>
          <w:kern w:val="0"/>
          <w14:ligatures xmlns:w14="http://schemas.microsoft.com/office/word/2010/wordml" w14:val="none"/>
        </w:rPr>
        <w:t xml:space="preserve"> Business Level Strategies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Source</w:t>
      </w:r>
      <w:r>
        <w:rPr>
          <w:rFonts w:ascii="Times New Roman" w:cs="Times New Roman" w:eastAsia="Times New Roman" w:hAnsi="Times New Roman"/>
          <w:kern w:val="0"/>
          <w14:ligatures xmlns:w14="http://schemas.microsoft.com/office/word/2010/wordml" w14:val="none"/>
        </w:rPr>
        <w:t xml:space="preserve"> (Franconi, Ceschin, and Peck, 2022)</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100" w:beforeAutospacing="true" w:after="100" w:afterAutospacing="true" w:lineRule="auto" w:line="360"/>
        <w:jc w:val="both"/>
        <w:rPr>
          <w:rFonts w:ascii="Times New Roman" w:cs="Times New Roman" w:eastAsia="Times New Roman" w:hAnsi="Times New Roman"/>
          <w:b/>
          <w:bCs/>
        </w:rPr>
      </w:pPr>
      <w:r>
        <w:rPr>
          <w:rFonts w:ascii="Times New Roman" w:cs="Times New Roman" w:eastAsia="Times New Roman" w:hAnsi="Times New Roman"/>
          <w:b/>
          <w:bCs/>
        </w:rPr>
        <w:t xml:space="preserve">(PLC) </w:t>
      </w:r>
      <w:r>
        <w:rPr>
          <w:rFonts w:ascii="Times New Roman" w:cs="Times New Roman" w:eastAsia="Times New Roman" w:hAnsi="Times New Roman"/>
          <w:b/>
          <w:bCs/>
        </w:rPr>
        <w:t xml:space="preserve">Product Life Cycle Strategies in </w:t>
      </w:r>
      <w:r>
        <w:rPr>
          <w:rFonts w:ascii="Times New Roman" w:cs="Times New Roman" w:eastAsia="Times New Roman" w:hAnsi="Times New Roman"/>
          <w:b/>
          <w:bCs/>
        </w:rPr>
        <w:t xml:space="preserve">the </w:t>
      </w:r>
      <w:r>
        <w:rPr>
          <w:rFonts w:ascii="Times New Roman" w:cs="Times New Roman" w:eastAsia="Times New Roman" w:hAnsi="Times New Roman"/>
          <w:b/>
          <w:bCs/>
        </w:rPr>
        <w:t>Growth and Maturity Stages</w:t>
      </w:r>
      <w:bookmarkEnd w:id="3"/>
      <w:r>
        <w:rPr>
          <w:rFonts w:ascii="Times New Roman" w:cs="Times New Roman" w:eastAsia="Times New Roman" w:hAnsi="Times New Roman"/>
          <w:b/>
          <w:bCs/>
        </w:rPr>
        <w:t xml:space="preserve"> </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 xml:space="preserve">The Product Life Cycle </w:t>
      </w:r>
      <w:r>
        <w:rPr>
          <w:rFonts w:ascii="Times New Roman" w:cs="Times New Roman" w:eastAsia="Times New Roman" w:hAnsi="Times New Roman"/>
          <w:kern w:val="0"/>
          <w14:ligatures xmlns:w14="http://schemas.microsoft.com/office/word/2010/wordml" w14:val="none"/>
        </w:rPr>
        <w:t>strategies</w:t>
      </w:r>
      <w:r>
        <w:rPr>
          <w:rFonts w:ascii="Times New Roman" w:cs="Times New Roman" w:eastAsia="Times New Roman" w:hAnsi="Times New Roman"/>
          <w:kern w:val="0"/>
          <w14:ligatures xmlns:w14="http://schemas.microsoft.com/office/word/2010/wordml" w14:val="none"/>
        </w:rPr>
        <w:t xml:space="preserve"> represents a systematic process that shows products follow different stages from </w:t>
      </w:r>
      <w:r>
        <w:rPr>
          <w:rFonts w:ascii="Times New Roman" w:cs="Times New Roman" w:eastAsia="Times New Roman" w:hAnsi="Times New Roman"/>
          <w:kern w:val="0"/>
          <w14:ligatures xmlns:w14="http://schemas.microsoft.com/office/word/2010/wordml" w14:val="none"/>
        </w:rPr>
        <w:t xml:space="preserve">the </w:t>
      </w:r>
      <w:r>
        <w:rPr>
          <w:rFonts w:ascii="Times New Roman" w:cs="Times New Roman" w:eastAsia="Times New Roman" w:hAnsi="Times New Roman"/>
          <w:kern w:val="0"/>
          <w14:ligatures xmlns:w14="http://schemas.microsoft.com/office/word/2010/wordml" w14:val="none"/>
        </w:rPr>
        <w:t>introduction up to complete decline. Organizations need to establish successful business tactics at every phase to maintain their growth momentum while maintaining market competitiveness</w:t>
      </w:r>
      <w:r>
        <w:rPr>
          <w:rFonts w:ascii="Times New Roman" w:cs="Times New Roman" w:eastAsia="Times New Roman" w:hAnsi="Times New Roman"/>
          <w:kern w:val="0"/>
          <w14:ligatures xmlns:w14="http://schemas.microsoft.com/office/word/2010/wordml" w14:val="none"/>
        </w:rPr>
        <w:t xml:space="preserve"> (Iveson, Hultman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Davvetas, 2022)</w:t>
      </w:r>
      <w:r>
        <w:rPr>
          <w:rFonts w:ascii="Times New Roman" w:cs="Times New Roman" w:eastAsia="Times New Roman" w:hAnsi="Times New Roman"/>
          <w:kern w:val="0"/>
          <w14:ligatures xmlns:w14="http://schemas.microsoft.com/office/word/2010/wordml" w14:val="none"/>
        </w:rPr>
        <w:t>. Companies that want to grow their market share and increase profits need to focus on the growth and maturity stages without neglecting the introduction or decline stages of the PLC framework.</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Introduction and Decline Stages</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Introduction Stages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The introduction phase of business launches new products while working to create market understanding and customer interest and eliminate customer doubt. The initial phase demands intense marketing costs combined with minimal revenue while consumers must be persuaded to accept new products</w:t>
      </w:r>
      <w:r>
        <w:rPr>
          <w:rFonts w:ascii="Times New Roman" w:cs="Times New Roman" w:eastAsia="Times New Roman" w:hAnsi="Times New Roman"/>
          <w:kern w:val="0"/>
          <w14:ligatures xmlns:w14="http://schemas.microsoft.com/office/word/2010/wordml" w14:val="none"/>
        </w:rPr>
        <w:t xml:space="preserve"> (Rusch, Schöggl</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Baumgartner, 2022)</w:t>
      </w:r>
      <w:r>
        <w:rPr>
          <w:rFonts w:ascii="Times New Roman" w:cs="Times New Roman" w:eastAsia="Times New Roman" w:hAnsi="Times New Roman"/>
          <w:kern w:val="0"/>
          <w14:ligatures xmlns:w14="http://schemas.microsoft.com/office/word/2010/wordml" w14:val="none"/>
        </w:rPr>
        <w:t>. Companies normally invest their funds toward promotional efforts with accompanying product positioning and pricing strategies to build marketplace visibility</w:t>
      </w:r>
      <w:r>
        <w:rPr>
          <w:rFonts w:ascii="Times New Roman" w:cs="Times New Roman" w:eastAsia="Times New Roman" w:hAnsi="Times New Roman"/>
          <w:kern w:val="0"/>
          <w14:ligatures xmlns:w14="http://schemas.microsoft.com/office/word/2010/wordml" w14:val="none"/>
        </w:rPr>
        <w:t xml:space="preserve"> (Leung, Gu, and Palmatier, 2022)</w:t>
      </w:r>
      <w:r>
        <w:rPr>
          <w:rFonts w:ascii="Times New Roman" w:cs="Times New Roman" w:eastAsia="Times New Roman" w:hAnsi="Times New Roman"/>
          <w:kern w:val="0"/>
          <w14:ligatures xmlns:w14="http://schemas.microsoft.com/office/word/2010/wordml" w14:val="none"/>
        </w:rPr>
        <w:t xml:space="preserve">. Tesla encountered doubts from </w:t>
      </w:r>
      <w:r>
        <w:rPr>
          <w:rFonts w:ascii="Times New Roman" w:cs="Times New Roman" w:eastAsia="Times New Roman" w:hAnsi="Times New Roman"/>
          <w:kern w:val="0"/>
          <w14:ligatures xmlns:w14="http://schemas.microsoft.com/office/word/2010/wordml" w14:val="none"/>
        </w:rPr>
        <w:t>potential customers regarding their initial electric car after releasing it to the market because of questions about battery longevity and charging system capabilities. The organization devoted its resources to teaching the public about electric vehicles while demonstrating their better features</w:t>
      </w:r>
      <w:r>
        <w:rPr>
          <w:rFonts w:ascii="Times New Roman" w:cs="Times New Roman" w:eastAsia="Times New Roman" w:hAnsi="Times New Roman"/>
          <w:kern w:val="0"/>
          <w14:ligatures xmlns:w14="http://schemas.microsoft.com/office/word/2010/wordml" w14:val="none"/>
        </w:rPr>
        <w:t xml:space="preserve"> (Stark, 2022)</w:t>
      </w:r>
      <w:r>
        <w:rPr>
          <w:rFonts w:ascii="Times New Roman" w:cs="Times New Roman" w:eastAsia="Times New Roman" w:hAnsi="Times New Roman"/>
          <w:kern w:val="0"/>
          <w14:ligatures xmlns:w14="http://schemas.microsoft.com/office/word/2010/wordml" w14:val="none"/>
        </w:rPr>
        <w:t xml:space="preserve">. </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Decline Stages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The decline stage emerges when products become irrelevant because consumer preferences shift alongside technological progress and market demand saturation. This stage compels businesses to determine which strategy they should pursue between discontinuing their current products or reinventing or repositioning them</w:t>
      </w:r>
      <w:r>
        <w:rPr>
          <w:rFonts w:ascii="Times New Roman" w:cs="Times New Roman" w:eastAsia="Times New Roman" w:hAnsi="Times New Roman"/>
          <w:kern w:val="0"/>
          <w14:ligatures xmlns:w14="http://schemas.microsoft.com/office/word/2010/wordml" w14:val="none"/>
        </w:rPr>
        <w:t xml:space="preserve"> (Stark, 2022)</w:t>
      </w:r>
      <w:r>
        <w:rPr>
          <w:rFonts w:ascii="Times New Roman" w:cs="Times New Roman" w:eastAsia="Times New Roman" w:hAnsi="Times New Roman"/>
          <w:kern w:val="0"/>
          <w14:ligatures xmlns:w14="http://schemas.microsoft.com/office/word/2010/wordml" w14:val="none"/>
        </w:rPr>
        <w:t xml:space="preserve">. Microsoft </w:t>
      </w:r>
      <w:r>
        <w:rPr>
          <w:rFonts w:ascii="Times New Roman" w:cs="Times New Roman" w:eastAsia="Times New Roman" w:hAnsi="Times New Roman"/>
          <w:kern w:val="0"/>
          <w14:ligatures xmlns:w14="http://schemas.microsoft.com/office/word/2010/wordml" w14:val="none"/>
        </w:rPr>
        <w:t>decided</w:t>
      </w:r>
      <w:r>
        <w:rPr>
          <w:rFonts w:ascii="Times New Roman" w:cs="Times New Roman" w:eastAsia="Times New Roman" w:hAnsi="Times New Roman"/>
          <w:kern w:val="0"/>
          <w14:ligatures xmlns:w14="http://schemas.microsoft.com/office/word/2010/wordml" w14:val="none"/>
        </w:rPr>
        <w:t xml:space="preserve"> to eliminate Windows Phone due to poor market acceptance while it dedicated its resources to cloud solutions combined with software development.</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Growth Stage Strategies</w:t>
      </w:r>
      <w:r>
        <w:rPr>
          <w:rFonts w:ascii="Times New Roman" w:cs="Times New Roman" w:eastAsia="Times New Roman" w:hAnsi="Times New Roman"/>
          <w:b/>
          <w:bCs/>
          <w:kern w:val="0"/>
          <w14:ligatures xmlns:w14="http://schemas.microsoft.com/office/word/2010/wordml" w14:val="none"/>
        </w:rPr>
        <w:t xml:space="preserve"> </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1. </w:t>
      </w:r>
      <w:r>
        <w:rPr>
          <w:rFonts w:ascii="Times New Roman" w:cs="Times New Roman" w:eastAsia="Times New Roman" w:hAnsi="Times New Roman"/>
          <w:b/>
          <w:bCs/>
          <w:kern w:val="0"/>
          <w14:ligatures xmlns:w14="http://schemas.microsoft.com/office/word/2010/wordml" w14:val="none"/>
        </w:rPr>
        <w:t>Market Penetration (Aggressive Marketing and Expansion)</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 xml:space="preserve">Market penetration involves businesses achieving aggressive customer acquisition by strengthening brand presence and expanding selling points together with substantial marketing program investment. The </w:t>
      </w:r>
      <w:r>
        <w:rPr>
          <w:rFonts w:ascii="Times New Roman" w:cs="Times New Roman" w:eastAsia="Times New Roman" w:hAnsi="Times New Roman"/>
          <w:kern w:val="0"/>
          <w14:ligatures xmlns:w14="http://schemas.microsoft.com/office/word/2010/wordml" w14:val="none"/>
        </w:rPr>
        <w:t>company’s investment in automation and artificial intelligence</w:t>
      </w:r>
      <w:r>
        <w:rPr>
          <w:rFonts w:ascii="Times New Roman" w:cs="Times New Roman" w:eastAsia="Times New Roman" w:hAnsi="Times New Roman"/>
          <w:kern w:val="0"/>
          <w14:ligatures xmlns:w14="http://schemas.microsoft.com/office/word/2010/wordml" w14:val="none"/>
        </w:rPr>
        <w:t xml:space="preserve"> achieves new customer acquisition through promotional offers together with discounts combined with influencer partnerships</w:t>
      </w:r>
      <w:r>
        <w:rPr>
          <w:rFonts w:ascii="Times New Roman" w:cs="Times New Roman" w:eastAsia="Times New Roman" w:hAnsi="Times New Roman"/>
          <w:kern w:val="0"/>
          <w14:ligatures xmlns:w14="http://schemas.microsoft.com/office/word/2010/wordml" w14:val="none"/>
        </w:rPr>
        <w:t xml:space="preserve"> (Iveson, Hultman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Davvetas, 2022)</w:t>
      </w:r>
      <w:r>
        <w:rPr>
          <w:rFonts w:ascii="Times New Roman" w:cs="Times New Roman" w:eastAsia="Times New Roman" w:hAnsi="Times New Roman"/>
          <w:kern w:val="0"/>
          <w14:ligatures xmlns:w14="http://schemas.microsoft.com/office/word/2010/wordml" w14:val="none"/>
        </w:rPr>
        <w:t xml:space="preserve">. The global market expansion for Coca-Cola occurred through </w:t>
      </w:r>
      <w:r>
        <w:rPr>
          <w:rFonts w:ascii="Times New Roman" w:cs="Times New Roman" w:eastAsia="Times New Roman" w:hAnsi="Times New Roman"/>
          <w:kern w:val="0"/>
          <w14:ligatures xmlns:w14="http://schemas.microsoft.com/office/word/2010/wordml" w14:val="none"/>
        </w:rPr>
        <w:t>its</w:t>
      </w:r>
      <w:r>
        <w:rPr>
          <w:rFonts w:ascii="Times New Roman" w:cs="Times New Roman" w:eastAsia="Times New Roman" w:hAnsi="Times New Roman"/>
          <w:kern w:val="0"/>
          <w14:ligatures xmlns:w14="http://schemas.microsoft.com/office/word/2010/wordml" w14:val="none"/>
        </w:rPr>
        <w:t xml:space="preserve"> advertising investments along with event sponsorship and product placements in popular movies and entertainment gatherings</w:t>
      </w:r>
      <w:r>
        <w:rPr>
          <w:rFonts w:ascii="Times New Roman" w:cs="Times New Roman" w:eastAsia="Times New Roman" w:hAnsi="Times New Roman"/>
          <w:kern w:val="0"/>
          <w14:ligatures xmlns:w14="http://schemas.microsoft.com/office/word/2010/wordml" w14:val="none"/>
        </w:rPr>
        <w:t xml:space="preserve"> (Subramoniam et al., 2021)</w:t>
      </w:r>
      <w:r>
        <w:rPr>
          <w:rFonts w:ascii="Times New Roman" w:cs="Times New Roman" w:eastAsia="Times New Roman" w:hAnsi="Times New Roman"/>
          <w:kern w:val="0"/>
          <w14:ligatures xmlns:w14="http://schemas.microsoft.com/office/word/2010/wordml" w14:val="none"/>
        </w:rPr>
        <w:t>. The "Share a Coke" marketing initiative from the company used personal names on bottle labels that actively increased customer interaction and improved business sales.</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eastAsia="Times New Roman" w:hAnsi="Times New Roman"/>
          <w:kern w:val="0"/>
          <w14:ligatures xmlns:w14="http://schemas.microsoft.com/office/word/2010/wordml" w14:val="none"/>
        </w:rPr>
        <w:t>Geographic market expansion acts as an essential factor for achieving market penetration success</w:t>
      </w:r>
      <w:r>
        <w:rPr>
          <w:rFonts w:ascii="Times New Roman" w:cs="Times New Roman" w:eastAsia="Times New Roman" w:hAnsi="Times New Roman"/>
          <w:kern w:val="0"/>
          <w14:ligatures xmlns:w14="http://schemas.microsoft.com/office/word/2010/wordml" w14:val="none"/>
        </w:rPr>
        <w:t xml:space="preserve"> (Franconi, Ceschin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Peck, 2022)</w:t>
      </w:r>
      <w:r>
        <w:rPr>
          <w:rFonts w:ascii="Times New Roman" w:cs="Times New Roman" w:eastAsia="Times New Roman" w:hAnsi="Times New Roman"/>
          <w:kern w:val="0"/>
          <w14:ligatures xmlns:w14="http://schemas.microsoft.com/office/word/2010/wordml" w14:val="none"/>
        </w:rPr>
        <w:t>. The sports company Nike grew through aggressive market entry in new countries by teaming up with regional sports teams and local athletes to expand brand visibility. Nike expanded its customer base and increased brand loyalty by integrating its marketing plan with sports culture in every corner of the globe</w:t>
      </w:r>
      <w:r>
        <w:rPr>
          <w:rFonts w:ascii="Times New Roman" w:cs="Times New Roman" w:eastAsia="Times New Roman" w:hAnsi="Times New Roman"/>
          <w:kern w:val="0"/>
          <w14:ligatures xmlns:w14="http://schemas.microsoft.com/office/word/2010/wordml" w14:val="none"/>
        </w:rPr>
        <w:t xml:space="preserve"> (Udokporo, Anosike</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Lim, 2020)</w:t>
      </w:r>
      <w:r>
        <w:rPr>
          <w:rFonts w:ascii="Times New Roman" w:cs="Times New Roman" w:eastAsia="Times New Roman" w:hAnsi="Times New Roman"/>
          <w:kern w:val="0"/>
          <w14:ligatures xmlns:w14="http://schemas.microsoft.com/office/word/2010/wordml" w14:val="none"/>
        </w:rPr>
        <w:t>.</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2. </w:t>
      </w:r>
      <w:r>
        <w:rPr>
          <w:rFonts w:ascii="Times New Roman" w:cs="Times New Roman" w:eastAsia="Times New Roman" w:hAnsi="Times New Roman"/>
          <w:b/>
          <w:bCs/>
          <w:kern w:val="0"/>
          <w14:ligatures xmlns:w14="http://schemas.microsoft.com/office/word/2010/wordml" w14:val="none"/>
        </w:rPr>
        <w:t>Product Improvements and Variations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Businesses launch new product features along with design improvements and variant products to target distinct market segments. A company achieves marketing success by improving its products regularly which attracts more customers by making its products distinct from competitor offerings</w:t>
      </w:r>
      <w:r>
        <w:rPr>
          <w:rFonts w:ascii="Times New Roman" w:cs="Times New Roman" w:eastAsia="Times New Roman" w:hAnsi="Times New Roman"/>
          <w:kern w:val="0"/>
          <w14:ligatures xmlns:w14="http://schemas.microsoft.com/office/word/2010/wordml" w14:val="none"/>
        </w:rPr>
        <w:t xml:space="preserve"> (Shakouhi et al., 2021)</w:t>
      </w:r>
      <w:r>
        <w:rPr>
          <w:rFonts w:ascii="Times New Roman" w:cs="Times New Roman" w:eastAsia="Times New Roman" w:hAnsi="Times New Roman"/>
          <w:kern w:val="0"/>
          <w14:ligatures xmlns:w14="http://schemas.microsoft.com/office/word/2010/wordml" w14:val="none"/>
        </w:rPr>
        <w:t>. Microsoft enhanced its Office product line by developing Microsoft 365 which provides subscription-based cloud services rather than single-purchase options</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The transformation occurred to satisfy business users with their demand for collaboration capabilities as well as real-time functionality and distant accessibility needs</w:t>
      </w:r>
      <w:r>
        <w:rPr>
          <w:rFonts w:ascii="Times New Roman" w:cs="Times New Roman" w:eastAsia="Times New Roman" w:hAnsi="Times New Roman"/>
          <w:kern w:val="0"/>
          <w14:ligatures xmlns:w14="http://schemas.microsoft.com/office/word/2010/wordml" w14:val="none"/>
        </w:rPr>
        <w:t xml:space="preserve"> (Subramoniam et al., 2021)</w:t>
      </w:r>
      <w:r>
        <w:rPr>
          <w:rFonts w:ascii="Times New Roman" w:cs="Times New Roman" w:eastAsia="Times New Roman" w:hAnsi="Times New Roman"/>
          <w:kern w:val="0"/>
          <w14:ligatures xmlns:w14="http://schemas.microsoft.com/office/word/2010/wordml" w14:val="none"/>
        </w:rPr>
        <w:t>. To sustain relevance Nike continues advancing its footwear technology together with releasing limited edition collections and athlete-approved product lines</w:t>
      </w:r>
      <w:r>
        <w:rPr>
          <w:rFonts w:ascii="Times New Roman" w:cs="Times New Roman" w:eastAsia="Times New Roman" w:hAnsi="Times New Roman"/>
          <w:kern w:val="0"/>
          <w14:ligatures xmlns:w14="http://schemas.microsoft.com/office/word/2010/wordml" w14:val="none"/>
        </w:rPr>
        <w:t xml:space="preserve">. </w:t>
      </w:r>
      <w:r>
        <w:rPr>
          <w:rFonts w:ascii="Times New Roman" w:cs="Times New Roman" w:eastAsia="Times New Roman" w:hAnsi="Times New Roman"/>
          <w:kern w:val="0"/>
          <w14:ligatures xmlns:w14="http://schemas.microsoft.com/office/word/2010/wordml" w14:val="none"/>
        </w:rPr>
        <w:t>Nike achieves customer satisfaction through its usage of market trends combined with consumer data to manage each product transformation</w:t>
      </w:r>
      <w:r>
        <w:rPr>
          <w:rFonts w:ascii="Times New Roman" w:cs="Times New Roman" w:eastAsia="Times New Roman" w:hAnsi="Times New Roman"/>
          <w:kern w:val="0"/>
          <w14:ligatures xmlns:w14="http://schemas.microsoft.com/office/word/2010/wordml" w14:val="none"/>
        </w:rPr>
        <w:t xml:space="preserve"> (Franconi, Ceschin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Peck, 2022)</w:t>
      </w:r>
      <w:r>
        <w:rPr>
          <w:rFonts w:ascii="Times New Roman" w:cs="Times New Roman" w:eastAsia="Times New Roman" w:hAnsi="Times New Roman"/>
          <w:kern w:val="0"/>
          <w14:ligatures xmlns:w14="http://schemas.microsoft.com/office/word/2010/wordml" w14:val="none"/>
        </w:rPr>
        <w:t>.</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4244340" cy="2082266"/>
            <wp:effectExtent l="0" t="0" r="3810" b="0"/>
            <wp:docPr id="1030" name="Picture 4" descr="Improving product redesign efficiency in the detailed design phase: a  structure variation map based on customer"/>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0" t="0" r="0" b="0"/>
                    <a:stretch/>
                  </pic:blipFill>
                  <pic:spPr>
                    <a:xfrm rot="0">
                      <a:off x="0" y="0"/>
                      <a:ext cx="4244340" cy="2082266"/>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Figure 4.</w:t>
      </w:r>
      <w:r>
        <w:rPr>
          <w:rFonts w:ascii="Times New Roman" w:cs="Times New Roman" w:eastAsia="Times New Roman" w:hAnsi="Times New Roman"/>
          <w:kern w:val="0"/>
          <w14:ligatures xmlns:w14="http://schemas.microsoft.com/office/word/2010/wordml" w14:val="none"/>
        </w:rPr>
        <w:t xml:space="preserve"> Improving Product redesign efficiency </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Source</w:t>
      </w:r>
      <w:r>
        <w:rPr>
          <w:rFonts w:ascii="Times New Roman" w:cs="Times New Roman" w:eastAsia="Times New Roman" w:hAnsi="Times New Roman"/>
          <w:kern w:val="0"/>
          <w14:ligatures xmlns:w14="http://schemas.microsoft.com/office/word/2010/wordml" w14:val="none"/>
        </w:rPr>
        <w:t xml:space="preserve"> (Leung, Gu and Palmatier, 2022)</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3. </w:t>
      </w:r>
      <w:r>
        <w:rPr>
          <w:rFonts w:ascii="Times New Roman" w:cs="Times New Roman" w:eastAsia="Times New Roman" w:hAnsi="Times New Roman"/>
          <w:b/>
          <w:bCs/>
          <w:kern w:val="0"/>
          <w14:ligatures xmlns:w14="http://schemas.microsoft.com/office/word/2010/wordml" w14:val="none"/>
        </w:rPr>
        <w:t>Pricing Adjustments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A rise in demand creates opportunities for companies to reformulate their pricing approaches to boost revenue and stay competitive in the market. The strategy of premium pricing enables businesses to establish their products as high-end products but price reduction allows them to appeal to price-sensitive customers</w:t>
      </w:r>
      <w:r>
        <w:rPr>
          <w:rFonts w:ascii="Times New Roman" w:cs="Times New Roman" w:eastAsia="Times New Roman" w:hAnsi="Times New Roman"/>
          <w:kern w:val="0"/>
          <w14:ligatures xmlns:w14="http://schemas.microsoft.com/office/word/2010/wordml" w14:val="none"/>
        </w:rPr>
        <w:t xml:space="preserve"> (Iveson, Hultman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Davvetas, 2022)</w:t>
      </w:r>
      <w:r>
        <w:rPr>
          <w:rFonts w:ascii="Times New Roman" w:cs="Times New Roman" w:eastAsia="Times New Roman" w:hAnsi="Times New Roman"/>
          <w:kern w:val="0"/>
          <w14:ligatures xmlns:w14="http://schemas.microsoft.com/office/word/2010/wordml" w14:val="none"/>
        </w:rPr>
        <w:t xml:space="preserve">. Tesla moved into the </w:t>
      </w:r>
      <w:r>
        <w:rPr>
          <w:rFonts w:ascii="Times New Roman" w:cs="Times New Roman" w:eastAsia="Times New Roman" w:hAnsi="Times New Roman"/>
          <w:kern w:val="0"/>
          <w14:ligatures xmlns:w14="http://schemas.microsoft.com/office/word/2010/wordml" w14:val="none"/>
        </w:rPr>
        <w:t>electric car market by first marketing luxury vehicles that attracted wealthy customers. The acceptance of the company in the market resulted in Tesla launching the Tesla Model 3 and other affordable models to welcome average consumers</w:t>
      </w:r>
      <w:r>
        <w:rPr>
          <w:rFonts w:ascii="Times New Roman" w:cs="Times New Roman" w:eastAsia="Times New Roman" w:hAnsi="Times New Roman"/>
          <w:kern w:val="0"/>
          <w14:ligatures xmlns:w14="http://schemas.microsoft.com/office/word/2010/wordml" w14:val="none"/>
        </w:rPr>
        <w:t xml:space="preserve"> (Kim, Atukeren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Lee, 2022)</w:t>
      </w:r>
      <w:r>
        <w:rPr>
          <w:rFonts w:ascii="Times New Roman" w:cs="Times New Roman" w:eastAsia="Times New Roman" w:hAnsi="Times New Roman"/>
          <w:kern w:val="0"/>
          <w14:ligatures xmlns:w14="http://schemas.microsoft.com/office/word/2010/wordml" w14:val="none"/>
        </w:rPr>
        <w:t xml:space="preserve">. Tesla achieved growth </w:t>
      </w:r>
      <w:r>
        <w:rPr>
          <w:rFonts w:ascii="Times New Roman" w:cs="Times New Roman" w:eastAsia="Times New Roman" w:hAnsi="Times New Roman"/>
          <w:kern w:val="0"/>
          <w14:ligatures xmlns:w14="http://schemas.microsoft.com/office/word/2010/wordml" w14:val="none"/>
        </w:rPr>
        <w:t>in</w:t>
      </w:r>
      <w:r>
        <w:rPr>
          <w:rFonts w:ascii="Times New Roman" w:cs="Times New Roman" w:eastAsia="Times New Roman" w:hAnsi="Times New Roman"/>
          <w:kern w:val="0"/>
          <w14:ligatures xmlns:w14="http://schemas.microsoft.com/office/word/2010/wordml" w14:val="none"/>
        </w:rPr>
        <w:t xml:space="preserve"> both its customer base and sales numbers after implementing strategic price changes which preserved its premium brand image.</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Maturity Stage Strategies</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1. </w:t>
      </w:r>
      <w:r>
        <w:rPr>
          <w:rFonts w:ascii="Times New Roman" w:cs="Times New Roman" w:eastAsia="Times New Roman" w:hAnsi="Times New Roman"/>
          <w:b/>
          <w:bCs/>
          <w:kern w:val="0"/>
          <w14:ligatures xmlns:w14="http://schemas.microsoft.com/office/word/2010/wordml" w14:val="none"/>
        </w:rPr>
        <w:t>Brand Differentiation and Customer Loyalty</w:t>
      </w:r>
    </w:p>
    <w:p>
      <w:pPr>
        <w:pStyle w:val="style0"/>
        <w:spacing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A highly competitive industry demands companies to create distinct brands which differentiate them from others. Companies use distinctive advantages superior customer care and robust brand recognition as strategies for keeping their current client base and gaining new ones</w:t>
      </w:r>
      <w:r>
        <w:rPr>
          <w:rFonts w:ascii="Times New Roman" w:cs="Times New Roman" w:eastAsia="Times New Roman" w:hAnsi="Times New Roman"/>
          <w:kern w:val="0"/>
          <w14:ligatures xmlns:w14="http://schemas.microsoft.com/office/word/2010/wordml" w14:val="none"/>
        </w:rPr>
        <w:t xml:space="preserve"> (Franconi, Ceschin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Peck, 2022)</w:t>
      </w:r>
      <w:r>
        <w:rPr>
          <w:rFonts w:ascii="Times New Roman" w:cs="Times New Roman" w:eastAsia="Times New Roman" w:hAnsi="Times New Roman"/>
          <w:kern w:val="0"/>
          <w14:ligatures xmlns:w14="http://schemas.microsoft.com/office/word/2010/wordml" w14:val="none"/>
        </w:rPr>
        <w:t>. The "Taste the Feeling" marketing campaign serves Coca-Cola as a tool to create emotional bonds between the brand and consumers thereby reinforcing the association between Coca-Cola and happiness and shared experiences</w:t>
      </w:r>
      <w:r>
        <w:rPr>
          <w:rFonts w:ascii="Times New Roman" w:cs="Times New Roman" w:eastAsia="Times New Roman" w:hAnsi="Times New Roman"/>
          <w:kern w:val="0"/>
          <w14:ligatures xmlns:w14="http://schemas.microsoft.com/office/word/2010/wordml" w14:val="none"/>
        </w:rPr>
        <w:t xml:space="preserve"> (Udokporo, Anosike and Lim, 2020)</w:t>
      </w:r>
      <w:r>
        <w:rPr>
          <w:rFonts w:ascii="Times New Roman" w:cs="Times New Roman" w:eastAsia="Times New Roman" w:hAnsi="Times New Roman"/>
          <w:kern w:val="0"/>
          <w14:ligatures xmlns:w14="http://schemas.microsoft.com/office/word/2010/wordml" w14:val="none"/>
        </w:rPr>
        <w:t xml:space="preserve">. The organization supports environmental sustainability programs together with other corporate social responsibility (CSR) initiatives to build </w:t>
      </w:r>
      <w:r>
        <w:rPr>
          <w:rFonts w:ascii="Times New Roman" w:cs="Times New Roman" w:eastAsia="Times New Roman" w:hAnsi="Times New Roman"/>
          <w:kern w:val="0"/>
          <w14:ligatures xmlns:w14="http://schemas.microsoft.com/office/word/2010/wordml" w14:val="none"/>
        </w:rPr>
        <w:t xml:space="preserve">a </w:t>
      </w:r>
      <w:r>
        <w:rPr>
          <w:rFonts w:ascii="Times New Roman" w:cs="Times New Roman" w:eastAsia="Times New Roman" w:hAnsi="Times New Roman"/>
          <w:kern w:val="0"/>
          <w14:ligatures xmlns:w14="http://schemas.microsoft.com/office/word/2010/wordml" w14:val="none"/>
        </w:rPr>
        <w:t>better brand image. Loyalty programs that target customers help achieve retention success for businesses</w:t>
      </w:r>
      <w:r>
        <w:rPr>
          <w:rFonts w:ascii="Times New Roman" w:cs="Times New Roman" w:eastAsia="Times New Roman" w:hAnsi="Times New Roman"/>
          <w:kern w:val="0"/>
          <w14:ligatures xmlns:w14="http://schemas.microsoft.com/office/word/2010/wordml" w14:val="none"/>
        </w:rPr>
        <w:t xml:space="preserve"> (Lukkarinen, Shneor</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Wallenius, 2022)</w:t>
      </w:r>
      <w:r>
        <w:rPr>
          <w:rFonts w:ascii="Times New Roman" w:cs="Times New Roman" w:eastAsia="Times New Roman" w:hAnsi="Times New Roman"/>
          <w:kern w:val="0"/>
          <w14:ligatures xmlns:w14="http://schemas.microsoft.com/office/word/2010/wordml" w14:val="none"/>
        </w:rPr>
        <w:t xml:space="preserve">. The Nike Membership loyalty program at Nike gives customers exclusive deals, early access to products, </w:t>
      </w:r>
      <w:r>
        <w:rPr>
          <w:rFonts w:ascii="Times New Roman" w:cs="Times New Roman" w:eastAsia="Times New Roman" w:hAnsi="Times New Roman"/>
          <w:kern w:val="0"/>
          <w14:ligatures xmlns:w14="http://schemas.microsoft.com/office/word/2010/wordml" w14:val="none"/>
        </w:rPr>
        <w:t xml:space="preserve">and </w:t>
      </w:r>
      <w:r>
        <w:rPr>
          <w:rFonts w:ascii="Times New Roman" w:cs="Times New Roman" w:eastAsia="Times New Roman" w:hAnsi="Times New Roman"/>
          <w:kern w:val="0"/>
          <w14:ligatures xmlns:w14="http://schemas.microsoft.com/office/word/2010/wordml" w14:val="none"/>
        </w:rPr>
        <w:t>individualized recommendations that maintain consumer loyalty and continuous brand interaction</w:t>
      </w:r>
      <w:r>
        <w:rPr>
          <w:rFonts w:ascii="Times New Roman" w:cs="Times New Roman" w:eastAsia="Times New Roman" w:hAnsi="Times New Roman"/>
          <w:kern w:val="0"/>
          <w14:ligatures xmlns:w14="http://schemas.microsoft.com/office/word/2010/wordml" w14:val="none"/>
        </w:rPr>
        <w:t xml:space="preserve"> (Leung, Gu and Palmatier, 2022)</w:t>
      </w:r>
      <w:r>
        <w:rPr>
          <w:rFonts w:ascii="Times New Roman" w:cs="Times New Roman" w:eastAsia="Times New Roman" w:hAnsi="Times New Roman"/>
          <w:kern w:val="0"/>
          <w14:ligatures xmlns:w14="http://schemas.microsoft.com/office/word/2010/wordml" w14:val="none"/>
        </w:rPr>
        <w:t>.</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2918460" cy="3022913"/>
            <wp:effectExtent l="0" t="0" r="0" b="6350"/>
            <wp:docPr id="1031" name="Picture 6" descr="The Cycle Of Customer Loyalty: 8 Tips To Live By | Inside Sales|The Cycle  Of Customer Loyalty: 8 Tips To Live By | Inside Sales|The Cycle Of Customer  Loyalty: 8 Tips To"/>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0" t="0" r="0" b="0"/>
                    <a:stretch/>
                  </pic:blipFill>
                  <pic:spPr>
                    <a:xfrm rot="0">
                      <a:off x="0" y="0"/>
                      <a:ext cx="2918460" cy="3022913"/>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Figure 5.</w:t>
      </w:r>
      <w:r>
        <w:rPr>
          <w:rFonts w:ascii="Times New Roman" w:cs="Times New Roman" w:eastAsia="Times New Roman" w:hAnsi="Times New Roman"/>
          <w:kern w:val="0"/>
          <w14:ligatures xmlns:w14="http://schemas.microsoft.com/office/word/2010/wordml" w14:val="none"/>
        </w:rPr>
        <w:t>The Cycle of Customer Loyalty</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Source</w:t>
      </w:r>
      <w:r>
        <w:rPr>
          <w:rFonts w:ascii="Times New Roman" w:cs="Times New Roman" w:eastAsia="Times New Roman" w:hAnsi="Times New Roman"/>
          <w:kern w:val="0"/>
          <w14:ligatures xmlns:w14="http://schemas.microsoft.com/office/word/2010/wordml" w14:val="none"/>
        </w:rPr>
        <w:t xml:space="preserve"> (Kim, Atukeren, and Lee, 2022)</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2. </w:t>
      </w:r>
      <w:r>
        <w:rPr>
          <w:rFonts w:ascii="Times New Roman" w:cs="Times New Roman" w:eastAsia="Times New Roman" w:hAnsi="Times New Roman"/>
          <w:b/>
          <w:bCs/>
          <w:kern w:val="0"/>
          <w14:ligatures xmlns:w14="http://schemas.microsoft.com/office/word/2010/wordml" w14:val="none"/>
        </w:rPr>
        <w:t>Cost Reduction and Efficiency Improvements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 xml:space="preserve">The competitive landscape forces businesses to cut operational expenses while improving supply chain systems and production capabilities </w:t>
      </w:r>
      <w:r>
        <w:rPr>
          <w:rFonts w:ascii="Times New Roman" w:cs="Times New Roman" w:eastAsia="Times New Roman" w:hAnsi="Times New Roman"/>
          <w:kern w:val="0"/>
          <w14:ligatures xmlns:w14="http://schemas.microsoft.com/office/word/2010/wordml" w14:val="none"/>
        </w:rPr>
        <w:t>to maintain</w:t>
      </w:r>
      <w:r>
        <w:rPr>
          <w:rFonts w:ascii="Times New Roman" w:cs="Times New Roman" w:eastAsia="Times New Roman" w:hAnsi="Times New Roman"/>
          <w:kern w:val="0"/>
          <w14:ligatures xmlns:w14="http://schemas.microsoft.com/office/word/2010/wordml" w14:val="none"/>
        </w:rPr>
        <w:t xml:space="preserve"> profitability. Organizations implement automation lean manufacturing and digital transformation programs to reduce costs which optimizes their profitability margins</w:t>
      </w:r>
      <w:r>
        <w:rPr>
          <w:rFonts w:ascii="Times New Roman" w:cs="Times New Roman" w:eastAsia="Times New Roman" w:hAnsi="Times New Roman"/>
          <w:kern w:val="0"/>
          <w14:ligatures xmlns:w14="http://schemas.microsoft.com/office/word/2010/wordml" w14:val="none"/>
        </w:rPr>
        <w:t xml:space="preserve"> (Kim, Atukeren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Lee, 2022)</w:t>
      </w:r>
      <w:r>
        <w:rPr>
          <w:rFonts w:ascii="Times New Roman" w:cs="Times New Roman" w:eastAsia="Times New Roman" w:hAnsi="Times New Roman"/>
          <w:kern w:val="0"/>
          <w14:ligatures xmlns:w14="http://schemas.microsoft.com/office/word/2010/wordml" w14:val="none"/>
        </w:rPr>
        <w:t>. Microsoft reached the market by transitioning product licensing sales to subscription offerings through Microsoft 365. The transformation led to lower delivery expenses together with better client loyalty and continuous revenue flow</w:t>
      </w:r>
      <w:r>
        <w:rPr>
          <w:rFonts w:ascii="Times New Roman" w:cs="Times New Roman" w:eastAsia="Times New Roman" w:hAnsi="Times New Roman"/>
          <w:kern w:val="0"/>
          <w14:ligatures xmlns:w14="http://schemas.microsoft.com/office/word/2010/wordml" w14:val="none"/>
        </w:rPr>
        <w:t xml:space="preserve"> (Shakouhi et al., 2021)</w:t>
      </w:r>
      <w:r>
        <w:rPr>
          <w:rFonts w:ascii="Times New Roman" w:cs="Times New Roman" w:eastAsia="Times New Roman" w:hAnsi="Times New Roman"/>
          <w:kern w:val="0"/>
          <w14:ligatures xmlns:w14="http://schemas.microsoft.com/office/word/2010/wordml" w14:val="none"/>
        </w:rPr>
        <w:t>. Cloud computing provided Microsoft with infrastructure cost reduction benefits while delivering flexible solutions to its business clients. Nike made automation together with sustainable practices part of their manufacturing operations which leads to increased efficiency and decreased operational costs</w:t>
      </w:r>
      <w:r>
        <w:rPr>
          <w:rFonts w:ascii="Times New Roman" w:cs="Times New Roman" w:eastAsia="Times New Roman" w:hAnsi="Times New Roman"/>
          <w:kern w:val="0"/>
          <w14:ligatures xmlns:w14="http://schemas.microsoft.com/office/word/2010/wordml" w14:val="none"/>
        </w:rPr>
        <w:t xml:space="preserve"> (Franconi, Ceschin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Peck, 2022)</w:t>
      </w:r>
      <w:r>
        <w:rPr>
          <w:rFonts w:ascii="Times New Roman" w:cs="Times New Roman" w:eastAsia="Times New Roman" w:hAnsi="Times New Roman"/>
          <w:kern w:val="0"/>
          <w14:ligatures xmlns:w14="http://schemas.microsoft.com/office/word/2010/wordml" w14:val="none"/>
        </w:rPr>
        <w:t xml:space="preserve">. </w:t>
      </w: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r>
        <w:rPr>
          <w:rFonts w:ascii="Times New Roman" w:cs="Times New Roman" w:eastAsia="Times New Roman" w:hAnsi="Times New Roman"/>
          <w:b/>
          <w:bCs/>
          <w:kern w:val="0"/>
          <w14:ligatures xmlns:w14="http://schemas.microsoft.com/office/word/2010/wordml" w14:val="none"/>
        </w:rPr>
        <w:t xml:space="preserve">3. </w:t>
      </w:r>
      <w:r>
        <w:rPr>
          <w:rFonts w:ascii="Times New Roman" w:cs="Times New Roman" w:eastAsia="Times New Roman" w:hAnsi="Times New Roman"/>
          <w:b/>
          <w:bCs/>
          <w:kern w:val="0"/>
          <w14:ligatures xmlns:w14="http://schemas.microsoft.com/office/word/2010/wordml" w14:val="none"/>
        </w:rPr>
        <w:t>Expansion into New Markets</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Companies explore different customer groups along with expanding geographically and targeting related industries when their current markets show signs of stopping. The Coca-Cola Company evolved its products by buying Vitaminwater Smartwater and Honest Tea to reach health-conscious customers within its drink portfolio</w:t>
      </w:r>
      <w:r>
        <w:rPr>
          <w:rFonts w:ascii="Times New Roman" w:cs="Times New Roman" w:eastAsia="Times New Roman" w:hAnsi="Times New Roman"/>
          <w:kern w:val="0"/>
          <w14:ligatures xmlns:w14="http://schemas.microsoft.com/office/word/2010/wordml" w14:val="none"/>
        </w:rPr>
        <w:t xml:space="preserve"> (Shakouhi et al., 2021)</w:t>
      </w:r>
      <w:r>
        <w:rPr>
          <w:rFonts w:ascii="Times New Roman" w:cs="Times New Roman" w:eastAsia="Times New Roman" w:hAnsi="Times New Roman"/>
          <w:kern w:val="0"/>
          <w14:ligatures xmlns:w14="http://schemas.microsoft.com/office/word/2010/wordml" w14:val="none"/>
        </w:rPr>
        <w:t>. Coca-Cola used diversification as a competitive measure against declining soda consumption in the market. Microsoft established Azure as its cloud-based enterprise solution to capitalize on increasing enterprise needs for cloud computing technology</w:t>
      </w:r>
      <w:r>
        <w:rPr>
          <w:rFonts w:ascii="Times New Roman" w:cs="Times New Roman" w:eastAsia="Times New Roman" w:hAnsi="Times New Roman"/>
          <w:kern w:val="0"/>
          <w14:ligatures xmlns:w14="http://schemas.microsoft.com/office/word/2010/wordml" w14:val="none"/>
        </w:rPr>
        <w:t xml:space="preserve"> (Subramoniam et al., 2021)</w:t>
      </w:r>
      <w:r>
        <w:rPr>
          <w:rFonts w:ascii="Times New Roman" w:cs="Times New Roman" w:eastAsia="Times New Roman" w:hAnsi="Times New Roman"/>
          <w:kern w:val="0"/>
          <w14:ligatures xmlns:w14="http://schemas.microsoft.com/office/word/2010/wordml" w14:val="none"/>
        </w:rPr>
        <w:t xml:space="preserve">. Microsoft achieved revenue diversification by selling its products to business organizations which reduced its dependency on </w:t>
      </w:r>
      <w:r>
        <w:rPr>
          <w:rFonts w:ascii="Times New Roman" w:cs="Times New Roman" w:eastAsia="Times New Roman" w:hAnsi="Times New Roman"/>
          <w:kern w:val="0"/>
          <w14:ligatures xmlns:w14="http://schemas.microsoft.com/office/word/2010/wordml" w14:val="none"/>
        </w:rPr>
        <w:t xml:space="preserve">the </w:t>
      </w:r>
      <w:r>
        <w:rPr>
          <w:rFonts w:ascii="Times New Roman" w:cs="Times New Roman" w:eastAsia="Times New Roman" w:hAnsi="Times New Roman"/>
          <w:kern w:val="0"/>
          <w14:ligatures xmlns:w14="http://schemas.microsoft.com/office/word/2010/wordml" w14:val="none"/>
        </w:rPr>
        <w:t xml:space="preserve">basic software sales model. Nike entered </w:t>
      </w:r>
      <w:r>
        <w:rPr>
          <w:rFonts w:ascii="Times New Roman" w:cs="Times New Roman" w:eastAsia="Times New Roman" w:hAnsi="Times New Roman"/>
          <w:kern w:val="0"/>
          <w14:ligatures xmlns:w14="http://schemas.microsoft.com/office/word/2010/wordml" w14:val="none"/>
        </w:rPr>
        <w:t xml:space="preserve">the </w:t>
      </w:r>
      <w:r>
        <w:rPr>
          <w:rFonts w:ascii="Times New Roman" w:cs="Times New Roman" w:eastAsia="Times New Roman" w:hAnsi="Times New Roman"/>
          <w:kern w:val="0"/>
          <w14:ligatures xmlns:w14="http://schemas.microsoft.com/office/word/2010/wordml" w14:val="none"/>
        </w:rPr>
        <w:t>fitness technology sector through the development of Nike Training Club and Nike Run Club mobile applications which provide sports fitness content and training plans</w:t>
      </w:r>
      <w:r>
        <w:rPr>
          <w:rFonts w:ascii="Times New Roman" w:cs="Times New Roman" w:eastAsia="Times New Roman" w:hAnsi="Times New Roman"/>
          <w:kern w:val="0"/>
          <w14:ligatures xmlns:w14="http://schemas.microsoft.com/office/word/2010/wordml" w14:val="none"/>
        </w:rPr>
        <w:t xml:space="preserve"> (Kim, Atukeren</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Lee, 2022)</w:t>
      </w:r>
      <w:r>
        <w:rPr>
          <w:rFonts w:ascii="Times New Roman" w:cs="Times New Roman" w:eastAsia="Times New Roman" w:hAnsi="Times New Roman"/>
          <w:kern w:val="0"/>
          <w14:ligatures xmlns:w14="http://schemas.microsoft.com/office/word/2010/wordml" w14:val="none"/>
        </w:rPr>
        <w:t xml:space="preserve">. </w:t>
      </w:r>
    </w:p>
    <w:bookmarkStart w:id="4" w:name="_Toc193456311"/>
    <w:p>
      <w:pPr>
        <w:pStyle w:val="style1"/>
        <w:spacing w:lineRule="auto" w:line="360"/>
        <w:jc w:val="both"/>
        <w:rPr>
          <w:rFonts w:ascii="Times New Roman" w:cs="Times New Roman" w:eastAsia="Times New Roman" w:hAnsi="Times New Roman"/>
          <w:b/>
          <w:bCs/>
          <w:color w:val="auto"/>
          <w:sz w:val="24"/>
          <w:szCs w:val="24"/>
        </w:rPr>
      </w:pPr>
      <w:r>
        <w:rPr>
          <w:rFonts w:ascii="Times New Roman" w:cs="Times New Roman" w:eastAsia="Times New Roman" w:hAnsi="Times New Roman"/>
          <w:b/>
          <w:bCs/>
          <w:color w:val="auto"/>
          <w:sz w:val="24"/>
          <w:szCs w:val="24"/>
        </w:rPr>
        <w:t>Conclusion</w:t>
      </w:r>
      <w:bookmarkEnd w:id="4"/>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eastAsia="Times New Roman" w:hAnsi="Times New Roman"/>
          <w:kern w:val="0"/>
          <w14:ligatures xmlns:w14="http://schemas.microsoft.com/office/word/2010/wordml" w14:val="none"/>
        </w:rPr>
        <w:t xml:space="preserve">Organizations achieve their greatest success based on whether they decide to lead the market through innovation or simply follow industry trends. Pioneer companies achieve first-mover benefits through their established brand presence along with technological dominance while acquiring customer commitment early and maintaining price control. Apple and Tesla alongside Amazon make use of first-mover advantages for their market leadership in separate sectors. Organizations that pioneer have to confront substantial risks because R&amp;D expenses are high market predictions remain uncertain and maintaining innovation requirements proves difficult. Companies that join the market after </w:t>
      </w:r>
      <w:r>
        <w:rPr>
          <w:rFonts w:ascii="Times New Roman" w:cs="Times New Roman" w:eastAsia="Times New Roman" w:hAnsi="Times New Roman"/>
          <w:kern w:val="0"/>
          <w14:ligatures xmlns:w14="http://schemas.microsoft.com/office/word/2010/wordml" w14:val="none"/>
        </w:rPr>
        <w:t>the pioneers</w:t>
      </w:r>
      <w:r>
        <w:rPr>
          <w:rFonts w:ascii="Times New Roman" w:cs="Times New Roman" w:eastAsia="Times New Roman" w:hAnsi="Times New Roman"/>
          <w:kern w:val="0"/>
          <w14:ligatures xmlns:w14="http://schemas.microsoft.com/office/word/2010/wordml" w14:val="none"/>
        </w:rPr>
        <w:t xml:space="preserve"> benefit from several advantages </w:t>
      </w:r>
      <w:r>
        <w:rPr>
          <w:rFonts w:ascii="Times New Roman" w:cs="Times New Roman" w:eastAsia="Times New Roman" w:hAnsi="Times New Roman"/>
          <w:kern w:val="0"/>
          <w14:ligatures xmlns:w14="http://schemas.microsoft.com/office/word/2010/wordml" w14:val="none"/>
        </w:rPr>
        <w:t>that</w:t>
      </w:r>
      <w:r>
        <w:rPr>
          <w:rFonts w:ascii="Times New Roman" w:cs="Times New Roman" w:eastAsia="Times New Roman" w:hAnsi="Times New Roman"/>
          <w:kern w:val="0"/>
          <w14:ligatures xmlns:w14="http://schemas.microsoft.com/office/word/2010/wordml" w14:val="none"/>
        </w:rPr>
        <w:t xml:space="preserve"> minimize their risks eliminate research costs and enable them to learn from pioneer mistakes while adapting markets easily and achieving lower production costs. The market success of Samsung, NIO</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Alibaba demonstrates how following industry leaders enabled them to perfect existing products through strategic enhancements to create their strong market position. Organizations need to master Product Life Cycle (PLC) execution </w:t>
      </w:r>
      <w:r>
        <w:rPr>
          <w:rFonts w:ascii="Times New Roman" w:cs="Times New Roman" w:eastAsia="Times New Roman" w:hAnsi="Times New Roman"/>
          <w:kern w:val="0"/>
          <w14:ligatures xmlns:w14="http://schemas.microsoft.com/office/word/2010/wordml" w14:val="none"/>
        </w:rPr>
        <w:t>to reach</w:t>
      </w:r>
      <w:r>
        <w:rPr>
          <w:rFonts w:ascii="Times New Roman" w:cs="Times New Roman" w:eastAsia="Times New Roman" w:hAnsi="Times New Roman"/>
          <w:kern w:val="0"/>
          <w14:ligatures xmlns:w14="http://schemas.microsoft.com/office/word/2010/wordml" w14:val="none"/>
        </w:rPr>
        <w:t xml:space="preserve"> enduring business expansion. The growth phase calls for firms to advance their market reach by introducing innovative products combined with strategic price measures to grow their customer base. Businesses need to focus on brand differentiation together with operational efficiency and new market expansion efforts when markets reach maturity to compete effectively. The successful adaptation and business growth of Coca-Cola, Microsoft</w:t>
      </w:r>
      <w:r>
        <w:rPr>
          <w:rFonts w:ascii="Times New Roman" w:cs="Times New Roman" w:eastAsia="Times New Roman" w:hAnsi="Times New Roman"/>
          <w:kern w:val="0"/>
          <w14:ligatures xmlns:w14="http://schemas.microsoft.com/office/word/2010/wordml" w14:val="none"/>
        </w:rPr>
        <w:t>,</w:t>
      </w:r>
      <w:r>
        <w:rPr>
          <w:rFonts w:ascii="Times New Roman" w:cs="Times New Roman" w:eastAsia="Times New Roman" w:hAnsi="Times New Roman"/>
          <w:kern w:val="0"/>
          <w14:ligatures xmlns:w14="http://schemas.microsoft.com/office/word/2010/wordml" w14:val="none"/>
        </w:rPr>
        <w:t xml:space="preserve"> and Nike illustrate the potential for organizations when they execute their </w:t>
      </w:r>
      <w:r>
        <w:rPr>
          <w:rFonts w:ascii="Times New Roman" w:cs="Times New Roman" w:eastAsia="Times New Roman" w:hAnsi="Times New Roman"/>
          <w:kern w:val="0"/>
          <w14:ligatures xmlns:w14="http://schemas.microsoft.com/office/word/2010/wordml" w14:val="none"/>
        </w:rPr>
        <w:t>PLC strategies correctly. The combination of market-leading PLC strategies with consumer demand adaptation will increase business chances for sustainable market dominance in this dynamic global economy.</w:t>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bookmarkStart w:id="5" w:name="_Toc193456312"/>
    <w:p>
      <w:pPr>
        <w:pStyle w:val="style1"/>
        <w:spacing w:lineRule="auto" w:line="360"/>
        <w:jc w:val="both"/>
        <w:rPr>
          <w:rFonts w:ascii="Times New Roman" w:cs="Times New Roman" w:eastAsia="Times New Roman" w:hAnsi="Times New Roman"/>
          <w:b/>
          <w:bCs/>
          <w:color w:val="auto"/>
          <w:sz w:val="24"/>
          <w:szCs w:val="24"/>
        </w:rPr>
      </w:pPr>
      <w:r>
        <w:rPr>
          <w:rFonts w:ascii="Times New Roman" w:cs="Times New Roman" w:eastAsia="Times New Roman" w:hAnsi="Times New Roman"/>
          <w:b/>
          <w:bCs/>
          <w:color w:val="auto"/>
          <w:sz w:val="24"/>
          <w:szCs w:val="24"/>
        </w:rPr>
        <w:t>References</w:t>
      </w:r>
      <w:bookmarkEnd w:id="5"/>
    </w:p>
    <w:p>
      <w:pPr>
        <w:pStyle w:val="style94"/>
        <w:spacing w:before="240" w:beforeAutospacing="false" w:after="240" w:afterAutospacing="false" w:lineRule="auto" w:line="360"/>
        <w:jc w:val="both"/>
        <w:rPr/>
      </w:pPr>
      <w:r>
        <w:t xml:space="preserve">Shahin, A., Malekzadeh, N. and Wood, L.C. (2021). Developing a decision-making grid for selecting innovation strategies – the case of knowledge-based companies. </w:t>
      </w:r>
      <w:r>
        <w:rPr>
          <w:i/>
          <w:iCs/>
        </w:rPr>
        <w:t>Technology Analysis &amp; Strategic Management</w:t>
      </w:r>
      <w:r>
        <w:t xml:space="preserve">, pp.1–17. doi: </w:t>
      </w:r>
      <w:r>
        <w:rPr/>
        <w:fldChar w:fldCharType="begin"/>
      </w:r>
      <w:r>
        <w:instrText xml:space="preserve"> HYPERLINK "https://doi.org/10.1080/09537325.2021.1988069" </w:instrText>
      </w:r>
      <w:r>
        <w:rPr/>
        <w:fldChar w:fldCharType="separate"/>
      </w:r>
      <w:r>
        <w:rPr>
          <w:rStyle w:val="style85"/>
        </w:rPr>
        <w:t>https://doi.org/10.1080/09537325.2021.1988069</w:t>
      </w:r>
      <w:r>
        <w:rPr/>
        <w:fldChar w:fldCharType="end"/>
      </w:r>
      <w:r>
        <w:t xml:space="preserve">. </w:t>
      </w:r>
    </w:p>
    <w:p>
      <w:pPr>
        <w:pStyle w:val="style94"/>
        <w:spacing w:before="240" w:beforeAutospacing="false" w:after="240" w:afterAutospacing="false" w:lineRule="auto" w:line="360"/>
        <w:jc w:val="both"/>
        <w:rPr/>
      </w:pPr>
      <w:r>
        <w:t xml:space="preserve">Arazzi, M., Ferretti, M., Nicolazzo, S. and Nocera, A. (2023). The role of social media on the evolution of companies: A Twitter analysis of Streaming Service Providers. </w:t>
      </w:r>
      <w:r>
        <w:rPr>
          <w:i/>
          <w:iCs/>
        </w:rPr>
        <w:t>Online Social   Networks and Media</w:t>
      </w:r>
      <w:r>
        <w:t xml:space="preserve">, [online] 36, p.100251. doi: </w:t>
      </w:r>
      <w:r>
        <w:rPr/>
        <w:fldChar w:fldCharType="begin"/>
      </w:r>
      <w:r>
        <w:instrText xml:space="preserve"> HYPERLINK "https://doi.org/10.1016/j.osnem.2023.100251" </w:instrText>
      </w:r>
      <w:r>
        <w:rPr/>
        <w:fldChar w:fldCharType="separate"/>
      </w:r>
      <w:r>
        <w:rPr>
          <w:rStyle w:val="style85"/>
        </w:rPr>
        <w:t>https://doi.org/10.1016/j.osnem.2023.100251</w:t>
      </w:r>
      <w:r>
        <w:rPr/>
        <w:fldChar w:fldCharType="end"/>
      </w:r>
      <w:r>
        <w:t xml:space="preserve">. </w:t>
      </w:r>
    </w:p>
    <w:p>
      <w:pPr>
        <w:pStyle w:val="style94"/>
        <w:spacing w:before="240" w:beforeAutospacing="false" w:after="240" w:afterAutospacing="false" w:lineRule="auto" w:line="360"/>
        <w:jc w:val="both"/>
        <w:rPr/>
      </w:pPr>
      <w:r>
        <w:t xml:space="preserve">Kamp, B. and Ruiz, I. (2023). Leveraging (in)formal early-mover and diligent-follower advantage mechanisms to attain international niche market leadership: insights from Basque ‘hidden champions. </w:t>
      </w:r>
      <w:r>
        <w:rPr>
          <w:i/>
          <w:iCs/>
        </w:rPr>
        <w:t>Competitiveness review</w:t>
      </w:r>
      <w:r>
        <w:t xml:space="preserve">. Doi: </w:t>
      </w:r>
      <w:r>
        <w:rPr/>
        <w:fldChar w:fldCharType="begin"/>
      </w:r>
      <w:r>
        <w:instrText xml:space="preserve"> HYPERLINK "https://doi.org/10.1108/cr-10-2022-0158" </w:instrText>
      </w:r>
      <w:r>
        <w:rPr/>
        <w:fldChar w:fldCharType="separate"/>
      </w:r>
      <w:r>
        <w:rPr>
          <w:rStyle w:val="style85"/>
        </w:rPr>
        <w:t>https://doi.org/10.1108/cr-10-2022-0158</w:t>
      </w:r>
      <w:r>
        <w:rPr/>
        <w:fldChar w:fldCharType="end"/>
      </w:r>
      <w:r>
        <w:t xml:space="preserve">. </w:t>
      </w:r>
    </w:p>
    <w:p>
      <w:pPr>
        <w:pStyle w:val="style94"/>
        <w:spacing w:before="240" w:beforeAutospacing="false" w:after="240" w:afterAutospacing="false" w:lineRule="auto" w:line="360"/>
        <w:jc w:val="both"/>
        <w:rPr/>
      </w:pPr>
      <w:r>
        <w:t xml:space="preserve">Xie, F.T., Donthu, N. and Johnston, W.J. (2020). Beyond first or late mover advantages: timed mover advantage. </w:t>
      </w:r>
      <w:r>
        <w:rPr>
          <w:i/>
          <w:iCs/>
        </w:rPr>
        <w:t>Journal of Business &amp; Industrial Marketing</w:t>
      </w:r>
      <w:r>
        <w:t xml:space="preserve">, ahead-of-print(ahead-of-print). doi: </w:t>
      </w:r>
      <w:r>
        <w:rPr/>
        <w:fldChar w:fldCharType="begin"/>
      </w:r>
      <w:r>
        <w:instrText xml:space="preserve"> HYPERLINK "https://doi.org/10.1108/jbim-11-2018-0334" </w:instrText>
      </w:r>
      <w:r>
        <w:rPr/>
        <w:fldChar w:fldCharType="separate"/>
      </w:r>
      <w:r>
        <w:rPr>
          <w:rStyle w:val="style85"/>
        </w:rPr>
        <w:t>https://doi.org/10.1108/jbim-11-2018-0334</w:t>
      </w:r>
      <w:r>
        <w:rPr/>
        <w:fldChar w:fldCharType="end"/>
      </w:r>
      <w:r>
        <w:t xml:space="preserve">. </w:t>
      </w:r>
    </w:p>
    <w:p>
      <w:pPr>
        <w:pStyle w:val="style94"/>
        <w:spacing w:before="240" w:beforeAutospacing="false" w:after="240" w:afterAutospacing="false" w:lineRule="auto" w:line="360"/>
        <w:jc w:val="both"/>
        <w:rPr/>
      </w:pPr>
      <w:r>
        <w:t xml:space="preserve">Vendrell-Herrero, F., Gomes, E., Opazo-Basaez, M. and Bustinza, O.F. (2021). Knowledge acquisition throughout the lifecycle: product and industry learning frameworks. </w:t>
      </w:r>
      <w:r>
        <w:rPr>
          <w:i/>
          <w:iCs/>
        </w:rPr>
        <w:t>Journal of Knowledge Management</w:t>
      </w:r>
      <w:r>
        <w:t xml:space="preserve">, ahead-of-print(ahead-of-print). Doi: </w:t>
      </w:r>
      <w:r>
        <w:rPr/>
        <w:fldChar w:fldCharType="begin"/>
      </w:r>
      <w:r>
        <w:instrText xml:space="preserve"> HYPERLINK "https://doi.org/10.1108/jkm-05-2021-0387" </w:instrText>
      </w:r>
      <w:r>
        <w:rPr/>
        <w:fldChar w:fldCharType="separate"/>
      </w:r>
      <w:r>
        <w:rPr>
          <w:rStyle w:val="style85"/>
        </w:rPr>
        <w:t>https://doi.org/10.1108/jkm-05-2021-0387</w:t>
      </w:r>
      <w:r>
        <w:rPr/>
        <w:fldChar w:fldCharType="end"/>
      </w:r>
      <w:r>
        <w:t xml:space="preserve">. </w:t>
      </w:r>
    </w:p>
    <w:p>
      <w:pPr>
        <w:pStyle w:val="style94"/>
        <w:spacing w:before="240" w:beforeAutospacing="false" w:after="240" w:afterAutospacing="false" w:lineRule="auto" w:line="360"/>
        <w:jc w:val="both"/>
        <w:rPr/>
      </w:pPr>
      <w:r>
        <w:t xml:space="preserve">Iveson, A., Hultman, M. and Davvetas, V. (2022). The product life cycle revisited: an integrative review and research agenda. </w:t>
      </w:r>
      <w:r>
        <w:rPr>
          <w:i/>
          <w:iCs/>
        </w:rPr>
        <w:t>European Journal of Marketing</w:t>
      </w:r>
      <w:r>
        <w:t xml:space="preserve">, [online] 56(2), pp.467–499. doi: </w:t>
      </w:r>
      <w:r>
        <w:rPr/>
        <w:fldChar w:fldCharType="begin"/>
      </w:r>
      <w:r>
        <w:instrText xml:space="preserve"> HYPERLINK "https://doi.org/10.1108/ejm-08-2020-0594" </w:instrText>
      </w:r>
      <w:r>
        <w:rPr/>
        <w:fldChar w:fldCharType="separate"/>
      </w:r>
      <w:r>
        <w:rPr>
          <w:rStyle w:val="style85"/>
        </w:rPr>
        <w:t>https://doi.org/10.1108/ejm-08-2020-0594</w:t>
      </w:r>
      <w:r>
        <w:rPr/>
        <w:fldChar w:fldCharType="end"/>
      </w:r>
      <w:r>
        <w:t xml:space="preserve">. </w:t>
      </w:r>
    </w:p>
    <w:p>
      <w:pPr>
        <w:pStyle w:val="style94"/>
        <w:spacing w:before="240" w:beforeAutospacing="false" w:after="240" w:afterAutospacing="false" w:lineRule="auto" w:line="360"/>
        <w:jc w:val="both"/>
        <w:rPr/>
      </w:pPr>
      <w:r>
        <w:t xml:space="preserve">Kim, Y., Atukeren, E. and Lee, Y. (2022). A New Digital Value Chain Model with PLC in Biopharmaceutical Industry: The Implication for Open Innovation. </w:t>
      </w:r>
      <w:r>
        <w:rPr>
          <w:i/>
          <w:iCs/>
        </w:rPr>
        <w:t>Journal of Open Innovation: Technology, Market, and Complexity</w:t>
      </w:r>
      <w:r>
        <w:t xml:space="preserve">, [online] 8(2), p.63. doi: </w:t>
      </w:r>
      <w:r>
        <w:rPr/>
        <w:fldChar w:fldCharType="begin"/>
      </w:r>
      <w:r>
        <w:instrText xml:space="preserve"> HYPERLINK "https://doi.org/10.3390/joitmc8020063" </w:instrText>
      </w:r>
      <w:r>
        <w:rPr/>
        <w:fldChar w:fldCharType="separate"/>
      </w:r>
      <w:r>
        <w:rPr>
          <w:rStyle w:val="style85"/>
        </w:rPr>
        <w:t>https://doi.org/10.3390/joitmc8020063</w:t>
      </w:r>
      <w:r>
        <w:rPr/>
        <w:fldChar w:fldCharType="end"/>
      </w:r>
      <w:r>
        <w:t xml:space="preserve">. </w:t>
      </w:r>
    </w:p>
    <w:p>
      <w:pPr>
        <w:pStyle w:val="style94"/>
        <w:spacing w:before="240" w:beforeAutospacing="false" w:after="240" w:afterAutospacing="false" w:lineRule="auto" w:line="360"/>
        <w:jc w:val="both"/>
        <w:rPr/>
      </w:pPr>
      <w:r>
        <w:t xml:space="preserve">Shakouhi, F., Tavakkoli-Moghaddam, R., Baboli, A. and Bozorgi-Amiri, A. (2021). A competitive pharmaceutical supply chain under the marketing mix strategies and product life cycle with a fuzzy stochastic demand. </w:t>
      </w:r>
      <w:r>
        <w:rPr>
          <w:i/>
          <w:iCs/>
        </w:rPr>
        <w:t>Annals of Operations Research</w:t>
      </w:r>
      <w:r>
        <w:t xml:space="preserve">. Doi: </w:t>
      </w:r>
      <w:r>
        <w:rPr/>
        <w:fldChar w:fldCharType="begin"/>
      </w:r>
      <w:r>
        <w:instrText xml:space="preserve"> HYPERLINK "https://doi.org/10.1007/s10479-021-04073-5" </w:instrText>
      </w:r>
      <w:r>
        <w:rPr/>
        <w:fldChar w:fldCharType="separate"/>
      </w:r>
      <w:r>
        <w:rPr>
          <w:rStyle w:val="style85"/>
        </w:rPr>
        <w:t>https://doi.org/10.1007/s10479-021-04073-5</w:t>
      </w:r>
      <w:r>
        <w:rPr/>
        <w:fldChar w:fldCharType="end"/>
      </w:r>
      <w:r>
        <w:t xml:space="preserve">. </w:t>
      </w:r>
    </w:p>
    <w:p>
      <w:pPr>
        <w:pStyle w:val="style94"/>
        <w:spacing w:before="240" w:beforeAutospacing="false" w:after="240" w:afterAutospacing="false" w:lineRule="auto" w:line="360"/>
        <w:jc w:val="both"/>
        <w:rPr/>
      </w:pPr>
      <w:r>
        <w:t xml:space="preserve">Subramoniam, R., Sundin, E., Subramoniam, S. and Huisingh, D. (2021). Riding the Digital Product Life Cycle Waves towards a Circular Economy. </w:t>
      </w:r>
      <w:r>
        <w:rPr>
          <w:i/>
          <w:iCs/>
        </w:rPr>
        <w:t>Sustainability</w:t>
      </w:r>
      <w:r>
        <w:t xml:space="preserve">, 13(16), p.8960. doi: </w:t>
      </w:r>
      <w:r>
        <w:rPr/>
        <w:fldChar w:fldCharType="begin"/>
      </w:r>
      <w:r>
        <w:instrText xml:space="preserve"> HYPERLINK "https://doi.org/10.3390/su13168960" </w:instrText>
      </w:r>
      <w:r>
        <w:rPr/>
        <w:fldChar w:fldCharType="separate"/>
      </w:r>
      <w:r>
        <w:rPr>
          <w:rStyle w:val="style85"/>
        </w:rPr>
        <w:t>https://doi.org/10.3390/su13168960</w:t>
      </w:r>
      <w:r>
        <w:rPr/>
        <w:fldChar w:fldCharType="end"/>
      </w:r>
      <w:r>
        <w:t xml:space="preserve">. </w:t>
      </w:r>
    </w:p>
    <w:p>
      <w:pPr>
        <w:pStyle w:val="style94"/>
        <w:spacing w:before="240" w:beforeAutospacing="false" w:after="240" w:afterAutospacing="false" w:lineRule="auto" w:line="360"/>
        <w:jc w:val="both"/>
        <w:rPr/>
      </w:pPr>
      <w:r>
        <w:t xml:space="preserve">Franconi, A., Ceschin, F. and Peck, D. (2022). Structuring Circular Objectives and Design Strategies for the Circular Economy: A Multi-Hierarchical Theoretical Framework. </w:t>
      </w:r>
      <w:r>
        <w:rPr>
          <w:i/>
          <w:iCs/>
        </w:rPr>
        <w:t>Sustainability</w:t>
      </w:r>
      <w:r>
        <w:t xml:space="preserve">, 14(15), p.9298. doi: </w:t>
      </w:r>
      <w:r>
        <w:rPr/>
        <w:fldChar w:fldCharType="begin"/>
      </w:r>
      <w:r>
        <w:instrText xml:space="preserve"> HYPERLINK "https://doi.org/10.3390/su14159298" </w:instrText>
      </w:r>
      <w:r>
        <w:rPr/>
        <w:fldChar w:fldCharType="separate"/>
      </w:r>
      <w:r>
        <w:rPr>
          <w:rStyle w:val="style85"/>
        </w:rPr>
        <w:t>https://doi.org/10.3390/su14159298</w:t>
      </w:r>
      <w:r>
        <w:rPr/>
        <w:fldChar w:fldCharType="end"/>
      </w:r>
      <w:r>
        <w:t xml:space="preserve">. </w:t>
      </w:r>
    </w:p>
    <w:p>
      <w:pPr>
        <w:pStyle w:val="style94"/>
        <w:spacing w:before="240" w:beforeAutospacing="false" w:after="240" w:afterAutospacing="false" w:lineRule="auto" w:line="360"/>
        <w:jc w:val="both"/>
        <w:rPr/>
      </w:pPr>
      <w:r>
        <w:t xml:space="preserve">Udokporo, C., Anosike, A. and Lim, M. (2020). A decision-support framework for Lean, Agile, and Green practices in product life cycle stages. </w:t>
      </w:r>
      <w:r>
        <w:rPr>
          <w:i/>
          <w:iCs/>
        </w:rPr>
        <w:t>Production Planning &amp; Control</w:t>
      </w:r>
      <w:r>
        <w:t xml:space="preserve">, 32(10), pp.1–22. doi: </w:t>
      </w:r>
      <w:r>
        <w:rPr/>
        <w:fldChar w:fldCharType="begin"/>
      </w:r>
      <w:r>
        <w:instrText xml:space="preserve"> HYPERLINK "https://doi.org/10.1080/09537287.2020.1764124" </w:instrText>
      </w:r>
      <w:r>
        <w:rPr/>
        <w:fldChar w:fldCharType="separate"/>
      </w:r>
      <w:r>
        <w:rPr>
          <w:rStyle w:val="style85"/>
        </w:rPr>
        <w:t>https://doi.org/10.1080/09537287.2020.1764124</w:t>
      </w:r>
      <w:r>
        <w:rPr/>
        <w:fldChar w:fldCharType="end"/>
      </w:r>
      <w:r>
        <w:t xml:space="preserve">. </w:t>
      </w:r>
    </w:p>
    <w:p>
      <w:pPr>
        <w:pStyle w:val="style94"/>
        <w:spacing w:before="240" w:beforeAutospacing="false" w:after="240" w:afterAutospacing="false" w:lineRule="auto" w:line="360"/>
        <w:jc w:val="both"/>
        <w:rPr/>
      </w:pPr>
      <w:r>
        <w:t xml:space="preserve">Rusch, M., Schöggl, J. and Baumgartner, R.J. (2022). Application of digital technologies for sustainable product management in a circular economy: A review. </w:t>
      </w:r>
      <w:r>
        <w:rPr>
          <w:i/>
          <w:iCs/>
        </w:rPr>
        <w:t>Business Strategy and the Environment</w:t>
      </w:r>
      <w:r>
        <w:t xml:space="preserve">, 32(3). doi: </w:t>
      </w:r>
      <w:r>
        <w:rPr/>
        <w:fldChar w:fldCharType="begin"/>
      </w:r>
      <w:r>
        <w:instrText xml:space="preserve"> HYPERLINK "https://doi.org/10.1002/bse.3099" </w:instrText>
      </w:r>
      <w:r>
        <w:rPr/>
        <w:fldChar w:fldCharType="separate"/>
      </w:r>
      <w:r>
        <w:rPr>
          <w:rStyle w:val="style85"/>
        </w:rPr>
        <w:t>https://doi.org/10.1002/bse.3099</w:t>
      </w:r>
      <w:r>
        <w:rPr/>
        <w:fldChar w:fldCharType="end"/>
      </w:r>
      <w:r>
        <w:t xml:space="preserve">. </w:t>
      </w:r>
    </w:p>
    <w:p>
      <w:pPr>
        <w:pStyle w:val="style94"/>
        <w:spacing w:before="240" w:beforeAutospacing="false" w:after="240" w:afterAutospacing="false" w:lineRule="auto" w:line="360"/>
        <w:jc w:val="both"/>
        <w:rPr/>
      </w:pPr>
      <w:r>
        <w:t xml:space="preserve">Stark, J. (2022). Product Lifecycle Management (PLM). </w:t>
      </w:r>
      <w:r>
        <w:rPr>
          <w:i/>
          <w:iCs/>
        </w:rPr>
        <w:t>Product Lifecycle Management (Volume 1)</w:t>
      </w:r>
      <w:r>
        <w:t xml:space="preserve">, [online] 1(1), pp.1–32. Available at: </w:t>
      </w:r>
      <w:r>
        <w:rPr/>
        <w:fldChar w:fldCharType="begin"/>
      </w:r>
      <w:r>
        <w:instrText xml:space="preserve"> HYPERLINK "https://link.springer.com/chapter/10.1007/978-3-030-98578-3_1" </w:instrText>
      </w:r>
      <w:r>
        <w:rPr/>
        <w:fldChar w:fldCharType="separate"/>
      </w:r>
      <w:r>
        <w:rPr>
          <w:rStyle w:val="style85"/>
        </w:rPr>
        <w:t>https://link.springer.com/chapter/10.1007/978-3-030-98578-3_1</w:t>
      </w:r>
      <w:r>
        <w:rPr/>
        <w:fldChar w:fldCharType="end"/>
      </w:r>
      <w:r>
        <w:t xml:space="preserve">. </w:t>
      </w:r>
    </w:p>
    <w:p>
      <w:pPr>
        <w:pStyle w:val="style94"/>
        <w:spacing w:before="240" w:beforeAutospacing="false" w:after="240" w:afterAutospacing="false" w:lineRule="auto" w:line="360"/>
        <w:jc w:val="both"/>
        <w:rPr/>
      </w:pPr>
      <w:r>
        <w:t xml:space="preserve">Gong, Y., Xie, S., Arunachalam, D., Duan, J. and Luo, J. (2022). Blockchain‐based recycling and its impact on recycling performance: A network theory perspective. </w:t>
      </w:r>
      <w:r>
        <w:rPr>
          <w:i/>
          <w:iCs/>
        </w:rPr>
        <w:t>Business Strategy and the Environment</w:t>
      </w:r>
      <w:r>
        <w:t xml:space="preserve">, 31(8). doi: </w:t>
      </w:r>
      <w:r>
        <w:rPr/>
        <w:fldChar w:fldCharType="begin"/>
      </w:r>
      <w:r>
        <w:instrText xml:space="preserve"> HYPERLINK "https://doi.org/10.1002/bse.3028" </w:instrText>
      </w:r>
      <w:r>
        <w:rPr/>
        <w:fldChar w:fldCharType="separate"/>
      </w:r>
      <w:r>
        <w:rPr>
          <w:rStyle w:val="style85"/>
        </w:rPr>
        <w:t>https://doi.org/10.1002/bse.3028</w:t>
      </w:r>
      <w:r>
        <w:rPr/>
        <w:fldChar w:fldCharType="end"/>
      </w:r>
      <w:r>
        <w:t xml:space="preserve">. </w:t>
      </w:r>
    </w:p>
    <w:p>
      <w:pPr>
        <w:pStyle w:val="style94"/>
        <w:spacing w:before="240" w:beforeAutospacing="false" w:after="240" w:afterAutospacing="false" w:lineRule="auto" w:line="360"/>
        <w:jc w:val="both"/>
        <w:rPr/>
      </w:pPr>
      <w:r>
        <w:t xml:space="preserve">Matalamäki, M.J. and Joensuu-Salo, S. (2021). Digitalization and strategic flexibility – a recipe for business growth. </w:t>
      </w:r>
      <w:r>
        <w:rPr>
          <w:i/>
          <w:iCs/>
        </w:rPr>
        <w:t>Journal of Small Business and Enterprise Development</w:t>
      </w:r>
      <w:r>
        <w:t xml:space="preserve">, 29(3). doi: </w:t>
      </w:r>
      <w:r>
        <w:rPr/>
        <w:fldChar w:fldCharType="begin"/>
      </w:r>
      <w:r>
        <w:instrText xml:space="preserve"> HYPERLINK "https://doi.org/10.1108/jsbed-10-2020-0384" </w:instrText>
      </w:r>
      <w:r>
        <w:rPr/>
        <w:fldChar w:fldCharType="separate"/>
      </w:r>
      <w:r>
        <w:rPr>
          <w:rStyle w:val="style85"/>
        </w:rPr>
        <w:t>https://doi.org/10.1108/jsbed-10-2020-0384</w:t>
      </w:r>
      <w:r>
        <w:rPr/>
        <w:fldChar w:fldCharType="end"/>
      </w:r>
      <w:r>
        <w:t xml:space="preserve">. </w:t>
      </w:r>
    </w:p>
    <w:p>
      <w:pPr>
        <w:pStyle w:val="style94"/>
        <w:spacing w:before="240" w:beforeAutospacing="false" w:after="240" w:afterAutospacing="false" w:lineRule="auto" w:line="360"/>
        <w:jc w:val="both"/>
        <w:rPr/>
      </w:pPr>
      <w:r>
        <w:t xml:space="preserve">Leung, F.F., Gu, F.F. and Palmatier, R.W. (2022). Online influencer marketing. </w:t>
      </w:r>
      <w:r>
        <w:rPr>
          <w:i/>
          <w:iCs/>
        </w:rPr>
        <w:t>Journal of the Academy of Marketing Science</w:t>
      </w:r>
      <w:r>
        <w:t xml:space="preserve">, [online] 50(2), pp.226–251. doi: </w:t>
      </w:r>
      <w:r>
        <w:rPr/>
        <w:fldChar w:fldCharType="begin"/>
      </w:r>
      <w:r>
        <w:instrText xml:space="preserve"> HYPERLINK "https://doi.org/10.1007/s11747-021-00829-4" </w:instrText>
      </w:r>
      <w:r>
        <w:rPr/>
        <w:fldChar w:fldCharType="separate"/>
      </w:r>
      <w:r>
        <w:rPr>
          <w:rStyle w:val="style85"/>
        </w:rPr>
        <w:t>https://doi.org/10.1007/s11747-021-00829-4</w:t>
      </w:r>
      <w:r>
        <w:rPr/>
        <w:fldChar w:fldCharType="end"/>
      </w:r>
      <w:r>
        <w:t xml:space="preserve">. </w:t>
      </w:r>
    </w:p>
    <w:p>
      <w:pPr>
        <w:pStyle w:val="style94"/>
        <w:spacing w:before="240" w:beforeAutospacing="false" w:after="240" w:afterAutospacing="false" w:lineRule="auto" w:line="360"/>
        <w:jc w:val="both"/>
        <w:rPr/>
      </w:pPr>
      <w:r>
        <w:t xml:space="preserve">Machado, C.G., Winroth, M., Almström, P., Ericson Öberg, A., Kurdve, M. and AlMashalah, S. (2021). Digital organizational readiness: experiences from manufacturing companies. </w:t>
      </w:r>
      <w:r>
        <w:rPr>
          <w:i/>
          <w:iCs/>
        </w:rPr>
        <w:t>Journal of Manufacturing Technology Management</w:t>
      </w:r>
      <w:r>
        <w:t xml:space="preserve">, [online] 32(9), pp.167–182. doi: </w:t>
      </w:r>
      <w:r>
        <w:rPr/>
        <w:fldChar w:fldCharType="begin"/>
      </w:r>
      <w:r>
        <w:instrText xml:space="preserve"> HYPERLINK "https://doi.org/10.1108/jmtm-05-2019-0188" </w:instrText>
      </w:r>
      <w:r>
        <w:rPr/>
        <w:fldChar w:fldCharType="separate"/>
      </w:r>
      <w:r>
        <w:rPr>
          <w:rStyle w:val="style85"/>
        </w:rPr>
        <w:t>https://doi.org/10.1108/jmtm-05-2019-0188</w:t>
      </w:r>
      <w:r>
        <w:rPr/>
        <w:fldChar w:fldCharType="end"/>
      </w:r>
      <w:r>
        <w:t xml:space="preserve">. </w:t>
      </w:r>
    </w:p>
    <w:p>
      <w:pPr>
        <w:pStyle w:val="style94"/>
        <w:spacing w:before="0" w:beforeAutospacing="false" w:after="240" w:afterAutospacing="false" w:lineRule="auto" w:line="360"/>
        <w:jc w:val="both"/>
        <w:rPr/>
      </w:pPr>
      <w:r>
        <w:t xml:space="preserve">Lukkarinen, A., Shneor, R. and Wallenius, J. (2022). Growing pains and blessings: Manifestations and implications of equity crowdfunding industry maturation. </w:t>
      </w:r>
      <w:r>
        <w:rPr>
          <w:i/>
          <w:iCs/>
        </w:rPr>
        <w:t>Decision Support Systems</w:t>
      </w:r>
      <w:r>
        <w:t xml:space="preserve">, 157, p.113768. doi: </w:t>
      </w:r>
      <w:r>
        <w:rPr/>
        <w:fldChar w:fldCharType="begin"/>
      </w:r>
      <w:r>
        <w:instrText xml:space="preserve"> HYPERLINK "https://doi.org/10.1016/j.dss.2022.113768" </w:instrText>
      </w:r>
      <w:r>
        <w:rPr/>
        <w:fldChar w:fldCharType="separate"/>
      </w:r>
      <w:r>
        <w:rPr>
          <w:rStyle w:val="style85"/>
        </w:rPr>
        <w:t>https://doi.org/10.1016/j.dss.2022.113768</w:t>
      </w:r>
      <w:r>
        <w:rPr/>
        <w:fldChar w:fldCharType="end"/>
      </w:r>
      <w:r>
        <w:t xml:space="preserve">. </w:t>
      </w:r>
    </w:p>
    <w:p>
      <w:pPr>
        <w:pStyle w:val="style0"/>
        <w:spacing w:before="240" w:lineRule="auto" w:line="360"/>
        <w:jc w:val="both"/>
        <w:rPr>
          <w:rFonts w:ascii="Times New Roman" w:cs="Times New Roman" w:hAnsi="Times New Roman"/>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p>
      <w:pPr>
        <w:pStyle w:val="style0"/>
        <w:spacing w:before="240" w:lineRule="auto" w:line="360"/>
        <w:jc w:val="both"/>
        <w:rPr>
          <w:rFonts w:ascii="Times New Roman" w:cs="Times New Roman" w:eastAsia="Times New Roman" w:hAnsi="Times New Roman"/>
          <w:b/>
          <w:bCs/>
          <w:kern w:val="0"/>
          <w14:ligatures xmlns:w14="http://schemas.microsoft.com/office/word/2010/wordml" w14:val="none"/>
        </w:rPr>
      </w:pPr>
    </w:p>
    <w:bookmarkStart w:id="6" w:name="_Toc193456313"/>
    <w:p>
      <w:pPr>
        <w:pStyle w:val="style1"/>
        <w:spacing w:lineRule="auto" w:line="360"/>
        <w:jc w:val="both"/>
        <w:rPr>
          <w:rFonts w:ascii="Times New Roman" w:cs="Times New Roman" w:eastAsia="Times New Roman" w:hAnsi="Times New Roman"/>
          <w:b/>
          <w:bCs/>
          <w:color w:val="auto"/>
          <w:sz w:val="24"/>
          <w:szCs w:val="24"/>
        </w:rPr>
      </w:pPr>
      <w:r>
        <w:rPr>
          <w:rFonts w:ascii="Times New Roman" w:cs="Times New Roman" w:eastAsia="Times New Roman" w:hAnsi="Times New Roman"/>
          <w:b/>
          <w:bCs/>
          <w:color w:val="auto"/>
          <w:sz w:val="24"/>
          <w:szCs w:val="24"/>
        </w:rPr>
        <w:t>Appendices</w:t>
      </w:r>
      <w:bookmarkEnd w:id="6"/>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3710940" cy="2496955"/>
            <wp:effectExtent l="0" t="0" r="3810" b="0"/>
            <wp:docPr id="1032" name="Picture 1" descr="Patent Management in New Technology Environments | SpringerLink"/>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3710940" cy="2496955"/>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r>
        <w:rPr>
          <w:rFonts w:ascii="Times New Roman" w:cs="Times New Roman" w:hAnsi="Times New Roman"/>
          <w:noProof/>
        </w:rPr>
        <w:drawing>
          <wp:inline distL="0" distT="0" distB="0" distR="0">
            <wp:extent cx="3634739" cy="2287562"/>
            <wp:effectExtent l="0" t="0" r="3810" b="0"/>
            <wp:docPr id="1033" name="Picture 2" descr="Research And Development Costs (R&amp;D) - What Is It, Exampl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4" cstate="print"/>
                    <a:srcRect l="0" t="10584" r="0" b="10401"/>
                    <a:stretch/>
                  </pic:blipFill>
                  <pic:spPr>
                    <a:xfrm rot="0">
                      <a:off x="0" y="0"/>
                      <a:ext cx="3634739" cy="2287562"/>
                    </a:xfrm>
                    <a:prstGeom prst="rect"/>
                    <a:ln>
                      <a:noFill/>
                    </a:ln>
                  </pic:spPr>
                </pic:pic>
              </a:graphicData>
            </a:graphic>
          </wp:inline>
        </w:drawing>
      </w:r>
    </w:p>
    <w:p>
      <w:pPr>
        <w:pStyle w:val="style0"/>
        <w:spacing w:before="240" w:lineRule="auto" w:line="360"/>
        <w:jc w:val="both"/>
        <w:rPr>
          <w:rFonts w:ascii="Times New Roman" w:cs="Times New Roman" w:eastAsia="Times New Roman" w:hAnsi="Times New Roman"/>
          <w:kern w:val="0"/>
          <w14:ligatures xmlns:w14="http://schemas.microsoft.com/office/word/2010/wordml" w14:val="none"/>
        </w:rPr>
      </w:pPr>
    </w:p>
    <w:p>
      <w:pPr>
        <w:pStyle w:val="style0"/>
        <w:spacing w:before="240" w:lineRule="auto" w:line="360"/>
        <w:jc w:val="both"/>
        <w:rPr>
          <w:rFonts w:ascii="Times New Roman" w:cs="Times New Roman" w:hAnsi="Times New Roman"/>
          <w:b/>
          <w:bCs/>
        </w:rPr>
      </w:pPr>
      <w:r>
        <w:rPr>
          <w:rFonts w:ascii="Times New Roman" w:cs="Times New Roman" w:hAnsi="Times New Roman"/>
          <w:noProof/>
        </w:rPr>
        <w:drawing>
          <wp:inline distL="0" distT="0" distB="0" distR="0">
            <wp:extent cx="3543300" cy="2125980"/>
            <wp:effectExtent l="0" t="0" r="0" b="7620"/>
            <wp:docPr id="1034" name="Picture 3" descr="What Are Business Level Strategie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srcRect l="0" t="0" r="0" b="0"/>
                    <a:stretch/>
                  </pic:blipFill>
                  <pic:spPr>
                    <a:xfrm rot="0">
                      <a:off x="0" y="0"/>
                      <a:ext cx="3543300" cy="2125980"/>
                    </a:xfrm>
                    <a:prstGeom prst="rect"/>
                    <a:ln>
                      <a:noFill/>
                    </a:ln>
                  </pic:spPr>
                </pic:pic>
              </a:graphicData>
            </a:graphic>
          </wp:inline>
        </w:drawing>
      </w:r>
    </w:p>
    <w:p>
      <w:pPr>
        <w:pStyle w:val="style0"/>
        <w:spacing w:before="240" w:lineRule="auto" w:line="360"/>
        <w:jc w:val="both"/>
        <w:rPr>
          <w:rFonts w:ascii="Times New Roman" w:cs="Times New Roman" w:hAnsi="Times New Roman"/>
          <w:b/>
          <w:bCs/>
        </w:rPr>
      </w:pPr>
    </w:p>
    <w:p>
      <w:pPr>
        <w:pStyle w:val="style0"/>
        <w:spacing w:before="240" w:lineRule="auto" w:line="360"/>
        <w:jc w:val="both"/>
        <w:rPr>
          <w:rFonts w:ascii="Times New Roman" w:cs="Times New Roman" w:hAnsi="Times New Roman"/>
        </w:rPr>
      </w:pPr>
      <w:r>
        <w:rPr>
          <w:rFonts w:ascii="Times New Roman" w:cs="Times New Roman" w:hAnsi="Times New Roman"/>
          <w:noProof/>
        </w:rPr>
        <w:drawing>
          <wp:inline distL="0" distT="0" distB="0" distR="0">
            <wp:extent cx="4244340" cy="2082266"/>
            <wp:effectExtent l="0" t="0" r="3810" b="0"/>
            <wp:docPr id="1035" name="Picture 4" descr="Improving product redesign efficiency in the detailed design phase: a  structure variation map based on customer"/>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srcRect l="0" t="0" r="0" b="0"/>
                    <a:stretch/>
                  </pic:blipFill>
                  <pic:spPr>
                    <a:xfrm rot="0">
                      <a:off x="0" y="0"/>
                      <a:ext cx="4244340" cy="2082266"/>
                    </a:xfrm>
                    <a:prstGeom prst="rect"/>
                    <a:ln>
                      <a:noFill/>
                    </a:ln>
                  </pic:spPr>
                </pic:pic>
              </a:graphicData>
            </a:graphic>
          </wp:inline>
        </w:drawing>
      </w:r>
    </w:p>
    <w:p>
      <w:pPr>
        <w:pStyle w:val="style0"/>
        <w:spacing w:before="240" w:lineRule="auto" w:line="360"/>
        <w:jc w:val="both"/>
        <w:rPr>
          <w:rFonts w:ascii="Times New Roman" w:cs="Times New Roman" w:hAnsi="Times New Roman"/>
        </w:rPr>
      </w:pPr>
      <w:r>
        <w:rPr>
          <w:rFonts w:ascii="Times New Roman" w:cs="Times New Roman" w:hAnsi="Times New Roman"/>
          <w:noProof/>
        </w:rPr>
        <w:drawing>
          <wp:inline distL="0" distT="0" distB="0" distR="0">
            <wp:extent cx="3381375" cy="3502396"/>
            <wp:effectExtent l="0" t="0" r="0" b="3175"/>
            <wp:docPr id="1036" name="Picture 6" descr="The Cycle Of Customer Loyalty: 8 Tips To Live By | Inside Sales|The Cycle  Of Customer Loyalty: 8 Tips To Live By | Inside Sales|The Cycle Of Customer  Loyalty: 8 Tips To"/>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6"/>
                    <pic:cNvPicPr/>
                  </pic:nvPicPr>
                  <pic:blipFill>
                    <a:blip r:embed="rId7" cstate="print"/>
                    <a:srcRect l="0" t="0" r="0" b="0"/>
                    <a:stretch/>
                  </pic:blipFill>
                  <pic:spPr>
                    <a:xfrm rot="0">
                      <a:off x="0" y="0"/>
                      <a:ext cx="3381375" cy="3502396"/>
                    </a:xfrm>
                    <a:prstGeom prst="rect"/>
                    <a:ln>
                      <a:noFill/>
                    </a:ln>
                  </pic:spPr>
                </pic:pic>
              </a:graphicData>
            </a:graphic>
          </wp:inline>
        </w:drawing>
      </w:r>
    </w:p>
    <w:sectPr>
      <w:footerReference w:type="default" r:id="rId8"/>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ptos Display">
    <w:altName w:val="Aptos Display"/>
    <w:panose1 w:val="00000000000000000000"/>
    <w:charset w:val="00"/>
    <w:family w:val="swiss"/>
    <w:pitch w:val="variable"/>
    <w:sig w:usb0="20000287" w:usb1="00000003" w:usb2="00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fldChar w:fldCharType="begin"/>
    </w:r>
    <w:r>
      <w:instrText xml:space="preserve"> PAGE   \* MERGEFORMAT </w:instrText>
    </w:r>
    <w:r>
      <w:rPr/>
      <w:fldChar w:fldCharType="separate"/>
    </w:r>
    <w:r>
      <w:rPr>
        <w:noProof/>
      </w:rPr>
      <w:t>2</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CAFA967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Aptos Display" w:cs="宋体" w:eastAsia="宋体"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宋体" w:eastAsia="宋体"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0f4761"/>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0f4761"/>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22532302-80d9-420d-8d13-86c5ad5fc58e"/>
    <w:basedOn w:val="style65"/>
    <w:next w:val="style4097"/>
    <w:link w:val="style1"/>
    <w:uiPriority w:val="9"/>
    <w:rPr>
      <w:rFonts w:ascii="Aptos Display" w:cs="宋体" w:eastAsia="宋体" w:hAnsi="Aptos Display"/>
      <w:color w:val="0f4761"/>
      <w:sz w:val="40"/>
      <w:szCs w:val="40"/>
    </w:rPr>
  </w:style>
  <w:style w:type="character" w:customStyle="1" w:styleId="style4098">
    <w:name w:val="Heading 2 Char_b0abb682-329a-4f7c-9461-9f4cfa25e339"/>
    <w:basedOn w:val="style65"/>
    <w:next w:val="style4098"/>
    <w:link w:val="style2"/>
    <w:uiPriority w:val="9"/>
    <w:rPr>
      <w:rFonts w:ascii="Aptos Display" w:cs="宋体" w:eastAsia="宋体" w:hAnsi="Aptos Display"/>
      <w:color w:val="0f4761"/>
      <w:sz w:val="32"/>
      <w:szCs w:val="32"/>
    </w:rPr>
  </w:style>
  <w:style w:type="character" w:customStyle="1" w:styleId="style4099">
    <w:name w:val="Heading 3 Char_b558d18d-d46d-4be9-9356-0eb86531c549"/>
    <w:basedOn w:val="style65"/>
    <w:next w:val="style4099"/>
    <w:link w:val="style3"/>
    <w:uiPriority w:val="9"/>
    <w:rPr>
      <w:rFonts w:cs="宋体" w:eastAsia="宋体"/>
      <w:color w:val="0f4761"/>
      <w:sz w:val="28"/>
      <w:szCs w:val="28"/>
    </w:rPr>
  </w:style>
  <w:style w:type="character" w:customStyle="1" w:styleId="style4100">
    <w:name w:val="Heading 4 Char_9c1ee634-6415-4aab-8d10-a38babbf083e"/>
    <w:basedOn w:val="style65"/>
    <w:next w:val="style4100"/>
    <w:link w:val="style4"/>
    <w:uiPriority w:val="9"/>
    <w:rPr>
      <w:rFonts w:cs="宋体" w:eastAsia="宋体"/>
      <w:i/>
      <w:iCs/>
      <w:color w:val="0f4761"/>
    </w:rPr>
  </w:style>
  <w:style w:type="character" w:customStyle="1" w:styleId="style4101">
    <w:name w:val="Heading 5 Char_c84c85fa-866b-4654-baf9-6fbaec53b410"/>
    <w:basedOn w:val="style65"/>
    <w:next w:val="style4101"/>
    <w:link w:val="style5"/>
    <w:uiPriority w:val="9"/>
    <w:rPr>
      <w:rFonts w:cs="宋体" w:eastAsia="宋体"/>
      <w:color w:val="0f4761"/>
    </w:rPr>
  </w:style>
  <w:style w:type="character" w:customStyle="1" w:styleId="style4102">
    <w:name w:val="Heading 6 Char_4a0748cf-a78c-47bf-8cb0-b42cec336735"/>
    <w:basedOn w:val="style65"/>
    <w:next w:val="style4102"/>
    <w:link w:val="style6"/>
    <w:uiPriority w:val="9"/>
    <w:rPr>
      <w:rFonts w:cs="宋体" w:eastAsia="宋体"/>
      <w:i/>
      <w:iCs/>
      <w:color w:val="595959"/>
    </w:rPr>
  </w:style>
  <w:style w:type="character" w:customStyle="1" w:styleId="style4103">
    <w:name w:val="Heading 7 Char_8d78f069-3da4-4028-b791-acefb3a36ba1"/>
    <w:basedOn w:val="style65"/>
    <w:next w:val="style4103"/>
    <w:link w:val="style7"/>
    <w:uiPriority w:val="9"/>
    <w:rPr>
      <w:rFonts w:cs="宋体" w:eastAsia="宋体"/>
      <w:color w:val="595959"/>
    </w:rPr>
  </w:style>
  <w:style w:type="character" w:customStyle="1" w:styleId="style4104">
    <w:name w:val="Heading 8 Char_f45c81a7-53c0-47e5-9b70-f4ed6bce1798"/>
    <w:basedOn w:val="style65"/>
    <w:next w:val="style4104"/>
    <w:link w:val="style8"/>
    <w:uiPriority w:val="9"/>
    <w:rPr>
      <w:rFonts w:cs="宋体" w:eastAsia="宋体"/>
      <w:i/>
      <w:iCs/>
      <w:color w:val="272727"/>
    </w:rPr>
  </w:style>
  <w:style w:type="character" w:customStyle="1" w:styleId="style4105">
    <w:name w:val="Heading 9 Char_56e617e9-badf-4bfb-8ad3-a7ae63891590"/>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9045dd45-5294-4e82-a22f-34f15474e6ee"/>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07725252-be7f-4545-b848-68f775e82885"/>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381914c0-67a6-43f5-b6d1-881f6f9df3ec"/>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paragraph" w:styleId="style31">
    <w:name w:val="header"/>
    <w:basedOn w:val="style0"/>
    <w:next w:val="style31"/>
    <w:link w:val="style4110"/>
    <w:uiPriority w:val="99"/>
    <w:pPr>
      <w:tabs>
        <w:tab w:val="center" w:leader="none" w:pos="4680"/>
        <w:tab w:val="right" w:leader="none" w:pos="9360"/>
      </w:tabs>
      <w:spacing w:after="0" w:lineRule="auto" w:line="240"/>
    </w:pPr>
    <w:rPr/>
  </w:style>
  <w:style w:type="character" w:customStyle="1" w:styleId="style4110">
    <w:name w:val="Header Char_ac46565b-0087-4384-875c-d7fedcbdc874"/>
    <w:basedOn w:val="style65"/>
    <w:next w:val="style4110"/>
    <w:link w:val="style31"/>
    <w:uiPriority w:val="99"/>
  </w:style>
  <w:style w:type="paragraph" w:styleId="style32">
    <w:name w:val="footer"/>
    <w:basedOn w:val="style0"/>
    <w:next w:val="style32"/>
    <w:link w:val="style4111"/>
    <w:uiPriority w:val="99"/>
    <w:pPr>
      <w:tabs>
        <w:tab w:val="center" w:leader="none" w:pos="4680"/>
        <w:tab w:val="right" w:leader="none" w:pos="9360"/>
      </w:tabs>
      <w:spacing w:after="0" w:lineRule="auto" w:line="240"/>
    </w:pPr>
    <w:rPr/>
  </w:style>
  <w:style w:type="character" w:customStyle="1" w:styleId="style4111">
    <w:name w:val="Footer Char_ffc637e8-ceef-4e8a-be97-6dd197b297c1"/>
    <w:basedOn w:val="style65"/>
    <w:next w:val="style4111"/>
    <w:link w:val="style32"/>
    <w:uiPriority w:val="99"/>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kern w:val="0"/>
      <w14:ligatures xmlns:w14="http://schemas.microsoft.com/office/word/2010/wordml" w14:val="none"/>
    </w:rPr>
  </w:style>
  <w:style w:type="character" w:styleId="style87">
    <w:name w:val="Strong"/>
    <w:basedOn w:val="style65"/>
    <w:next w:val="style87"/>
    <w:qFormat/>
    <w:uiPriority w:val="22"/>
    <w:rPr>
      <w:b/>
      <w:bCs/>
    </w:rPr>
  </w:style>
  <w:style w:type="character" w:customStyle="1" w:styleId="style4112">
    <w:name w:val="overflow-hidden"/>
    <w:basedOn w:val="style65"/>
    <w:next w:val="style4112"/>
  </w:style>
  <w:style w:type="character" w:styleId="style85">
    <w:name w:val="Hyperlink"/>
    <w:basedOn w:val="style65"/>
    <w:next w:val="style85"/>
    <w:uiPriority w:val="99"/>
    <w:rPr>
      <w:color w:val="467886"/>
      <w:u w:val="single"/>
    </w:rPr>
  </w:style>
  <w:style w:type="character" w:customStyle="1" w:styleId="style4113">
    <w:name w:val="Unresolved Mention"/>
    <w:basedOn w:val="style65"/>
    <w:next w:val="style4113"/>
    <w:uiPriority w:val="99"/>
    <w:rPr>
      <w:color w:val="605e5c"/>
      <w:shd w:val="clear" w:color="auto" w:fill="e1dfdd"/>
    </w:rPr>
  </w:style>
  <w:style w:type="paragraph" w:styleId="style266">
    <w:name w:val="TOC Heading"/>
    <w:basedOn w:val="style1"/>
    <w:next w:val="style0"/>
    <w:qFormat/>
    <w:uiPriority w:val="39"/>
    <w:pPr>
      <w:spacing w:before="240" w:after="0" w:lineRule="auto" w:line="259"/>
      <w:outlineLvl w:val="9"/>
    </w:pPr>
    <w:rPr>
      <w:kern w:val="0"/>
      <w:sz w:val="32"/>
      <w:szCs w:val="32"/>
      <w14:ligatures xmlns:w14="http://schemas.microsoft.com/office/word/2010/wordml" w14:val="none"/>
    </w:rPr>
  </w:style>
  <w:style w:type="paragraph" w:styleId="style19">
    <w:name w:val="toc 1"/>
    <w:basedOn w:val="style0"/>
    <w:next w:val="style0"/>
    <w:uiPriority w:val="39"/>
    <w:pPr>
      <w:spacing w:after="100"/>
    </w:pPr>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4"/>
    <w:uiPriority w:val="99"/>
    <w:pPr>
      <w:spacing w:lineRule="auto" w:line="240"/>
    </w:pPr>
    <w:rPr>
      <w:sz w:val="20"/>
      <w:szCs w:val="20"/>
    </w:rPr>
  </w:style>
  <w:style w:type="character" w:customStyle="1" w:styleId="style4114">
    <w:name w:val="Comment Text Char"/>
    <w:basedOn w:val="style65"/>
    <w:next w:val="style4114"/>
    <w:link w:val="style30"/>
    <w:uiPriority w:val="99"/>
    <w:rPr>
      <w:sz w:val="20"/>
      <w:szCs w:val="20"/>
    </w:rPr>
  </w:style>
  <w:style w:type="paragraph" w:styleId="style106">
    <w:name w:val="annotation subject"/>
    <w:basedOn w:val="style30"/>
    <w:next w:val="style30"/>
    <w:link w:val="style4115"/>
    <w:uiPriority w:val="99"/>
    <w:pPr/>
    <w:rPr>
      <w:b/>
      <w:bCs/>
    </w:rPr>
  </w:style>
  <w:style w:type="character" w:customStyle="1" w:styleId="style4115">
    <w:name w:val="Comment Subject Char"/>
    <w:basedOn w:val="style4114"/>
    <w:next w:val="style4115"/>
    <w:link w:val="style106"/>
    <w:uiPriority w:val="99"/>
    <w:rPr>
      <w:b/>
      <w:bCs/>
      <w:sz w:val="20"/>
      <w:szCs w:val="20"/>
    </w:rPr>
  </w:style>
  <w:style w:type="character" w:customStyle="1" w:styleId="style4116">
    <w:name w:val="cite-bracket"/>
    <w:basedOn w:val="style65"/>
    <w:next w:val="style4116"/>
  </w:style>
  <w:style w:type="character" w:customStyle="1" w:styleId="style4117">
    <w:name w:val="ipa"/>
    <w:basedOn w:val="style65"/>
    <w:next w:val="style4117"/>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10F32-F40D-4385-B9DA-1A9F318E1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3481</Words>
  <Pages>1</Pages>
  <Characters>21643</Characters>
  <Application>WPS Office</Application>
  <DocSecurity>0</DocSecurity>
  <Paragraphs>142</Paragraphs>
  <ScaleCrop>false</ScaleCrop>
  <LinksUpToDate>false</LinksUpToDate>
  <CharactersWithSpaces>25366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2025-03-27T15:52:24Z</dcterms:created>
  <dc:creator>Ritika Adhikari</dc:creator>
  <lastModifiedBy>CPH2619</lastModifiedBy>
  <dcterms:modified xsi:type="dcterms:W3CDTF">2025-03-27T15:52:24Z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b5f5a69d5a0917274839a09311220c2d2ec03d6b2fd7dd4cb293d1b302a4e0b6</vt:lpwstr>
  </property>
  <property fmtid="{D5CDD505-2E9C-101B-9397-08002B2CF9AE}" pid="3" name="ICV">
    <vt:lpwstr>e6d99fa4b54a4bca949427da74df9ec9</vt:lpwstr>
  </property>
</Properties>
</file>