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46EED" w14:textId="77777777" w:rsidR="0089011F" w:rsidRPr="0089011F" w:rsidRDefault="0089011F" w:rsidP="0089011F">
      <w:r w:rsidRPr="0089011F">
        <w:rPr>
          <w:u w:val="single"/>
        </w:rPr>
        <w:t>Introduction.</w:t>
      </w:r>
    </w:p>
    <w:p w14:paraId="4FA01F1D" w14:textId="77777777" w:rsidR="0089011F" w:rsidRPr="0089011F" w:rsidRDefault="0089011F" w:rsidP="0089011F">
      <w:r w:rsidRPr="0089011F">
        <w:t xml:space="preserve">Using comparative insights from existing literature and officer views, the main goal of this research was to increase understanding of how effective the Right Care, Right Person (RCRP) concept and its implementation within South Wales Police has been. The goal of the study was to determine whether the model was accomplishing its goals of lowering unwarranted demand on police services, enhancing interagency collaboration, and guaranteeing that those who are most in need of care receive it.   Four </w:t>
      </w:r>
      <w:proofErr w:type="gramStart"/>
      <w:r w:rsidRPr="0089011F">
        <w:t>particular research</w:t>
      </w:r>
      <w:proofErr w:type="gramEnd"/>
      <w:r w:rsidRPr="0089011F">
        <w:t xml:space="preserve"> goals were established in order to achieve this goal:</w:t>
      </w:r>
    </w:p>
    <w:p w14:paraId="4CD66B09" w14:textId="77777777" w:rsidR="0089011F" w:rsidRPr="0089011F" w:rsidRDefault="0089011F" w:rsidP="0089011F">
      <w:r w:rsidRPr="0089011F">
        <w:t>1. To investigate the RCRP models foundational ideas and reasoning.</w:t>
      </w:r>
    </w:p>
    <w:p w14:paraId="58D50765" w14:textId="77777777" w:rsidR="0089011F" w:rsidRPr="0089011F" w:rsidRDefault="0089011F" w:rsidP="0089011F">
      <w:r w:rsidRPr="0089011F">
        <w:t xml:space="preserve">2. To evaluate the </w:t>
      </w:r>
      <w:proofErr w:type="gramStart"/>
      <w:r w:rsidRPr="0089011F">
        <w:t>models</w:t>
      </w:r>
      <w:proofErr w:type="gramEnd"/>
      <w:r w:rsidRPr="0089011F">
        <w:t xml:space="preserve"> application across a subset of UK police forces.</w:t>
      </w:r>
    </w:p>
    <w:p w14:paraId="7F898055" w14:textId="77777777" w:rsidR="0089011F" w:rsidRPr="0089011F" w:rsidRDefault="0089011F" w:rsidP="0089011F">
      <w:r w:rsidRPr="0089011F">
        <w:t>3. To evaluate the impact of the RCRP model on:</w:t>
      </w:r>
    </w:p>
    <w:p w14:paraId="590D4A7E" w14:textId="77777777" w:rsidR="0089011F" w:rsidRPr="0089011F" w:rsidRDefault="0089011F" w:rsidP="0089011F">
      <w:r w:rsidRPr="0089011F">
        <w:t>- Police response times and allocation.</w:t>
      </w:r>
    </w:p>
    <w:p w14:paraId="6DEFA94C" w14:textId="77777777" w:rsidR="0089011F" w:rsidRPr="0089011F" w:rsidRDefault="0089011F" w:rsidP="0089011F">
      <w:r w:rsidRPr="0089011F">
        <w:t>- Outcomes for vulnerable individuals in mental health crisis</w:t>
      </w:r>
    </w:p>
    <w:p w14:paraId="1E3ECD89" w14:textId="77777777" w:rsidR="0089011F" w:rsidRPr="0089011F" w:rsidRDefault="0089011F" w:rsidP="0089011F">
      <w:r w:rsidRPr="0089011F">
        <w:t>- Inter agency collaboration between police, health and social care agencies.</w:t>
      </w:r>
    </w:p>
    <w:p w14:paraId="6A5FBD3C" w14:textId="77777777" w:rsidR="0089011F" w:rsidRPr="0089011F" w:rsidRDefault="0089011F" w:rsidP="0089011F">
      <w:r w:rsidRPr="0089011F">
        <w:t>4. To pinpoint the obstacles and enablers affecting the effective execution of RCRP</w:t>
      </w:r>
    </w:p>
    <w:p w14:paraId="75EB9709" w14:textId="77777777" w:rsidR="0089011F" w:rsidRPr="0089011F" w:rsidRDefault="0089011F" w:rsidP="0089011F">
      <w:r w:rsidRPr="0089011F">
        <w:t>The conclusion summarises the results of the empirical study and the literature review, addressing each goal one at a time before considering its shortcomings, potential paths forward, and suggestions.</w:t>
      </w:r>
    </w:p>
    <w:p w14:paraId="6A0E3837" w14:textId="77777777" w:rsidR="0089011F" w:rsidRPr="0089011F" w:rsidRDefault="0089011F" w:rsidP="0089011F">
      <w:r w:rsidRPr="0089011F">
        <w:rPr>
          <w:u w:val="single"/>
        </w:rPr>
        <w:t>Research objective one: awareness and understanding.</w:t>
      </w:r>
    </w:p>
    <w:p w14:paraId="3E8F913D" w14:textId="77777777" w:rsidR="0089011F" w:rsidRPr="0089011F" w:rsidRDefault="0089011F" w:rsidP="0089011F">
      <w:r w:rsidRPr="0089011F">
        <w:rPr>
          <w:u w:val="single"/>
        </w:rPr>
        <w:t>An overview of the results</w:t>
      </w:r>
      <w:r w:rsidRPr="0089011F">
        <w:br/>
        <w:t>According to the results, most respondents described themselves as extremely knowledgeable or moderately familiar with RCRP, indicating comparatively high levels of awareness. The level of comprehension differed, too, with some officers remaining unsure about the model's real-world implementation. Misconceptions, such the idea that RCRP signifies police disengagement from mental health work, were brought to light via free-text comments.</w:t>
      </w:r>
    </w:p>
    <w:p w14:paraId="24C3A349" w14:textId="77777777" w:rsidR="0089011F" w:rsidRPr="0089011F" w:rsidRDefault="0089011F" w:rsidP="0089011F">
      <w:r w:rsidRPr="0089011F">
        <w:rPr>
          <w:u w:val="single"/>
        </w:rPr>
        <w:t>Conclusion</w:t>
      </w:r>
      <w:r w:rsidRPr="0089011F">
        <w:br/>
        <w:t>These results validate findings in the literature that merely increasing awareness is insufficient if consistent knowledge is not ingrained. According to the College of Policing (2023), training and good communication are essential for integrating RCRP principles. Although South Wales Police has disseminated the policy, there are still gaps in converting awareness into practical clarity, according to my research.</w:t>
      </w:r>
    </w:p>
    <w:p w14:paraId="005BDDFF" w14:textId="77777777" w:rsidR="0089011F" w:rsidRPr="0089011F" w:rsidRDefault="0089011F" w:rsidP="0089011F">
      <w:r w:rsidRPr="0089011F">
        <w:rPr>
          <w:u w:val="single"/>
        </w:rPr>
        <w:t>Research Goal two: Responsibility, Workload, and Confidence</w:t>
      </w:r>
      <w:r w:rsidRPr="0089011F">
        <w:rPr>
          <w:u w:val="single"/>
        </w:rPr>
        <w:br/>
        <w:t>Synopsis of Results</w:t>
      </w:r>
      <w:r w:rsidRPr="0089011F">
        <w:br/>
        <w:t>Responses indicated a range of experiences with workload changes. There was no discernible decrease in the demand for mental health services, but nearly half of individuals reported minor changes. Although most respondents expressed a reasonable level of confidence in applying referral criteria, issues with partner agencies and delays persisted.</w:t>
      </w:r>
    </w:p>
    <w:p w14:paraId="5F603522" w14:textId="77777777" w:rsidR="0089011F" w:rsidRPr="0089011F" w:rsidRDefault="0089011F" w:rsidP="0089011F">
      <w:r w:rsidRPr="0089011F">
        <w:rPr>
          <w:u w:val="single"/>
        </w:rPr>
        <w:t>Conclusion</w:t>
      </w:r>
      <w:r w:rsidRPr="0089011F">
        <w:br/>
        <w:t xml:space="preserve">The results are consistent with HMICFRS (2018), which emphasised ongoing challenges in lowering police demand related to mental health because of incomplete interagency </w:t>
      </w:r>
      <w:r w:rsidRPr="0089011F">
        <w:lastRenderedPageBreak/>
        <w:t>collaboration. According to Mind (2018), improvements are frequently thwarted by a lack of health service capability. My research demonstrates that although RCRP has increased confidence for some, effect is still limited by partnership gaps and inconsistent frontline practice.</w:t>
      </w:r>
    </w:p>
    <w:p w14:paraId="08E34DB8" w14:textId="77777777" w:rsidR="0089011F" w:rsidRPr="0089011F" w:rsidRDefault="0089011F" w:rsidP="0089011F">
      <w:r w:rsidRPr="0089011F">
        <w:rPr>
          <w:u w:val="single"/>
        </w:rPr>
        <w:t>Research Objective three: Effectiveness, Challenges and Improvements</w:t>
      </w:r>
    </w:p>
    <w:p w14:paraId="13295115" w14:textId="77777777" w:rsidR="0089011F" w:rsidRPr="0089011F" w:rsidRDefault="0089011F" w:rsidP="0089011F">
      <w:r w:rsidRPr="0089011F">
        <w:rPr>
          <w:u w:val="single"/>
        </w:rPr>
        <w:t>Summary of Findings</w:t>
      </w:r>
    </w:p>
    <w:p w14:paraId="33183FD0" w14:textId="77777777" w:rsidR="0089011F" w:rsidRPr="0089011F" w:rsidRDefault="0089011F" w:rsidP="0089011F">
      <w:r w:rsidRPr="0089011F">
        <w:t>Few respondents thought RCRP was very successful; the majority said it was just somewhat successful. Among the benefits noted were better resource allocation and matching vulnerable individuals with the proper assistance. Inconsistent referral results, lack of training, delays, and resistance from health partners were the main obstacles. Stronger cooperation, more training, more defined pathways, and sufficient funding were all suggested by the respondents.</w:t>
      </w:r>
    </w:p>
    <w:p w14:paraId="4454D658" w14:textId="77777777" w:rsidR="0089011F" w:rsidRPr="0089011F" w:rsidRDefault="0089011F" w:rsidP="0089011F">
      <w:r w:rsidRPr="0089011F">
        <w:rPr>
          <w:u w:val="single"/>
        </w:rPr>
        <w:t>Conclusion</w:t>
      </w:r>
      <w:r w:rsidRPr="0089011F">
        <w:rPr>
          <w:u w:val="single"/>
        </w:rPr>
        <w:br/>
      </w:r>
      <w:r w:rsidRPr="0089011F">
        <w:t xml:space="preserve">The findings corroborate the claim made by Bather and Fitzpatrick (2022) that partnership arrangements are ineffective in the absence of steady interagency commitment. Additionally, they support Policing Vision 2025, which emphasised the significance of personnel transformation and resource allocation </w:t>
      </w:r>
      <w:proofErr w:type="gramStart"/>
      <w:r w:rsidRPr="0089011F">
        <w:t>in order to</w:t>
      </w:r>
      <w:proofErr w:type="gramEnd"/>
      <w:r w:rsidRPr="0089011F">
        <w:t xml:space="preserve"> accomplish long-term change. According to my research, RCRP has promise but has not yet proven to be consistently </w:t>
      </w:r>
      <w:proofErr w:type="gramStart"/>
      <w:r w:rsidRPr="0089011F">
        <w:t>successful in reality, especially</w:t>
      </w:r>
      <w:proofErr w:type="gramEnd"/>
      <w:r w:rsidRPr="0089011F">
        <w:t xml:space="preserve"> because of gaps in partnership engagement.</w:t>
      </w:r>
    </w:p>
    <w:p w14:paraId="05AFC843" w14:textId="77777777" w:rsidR="0089011F" w:rsidRPr="0089011F" w:rsidRDefault="0089011F" w:rsidP="0089011F">
      <w:r w:rsidRPr="0089011F">
        <w:rPr>
          <w:u w:val="single"/>
        </w:rPr>
        <w:t>Limitations and challenges</w:t>
      </w:r>
    </w:p>
    <w:p w14:paraId="43A26118" w14:textId="77777777" w:rsidR="0089011F" w:rsidRPr="0089011F" w:rsidRDefault="0089011F" w:rsidP="0089011F">
      <w:r w:rsidRPr="0089011F">
        <w:t xml:space="preserve">Several limitations affected the research. At first, the survey was limited to South Wales Police personnel and officers, with limited participation from outside perspectives (e.g., Kent). This limits the potential to generalise in the UK. Second, as participation was voluntary, there might be response bias, with RCRP participants being the most inclined to do so. Third, although survey data provided breadth, the methodology limited qualitative depth; it could have provided more meaningful information through interviews. The University of South Wales also distributed a sponsored questionnaire to police officers and staff during the study period. I was therefore told that </w:t>
      </w:r>
      <w:proofErr w:type="gramStart"/>
      <w:r w:rsidRPr="0089011F">
        <w:t>in order to</w:t>
      </w:r>
      <w:proofErr w:type="gramEnd"/>
      <w:r w:rsidRPr="0089011F">
        <w:t xml:space="preserve"> prevent confusion, I should cease disseminating my own survey. I was able to collect fewer responses as a result, especially from call handlers. Even though some call handlers did answer my questionnaire, the percentage was much lower than what was needed to give a useful picture of their viewpoints. Finally, timing constraints prevented the evaluation of RCRP's longitudinal effects.</w:t>
      </w:r>
    </w:p>
    <w:p w14:paraId="4773BCBF" w14:textId="77777777" w:rsidR="0089011F" w:rsidRPr="0089011F" w:rsidRDefault="0089011F" w:rsidP="0089011F">
      <w:r w:rsidRPr="0089011F">
        <w:rPr>
          <w:u w:val="single"/>
        </w:rPr>
        <w:t>Future research</w:t>
      </w:r>
    </w:p>
    <w:p w14:paraId="3E1CBBDC" w14:textId="77777777" w:rsidR="0089011F" w:rsidRPr="0089011F" w:rsidRDefault="0089011F" w:rsidP="0089011F">
      <w:r w:rsidRPr="0089011F">
        <w:t xml:space="preserve">A more comprehensive comparison approach across various forces and professional groups should be used in future study to identify barriers particular to a given situation and beneficial approaches. Importantly, it should guarantee that call handlers and other frontline employees are better represented, as their opinions were not given enough weight in our survey. </w:t>
      </w:r>
      <w:proofErr w:type="gramStart"/>
      <w:r w:rsidRPr="0089011F">
        <w:t>In order to</w:t>
      </w:r>
      <w:proofErr w:type="gramEnd"/>
      <w:r w:rsidRPr="0089011F">
        <w:t xml:space="preserve"> prevent overlap and guarantee participant clarity, future initiatives would also benefit from coordination with ongoing university or agency-funded research. Additionally, longitudinal studies would enable assessment of the model's long-term effects on interagency cooperation, police workload, and mental health outcomes.</w:t>
      </w:r>
    </w:p>
    <w:p w14:paraId="6F5FC3E8" w14:textId="77777777" w:rsidR="0089011F" w:rsidRPr="0089011F" w:rsidRDefault="0089011F" w:rsidP="0089011F">
      <w:r w:rsidRPr="0089011F">
        <w:rPr>
          <w:u w:val="single"/>
        </w:rPr>
        <w:t>Final reflection</w:t>
      </w:r>
    </w:p>
    <w:p w14:paraId="47EB8514" w14:textId="77777777" w:rsidR="0089011F" w:rsidRPr="0089011F" w:rsidRDefault="0089011F" w:rsidP="0089011F">
      <w:r w:rsidRPr="0089011F">
        <w:lastRenderedPageBreak/>
        <w:t xml:space="preserve">Looking back on this dissertation, it can be said that by examining the fundamental concepts of RCRP, evaluating its use in police work, and analysing its effects on response times, vulnerable people, and interagency cooperation, the study has effectively met its goals. The study also found important facilitators and barriers to successful implementation. The study was, however, limited by </w:t>
      </w:r>
      <w:proofErr w:type="gramStart"/>
      <w:r w:rsidRPr="0089011F">
        <w:t>a number of</w:t>
      </w:r>
      <w:proofErr w:type="gramEnd"/>
      <w:r w:rsidRPr="0089011F">
        <w:t xml:space="preserve"> factors, most notably the limited circulation of my questionnaire after the University of South Wales launched its own sponsored survey. This limited the participation of call handlers and decreased the total pool of respondents. Even though some call handlers did answer my questionnaire, there were not enough of them to fully capture the range of their viewpoints, which would have been extremely valuable. Notwithstanding these difficulties, the project has demonstrated how crucial collaboration, training, and a clear understanding of job boundaries are to the success of RCRP.</w:t>
      </w:r>
    </w:p>
    <w:p w14:paraId="315D3C63" w14:textId="77777777" w:rsidR="0089011F" w:rsidRPr="0089011F" w:rsidRDefault="0089011F" w:rsidP="0089011F">
      <w:r w:rsidRPr="0089011F">
        <w:t xml:space="preserve">My knowledge of evidence-based policing and the difficulties of striking a balance between partner agency and police duties has improved </w:t>
      </w:r>
      <w:proofErr w:type="gramStart"/>
      <w:r w:rsidRPr="0089011F">
        <w:t>as a result of</w:t>
      </w:r>
      <w:proofErr w:type="gramEnd"/>
      <w:r w:rsidRPr="0089011F">
        <w:t xml:space="preserve"> this exercise. If it were to be done again, I would use interviews and a mixed-methods approach, making sure to coordinate with academic institutions beforehand to increase participation. My trust in doing academic research alongside professional policing practice has been bolstered by the study, which, taken as a whole, reaffirmed the significance of critically assessing national models such as RCRP via the lived experiences of those tasked with implementing them.</w:t>
      </w:r>
    </w:p>
    <w:p w14:paraId="43AB89DC" w14:textId="77777777" w:rsidR="006E40FA" w:rsidRDefault="006E40FA"/>
    <w:sectPr w:rsidR="006E40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11F"/>
    <w:rsid w:val="0002669A"/>
    <w:rsid w:val="006E40FA"/>
    <w:rsid w:val="0089011F"/>
    <w:rsid w:val="00A52049"/>
    <w:rsid w:val="00CC7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D73D0"/>
  <w15:chartTrackingRefBased/>
  <w15:docId w15:val="{8DF46D88-F0EC-4CD4-9BCD-515404557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1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01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01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1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1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1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1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1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1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1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01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01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1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1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1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1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1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11F"/>
    <w:rPr>
      <w:rFonts w:eastAsiaTheme="majorEastAsia" w:cstheme="majorBidi"/>
      <w:color w:val="272727" w:themeColor="text1" w:themeTint="D8"/>
    </w:rPr>
  </w:style>
  <w:style w:type="paragraph" w:styleId="Title">
    <w:name w:val="Title"/>
    <w:basedOn w:val="Normal"/>
    <w:next w:val="Normal"/>
    <w:link w:val="TitleChar"/>
    <w:uiPriority w:val="10"/>
    <w:qFormat/>
    <w:rsid w:val="008901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1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1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1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11F"/>
    <w:pPr>
      <w:spacing w:before="160"/>
      <w:jc w:val="center"/>
    </w:pPr>
    <w:rPr>
      <w:i/>
      <w:iCs/>
      <w:color w:val="404040" w:themeColor="text1" w:themeTint="BF"/>
    </w:rPr>
  </w:style>
  <w:style w:type="character" w:customStyle="1" w:styleId="QuoteChar">
    <w:name w:val="Quote Char"/>
    <w:basedOn w:val="DefaultParagraphFont"/>
    <w:link w:val="Quote"/>
    <w:uiPriority w:val="29"/>
    <w:rsid w:val="0089011F"/>
    <w:rPr>
      <w:i/>
      <w:iCs/>
      <w:color w:val="404040" w:themeColor="text1" w:themeTint="BF"/>
    </w:rPr>
  </w:style>
  <w:style w:type="paragraph" w:styleId="ListParagraph">
    <w:name w:val="List Paragraph"/>
    <w:basedOn w:val="Normal"/>
    <w:uiPriority w:val="34"/>
    <w:qFormat/>
    <w:rsid w:val="0089011F"/>
    <w:pPr>
      <w:ind w:left="720"/>
      <w:contextualSpacing/>
    </w:pPr>
  </w:style>
  <w:style w:type="character" w:styleId="IntenseEmphasis">
    <w:name w:val="Intense Emphasis"/>
    <w:basedOn w:val="DefaultParagraphFont"/>
    <w:uiPriority w:val="21"/>
    <w:qFormat/>
    <w:rsid w:val="0089011F"/>
    <w:rPr>
      <w:i/>
      <w:iCs/>
      <w:color w:val="0F4761" w:themeColor="accent1" w:themeShade="BF"/>
    </w:rPr>
  </w:style>
  <w:style w:type="paragraph" w:styleId="IntenseQuote">
    <w:name w:val="Intense Quote"/>
    <w:basedOn w:val="Normal"/>
    <w:next w:val="Normal"/>
    <w:link w:val="IntenseQuoteChar"/>
    <w:uiPriority w:val="30"/>
    <w:qFormat/>
    <w:rsid w:val="008901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11F"/>
    <w:rPr>
      <w:i/>
      <w:iCs/>
      <w:color w:val="0F4761" w:themeColor="accent1" w:themeShade="BF"/>
    </w:rPr>
  </w:style>
  <w:style w:type="character" w:styleId="IntenseReference">
    <w:name w:val="Intense Reference"/>
    <w:basedOn w:val="DefaultParagraphFont"/>
    <w:uiPriority w:val="32"/>
    <w:qFormat/>
    <w:rsid w:val="008901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139444">
      <w:bodyDiv w:val="1"/>
      <w:marLeft w:val="0"/>
      <w:marRight w:val="0"/>
      <w:marTop w:val="0"/>
      <w:marBottom w:val="0"/>
      <w:divBdr>
        <w:top w:val="none" w:sz="0" w:space="0" w:color="auto"/>
        <w:left w:val="none" w:sz="0" w:space="0" w:color="auto"/>
        <w:bottom w:val="none" w:sz="0" w:space="0" w:color="auto"/>
        <w:right w:val="none" w:sz="0" w:space="0" w:color="auto"/>
      </w:divBdr>
    </w:div>
    <w:div w:id="147745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1134</Words>
  <Characters>6467</Characters>
  <Application>Microsoft Office Word</Application>
  <DocSecurity>0</DocSecurity>
  <Lines>53</Lines>
  <Paragraphs>15</Paragraphs>
  <ScaleCrop>false</ScaleCrop>
  <Company>South Wales Police</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Bisi,Rebecca swp8536</dc:creator>
  <cp:keywords/>
  <dc:description/>
  <cp:lastModifiedBy>Bisi,Rebecca swp8536</cp:lastModifiedBy>
  <cp:revision>1</cp:revision>
  <dcterms:created xsi:type="dcterms:W3CDTF">2025-09-08T10:27:00Z</dcterms:created>
  <dcterms:modified xsi:type="dcterms:W3CDTF">2025-09-08T10:28:00Z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2025-09-08T10:28:21Z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0d52c58e-01a8-494e-8a67-f5de14eb6142</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