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B1F34" w14:textId="77777777" w:rsidR="00ED2CC3" w:rsidRDefault="00ED2CC3" w:rsidP="00ED2CC3">
      <w:pPr>
        <w:pStyle w:val="Title"/>
        <w:rPr>
          <w:sz w:val="72"/>
          <w:szCs w:val="72"/>
        </w:rPr>
      </w:pPr>
      <w:r w:rsidRPr="00ED2CC3">
        <w:rPr>
          <w:sz w:val="72"/>
          <w:szCs w:val="72"/>
        </w:rPr>
        <w:t xml:space="preserve">Exploring the Barriers to Accessing Mental Health Services Among Ethnic </w:t>
      </w:r>
    </w:p>
    <w:p w14:paraId="6CC298B6" w14:textId="64CF4C9C" w:rsidR="00ED2CC3" w:rsidRPr="00ED2CC3" w:rsidRDefault="00ED2CC3" w:rsidP="00ED2CC3">
      <w:pPr>
        <w:pStyle w:val="Title"/>
        <w:rPr>
          <w:sz w:val="72"/>
          <w:szCs w:val="72"/>
        </w:rPr>
      </w:pPr>
      <w:r w:rsidRPr="00ED2CC3">
        <w:rPr>
          <w:sz w:val="72"/>
          <w:szCs w:val="72"/>
        </w:rPr>
        <w:t>Minorities in the UK.</w:t>
      </w:r>
    </w:p>
    <w:p w14:paraId="17AD2BFC" w14:textId="77777777" w:rsidR="00ED2CC3" w:rsidRDefault="00ED2CC3" w:rsidP="00ED2CC3"/>
    <w:p w14:paraId="00EA9D06" w14:textId="77777777" w:rsidR="00ED2CC3" w:rsidRDefault="00ED2CC3" w:rsidP="00ED2CC3"/>
    <w:p w14:paraId="070180A7" w14:textId="77777777" w:rsidR="00ED2CC3" w:rsidRDefault="00ED2CC3" w:rsidP="00ED2CC3"/>
    <w:p w14:paraId="2ED3BACF" w14:textId="77777777" w:rsidR="00ED2CC3" w:rsidRDefault="00ED2CC3" w:rsidP="00ED2CC3"/>
    <w:p w14:paraId="585C7628" w14:textId="77777777" w:rsidR="00ED2CC3" w:rsidRDefault="00ED2CC3" w:rsidP="00ED2CC3"/>
    <w:p w14:paraId="6BFEFD91" w14:textId="788B7A6C" w:rsidR="00ED2CC3" w:rsidRDefault="00ED2CC3" w:rsidP="00ED2CC3"/>
    <w:p w14:paraId="6C8B4A50" w14:textId="77777777" w:rsidR="00ED2CC3" w:rsidRDefault="00ED2CC3" w:rsidP="00ED2CC3"/>
    <w:p w14:paraId="69E3D179" w14:textId="77777777" w:rsidR="00ED2CC3" w:rsidRDefault="00ED2CC3" w:rsidP="00ED2CC3"/>
    <w:p w14:paraId="5669E2C9" w14:textId="77777777" w:rsidR="00ED2CC3" w:rsidRDefault="00ED2CC3" w:rsidP="00ED2CC3"/>
    <w:p w14:paraId="7D3777DC" w14:textId="77777777" w:rsidR="00ED2CC3" w:rsidRDefault="00ED2CC3" w:rsidP="00ED2CC3"/>
    <w:p w14:paraId="574D2334" w14:textId="77777777" w:rsidR="00ED2CC3" w:rsidRDefault="00ED2CC3" w:rsidP="00ED2CC3"/>
    <w:p w14:paraId="026B9286" w14:textId="77777777" w:rsidR="00ED2CC3" w:rsidRPr="00ED2CC3" w:rsidRDefault="00ED2CC3" w:rsidP="00ED2CC3">
      <w:pPr>
        <w:rPr>
          <w:rFonts w:ascii="Arial" w:hAnsi="Arial" w:cs="Arial"/>
        </w:rPr>
      </w:pPr>
      <w:r w:rsidRPr="00ED2CC3">
        <w:rPr>
          <w:rFonts w:ascii="Arial" w:hAnsi="Arial" w:cs="Arial"/>
        </w:rPr>
        <w:t>Student name: Monica Noncoro Nchama</w:t>
      </w:r>
    </w:p>
    <w:p w14:paraId="73E0CC75" w14:textId="77777777" w:rsidR="00ED2CC3" w:rsidRPr="00ED2CC3" w:rsidRDefault="00ED2CC3" w:rsidP="00ED2CC3">
      <w:pPr>
        <w:rPr>
          <w:rFonts w:ascii="Arial" w:hAnsi="Arial" w:cs="Arial"/>
        </w:rPr>
      </w:pPr>
      <w:r w:rsidRPr="00ED2CC3">
        <w:rPr>
          <w:rFonts w:ascii="Arial" w:hAnsi="Arial" w:cs="Arial"/>
        </w:rPr>
        <w:t>Student ID: 2311679</w:t>
      </w:r>
    </w:p>
    <w:p w14:paraId="1210A40A" w14:textId="77777777" w:rsidR="00ED2CC3" w:rsidRPr="00ED2CC3" w:rsidRDefault="00ED2CC3" w:rsidP="00ED2CC3">
      <w:pPr>
        <w:rPr>
          <w:rFonts w:ascii="Arial" w:hAnsi="Arial" w:cs="Arial"/>
        </w:rPr>
      </w:pPr>
      <w:r w:rsidRPr="00ED2CC3">
        <w:rPr>
          <w:rFonts w:ascii="Arial" w:hAnsi="Arial" w:cs="Arial"/>
        </w:rPr>
        <w:t>Programme: BSc (Hons) Health and Social Care</w:t>
      </w:r>
    </w:p>
    <w:p w14:paraId="21365AC4" w14:textId="3062C8E2" w:rsidR="00ED2CC3" w:rsidRPr="00ED2CC3" w:rsidRDefault="00ED2CC3" w:rsidP="00ED2CC3">
      <w:pPr>
        <w:rPr>
          <w:rFonts w:ascii="Arial" w:hAnsi="Arial" w:cs="Arial"/>
        </w:rPr>
      </w:pPr>
      <w:r w:rsidRPr="00ED2CC3">
        <w:rPr>
          <w:rFonts w:ascii="Arial" w:hAnsi="Arial" w:cs="Arial"/>
        </w:rPr>
        <w:t xml:space="preserve">Module: </w:t>
      </w:r>
      <w:r w:rsidRPr="00ED2CC3">
        <w:rPr>
          <w:rFonts w:ascii="Arial" w:hAnsi="Arial" w:cs="Arial"/>
        </w:rPr>
        <w:t>Introduction to Independent Research Skills</w:t>
      </w:r>
    </w:p>
    <w:p w14:paraId="0ADE5101" w14:textId="64169035" w:rsidR="00ED2CC3" w:rsidRPr="00ED2CC3" w:rsidRDefault="00ED2CC3" w:rsidP="00ED2CC3">
      <w:pPr>
        <w:rPr>
          <w:rFonts w:ascii="Arial" w:hAnsi="Arial" w:cs="Arial"/>
        </w:rPr>
      </w:pPr>
      <w:r w:rsidRPr="00ED2CC3">
        <w:rPr>
          <w:rFonts w:ascii="Arial" w:hAnsi="Arial" w:cs="Arial"/>
        </w:rPr>
        <w:t>Lecturer: Bianca Sanfilipo</w:t>
      </w:r>
    </w:p>
    <w:p w14:paraId="36AA4F2D" w14:textId="77777777" w:rsidR="00ED2CC3" w:rsidRDefault="00ED2CC3" w:rsidP="00ED2CC3"/>
    <w:p w14:paraId="6FF04316" w14:textId="77777777" w:rsidR="00ED2CC3" w:rsidRDefault="00ED2CC3" w:rsidP="00ED2CC3"/>
    <w:p w14:paraId="19D44FD6" w14:textId="77777777" w:rsidR="00ED2CC3" w:rsidRDefault="00ED2CC3" w:rsidP="00ED2CC3"/>
    <w:p w14:paraId="16DB0B2C" w14:textId="77777777" w:rsidR="00ED2CC3" w:rsidRDefault="00ED2CC3" w:rsidP="00ED2CC3"/>
    <w:p w14:paraId="2FF544A8" w14:textId="77777777" w:rsidR="00ED2CC3" w:rsidRDefault="00ED2CC3" w:rsidP="00ED2CC3"/>
    <w:p w14:paraId="0016798E" w14:textId="506AE790" w:rsidR="00ED2CC3" w:rsidRPr="00ED2CC3" w:rsidRDefault="00ED2CC3" w:rsidP="00ED2CC3">
      <w:pPr>
        <w:pStyle w:val="Heading1"/>
        <w:rPr>
          <w:rFonts w:ascii="Arial" w:hAnsi="Arial" w:cs="Arial"/>
          <w:u w:val="single"/>
        </w:rPr>
      </w:pPr>
      <w:r w:rsidRPr="00ED2CC3">
        <w:rPr>
          <w:rFonts w:ascii="Arial" w:hAnsi="Arial" w:cs="Arial"/>
          <w:u w:val="single"/>
        </w:rPr>
        <w:lastRenderedPageBreak/>
        <w:t>Table of contents</w:t>
      </w:r>
    </w:p>
    <w:p w14:paraId="7FE6B65B" w14:textId="77777777" w:rsidR="00ED2CC3" w:rsidRPr="00ED2CC3" w:rsidRDefault="00ED2CC3" w:rsidP="00ED2CC3">
      <w:pPr>
        <w:rPr>
          <w:rFonts w:ascii="Arial" w:hAnsi="Arial" w:cs="Arial"/>
          <w:szCs w:val="24"/>
        </w:rPr>
      </w:pPr>
    </w:p>
    <w:p w14:paraId="749280D3" w14:textId="18D6209A" w:rsidR="00ED2CC3" w:rsidRPr="00ED2CC3" w:rsidRDefault="00ED2CC3" w:rsidP="00ED2CC3">
      <w:pPr>
        <w:pStyle w:val="ListParagraph"/>
        <w:numPr>
          <w:ilvl w:val="0"/>
          <w:numId w:val="1"/>
        </w:numPr>
        <w:rPr>
          <w:rFonts w:ascii="Arial" w:hAnsi="Arial" w:cs="Arial"/>
          <w:szCs w:val="24"/>
        </w:rPr>
      </w:pPr>
      <w:r w:rsidRPr="00ED2CC3">
        <w:rPr>
          <w:rFonts w:ascii="Arial" w:hAnsi="Arial" w:cs="Arial"/>
          <w:szCs w:val="24"/>
        </w:rPr>
        <w:t>Introduction</w:t>
      </w:r>
    </w:p>
    <w:p w14:paraId="3CCA1E62" w14:textId="7A953914" w:rsidR="00ED2CC3" w:rsidRPr="00ED2CC3" w:rsidRDefault="00ED2CC3" w:rsidP="00ED2CC3">
      <w:pPr>
        <w:pStyle w:val="ListParagraph"/>
        <w:numPr>
          <w:ilvl w:val="0"/>
          <w:numId w:val="1"/>
        </w:numPr>
        <w:rPr>
          <w:rFonts w:ascii="Arial" w:hAnsi="Arial" w:cs="Arial"/>
          <w:szCs w:val="24"/>
        </w:rPr>
      </w:pPr>
      <w:r w:rsidRPr="00ED2CC3">
        <w:rPr>
          <w:rFonts w:ascii="Arial" w:hAnsi="Arial" w:cs="Arial"/>
          <w:szCs w:val="24"/>
        </w:rPr>
        <w:t xml:space="preserve">Research Question and Objectives </w:t>
      </w:r>
    </w:p>
    <w:p w14:paraId="3E3E516A" w14:textId="28686750" w:rsidR="00ED2CC3" w:rsidRPr="00ED2CC3" w:rsidRDefault="00ED2CC3" w:rsidP="00ED2CC3">
      <w:pPr>
        <w:pStyle w:val="ListParagraph"/>
        <w:numPr>
          <w:ilvl w:val="0"/>
          <w:numId w:val="1"/>
        </w:numPr>
        <w:rPr>
          <w:rFonts w:ascii="Arial" w:hAnsi="Arial" w:cs="Arial"/>
          <w:szCs w:val="24"/>
        </w:rPr>
      </w:pPr>
      <w:r w:rsidRPr="00ED2CC3">
        <w:rPr>
          <w:rFonts w:ascii="Arial" w:hAnsi="Arial" w:cs="Arial"/>
          <w:szCs w:val="24"/>
        </w:rPr>
        <w:t xml:space="preserve">Rationale </w:t>
      </w:r>
    </w:p>
    <w:p w14:paraId="46795512" w14:textId="087CC4AA" w:rsidR="00ED2CC3" w:rsidRPr="00ED2CC3" w:rsidRDefault="00ED2CC3" w:rsidP="00ED2CC3">
      <w:pPr>
        <w:pStyle w:val="ListParagraph"/>
        <w:numPr>
          <w:ilvl w:val="0"/>
          <w:numId w:val="1"/>
        </w:numPr>
        <w:rPr>
          <w:rFonts w:ascii="Arial" w:hAnsi="Arial" w:cs="Arial"/>
          <w:szCs w:val="24"/>
        </w:rPr>
      </w:pPr>
      <w:r w:rsidRPr="00ED2CC3">
        <w:rPr>
          <w:rFonts w:ascii="Arial" w:hAnsi="Arial" w:cs="Arial"/>
          <w:szCs w:val="24"/>
        </w:rPr>
        <w:t>Methods</w:t>
      </w:r>
    </w:p>
    <w:p w14:paraId="257A0A67" w14:textId="591A594F" w:rsidR="00ED2CC3" w:rsidRPr="00ED2CC3" w:rsidRDefault="00ED2CC3" w:rsidP="00ED2CC3">
      <w:pPr>
        <w:pStyle w:val="ListParagraph"/>
        <w:numPr>
          <w:ilvl w:val="0"/>
          <w:numId w:val="1"/>
        </w:numPr>
        <w:rPr>
          <w:rFonts w:ascii="Arial" w:hAnsi="Arial" w:cs="Arial"/>
          <w:szCs w:val="24"/>
        </w:rPr>
      </w:pPr>
      <w:r w:rsidRPr="00ED2CC3">
        <w:rPr>
          <w:rFonts w:ascii="Arial" w:hAnsi="Arial" w:cs="Arial"/>
          <w:szCs w:val="24"/>
        </w:rPr>
        <w:t>Ethical Considerations</w:t>
      </w:r>
    </w:p>
    <w:p w14:paraId="715E659B" w14:textId="1B129FE0" w:rsidR="00ED2CC3" w:rsidRPr="00ED2CC3" w:rsidRDefault="00ED2CC3" w:rsidP="00ED2CC3">
      <w:pPr>
        <w:pStyle w:val="ListParagraph"/>
        <w:numPr>
          <w:ilvl w:val="0"/>
          <w:numId w:val="1"/>
        </w:numPr>
        <w:rPr>
          <w:rFonts w:ascii="Arial" w:hAnsi="Arial" w:cs="Arial"/>
          <w:szCs w:val="24"/>
        </w:rPr>
      </w:pPr>
      <w:r w:rsidRPr="00ED2CC3">
        <w:rPr>
          <w:rFonts w:ascii="Arial" w:hAnsi="Arial" w:cs="Arial"/>
          <w:szCs w:val="24"/>
        </w:rPr>
        <w:t>References</w:t>
      </w:r>
    </w:p>
    <w:p w14:paraId="4BEECE69" w14:textId="1C27ED9E" w:rsidR="00ED2CC3" w:rsidRDefault="00ED2CC3" w:rsidP="00ED2CC3">
      <w:pPr>
        <w:rPr>
          <w:rFonts w:ascii="Arial" w:hAnsi="Arial" w:cs="Arial"/>
        </w:rPr>
      </w:pPr>
    </w:p>
    <w:p w14:paraId="300C09F2" w14:textId="77777777" w:rsidR="00ED2CC3" w:rsidRPr="00ED2CC3" w:rsidRDefault="00ED2CC3" w:rsidP="00ED2CC3">
      <w:pPr>
        <w:ind w:left="360"/>
        <w:rPr>
          <w:rFonts w:ascii="Arial" w:hAnsi="Arial" w:cs="Arial"/>
        </w:rPr>
      </w:pPr>
    </w:p>
    <w:p w14:paraId="7CBA8940" w14:textId="77777777" w:rsidR="00ED2CC3" w:rsidRDefault="00ED2CC3" w:rsidP="003A7034">
      <w:pPr>
        <w:pStyle w:val="Heading1"/>
      </w:pPr>
    </w:p>
    <w:p w14:paraId="58DB21C4" w14:textId="77777777" w:rsidR="003A7034" w:rsidRPr="003A7034" w:rsidRDefault="003A7034" w:rsidP="003A7034">
      <w:pPr>
        <w:pStyle w:val="Heading1"/>
        <w:rPr>
          <w:color w:val="000000"/>
          <w:sz w:val="22"/>
          <w:szCs w:val="22"/>
        </w:rPr>
      </w:pPr>
      <w:r w:rsidRPr="003A7034">
        <w:rPr>
          <w:rStyle w:val="Strong"/>
          <w:rFonts w:ascii="Arial" w:hAnsi="Arial" w:cs="Arial"/>
          <w:color w:val="000000"/>
          <w:sz w:val="22"/>
          <w:szCs w:val="22"/>
        </w:rPr>
        <w:t>Introduction</w:t>
      </w:r>
    </w:p>
    <w:p w14:paraId="2963B65A" w14:textId="77777777" w:rsidR="00CF22CA" w:rsidRDefault="003A7034" w:rsidP="003A7034">
      <w:pPr>
        <w:pStyle w:val="NormalWeb"/>
        <w:rPr>
          <w:rFonts w:ascii="Arial" w:hAnsi="Arial" w:cs="Arial"/>
          <w:color w:val="000000"/>
          <w:sz w:val="22"/>
          <w:szCs w:val="22"/>
        </w:rPr>
      </w:pPr>
      <w:r w:rsidRPr="003A7034">
        <w:rPr>
          <w:rFonts w:ascii="Arial" w:hAnsi="Arial" w:cs="Arial"/>
          <w:color w:val="000000"/>
          <w:sz w:val="22"/>
          <w:szCs w:val="22"/>
        </w:rPr>
        <w:t>In the United Kingdom, mental health has become a major public health concern, with one in four adults experiencing mental health problems each year (Mind, 2025). Although the NHS provides a range of mental health services, not everyone has equal access to them. Ethnic minority groups, including Black African, Caribbean, and South Asian communities, often face additional challenges when seeking support. Reports show that these groups are less likely to use talking therapies and more likely to access care through emergency or compulsory routes (NHS Digital, 2023). Understanding the barriers that prevent equitable access is therefore essential to improving the inclusivity and effectiveness of mental health care in the UK.</w:t>
      </w:r>
    </w:p>
    <w:p w14:paraId="38B0BBDF" w14:textId="4C8BC725" w:rsidR="00CF22CA" w:rsidRPr="00CF22CA" w:rsidRDefault="00CF22CA" w:rsidP="003A7034">
      <w:pPr>
        <w:pStyle w:val="NormalWeb"/>
        <w:rPr>
          <w:rFonts w:ascii="Arial" w:hAnsi="Arial" w:cs="Arial"/>
          <w:color w:val="000000"/>
          <w:sz w:val="22"/>
          <w:szCs w:val="22"/>
        </w:rPr>
      </w:pPr>
      <w:r w:rsidRPr="00CF22CA">
        <w:rPr>
          <w:rFonts w:ascii="Arial" w:hAnsi="Arial" w:cs="Arial"/>
          <w:color w:val="000000"/>
          <w:sz w:val="22"/>
          <w:szCs w:val="22"/>
        </w:rPr>
        <w:t>This proposal will therefore explore current literature to understand these barriers and their impact on access to car</w:t>
      </w:r>
      <w:r w:rsidRPr="00CF22CA">
        <w:rPr>
          <w:rFonts w:ascii="Arial" w:hAnsi="Arial" w:cs="Arial"/>
          <w:color w:val="000000"/>
          <w:sz w:val="22"/>
          <w:szCs w:val="22"/>
        </w:rPr>
        <w:t>e.</w:t>
      </w:r>
    </w:p>
    <w:p w14:paraId="29FB7871" w14:textId="316FFB35" w:rsidR="00ED2CC3" w:rsidRDefault="00ED2CC3" w:rsidP="00ED2CC3">
      <w:pPr>
        <w:rPr>
          <w:rFonts w:ascii="Arial" w:hAnsi="Arial" w:cs="Arial"/>
        </w:rPr>
      </w:pPr>
    </w:p>
    <w:p w14:paraId="355CFDF1" w14:textId="77777777" w:rsidR="003A7034" w:rsidRPr="003A7034" w:rsidRDefault="003A7034" w:rsidP="003A7034">
      <w:pPr>
        <w:pStyle w:val="Heading3"/>
        <w:rPr>
          <w:rFonts w:ascii="Arial" w:hAnsi="Arial" w:cs="Arial"/>
          <w:color w:val="000000"/>
          <w:sz w:val="22"/>
          <w:szCs w:val="22"/>
        </w:rPr>
      </w:pPr>
      <w:r w:rsidRPr="003A7034">
        <w:rPr>
          <w:rStyle w:val="Strong"/>
          <w:rFonts w:ascii="Arial" w:hAnsi="Arial" w:cs="Arial"/>
          <w:color w:val="000000"/>
          <w:sz w:val="22"/>
          <w:szCs w:val="22"/>
        </w:rPr>
        <w:t>1) Review Question</w:t>
      </w:r>
    </w:p>
    <w:p w14:paraId="45BCAD47" w14:textId="65833634"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t>What are the main barriers that prevent ethnic minorities in the UK from accessing mental health services?</w:t>
      </w:r>
    </w:p>
    <w:p w14:paraId="16184522" w14:textId="77777777" w:rsidR="003A7034" w:rsidRPr="003A7034" w:rsidRDefault="003A7034" w:rsidP="003A7034">
      <w:pPr>
        <w:pStyle w:val="Heading3"/>
        <w:rPr>
          <w:rFonts w:ascii="Arial" w:hAnsi="Arial" w:cs="Arial"/>
          <w:color w:val="000000"/>
          <w:sz w:val="22"/>
          <w:szCs w:val="22"/>
        </w:rPr>
      </w:pPr>
      <w:r w:rsidRPr="003A7034">
        <w:rPr>
          <w:rStyle w:val="Strong"/>
          <w:rFonts w:ascii="Arial" w:hAnsi="Arial" w:cs="Arial"/>
          <w:color w:val="000000"/>
          <w:sz w:val="22"/>
          <w:szCs w:val="22"/>
        </w:rPr>
        <w:t>2) Objectives</w:t>
      </w:r>
    </w:p>
    <w:p w14:paraId="3C20ED16" w14:textId="77777777" w:rsidR="003A7034" w:rsidRPr="003A7034" w:rsidRDefault="003A7034" w:rsidP="003A7034">
      <w:pPr>
        <w:pStyle w:val="NormalWeb"/>
        <w:numPr>
          <w:ilvl w:val="0"/>
          <w:numId w:val="2"/>
        </w:numPr>
        <w:rPr>
          <w:rFonts w:ascii="Arial" w:hAnsi="Arial" w:cs="Arial"/>
          <w:color w:val="000000"/>
          <w:sz w:val="22"/>
          <w:szCs w:val="22"/>
        </w:rPr>
      </w:pPr>
      <w:r w:rsidRPr="003A7034">
        <w:rPr>
          <w:rFonts w:ascii="Arial" w:hAnsi="Arial" w:cs="Arial"/>
          <w:color w:val="000000"/>
          <w:sz w:val="22"/>
          <w:szCs w:val="22"/>
        </w:rPr>
        <w:t>To identify the common barriers experienced by ethnic minority communities when trying to access mental health care.</w:t>
      </w:r>
    </w:p>
    <w:p w14:paraId="5634469F" w14:textId="77777777" w:rsidR="003A7034" w:rsidRPr="003A7034" w:rsidRDefault="003A7034" w:rsidP="003A7034">
      <w:pPr>
        <w:pStyle w:val="NormalWeb"/>
        <w:numPr>
          <w:ilvl w:val="0"/>
          <w:numId w:val="2"/>
        </w:numPr>
        <w:rPr>
          <w:rFonts w:ascii="Arial" w:hAnsi="Arial" w:cs="Arial"/>
          <w:color w:val="000000"/>
          <w:sz w:val="22"/>
          <w:szCs w:val="22"/>
        </w:rPr>
      </w:pPr>
      <w:r w:rsidRPr="003A7034">
        <w:rPr>
          <w:rFonts w:ascii="Arial" w:hAnsi="Arial" w:cs="Arial"/>
          <w:color w:val="000000"/>
          <w:sz w:val="22"/>
          <w:szCs w:val="22"/>
        </w:rPr>
        <w:t>To analyse how cultural beliefs, stigma, and structural inequalities influence service use.</w:t>
      </w:r>
    </w:p>
    <w:p w14:paraId="2E86359A" w14:textId="77777777" w:rsidR="003A7034" w:rsidRDefault="003A7034" w:rsidP="003A7034">
      <w:pPr>
        <w:pStyle w:val="NormalWeb"/>
        <w:numPr>
          <w:ilvl w:val="0"/>
          <w:numId w:val="2"/>
        </w:numPr>
        <w:rPr>
          <w:rFonts w:ascii="Arial" w:hAnsi="Arial" w:cs="Arial"/>
          <w:color w:val="000000"/>
          <w:sz w:val="22"/>
          <w:szCs w:val="22"/>
        </w:rPr>
      </w:pPr>
      <w:r w:rsidRPr="003A7034">
        <w:rPr>
          <w:rFonts w:ascii="Arial" w:hAnsi="Arial" w:cs="Arial"/>
          <w:color w:val="000000"/>
          <w:sz w:val="22"/>
          <w:szCs w:val="22"/>
        </w:rPr>
        <w:t>To suggest recommendations for improving accessibility and cultural competence within UK mental health services.</w:t>
      </w:r>
    </w:p>
    <w:p w14:paraId="6F573605" w14:textId="77777777" w:rsidR="003A7034" w:rsidRDefault="003A7034" w:rsidP="003A7034">
      <w:pPr>
        <w:pStyle w:val="NormalWeb"/>
        <w:ind w:left="720"/>
        <w:rPr>
          <w:rFonts w:ascii="Arial" w:hAnsi="Arial" w:cs="Arial"/>
          <w:color w:val="000000"/>
          <w:sz w:val="22"/>
          <w:szCs w:val="22"/>
        </w:rPr>
      </w:pPr>
    </w:p>
    <w:p w14:paraId="500E4532" w14:textId="77777777" w:rsidR="003A7034" w:rsidRPr="003A7034" w:rsidRDefault="003A7034" w:rsidP="003A7034">
      <w:pPr>
        <w:pStyle w:val="Heading3"/>
        <w:rPr>
          <w:rFonts w:ascii="Arial" w:hAnsi="Arial" w:cs="Arial"/>
          <w:color w:val="000000"/>
          <w:sz w:val="22"/>
          <w:szCs w:val="22"/>
        </w:rPr>
      </w:pPr>
      <w:r w:rsidRPr="003A7034">
        <w:rPr>
          <w:rStyle w:val="Strong"/>
          <w:rFonts w:ascii="Arial" w:hAnsi="Arial" w:cs="Arial"/>
          <w:color w:val="000000"/>
          <w:sz w:val="22"/>
          <w:szCs w:val="22"/>
        </w:rPr>
        <w:lastRenderedPageBreak/>
        <w:t>3) Rationale</w:t>
      </w:r>
    </w:p>
    <w:p w14:paraId="4E815C90" w14:textId="77777777"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t>Despite the UK’s commitment to equality in healthcare, ethnic minorities still face significant mental health inequalities. Research indicates that cultural stigma, language difficulties, lack of culturally sensitive services, and distrust of institutions are key barriers (Memon et al., 2016; Mantovani et al., 2022). For example, Black adults are often misdiagnosed or treated through coercive pathways, which can reinforce fear and avoidance of services (Nazroo, Bhui and Rhodes, 2020). In contrast, some Asian families may rely on informal community or religious support instead of professional help. These patterns reveal that barriers are not just personal but also systemic. By conducting a scoping review, this research aims to summarise existing evidence and highlight gaps that require policy or practice intervention to make mental health services more inclusive and effective.</w:t>
      </w:r>
    </w:p>
    <w:p w14:paraId="0FD65997" w14:textId="77777777" w:rsidR="003A7034" w:rsidRDefault="003A7034" w:rsidP="003A7034">
      <w:pPr>
        <w:pStyle w:val="NormalWeb"/>
        <w:rPr>
          <w:rFonts w:ascii="Arial" w:hAnsi="Arial" w:cs="Arial"/>
          <w:color w:val="000000"/>
          <w:sz w:val="22"/>
          <w:szCs w:val="22"/>
        </w:rPr>
      </w:pPr>
    </w:p>
    <w:p w14:paraId="2A43D549" w14:textId="77777777" w:rsidR="003A7034" w:rsidRPr="003A7034" w:rsidRDefault="003A7034" w:rsidP="003A7034">
      <w:pPr>
        <w:pStyle w:val="Heading3"/>
        <w:rPr>
          <w:rFonts w:ascii="Arial" w:hAnsi="Arial" w:cs="Arial"/>
          <w:color w:val="000000"/>
          <w:sz w:val="22"/>
          <w:szCs w:val="22"/>
        </w:rPr>
      </w:pPr>
      <w:r w:rsidRPr="003A7034">
        <w:rPr>
          <w:rStyle w:val="Strong"/>
          <w:rFonts w:ascii="Arial" w:hAnsi="Arial" w:cs="Arial"/>
          <w:color w:val="000000"/>
          <w:sz w:val="22"/>
          <w:szCs w:val="22"/>
        </w:rPr>
        <w:t>4) Methods</w:t>
      </w:r>
    </w:p>
    <w:p w14:paraId="007A2F85" w14:textId="049B95A2"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t>This study will adopt a</w:t>
      </w:r>
      <w:r w:rsidRPr="003A7034">
        <w:rPr>
          <w:rStyle w:val="apple-converted-space"/>
          <w:rFonts w:ascii="Arial" w:eastAsiaTheme="majorEastAsia" w:hAnsi="Arial" w:cs="Arial"/>
          <w:color w:val="000000"/>
          <w:sz w:val="22"/>
          <w:szCs w:val="22"/>
        </w:rPr>
        <w:t> </w:t>
      </w:r>
      <w:r w:rsidRPr="003A7034">
        <w:rPr>
          <w:rStyle w:val="Strong"/>
          <w:rFonts w:ascii="Arial" w:eastAsiaTheme="majorEastAsia" w:hAnsi="Arial" w:cs="Arial"/>
          <w:color w:val="000000"/>
          <w:sz w:val="22"/>
          <w:szCs w:val="22"/>
        </w:rPr>
        <w:t>secondary research</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design using a</w:t>
      </w:r>
      <w:r w:rsidRPr="003A7034">
        <w:rPr>
          <w:rStyle w:val="apple-converted-space"/>
          <w:rFonts w:ascii="Arial" w:eastAsiaTheme="majorEastAsia" w:hAnsi="Arial" w:cs="Arial"/>
          <w:color w:val="000000"/>
          <w:sz w:val="22"/>
          <w:szCs w:val="22"/>
        </w:rPr>
        <w:t> </w:t>
      </w:r>
      <w:r w:rsidRPr="003A7034">
        <w:rPr>
          <w:rStyle w:val="Strong"/>
          <w:rFonts w:ascii="Arial" w:eastAsiaTheme="majorEastAsia" w:hAnsi="Arial" w:cs="Arial"/>
          <w:color w:val="000000"/>
          <w:sz w:val="22"/>
          <w:szCs w:val="22"/>
        </w:rPr>
        <w:t>scoping review</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approach. Peer-reviewed studies published between 2015 and 2025 will be retrieved from databases such as PubMed, ProQuest, and Google Scholar. Keywords will include</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“ethnic minorities,” “mental health services,” “barriers,” “access,” “UK,”</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and</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“health inequalities.”</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Both primary and secondary studies focusing on adults in the UK will be included. Data will be analysed thematically to identify recurring themes and patterns (Braun and Clarke, 2021).</w:t>
      </w:r>
    </w:p>
    <w:p w14:paraId="19B9439B" w14:textId="77777777" w:rsidR="003A7034" w:rsidRDefault="003A7034" w:rsidP="003A7034">
      <w:pPr>
        <w:pStyle w:val="NormalWeb"/>
        <w:rPr>
          <w:rFonts w:ascii="Arial" w:hAnsi="Arial" w:cs="Arial"/>
          <w:color w:val="000000"/>
          <w:sz w:val="22"/>
          <w:szCs w:val="22"/>
        </w:rPr>
      </w:pPr>
    </w:p>
    <w:p w14:paraId="2A48BB93" w14:textId="77777777" w:rsidR="003A7034" w:rsidRPr="003A7034" w:rsidRDefault="003A7034" w:rsidP="003A7034">
      <w:pPr>
        <w:pStyle w:val="Heading3"/>
        <w:rPr>
          <w:rFonts w:ascii="Arial" w:hAnsi="Arial" w:cs="Arial"/>
          <w:color w:val="000000"/>
          <w:sz w:val="22"/>
          <w:szCs w:val="22"/>
        </w:rPr>
      </w:pPr>
      <w:r w:rsidRPr="003A7034">
        <w:rPr>
          <w:rStyle w:val="Strong"/>
          <w:rFonts w:ascii="Arial" w:hAnsi="Arial" w:cs="Arial"/>
          <w:color w:val="000000"/>
          <w:sz w:val="22"/>
          <w:szCs w:val="22"/>
        </w:rPr>
        <w:t>5) Ethical Considerations</w:t>
      </w:r>
    </w:p>
    <w:p w14:paraId="4350ADED" w14:textId="77777777"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t>As this project uses secondary data, there will be no direct involvement of participants. Ethical principles will be followed by referencing all sources correctly, respecting intellectual property, and ensuring transparency and fairness (BHBIA, 2020). The researcher will also be careful to avoid bias when discussing culturally sensitive topics.</w:t>
      </w:r>
    </w:p>
    <w:p w14:paraId="6D81D6CB" w14:textId="77777777" w:rsidR="003A7034" w:rsidRDefault="003A7034" w:rsidP="003A7034">
      <w:pPr>
        <w:pStyle w:val="NormalWeb"/>
        <w:rPr>
          <w:rFonts w:ascii="Arial" w:hAnsi="Arial" w:cs="Arial"/>
          <w:color w:val="000000"/>
          <w:sz w:val="22"/>
          <w:szCs w:val="22"/>
        </w:rPr>
      </w:pPr>
    </w:p>
    <w:p w14:paraId="356FBCD0" w14:textId="77777777" w:rsidR="003A7034" w:rsidRDefault="003A7034" w:rsidP="003A7034">
      <w:pPr>
        <w:pStyle w:val="NormalWeb"/>
        <w:rPr>
          <w:rFonts w:ascii="Arial" w:hAnsi="Arial" w:cs="Arial"/>
          <w:color w:val="000000"/>
          <w:sz w:val="22"/>
          <w:szCs w:val="22"/>
        </w:rPr>
      </w:pPr>
    </w:p>
    <w:p w14:paraId="397B6CCC" w14:textId="77777777" w:rsidR="003A7034" w:rsidRDefault="003A7034" w:rsidP="003A7034">
      <w:pPr>
        <w:pStyle w:val="NormalWeb"/>
        <w:rPr>
          <w:rFonts w:ascii="Arial" w:hAnsi="Arial" w:cs="Arial"/>
          <w:color w:val="000000"/>
          <w:sz w:val="22"/>
          <w:szCs w:val="22"/>
        </w:rPr>
      </w:pPr>
    </w:p>
    <w:p w14:paraId="3FFE6CA4" w14:textId="77777777" w:rsidR="003A7034" w:rsidRDefault="003A7034" w:rsidP="003A7034">
      <w:pPr>
        <w:pStyle w:val="NormalWeb"/>
        <w:rPr>
          <w:rFonts w:ascii="Arial" w:hAnsi="Arial" w:cs="Arial"/>
          <w:color w:val="000000"/>
          <w:sz w:val="22"/>
          <w:szCs w:val="22"/>
        </w:rPr>
      </w:pPr>
    </w:p>
    <w:p w14:paraId="2CBE926D" w14:textId="77777777" w:rsidR="003A7034" w:rsidRDefault="003A7034" w:rsidP="003A7034">
      <w:pPr>
        <w:pStyle w:val="NormalWeb"/>
        <w:rPr>
          <w:rFonts w:ascii="Arial" w:hAnsi="Arial" w:cs="Arial"/>
          <w:color w:val="000000"/>
          <w:sz w:val="22"/>
          <w:szCs w:val="22"/>
        </w:rPr>
      </w:pPr>
    </w:p>
    <w:p w14:paraId="09396517" w14:textId="77777777" w:rsidR="003A7034" w:rsidRDefault="003A7034" w:rsidP="003A7034">
      <w:pPr>
        <w:pStyle w:val="NormalWeb"/>
        <w:rPr>
          <w:rFonts w:ascii="Arial" w:hAnsi="Arial" w:cs="Arial"/>
          <w:color w:val="000000"/>
          <w:sz w:val="22"/>
          <w:szCs w:val="22"/>
        </w:rPr>
      </w:pPr>
    </w:p>
    <w:p w14:paraId="4E5D38B9" w14:textId="77777777" w:rsidR="003A7034" w:rsidRDefault="003A7034" w:rsidP="003A7034">
      <w:pPr>
        <w:pStyle w:val="NormalWeb"/>
        <w:rPr>
          <w:rFonts w:ascii="Arial" w:hAnsi="Arial" w:cs="Arial"/>
          <w:color w:val="000000"/>
          <w:sz w:val="22"/>
          <w:szCs w:val="22"/>
        </w:rPr>
      </w:pPr>
    </w:p>
    <w:p w14:paraId="2077796A" w14:textId="77777777" w:rsidR="003A7034" w:rsidRDefault="003A7034" w:rsidP="003A7034">
      <w:pPr>
        <w:pStyle w:val="NormalWeb"/>
        <w:rPr>
          <w:rFonts w:ascii="Arial" w:hAnsi="Arial" w:cs="Arial"/>
          <w:color w:val="000000"/>
          <w:sz w:val="22"/>
          <w:szCs w:val="22"/>
        </w:rPr>
      </w:pPr>
    </w:p>
    <w:p w14:paraId="21DE31EB" w14:textId="77777777" w:rsidR="003A7034" w:rsidRPr="003A7034" w:rsidRDefault="003A7034" w:rsidP="003A7034">
      <w:pPr>
        <w:pStyle w:val="Heading3"/>
        <w:rPr>
          <w:rFonts w:ascii="Arial" w:hAnsi="Arial" w:cs="Arial"/>
          <w:color w:val="000000"/>
          <w:sz w:val="22"/>
          <w:szCs w:val="22"/>
        </w:rPr>
      </w:pPr>
      <w:r w:rsidRPr="003A7034">
        <w:rPr>
          <w:rStyle w:val="Strong"/>
          <w:rFonts w:ascii="Arial" w:hAnsi="Arial" w:cs="Arial"/>
          <w:color w:val="000000"/>
          <w:sz w:val="22"/>
          <w:szCs w:val="22"/>
        </w:rPr>
        <w:lastRenderedPageBreak/>
        <w:t>References</w:t>
      </w:r>
    </w:p>
    <w:p w14:paraId="5D7AF8DC" w14:textId="02BD3E42"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t>BHBIA (2020)</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Data Analytics Guidelines Secondary Data – Ethical Principles.</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Available at:</w:t>
      </w:r>
      <w:r w:rsidRPr="003A7034">
        <w:rPr>
          <w:rStyle w:val="apple-converted-space"/>
          <w:rFonts w:ascii="Arial" w:eastAsiaTheme="majorEastAsia" w:hAnsi="Arial" w:cs="Arial"/>
          <w:color w:val="000000"/>
          <w:sz w:val="22"/>
          <w:szCs w:val="22"/>
        </w:rPr>
        <w:t> </w:t>
      </w:r>
      <w:hyperlink r:id="rId5" w:tgtFrame="_new" w:history="1">
        <w:r w:rsidRPr="003A7034">
          <w:rPr>
            <w:rStyle w:val="Hyperlink"/>
            <w:rFonts w:ascii="Arial" w:eastAsiaTheme="majorEastAsia" w:hAnsi="Arial" w:cs="Arial"/>
            <w:sz w:val="22"/>
            <w:szCs w:val="22"/>
          </w:rPr>
          <w:t>https://www.bhbia.org.uk/assets/Downloads/Guidelines/4_secondary_data_ethical_principles_aug2020_fv.PDF</w:t>
        </w:r>
      </w:hyperlink>
      <w:r w:rsidR="001E272C">
        <w:rPr>
          <w:rFonts w:ascii="Arial" w:hAnsi="Arial" w:cs="Arial"/>
          <w:color w:val="000000"/>
          <w:sz w:val="22"/>
          <w:szCs w:val="22"/>
        </w:rPr>
        <w:t xml:space="preserve"> </w:t>
      </w:r>
      <w:r w:rsidRPr="003A7034">
        <w:rPr>
          <w:rFonts w:ascii="Arial" w:hAnsi="Arial" w:cs="Arial"/>
          <w:color w:val="000000"/>
          <w:sz w:val="22"/>
          <w:szCs w:val="22"/>
        </w:rPr>
        <w:t>(Accessed: 23 October 2025).</w:t>
      </w:r>
    </w:p>
    <w:p w14:paraId="032E1954" w14:textId="77777777"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br/>
        <w:t>Braun, V. and Clarke, V. (2021)</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Thematic Analysis: A Practical Guide.</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London: SAGE.</w:t>
      </w:r>
      <w:r w:rsidRPr="003A7034">
        <w:rPr>
          <w:rFonts w:ascii="Arial" w:hAnsi="Arial" w:cs="Arial"/>
          <w:color w:val="000000"/>
          <w:sz w:val="22"/>
          <w:szCs w:val="22"/>
        </w:rPr>
        <w:br/>
        <w:t>Mantovani, N., Bhui, K. and Stansfeld, S. (2022) ‘Exploring barriers to mental health help-seeking among African and Caribbean communities in the UK’,</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Ethnicity &amp; Health,</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27(3), pp. 425–442.</w:t>
      </w:r>
    </w:p>
    <w:p w14:paraId="62BF695E" w14:textId="77777777"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br/>
        <w:t>Memon, A., Taylor, K., Mohebati, L.M. et al. (2016) ‘Perceived barriers to accessing mental health services among ethnic minorities in the UK’,</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International Journal for Equity in Health,</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15(1), p. 4.</w:t>
      </w:r>
    </w:p>
    <w:p w14:paraId="27B08CA1" w14:textId="310A1DC1" w:rsid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br/>
        <w:t>Nazroo, J., Bhui, K. and Rhodes, J. (2020) ‘Where next for understanding race/ethnic inequalities in severe mental illness?’,</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Sociology of Health &amp; Illness,</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42(2), pp. 262–276.</w:t>
      </w:r>
      <w:r w:rsidRPr="003A7034">
        <w:rPr>
          <w:rFonts w:ascii="Arial" w:hAnsi="Arial" w:cs="Arial"/>
          <w:color w:val="000000"/>
          <w:sz w:val="22"/>
          <w:szCs w:val="22"/>
        </w:rPr>
        <w:br/>
        <w:t>NHS Digital (2023)</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Mental Health Act Statistics, Annual Figures 2022–2023.</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Available at:</w:t>
      </w:r>
      <w:r w:rsidRPr="003A7034">
        <w:rPr>
          <w:rStyle w:val="apple-converted-space"/>
          <w:rFonts w:ascii="Arial" w:eastAsiaTheme="majorEastAsia" w:hAnsi="Arial" w:cs="Arial"/>
          <w:color w:val="000000"/>
          <w:sz w:val="22"/>
          <w:szCs w:val="22"/>
        </w:rPr>
        <w:t> </w:t>
      </w:r>
      <w:hyperlink r:id="rId6" w:tgtFrame="_new" w:history="1">
        <w:r w:rsidRPr="003A7034">
          <w:rPr>
            <w:rStyle w:val="Hyperlink"/>
            <w:rFonts w:ascii="Arial" w:eastAsiaTheme="majorEastAsia" w:hAnsi="Arial" w:cs="Arial"/>
            <w:sz w:val="22"/>
            <w:szCs w:val="22"/>
          </w:rPr>
          <w:t>https://digital.nhs.uk</w:t>
        </w:r>
      </w:hyperlink>
      <w:r w:rsidR="001E272C">
        <w:rPr>
          <w:rFonts w:ascii="Arial" w:hAnsi="Arial" w:cs="Arial"/>
          <w:color w:val="000000"/>
          <w:sz w:val="22"/>
          <w:szCs w:val="22"/>
        </w:rPr>
        <w:t xml:space="preserve"> </w:t>
      </w:r>
      <w:r w:rsidRPr="003A7034">
        <w:rPr>
          <w:rFonts w:ascii="Arial" w:hAnsi="Arial" w:cs="Arial"/>
          <w:color w:val="000000"/>
          <w:sz w:val="22"/>
          <w:szCs w:val="22"/>
        </w:rPr>
        <w:t>(Accessed: 25 October 2025).</w:t>
      </w:r>
    </w:p>
    <w:p w14:paraId="642DC27C" w14:textId="643A3282" w:rsidR="003A7034" w:rsidRPr="003A7034" w:rsidRDefault="003A7034" w:rsidP="003A7034">
      <w:pPr>
        <w:pStyle w:val="NormalWeb"/>
        <w:rPr>
          <w:rFonts w:ascii="Arial" w:hAnsi="Arial" w:cs="Arial"/>
          <w:color w:val="000000"/>
          <w:sz w:val="22"/>
          <w:szCs w:val="22"/>
        </w:rPr>
      </w:pPr>
      <w:r w:rsidRPr="003A7034">
        <w:rPr>
          <w:rFonts w:ascii="Arial" w:hAnsi="Arial" w:cs="Arial"/>
          <w:color w:val="000000"/>
          <w:sz w:val="22"/>
          <w:szCs w:val="22"/>
        </w:rPr>
        <w:br/>
        <w:t>Mind (2025)</w:t>
      </w:r>
      <w:r w:rsidRPr="003A7034">
        <w:rPr>
          <w:rStyle w:val="apple-converted-space"/>
          <w:rFonts w:ascii="Arial" w:eastAsiaTheme="majorEastAsia" w:hAnsi="Arial" w:cs="Arial"/>
          <w:color w:val="000000"/>
          <w:sz w:val="22"/>
          <w:szCs w:val="22"/>
        </w:rPr>
        <w:t> </w:t>
      </w:r>
      <w:r w:rsidRPr="003A7034">
        <w:rPr>
          <w:rStyle w:val="Emphasis"/>
          <w:rFonts w:ascii="Arial" w:eastAsiaTheme="majorEastAsia" w:hAnsi="Arial" w:cs="Arial"/>
          <w:color w:val="000000"/>
          <w:sz w:val="22"/>
          <w:szCs w:val="22"/>
        </w:rPr>
        <w:t>Mental Health Statistics: UK and Worldwide.</w:t>
      </w:r>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Available at:</w:t>
      </w:r>
      <w:r w:rsidRPr="003A7034">
        <w:rPr>
          <w:rStyle w:val="apple-converted-space"/>
          <w:rFonts w:ascii="Arial" w:eastAsiaTheme="majorEastAsia" w:hAnsi="Arial" w:cs="Arial"/>
          <w:color w:val="000000"/>
          <w:sz w:val="22"/>
          <w:szCs w:val="22"/>
        </w:rPr>
        <w:t> </w:t>
      </w:r>
      <w:hyperlink r:id="rId7" w:tgtFrame="_new" w:history="1">
        <w:r w:rsidRPr="003A7034">
          <w:rPr>
            <w:rStyle w:val="Hyperlink"/>
            <w:rFonts w:ascii="Arial" w:eastAsiaTheme="majorEastAsia" w:hAnsi="Arial" w:cs="Arial"/>
            <w:sz w:val="22"/>
            <w:szCs w:val="22"/>
          </w:rPr>
          <w:t>https://www.mind.org.uk</w:t>
        </w:r>
      </w:hyperlink>
      <w:r w:rsidRPr="003A7034">
        <w:rPr>
          <w:rStyle w:val="apple-converted-space"/>
          <w:rFonts w:ascii="Arial" w:eastAsiaTheme="majorEastAsia" w:hAnsi="Arial" w:cs="Arial"/>
          <w:color w:val="000000"/>
          <w:sz w:val="22"/>
          <w:szCs w:val="22"/>
        </w:rPr>
        <w:t> </w:t>
      </w:r>
      <w:r w:rsidRPr="003A7034">
        <w:rPr>
          <w:rFonts w:ascii="Arial" w:hAnsi="Arial" w:cs="Arial"/>
          <w:color w:val="000000"/>
          <w:sz w:val="22"/>
          <w:szCs w:val="22"/>
        </w:rPr>
        <w:t>(Accessed: 23 October 2025).</w:t>
      </w:r>
    </w:p>
    <w:p w14:paraId="6C12DDA9" w14:textId="77777777" w:rsidR="003A7034" w:rsidRPr="003A7034" w:rsidRDefault="003A7034" w:rsidP="003A7034">
      <w:pPr>
        <w:pStyle w:val="NormalWeb"/>
        <w:rPr>
          <w:rFonts w:ascii="Arial" w:hAnsi="Arial" w:cs="Arial"/>
          <w:color w:val="000000"/>
          <w:sz w:val="22"/>
          <w:szCs w:val="22"/>
        </w:rPr>
      </w:pPr>
    </w:p>
    <w:p w14:paraId="440D50C6" w14:textId="77777777" w:rsidR="003A7034" w:rsidRPr="003A7034" w:rsidRDefault="003A7034" w:rsidP="003A7034">
      <w:pPr>
        <w:pStyle w:val="NormalWeb"/>
        <w:rPr>
          <w:rFonts w:ascii="Arial" w:hAnsi="Arial" w:cs="Arial"/>
          <w:color w:val="000000"/>
          <w:sz w:val="22"/>
          <w:szCs w:val="22"/>
        </w:rPr>
      </w:pPr>
    </w:p>
    <w:p w14:paraId="49A34DC2" w14:textId="77777777" w:rsidR="00ED2CC3" w:rsidRDefault="00ED2CC3" w:rsidP="00ED2CC3">
      <w:pPr>
        <w:rPr>
          <w:rFonts w:ascii="Arial" w:hAnsi="Arial" w:cs="Arial"/>
        </w:rPr>
      </w:pPr>
    </w:p>
    <w:p w14:paraId="05A00F49" w14:textId="77777777" w:rsidR="00ED2CC3" w:rsidRPr="00ED2CC3" w:rsidRDefault="00ED2CC3" w:rsidP="00ED2CC3">
      <w:pPr>
        <w:rPr>
          <w:rFonts w:ascii="Arial" w:hAnsi="Arial" w:cs="Arial"/>
        </w:rPr>
      </w:pPr>
    </w:p>
    <w:sectPr w:rsidR="00ED2CC3" w:rsidRPr="00ED2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F618E"/>
    <w:multiLevelType w:val="hybridMultilevel"/>
    <w:tmpl w:val="8842B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DE5960"/>
    <w:multiLevelType w:val="multilevel"/>
    <w:tmpl w:val="F2E61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210250">
    <w:abstractNumId w:val="0"/>
  </w:num>
  <w:num w:numId="2" w16cid:durableId="198511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C3"/>
    <w:rsid w:val="000351C2"/>
    <w:rsid w:val="001E272C"/>
    <w:rsid w:val="003A7034"/>
    <w:rsid w:val="007759DA"/>
    <w:rsid w:val="007B032F"/>
    <w:rsid w:val="00CF22CA"/>
    <w:rsid w:val="00ED2CC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09B636D8"/>
  <w15:chartTrackingRefBased/>
  <w15:docId w15:val="{7A73AC7B-F792-9C4B-9F0F-B639D18A3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ED2CC3"/>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ED2CC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ED2CC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ED2C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C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CC3"/>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ED2CC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ED2CC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ED2C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C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CC3"/>
    <w:rPr>
      <w:rFonts w:eastAsiaTheme="majorEastAsia" w:cstheme="majorBidi"/>
      <w:color w:val="272727" w:themeColor="text1" w:themeTint="D8"/>
    </w:rPr>
  </w:style>
  <w:style w:type="paragraph" w:styleId="Title">
    <w:name w:val="Title"/>
    <w:basedOn w:val="Normal"/>
    <w:next w:val="Normal"/>
    <w:link w:val="TitleChar"/>
    <w:uiPriority w:val="10"/>
    <w:qFormat/>
    <w:rsid w:val="00ED2CC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D2CC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D2CC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D2CC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D2CC3"/>
    <w:pPr>
      <w:spacing w:before="160"/>
      <w:jc w:val="center"/>
    </w:pPr>
    <w:rPr>
      <w:i/>
      <w:iCs/>
      <w:color w:val="404040" w:themeColor="text1" w:themeTint="BF"/>
    </w:rPr>
  </w:style>
  <w:style w:type="character" w:customStyle="1" w:styleId="QuoteChar">
    <w:name w:val="Quote Char"/>
    <w:basedOn w:val="DefaultParagraphFont"/>
    <w:link w:val="Quote"/>
    <w:uiPriority w:val="29"/>
    <w:rsid w:val="00ED2CC3"/>
    <w:rPr>
      <w:rFonts w:cs="Vrinda"/>
      <w:i/>
      <w:iCs/>
      <w:color w:val="404040" w:themeColor="text1" w:themeTint="BF"/>
    </w:rPr>
  </w:style>
  <w:style w:type="paragraph" w:styleId="ListParagraph">
    <w:name w:val="List Paragraph"/>
    <w:basedOn w:val="Normal"/>
    <w:uiPriority w:val="34"/>
    <w:qFormat/>
    <w:rsid w:val="00ED2CC3"/>
    <w:pPr>
      <w:ind w:left="720"/>
      <w:contextualSpacing/>
    </w:pPr>
  </w:style>
  <w:style w:type="character" w:styleId="IntenseEmphasis">
    <w:name w:val="Intense Emphasis"/>
    <w:basedOn w:val="DefaultParagraphFont"/>
    <w:uiPriority w:val="21"/>
    <w:qFormat/>
    <w:rsid w:val="00ED2CC3"/>
    <w:rPr>
      <w:i/>
      <w:iCs/>
      <w:color w:val="0F4761" w:themeColor="accent1" w:themeShade="BF"/>
    </w:rPr>
  </w:style>
  <w:style w:type="paragraph" w:styleId="IntenseQuote">
    <w:name w:val="Intense Quote"/>
    <w:basedOn w:val="Normal"/>
    <w:next w:val="Normal"/>
    <w:link w:val="IntenseQuoteChar"/>
    <w:uiPriority w:val="30"/>
    <w:qFormat/>
    <w:rsid w:val="00ED2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CC3"/>
    <w:rPr>
      <w:rFonts w:cs="Vrinda"/>
      <w:i/>
      <w:iCs/>
      <w:color w:val="0F4761" w:themeColor="accent1" w:themeShade="BF"/>
    </w:rPr>
  </w:style>
  <w:style w:type="character" w:styleId="IntenseReference">
    <w:name w:val="Intense Reference"/>
    <w:basedOn w:val="DefaultParagraphFont"/>
    <w:uiPriority w:val="32"/>
    <w:qFormat/>
    <w:rsid w:val="00ED2CC3"/>
    <w:rPr>
      <w:b/>
      <w:bCs/>
      <w:smallCaps/>
      <w:color w:val="0F4761" w:themeColor="accent1" w:themeShade="BF"/>
      <w:spacing w:val="5"/>
    </w:rPr>
  </w:style>
  <w:style w:type="character" w:styleId="Strong">
    <w:name w:val="Strong"/>
    <w:basedOn w:val="DefaultParagraphFont"/>
    <w:uiPriority w:val="22"/>
    <w:qFormat/>
    <w:rsid w:val="003A7034"/>
    <w:rPr>
      <w:b/>
      <w:bCs/>
    </w:rPr>
  </w:style>
  <w:style w:type="paragraph" w:styleId="NormalWeb">
    <w:name w:val="Normal (Web)"/>
    <w:basedOn w:val="Normal"/>
    <w:uiPriority w:val="99"/>
    <w:unhideWhenUsed/>
    <w:rsid w:val="003A7034"/>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apple-converted-space">
    <w:name w:val="apple-converted-space"/>
    <w:basedOn w:val="DefaultParagraphFont"/>
    <w:rsid w:val="003A7034"/>
  </w:style>
  <w:style w:type="character" w:styleId="Emphasis">
    <w:name w:val="Emphasis"/>
    <w:basedOn w:val="DefaultParagraphFont"/>
    <w:uiPriority w:val="20"/>
    <w:qFormat/>
    <w:rsid w:val="003A7034"/>
    <w:rPr>
      <w:i/>
      <w:iCs/>
    </w:rPr>
  </w:style>
  <w:style w:type="character" w:styleId="Hyperlink">
    <w:name w:val="Hyperlink"/>
    <w:basedOn w:val="DefaultParagraphFont"/>
    <w:uiPriority w:val="99"/>
    <w:semiHidden/>
    <w:unhideWhenUsed/>
    <w:rsid w:val="003A70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 TargetMode="External"/><Relationship Id="rId5" Type="http://schemas.openxmlformats.org/officeDocument/2006/relationships/hyperlink" Target="https://www.bhbia.org.uk/assets/Downloads/Guidelines/4_secondary_data_ethical_principles_aug2020_fv.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738</Words>
  <Characters>4211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kellys kellys</dc:creator>
  <cp:keywords/>
  <dc:description/>
  <cp:lastModifiedBy>monica kellys kellys</cp:lastModifiedBy>
  <cp:revision>2</cp:revision>
  <dcterms:created xsi:type="dcterms:W3CDTF">2025-11-06T10:33:00Z</dcterms:created>
  <dcterms:modified xsi:type="dcterms:W3CDTF">2025-11-06T10:33:00Z</dcterms:modified>
</cp:coreProperties>
</file>