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5FA95" w14:textId="1E1490CE" w:rsidR="00372A95" w:rsidRPr="005062DE" w:rsidRDefault="00372A95" w:rsidP="00372A95">
      <w:pPr>
        <w:jc w:val="center"/>
        <w:rPr>
          <w:b/>
          <w:bCs/>
          <w:sz w:val="28"/>
          <w:szCs w:val="28"/>
        </w:rPr>
      </w:pPr>
      <w:r w:rsidRPr="005062DE">
        <w:rPr>
          <w:b/>
          <w:bCs/>
          <w:sz w:val="28"/>
          <w:szCs w:val="28"/>
          <w:highlight w:val="lightGray"/>
        </w:rPr>
        <w:t>Cover Page</w:t>
      </w:r>
    </w:p>
    <w:p w14:paraId="19187757" w14:textId="77777777" w:rsidR="00372A95" w:rsidRDefault="00372A95" w:rsidP="00372A95">
      <w:pPr>
        <w:jc w:val="center"/>
      </w:pPr>
    </w:p>
    <w:p w14:paraId="54D274EB" w14:textId="77777777" w:rsidR="00372A95" w:rsidRDefault="00372A95" w:rsidP="00372A95">
      <w:pPr>
        <w:jc w:val="center"/>
      </w:pPr>
    </w:p>
    <w:p w14:paraId="235F6560" w14:textId="77777777" w:rsidR="00372A95" w:rsidRPr="005062DE" w:rsidRDefault="00372A95" w:rsidP="00372A95">
      <w:pPr>
        <w:jc w:val="center"/>
        <w:rPr>
          <w:sz w:val="28"/>
          <w:szCs w:val="28"/>
        </w:rPr>
      </w:pPr>
    </w:p>
    <w:p w14:paraId="07CB57A3" w14:textId="28DC380F" w:rsidR="002A2D38" w:rsidRPr="005062DE" w:rsidRDefault="009E2195" w:rsidP="00372A95">
      <w:pPr>
        <w:jc w:val="center"/>
        <w:rPr>
          <w:sz w:val="28"/>
          <w:szCs w:val="28"/>
        </w:rPr>
      </w:pPr>
      <w:r w:rsidRPr="005062DE">
        <w:rPr>
          <w:sz w:val="28"/>
          <w:szCs w:val="28"/>
        </w:rPr>
        <w:t>Student Name: Kamrul Khan</w:t>
      </w:r>
    </w:p>
    <w:p w14:paraId="2E4DBAD4" w14:textId="2DC215B3" w:rsidR="009E2195" w:rsidRPr="005062DE" w:rsidRDefault="009E2195" w:rsidP="00372A95">
      <w:pPr>
        <w:jc w:val="center"/>
        <w:rPr>
          <w:sz w:val="28"/>
          <w:szCs w:val="28"/>
        </w:rPr>
      </w:pPr>
      <w:r w:rsidRPr="005062DE">
        <w:rPr>
          <w:sz w:val="28"/>
          <w:szCs w:val="28"/>
        </w:rPr>
        <w:t xml:space="preserve">Student ID: </w:t>
      </w:r>
      <w:r w:rsidR="00F7656E" w:rsidRPr="005062DE">
        <w:rPr>
          <w:sz w:val="28"/>
          <w:szCs w:val="28"/>
        </w:rPr>
        <w:t>20</w:t>
      </w:r>
      <w:r w:rsidR="00B07DA8" w:rsidRPr="005062DE">
        <w:rPr>
          <w:sz w:val="28"/>
          <w:szCs w:val="28"/>
        </w:rPr>
        <w:t>223075</w:t>
      </w:r>
      <w:r w:rsidR="008D5A47" w:rsidRPr="005062DE">
        <w:rPr>
          <w:sz w:val="28"/>
          <w:szCs w:val="28"/>
        </w:rPr>
        <w:t>11</w:t>
      </w:r>
    </w:p>
    <w:p w14:paraId="3A9C1682" w14:textId="2B57DFF7" w:rsidR="008D5A47" w:rsidRPr="005062DE" w:rsidRDefault="008D5A47" w:rsidP="00372A95">
      <w:pPr>
        <w:jc w:val="center"/>
        <w:rPr>
          <w:sz w:val="28"/>
          <w:szCs w:val="28"/>
        </w:rPr>
      </w:pPr>
      <w:r w:rsidRPr="005062DE">
        <w:rPr>
          <w:sz w:val="28"/>
          <w:szCs w:val="28"/>
        </w:rPr>
        <w:t>Lecturer: Deborah Lloyd</w:t>
      </w:r>
    </w:p>
    <w:p w14:paraId="6A61DF5B" w14:textId="42A4B3F4" w:rsidR="008D5A47" w:rsidRPr="005062DE" w:rsidRDefault="008D5A47" w:rsidP="00372A95">
      <w:pPr>
        <w:jc w:val="center"/>
        <w:rPr>
          <w:sz w:val="28"/>
          <w:szCs w:val="28"/>
        </w:rPr>
      </w:pPr>
      <w:r w:rsidRPr="005062DE">
        <w:rPr>
          <w:sz w:val="28"/>
          <w:szCs w:val="28"/>
        </w:rPr>
        <w:t>Module: Bu</w:t>
      </w:r>
      <w:r w:rsidR="00795061" w:rsidRPr="005062DE">
        <w:rPr>
          <w:sz w:val="28"/>
          <w:szCs w:val="28"/>
        </w:rPr>
        <w:t>siness Skills</w:t>
      </w:r>
    </w:p>
    <w:p w14:paraId="4CCFF021" w14:textId="37FB41F2" w:rsidR="00795061" w:rsidRPr="005062DE" w:rsidRDefault="00530AE8" w:rsidP="00372A95">
      <w:pPr>
        <w:jc w:val="center"/>
        <w:rPr>
          <w:sz w:val="28"/>
          <w:szCs w:val="28"/>
        </w:rPr>
      </w:pPr>
      <w:r>
        <w:rPr>
          <w:sz w:val="28"/>
          <w:szCs w:val="28"/>
        </w:rPr>
        <w:t>Total words:</w:t>
      </w:r>
      <w:r w:rsidR="00795061" w:rsidRPr="005062DE">
        <w:rPr>
          <w:sz w:val="28"/>
          <w:szCs w:val="28"/>
        </w:rPr>
        <w:t>388</w:t>
      </w:r>
    </w:p>
    <w:p w14:paraId="5293123C" w14:textId="77777777" w:rsidR="005062DE" w:rsidRDefault="005062DE" w:rsidP="00372A95">
      <w:pPr>
        <w:jc w:val="center"/>
        <w:rPr>
          <w:sz w:val="32"/>
          <w:szCs w:val="32"/>
        </w:rPr>
      </w:pPr>
    </w:p>
    <w:p w14:paraId="08BB90A4" w14:textId="77777777" w:rsidR="005062DE" w:rsidRDefault="005062DE" w:rsidP="00372A95">
      <w:pPr>
        <w:jc w:val="center"/>
        <w:rPr>
          <w:sz w:val="32"/>
          <w:szCs w:val="32"/>
        </w:rPr>
      </w:pPr>
    </w:p>
    <w:p w14:paraId="42AC9D4C" w14:textId="77777777" w:rsidR="005062DE" w:rsidRDefault="005062DE" w:rsidP="00372A95">
      <w:pPr>
        <w:jc w:val="center"/>
        <w:rPr>
          <w:sz w:val="32"/>
          <w:szCs w:val="32"/>
        </w:rPr>
      </w:pPr>
    </w:p>
    <w:p w14:paraId="75C419F8" w14:textId="77777777" w:rsidR="005062DE" w:rsidRDefault="005062DE" w:rsidP="00372A95">
      <w:pPr>
        <w:jc w:val="center"/>
        <w:rPr>
          <w:sz w:val="32"/>
          <w:szCs w:val="32"/>
        </w:rPr>
      </w:pPr>
    </w:p>
    <w:p w14:paraId="4F3443CF" w14:textId="77777777" w:rsidR="005062DE" w:rsidRDefault="005062DE" w:rsidP="00372A95">
      <w:pPr>
        <w:jc w:val="center"/>
        <w:rPr>
          <w:sz w:val="32"/>
          <w:szCs w:val="32"/>
        </w:rPr>
      </w:pPr>
    </w:p>
    <w:p w14:paraId="411EDDB7" w14:textId="77777777" w:rsidR="005062DE" w:rsidRDefault="005062DE" w:rsidP="00372A95">
      <w:pPr>
        <w:jc w:val="center"/>
        <w:rPr>
          <w:sz w:val="32"/>
          <w:szCs w:val="32"/>
        </w:rPr>
      </w:pPr>
    </w:p>
    <w:p w14:paraId="42B0B55F" w14:textId="77777777" w:rsidR="005062DE" w:rsidRDefault="005062DE" w:rsidP="00372A95">
      <w:pPr>
        <w:jc w:val="center"/>
        <w:rPr>
          <w:sz w:val="32"/>
          <w:szCs w:val="32"/>
        </w:rPr>
      </w:pPr>
    </w:p>
    <w:p w14:paraId="576EDF8A" w14:textId="77777777" w:rsidR="005062DE" w:rsidRDefault="005062DE" w:rsidP="00372A95">
      <w:pPr>
        <w:jc w:val="center"/>
        <w:rPr>
          <w:sz w:val="32"/>
          <w:szCs w:val="32"/>
        </w:rPr>
      </w:pPr>
    </w:p>
    <w:p w14:paraId="51178FC4" w14:textId="77777777" w:rsidR="005062DE" w:rsidRDefault="005062DE" w:rsidP="00372A95">
      <w:pPr>
        <w:jc w:val="center"/>
        <w:rPr>
          <w:sz w:val="32"/>
          <w:szCs w:val="32"/>
        </w:rPr>
      </w:pPr>
    </w:p>
    <w:p w14:paraId="02B34838" w14:textId="77777777" w:rsidR="005062DE" w:rsidRDefault="005062DE" w:rsidP="00372A95">
      <w:pPr>
        <w:jc w:val="center"/>
        <w:rPr>
          <w:sz w:val="32"/>
          <w:szCs w:val="32"/>
        </w:rPr>
      </w:pPr>
    </w:p>
    <w:p w14:paraId="458FF3F2" w14:textId="77777777" w:rsidR="005062DE" w:rsidRDefault="005062DE" w:rsidP="00372A95">
      <w:pPr>
        <w:jc w:val="center"/>
        <w:rPr>
          <w:sz w:val="32"/>
          <w:szCs w:val="32"/>
        </w:rPr>
      </w:pPr>
    </w:p>
    <w:p w14:paraId="79F8180C" w14:textId="77777777" w:rsidR="005062DE" w:rsidRDefault="005062DE" w:rsidP="00372A95">
      <w:pPr>
        <w:jc w:val="center"/>
        <w:rPr>
          <w:sz w:val="32"/>
          <w:szCs w:val="32"/>
        </w:rPr>
      </w:pPr>
    </w:p>
    <w:p w14:paraId="751153B8" w14:textId="77777777" w:rsidR="005062DE" w:rsidRDefault="005062DE" w:rsidP="00372A95">
      <w:pPr>
        <w:jc w:val="center"/>
        <w:rPr>
          <w:sz w:val="32"/>
          <w:szCs w:val="32"/>
        </w:rPr>
      </w:pPr>
    </w:p>
    <w:p w14:paraId="1CD8FA37" w14:textId="77777777" w:rsidR="005062DE" w:rsidRDefault="005062DE" w:rsidP="00372A95">
      <w:pPr>
        <w:jc w:val="center"/>
        <w:rPr>
          <w:sz w:val="32"/>
          <w:szCs w:val="32"/>
        </w:rPr>
      </w:pPr>
    </w:p>
    <w:p w14:paraId="6BF23FB7" w14:textId="77777777" w:rsidR="005062DE" w:rsidRDefault="005062DE" w:rsidP="00372A95">
      <w:pPr>
        <w:jc w:val="center"/>
        <w:rPr>
          <w:sz w:val="32"/>
          <w:szCs w:val="32"/>
        </w:rPr>
      </w:pPr>
    </w:p>
    <w:p w14:paraId="10A0C043" w14:textId="77777777" w:rsidR="005062DE" w:rsidRDefault="005062DE" w:rsidP="00372A95">
      <w:pPr>
        <w:jc w:val="center"/>
        <w:rPr>
          <w:sz w:val="32"/>
          <w:szCs w:val="32"/>
        </w:rPr>
      </w:pPr>
    </w:p>
    <w:p w14:paraId="4FD51CB1" w14:textId="77777777" w:rsidR="005062DE" w:rsidRDefault="005062DE" w:rsidP="00372A95">
      <w:pPr>
        <w:jc w:val="center"/>
        <w:rPr>
          <w:sz w:val="32"/>
          <w:szCs w:val="32"/>
        </w:rPr>
      </w:pPr>
    </w:p>
    <w:p w14:paraId="6FDAD47B" w14:textId="77777777" w:rsidR="005062DE" w:rsidRPr="000A36CE" w:rsidRDefault="005062DE" w:rsidP="005062DE">
      <w:pPr>
        <w:rPr>
          <w:rFonts w:ascii="Times New Roman" w:eastAsia="Calibri" w:hAnsi="Times New Roman" w:cs="Times New Roman"/>
          <w:b/>
          <w:bCs/>
          <w:i/>
          <w:iCs/>
          <w:sz w:val="24"/>
          <w:szCs w:val="24"/>
          <w:lang w:eastAsia="en-GB"/>
        </w:rPr>
      </w:pPr>
      <w:r w:rsidRPr="000A36CE">
        <w:rPr>
          <w:rFonts w:ascii="Times New Roman" w:hAnsi="Times New Roman" w:cs="Times New Roman"/>
          <w:b/>
          <w:bCs/>
          <w:i/>
          <w:iCs/>
          <w:sz w:val="24"/>
          <w:szCs w:val="24"/>
        </w:rPr>
        <w:lastRenderedPageBreak/>
        <w:t>“Legal Issues – Fire Safety in the Hotel Industry”</w:t>
      </w:r>
    </w:p>
    <w:p w14:paraId="391661E1" w14:textId="77777777" w:rsidR="005062DE" w:rsidRDefault="005062DE" w:rsidP="005062DE">
      <w:pPr>
        <w:spacing w:line="360" w:lineRule="auto"/>
        <w:jc w:val="both"/>
        <w:rPr>
          <w:rFonts w:ascii="Arial" w:hAnsi="Arial" w:cs="Arial"/>
          <w:sz w:val="24"/>
          <w:szCs w:val="24"/>
        </w:rPr>
      </w:pPr>
    </w:p>
    <w:p w14:paraId="2AB5BD7F" w14:textId="69271DF2" w:rsidR="005062DE" w:rsidRDefault="00694F79" w:rsidP="005062DE">
      <w:pPr>
        <w:spacing w:line="360" w:lineRule="auto"/>
        <w:jc w:val="both"/>
        <w:rPr>
          <w:rFonts w:ascii="Arial" w:hAnsi="Arial" w:cs="Arial"/>
          <w:sz w:val="24"/>
          <w:szCs w:val="24"/>
        </w:rPr>
      </w:pPr>
      <w:r>
        <w:rPr>
          <w:rFonts w:ascii="Arial" w:hAnsi="Arial" w:cs="Arial"/>
          <w:sz w:val="24"/>
          <w:szCs w:val="24"/>
        </w:rPr>
        <w:t>The Fire Industry</w:t>
      </w:r>
      <w:r w:rsidR="005062DE" w:rsidRPr="00843E11">
        <w:rPr>
          <w:rFonts w:ascii="Arial" w:hAnsi="Arial" w:cs="Arial"/>
          <w:sz w:val="24"/>
          <w:szCs w:val="24"/>
        </w:rPr>
        <w:t xml:space="preserve"> faces significant risks and hazards from fire to its machinery, inventory, and buildings.</w:t>
      </w:r>
      <w:r w:rsidR="005062DE">
        <w:rPr>
          <w:rFonts w:ascii="Arial" w:hAnsi="Arial" w:cs="Arial"/>
          <w:sz w:val="24"/>
          <w:szCs w:val="24"/>
        </w:rPr>
        <w:t xml:space="preserve"> </w:t>
      </w:r>
      <w:r w:rsidR="005062DE" w:rsidRPr="00474BAB">
        <w:rPr>
          <w:rFonts w:ascii="Arial" w:hAnsi="Arial" w:cs="Arial"/>
          <w:sz w:val="24"/>
          <w:szCs w:val="24"/>
        </w:rPr>
        <w:t>Buildings suffer significantly when a fire starts, endangering both human and material safety.</w:t>
      </w:r>
      <w:r w:rsidR="005062DE">
        <w:rPr>
          <w:rFonts w:ascii="Arial" w:hAnsi="Arial" w:cs="Arial"/>
          <w:sz w:val="24"/>
          <w:szCs w:val="24"/>
        </w:rPr>
        <w:t xml:space="preserve"> </w:t>
      </w:r>
      <w:r w:rsidR="005062DE" w:rsidRPr="0068530A">
        <w:rPr>
          <w:rFonts w:ascii="Arial" w:hAnsi="Arial" w:cs="Arial"/>
          <w:sz w:val="24"/>
          <w:szCs w:val="24"/>
        </w:rPr>
        <w:t>Significant social and economic repercussions are present as well. families that must live in refugee camps, for instance, because fire destroys their homes</w:t>
      </w:r>
      <w:r w:rsidR="005062DE">
        <w:rPr>
          <w:rFonts w:ascii="Arial" w:hAnsi="Arial" w:cs="Arial"/>
          <w:sz w:val="24"/>
          <w:szCs w:val="24"/>
        </w:rPr>
        <w:t xml:space="preserve"> (NFPA, 2013)</w:t>
      </w:r>
      <w:r w:rsidR="005062DE" w:rsidRPr="0068530A">
        <w:rPr>
          <w:rFonts w:ascii="Arial" w:hAnsi="Arial" w:cs="Arial"/>
          <w:sz w:val="24"/>
          <w:szCs w:val="24"/>
        </w:rPr>
        <w:t>. Nutritional, physical, emotional, and financial difficulties are common among fire victims</w:t>
      </w:r>
      <w:r w:rsidR="005062DE" w:rsidRPr="00D62BA8">
        <w:rPr>
          <w:rFonts w:ascii="Arial" w:hAnsi="Arial" w:cs="Arial"/>
          <w:sz w:val="24"/>
          <w:szCs w:val="24"/>
          <w:shd w:val="clear" w:color="auto" w:fill="FFFFFF"/>
        </w:rPr>
        <w:t xml:space="preserve"> </w:t>
      </w:r>
      <w:r w:rsidR="005062DE">
        <w:rPr>
          <w:rFonts w:ascii="Arial" w:hAnsi="Arial" w:cs="Arial"/>
          <w:sz w:val="24"/>
          <w:szCs w:val="24"/>
          <w:shd w:val="clear" w:color="auto" w:fill="FFFFFF"/>
        </w:rPr>
        <w:t>(</w:t>
      </w:r>
      <w:r w:rsidR="005062DE" w:rsidRPr="00D62BA8">
        <w:rPr>
          <w:rFonts w:ascii="Arial" w:hAnsi="Arial" w:cs="Arial"/>
          <w:sz w:val="24"/>
          <w:szCs w:val="24"/>
          <w:shd w:val="clear" w:color="auto" w:fill="FFFFFF"/>
        </w:rPr>
        <w:t>Graham and Roberts</w:t>
      </w:r>
      <w:r w:rsidR="005062DE">
        <w:rPr>
          <w:rFonts w:ascii="Arial" w:hAnsi="Arial" w:cs="Arial"/>
          <w:sz w:val="24"/>
          <w:szCs w:val="24"/>
          <w:shd w:val="clear" w:color="auto" w:fill="FFFFFF"/>
        </w:rPr>
        <w:t>,</w:t>
      </w:r>
      <w:r w:rsidR="005062DE" w:rsidRPr="00D62BA8">
        <w:rPr>
          <w:rFonts w:ascii="Arial" w:hAnsi="Arial" w:cs="Arial"/>
          <w:sz w:val="24"/>
          <w:szCs w:val="24"/>
          <w:shd w:val="clear" w:color="auto" w:fill="FFFFFF"/>
        </w:rPr>
        <w:t>2000</w:t>
      </w:r>
      <w:r w:rsidR="005062DE">
        <w:rPr>
          <w:rFonts w:ascii="Arial" w:hAnsi="Arial" w:cs="Arial"/>
          <w:sz w:val="24"/>
          <w:szCs w:val="24"/>
          <w:shd w:val="clear" w:color="auto" w:fill="FFFFFF"/>
        </w:rPr>
        <w:t>)</w:t>
      </w:r>
      <w:r w:rsidR="005062DE" w:rsidRPr="0068530A">
        <w:rPr>
          <w:rFonts w:ascii="Arial" w:hAnsi="Arial" w:cs="Arial"/>
          <w:sz w:val="24"/>
          <w:szCs w:val="24"/>
        </w:rPr>
        <w:t>.</w:t>
      </w:r>
      <w:r w:rsidR="005062DE">
        <w:rPr>
          <w:rFonts w:ascii="Arial" w:hAnsi="Arial" w:cs="Arial"/>
          <w:sz w:val="24"/>
          <w:szCs w:val="24"/>
        </w:rPr>
        <w:t xml:space="preserve"> The main legal issues of fire safety in the hotels were </w:t>
      </w:r>
      <w:r w:rsidR="005062DE" w:rsidRPr="00876C81">
        <w:rPr>
          <w:rFonts w:ascii="Arial" w:hAnsi="Arial" w:cs="Arial"/>
          <w:sz w:val="24"/>
          <w:szCs w:val="24"/>
        </w:rPr>
        <w:t>started by a variety of sources, including careless smoking disposal, electrical appliance malfunctions, worker carelessness with open flames that ignited grease and oil buildup in kitchen areas, as well as a few more perplexing causes</w:t>
      </w:r>
      <w:r w:rsidR="005062DE">
        <w:rPr>
          <w:rFonts w:ascii="Arial" w:hAnsi="Arial" w:cs="Arial"/>
          <w:sz w:val="24"/>
          <w:szCs w:val="24"/>
        </w:rPr>
        <w:t xml:space="preserve"> (Aliyev, 2019)</w:t>
      </w:r>
      <w:r w:rsidR="005062DE" w:rsidRPr="00876C81">
        <w:rPr>
          <w:rFonts w:ascii="Arial" w:hAnsi="Arial" w:cs="Arial"/>
          <w:sz w:val="24"/>
          <w:szCs w:val="24"/>
        </w:rPr>
        <w:t>. The majority of fires started in eateries, hotels, and shopping malls.</w:t>
      </w:r>
      <w:r w:rsidR="005062DE">
        <w:rPr>
          <w:rFonts w:ascii="Arial" w:hAnsi="Arial" w:cs="Arial"/>
          <w:sz w:val="24"/>
          <w:szCs w:val="24"/>
        </w:rPr>
        <w:t xml:space="preserve"> Careless smoking disposal means s</w:t>
      </w:r>
      <w:r w:rsidR="005062DE" w:rsidRPr="00876C81">
        <w:rPr>
          <w:rFonts w:ascii="Arial" w:hAnsi="Arial" w:cs="Arial"/>
          <w:sz w:val="24"/>
          <w:szCs w:val="24"/>
        </w:rPr>
        <w:t>moking before bed can be fatal because little embers may smolder covertly and catch fire later.</w:t>
      </w:r>
      <w:r w:rsidR="005062DE">
        <w:rPr>
          <w:rFonts w:ascii="Arial" w:hAnsi="Arial" w:cs="Arial"/>
          <w:sz w:val="24"/>
          <w:szCs w:val="24"/>
        </w:rPr>
        <w:t xml:space="preserve"> </w:t>
      </w:r>
      <w:r w:rsidR="005062DE" w:rsidRPr="00CF3C54">
        <w:rPr>
          <w:rFonts w:ascii="Arial" w:hAnsi="Arial" w:cs="Arial"/>
          <w:sz w:val="24"/>
          <w:szCs w:val="24"/>
        </w:rPr>
        <w:t xml:space="preserve">Smoking continues to be the leading cause of fires, with carelessly dropped cigarettes that have not been properly extinguished occurring frequently, </w:t>
      </w:r>
      <w:r w:rsidR="005062DE">
        <w:rPr>
          <w:rFonts w:ascii="Arial" w:hAnsi="Arial" w:cs="Arial"/>
          <w:sz w:val="24"/>
          <w:szCs w:val="24"/>
        </w:rPr>
        <w:t>although</w:t>
      </w:r>
      <w:r w:rsidR="005062DE" w:rsidRPr="00CF3C54">
        <w:rPr>
          <w:rFonts w:ascii="Arial" w:hAnsi="Arial" w:cs="Arial"/>
          <w:sz w:val="24"/>
          <w:szCs w:val="24"/>
        </w:rPr>
        <w:t xml:space="preserve"> smoking is now forbidden practically everywhere and there are much fewer smokers overall.</w:t>
      </w:r>
      <w:r w:rsidR="005062DE">
        <w:rPr>
          <w:rFonts w:ascii="Arial" w:hAnsi="Arial" w:cs="Arial"/>
          <w:sz w:val="24"/>
          <w:szCs w:val="24"/>
        </w:rPr>
        <w:t xml:space="preserve"> So smoking is the main legal issue in every hotel industry.  Most luxury hotels provide electric blankets to their customers. The customers use these blankets and never turn off the switch before sleeping it may cause a fire. Another legal issue is not hotel management give proper training to their staff. They cannot flow the rules so most hotels hire the uneducated staff they didn’t know how to work or how to manage work properly. They didn’t check </w:t>
      </w:r>
      <w:r w:rsidR="005062DE" w:rsidRPr="00155E4A">
        <w:rPr>
          <w:rFonts w:ascii="Arial" w:hAnsi="Arial" w:cs="Arial"/>
          <w:sz w:val="24"/>
          <w:szCs w:val="24"/>
        </w:rPr>
        <w:t>that everything, including electrical cords, curtains, tea towels, and oven mitts, is stored safely away from the stove.</w:t>
      </w:r>
      <w:r w:rsidR="005062DE">
        <w:rPr>
          <w:rFonts w:ascii="Arial" w:hAnsi="Arial" w:cs="Arial"/>
          <w:sz w:val="24"/>
          <w:szCs w:val="24"/>
        </w:rPr>
        <w:t xml:space="preserve"> Even they didn’t </w:t>
      </w:r>
      <w:r w:rsidR="005062DE" w:rsidRPr="00155E4A">
        <w:rPr>
          <w:rFonts w:ascii="Arial" w:hAnsi="Arial" w:cs="Arial"/>
          <w:sz w:val="24"/>
          <w:szCs w:val="24"/>
        </w:rPr>
        <w:t>know what to do if a fire starts in your restaurant or hotel.</w:t>
      </w:r>
      <w:r w:rsidR="005062DE">
        <w:rPr>
          <w:rFonts w:ascii="Arial" w:hAnsi="Arial" w:cs="Arial"/>
          <w:sz w:val="24"/>
          <w:szCs w:val="24"/>
        </w:rPr>
        <w:t xml:space="preserve"> So, these are some legal issues that affect the fire safety of the hotel industry.</w:t>
      </w:r>
    </w:p>
    <w:p w14:paraId="193372ED" w14:textId="77777777" w:rsidR="005062DE" w:rsidRDefault="005062DE" w:rsidP="005062DE">
      <w:pPr>
        <w:spacing w:line="360" w:lineRule="auto"/>
        <w:jc w:val="both"/>
        <w:rPr>
          <w:rFonts w:ascii="Arial" w:hAnsi="Arial" w:cs="Arial"/>
          <w:b/>
          <w:bCs/>
          <w:sz w:val="24"/>
          <w:szCs w:val="24"/>
          <w:u w:val="single"/>
        </w:rPr>
      </w:pPr>
    </w:p>
    <w:p w14:paraId="65CCB401" w14:textId="77777777" w:rsidR="005062DE" w:rsidRDefault="005062DE" w:rsidP="005062DE">
      <w:pPr>
        <w:spacing w:line="360" w:lineRule="auto"/>
        <w:jc w:val="both"/>
        <w:rPr>
          <w:rFonts w:ascii="Arial" w:hAnsi="Arial" w:cs="Arial"/>
          <w:b/>
          <w:bCs/>
          <w:sz w:val="24"/>
          <w:szCs w:val="24"/>
          <w:u w:val="single"/>
        </w:rPr>
      </w:pPr>
    </w:p>
    <w:p w14:paraId="79227642" w14:textId="77777777" w:rsidR="005062DE" w:rsidRDefault="005062DE" w:rsidP="005062DE">
      <w:pPr>
        <w:spacing w:line="360" w:lineRule="auto"/>
        <w:jc w:val="both"/>
        <w:rPr>
          <w:rFonts w:ascii="Arial" w:hAnsi="Arial" w:cs="Arial"/>
          <w:b/>
          <w:bCs/>
          <w:sz w:val="24"/>
          <w:szCs w:val="24"/>
          <w:u w:val="single"/>
        </w:rPr>
      </w:pPr>
    </w:p>
    <w:p w14:paraId="19C42460" w14:textId="77777777" w:rsidR="005062DE" w:rsidRDefault="005062DE" w:rsidP="005062DE">
      <w:pPr>
        <w:spacing w:line="360" w:lineRule="auto"/>
        <w:jc w:val="both"/>
        <w:rPr>
          <w:rFonts w:ascii="Arial" w:hAnsi="Arial" w:cs="Arial"/>
          <w:b/>
          <w:bCs/>
          <w:sz w:val="24"/>
          <w:szCs w:val="24"/>
          <w:u w:val="single"/>
        </w:rPr>
      </w:pPr>
    </w:p>
    <w:p w14:paraId="62056B1F" w14:textId="77777777" w:rsidR="005062DE" w:rsidRDefault="005062DE" w:rsidP="005062DE">
      <w:pPr>
        <w:spacing w:line="360" w:lineRule="auto"/>
        <w:jc w:val="both"/>
        <w:rPr>
          <w:rFonts w:ascii="Arial" w:hAnsi="Arial" w:cs="Arial"/>
          <w:b/>
          <w:bCs/>
          <w:sz w:val="24"/>
          <w:szCs w:val="24"/>
          <w:u w:val="single"/>
        </w:rPr>
      </w:pPr>
    </w:p>
    <w:p w14:paraId="3A1FB165" w14:textId="14B43FEF" w:rsidR="005062DE" w:rsidRPr="0095482B" w:rsidRDefault="005062DE" w:rsidP="005062DE">
      <w:pPr>
        <w:spacing w:line="360" w:lineRule="auto"/>
        <w:jc w:val="both"/>
        <w:rPr>
          <w:rFonts w:ascii="Arial" w:hAnsi="Arial" w:cs="Arial"/>
          <w:b/>
          <w:bCs/>
          <w:sz w:val="24"/>
          <w:szCs w:val="24"/>
          <w:u w:val="single"/>
        </w:rPr>
      </w:pPr>
      <w:r w:rsidRPr="0095482B">
        <w:rPr>
          <w:rFonts w:ascii="Arial" w:hAnsi="Arial" w:cs="Arial"/>
          <w:b/>
          <w:bCs/>
          <w:sz w:val="24"/>
          <w:szCs w:val="24"/>
          <w:u w:val="single"/>
        </w:rPr>
        <w:lastRenderedPageBreak/>
        <w:t>Conclusion</w:t>
      </w:r>
    </w:p>
    <w:p w14:paraId="6CE54D6D" w14:textId="77777777" w:rsidR="005062DE" w:rsidRDefault="005062DE" w:rsidP="005062DE">
      <w:pPr>
        <w:spacing w:line="360" w:lineRule="auto"/>
        <w:jc w:val="both"/>
        <w:rPr>
          <w:rFonts w:ascii="Arial" w:hAnsi="Arial" w:cs="Arial"/>
          <w:sz w:val="24"/>
          <w:szCs w:val="24"/>
        </w:rPr>
      </w:pPr>
      <w:r>
        <w:rPr>
          <w:rFonts w:ascii="Arial" w:hAnsi="Arial" w:cs="Arial"/>
          <w:sz w:val="24"/>
          <w:szCs w:val="24"/>
        </w:rPr>
        <w:t>The hotel industry must overcome legal issues for the fire safety of the hotel businesses. The hotel management must follow the legal requirements to overcome the legal issues they must provide the best training to their staff then they know how to work in case of a fire emergency. Then with the help of training, they know how to communicate with their customers and provide the legal requirements to their customers. So, through this they safe the hotels from the fire.</w:t>
      </w:r>
    </w:p>
    <w:p w14:paraId="33D8315B" w14:textId="77777777" w:rsidR="005062DE" w:rsidRDefault="005062DE" w:rsidP="005062DE">
      <w:pPr>
        <w:spacing w:line="360" w:lineRule="auto"/>
        <w:jc w:val="both"/>
        <w:rPr>
          <w:rFonts w:ascii="Arial" w:hAnsi="Arial" w:cs="Arial"/>
          <w:sz w:val="24"/>
          <w:szCs w:val="24"/>
        </w:rPr>
      </w:pPr>
    </w:p>
    <w:p w14:paraId="07EA3320" w14:textId="77777777" w:rsidR="005062DE" w:rsidRDefault="005062DE" w:rsidP="005062D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60A14E00" wp14:editId="273A5202">
                <wp:simplePos x="0" y="0"/>
                <wp:positionH relativeFrom="column">
                  <wp:posOffset>1409700</wp:posOffset>
                </wp:positionH>
                <wp:positionV relativeFrom="paragraph">
                  <wp:posOffset>231140</wp:posOffset>
                </wp:positionV>
                <wp:extent cx="3048000" cy="0"/>
                <wp:effectExtent l="3810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304800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B22EAC8" id="_x0000_t32" coordsize="21600,21600" o:spt="32" o:oned="t" path="m,l21600,21600e" filled="f">
                <v:path arrowok="t" fillok="f" o:connecttype="none"/>
                <o:lock v:ext="edit" shapetype="t"/>
              </v:shapetype>
              <v:shape id="Straight Arrow Connector 1" o:spid="_x0000_s1026" type="#_x0000_t32" style="position:absolute;margin-left:111pt;margin-top:18.2pt;width:240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" strokecolor="black [3200]" strokeweight=".5pt">
                <v:stroke startarrow="block" endarrow="block" joinstyle="miter"/>
              </v:shape>
            </w:pict>
          </mc:Fallback>
        </mc:AlternateContent>
      </w:r>
    </w:p>
    <w:p w14:paraId="3EB7F58B" w14:textId="77777777" w:rsidR="005062DE" w:rsidRDefault="005062DE" w:rsidP="005062DE">
      <w:pPr>
        <w:spacing w:line="360" w:lineRule="auto"/>
        <w:jc w:val="both"/>
        <w:rPr>
          <w:rFonts w:ascii="Arial" w:hAnsi="Arial" w:cs="Arial"/>
          <w:sz w:val="24"/>
          <w:szCs w:val="24"/>
        </w:rPr>
      </w:pPr>
    </w:p>
    <w:p w14:paraId="3253A1B3" w14:textId="77777777" w:rsidR="005062DE" w:rsidRDefault="005062DE" w:rsidP="005062DE">
      <w:pPr>
        <w:spacing w:line="360" w:lineRule="auto"/>
        <w:jc w:val="both"/>
        <w:rPr>
          <w:rFonts w:ascii="Arial" w:hAnsi="Arial" w:cs="Arial"/>
          <w:sz w:val="24"/>
          <w:szCs w:val="24"/>
        </w:rPr>
      </w:pPr>
    </w:p>
    <w:p w14:paraId="4D6F1F73" w14:textId="77777777" w:rsidR="005062DE" w:rsidRDefault="005062DE" w:rsidP="005062DE">
      <w:pPr>
        <w:spacing w:line="360" w:lineRule="auto"/>
        <w:jc w:val="both"/>
        <w:rPr>
          <w:rFonts w:ascii="Arial" w:hAnsi="Arial" w:cs="Arial"/>
          <w:sz w:val="24"/>
          <w:szCs w:val="24"/>
        </w:rPr>
      </w:pPr>
    </w:p>
    <w:p w14:paraId="3B166D4C" w14:textId="77777777" w:rsidR="005062DE" w:rsidRDefault="005062DE" w:rsidP="005062DE">
      <w:pPr>
        <w:spacing w:line="360" w:lineRule="auto"/>
        <w:jc w:val="both"/>
        <w:rPr>
          <w:rFonts w:ascii="Arial" w:hAnsi="Arial" w:cs="Arial"/>
          <w:sz w:val="24"/>
          <w:szCs w:val="24"/>
        </w:rPr>
      </w:pPr>
    </w:p>
    <w:p w14:paraId="666BD360" w14:textId="77777777" w:rsidR="005062DE" w:rsidRDefault="005062DE" w:rsidP="005062DE">
      <w:pPr>
        <w:spacing w:line="360" w:lineRule="auto"/>
        <w:jc w:val="both"/>
        <w:rPr>
          <w:rFonts w:ascii="Arial" w:hAnsi="Arial" w:cs="Arial"/>
          <w:sz w:val="24"/>
          <w:szCs w:val="24"/>
        </w:rPr>
      </w:pPr>
    </w:p>
    <w:p w14:paraId="5198F0C0" w14:textId="77777777" w:rsidR="005062DE" w:rsidRDefault="005062DE" w:rsidP="005062DE">
      <w:pPr>
        <w:spacing w:line="360" w:lineRule="auto"/>
        <w:jc w:val="both"/>
        <w:rPr>
          <w:rFonts w:ascii="Arial" w:hAnsi="Arial" w:cs="Arial"/>
          <w:sz w:val="24"/>
          <w:szCs w:val="24"/>
        </w:rPr>
      </w:pPr>
    </w:p>
    <w:p w14:paraId="7358DEA6" w14:textId="77777777" w:rsidR="005062DE" w:rsidRDefault="005062DE" w:rsidP="005062DE">
      <w:pPr>
        <w:spacing w:line="360" w:lineRule="auto"/>
        <w:jc w:val="both"/>
        <w:rPr>
          <w:rFonts w:ascii="Arial" w:hAnsi="Arial" w:cs="Arial"/>
          <w:sz w:val="24"/>
          <w:szCs w:val="24"/>
        </w:rPr>
      </w:pPr>
    </w:p>
    <w:p w14:paraId="33626B89" w14:textId="77777777" w:rsidR="005062DE" w:rsidRDefault="005062DE" w:rsidP="005062DE">
      <w:pPr>
        <w:spacing w:line="360" w:lineRule="auto"/>
        <w:jc w:val="both"/>
        <w:rPr>
          <w:rFonts w:ascii="Arial" w:hAnsi="Arial" w:cs="Arial"/>
          <w:sz w:val="24"/>
          <w:szCs w:val="24"/>
        </w:rPr>
      </w:pPr>
    </w:p>
    <w:p w14:paraId="61C42987" w14:textId="77777777" w:rsidR="005062DE" w:rsidRDefault="005062DE" w:rsidP="005062DE">
      <w:pPr>
        <w:spacing w:line="360" w:lineRule="auto"/>
        <w:jc w:val="both"/>
        <w:rPr>
          <w:rFonts w:ascii="Arial" w:hAnsi="Arial" w:cs="Arial"/>
          <w:sz w:val="24"/>
          <w:szCs w:val="24"/>
        </w:rPr>
      </w:pPr>
    </w:p>
    <w:p w14:paraId="3D7A1A2D" w14:textId="77777777" w:rsidR="005062DE" w:rsidRDefault="005062DE" w:rsidP="005062DE">
      <w:pPr>
        <w:spacing w:line="360" w:lineRule="auto"/>
        <w:jc w:val="both"/>
        <w:rPr>
          <w:rFonts w:ascii="Arial" w:hAnsi="Arial" w:cs="Arial"/>
          <w:sz w:val="24"/>
          <w:szCs w:val="24"/>
        </w:rPr>
      </w:pPr>
    </w:p>
    <w:p w14:paraId="104B0D0A" w14:textId="77777777" w:rsidR="005062DE" w:rsidRDefault="005062DE" w:rsidP="005062DE">
      <w:pPr>
        <w:spacing w:line="360" w:lineRule="auto"/>
        <w:jc w:val="both"/>
        <w:rPr>
          <w:rFonts w:ascii="Arial" w:hAnsi="Arial" w:cs="Arial"/>
          <w:sz w:val="24"/>
          <w:szCs w:val="24"/>
        </w:rPr>
      </w:pPr>
    </w:p>
    <w:p w14:paraId="2A3FE032" w14:textId="77777777" w:rsidR="005062DE" w:rsidRDefault="005062DE" w:rsidP="005062DE">
      <w:pPr>
        <w:spacing w:line="360" w:lineRule="auto"/>
        <w:jc w:val="both"/>
        <w:rPr>
          <w:rFonts w:ascii="Arial" w:hAnsi="Arial" w:cs="Arial"/>
          <w:sz w:val="24"/>
          <w:szCs w:val="24"/>
        </w:rPr>
      </w:pPr>
    </w:p>
    <w:p w14:paraId="6F88B467" w14:textId="77777777" w:rsidR="005062DE" w:rsidRDefault="005062DE" w:rsidP="005062DE">
      <w:pPr>
        <w:spacing w:line="360" w:lineRule="auto"/>
        <w:jc w:val="both"/>
        <w:rPr>
          <w:rFonts w:ascii="Arial" w:hAnsi="Arial" w:cs="Arial"/>
          <w:sz w:val="24"/>
          <w:szCs w:val="24"/>
        </w:rPr>
      </w:pPr>
    </w:p>
    <w:p w14:paraId="6A7DD63E" w14:textId="77777777" w:rsidR="005062DE" w:rsidRDefault="005062DE" w:rsidP="005062DE">
      <w:pPr>
        <w:spacing w:line="360" w:lineRule="auto"/>
        <w:jc w:val="both"/>
        <w:rPr>
          <w:rFonts w:ascii="Arial" w:hAnsi="Arial" w:cs="Arial"/>
          <w:sz w:val="24"/>
          <w:szCs w:val="24"/>
        </w:rPr>
      </w:pPr>
    </w:p>
    <w:p w14:paraId="7890E80E" w14:textId="77777777" w:rsidR="005062DE" w:rsidRDefault="005062DE" w:rsidP="005062DE">
      <w:pPr>
        <w:spacing w:line="360" w:lineRule="auto"/>
        <w:jc w:val="both"/>
        <w:rPr>
          <w:rFonts w:ascii="Arial" w:hAnsi="Arial" w:cs="Arial"/>
          <w:sz w:val="24"/>
          <w:szCs w:val="24"/>
        </w:rPr>
      </w:pPr>
    </w:p>
    <w:p w14:paraId="54D099C1" w14:textId="77777777" w:rsidR="005062DE" w:rsidRDefault="005062DE" w:rsidP="005062DE">
      <w:pPr>
        <w:spacing w:line="360" w:lineRule="auto"/>
        <w:jc w:val="both"/>
        <w:rPr>
          <w:rFonts w:ascii="Arial" w:hAnsi="Arial" w:cs="Arial"/>
          <w:b/>
          <w:bCs/>
          <w:sz w:val="24"/>
          <w:szCs w:val="24"/>
          <w:u w:val="single"/>
        </w:rPr>
      </w:pPr>
    </w:p>
    <w:p w14:paraId="6D788761" w14:textId="77777777" w:rsidR="005062DE" w:rsidRDefault="005062DE" w:rsidP="005062DE">
      <w:pPr>
        <w:spacing w:line="360" w:lineRule="auto"/>
        <w:jc w:val="both"/>
        <w:rPr>
          <w:rFonts w:ascii="Arial" w:hAnsi="Arial" w:cs="Arial"/>
          <w:b/>
          <w:bCs/>
          <w:sz w:val="24"/>
          <w:szCs w:val="24"/>
          <w:u w:val="single"/>
        </w:rPr>
      </w:pPr>
    </w:p>
    <w:p w14:paraId="6A2351A0" w14:textId="61A76272" w:rsidR="005062DE" w:rsidRPr="00907967" w:rsidRDefault="005062DE" w:rsidP="005062DE">
      <w:pPr>
        <w:spacing w:line="360" w:lineRule="auto"/>
        <w:jc w:val="both"/>
        <w:rPr>
          <w:rFonts w:ascii="Arial" w:hAnsi="Arial" w:cs="Arial"/>
          <w:b/>
          <w:bCs/>
          <w:sz w:val="24"/>
          <w:szCs w:val="24"/>
          <w:u w:val="single"/>
        </w:rPr>
      </w:pPr>
      <w:r w:rsidRPr="00907967">
        <w:rPr>
          <w:rFonts w:ascii="Arial" w:hAnsi="Arial" w:cs="Arial"/>
          <w:b/>
          <w:bCs/>
          <w:sz w:val="24"/>
          <w:szCs w:val="24"/>
          <w:u w:val="single"/>
        </w:rPr>
        <w:lastRenderedPageBreak/>
        <w:t>References</w:t>
      </w:r>
    </w:p>
    <w:p w14:paraId="67FF60BB" w14:textId="77777777" w:rsidR="005062DE" w:rsidRPr="008A4B60" w:rsidRDefault="005062DE" w:rsidP="005062DE">
      <w:pPr>
        <w:pStyle w:val="ListParagraph"/>
        <w:numPr>
          <w:ilvl w:val="0"/>
          <w:numId w:val="1"/>
        </w:numPr>
        <w:spacing w:line="360" w:lineRule="auto"/>
        <w:jc w:val="both"/>
        <w:rPr>
          <w:rFonts w:ascii="Arial" w:hAnsi="Arial" w:cs="Arial"/>
          <w:sz w:val="24"/>
          <w:szCs w:val="24"/>
        </w:rPr>
      </w:pPr>
      <w:r w:rsidRPr="008A4B60">
        <w:rPr>
          <w:rFonts w:ascii="Arial" w:hAnsi="Arial" w:cs="Arial"/>
          <w:sz w:val="24"/>
          <w:szCs w:val="24"/>
        </w:rPr>
        <w:t xml:space="preserve">Aliyev., A. (2019). Fire safety in hotels. Available at: </w:t>
      </w:r>
      <w:r w:rsidRPr="008A4B60">
        <w:rPr>
          <w:rFonts w:ascii="Arial" w:hAnsi="Arial" w:cs="Arial"/>
          <w:sz w:val="24"/>
          <w:szCs w:val="24"/>
        </w:rPr>
        <w:fldChar w:fldCharType="begin"/>
      </w:r>
      <w:r w:rsidRPr="008A4B60">
        <w:rPr>
          <w:rFonts w:ascii="Arial" w:hAnsi="Arial" w:cs="Arial"/>
          <w:sz w:val="24"/>
          <w:szCs w:val="24"/>
        </w:rPr>
        <w:instrText xml:space="preserve"> "https://www.linkedin.com/pulse/fire-safety-hotels-azad-aliyev/" </w:instrText>
      </w:r>
      <w:r w:rsidRPr="008A4B60">
        <w:rPr>
          <w:rFonts w:ascii="Arial" w:hAnsi="Arial" w:cs="Arial"/>
          <w:sz w:val="24"/>
          <w:szCs w:val="24"/>
        </w:rPr>
        <w:fldChar w:fldCharType="separate"/>
      </w:r>
      <w:r w:rsidRPr="008A4B60">
        <w:rPr>
          <w:rStyle w:val="Hyperlink"/>
          <w:rFonts w:ascii="Arial" w:hAnsi="Arial" w:cs="Arial"/>
          <w:sz w:val="24"/>
          <w:szCs w:val="24"/>
        </w:rPr>
        <w:t>https://www.linkedin.com/pulse/fire-safety-hotels-azad-aliyev/</w:t>
      </w:r>
      <w:r w:rsidRPr="008A4B60">
        <w:rPr>
          <w:rFonts w:ascii="Arial" w:hAnsi="Arial" w:cs="Arial"/>
          <w:sz w:val="24"/>
          <w:szCs w:val="24"/>
        </w:rPr>
        <w:fldChar w:fldCharType="end"/>
      </w:r>
      <w:r w:rsidRPr="008A4B60">
        <w:rPr>
          <w:rFonts w:ascii="Arial" w:hAnsi="Arial" w:cs="Arial"/>
          <w:sz w:val="24"/>
          <w:szCs w:val="24"/>
        </w:rPr>
        <w:t xml:space="preserve"> [Accessed at 15:02:2023].</w:t>
      </w:r>
    </w:p>
    <w:p w14:paraId="4B2EDE91" w14:textId="77777777" w:rsidR="005062DE" w:rsidRPr="008A4B60" w:rsidRDefault="005062DE" w:rsidP="005062DE">
      <w:pPr>
        <w:pStyle w:val="ListParagraph"/>
        <w:numPr>
          <w:ilvl w:val="0"/>
          <w:numId w:val="1"/>
        </w:numPr>
        <w:spacing w:line="360" w:lineRule="auto"/>
        <w:jc w:val="both"/>
        <w:rPr>
          <w:rFonts w:ascii="Arial" w:hAnsi="Arial" w:cs="Arial"/>
          <w:sz w:val="24"/>
          <w:szCs w:val="24"/>
        </w:rPr>
      </w:pPr>
      <w:r w:rsidRPr="008A4B60">
        <w:rPr>
          <w:rFonts w:ascii="Arial" w:hAnsi="Arial" w:cs="Arial"/>
          <w:sz w:val="24"/>
          <w:szCs w:val="24"/>
          <w:shd w:val="clear" w:color="auto" w:fill="FFFFFF"/>
        </w:rPr>
        <w:t xml:space="preserve">Graham, T. L., and D. J. Roberts. (2000). "Qualitative overview of some important factors affecting the egress of people in hotel fires." </w:t>
      </w:r>
      <w:r w:rsidRPr="008A4B60">
        <w:rPr>
          <w:rFonts w:ascii="Arial" w:hAnsi="Arial" w:cs="Arial"/>
          <w:i/>
          <w:iCs/>
          <w:sz w:val="24"/>
          <w:szCs w:val="24"/>
          <w:shd w:val="clear" w:color="auto" w:fill="FFFFFF"/>
        </w:rPr>
        <w:t>International Journal of Hospitality.</w:t>
      </w:r>
      <w:r w:rsidRPr="008A4B60">
        <w:rPr>
          <w:rFonts w:ascii="Arial" w:hAnsi="Arial" w:cs="Arial"/>
          <w:sz w:val="24"/>
          <w:szCs w:val="24"/>
          <w:shd w:val="clear" w:color="auto" w:fill="FFFFFF"/>
        </w:rPr>
        <w:t xml:space="preserve"> P. 19-35 </w:t>
      </w:r>
    </w:p>
    <w:p w14:paraId="601D4B72" w14:textId="77777777" w:rsidR="005062DE" w:rsidRPr="008A4B60" w:rsidRDefault="005062DE" w:rsidP="005062DE">
      <w:pPr>
        <w:pStyle w:val="ListParagraph"/>
        <w:numPr>
          <w:ilvl w:val="0"/>
          <w:numId w:val="1"/>
        </w:numPr>
        <w:spacing w:line="360" w:lineRule="auto"/>
        <w:rPr>
          <w:rFonts w:ascii="Segoe UI" w:hAnsi="Segoe UI" w:cs="Segoe UI"/>
          <w:sz w:val="30"/>
          <w:szCs w:val="30"/>
          <w:shd w:val="clear" w:color="auto" w:fill="FFFFFF"/>
        </w:rPr>
      </w:pPr>
      <w:r w:rsidRPr="008A4B60">
        <w:rPr>
          <w:rFonts w:ascii="Arial" w:hAnsi="Arial" w:cs="Arial"/>
          <w:sz w:val="24"/>
          <w:szCs w:val="24"/>
          <w:shd w:val="clear" w:color="auto" w:fill="FFFFFF"/>
        </w:rPr>
        <w:t>[Government of south Africa] http://www.cfs.sa.gov.au/site/fire_safety/house_fire_safety/common_causes_of_fi re.jsp#ElectricBlankets (accessed at</w:t>
      </w:r>
      <w:r w:rsidRPr="008A4B60">
        <w:rPr>
          <w:rFonts w:ascii="Segoe UI" w:hAnsi="Segoe UI" w:cs="Segoe UI"/>
          <w:sz w:val="30"/>
          <w:szCs w:val="30"/>
          <w:shd w:val="clear" w:color="auto" w:fill="FFFFFF"/>
        </w:rPr>
        <w:t xml:space="preserve"> </w:t>
      </w:r>
      <w:r w:rsidRPr="008A4B60">
        <w:rPr>
          <w:rFonts w:ascii="Arial" w:hAnsi="Arial" w:cs="Arial"/>
          <w:sz w:val="24"/>
          <w:szCs w:val="24"/>
        </w:rPr>
        <w:t>15:02:2023</w:t>
      </w:r>
      <w:r w:rsidRPr="008A4B60">
        <w:rPr>
          <w:rFonts w:ascii="Segoe UI" w:hAnsi="Segoe UI" w:cs="Segoe UI"/>
          <w:sz w:val="30"/>
          <w:szCs w:val="30"/>
          <w:shd w:val="clear" w:color="auto" w:fill="FFFFFF"/>
        </w:rPr>
        <w:t>)</w:t>
      </w:r>
    </w:p>
    <w:p w14:paraId="5EE44E65" w14:textId="77777777" w:rsidR="005062DE" w:rsidRPr="008A4B60" w:rsidRDefault="005062DE" w:rsidP="005062DE">
      <w:pPr>
        <w:pStyle w:val="ListParagraph"/>
        <w:numPr>
          <w:ilvl w:val="0"/>
          <w:numId w:val="1"/>
        </w:numPr>
        <w:spacing w:line="360" w:lineRule="auto"/>
        <w:rPr>
          <w:rFonts w:ascii="Arial" w:hAnsi="Arial" w:cs="Arial"/>
          <w:sz w:val="24"/>
          <w:szCs w:val="24"/>
        </w:rPr>
      </w:pPr>
      <w:r w:rsidRPr="008A4B60">
        <w:rPr>
          <w:rFonts w:ascii="Arial" w:hAnsi="Arial" w:cs="Arial"/>
          <w:sz w:val="24"/>
          <w:szCs w:val="24"/>
          <w:shd w:val="clear" w:color="auto" w:fill="FFFFFF"/>
        </w:rPr>
        <w:t>NFPA, (2013). Different research and reports on hotel and high-rise hotel fires, National Fire Protection Association</w:t>
      </w:r>
      <w:r w:rsidRPr="008A4B60">
        <w:rPr>
          <w:rFonts w:ascii="Segoe UI" w:hAnsi="Segoe UI" w:cs="Segoe UI"/>
          <w:sz w:val="30"/>
          <w:szCs w:val="30"/>
          <w:shd w:val="clear" w:color="auto" w:fill="FFFFFF"/>
        </w:rPr>
        <w:t xml:space="preserve">. </w:t>
      </w:r>
    </w:p>
    <w:p w14:paraId="77A06DCD" w14:textId="77777777" w:rsidR="005062DE" w:rsidRDefault="005062DE" w:rsidP="005062DE">
      <w:pPr>
        <w:spacing w:line="360" w:lineRule="auto"/>
        <w:rPr>
          <w:rFonts w:ascii="Segoe UI" w:hAnsi="Segoe UI" w:cs="Segoe UI"/>
          <w:sz w:val="30"/>
          <w:szCs w:val="30"/>
          <w:shd w:val="clear" w:color="auto" w:fill="FFFFFF"/>
        </w:rPr>
      </w:pPr>
      <w:r>
        <w:rPr>
          <w:rFonts w:ascii="Segoe UI" w:hAnsi="Segoe UI" w:cs="Segoe UI"/>
          <w:sz w:val="30"/>
          <w:szCs w:val="30"/>
          <w:shd w:val="clear" w:color="auto" w:fill="FFFFFF"/>
        </w:rPr>
        <w:t xml:space="preserve"> </w:t>
      </w:r>
    </w:p>
    <w:p w14:paraId="3D230D6B" w14:textId="77777777" w:rsidR="005062DE" w:rsidRPr="005062DE" w:rsidRDefault="005062DE" w:rsidP="005062DE">
      <w:pPr>
        <w:rPr>
          <w:sz w:val="24"/>
          <w:szCs w:val="24"/>
        </w:rPr>
      </w:pPr>
    </w:p>
    <w:sectPr w:rsidR="005062DE" w:rsidRPr="00506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3302C9"/>
    <w:multiLevelType w:val="hybridMultilevel"/>
    <w:tmpl w:val="10480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17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1E6"/>
    <w:rsid w:val="000A36CE"/>
    <w:rsid w:val="002A2D38"/>
    <w:rsid w:val="00372A95"/>
    <w:rsid w:val="005062DE"/>
    <w:rsid w:val="00530AE8"/>
    <w:rsid w:val="00694F79"/>
    <w:rsid w:val="00795061"/>
    <w:rsid w:val="00846307"/>
    <w:rsid w:val="008D5A47"/>
    <w:rsid w:val="009E2195"/>
    <w:rsid w:val="00B00E96"/>
    <w:rsid w:val="00B07DA8"/>
    <w:rsid w:val="00ED21E6"/>
    <w:rsid w:val="00F76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DDDDD"/>
  <w15:chartTrackingRefBased/>
  <w15:docId w15:val="{0BE1DEAD-0965-487A-8C2B-517C3775A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307"/>
  </w:style>
  <w:style w:type="paragraph" w:styleId="Heading1">
    <w:name w:val="heading 1"/>
    <w:basedOn w:val="Normal"/>
    <w:next w:val="Normal"/>
    <w:link w:val="Heading1Char"/>
    <w:uiPriority w:val="9"/>
    <w:qFormat/>
    <w:rsid w:val="0084630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4630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630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630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4630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4630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4630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4630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4630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30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8463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630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630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4630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4630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4630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4630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4630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46307"/>
    <w:pPr>
      <w:spacing w:line="240" w:lineRule="auto"/>
    </w:pPr>
    <w:rPr>
      <w:b/>
      <w:bCs/>
      <w:smallCaps/>
      <w:color w:val="44546A" w:themeColor="text2"/>
    </w:rPr>
  </w:style>
  <w:style w:type="paragraph" w:styleId="Title">
    <w:name w:val="Title"/>
    <w:basedOn w:val="Normal"/>
    <w:next w:val="Normal"/>
    <w:link w:val="TitleChar"/>
    <w:uiPriority w:val="10"/>
    <w:qFormat/>
    <w:rsid w:val="0084630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4630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4630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4630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46307"/>
    <w:rPr>
      <w:b/>
      <w:bCs/>
    </w:rPr>
  </w:style>
  <w:style w:type="character" w:styleId="Emphasis">
    <w:name w:val="Emphasis"/>
    <w:basedOn w:val="DefaultParagraphFont"/>
    <w:uiPriority w:val="20"/>
    <w:qFormat/>
    <w:rsid w:val="00846307"/>
    <w:rPr>
      <w:i/>
      <w:iCs/>
    </w:rPr>
  </w:style>
  <w:style w:type="paragraph" w:styleId="NoSpacing">
    <w:name w:val="No Spacing"/>
    <w:uiPriority w:val="1"/>
    <w:qFormat/>
    <w:rsid w:val="00846307"/>
    <w:pPr>
      <w:spacing w:after="0" w:line="240" w:lineRule="auto"/>
    </w:pPr>
  </w:style>
  <w:style w:type="paragraph" w:styleId="Quote">
    <w:name w:val="Quote"/>
    <w:basedOn w:val="Normal"/>
    <w:next w:val="Normal"/>
    <w:link w:val="QuoteChar"/>
    <w:uiPriority w:val="29"/>
    <w:qFormat/>
    <w:rsid w:val="0084630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46307"/>
    <w:rPr>
      <w:color w:val="44546A" w:themeColor="text2"/>
      <w:sz w:val="24"/>
      <w:szCs w:val="24"/>
    </w:rPr>
  </w:style>
  <w:style w:type="paragraph" w:styleId="IntenseQuote">
    <w:name w:val="Intense Quote"/>
    <w:basedOn w:val="Normal"/>
    <w:next w:val="Normal"/>
    <w:link w:val="IntenseQuoteChar"/>
    <w:uiPriority w:val="30"/>
    <w:qFormat/>
    <w:rsid w:val="0084630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4630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46307"/>
    <w:rPr>
      <w:i/>
      <w:iCs/>
      <w:color w:val="595959" w:themeColor="text1" w:themeTint="A6"/>
    </w:rPr>
  </w:style>
  <w:style w:type="character" w:styleId="IntenseEmphasis">
    <w:name w:val="Intense Emphasis"/>
    <w:basedOn w:val="DefaultParagraphFont"/>
    <w:uiPriority w:val="21"/>
    <w:qFormat/>
    <w:rsid w:val="00846307"/>
    <w:rPr>
      <w:b/>
      <w:bCs/>
      <w:i/>
      <w:iCs/>
    </w:rPr>
  </w:style>
  <w:style w:type="character" w:styleId="SubtleReference">
    <w:name w:val="Subtle Reference"/>
    <w:basedOn w:val="DefaultParagraphFont"/>
    <w:uiPriority w:val="31"/>
    <w:qFormat/>
    <w:rsid w:val="0084630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46307"/>
    <w:rPr>
      <w:b/>
      <w:bCs/>
      <w:smallCaps/>
      <w:color w:val="44546A" w:themeColor="text2"/>
      <w:u w:val="single"/>
    </w:rPr>
  </w:style>
  <w:style w:type="character" w:styleId="BookTitle">
    <w:name w:val="Book Title"/>
    <w:basedOn w:val="DefaultParagraphFont"/>
    <w:uiPriority w:val="33"/>
    <w:qFormat/>
    <w:rsid w:val="00846307"/>
    <w:rPr>
      <w:b/>
      <w:bCs/>
      <w:smallCaps/>
      <w:spacing w:val="10"/>
    </w:rPr>
  </w:style>
  <w:style w:type="paragraph" w:styleId="TOCHeading">
    <w:name w:val="TOC Heading"/>
    <w:basedOn w:val="Heading1"/>
    <w:next w:val="Normal"/>
    <w:uiPriority w:val="39"/>
    <w:semiHidden/>
    <w:unhideWhenUsed/>
    <w:qFormat/>
    <w:rsid w:val="00846307"/>
    <w:pPr>
      <w:outlineLvl w:val="9"/>
    </w:pPr>
  </w:style>
  <w:style w:type="paragraph" w:styleId="ListParagraph">
    <w:name w:val="List Paragraph"/>
    <w:basedOn w:val="Normal"/>
    <w:link w:val="ListParagraphChar"/>
    <w:uiPriority w:val="34"/>
    <w:qFormat/>
    <w:rsid w:val="005062DE"/>
    <w:pPr>
      <w:spacing w:after="0" w:line="240" w:lineRule="auto"/>
      <w:ind w:left="720"/>
    </w:pPr>
    <w:rPr>
      <w:rFonts w:ascii="Calibri" w:eastAsia="Calibri" w:hAnsi="Calibri" w:cs="Calibri"/>
      <w:sz w:val="20"/>
      <w:szCs w:val="20"/>
      <w:lang w:eastAsia="en-GB"/>
    </w:rPr>
  </w:style>
  <w:style w:type="character" w:customStyle="1" w:styleId="ListParagraphChar">
    <w:name w:val="List Paragraph Char"/>
    <w:link w:val="ListParagraph"/>
    <w:uiPriority w:val="34"/>
    <w:locked/>
    <w:rsid w:val="005062DE"/>
    <w:rPr>
      <w:rFonts w:ascii="Calibri" w:eastAsia="Calibri" w:hAnsi="Calibri" w:cs="Calibri"/>
      <w:sz w:val="20"/>
      <w:szCs w:val="20"/>
      <w:lang w:eastAsia="en-GB"/>
    </w:rPr>
  </w:style>
  <w:style w:type="character" w:styleId="Hyperlink">
    <w:name w:val="Hyperlink"/>
    <w:basedOn w:val="DefaultParagraphFont"/>
    <w:uiPriority w:val="99"/>
    <w:unhideWhenUsed/>
    <w:rsid w:val="005062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4</Pages>
  <Words>505</Words>
  <Characters>2879</Characters>
  <DocSecurity>0</DocSecurity>
  <Lines>23</Lines>
  <Paragraphs>6</Paragraphs>
  <ScaleCrop>false</ScaleCrop>
  <Company/>
  <LinksUpToDate>false</LinksUpToDate>
  <CharactersWithSpaces>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Khan</dc:creator>
  <cp:keywords/>
  <dc:description/>
  <dcterms:created xsi:type="dcterms:W3CDTF">2023-02-21T13:02:00Z</dcterms:created>
  <dcterms:modified xsi:type="dcterms:W3CDTF">2023-02-21T14:46:00Z</dcterms:modified>
</cp:coreProperties>
</file>