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68B6ADE" w:rsidP="19202F7A" w:rsidRDefault="268B6ADE" w14:paraId="6057B4AB" w14:textId="57CB8DA2" w14:noSpellErr="1">
      <w:pPr>
        <w:pStyle w:val="Normal"/>
        <w:jc w:val="center"/>
        <w:rPr>
          <w:rFonts w:ascii="Calibri" w:hAnsi="Calibri" w:eastAsia="Calibri" w:cs="Calibri"/>
          <w:noProof w:val="0"/>
          <w:color w:val="373A3C"/>
          <w:sz w:val="28"/>
          <w:szCs w:val="28"/>
          <w:u w:val="single"/>
          <w:lang w:val="en-US"/>
        </w:rPr>
      </w:pPr>
      <w:r w:rsidRPr="19202F7A" w:rsidR="19202F7A">
        <w:rPr>
          <w:rFonts w:ascii="Calibri" w:hAnsi="Calibri" w:eastAsia="Calibri" w:cs="Calibri"/>
          <w:noProof w:val="0"/>
          <w:color w:val="373A3C"/>
          <w:sz w:val="28"/>
          <w:szCs w:val="28"/>
          <w:u w:val="single"/>
          <w:lang w:val="en-US"/>
        </w:rPr>
        <w:t>Hume argues that ‘self’ is no more than a contingent bundle of fleeting occurrent sensations, which cannot be taken to mean a subject of experience. Why does he say this? Is he right?</w:t>
      </w:r>
    </w:p>
    <w:p w:rsidR="19202F7A" w:rsidP="70143CAD" w:rsidRDefault="19202F7A" w14:paraId="54D63322" w14:noSpellErr="1" w14:textId="10F3549C">
      <w:pPr>
        <w:pStyle w:val="Normal"/>
        <w:rPr>
          <w:rFonts w:ascii="Calibri" w:hAnsi="Calibri" w:eastAsia="Calibri" w:cs="Calibri"/>
          <w:noProof w:val="0"/>
          <w:color w:val="auto"/>
          <w:sz w:val="24"/>
          <w:szCs w:val="24"/>
          <w:lang w:val="en-US"/>
        </w:rPr>
      </w:pPr>
      <w:r w:rsidRPr="70143CAD" w:rsidR="70143CAD">
        <w:rPr>
          <w:rFonts w:ascii="Calibri" w:hAnsi="Calibri" w:eastAsia="Calibri" w:cs="Calibri"/>
          <w:noProof w:val="0"/>
          <w:color w:val="auto"/>
          <w:sz w:val="24"/>
          <w:szCs w:val="24"/>
          <w:lang w:val="en-US"/>
        </w:rPr>
        <w:t>Hume’s contribution to the field of personal identity in 1738 sparked much debate among philosophers about whether we, as breathing, thinking beings, have a “</w:t>
      </w:r>
      <w:r w:rsidRPr="70143CAD" w:rsidR="70143CAD">
        <w:rPr>
          <w:rFonts w:ascii="Calibri" w:hAnsi="Calibri" w:eastAsia="Calibri" w:cs="Calibri"/>
          <w:i w:val="1"/>
          <w:iCs w:val="1"/>
          <w:noProof w:val="0"/>
          <w:color w:val="auto"/>
          <w:sz w:val="24"/>
          <w:szCs w:val="24"/>
          <w:lang w:val="en-US"/>
        </w:rPr>
        <w:t>core self”.</w:t>
      </w:r>
      <w:r w:rsidRPr="70143CAD" w:rsidR="70143CAD">
        <w:rPr>
          <w:rFonts w:ascii="Calibri" w:hAnsi="Calibri" w:eastAsia="Calibri" w:cs="Calibri"/>
          <w:noProof w:val="0"/>
          <w:color w:val="auto"/>
          <w:sz w:val="24"/>
          <w:szCs w:val="24"/>
          <w:lang w:val="en-US"/>
        </w:rPr>
        <w:t xml:space="preserve">  Hume</w:t>
      </w:r>
      <w:r w:rsidRPr="70143CAD" w:rsidR="70143CAD">
        <w:rPr>
          <w:rFonts w:ascii="Calibri" w:hAnsi="Calibri" w:eastAsia="Calibri" w:cs="Calibri"/>
          <w:noProof w:val="0"/>
          <w:color w:val="auto"/>
          <w:sz w:val="24"/>
          <w:szCs w:val="24"/>
          <w:lang w:val="en-US"/>
        </w:rPr>
        <w:t xml:space="preserve"> argues that this notion of a core self within personal identity is an impossibility</w:t>
      </w:r>
      <w:r w:rsidRPr="70143CAD" w:rsidR="70143CAD">
        <w:rPr>
          <w:rFonts w:ascii="Calibri" w:hAnsi="Calibri" w:eastAsia="Calibri" w:cs="Calibri"/>
          <w:noProof w:val="0"/>
          <w:color w:val="auto"/>
          <w:sz w:val="24"/>
          <w:szCs w:val="24"/>
          <w:lang w:val="en-US"/>
        </w:rPr>
        <w:t>.</w:t>
      </w:r>
    </w:p>
    <w:p w:rsidR="19202F7A" w:rsidP="19202F7A" w:rsidRDefault="19202F7A" w14:paraId="16E8DA77" w14:textId="2F165F04" w14:noSpellErr="1">
      <w:pPr>
        <w:pStyle w:val="Normal"/>
      </w:pPr>
      <w:r w:rsidRPr="19202F7A" w:rsidR="19202F7A">
        <w:rPr>
          <w:rFonts w:ascii="Calibri" w:hAnsi="Calibri" w:eastAsia="Calibri" w:cs="Calibri"/>
          <w:noProof w:val="0"/>
          <w:color w:val="auto"/>
          <w:sz w:val="24"/>
          <w:szCs w:val="24"/>
          <w:lang w:val="en-US"/>
        </w:rPr>
        <w:t xml:space="preserve">Over the years there have been several critiques of Hume’s theory. I will go on to look at some of the reasons why many find Hume’s </w:t>
      </w:r>
      <w:r w:rsidRPr="19202F7A" w:rsidR="19202F7A">
        <w:rPr>
          <w:rFonts w:ascii="Calibri" w:hAnsi="Calibri" w:eastAsia="Calibri" w:cs="Calibri"/>
          <w:noProof w:val="0"/>
          <w:color w:val="auto"/>
          <w:sz w:val="24"/>
          <w:szCs w:val="24"/>
          <w:lang w:val="en-US"/>
        </w:rPr>
        <w:t xml:space="preserve">argument</w:t>
      </w:r>
      <w:r w:rsidRPr="19202F7A" w:rsidR="19202F7A">
        <w:rPr>
          <w:rFonts w:ascii="Calibri" w:hAnsi="Calibri" w:eastAsia="Calibri" w:cs="Calibri"/>
          <w:noProof w:val="0"/>
          <w:color w:val="auto"/>
          <w:sz w:val="24"/>
          <w:szCs w:val="24"/>
          <w:lang w:val="en-US"/>
        </w:rPr>
        <w:t xml:space="preserve"> to be </w:t>
      </w:r>
      <w:r w:rsidRPr="19202F7A" w:rsidR="19202F7A">
        <w:rPr>
          <w:rFonts w:ascii="Calibri" w:hAnsi="Calibri" w:eastAsia="Calibri" w:cs="Calibri"/>
          <w:noProof w:val="0"/>
          <w:color w:val="auto"/>
          <w:sz w:val="24"/>
          <w:szCs w:val="24"/>
          <w:lang w:val="en-US"/>
        </w:rPr>
        <w:t xml:space="preserve">insufficient further, later in this essay</w:t>
      </w:r>
      <w:r w:rsidRPr="19202F7A" w:rsidR="19202F7A">
        <w:rPr>
          <w:rFonts w:ascii="Calibri" w:hAnsi="Calibri" w:eastAsia="Calibri" w:cs="Calibri"/>
          <w:noProof w:val="0"/>
          <w:color w:val="auto"/>
          <w:sz w:val="24"/>
          <w:szCs w:val="24"/>
          <w:lang w:val="en-US"/>
        </w:rPr>
        <w:t xml:space="preserve">. However, these critiques do not always offer an alternative solution to </w:t>
      </w:r>
      <w:r w:rsidRPr="19202F7A" w:rsidR="19202F7A">
        <w:rPr>
          <w:rFonts w:ascii="Calibri" w:hAnsi="Calibri" w:eastAsia="Calibri" w:cs="Calibri"/>
          <w:noProof w:val="0"/>
          <w:color w:val="auto"/>
          <w:sz w:val="24"/>
          <w:szCs w:val="24"/>
          <w:lang w:val="en-US"/>
        </w:rPr>
        <w:t xml:space="preserve">the crisis of </w:t>
      </w:r>
      <w:r w:rsidRPr="19202F7A" w:rsidR="19202F7A">
        <w:rPr>
          <w:rFonts w:ascii="Calibri" w:hAnsi="Calibri" w:eastAsia="Calibri" w:cs="Calibri"/>
          <w:noProof w:val="0"/>
          <w:color w:val="auto"/>
          <w:sz w:val="24"/>
          <w:szCs w:val="24"/>
          <w:lang w:val="en-US"/>
        </w:rPr>
        <w:t xml:space="preserve">personal identity, in other words they believe we must in some way have a </w:t>
      </w:r>
      <w:r w:rsidRPr="326A5CCB" w:rsidR="19202F7A">
        <w:rPr>
          <w:rFonts w:ascii="Calibri" w:hAnsi="Calibri" w:eastAsia="Calibri" w:cs="Calibri"/>
          <w:i w:val="1"/>
          <w:iCs w:val="1"/>
          <w:noProof w:val="0"/>
          <w:color w:val="auto"/>
          <w:sz w:val="24"/>
          <w:szCs w:val="24"/>
          <w:lang w:val="en-US"/>
        </w:rPr>
        <w:t xml:space="preserve">“core self”</w:t>
      </w:r>
      <w:r w:rsidRPr="19202F7A" w:rsidR="19202F7A">
        <w:rPr>
          <w:rFonts w:ascii="Calibri" w:hAnsi="Calibri" w:eastAsia="Calibri" w:cs="Calibri"/>
          <w:noProof w:val="0"/>
          <w:color w:val="auto"/>
          <w:sz w:val="24"/>
          <w:szCs w:val="24"/>
          <w:lang w:val="en-US"/>
        </w:rPr>
        <w:t xml:space="preserve">, but do not always </w:t>
      </w:r>
      <w:r w:rsidRPr="19202F7A" w:rsidR="19202F7A">
        <w:rPr>
          <w:rFonts w:ascii="Calibri" w:hAnsi="Calibri" w:eastAsia="Calibri" w:cs="Calibri"/>
          <w:noProof w:val="0"/>
          <w:color w:val="auto"/>
          <w:sz w:val="24"/>
          <w:szCs w:val="24"/>
          <w:lang w:val="en-US"/>
        </w:rPr>
        <w:t xml:space="preserve">seem to </w:t>
      </w:r>
      <w:r w:rsidRPr="19202F7A" w:rsidR="19202F7A">
        <w:rPr>
          <w:rFonts w:ascii="Calibri" w:hAnsi="Calibri" w:eastAsia="Calibri" w:cs="Calibri"/>
          <w:noProof w:val="0"/>
          <w:color w:val="auto"/>
          <w:sz w:val="24"/>
          <w:szCs w:val="24"/>
          <w:lang w:val="en-US"/>
        </w:rPr>
        <w:t xml:space="preserve">offer up an explanation as to what this core self is. I think that there are two </w:t>
      </w:r>
      <w:r w:rsidRPr="19202F7A" w:rsidR="19202F7A">
        <w:rPr>
          <w:rFonts w:ascii="Calibri" w:hAnsi="Calibri" w:eastAsia="Calibri" w:cs="Calibri"/>
          <w:noProof w:val="0"/>
          <w:color w:val="auto"/>
          <w:sz w:val="24"/>
          <w:szCs w:val="24"/>
          <w:lang w:val="en-US"/>
        </w:rPr>
        <w:t xml:space="preserve">main </w:t>
      </w:r>
      <w:r w:rsidRPr="19202F7A" w:rsidR="19202F7A">
        <w:rPr>
          <w:rFonts w:ascii="Calibri" w:hAnsi="Calibri" w:eastAsia="Calibri" w:cs="Calibri"/>
          <w:noProof w:val="0"/>
          <w:color w:val="auto"/>
          <w:sz w:val="24"/>
          <w:szCs w:val="24"/>
          <w:lang w:val="en-US"/>
        </w:rPr>
        <w:t xml:space="preserve">reasons why Hume’s theory is unpopular. One</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 xml:space="preserve">that</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 xml:space="preserve">Hume’s appendix to Treaties is often read </w:t>
      </w:r>
      <w:r w:rsidRPr="19202F7A" w:rsidR="19202F7A">
        <w:rPr>
          <w:rFonts w:ascii="Calibri" w:hAnsi="Calibri" w:eastAsia="Calibri" w:cs="Calibri"/>
          <w:noProof w:val="0"/>
          <w:color w:val="auto"/>
          <w:sz w:val="24"/>
          <w:szCs w:val="24"/>
          <w:lang w:val="en-US"/>
        </w:rPr>
        <w:t xml:space="preserve">in a way that seems to</w:t>
      </w:r>
      <w:r w:rsidRPr="19202F7A" w:rsidR="19202F7A">
        <w:rPr>
          <w:rFonts w:ascii="Calibri" w:hAnsi="Calibri" w:eastAsia="Calibri" w:cs="Calibri"/>
          <w:noProof w:val="0"/>
          <w:color w:val="auto"/>
          <w:sz w:val="24"/>
          <w:szCs w:val="24"/>
          <w:lang w:val="en-US"/>
        </w:rPr>
        <w:t xml:space="preserve"> express a deep concern </w:t>
      </w:r>
      <w:r w:rsidRPr="19202F7A" w:rsidR="19202F7A">
        <w:rPr>
          <w:rFonts w:ascii="Calibri" w:hAnsi="Calibri" w:eastAsia="Calibri" w:cs="Calibri"/>
          <w:noProof w:val="0"/>
          <w:color w:val="auto"/>
          <w:sz w:val="24"/>
          <w:szCs w:val="24"/>
          <w:lang w:val="en-US"/>
        </w:rPr>
        <w:t xml:space="preserve">regarding</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 xml:space="preserve">his own theory</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 xml:space="preserve">if </w:t>
      </w:r>
      <w:r w:rsidRPr="19202F7A" w:rsidR="19202F7A">
        <w:rPr>
          <w:rFonts w:ascii="Calibri" w:hAnsi="Calibri" w:eastAsia="Calibri" w:cs="Calibri"/>
          <w:noProof w:val="0"/>
          <w:color w:val="auto"/>
          <w:sz w:val="24"/>
          <w:szCs w:val="24"/>
          <w:lang w:val="en-US"/>
        </w:rPr>
        <w:t xml:space="preserve">Hume</w:t>
      </w:r>
      <w:r w:rsidRPr="19202F7A" w:rsidR="19202F7A">
        <w:rPr>
          <w:rFonts w:ascii="Calibri" w:hAnsi="Calibri" w:eastAsia="Calibri" w:cs="Calibri"/>
          <w:noProof w:val="0"/>
          <w:color w:val="auto"/>
          <w:sz w:val="24"/>
          <w:szCs w:val="24"/>
          <w:lang w:val="en-US"/>
        </w:rPr>
        <w:t xml:space="preserve"> doubts himself how can </w:t>
      </w:r>
      <w:r w:rsidRPr="19202F7A" w:rsidR="19202F7A">
        <w:rPr>
          <w:rFonts w:ascii="Calibri" w:hAnsi="Calibri" w:eastAsia="Calibri" w:cs="Calibri"/>
          <w:noProof w:val="0"/>
          <w:color w:val="auto"/>
          <w:sz w:val="24"/>
          <w:szCs w:val="24"/>
          <w:lang w:val="en-US"/>
        </w:rPr>
        <w:t xml:space="preserve">others be </w:t>
      </w:r>
      <w:r w:rsidRPr="19202F7A" w:rsidR="19202F7A">
        <w:rPr>
          <w:rFonts w:ascii="Calibri" w:hAnsi="Calibri" w:eastAsia="Calibri" w:cs="Calibri"/>
          <w:noProof w:val="0"/>
          <w:color w:val="auto"/>
          <w:sz w:val="24"/>
          <w:szCs w:val="24"/>
          <w:lang w:val="en-US"/>
        </w:rPr>
        <w:t xml:space="preserve">expect</w:t>
      </w:r>
      <w:r w:rsidRPr="19202F7A" w:rsidR="19202F7A">
        <w:rPr>
          <w:rFonts w:ascii="Calibri" w:hAnsi="Calibri" w:eastAsia="Calibri" w:cs="Calibri"/>
          <w:noProof w:val="0"/>
          <w:color w:val="auto"/>
          <w:sz w:val="24"/>
          <w:szCs w:val="24"/>
          <w:lang w:val="en-US"/>
        </w:rPr>
        <w:t xml:space="preserve">ed</w:t>
      </w:r>
      <w:r w:rsidRPr="19202F7A" w:rsidR="19202F7A">
        <w:rPr>
          <w:rFonts w:ascii="Calibri" w:hAnsi="Calibri" w:eastAsia="Calibri" w:cs="Calibri"/>
          <w:noProof w:val="0"/>
          <w:color w:val="auto"/>
          <w:sz w:val="24"/>
          <w:szCs w:val="24"/>
          <w:lang w:val="en-US"/>
        </w:rPr>
        <w:t xml:space="preserve"> to </w:t>
      </w:r>
      <w:r w:rsidRPr="19202F7A" w:rsidR="19202F7A">
        <w:rPr>
          <w:rFonts w:ascii="Calibri" w:hAnsi="Calibri" w:eastAsia="Calibri" w:cs="Calibri"/>
          <w:noProof w:val="0"/>
          <w:color w:val="auto"/>
          <w:sz w:val="24"/>
          <w:szCs w:val="24"/>
          <w:lang w:val="en-US"/>
        </w:rPr>
        <w:t xml:space="preserve">agree with, and follow</w:t>
      </w:r>
      <w:r w:rsidRPr="19202F7A" w:rsidR="19202F7A">
        <w:rPr>
          <w:rFonts w:ascii="Calibri" w:hAnsi="Calibri" w:eastAsia="Calibri" w:cs="Calibri"/>
          <w:noProof w:val="0"/>
          <w:color w:val="auto"/>
          <w:sz w:val="24"/>
          <w:szCs w:val="24"/>
          <w:lang w:val="en-US"/>
        </w:rPr>
        <w:t xml:space="preserve"> hi</w:t>
      </w:r>
      <w:r w:rsidRPr="19202F7A" w:rsidR="19202F7A">
        <w:rPr>
          <w:rFonts w:ascii="Calibri" w:hAnsi="Calibri" w:eastAsia="Calibri" w:cs="Calibri"/>
          <w:noProof w:val="0"/>
          <w:color w:val="auto"/>
          <w:sz w:val="24"/>
          <w:szCs w:val="24"/>
          <w:lang w:val="en-US"/>
        </w:rPr>
        <w:t xml:space="preserve">s thought process</w:t>
      </w:r>
      <w:r w:rsidRPr="19202F7A" w:rsidR="19202F7A">
        <w:rPr>
          <w:rFonts w:ascii="Calibri" w:hAnsi="Calibri" w:eastAsia="Calibri" w:cs="Calibri"/>
          <w:noProof w:val="0"/>
          <w:color w:val="auto"/>
          <w:sz w:val="24"/>
          <w:szCs w:val="24"/>
          <w:lang w:val="en-US"/>
        </w:rPr>
        <w:t xml:space="preserve">? And two</w:t>
      </w:r>
      <w:r w:rsidRPr="19202F7A" w:rsidR="19202F7A">
        <w:rPr>
          <w:rFonts w:ascii="Calibri" w:hAnsi="Calibri" w:eastAsia="Calibri" w:cs="Calibri"/>
          <w:noProof w:val="0"/>
          <w:color w:val="auto"/>
          <w:sz w:val="24"/>
          <w:szCs w:val="24"/>
          <w:lang w:val="en-US"/>
        </w:rPr>
        <w:t xml:space="preserve">;</w:t>
      </w:r>
      <w:r w:rsidRPr="19202F7A" w:rsidR="19202F7A">
        <w:rPr>
          <w:rFonts w:ascii="Calibri" w:hAnsi="Calibri" w:eastAsia="Calibri" w:cs="Calibri"/>
          <w:noProof w:val="0"/>
          <w:color w:val="auto"/>
          <w:sz w:val="24"/>
          <w:szCs w:val="24"/>
          <w:lang w:val="en-US"/>
        </w:rPr>
        <w:t xml:space="preserve"> that we as human beings</w:t>
      </w:r>
      <w:r w:rsidRPr="19202F7A" w:rsidR="19202F7A">
        <w:rPr>
          <w:rFonts w:ascii="Calibri" w:hAnsi="Calibri" w:eastAsia="Calibri" w:cs="Calibri"/>
          <w:noProof w:val="0"/>
          <w:color w:val="auto"/>
          <w:sz w:val="24"/>
          <w:szCs w:val="24"/>
          <w:lang w:val="en-US"/>
        </w:rPr>
        <w:t xml:space="preserve">,</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from an emotional perspective</w:t>
      </w:r>
      <w:r w:rsidRPr="19202F7A" w:rsidR="19202F7A">
        <w:rPr>
          <w:rFonts w:ascii="Calibri" w:hAnsi="Calibri" w:eastAsia="Calibri" w:cs="Calibri"/>
          <w:noProof w:val="0"/>
          <w:color w:val="auto"/>
          <w:sz w:val="24"/>
          <w:szCs w:val="24"/>
          <w:lang w:val="en-US"/>
        </w:rPr>
        <w:t>,</w:t>
      </w:r>
      <w:r w:rsidRPr="19202F7A" w:rsidR="19202F7A">
        <w:rPr>
          <w:rFonts w:ascii="Calibri" w:hAnsi="Calibri" w:eastAsia="Calibri" w:cs="Calibri"/>
          <w:noProof w:val="0"/>
          <w:color w:val="auto"/>
          <w:sz w:val="24"/>
          <w:szCs w:val="24"/>
          <w:lang w:val="en-US"/>
        </w:rPr>
        <w:t xml:space="preserve"> struggle with the thought of </w:t>
      </w:r>
      <w:r w:rsidRPr="19202F7A" w:rsidR="19202F7A">
        <w:rPr>
          <w:rFonts w:ascii="Calibri" w:hAnsi="Calibri" w:eastAsia="Calibri" w:cs="Calibri"/>
          <w:noProof w:val="0"/>
          <w:color w:val="auto"/>
          <w:sz w:val="24"/>
          <w:szCs w:val="24"/>
          <w:lang w:val="en-US"/>
        </w:rPr>
        <w:t>being so easily influenced and sculpted by our surroundings and past experiences. Our lives are based around our identity, a persistent sameness throughout our lifetime. If Hume is successful in disproving the idea of a core self, then we are always changing. N</w:t>
      </w:r>
      <w:r w:rsidRPr="19202F7A" w:rsidR="19202F7A">
        <w:rPr>
          <w:rFonts w:ascii="Calibri" w:hAnsi="Calibri" w:eastAsia="Calibri" w:cs="Calibri"/>
          <w:noProof w:val="0"/>
          <w:color w:val="auto"/>
          <w:sz w:val="24"/>
          <w:szCs w:val="24"/>
          <w:lang w:val="en-US"/>
        </w:rPr>
        <w:t xml:space="preserve">ot having </w:t>
      </w:r>
      <w:r w:rsidRPr="19202F7A" w:rsidR="19202F7A">
        <w:rPr>
          <w:rFonts w:ascii="Calibri" w:hAnsi="Calibri" w:eastAsia="Calibri" w:cs="Calibri"/>
          <w:noProof w:val="0"/>
          <w:color w:val="auto"/>
          <w:sz w:val="24"/>
          <w:szCs w:val="24"/>
          <w:lang w:val="en-US"/>
        </w:rPr>
        <w:t>this</w:t>
      </w:r>
      <w:r w:rsidRPr="19202F7A" w:rsidR="19202F7A">
        <w:rPr>
          <w:rFonts w:ascii="Calibri" w:hAnsi="Calibri" w:eastAsia="Calibri" w:cs="Calibri"/>
          <w:noProof w:val="0"/>
          <w:color w:val="auto"/>
          <w:sz w:val="24"/>
          <w:szCs w:val="24"/>
          <w:lang w:val="en-US"/>
        </w:rPr>
        <w:t xml:space="preserve"> central </w:t>
      </w:r>
      <w:r w:rsidRPr="19202F7A" w:rsidR="19202F7A">
        <w:rPr>
          <w:rFonts w:ascii="Calibri" w:hAnsi="Calibri" w:eastAsia="Calibri" w:cs="Calibri"/>
          <w:noProof w:val="0"/>
          <w:color w:val="auto"/>
          <w:sz w:val="24"/>
          <w:szCs w:val="24"/>
          <w:lang w:val="en-US"/>
        </w:rPr>
        <w:t xml:space="preserve">enduring </w:t>
      </w:r>
      <w:r w:rsidRPr="19202F7A" w:rsidR="19202F7A">
        <w:rPr>
          <w:rFonts w:ascii="Calibri" w:hAnsi="Calibri" w:eastAsia="Calibri" w:cs="Calibri"/>
          <w:noProof w:val="0"/>
          <w:color w:val="auto"/>
          <w:sz w:val="24"/>
          <w:szCs w:val="24"/>
          <w:lang w:val="en-US"/>
        </w:rPr>
        <w:t xml:space="preserve">part of </w:t>
      </w:r>
      <w:r w:rsidRPr="19202F7A" w:rsidR="19202F7A">
        <w:rPr>
          <w:rFonts w:ascii="Calibri" w:hAnsi="Calibri" w:eastAsia="Calibri" w:cs="Calibri"/>
          <w:noProof w:val="0"/>
          <w:color w:val="auto"/>
          <w:sz w:val="24"/>
          <w:szCs w:val="24"/>
          <w:lang w:val="en-US"/>
        </w:rPr>
        <w:t>us,</w:t>
      </w:r>
      <w:r w:rsidRPr="19202F7A" w:rsidR="19202F7A">
        <w:rPr>
          <w:rFonts w:ascii="Calibri" w:hAnsi="Calibri" w:eastAsia="Calibri" w:cs="Calibri"/>
          <w:noProof w:val="0"/>
          <w:color w:val="auto"/>
          <w:sz w:val="24"/>
          <w:szCs w:val="24"/>
          <w:lang w:val="en-US"/>
        </w:rPr>
        <w:t xml:space="preserve"> that has moral bearing and </w:t>
      </w:r>
      <w:r w:rsidRPr="19202F7A" w:rsidR="19202F7A">
        <w:rPr>
          <w:rFonts w:ascii="Calibri" w:hAnsi="Calibri" w:eastAsia="Calibri" w:cs="Calibri"/>
          <w:noProof w:val="0"/>
          <w:color w:val="auto"/>
          <w:sz w:val="24"/>
          <w:szCs w:val="24"/>
          <w:lang w:val="en-US"/>
        </w:rPr>
        <w:t>stability causes a whole plethora of problems, in all walks of life from medicine and science (from an ethical perspective) to simple, governed forms of identity regulations</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 xml:space="preserve">Not to mention a feeling loss for your own individual,” developed” self. </w:t>
      </w:r>
      <w:r w:rsidRPr="19202F7A" w:rsidR="19202F7A">
        <w:rPr>
          <w:rFonts w:ascii="Calibri" w:hAnsi="Calibri" w:eastAsia="Calibri" w:cs="Calibri"/>
          <w:noProof w:val="0"/>
          <w:color w:val="auto"/>
          <w:sz w:val="24"/>
          <w:szCs w:val="24"/>
          <w:lang w:val="en-US"/>
        </w:rPr>
        <w:t xml:space="preserve">However, I think Hume’s </w:t>
      </w:r>
      <w:r w:rsidRPr="19202F7A" w:rsidR="19202F7A">
        <w:rPr>
          <w:rFonts w:ascii="Calibri" w:hAnsi="Calibri" w:eastAsia="Calibri" w:cs="Calibri"/>
          <w:noProof w:val="0"/>
          <w:color w:val="auto"/>
          <w:sz w:val="24"/>
          <w:szCs w:val="24"/>
          <w:lang w:val="en-US"/>
        </w:rPr>
        <w:t>view</w:t>
      </w:r>
      <w:r w:rsidRPr="19202F7A" w:rsidR="19202F7A">
        <w:rPr>
          <w:rFonts w:ascii="Calibri" w:hAnsi="Calibri" w:eastAsia="Calibri" w:cs="Calibri"/>
          <w:noProof w:val="0"/>
          <w:color w:val="auto"/>
          <w:sz w:val="24"/>
          <w:szCs w:val="24"/>
          <w:lang w:val="en-US"/>
        </w:rPr>
        <w:t xml:space="preserve"> </w:t>
      </w:r>
      <w:r w:rsidRPr="19202F7A" w:rsidR="19202F7A">
        <w:rPr>
          <w:rFonts w:ascii="Calibri" w:hAnsi="Calibri" w:eastAsia="Calibri" w:cs="Calibri"/>
          <w:noProof w:val="0"/>
          <w:color w:val="auto"/>
          <w:sz w:val="24"/>
          <w:szCs w:val="24"/>
          <w:lang w:val="en-US"/>
        </w:rPr>
        <w:t xml:space="preserve">of </w:t>
      </w:r>
      <w:r w:rsidRPr="19202F7A" w:rsidR="19202F7A">
        <w:rPr>
          <w:rFonts w:ascii="Calibri" w:hAnsi="Calibri" w:eastAsia="Calibri" w:cs="Calibri"/>
          <w:noProof w:val="0"/>
          <w:color w:val="auto"/>
          <w:sz w:val="24"/>
          <w:szCs w:val="24"/>
          <w:lang w:val="en-US"/>
        </w:rPr>
        <w:t>personal identity is a valid one</w:t>
      </w:r>
      <w:r w:rsidRPr="19202F7A" w:rsidR="19202F7A">
        <w:rPr>
          <w:rFonts w:ascii="Calibri" w:hAnsi="Calibri" w:eastAsia="Calibri" w:cs="Calibri"/>
          <w:noProof w:val="0"/>
          <w:color w:val="auto"/>
          <w:sz w:val="24"/>
          <w:szCs w:val="24"/>
          <w:lang w:val="en-US"/>
        </w:rPr>
        <w:t xml:space="preserve">, despite the problems that </w:t>
      </w:r>
      <w:r w:rsidRPr="19202F7A" w:rsidR="19202F7A">
        <w:rPr>
          <w:rFonts w:ascii="Calibri" w:hAnsi="Calibri" w:eastAsia="Calibri" w:cs="Calibri"/>
          <w:noProof w:val="0"/>
          <w:color w:val="auto"/>
          <w:sz w:val="24"/>
          <w:szCs w:val="24"/>
          <w:lang w:val="en-US"/>
        </w:rPr>
        <w:t>it would</w:t>
      </w:r>
      <w:r w:rsidRPr="19202F7A" w:rsidR="19202F7A">
        <w:rPr>
          <w:rFonts w:ascii="Calibri" w:hAnsi="Calibri" w:eastAsia="Calibri" w:cs="Calibri"/>
          <w:noProof w:val="0"/>
          <w:color w:val="auto"/>
          <w:sz w:val="24"/>
          <w:szCs w:val="24"/>
          <w:lang w:val="en-US"/>
        </w:rPr>
        <w:t xml:space="preserve"> bring about</w:t>
      </w:r>
      <w:r w:rsidRPr="19202F7A" w:rsidR="19202F7A">
        <w:rPr>
          <w:rFonts w:ascii="Calibri" w:hAnsi="Calibri" w:eastAsia="Calibri" w:cs="Calibri"/>
          <w:noProof w:val="0"/>
          <w:color w:val="auto"/>
          <w:sz w:val="24"/>
          <w:szCs w:val="24"/>
          <w:lang w:val="en-US"/>
        </w:rPr>
        <w:t>.</w:t>
      </w:r>
      <w:r>
        <w:drawing>
          <wp:anchor distT="0" distB="0" distL="114300" distR="114300" simplePos="0" relativeHeight="251658240" behindDoc="0" locked="0" layoutInCell="1" allowOverlap="1" wp14:editId="73BF5651" wp14:anchorId="3EB505BF">
            <wp:simplePos x="0" y="0"/>
            <wp:positionH relativeFrom="column">
              <wp:align>left</wp:align>
            </wp:positionH>
            <wp:positionV relativeFrom="paragraph">
              <wp:posOffset>0</wp:posOffset>
            </wp:positionV>
            <wp:extent cx="1599665" cy="1962150"/>
            <wp:wrapSquare wrapText="bothSides"/>
            <wp:effectExtent l="0" t="0" r="0" b="0"/>
            <wp:docPr id="1254530818" name="" title=""/>
            <wp:cNvGraphicFramePr>
              <a:graphicFrameLocks noChangeAspect="1"/>
            </wp:cNvGraphicFramePr>
            <a:graphic>
              <a:graphicData uri="http://schemas.openxmlformats.org/drawingml/2006/picture">
                <pic:pic>
                  <pic:nvPicPr>
                    <pic:cNvPr id="0" name=""/>
                    <pic:cNvPicPr/>
                  </pic:nvPicPr>
                  <pic:blipFill>
                    <a:blip r:embed="R8a234c83d74d40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99665" cy="1962150"/>
                    </a:xfrm>
                    <a:prstGeom prst="rect">
                      <a:avLst/>
                    </a:prstGeom>
                  </pic:spPr>
                </pic:pic>
              </a:graphicData>
            </a:graphic>
            <wp14:sizeRelH relativeFrom="page">
              <wp14:pctWidth>0</wp14:pctWidth>
            </wp14:sizeRelH>
            <wp14:sizeRelV relativeFrom="page">
              <wp14:pctHeight>0</wp14:pctHeight>
            </wp14:sizeRelV>
          </wp:anchor>
        </w:drawing>
      </w:r>
      <w:r w:rsidRPr="19202F7A" w:rsidR="19202F7A">
        <w:rPr>
          <w:rFonts w:ascii="Calibri" w:hAnsi="Calibri" w:eastAsia="Calibri" w:cs="Calibri"/>
          <w:noProof w:val="0"/>
          <w:color w:val="auto"/>
          <w:sz w:val="24"/>
          <w:szCs w:val="24"/>
          <w:lang w:val="en-US"/>
        </w:rPr>
        <w:t xml:space="preserve"> </w:t>
      </w:r>
    </w:p>
    <w:p w:rsidR="19202F7A" w:rsidP="77FF3169" w:rsidRDefault="19202F7A" w14:paraId="0F7E8905" w14:noSpellErr="1" w14:textId="6CA38783">
      <w:pPr>
        <w:pStyle w:val="Normal"/>
        <w:rPr>
          <w:rFonts w:ascii="Calibri" w:hAnsi="Calibri" w:eastAsia="Calibri" w:cs="Calibri"/>
          <w:i w:val="0"/>
          <w:iCs w:val="0"/>
          <w:noProof w:val="0"/>
          <w:color w:val="auto"/>
          <w:sz w:val="24"/>
          <w:szCs w:val="24"/>
          <w:lang w:val="en-US"/>
        </w:rPr>
      </w:pPr>
      <w:r w:rsidRPr="77FF3169" w:rsidR="77FF3169">
        <w:rPr>
          <w:rFonts w:ascii="Calibri" w:hAnsi="Calibri" w:eastAsia="Calibri" w:cs="Calibri"/>
          <w:noProof w:val="0"/>
          <w:color w:val="auto"/>
          <w:sz w:val="24"/>
          <w:szCs w:val="24"/>
          <w:lang w:val="en-US"/>
        </w:rPr>
        <w:t xml:space="preserve">When Hume says, </w:t>
      </w:r>
      <w:r w:rsidRPr="77FF3169" w:rsidR="77FF3169">
        <w:rPr>
          <w:rFonts w:ascii="Calibri" w:hAnsi="Calibri" w:eastAsia="Calibri" w:cs="Calibri"/>
          <w:i w:val="1"/>
          <w:iCs w:val="1"/>
          <w:noProof w:val="0"/>
          <w:color w:val="auto"/>
          <w:sz w:val="24"/>
          <w:szCs w:val="24"/>
          <w:lang w:val="en-US"/>
        </w:rPr>
        <w:t xml:space="preserve">we are no more than a bundle of perceptions, </w:t>
      </w:r>
      <w:r w:rsidRPr="77FF3169" w:rsidR="77FF3169">
        <w:rPr>
          <w:rFonts w:ascii="Calibri" w:hAnsi="Calibri" w:eastAsia="Calibri" w:cs="Calibri"/>
          <w:i w:val="0"/>
          <w:iCs w:val="0"/>
          <w:noProof w:val="0"/>
          <w:color w:val="auto"/>
          <w:sz w:val="24"/>
          <w:szCs w:val="24"/>
          <w:lang w:val="en-US"/>
        </w:rPr>
        <w:t xml:space="preserve">he is suggesting that </w:t>
      </w:r>
      <w:r w:rsidRPr="77FF3169" w:rsidR="77FF3169">
        <w:rPr>
          <w:rFonts w:ascii="Calibri" w:hAnsi="Calibri" w:eastAsia="Calibri" w:cs="Calibri"/>
          <w:i w:val="0"/>
          <w:iCs w:val="0"/>
          <w:noProof w:val="0"/>
          <w:color w:val="auto"/>
          <w:sz w:val="24"/>
          <w:szCs w:val="24"/>
          <w:lang w:val="en-US"/>
        </w:rPr>
        <w:t>a</w:t>
      </w:r>
      <w:r w:rsidRPr="77FF3169" w:rsidR="77FF3169">
        <w:rPr>
          <w:rFonts w:ascii="Calibri" w:hAnsi="Calibri" w:eastAsia="Calibri" w:cs="Calibri"/>
          <w:i w:val="0"/>
          <w:iCs w:val="0"/>
          <w:noProof w:val="0"/>
          <w:color w:val="auto"/>
          <w:sz w:val="24"/>
          <w:szCs w:val="24"/>
          <w:lang w:val="en-US"/>
        </w:rPr>
        <w:t xml:space="preserve"> collection of experiences and sensations determine our actions and belief</w:t>
      </w:r>
      <w:r w:rsidRPr="77FF3169" w:rsidR="77FF3169">
        <w:rPr>
          <w:rFonts w:ascii="Calibri" w:hAnsi="Calibri" w:eastAsia="Calibri" w:cs="Calibri"/>
          <w:i w:val="0"/>
          <w:iCs w:val="0"/>
          <w:noProof w:val="0"/>
          <w:color w:val="auto"/>
          <w:sz w:val="24"/>
          <w:szCs w:val="24"/>
          <w:lang w:val="en-US"/>
        </w:rPr>
        <w:t xml:space="preserve"> systems</w:t>
      </w:r>
      <w:r w:rsidRPr="77FF3169" w:rsidR="77FF3169">
        <w:rPr>
          <w:rFonts w:ascii="Calibri" w:hAnsi="Calibri" w:eastAsia="Calibri" w:cs="Calibri"/>
          <w:i w:val="0"/>
          <w:iCs w:val="0"/>
          <w:noProof w:val="0"/>
          <w:color w:val="auto"/>
          <w:sz w:val="24"/>
          <w:szCs w:val="24"/>
          <w:lang w:val="en-US"/>
        </w:rPr>
        <w:t xml:space="preserve">. In other words, </w:t>
      </w:r>
      <w:r w:rsidRPr="77FF3169" w:rsidR="77FF3169">
        <w:rPr>
          <w:rFonts w:ascii="Calibri" w:hAnsi="Calibri" w:eastAsia="Calibri" w:cs="Calibri"/>
          <w:i w:val="1"/>
          <w:iCs w:val="1"/>
          <w:noProof w:val="0"/>
          <w:color w:val="auto"/>
          <w:sz w:val="24"/>
          <w:szCs w:val="24"/>
          <w:lang w:val="en-US"/>
        </w:rPr>
        <w:t>they</w:t>
      </w:r>
      <w:r w:rsidRPr="77FF3169" w:rsidR="77FF3169">
        <w:rPr>
          <w:rFonts w:ascii="Calibri" w:hAnsi="Calibri" w:eastAsia="Calibri" w:cs="Calibri"/>
          <w:i w:val="0"/>
          <w:iCs w:val="0"/>
          <w:noProof w:val="0"/>
          <w:color w:val="auto"/>
          <w:sz w:val="24"/>
          <w:szCs w:val="24"/>
          <w:lang w:val="en-US"/>
        </w:rPr>
        <w:t xml:space="preserve"> determine who we</w:t>
      </w:r>
      <w:r w:rsidRPr="77FF3169" w:rsidR="77FF3169">
        <w:rPr>
          <w:rFonts w:ascii="Calibri" w:hAnsi="Calibri" w:eastAsia="Calibri" w:cs="Calibri"/>
          <w:i w:val="1"/>
          <w:iCs w:val="1"/>
          <w:noProof w:val="0"/>
          <w:color w:val="auto"/>
          <w:sz w:val="24"/>
          <w:szCs w:val="24"/>
          <w:lang w:val="en-US"/>
        </w:rPr>
        <w:t xml:space="preserve"> </w:t>
      </w:r>
      <w:r w:rsidRPr="77FF3169" w:rsidR="77FF3169">
        <w:rPr>
          <w:rFonts w:ascii="Calibri" w:hAnsi="Calibri" w:eastAsia="Calibri" w:cs="Calibri"/>
          <w:i w:val="0"/>
          <w:iCs w:val="0"/>
          <w:noProof w:val="0"/>
          <w:color w:val="auto"/>
          <w:sz w:val="24"/>
          <w:szCs w:val="24"/>
          <w:lang w:val="en-US"/>
        </w:rPr>
        <w:t>are</w:t>
      </w:r>
      <w:r w:rsidRPr="77FF3169" w:rsidR="77FF3169">
        <w:rPr>
          <w:rFonts w:ascii="Calibri" w:hAnsi="Calibri" w:eastAsia="Calibri" w:cs="Calibri"/>
          <w:i w:val="0"/>
          <w:iCs w:val="0"/>
          <w:noProof w:val="0"/>
          <w:color w:val="auto"/>
          <w:sz w:val="24"/>
          <w:szCs w:val="24"/>
          <w:lang w:val="en-US"/>
        </w:rPr>
        <w:t>, not some inner self that remains the same throughout our lives</w:t>
      </w:r>
      <w:r w:rsidRPr="77FF3169" w:rsidR="77FF3169">
        <w:rPr>
          <w:rFonts w:ascii="Calibri" w:hAnsi="Calibri" w:eastAsia="Calibri" w:cs="Calibri"/>
          <w:i w:val="0"/>
          <w:iCs w:val="0"/>
          <w:noProof w:val="0"/>
          <w:color w:val="auto"/>
          <w:sz w:val="24"/>
          <w:szCs w:val="24"/>
          <w:lang w:val="en-US"/>
        </w:rPr>
        <w:t xml:space="preserve">. There is no part of us that is </w:t>
      </w:r>
      <w:r w:rsidRPr="77FF3169" w:rsidR="77FF3169">
        <w:rPr>
          <w:rFonts w:ascii="Calibri" w:hAnsi="Calibri" w:eastAsia="Calibri" w:cs="Calibri"/>
          <w:i w:val="0"/>
          <w:iCs w:val="0"/>
          <w:noProof w:val="0"/>
          <w:color w:val="auto"/>
          <w:sz w:val="24"/>
          <w:szCs w:val="24"/>
          <w:lang w:val="en-US"/>
        </w:rPr>
        <w:t xml:space="preserve">entirely static and </w:t>
      </w:r>
      <w:r w:rsidRPr="77FF3169" w:rsidR="77FF3169">
        <w:rPr>
          <w:rFonts w:ascii="Calibri" w:hAnsi="Calibri" w:eastAsia="Calibri" w:cs="Calibri"/>
          <w:i w:val="0"/>
          <w:iCs w:val="0"/>
          <w:noProof w:val="0"/>
          <w:color w:val="auto"/>
          <w:sz w:val="24"/>
          <w:szCs w:val="24"/>
          <w:lang w:val="en-US"/>
        </w:rPr>
        <w:t xml:space="preserve">unchanging. </w:t>
      </w:r>
      <w:r w:rsidRPr="77FF3169" w:rsidR="77FF3169">
        <w:rPr>
          <w:rFonts w:ascii="Calibri" w:hAnsi="Calibri" w:eastAsia="Calibri" w:cs="Calibri"/>
          <w:i w:val="0"/>
          <w:iCs w:val="0"/>
          <w:noProof w:val="0"/>
          <w:color w:val="auto"/>
          <w:sz w:val="24"/>
          <w:szCs w:val="24"/>
          <w:lang w:val="en-US"/>
        </w:rPr>
        <w:t xml:space="preserve"> </w:t>
      </w:r>
    </w:p>
    <w:p w:rsidR="19202F7A" w:rsidP="326A5CCB" w:rsidRDefault="19202F7A" w14:paraId="616858E6" w14:textId="1C6A9971">
      <w:pPr>
        <w:pStyle w:val="Normal"/>
        <w:rPr>
          <w:rFonts w:ascii="Calibri" w:hAnsi="Calibri" w:eastAsia="Calibri" w:cs="Calibri"/>
          <w:i w:val="0"/>
          <w:iCs w:val="0"/>
          <w:noProof w:val="0"/>
          <w:color w:val="auto"/>
          <w:sz w:val="24"/>
          <w:szCs w:val="24"/>
          <w:lang w:val="en-US"/>
        </w:rPr>
      </w:pPr>
      <w:r w:rsidRPr="326A5CCB" w:rsidR="326A5CCB">
        <w:rPr>
          <w:rFonts w:ascii="Calibri" w:hAnsi="Calibri" w:eastAsia="Calibri" w:cs="Calibri"/>
          <w:i w:val="0"/>
          <w:iCs w:val="0"/>
          <w:noProof w:val="0"/>
          <w:color w:val="auto"/>
          <w:sz w:val="24"/>
          <w:szCs w:val="24"/>
          <w:lang w:val="en-US"/>
        </w:rPr>
        <w:t>Before Hume considers the notion of personal identity, he first attempts to determine what identity (if it exists at all) is, noting that Hume</w:t>
      </w:r>
      <w:r w:rsidRPr="326A5CCB" w:rsidR="326A5CCB">
        <w:rPr>
          <w:rFonts w:ascii="Calibri" w:hAnsi="Calibri" w:eastAsia="Calibri" w:cs="Calibri" w:asciiTheme="minorAscii" w:hAnsiTheme="minorAscii" w:eastAsiaTheme="minorAscii" w:cstheme="minorAscii"/>
          <w:i w:val="0"/>
          <w:iCs w:val="0"/>
          <w:noProof w:val="0"/>
          <w:color w:val="auto"/>
          <w:sz w:val="24"/>
          <w:szCs w:val="24"/>
          <w:lang w:val="en-US"/>
        </w:rPr>
        <w:t xml:space="preserve"> sees identity as a strict numerical one to one relation, that he calls “perfect identity”</w:t>
      </w:r>
      <w:r w:rsidRPr="326A5CCB" w:rsidR="326A5CCB">
        <w:rPr>
          <w:rFonts w:ascii="Calibri" w:hAnsi="Calibri" w:eastAsia="Calibri" w:cs="Calibri"/>
          <w:i w:val="0"/>
          <w:iCs w:val="0"/>
          <w:noProof w:val="0"/>
          <w:color w:val="auto"/>
          <w:sz w:val="24"/>
          <w:szCs w:val="24"/>
          <w:lang w:val="en-US"/>
        </w:rPr>
        <w:t>. He begins to determine identity by first examining objects in relation to numbers and persistence. Is there an object that is both numerically and qualitatively identical to another object? The only way that this would be possible is if an object was identical to its self at one moment in time i.e. object A is, at T1, identical to object A at T2. This would mean that the object is identical to itself at one moment in time, only. However, Hume argues that looking at a s</w:t>
      </w:r>
      <w:r w:rsidRPr="326A5CCB" w:rsidR="326A5CCB">
        <w:rPr>
          <w:rFonts w:ascii="Calibri" w:hAnsi="Calibri" w:eastAsia="Calibri" w:cs="Calibri"/>
          <w:i w:val="1"/>
          <w:iCs w:val="1"/>
          <w:noProof w:val="0"/>
          <w:color w:val="auto"/>
          <w:sz w:val="24"/>
          <w:szCs w:val="24"/>
          <w:lang w:val="en-US"/>
        </w:rPr>
        <w:t xml:space="preserve">ingle </w:t>
      </w:r>
      <w:r w:rsidRPr="326A5CCB" w:rsidR="326A5CCB">
        <w:rPr>
          <w:rFonts w:ascii="Calibri" w:hAnsi="Calibri" w:eastAsia="Calibri" w:cs="Calibri"/>
          <w:noProof w:val="0"/>
          <w:color w:val="auto"/>
          <w:sz w:val="24"/>
          <w:szCs w:val="24"/>
          <w:lang w:val="en-US"/>
        </w:rPr>
        <w:t xml:space="preserve">object will never give us a true idea of identity, only that of unity. For there to be identity we would need something to reference our object to, we would need another object. Hume briefly considers the idea of numbers but concludes that an idea of numbers alone would also be insufficient to convey identity, as it would lead us to assume, we are looking at several different objects, not at the same one. We now have an idea of unity and one of numbers but neither, Hume insists, is enough to give us an idea of identity. He suggests that this </w:t>
      </w:r>
      <w:r w:rsidRPr="326A5CCB" w:rsidR="326A5CCB">
        <w:rPr>
          <w:rFonts w:ascii="Calibri" w:hAnsi="Calibri" w:eastAsia="Calibri" w:cs="Calibri"/>
          <w:i w:val="1"/>
          <w:iCs w:val="1"/>
          <w:noProof w:val="0"/>
          <w:color w:val="auto"/>
          <w:sz w:val="24"/>
          <w:szCs w:val="24"/>
          <w:lang w:val="en-US"/>
        </w:rPr>
        <w:t>concept</w:t>
      </w:r>
      <w:r w:rsidRPr="326A5CCB" w:rsidR="326A5CCB">
        <w:rPr>
          <w:rFonts w:ascii="Calibri" w:hAnsi="Calibri" w:eastAsia="Calibri" w:cs="Calibri"/>
          <w:i w:val="0"/>
          <w:iCs w:val="0"/>
          <w:noProof w:val="0"/>
          <w:color w:val="auto"/>
          <w:sz w:val="24"/>
          <w:szCs w:val="24"/>
          <w:lang w:val="en-US"/>
        </w:rPr>
        <w:t xml:space="preserve"> of identity could be found somewhere </w:t>
      </w:r>
      <w:r w:rsidRPr="326A5CCB" w:rsidR="326A5CCB">
        <w:rPr>
          <w:rFonts w:ascii="Calibri" w:hAnsi="Calibri" w:eastAsia="Calibri" w:cs="Calibri"/>
          <w:i w:val="1"/>
          <w:iCs w:val="1"/>
          <w:noProof w:val="0"/>
          <w:color w:val="auto"/>
          <w:sz w:val="24"/>
          <w:szCs w:val="24"/>
          <w:lang w:val="en-US"/>
        </w:rPr>
        <w:t>between</w:t>
      </w:r>
      <w:r w:rsidRPr="326A5CCB" w:rsidR="326A5CCB">
        <w:rPr>
          <w:rFonts w:ascii="Calibri" w:hAnsi="Calibri" w:eastAsia="Calibri" w:cs="Calibri"/>
          <w:noProof w:val="0"/>
          <w:color w:val="auto"/>
          <w:sz w:val="24"/>
          <w:szCs w:val="24"/>
          <w:lang w:val="en-US"/>
        </w:rPr>
        <w:t xml:space="preserve"> numbers and unity. If we look at an object at one point in time, we get the idea of unity and by viewing this object at another point in time gives us the idea of numbers (Nielsen, L.: Defending Hume’s Theory of Personal Identity and Discarding the Appendix. In: </w:t>
      </w:r>
      <w:r w:rsidRPr="326A5CCB" w:rsidR="326A5CCB">
        <w:rPr>
          <w:rFonts w:ascii="Calibri" w:hAnsi="Calibri" w:eastAsia="Calibri" w:cs="Calibri"/>
          <w:i w:val="1"/>
          <w:iCs w:val="1"/>
          <w:noProof w:val="0"/>
          <w:color w:val="auto"/>
          <w:sz w:val="24"/>
          <w:szCs w:val="24"/>
          <w:lang w:val="en-US"/>
        </w:rPr>
        <w:t>Ostium</w:t>
      </w:r>
      <w:r w:rsidRPr="326A5CCB" w:rsidR="326A5CCB">
        <w:rPr>
          <w:rFonts w:ascii="Calibri" w:hAnsi="Calibri" w:eastAsia="Calibri" w:cs="Calibri"/>
          <w:noProof w:val="0"/>
          <w:color w:val="auto"/>
          <w:sz w:val="24"/>
          <w:szCs w:val="24"/>
          <w:lang w:val="en-US"/>
        </w:rPr>
        <w:t xml:space="preserve">, </w:t>
      </w:r>
      <w:proofErr w:type="spellStart"/>
      <w:r w:rsidRPr="326A5CCB" w:rsidR="326A5CCB">
        <w:rPr>
          <w:rFonts w:ascii="Calibri" w:hAnsi="Calibri" w:eastAsia="Calibri" w:cs="Calibri"/>
          <w:noProof w:val="0"/>
          <w:color w:val="auto"/>
          <w:sz w:val="24"/>
          <w:szCs w:val="24"/>
          <w:lang w:val="en-US"/>
        </w:rPr>
        <w:t>roč</w:t>
      </w:r>
      <w:proofErr w:type="spellEnd"/>
      <w:r w:rsidRPr="326A5CCB" w:rsidR="326A5CCB">
        <w:rPr>
          <w:rFonts w:ascii="Calibri" w:hAnsi="Calibri" w:eastAsia="Calibri" w:cs="Calibri"/>
          <w:noProof w:val="0"/>
          <w:color w:val="auto"/>
          <w:sz w:val="24"/>
          <w:szCs w:val="24"/>
          <w:lang w:val="en-US"/>
        </w:rPr>
        <w:t xml:space="preserve">. 12, 2016, č. 2). The </w:t>
      </w:r>
      <w:r w:rsidRPr="326A5CCB" w:rsidR="326A5CCB">
        <w:rPr>
          <w:rFonts w:ascii="Calibri" w:hAnsi="Calibri" w:eastAsia="Calibri" w:cs="Calibri"/>
          <w:i w:val="1"/>
          <w:iCs w:val="1"/>
          <w:noProof w:val="0"/>
          <w:color w:val="auto"/>
          <w:sz w:val="24"/>
          <w:szCs w:val="24"/>
          <w:lang w:val="en-US"/>
        </w:rPr>
        <w:t xml:space="preserve">metaphysical idea </w:t>
      </w:r>
      <w:r w:rsidRPr="326A5CCB" w:rsidR="326A5CCB">
        <w:rPr>
          <w:rFonts w:ascii="Calibri" w:hAnsi="Calibri" w:eastAsia="Calibri" w:cs="Calibri"/>
          <w:i w:val="0"/>
          <w:iCs w:val="0"/>
          <w:noProof w:val="0"/>
          <w:color w:val="auto"/>
          <w:sz w:val="24"/>
          <w:szCs w:val="24"/>
          <w:lang w:val="en-US"/>
        </w:rPr>
        <w:t xml:space="preserve">of identity is what allows us to connect unity and numbers in order to perceive the </w:t>
      </w:r>
      <w:r w:rsidRPr="326A5CCB" w:rsidR="326A5CCB">
        <w:rPr>
          <w:rFonts w:ascii="Calibri" w:hAnsi="Calibri" w:eastAsia="Calibri" w:cs="Calibri"/>
          <w:i w:val="1"/>
          <w:iCs w:val="1"/>
          <w:noProof w:val="0"/>
          <w:color w:val="auto"/>
          <w:sz w:val="24"/>
          <w:szCs w:val="24"/>
          <w:lang w:val="en-US"/>
        </w:rPr>
        <w:t>same, persistent</w:t>
      </w:r>
      <w:r w:rsidRPr="326A5CCB" w:rsidR="326A5CCB">
        <w:rPr>
          <w:rFonts w:ascii="Calibri" w:hAnsi="Calibri" w:eastAsia="Calibri" w:cs="Calibri"/>
          <w:i w:val="0"/>
          <w:iCs w:val="0"/>
          <w:noProof w:val="0"/>
          <w:color w:val="auto"/>
          <w:sz w:val="24"/>
          <w:szCs w:val="24"/>
          <w:lang w:val="en-US"/>
        </w:rPr>
        <w:t xml:space="preserve"> object. I.e. Hume is saying that, identity is a construct for the mind not of the senses</w:t>
      </w:r>
      <w:r w:rsidRPr="326A5CCB" w:rsidR="326A5CCB">
        <w:rPr>
          <w:rFonts w:ascii="Calibri" w:hAnsi="Calibri" w:eastAsia="Calibri" w:cs="Calibri"/>
          <w:i w:val="1"/>
          <w:iCs w:val="1"/>
          <w:noProof w:val="0"/>
          <w:color w:val="auto"/>
          <w:sz w:val="24"/>
          <w:szCs w:val="24"/>
          <w:lang w:val="en-US"/>
        </w:rPr>
        <w:t xml:space="preserve">. </w:t>
      </w:r>
    </w:p>
    <w:p w:rsidR="326A5CCB" w:rsidP="326A5CCB" w:rsidRDefault="326A5CCB" w14:noSpellErr="1" w14:paraId="2F8C7709" w14:textId="18D23C83">
      <w:pPr>
        <w:pStyle w:val="Normal"/>
        <w:rPr>
          <w:rFonts w:ascii="Calibri" w:hAnsi="Calibri" w:eastAsia="Calibri" w:cs="Calibri"/>
          <w:noProof w:val="0"/>
          <w:sz w:val="19"/>
          <w:szCs w:val="19"/>
          <w:lang w:val="en-US"/>
        </w:rPr>
      </w:pPr>
      <w:r w:rsidRPr="326A5CCB" w:rsidR="326A5CCB">
        <w:rPr>
          <w:rFonts w:ascii="Calibri" w:hAnsi="Calibri" w:eastAsia="Calibri" w:cs="Calibri"/>
          <w:i w:val="0"/>
          <w:iCs w:val="0"/>
          <w:noProof w:val="0"/>
          <w:color w:val="auto"/>
          <w:sz w:val="24"/>
          <w:szCs w:val="24"/>
          <w:lang w:val="en-US"/>
        </w:rPr>
        <w:t xml:space="preserve"> When it comes to personal identity, Hume asks us to look inward, at our most profound, rooted beliefs, in order to find what/who we consider to be our true core self. What we see, says Hume, is a cocktail of numerous different perceptions, sadness, love, grief, pleasure, pain no </w:t>
      </w:r>
      <w:r w:rsidRPr="326A5CCB" w:rsidR="326A5CCB">
        <w:rPr>
          <w:rFonts w:ascii="Calibri" w:hAnsi="Calibri" w:eastAsia="Calibri" w:cs="Calibri"/>
          <w:i w:val="1"/>
          <w:iCs w:val="1"/>
          <w:noProof w:val="0"/>
          <w:color w:val="auto"/>
          <w:sz w:val="24"/>
          <w:szCs w:val="24"/>
          <w:lang w:val="en-US"/>
        </w:rPr>
        <w:t>single</w:t>
      </w:r>
      <w:r w:rsidRPr="326A5CCB" w:rsidR="326A5CCB">
        <w:rPr>
          <w:rFonts w:ascii="Calibri" w:hAnsi="Calibri" w:eastAsia="Calibri" w:cs="Calibri"/>
          <w:i w:val="0"/>
          <w:iCs w:val="0"/>
          <w:noProof w:val="0"/>
          <w:color w:val="auto"/>
          <w:sz w:val="24"/>
          <w:szCs w:val="24"/>
          <w:lang w:val="en-US"/>
        </w:rPr>
        <w:t xml:space="preserve"> </w:t>
      </w:r>
      <w:r w:rsidRPr="326A5CCB" w:rsidR="326A5CCB">
        <w:rPr>
          <w:rFonts w:ascii="Calibri" w:hAnsi="Calibri" w:eastAsia="Calibri" w:cs="Calibri"/>
          <w:i w:val="1"/>
          <w:iCs w:val="1"/>
          <w:noProof w:val="0"/>
          <w:color w:val="auto"/>
          <w:sz w:val="24"/>
          <w:szCs w:val="24"/>
          <w:lang w:val="en-US"/>
        </w:rPr>
        <w:t>thing</w:t>
      </w:r>
      <w:r w:rsidRPr="326A5CCB" w:rsidR="326A5CCB">
        <w:rPr>
          <w:rFonts w:ascii="Calibri" w:hAnsi="Calibri" w:eastAsia="Calibri" w:cs="Calibri"/>
          <w:i w:val="0"/>
          <w:iCs w:val="0"/>
          <w:noProof w:val="0"/>
          <w:color w:val="auto"/>
          <w:sz w:val="24"/>
          <w:szCs w:val="24"/>
          <w:lang w:val="en-US"/>
        </w:rPr>
        <w:t xml:space="preserve"> that makes us who we consider ourselves to be. He concludes that because there is no persistent, unchanging, singular part of us, we are merely a bundle of brief perceptions, that pop up and dip back down into our memories ready to be recalled when the senses are reminded of it. Imagine that, the emotions and experiences we have had in the past join to form a spider web of impressions, always creating new and changing connections. But where is the spider? Where is this persistent </w:t>
      </w:r>
      <w:r w:rsidRPr="326A5CCB" w:rsidR="326A5CCB">
        <w:rPr>
          <w:rFonts w:ascii="Calibri" w:hAnsi="Calibri" w:eastAsia="Calibri" w:cs="Calibri"/>
          <w:i w:val="1"/>
          <w:iCs w:val="1"/>
          <w:noProof w:val="0"/>
          <w:color w:val="auto"/>
          <w:sz w:val="24"/>
          <w:szCs w:val="24"/>
          <w:lang w:val="en-US"/>
        </w:rPr>
        <w:t xml:space="preserve">thing, </w:t>
      </w:r>
      <w:r w:rsidRPr="326A5CCB" w:rsidR="326A5CCB">
        <w:rPr>
          <w:rFonts w:ascii="Calibri" w:hAnsi="Calibri" w:eastAsia="Calibri" w:cs="Calibri"/>
          <w:i w:val="0"/>
          <w:iCs w:val="0"/>
          <w:noProof w:val="0"/>
          <w:color w:val="auto"/>
          <w:sz w:val="24"/>
          <w:szCs w:val="24"/>
          <w:lang w:val="en-US"/>
        </w:rPr>
        <w:t>that supposedly makes these connections, and is this thing, like a real spider, changing along with the connections it makes over time? In his appendix to treaties, it seems that Hume is unable to account for what creates these links.</w:t>
      </w:r>
    </w:p>
    <w:p w:rsidR="326A5CCB" w:rsidP="326A5CCB" w:rsidRDefault="326A5CCB" w14:paraId="5628AB6A" w14:textId="7623E949">
      <w:pPr>
        <w:pStyle w:val="Normal"/>
        <w:rPr>
          <w:rFonts w:ascii="Calibri" w:hAnsi="Calibri" w:eastAsia="Calibri" w:cs="Calibri"/>
          <w:noProof w:val="0"/>
          <w:sz w:val="19"/>
          <w:szCs w:val="19"/>
          <w:lang w:val="en-US"/>
        </w:rPr>
      </w:pPr>
      <w:r w:rsidRPr="4ADA4294" w:rsidR="4ADA4294">
        <w:rPr>
          <w:rFonts w:ascii="Calibri" w:hAnsi="Calibri" w:eastAsia="Calibri" w:cs="Calibri"/>
          <w:i w:val="0"/>
          <w:iCs w:val="0"/>
          <w:noProof w:val="0"/>
          <w:color w:val="auto"/>
          <w:sz w:val="24"/>
          <w:szCs w:val="24"/>
          <w:lang w:val="en-US"/>
        </w:rPr>
        <w:t xml:space="preserve"> This is a problem that many philosophers have picked up on, including Thomas Reid, who rejects Hume’s empiricist views in general. Reid says that, for us to think, there must be some sort of self</w:t>
      </w:r>
      <w:r w:rsidRPr="4ADA4294" w:rsidR="4ADA4294">
        <w:rPr>
          <w:rFonts w:ascii="Calibri" w:hAnsi="Calibri" w:eastAsia="Calibri" w:cs="Calibri"/>
          <w:i w:val="1"/>
          <w:iCs w:val="1"/>
          <w:noProof w:val="0"/>
          <w:color w:val="auto"/>
          <w:sz w:val="24"/>
          <w:szCs w:val="24"/>
          <w:lang w:val="en-US"/>
        </w:rPr>
        <w:t xml:space="preserve">, something </w:t>
      </w:r>
      <w:r w:rsidRPr="4ADA4294" w:rsidR="4ADA4294">
        <w:rPr>
          <w:rFonts w:ascii="Calibri" w:hAnsi="Calibri" w:eastAsia="Calibri" w:cs="Calibri"/>
          <w:i w:val="0"/>
          <w:iCs w:val="0"/>
          <w:noProof w:val="0"/>
          <w:color w:val="auto"/>
          <w:sz w:val="24"/>
          <w:szCs w:val="24"/>
          <w:lang w:val="en-US"/>
        </w:rPr>
        <w:t xml:space="preserve">that does the thinking. The foundation onto which we apply thoughts and emotions. Many philosophers find it difficult to believe that there is not this foundation, in some form or other. Reid also remarks that if we were to take Hume’s opinion of personal identity on board, then we would have to adjust our language i.e. we would be unable to use pronouns such as, </w:t>
      </w:r>
      <w:r w:rsidRPr="4ADA4294" w:rsidR="4ADA4294">
        <w:rPr>
          <w:rFonts w:ascii="Calibri" w:hAnsi="Calibri" w:eastAsia="Calibri" w:cs="Calibri"/>
          <w:i w:val="1"/>
          <w:iCs w:val="1"/>
          <w:noProof w:val="0"/>
          <w:color w:val="auto"/>
          <w:sz w:val="24"/>
          <w:szCs w:val="24"/>
          <w:lang w:val="en-US"/>
        </w:rPr>
        <w:t>I</w:t>
      </w:r>
      <w:r w:rsidRPr="4ADA4294" w:rsidR="4ADA4294">
        <w:rPr>
          <w:rFonts w:ascii="Calibri" w:hAnsi="Calibri" w:eastAsia="Calibri" w:cs="Calibri"/>
          <w:i w:val="0"/>
          <w:iCs w:val="0"/>
          <w:noProof w:val="0"/>
          <w:color w:val="auto"/>
          <w:sz w:val="24"/>
          <w:szCs w:val="24"/>
          <w:lang w:val="en-US"/>
        </w:rPr>
        <w:t xml:space="preserve"> and </w:t>
      </w:r>
      <w:r w:rsidRPr="4ADA4294" w:rsidR="4ADA4294">
        <w:rPr>
          <w:rFonts w:ascii="Calibri" w:hAnsi="Calibri" w:eastAsia="Calibri" w:cs="Calibri"/>
          <w:i w:val="1"/>
          <w:iCs w:val="1"/>
          <w:noProof w:val="0"/>
          <w:color w:val="auto"/>
          <w:sz w:val="24"/>
          <w:szCs w:val="24"/>
          <w:lang w:val="en-US"/>
        </w:rPr>
        <w:t xml:space="preserve">we. </w:t>
      </w:r>
      <w:r w:rsidRPr="4ADA4294" w:rsidR="4ADA4294">
        <w:rPr>
          <w:rFonts w:ascii="Calibri" w:hAnsi="Calibri" w:eastAsia="Calibri" w:cs="Calibri"/>
          <w:i w:val="0"/>
          <w:iCs w:val="0"/>
          <w:noProof w:val="0"/>
          <w:color w:val="auto"/>
          <w:sz w:val="24"/>
          <w:szCs w:val="24"/>
          <w:lang w:val="en-US"/>
        </w:rPr>
        <w:t xml:space="preserve">This would make conversation and communication much harder. However, </w:t>
      </w:r>
      <w:r w:rsidRPr="4ADA4294" w:rsidR="4ADA4294">
        <w:rPr>
          <w:rFonts w:ascii="Calibri" w:hAnsi="Calibri" w:eastAsia="Calibri" w:cs="Calibri"/>
          <w:i w:val="0"/>
          <w:iCs w:val="0"/>
          <w:noProof w:val="0"/>
          <w:color w:val="auto"/>
          <w:sz w:val="24"/>
          <w:szCs w:val="24"/>
          <w:lang w:val="en-US"/>
        </w:rPr>
        <w:t>Leeser</w:t>
      </w:r>
      <w:r w:rsidRPr="4ADA4294" w:rsidR="4ADA4294">
        <w:rPr>
          <w:rFonts w:ascii="Calibri" w:hAnsi="Calibri" w:eastAsia="Calibri" w:cs="Calibri"/>
          <w:i w:val="0"/>
          <w:iCs w:val="0"/>
          <w:noProof w:val="0"/>
          <w:color w:val="auto"/>
          <w:sz w:val="24"/>
          <w:szCs w:val="24"/>
          <w:lang w:val="en-US"/>
        </w:rPr>
        <w:t xml:space="preserve"> argues that it is daft to reject any kind of philosophical or indeed scientific theory based on its degree of impracticality on a conversational level </w:t>
      </w:r>
      <w:r w:rsidRPr="4ADA4294" w:rsidR="4ADA4294">
        <w:rPr>
          <w:rFonts w:ascii="Calibri" w:hAnsi="Calibri" w:eastAsia="Calibri" w:cs="Calibri"/>
          <w:i w:val="1"/>
          <w:iCs w:val="1"/>
          <w:noProof w:val="0"/>
          <w:color w:val="auto"/>
          <w:sz w:val="24"/>
          <w:szCs w:val="24"/>
          <w:lang w:val="en-US"/>
        </w:rPr>
        <w:t>(LESSER, H.: Reid’s Criticism of Hume’s Theory of Personal Identity. In: Hume Studies, Vol. 4, 1978, No. 2</w:t>
      </w:r>
      <w:r w:rsidRPr="4ADA4294" w:rsidR="4ADA4294">
        <w:rPr>
          <w:rFonts w:ascii="Calibri" w:hAnsi="Calibri" w:eastAsia="Calibri" w:cs="Calibri"/>
          <w:noProof w:val="0"/>
          <w:sz w:val="19"/>
          <w:szCs w:val="19"/>
          <w:lang w:val="en-US"/>
        </w:rPr>
        <w:t xml:space="preserve">). </w:t>
      </w:r>
    </w:p>
    <w:p w:rsidR="326A5CCB" w:rsidP="326A5CCB" w:rsidRDefault="326A5CCB" w14:noSpellErr="1" w14:paraId="20495681" w14:textId="17C12751">
      <w:pPr>
        <w:pStyle w:val="Normal"/>
        <w:rPr>
          <w:rFonts w:ascii="Calibri" w:hAnsi="Calibri" w:eastAsia="Calibri" w:cs="Calibri"/>
          <w:noProof w:val="0"/>
          <w:sz w:val="19"/>
          <w:szCs w:val="19"/>
          <w:lang w:val="en-US"/>
        </w:rPr>
      </w:pPr>
      <w:r w:rsidRPr="4ADA4294" w:rsidR="4ADA4294">
        <w:rPr>
          <w:rFonts w:ascii="Calibri" w:hAnsi="Calibri" w:eastAsia="Calibri" w:cs="Calibri"/>
          <w:noProof w:val="0"/>
          <w:sz w:val="19"/>
          <w:szCs w:val="19"/>
          <w:lang w:val="en-US"/>
        </w:rPr>
        <w:t xml:space="preserve"> </w:t>
      </w:r>
      <w:r w:rsidRPr="4ADA4294" w:rsidR="4ADA4294">
        <w:rPr>
          <w:rFonts w:ascii="Calibri" w:hAnsi="Calibri" w:eastAsia="Calibri" w:cs="Calibri"/>
          <w:noProof w:val="0"/>
          <w:sz w:val="24"/>
          <w:szCs w:val="24"/>
          <w:lang w:val="en-US"/>
        </w:rPr>
        <w:t xml:space="preserve">One of, what I think, is the most convincing arguments against Hume’s theory of personal identity is Reid’s third objection. Reid reminds us that we punish people for crimes committed in the past. If, as Hume suggests, we are always changing, would it be considered just to penalize someone for something that their past </w:t>
      </w:r>
      <w:r w:rsidRPr="4ADA4294" w:rsidR="4ADA4294">
        <w:rPr>
          <w:rFonts w:ascii="Calibri" w:hAnsi="Calibri" w:eastAsia="Calibri" w:cs="Calibri"/>
          <w:i w:val="1"/>
          <w:iCs w:val="1"/>
          <w:noProof w:val="0"/>
          <w:sz w:val="24"/>
          <w:szCs w:val="24"/>
          <w:lang w:val="en-US"/>
        </w:rPr>
        <w:t>self,</w:t>
      </w:r>
      <w:r w:rsidRPr="4ADA4294" w:rsidR="4ADA4294">
        <w:rPr>
          <w:rFonts w:ascii="Calibri" w:hAnsi="Calibri" w:eastAsia="Calibri" w:cs="Calibri"/>
          <w:noProof w:val="0"/>
          <w:sz w:val="24"/>
          <w:szCs w:val="24"/>
          <w:lang w:val="en-US"/>
        </w:rPr>
        <w:t xml:space="preserve"> did? I would argue that you do not need</w:t>
      </w:r>
      <w:r w:rsidRPr="4ADA4294" w:rsidR="4ADA4294">
        <w:rPr>
          <w:rFonts w:ascii="Calibri" w:hAnsi="Calibri" w:eastAsia="Calibri" w:cs="Calibri"/>
          <w:noProof w:val="0"/>
          <w:sz w:val="24"/>
          <w:szCs w:val="24"/>
          <w:lang w:val="en-US"/>
        </w:rPr>
        <w:t xml:space="preserve"> the connection between</w:t>
      </w:r>
      <w:r w:rsidRPr="4ADA4294" w:rsidR="4ADA4294">
        <w:rPr>
          <w:rFonts w:ascii="Calibri" w:hAnsi="Calibri" w:eastAsia="Calibri" w:cs="Calibri"/>
          <w:noProof w:val="0"/>
          <w:sz w:val="24"/>
          <w:szCs w:val="24"/>
          <w:lang w:val="en-US"/>
        </w:rPr>
        <w:t xml:space="preserve"> crime and punishment to have a “perfect identity”, do not convict a person on the grounds of a persistent self, instead, it could be hereditary link.</w:t>
      </w:r>
    </w:p>
    <w:p w:rsidR="326A5CCB" w:rsidP="326A5CCB" w:rsidRDefault="326A5CCB" w14:textId="4CD2EED9" w14:noSpellErr="1" w14:paraId="42E44494">
      <w:pPr>
        <w:pStyle w:val="Normal"/>
      </w:pPr>
      <w:r w:rsidRPr="4ADA4294" w:rsidR="326A5CCB">
        <w:rPr>
          <w:rFonts w:ascii="Calibri" w:hAnsi="Calibri" w:eastAsia="Calibri" w:cs="Calibri"/>
          <w:i w:val="0"/>
          <w:iCs w:val="0"/>
          <w:noProof w:val="0"/>
          <w:color w:val="auto"/>
          <w:sz w:val="24"/>
          <w:szCs w:val="24"/>
          <w:lang w:val="en-US"/>
        </w:rPr>
        <w:t>This problem of persistence/continuity is what drives Hume to argue against the idea of a core self</w:t>
      </w:r>
      <w:r w:rsidRPr="4ADA4294" w:rsidR="326A5CCB">
        <w:rPr>
          <w:rFonts w:ascii="Calibri" w:hAnsi="Calibri" w:eastAsia="Calibri" w:cs="Calibri"/>
          <w:i w:val="1"/>
          <w:iCs w:val="1"/>
          <w:noProof w:val="0"/>
          <w:color w:val="auto"/>
          <w:sz w:val="24"/>
          <w:szCs w:val="24"/>
          <w:lang w:val="en-US"/>
        </w:rPr>
        <w:t xml:space="preserve">. </w:t>
      </w:r>
      <w:r w:rsidRPr="4ADA4294" w:rsidR="326A5CCB">
        <w:rPr>
          <w:rFonts w:ascii="Calibri" w:hAnsi="Calibri" w:eastAsia="Calibri" w:cs="Calibri"/>
          <w:i w:val="0"/>
          <w:iCs w:val="0"/>
          <w:noProof w:val="0"/>
          <w:color w:val="auto"/>
          <w:sz w:val="24"/>
          <w:szCs w:val="24"/>
          <w:lang w:val="en-US"/>
        </w:rPr>
        <w:t>Backed</w:t>
      </w:r>
      <w:r w:rsidRPr="4ADA4294" w:rsidR="326A5CCB">
        <w:rPr>
          <w:rFonts w:ascii="Calibri" w:hAnsi="Calibri" w:eastAsia="Calibri" w:cs="Calibri"/>
          <w:i w:val="1"/>
          <w:iCs w:val="1"/>
          <w:noProof w:val="0"/>
          <w:color w:val="auto"/>
          <w:sz w:val="24"/>
          <w:szCs w:val="24"/>
          <w:lang w:val="en-US"/>
        </w:rPr>
        <w:t xml:space="preserve"> </w:t>
      </w:r>
      <w:r w:rsidRPr="4ADA4294" w:rsidR="326A5CCB">
        <w:rPr>
          <w:rFonts w:ascii="Calibri" w:hAnsi="Calibri" w:eastAsia="Calibri" w:cs="Calibri"/>
          <w:i w:val="0"/>
          <w:iCs w:val="0"/>
          <w:noProof w:val="0"/>
          <w:color w:val="auto"/>
          <w:sz w:val="24"/>
          <w:szCs w:val="24"/>
          <w:lang w:val="en-US"/>
        </w:rPr>
        <w:t xml:space="preserve">up (if we assume that Hume is correct in his belief that the self is a compound I.e.made up of different parts) by the mereological theory of identity (MTI). The MTI states that, for any compound object, X and Y to be identical i.e. X=Y, if and only if every part of X is a part of Y and every part of Y is a part of X. Adding that an object only </w:t>
      </w:r>
      <w:r w:rsidRPr="4ADA4294" w:rsidR="326A5CCB">
        <w:rPr>
          <w:rFonts w:ascii="Calibri" w:hAnsi="Calibri" w:eastAsia="Calibri" w:cs="Calibri"/>
          <w:i w:val="1"/>
          <w:iCs w:val="1"/>
          <w:noProof w:val="0"/>
          <w:color w:val="auto"/>
          <w:sz w:val="24"/>
          <w:szCs w:val="24"/>
          <w:lang w:val="en-US"/>
        </w:rPr>
        <w:t>continues</w:t>
      </w:r>
      <w:r w:rsidRPr="4ADA4294" w:rsidR="326A5CCB">
        <w:rPr>
          <w:rFonts w:ascii="Calibri" w:hAnsi="Calibri" w:eastAsia="Calibri" w:cs="Calibri"/>
          <w:i w:val="0"/>
          <w:iCs w:val="0"/>
          <w:noProof w:val="0"/>
          <w:color w:val="auto"/>
          <w:sz w:val="24"/>
          <w:szCs w:val="24"/>
          <w:lang w:val="en-US"/>
        </w:rPr>
        <w:t xml:space="preserve"> to exist if, it is composed of all the same components at T1 as it is at T2. Sameness of parts, according to the mereological theory of identity, is a necessary condition for identity. If we insert this idea of </w:t>
      </w:r>
      <w:r w:rsidRPr="4ADA4294" w:rsidR="326A5CCB">
        <w:rPr>
          <w:rFonts w:ascii="Calibri" w:hAnsi="Calibri" w:eastAsia="Calibri" w:cs="Calibri"/>
          <w:i w:val="1"/>
          <w:iCs w:val="1"/>
          <w:noProof w:val="0"/>
          <w:color w:val="auto"/>
          <w:sz w:val="24"/>
          <w:szCs w:val="24"/>
          <w:lang w:val="en-US"/>
        </w:rPr>
        <w:t xml:space="preserve">self </w:t>
      </w:r>
      <w:r w:rsidRPr="4ADA4294" w:rsidR="326A5CCB">
        <w:rPr>
          <w:rFonts w:ascii="Calibri" w:hAnsi="Calibri" w:eastAsia="Calibri" w:cs="Calibri"/>
          <w:i w:val="0"/>
          <w:iCs w:val="0"/>
          <w:noProof w:val="0"/>
          <w:color w:val="auto"/>
          <w:sz w:val="24"/>
          <w:szCs w:val="24"/>
          <w:lang w:val="en-US"/>
        </w:rPr>
        <w:t xml:space="preserve">into the MTI equation, we find that, </w:t>
      </w:r>
      <w:r w:rsidRPr="4ADA4294" w:rsidR="326A5CCB">
        <w:rPr>
          <w:rFonts w:ascii="Calibri" w:hAnsi="Calibri" w:eastAsia="Calibri" w:cs="Calibri"/>
          <w:i w:val="1"/>
          <w:iCs w:val="1"/>
          <w:noProof w:val="0"/>
          <w:color w:val="auto"/>
          <w:sz w:val="24"/>
          <w:szCs w:val="24"/>
          <w:lang w:val="en-US"/>
        </w:rPr>
        <w:t xml:space="preserve">we </w:t>
      </w:r>
      <w:r w:rsidRPr="4ADA4294" w:rsidR="326A5CCB">
        <w:rPr>
          <w:rFonts w:ascii="Calibri" w:hAnsi="Calibri" w:eastAsia="Calibri" w:cs="Calibri"/>
          <w:i w:val="0"/>
          <w:iCs w:val="0"/>
          <w:noProof w:val="0"/>
          <w:color w:val="auto"/>
          <w:sz w:val="24"/>
          <w:szCs w:val="24"/>
          <w:lang w:val="en-US"/>
        </w:rPr>
        <w:t>do not have this sameness required for a persistent, unchanging self.  Hume says that in order to determine whether a persistent self is present we need something unchanging and persistent to act as a reference point, some immutable object or being. The problem here of course is that, as Hume has already said, an object or being such as this does not, in his view, seem to exist.</w:t>
      </w:r>
    </w:p>
    <w:p w:rsidR="326A5CCB" w:rsidP="4ADA4294" w:rsidRDefault="326A5CCB" w14:noSpellErr="1" w14:paraId="714E97F1" w14:textId="6584986C">
      <w:pPr>
        <w:pStyle w:val="Normal"/>
        <w:rPr>
          <w:rFonts w:ascii="Calibri" w:hAnsi="Calibri" w:eastAsia="Calibri" w:cs="Calibri"/>
          <w:i w:val="0"/>
          <w:iCs w:val="0"/>
          <w:noProof w:val="0"/>
          <w:color w:val="auto"/>
          <w:sz w:val="24"/>
          <w:szCs w:val="24"/>
          <w:lang w:val="en-US"/>
        </w:rPr>
      </w:pPr>
      <w:r w:rsidR="4ADA4294">
        <w:rPr/>
        <w:t xml:space="preserve">                                    </w:t>
      </w:r>
      <w:r>
        <w:drawing>
          <wp:inline wp14:editId="084C5E4B" wp14:anchorId="18EAE543">
            <wp:extent cx="3485185" cy="2580886"/>
            <wp:effectExtent l="0" t="0" r="0" b="0"/>
            <wp:docPr id="1230558835" name="" title=""/>
            <wp:cNvGraphicFramePr>
              <a:graphicFrameLocks noChangeAspect="1"/>
            </wp:cNvGraphicFramePr>
            <a:graphic>
              <a:graphicData uri="http://schemas.openxmlformats.org/drawingml/2006/picture">
                <pic:pic>
                  <pic:nvPicPr>
                    <pic:cNvPr id="0" name=""/>
                    <pic:cNvPicPr/>
                  </pic:nvPicPr>
                  <pic:blipFill>
                    <a:blip r:embed="R267897c87f4c44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485185" cy="2580886"/>
                    </a:xfrm>
                    <a:prstGeom xmlns:a="http://schemas.openxmlformats.org/drawingml/2006/main" prst="rect">
                      <a:avLst/>
                    </a:prstGeom>
                  </pic:spPr>
                </pic:pic>
              </a:graphicData>
            </a:graphic>
          </wp:inline>
        </w:drawing>
      </w:r>
    </w:p>
    <w:p w:rsidR="19202F7A" w:rsidP="44FDF69C" w:rsidRDefault="19202F7A" w14:paraId="2B66DB60" w14:noSpellErr="1" w14:textId="13949B05">
      <w:pPr>
        <w:pStyle w:val="Normal"/>
        <w:rPr>
          <w:rFonts w:ascii="Calibri" w:hAnsi="Calibri" w:eastAsia="Calibri" w:cs="Calibri"/>
          <w:i w:val="1"/>
          <w:iCs w:val="1"/>
          <w:noProof w:val="0"/>
          <w:color w:val="auto"/>
          <w:sz w:val="24"/>
          <w:szCs w:val="24"/>
          <w:lang w:val="en-US"/>
        </w:rPr>
      </w:pPr>
      <w:r w:rsidRPr="44FDF69C" w:rsidR="44FDF69C">
        <w:rPr>
          <w:rFonts w:ascii="Calibri" w:hAnsi="Calibri" w:eastAsia="Calibri" w:cs="Calibri"/>
          <w:i w:val="1"/>
          <w:iCs w:val="1"/>
          <w:noProof w:val="0"/>
          <w:color w:val="auto"/>
          <w:sz w:val="24"/>
          <w:szCs w:val="24"/>
          <w:lang w:val="en-US"/>
        </w:rPr>
        <w:t xml:space="preserve"> “</w:t>
      </w:r>
      <w:r w:rsidRPr="44FDF69C" w:rsidR="44FDF69C">
        <w:rPr>
          <w:rFonts w:ascii="Calibri" w:hAnsi="Calibri" w:eastAsia="Calibri" w:cs="Calibri"/>
          <w:i w:val="1"/>
          <w:iCs w:val="1"/>
          <w:noProof w:val="0"/>
          <w:color w:val="auto"/>
          <w:sz w:val="24"/>
          <w:szCs w:val="24"/>
          <w:lang w:val="en-US"/>
        </w:rPr>
        <w:t>I</w:t>
      </w:r>
      <w:r w:rsidRPr="44FDF69C" w:rsidR="44FDF69C">
        <w:rPr>
          <w:rFonts w:ascii="Calibri" w:hAnsi="Calibri" w:eastAsia="Calibri" w:cs="Calibri"/>
          <w:i w:val="1"/>
          <w:iCs w:val="1"/>
          <w:noProof w:val="0"/>
          <w:color w:val="auto"/>
          <w:sz w:val="24"/>
          <w:szCs w:val="24"/>
          <w:lang w:val="en-US"/>
        </w:rPr>
        <w:t>f any impression gives rise to the idea of self, that impression must continue invariably the same, thro’ the whole course of our lives; since self is supposed to exist after that manner. But there is no impression constant and invariable. Pain and pleasure, grief and joy, passions and sensations succeed each other, and never all exist at the same time. It cannot, therefore, be from any of these impressions, or from any other, that the idea of self is derived; and consequently, there is no such idea.”</w:t>
      </w:r>
      <w:r w:rsidRPr="44FDF69C" w:rsidR="44FDF69C">
        <w:rPr>
          <w:rFonts w:ascii="Calibri" w:hAnsi="Calibri" w:eastAsia="Calibri" w:cs="Calibri"/>
          <w:i w:val="0"/>
          <w:iCs w:val="0"/>
          <w:noProof w:val="0"/>
          <w:color w:val="auto"/>
          <w:sz w:val="24"/>
          <w:szCs w:val="24"/>
          <w:lang w:val="en-US"/>
        </w:rPr>
        <w:t xml:space="preserve"> (Ibid. Sect 6, P. 299-300)</w:t>
      </w:r>
    </w:p>
    <w:p w:rsidR="326A5CCB" w:rsidP="4ADA4294" w:rsidRDefault="326A5CCB" w14:paraId="2B94862E" w14:noSpellErr="1" w14:textId="735CEB2E">
      <w:pPr>
        <w:pStyle w:val="Normal"/>
        <w:rPr>
          <w:rFonts w:ascii="Calibri" w:hAnsi="Calibri" w:eastAsia="Calibri" w:cs="Calibri"/>
          <w:i w:val="0"/>
          <w:iCs w:val="0"/>
          <w:noProof w:val="0"/>
          <w:color w:val="auto"/>
          <w:sz w:val="24"/>
          <w:szCs w:val="24"/>
          <w:lang w:val="en-US"/>
        </w:rPr>
      </w:pPr>
      <w:r w:rsidRPr="4ADA4294" w:rsidR="4ADA4294">
        <w:rPr>
          <w:rFonts w:ascii="Calibri" w:hAnsi="Calibri" w:eastAsia="Calibri" w:cs="Calibri"/>
          <w:i w:val="0"/>
          <w:iCs w:val="0"/>
          <w:noProof w:val="0"/>
          <w:color w:val="auto"/>
          <w:sz w:val="24"/>
          <w:szCs w:val="24"/>
          <w:lang w:val="en-US"/>
        </w:rPr>
        <w:t xml:space="preserve">In conclusion, although there are many implications involved in Humes argument against this predisposed view of </w:t>
      </w:r>
      <w:r w:rsidRPr="4ADA4294" w:rsidR="4ADA4294">
        <w:rPr>
          <w:rFonts w:ascii="Calibri" w:hAnsi="Calibri" w:eastAsia="Calibri" w:cs="Calibri"/>
          <w:i w:val="1"/>
          <w:iCs w:val="1"/>
          <w:noProof w:val="0"/>
          <w:color w:val="auto"/>
          <w:sz w:val="24"/>
          <w:szCs w:val="24"/>
          <w:lang w:val="en-US"/>
        </w:rPr>
        <w:t xml:space="preserve">self, </w:t>
      </w:r>
      <w:r w:rsidRPr="4ADA4294" w:rsidR="4ADA4294">
        <w:rPr>
          <w:rFonts w:ascii="Calibri" w:hAnsi="Calibri" w:eastAsia="Calibri" w:cs="Calibri"/>
          <w:i w:val="0"/>
          <w:iCs w:val="0"/>
          <w:noProof w:val="0"/>
          <w:color w:val="auto"/>
          <w:sz w:val="24"/>
          <w:szCs w:val="24"/>
          <w:lang w:val="en-US"/>
        </w:rPr>
        <w:t xml:space="preserve">I think that he is justified </w:t>
      </w:r>
      <w:r w:rsidRPr="4ADA4294" w:rsidR="4ADA4294">
        <w:rPr>
          <w:rFonts w:ascii="Calibri" w:hAnsi="Calibri" w:eastAsia="Calibri" w:cs="Calibri"/>
          <w:i w:val="0"/>
          <w:iCs w:val="0"/>
          <w:noProof w:val="0"/>
          <w:color w:val="auto"/>
          <w:sz w:val="24"/>
          <w:szCs w:val="24"/>
          <w:lang w:val="en-US"/>
        </w:rPr>
        <w:t xml:space="preserve">and rational </w:t>
      </w:r>
      <w:r w:rsidRPr="4ADA4294" w:rsidR="4ADA4294">
        <w:rPr>
          <w:rFonts w:ascii="Calibri" w:hAnsi="Calibri" w:eastAsia="Calibri" w:cs="Calibri"/>
          <w:i w:val="0"/>
          <w:iCs w:val="0"/>
          <w:noProof w:val="0"/>
          <w:color w:val="auto"/>
          <w:sz w:val="24"/>
          <w:szCs w:val="24"/>
          <w:lang w:val="en-US"/>
        </w:rPr>
        <w:t xml:space="preserve">in his thought process. When considering the objections made above, and many others in more detail, I feel that they do not cast enough doubt over Hume’s theory for them to discount its validity when questioning identity and the self. </w:t>
      </w:r>
    </w:p>
    <w:p w:rsidR="44FDF69C" w:rsidP="44FDF69C" w:rsidRDefault="44FDF69C" w14:noSpellErr="1" w14:paraId="369E0A5B" w14:textId="42A663A9">
      <w:pPr>
        <w:pStyle w:val="Normal"/>
        <w:rPr>
          <w:rFonts w:ascii="Calibri" w:hAnsi="Calibri" w:eastAsia="Calibri" w:cs="Calibri"/>
          <w:i w:val="0"/>
          <w:iCs w:val="0"/>
          <w:noProof w:val="0"/>
          <w:color w:val="auto"/>
          <w:sz w:val="24"/>
          <w:szCs w:val="24"/>
          <w:lang w:val="en-US"/>
        </w:rPr>
      </w:pPr>
    </w:p>
    <w:p w:rsidR="19202F7A" w:rsidP="225957E7" w:rsidRDefault="19202F7A" w14:noSpellErr="1" w14:paraId="1B577A2D" w14:textId="4DDCAED4">
      <w:pPr>
        <w:pStyle w:val="Normal"/>
        <w:rPr>
          <w:rFonts w:ascii="Calibri" w:hAnsi="Calibri" w:eastAsia="Calibri" w:cs="Calibri"/>
          <w:i w:val="0"/>
          <w:iCs w:val="0"/>
          <w:noProof w:val="0"/>
          <w:color w:val="auto"/>
          <w:sz w:val="24"/>
          <w:szCs w:val="24"/>
          <w:lang w:val="en-US"/>
        </w:rPr>
      </w:pPr>
    </w:p>
    <w:p w:rsidR="225957E7" w:rsidP="326A5CCB" w:rsidRDefault="225957E7" w14:paraId="63E7D06B" w14:noSpellErr="1" w14:textId="1C29BB2E">
      <w:pPr>
        <w:pStyle w:val="Normal"/>
        <w:rPr>
          <w:rFonts w:ascii="Calibri" w:hAnsi="Calibri" w:eastAsia="Calibri" w:cs="Calibri"/>
          <w:i w:val="0"/>
          <w:iCs w:val="0"/>
          <w:noProof w:val="0"/>
          <w:color w:val="auto"/>
          <w:sz w:val="24"/>
          <w:szCs w:val="24"/>
          <w:lang w:val="en-US"/>
        </w:rPr>
      </w:pPr>
    </w:p>
    <w:p w:rsidR="4ADA4294" w:rsidP="4ADA4294" w:rsidRDefault="4ADA4294" w14:noSpellErr="1" w14:paraId="388E465D" w14:textId="13A160B7">
      <w:pPr>
        <w:pStyle w:val="Normal"/>
        <w:rPr>
          <w:rFonts w:ascii="Calibri" w:hAnsi="Calibri" w:eastAsia="Calibri" w:cs="Calibri"/>
          <w:i w:val="1"/>
          <w:iCs w:val="1"/>
          <w:noProof w:val="0"/>
          <w:color w:val="auto"/>
          <w:sz w:val="24"/>
          <w:szCs w:val="24"/>
          <w:u w:val="single"/>
          <w:lang w:val="en-US"/>
        </w:rPr>
      </w:pPr>
    </w:p>
    <w:p w:rsidR="326A5CCB" w:rsidP="4ADA4294" w:rsidRDefault="326A5CCB" w14:paraId="1777F3EA" w14:noSpellErr="1" w14:textId="212BDD00">
      <w:pPr>
        <w:pStyle w:val="Normal"/>
        <w:bidi w:val="0"/>
        <w:spacing w:before="0" w:beforeAutospacing="off" w:after="160" w:afterAutospacing="off" w:line="259" w:lineRule="auto"/>
        <w:ind/>
        <w:rPr>
          <w:rFonts w:ascii="Calibri" w:hAnsi="Calibri" w:eastAsia="Calibri" w:cs="Calibri"/>
          <w:i w:val="0"/>
          <w:iCs w:val="0"/>
          <w:noProof w:val="0"/>
          <w:color w:val="auto"/>
          <w:sz w:val="24"/>
          <w:szCs w:val="24"/>
          <w:lang w:val="en-US"/>
        </w:rPr>
      </w:pPr>
      <w:r w:rsidRPr="4ADA4294" w:rsidR="4ADA4294">
        <w:rPr>
          <w:rFonts w:ascii="Calibri" w:hAnsi="Calibri" w:eastAsia="Calibri" w:cs="Calibri"/>
          <w:i w:val="1"/>
          <w:iCs w:val="1"/>
          <w:noProof w:val="0"/>
          <w:color w:val="auto"/>
          <w:sz w:val="24"/>
          <w:szCs w:val="24"/>
          <w:u w:val="single"/>
          <w:lang w:val="en-US"/>
        </w:rPr>
        <w:t>Bibliography</w:t>
      </w:r>
    </w:p>
    <w:p w:rsidR="225957E7" w:rsidP="225957E7" w:rsidRDefault="225957E7" w14:paraId="3862B1B3" w14:textId="64C29EC0">
      <w:pPr>
        <w:pStyle w:val="Normal"/>
        <w:rPr>
          <w:rFonts w:ascii="Calibri" w:hAnsi="Calibri" w:eastAsia="Calibri" w:cs="Calibri"/>
          <w:noProof w:val="0"/>
          <w:sz w:val="24"/>
          <w:szCs w:val="24"/>
          <w:lang w:val="en-US"/>
        </w:rPr>
      </w:pPr>
      <w:r w:rsidRPr="225957E7" w:rsidR="225957E7">
        <w:rPr>
          <w:rFonts w:ascii="Calibri" w:hAnsi="Calibri" w:eastAsia="Calibri" w:cs="Calibri"/>
          <w:noProof w:val="0"/>
          <w:sz w:val="24"/>
          <w:szCs w:val="24"/>
          <w:lang w:val="en-US"/>
        </w:rPr>
        <w:t xml:space="preserve">ELLIS, J.: The Contents of Hume’s Appendix and the Source of His Despair. In: </w:t>
      </w:r>
      <w:r w:rsidRPr="225957E7" w:rsidR="225957E7">
        <w:rPr>
          <w:rFonts w:ascii="Calibri" w:hAnsi="Calibri" w:eastAsia="Calibri" w:cs="Calibri"/>
          <w:i w:val="1"/>
          <w:iCs w:val="1"/>
          <w:noProof w:val="0"/>
          <w:sz w:val="24"/>
          <w:szCs w:val="24"/>
          <w:lang w:val="en-US"/>
        </w:rPr>
        <w:t xml:space="preserve">Hume Studies, </w:t>
      </w:r>
      <w:r w:rsidRPr="225957E7" w:rsidR="225957E7">
        <w:rPr>
          <w:rFonts w:ascii="Calibri" w:hAnsi="Calibri" w:eastAsia="Calibri" w:cs="Calibri"/>
          <w:noProof w:val="0"/>
          <w:sz w:val="24"/>
          <w:szCs w:val="24"/>
          <w:lang w:val="en-US"/>
        </w:rPr>
        <w:t>Vol. 32, 2006, No. 2.</w:t>
      </w:r>
    </w:p>
    <w:p w:rsidR="225957E7" w:rsidP="326A5CCB" w:rsidRDefault="225957E7" w14:paraId="12C5BFFF" w14:textId="7247A7A7">
      <w:pPr>
        <w:pStyle w:val="Normal"/>
        <w:rPr>
          <w:rFonts w:ascii="Calibri" w:hAnsi="Calibri" w:eastAsia="Calibri" w:cs="Calibri"/>
          <w:noProof w:val="0"/>
          <w:color w:val="auto"/>
          <w:sz w:val="24"/>
          <w:szCs w:val="24"/>
          <w:lang w:val="en-US"/>
        </w:rPr>
      </w:pPr>
      <w:r w:rsidRPr="326A5CCB" w:rsidR="326A5CCB">
        <w:rPr>
          <w:rFonts w:ascii="Calibri" w:hAnsi="Calibri" w:eastAsia="Calibri" w:cs="Calibri"/>
          <w:noProof w:val="0"/>
          <w:color w:val="auto"/>
          <w:sz w:val="24"/>
          <w:szCs w:val="24"/>
          <w:lang w:val="en-US"/>
        </w:rPr>
        <w:t xml:space="preserve">Nielsen, L.: Defending Hume’s Theory of Personal Identity and Discarding the Appendix. In: </w:t>
      </w:r>
      <w:r w:rsidRPr="326A5CCB" w:rsidR="326A5CCB">
        <w:rPr>
          <w:rFonts w:ascii="Calibri" w:hAnsi="Calibri" w:eastAsia="Calibri" w:cs="Calibri"/>
          <w:i w:val="1"/>
          <w:iCs w:val="1"/>
          <w:noProof w:val="0"/>
          <w:color w:val="auto"/>
          <w:sz w:val="24"/>
          <w:szCs w:val="24"/>
          <w:lang w:val="en-US"/>
        </w:rPr>
        <w:t>Ostium</w:t>
      </w:r>
      <w:r w:rsidRPr="326A5CCB" w:rsidR="326A5CCB">
        <w:rPr>
          <w:rFonts w:ascii="Calibri" w:hAnsi="Calibri" w:eastAsia="Calibri" w:cs="Calibri"/>
          <w:noProof w:val="0"/>
          <w:color w:val="auto"/>
          <w:sz w:val="24"/>
          <w:szCs w:val="24"/>
          <w:lang w:val="en-US"/>
        </w:rPr>
        <w:t xml:space="preserve">, </w:t>
      </w:r>
      <w:proofErr w:type="spellStart"/>
      <w:r w:rsidRPr="326A5CCB" w:rsidR="326A5CCB">
        <w:rPr>
          <w:rFonts w:ascii="Calibri" w:hAnsi="Calibri" w:eastAsia="Calibri" w:cs="Calibri"/>
          <w:noProof w:val="0"/>
          <w:color w:val="auto"/>
          <w:sz w:val="24"/>
          <w:szCs w:val="24"/>
          <w:lang w:val="en-US"/>
        </w:rPr>
        <w:t>roč</w:t>
      </w:r>
      <w:proofErr w:type="spellEnd"/>
      <w:r w:rsidRPr="326A5CCB" w:rsidR="326A5CCB">
        <w:rPr>
          <w:rFonts w:ascii="Calibri" w:hAnsi="Calibri" w:eastAsia="Calibri" w:cs="Calibri"/>
          <w:noProof w:val="0"/>
          <w:color w:val="auto"/>
          <w:sz w:val="24"/>
          <w:szCs w:val="24"/>
          <w:lang w:val="en-US"/>
        </w:rPr>
        <w:t>. 12, 2016, č. 2.</w:t>
      </w:r>
    </w:p>
    <w:p w:rsidR="326A5CCB" w:rsidP="326A5CCB" w:rsidRDefault="326A5CCB" w14:paraId="30D72EA9" w14:textId="5E6C7AE3">
      <w:pPr>
        <w:pStyle w:val="Normal"/>
        <w:rPr>
          <w:rFonts w:ascii="Calibri" w:hAnsi="Calibri" w:eastAsia="Calibri" w:cs="Calibri"/>
          <w:noProof w:val="0"/>
          <w:sz w:val="24"/>
          <w:szCs w:val="24"/>
          <w:lang w:val="en-US"/>
        </w:rPr>
      </w:pPr>
      <w:r w:rsidRPr="4ADA4294" w:rsidR="4ADA4294">
        <w:rPr>
          <w:rFonts w:ascii="Calibri" w:hAnsi="Calibri" w:eastAsia="Calibri" w:cs="Calibri"/>
          <w:noProof w:val="0"/>
          <w:sz w:val="24"/>
          <w:szCs w:val="24"/>
          <w:lang w:val="en-US"/>
        </w:rPr>
        <w:t xml:space="preserve">LESSER, H.: Reid’s Criticism of Hume’s Theory of Personal Identity. In: </w:t>
      </w:r>
      <w:r w:rsidRPr="4ADA4294" w:rsidR="4ADA4294">
        <w:rPr>
          <w:rFonts w:ascii="Calibri" w:hAnsi="Calibri" w:eastAsia="Calibri" w:cs="Calibri"/>
          <w:i w:val="1"/>
          <w:iCs w:val="1"/>
          <w:noProof w:val="0"/>
          <w:sz w:val="24"/>
          <w:szCs w:val="24"/>
          <w:lang w:val="en-US"/>
        </w:rPr>
        <w:t>Hume Studies</w:t>
      </w:r>
      <w:r w:rsidRPr="4ADA4294" w:rsidR="4ADA4294">
        <w:rPr>
          <w:rFonts w:ascii="Calibri" w:hAnsi="Calibri" w:eastAsia="Calibri" w:cs="Calibri"/>
          <w:noProof w:val="0"/>
          <w:sz w:val="24"/>
          <w:szCs w:val="24"/>
          <w:lang w:val="en-US"/>
        </w:rPr>
        <w:t>, Vol. 4, 1978, No. 2.</w:t>
      </w:r>
    </w:p>
    <w:p w:rsidR="70143CAD" w:rsidP="70143CAD" w:rsidRDefault="70143CAD" w14:noSpellErr="1" w14:paraId="34FFBF66" w14:textId="113BC33B">
      <w:pPr>
        <w:pStyle w:val="Normal"/>
      </w:pPr>
      <w:hyperlink r:id="R84648197893a446b">
        <w:r w:rsidRPr="70143CAD" w:rsidR="70143CAD">
          <w:rPr>
            <w:rStyle w:val="Hyperlink"/>
            <w:rFonts w:ascii="Calibri" w:hAnsi="Calibri" w:eastAsia="Calibri" w:cs="Calibri"/>
            <w:noProof w:val="0"/>
            <w:sz w:val="24"/>
            <w:szCs w:val="24"/>
            <w:lang w:val="en-US"/>
          </w:rPr>
          <w:t>http://ostium.sk/language/sk/defending-humes-theory-of-personal-identity-and-discarding-the-appendix/#_ftn6</w:t>
        </w:r>
      </w:hyperlink>
    </w:p>
    <w:p w:rsidR="225957E7" w:rsidP="70143CAD" w:rsidRDefault="225957E7" w14:paraId="7A44757D" w14:noSpellErr="1" w14:textId="650CE323">
      <w:pPr>
        <w:pStyle w:val="Normal"/>
        <w:rPr>
          <w:rFonts w:ascii="Calibri" w:hAnsi="Calibri" w:eastAsia="Calibri" w:cs="Calibri"/>
          <w:noProof w:val="0"/>
          <w:sz w:val="24"/>
          <w:szCs w:val="24"/>
          <w:lang w:val="en-US"/>
        </w:rPr>
      </w:pPr>
      <w:r w:rsidRPr="70143CAD" w:rsidR="70143CAD">
        <w:rPr>
          <w:rFonts w:ascii="Calibri" w:hAnsi="Calibri" w:eastAsia="Calibri" w:cs="Calibri"/>
          <w:noProof w:val="0"/>
          <w:sz w:val="24"/>
          <w:szCs w:val="24"/>
          <w:lang w:val="en-US"/>
        </w:rPr>
        <w:t>Image-ref 1</w:t>
      </w:r>
      <w:r w:rsidRPr="70143CAD" w:rsidR="70143CAD">
        <w:rPr>
          <w:rFonts w:ascii="Calibri" w:hAnsi="Calibri" w:eastAsia="Calibri" w:cs="Calibri"/>
          <w:noProof w:val="0"/>
          <w:sz w:val="24"/>
          <w:szCs w:val="24"/>
          <w:lang w:val="en-US"/>
        </w:rPr>
        <w:t>:</w:t>
      </w:r>
    </w:p>
    <w:p w:rsidR="4AC69F02" w:rsidP="4AC69F02" w:rsidRDefault="4AC69F02" w14:noSpellErr="1" w14:paraId="2735DFF6" w14:textId="6FF25F62">
      <w:pPr>
        <w:pStyle w:val="Normal"/>
      </w:pPr>
      <w:hyperlink r:id="Rd306d7af65934db8">
        <w:r w:rsidRPr="4ADA4294" w:rsidR="4ADA4294">
          <w:rPr>
            <w:rStyle w:val="Hyperlink"/>
            <w:rFonts w:ascii="Calibri" w:hAnsi="Calibri" w:eastAsia="Calibri" w:cs="Calibri"/>
            <w:noProof w:val="0"/>
            <w:sz w:val="24"/>
            <w:szCs w:val="24"/>
            <w:lang w:val="en-US"/>
          </w:rPr>
          <w:t>https://en.wikipedia.org/wiki/David_Hume</w:t>
        </w:r>
      </w:hyperlink>
    </w:p>
    <w:p w:rsidR="4ADA4294" w:rsidP="4ADA4294" w:rsidRDefault="4ADA4294" w14:noSpellErr="1" w14:paraId="21F69579" w14:textId="22318E22">
      <w:pPr>
        <w:pStyle w:val="Normal"/>
        <w:spacing w:line="288" w:lineRule="exact"/>
        <w:jc w:val="left"/>
        <w:rPr>
          <w:rFonts w:ascii="Calibri Light" w:hAnsi="Calibri Light" w:eastAsia="Calibri Light" w:cs="Calibri Light"/>
          <w:b w:val="0"/>
          <w:bCs w:val="0"/>
          <w:color w:val="auto"/>
          <w:sz w:val="24"/>
          <w:szCs w:val="24"/>
        </w:rPr>
      </w:pPr>
      <w:r w:rsidRPr="4ADA4294" w:rsidR="4ADA4294">
        <w:rPr>
          <w:rFonts w:ascii="Calibri Light" w:hAnsi="Calibri Light" w:eastAsia="Calibri Light" w:cs="Calibri Light"/>
          <w:b w:val="0"/>
          <w:bCs w:val="0"/>
          <w:color w:val="auto"/>
          <w:sz w:val="24"/>
          <w:szCs w:val="24"/>
        </w:rPr>
        <w:t>Image-ref 2:</w:t>
      </w:r>
    </w:p>
    <w:p w:rsidR="4ADA4294" w:rsidP="4ADA4294" w:rsidRDefault="4ADA4294" w14:noSpellErr="1" w14:paraId="013629DC" w14:textId="7D13A19C">
      <w:pPr>
        <w:pStyle w:val="Normal"/>
        <w:spacing w:line="288" w:lineRule="exact"/>
        <w:jc w:val="left"/>
      </w:pPr>
      <w:hyperlink r:id="R7a8f2ebf912a4329">
        <w:r w:rsidRPr="4ADA4294" w:rsidR="4ADA4294">
          <w:rPr>
            <w:rStyle w:val="Hyperlink"/>
            <w:rFonts w:ascii="Calibri Light" w:hAnsi="Calibri Light" w:eastAsia="Calibri Light" w:cs="Calibri Light"/>
            <w:noProof w:val="0"/>
            <w:sz w:val="24"/>
            <w:szCs w:val="24"/>
            <w:lang w:val="en-US"/>
          </w:rPr>
          <w:t>https://www.google.com/search?q=persistence&amp;rlz=1C1JZAP_enGB745GB745&amp;source=lnms&amp;tbm=isch&amp;sa=X&amp;ved=0ahUKEwjUgJ3LkdrgAhVNzhoKHTxxAWoQ_AUIDigB&amp;biw=1366&amp;bih=625#imgrc=rG02uRNZxXRN-M</w:t>
        </w:r>
      </w:hyperlink>
      <w:r w:rsidRPr="4ADA4294" w:rsidR="4ADA4294">
        <w:rPr>
          <w:rFonts w:ascii="Calibri Light" w:hAnsi="Calibri Light" w:eastAsia="Calibri Light" w:cs="Calibri Light"/>
          <w:noProof w:val="0"/>
          <w:sz w:val="24"/>
          <w:szCs w:val="24"/>
          <w:lang w:val="en-US"/>
        </w:rPr>
        <w:t>:</w:t>
      </w:r>
    </w:p>
    <w:p w:rsidR="70143CAD" w:rsidP="70143CAD" w:rsidRDefault="70143CAD" w14:noSpellErr="1" w14:paraId="57DFC88C" w14:textId="59FE823E">
      <w:pPr>
        <w:pStyle w:val="Normal"/>
        <w:spacing w:line="288" w:lineRule="exact"/>
        <w:jc w:val="left"/>
        <w:rPr>
          <w:rFonts w:ascii="Calibri Light" w:hAnsi="Calibri Light" w:eastAsia="Calibri Light" w:cs="Calibri Light"/>
          <w:noProof w:val="0"/>
          <w:color w:val="auto"/>
          <w:sz w:val="24"/>
          <w:szCs w:val="24"/>
          <w:u w:val="none"/>
          <w:lang w:val="en-US"/>
        </w:rPr>
      </w:pPr>
      <w:r w:rsidRPr="70143CAD" w:rsidR="70143CAD">
        <w:rPr>
          <w:rFonts w:ascii="Calibri Light" w:hAnsi="Calibri Light" w:eastAsia="Calibri Light" w:cs="Calibri Light"/>
          <w:b w:val="0"/>
          <w:bCs w:val="0"/>
          <w:color w:val="auto"/>
          <w:sz w:val="24"/>
          <w:szCs w:val="24"/>
        </w:rPr>
        <w:t>A Treatise of Human Nature by David Hume</w:t>
      </w:r>
      <w:r w:rsidRPr="70143CAD" w:rsidR="70143CAD">
        <w:rPr>
          <w:rFonts w:ascii="Calibri" w:hAnsi="Calibri" w:eastAsia="Calibri" w:cs="Calibri" w:asciiTheme="minorAscii" w:hAnsiTheme="minorAscii" w:eastAsiaTheme="minorAscii" w:cstheme="minorAscii"/>
          <w:b w:val="0"/>
          <w:bCs w:val="0"/>
          <w:color w:val="auto"/>
          <w:sz w:val="24"/>
          <w:szCs w:val="24"/>
          <w:u w:val="none"/>
        </w:rPr>
        <w:t xml:space="preserve">, </w:t>
      </w:r>
      <w:r w:rsidRPr="70143CAD" w:rsidR="70143CAD">
        <w:rPr>
          <w:rFonts w:ascii="Calibri Light" w:hAnsi="Calibri Light" w:eastAsia="Calibri Light" w:cs="Calibri Light"/>
          <w:noProof w:val="0"/>
          <w:color w:val="auto"/>
          <w:sz w:val="24"/>
          <w:szCs w:val="24"/>
          <w:u w:val="none"/>
          <w:lang w:val="en-US"/>
        </w:rPr>
        <w:t xml:space="preserve">web edition published by </w:t>
      </w:r>
      <w:hyperlink r:id="R6d5cd765e85b49e6">
        <w:r w:rsidRPr="70143CAD" w:rsidR="70143CAD">
          <w:rPr>
            <w:rStyle w:val="Hyperlink"/>
            <w:rFonts w:ascii="Calibri Light" w:hAnsi="Calibri Light" w:eastAsia="Calibri Light" w:cs="Calibri Light"/>
            <w:noProof w:val="0"/>
            <w:color w:val="auto"/>
            <w:sz w:val="24"/>
            <w:szCs w:val="24"/>
            <w:u w:val="none"/>
            <w:lang w:val="en-US"/>
          </w:rPr>
          <w:t>eBooks@Adelaide</w:t>
        </w:r>
      </w:hyperlink>
      <w:r w:rsidRPr="70143CAD" w:rsidR="70143CAD">
        <w:rPr>
          <w:rFonts w:ascii="Calibri Light" w:hAnsi="Calibri Light" w:eastAsia="Calibri Light" w:cs="Calibri Light"/>
          <w:noProof w:val="0"/>
          <w:color w:val="auto"/>
          <w:sz w:val="24"/>
          <w:szCs w:val="24"/>
          <w:u w:val="none"/>
          <w:lang w:val="en-US"/>
        </w:rPr>
        <w:t>.</w:t>
      </w:r>
    </w:p>
    <w:p w:rsidR="70143CAD" w:rsidP="70143CAD" w:rsidRDefault="70143CAD" w14:noSpellErr="1" w14:paraId="2BDF5381" w14:textId="5C59B4E2">
      <w:pPr>
        <w:spacing w:line="288" w:lineRule="exact"/>
        <w:jc w:val="left"/>
        <w:rPr>
          <w:rFonts w:ascii="Calibri Light" w:hAnsi="Calibri Light" w:eastAsia="Calibri Light" w:cs="Calibri Light"/>
          <w:noProof w:val="0"/>
          <w:color w:val="auto"/>
          <w:sz w:val="24"/>
          <w:szCs w:val="24"/>
          <w:u w:val="none"/>
          <w:lang w:val="en-US"/>
        </w:rPr>
      </w:pPr>
      <w:r w:rsidRPr="70143CAD" w:rsidR="70143CAD">
        <w:rPr>
          <w:rFonts w:ascii="Calibri Light" w:hAnsi="Calibri Light" w:eastAsia="Calibri Light" w:cs="Calibri Light"/>
          <w:noProof w:val="0"/>
          <w:color w:val="auto"/>
          <w:sz w:val="24"/>
          <w:szCs w:val="24"/>
          <w:u w:val="none"/>
          <w:lang w:val="en-US"/>
        </w:rPr>
        <w:t>Last updated Friday, July 3, 2015.</w:t>
      </w:r>
    </w:p>
    <w:p w:rsidR="44FDF69C" w:rsidP="44FDF69C" w:rsidRDefault="44FDF69C" w14:noSpellErr="1" w14:paraId="1E49E0E5" w14:textId="72AB6AFC">
      <w:pPr>
        <w:pStyle w:val="Normal"/>
      </w:pPr>
      <w:hyperlink r:id="R91f3c8ab47a7492a">
        <w:r w:rsidRPr="44FDF69C" w:rsidR="44FDF69C">
          <w:rPr>
            <w:rStyle w:val="Hyperlink"/>
            <w:rFonts w:ascii="Calibri" w:hAnsi="Calibri" w:eastAsia="Calibri" w:cs="Calibri"/>
            <w:noProof w:val="0"/>
            <w:sz w:val="22"/>
            <w:szCs w:val="22"/>
            <w:lang w:val="en-US"/>
          </w:rPr>
          <w:t>https://ebooks.adelaide.edu.au/h/hume/david/treatise-of-human-nature/index.html</w:t>
        </w:r>
      </w:hyperlink>
    </w:p>
    <w:p w:rsidR="44FDF69C" w:rsidP="44FDF69C" w:rsidRDefault="44FDF69C" w14:noSpellErr="1" w14:paraId="3DE4B0B3" w14:textId="0E9D21ED">
      <w:pPr>
        <w:pStyle w:val="Normal"/>
        <w:rPr>
          <w:rFonts w:ascii="Calibri" w:hAnsi="Calibri" w:eastAsia="Calibri" w:cs="Calibri"/>
          <w:i w:val="1"/>
          <w:iCs w:val="1"/>
          <w:noProof w:val="0"/>
          <w:color w:val="auto"/>
          <w:sz w:val="24"/>
          <w:szCs w:val="24"/>
          <w:lang w:val="en-US"/>
        </w:rPr>
      </w:pPr>
      <w:r w:rsidRPr="44FDF69C" w:rsidR="44FDF69C">
        <w:rPr>
          <w:rFonts w:ascii="Calibri" w:hAnsi="Calibri" w:eastAsia="Calibri" w:cs="Calibri"/>
          <w:i w:val="0"/>
          <w:iCs w:val="0"/>
          <w:noProof w:val="0"/>
          <w:color w:val="auto"/>
          <w:sz w:val="24"/>
          <w:szCs w:val="24"/>
          <w:lang w:val="en-US"/>
        </w:rPr>
        <w:t>Ibid</w:t>
      </w:r>
      <w:r w:rsidRPr="44FDF69C" w:rsidR="44FDF69C">
        <w:rPr>
          <w:rFonts w:ascii="Calibri" w:hAnsi="Calibri" w:eastAsia="Calibri" w:cs="Calibri"/>
          <w:i w:val="0"/>
          <w:iCs w:val="0"/>
          <w:noProof w:val="0"/>
          <w:color w:val="auto"/>
          <w:sz w:val="24"/>
          <w:szCs w:val="24"/>
          <w:lang w:val="en-US"/>
        </w:rPr>
        <w:t>.</w:t>
      </w:r>
      <w:r w:rsidRPr="44FDF69C" w:rsidR="44FDF69C">
        <w:rPr>
          <w:rFonts w:ascii="Calibri" w:hAnsi="Calibri" w:eastAsia="Calibri" w:cs="Calibri"/>
          <w:i w:val="0"/>
          <w:iCs w:val="0"/>
          <w:noProof w:val="0"/>
          <w:color w:val="auto"/>
          <w:sz w:val="24"/>
          <w:szCs w:val="24"/>
          <w:lang w:val="en-US"/>
        </w:rPr>
        <w:t xml:space="preserve"> Sect 6, P. 299-300</w:t>
      </w:r>
    </w:p>
    <w:p w:rsidR="44FDF69C" w:rsidP="44FDF69C" w:rsidRDefault="44FDF69C" w14:noSpellErr="1" w14:paraId="798214BF" w14:textId="7EAF44AC">
      <w:pPr>
        <w:pStyle w:val="Normal"/>
      </w:pPr>
      <w:hyperlink r:id="R018e257e024c4bd7">
        <w:r w:rsidRPr="4ADA4294" w:rsidR="4ADA4294">
          <w:rPr>
            <w:rStyle w:val="Hyperlink"/>
            <w:rFonts w:ascii="Calibri" w:hAnsi="Calibri" w:eastAsia="Calibri" w:cs="Calibri"/>
            <w:noProof w:val="0"/>
            <w:sz w:val="22"/>
            <w:szCs w:val="22"/>
            <w:lang w:val="en-US"/>
          </w:rPr>
          <w:t>https://link.springer.com/content/pdf/bbm%3A978-94-015-7706-9%2F1.pdf</w:t>
        </w:r>
      </w:hyperlink>
    </w:p>
    <w:p w:rsidR="4ADA4294" w:rsidP="4ADA4294" w:rsidRDefault="4ADA4294" w14:paraId="28451FDC" w14:textId="3F12B6C8">
      <w:pPr>
        <w:pStyle w:val="Normal"/>
        <w:rPr>
          <w:rFonts w:ascii="Calibri" w:hAnsi="Calibri" w:eastAsia="Calibri" w:cs="Calibri"/>
          <w:noProof w:val="0"/>
          <w:sz w:val="22"/>
          <w:szCs w:val="22"/>
          <w:lang w:val="en-US"/>
        </w:rPr>
      </w:pPr>
    </w:p>
    <w:p w:rsidR="4ADA4294" w:rsidP="4ADA4294" w:rsidRDefault="4ADA4294" w14:noSpellErr="1" w14:paraId="08796CF9" w14:textId="473D357F">
      <w:pPr>
        <w:pStyle w:val="Normal"/>
        <w:rPr>
          <w:rFonts w:ascii="Calibri" w:hAnsi="Calibri" w:eastAsia="Calibri" w:cs="Calibri"/>
          <w:noProof w:val="0"/>
          <w:sz w:val="22"/>
          <w:szCs w:val="22"/>
          <w:lang w:val="en-US"/>
        </w:rPr>
      </w:pPr>
      <w:r w:rsidRPr="4ADA4294" w:rsidR="4ADA4294">
        <w:rPr>
          <w:rFonts w:ascii="Calibri" w:hAnsi="Calibri" w:eastAsia="Calibri" w:cs="Calibri"/>
          <w:i w:val="1"/>
          <w:iCs w:val="1"/>
          <w:noProof w:val="0"/>
          <w:sz w:val="22"/>
          <w:szCs w:val="22"/>
          <w:lang w:val="en-US"/>
        </w:rPr>
        <w:t>Note;</w:t>
      </w:r>
    </w:p>
    <w:p w:rsidR="44FDF69C" w:rsidP="44FDF69C" w:rsidRDefault="44FDF69C" w14:paraId="00BA9E38" w14:textId="6F42F4E1">
      <w:pPr>
        <w:pStyle w:val="Normal"/>
      </w:pPr>
      <w:r w:rsidRPr="44FDF69C" w:rsidR="44FDF69C">
        <w:rPr>
          <w:rFonts w:ascii="Calibri" w:hAnsi="Calibri" w:eastAsia="Calibri" w:cs="Calibri"/>
          <w:noProof w:val="0"/>
          <w:sz w:val="22"/>
          <w:szCs w:val="22"/>
          <w:lang w:val="en-US"/>
        </w:rPr>
        <w:t xml:space="preserve">Being Sure of One’s Self: Hume on Personal Identity, Corliss </w:t>
      </w:r>
      <w:proofErr w:type="spellStart"/>
      <w:r w:rsidRPr="44FDF69C" w:rsidR="44FDF69C">
        <w:rPr>
          <w:rFonts w:ascii="Calibri" w:hAnsi="Calibri" w:eastAsia="Calibri" w:cs="Calibri"/>
          <w:noProof w:val="0"/>
          <w:sz w:val="22"/>
          <w:szCs w:val="22"/>
          <w:lang w:val="en-US"/>
        </w:rPr>
        <w:t>Gayda</w:t>
      </w:r>
      <w:proofErr w:type="spellEnd"/>
      <w:r w:rsidRPr="44FDF69C" w:rsidR="44FDF69C">
        <w:rPr>
          <w:rFonts w:ascii="Calibri" w:hAnsi="Calibri" w:eastAsia="Calibri" w:cs="Calibri"/>
          <w:noProof w:val="0"/>
          <w:sz w:val="22"/>
          <w:szCs w:val="22"/>
          <w:lang w:val="en-US"/>
        </w:rPr>
        <w:t xml:space="preserve"> Swain </w:t>
      </w:r>
    </w:p>
    <w:p w:rsidR="44FDF69C" w:rsidP="44FDF69C" w:rsidRDefault="44FDF69C" w14:noSpellErr="1" w14:paraId="7C8D3E33" w14:textId="10A612EC">
      <w:pPr>
        <w:pStyle w:val="Normal"/>
      </w:pPr>
      <w:hyperlink r:id="Ra37145212bbd41cb">
        <w:r w:rsidRPr="44FDF69C" w:rsidR="44FDF69C">
          <w:rPr>
            <w:rStyle w:val="Hyperlink"/>
            <w:rFonts w:ascii="Calibri" w:hAnsi="Calibri" w:eastAsia="Calibri" w:cs="Calibri"/>
            <w:noProof w:val="0"/>
            <w:sz w:val="22"/>
            <w:szCs w:val="22"/>
            <w:lang w:val="en-US"/>
          </w:rPr>
          <w:t>http://www.humesociety.org/hs/issues/v17n2/swain/swain-v17n2.pdf</w:t>
        </w:r>
      </w:hyperlink>
    </w:p>
    <w:p w:rsidR="44FDF69C" w:rsidP="44FDF69C" w:rsidRDefault="44FDF69C" w14:noSpellErr="1" w14:paraId="732389F8" w14:textId="19B1B3B1">
      <w:pPr>
        <w:pStyle w:val="Normal"/>
        <w:rPr>
          <w:rFonts w:ascii="Calibri" w:hAnsi="Calibri" w:eastAsia="Calibri" w:cs="Calibri"/>
          <w:noProof w:val="0"/>
          <w:sz w:val="22"/>
          <w:szCs w:val="22"/>
          <w:lang w:val="en-US"/>
        </w:rPr>
      </w:pPr>
    </w:p>
    <w:p w:rsidR="44FDF69C" w:rsidP="44FDF69C" w:rsidRDefault="44FDF69C" w14:noSpellErr="1" w14:paraId="6BE0002A" w14:textId="1D043B82">
      <w:pPr>
        <w:pStyle w:val="Heading1"/>
      </w:pPr>
      <w:r w:rsidRPr="4ADA4294" w:rsidR="4ADA4294">
        <w:rPr>
          <w:b w:val="0"/>
          <w:bCs w:val="0"/>
          <w:color w:val="FFFFFF" w:themeColor="background1" w:themeTint="FF" w:themeShade="FF"/>
          <w:sz w:val="60"/>
          <w:szCs w:val="60"/>
        </w:rPr>
        <w:t>Essays on the Intellectual Powers of Man</w:t>
      </w:r>
    </w:p>
    <w:p w:rsidR="44FDF69C" w:rsidP="44FDF69C" w:rsidRDefault="44FDF69C" w14:noSpellErr="1" w14:paraId="460D86DB" w14:textId="07249929">
      <w:pPr>
        <w:pStyle w:val="Heading1"/>
      </w:pPr>
      <w:r w:rsidRPr="4ADA4294" w:rsidR="4ADA4294">
        <w:rPr>
          <w:b w:val="0"/>
          <w:bCs w:val="0"/>
          <w:color w:val="FFFFFF" w:themeColor="background1" w:themeTint="FF" w:themeShade="FF"/>
          <w:sz w:val="60"/>
          <w:szCs w:val="60"/>
        </w:rPr>
        <w:t>Essays on the Intellectual Powers of Man</w:t>
      </w:r>
    </w:p>
    <w:p w:rsidR="44FDF69C" w:rsidP="44FDF69C" w:rsidRDefault="44FDF69C" w14:noSpellErr="1" w14:paraId="1E07C31F" w14:textId="7FA4FDF1">
      <w:pPr>
        <w:pStyle w:val="Normal"/>
        <w:rPr>
          <w:rFonts w:ascii="Calibri" w:hAnsi="Calibri" w:eastAsia="Calibri" w:cs="Calibri"/>
          <w:noProof w:val="0"/>
          <w:sz w:val="22"/>
          <w:szCs w:val="22"/>
          <w:lang w:val="en-US"/>
        </w:rPr>
      </w:pPr>
    </w:p>
    <w:p w:rsidR="44FDF69C" w:rsidP="44FDF69C" w:rsidRDefault="44FDF69C" w14:noSpellErr="1" w14:paraId="7D51B3C0" w14:textId="39FF8C87">
      <w:pPr>
        <w:pStyle w:val="Normal"/>
        <w:rPr>
          <w:rFonts w:ascii="Calibri" w:hAnsi="Calibri" w:eastAsia="Calibri" w:cs="Calibri"/>
          <w:noProof w:val="0"/>
          <w:sz w:val="22"/>
          <w:szCs w:val="22"/>
          <w:lang w:val="en-US"/>
        </w:rPr>
      </w:pPr>
    </w:p>
    <w:p w:rsidR="44FDF69C" w:rsidP="44FDF69C" w:rsidRDefault="44FDF69C" w14:noSpellErr="1" w14:paraId="083782FC" w14:textId="25D659D4">
      <w:pPr>
        <w:pStyle w:val="Normal"/>
        <w:rPr>
          <w:rFonts w:ascii="Calibri" w:hAnsi="Calibri" w:eastAsia="Calibri" w:cs="Calibri"/>
          <w:noProof w:val="0"/>
          <w:sz w:val="22"/>
          <w:szCs w:val="22"/>
          <w:lang w:val="en-US"/>
        </w:rPr>
      </w:pPr>
    </w:p>
    <w:p w:rsidR="70143CAD" w:rsidP="70143CAD" w:rsidRDefault="70143CAD" w14:noSpellErr="1" w14:paraId="2A928FEB" w14:textId="7890D499">
      <w:pPr>
        <w:pStyle w:val="Normal"/>
        <w:rPr>
          <w:rFonts w:ascii="Calibri" w:hAnsi="Calibri" w:eastAsia="Calibri" w:cs="Calibri"/>
          <w:noProof w:val="0"/>
          <w:sz w:val="22"/>
          <w:szCs w:val="22"/>
          <w:lang w:val="en-US"/>
        </w:rPr>
      </w:pPr>
    </w:p>
    <w:p w:rsidR="70143CAD" w:rsidP="70143CAD" w:rsidRDefault="70143CAD" w14:paraId="10014832" w14:textId="60D9F3B3">
      <w:pPr>
        <w:pStyle w:val="Normal"/>
      </w:pPr>
    </w:p>
    <w:p w:rsidR="70143CAD" w:rsidP="70143CAD" w:rsidRDefault="70143CAD" w14:noSpellErr="1" w14:paraId="73E1A7E6" w14:textId="3B74667F">
      <w:pPr>
        <w:pStyle w:val="Normal"/>
        <w:rPr>
          <w:rFonts w:ascii="Calibri" w:hAnsi="Calibri" w:eastAsia="Calibri" w:cs="Calibri"/>
          <w:noProof w:val="0"/>
          <w:sz w:val="24"/>
          <w:szCs w:val="24"/>
          <w:lang w:val="en-US"/>
        </w:rPr>
      </w:pPr>
    </w:p>
    <w:p w:rsidR="4AC69F02" w:rsidP="4AC69F02" w:rsidRDefault="4AC69F02" w14:noSpellErr="1" w14:paraId="1D08AE5F" w14:textId="0CDDE4ED">
      <w:pPr>
        <w:pStyle w:val="Normal"/>
        <w:rPr>
          <w:rFonts w:ascii="Calibri" w:hAnsi="Calibri" w:eastAsia="Calibri" w:cs="Calibri"/>
          <w:noProof w:val="0"/>
          <w:sz w:val="24"/>
          <w:szCs w:val="24"/>
          <w:lang w:val="en-US"/>
        </w:rPr>
      </w:pPr>
    </w:p>
    <w:p w:rsidR="19202F7A" w:rsidP="19202F7A" w:rsidRDefault="19202F7A" w14:noSpellErr="1" w14:paraId="5DF616A8" w14:textId="02397010">
      <w:pPr>
        <w:pStyle w:val="Normal"/>
        <w:rPr>
          <w:rFonts w:ascii="Calibri" w:hAnsi="Calibri" w:eastAsia="Calibri" w:cs="Calibri"/>
          <w:noProof w:val="0"/>
          <w:color w:val="auto"/>
          <w:sz w:val="24"/>
          <w:szCs w:val="24"/>
          <w:lang w:val="en-US"/>
        </w:rPr>
      </w:pPr>
    </w:p>
    <w:p w:rsidR="19202F7A" w:rsidP="19202F7A" w:rsidRDefault="19202F7A" w14:noSpellErr="1" w14:paraId="53761B9D" w14:textId="3942034D">
      <w:pPr>
        <w:pStyle w:val="Normal"/>
        <w:rPr>
          <w:rFonts w:ascii="Calibri" w:hAnsi="Calibri" w:eastAsia="Calibri" w:cs="Calibri"/>
          <w:noProof w:val="0"/>
          <w:color w:val="auto"/>
          <w:sz w:val="24"/>
          <w:szCs w:val="24"/>
          <w:lang w:val="en-US"/>
        </w:rPr>
      </w:pPr>
    </w:p>
    <w:p w:rsidR="19202F7A" w:rsidP="19202F7A" w:rsidRDefault="19202F7A" w14:noSpellErr="1" w14:paraId="38A09A0D" w14:textId="2500A421">
      <w:pPr>
        <w:pStyle w:val="Normal"/>
        <w:rPr>
          <w:rFonts w:ascii="Calibri" w:hAnsi="Calibri" w:eastAsia="Calibri" w:cs="Calibri"/>
          <w:noProof w:val="0"/>
          <w:color w:val="auto"/>
          <w:sz w:val="24"/>
          <w:szCs w:val="24"/>
          <w:lang w:val="en-US"/>
        </w:rPr>
      </w:pPr>
    </w:p>
    <w:p w:rsidR="268B6ADE" w:rsidP="268B6ADE" w:rsidRDefault="268B6ADE" w14:noSpellErr="1" w14:paraId="346870F2" w14:textId="6DF9312A">
      <w:pPr>
        <w:pStyle w:val="Normal"/>
        <w:rPr>
          <w:rFonts w:ascii="Calibri" w:hAnsi="Calibri" w:eastAsia="Calibri" w:cs="Calibri"/>
          <w:noProof w:val="0"/>
          <w:color w:val="373A3C"/>
          <w:sz w:val="28"/>
          <w:szCs w:val="28"/>
          <w:u w:val="single"/>
          <w:lang w:val="en-US"/>
        </w:rPr>
      </w:pPr>
    </w:p>
    <w:p w:rsidR="268B6ADE" w:rsidP="268B6ADE" w:rsidRDefault="268B6ADE" w14:noSpellErr="1" w14:paraId="3C1A4FB1" w14:textId="61849D0D">
      <w:pPr>
        <w:pStyle w:val="Normal"/>
        <w:rPr>
          <w:rFonts w:ascii="Calibri" w:hAnsi="Calibri" w:eastAsia="Calibri" w:cs="Calibri"/>
          <w:noProof w:val="0"/>
          <w:color w:val="373A3C"/>
          <w:sz w:val="28"/>
          <w:szCs w:val="28"/>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0F0EA68"/>
  <w15:docId w15:val="{bed369b2-fd13-4dd4-be6b-0bff53bf87f7}"/>
  <w:rsids>
    <w:rsidRoot w:val="399AE464"/>
    <w:rsid w:val="19202F7A"/>
    <w:rsid w:val="1C67D9C5"/>
    <w:rsid w:val="225957E7"/>
    <w:rsid w:val="2682D0B0"/>
    <w:rsid w:val="268B6ADE"/>
    <w:rsid w:val="326A5CCB"/>
    <w:rsid w:val="32BA517A"/>
    <w:rsid w:val="399AE464"/>
    <w:rsid w:val="430397B0"/>
    <w:rsid w:val="44FDF69C"/>
    <w:rsid w:val="4AC69F02"/>
    <w:rsid w:val="4ADA4294"/>
    <w:rsid w:val="53803DC3"/>
    <w:rsid w:val="5A5A5E10"/>
    <w:rsid w:val="70143CAD"/>
    <w:rsid w:val="77FF316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8a234c83d74d401e" /><Relationship Type="http://schemas.openxmlformats.org/officeDocument/2006/relationships/hyperlink" Target="http://ostium.sk/language/sk/defending-humes-theory-of-personal-identity-and-discarding-the-appendix/#_ftn6" TargetMode="External" Id="R84648197893a446b" /><Relationship Type="http://schemas.openxmlformats.org/officeDocument/2006/relationships/hyperlink" Target="http://ebooks.adelaide.edu.au/" TargetMode="External" Id="R6d5cd765e85b49e6" /><Relationship Type="http://schemas.openxmlformats.org/officeDocument/2006/relationships/hyperlink" Target="https://ebooks.adelaide.edu.au/h/hume/david/treatise-of-human-nature/index.html" TargetMode="External" Id="R91f3c8ab47a7492a" /><Relationship Type="http://schemas.openxmlformats.org/officeDocument/2006/relationships/hyperlink" Target="http://www.humesociety.org/hs/issues/v17n2/swain/swain-v17n2.pdf" TargetMode="External" Id="Ra37145212bbd41cb" /><Relationship Type="http://schemas.openxmlformats.org/officeDocument/2006/relationships/image" Target="/media/image4.png" Id="R267897c87f4c4464" /><Relationship Type="http://schemas.openxmlformats.org/officeDocument/2006/relationships/hyperlink" Target="https://en.wikipedia.org/wiki/David_Hume" TargetMode="External" Id="Rd306d7af65934db8" /><Relationship Type="http://schemas.openxmlformats.org/officeDocument/2006/relationships/hyperlink" Target="https://www.google.com/search?q=persistence&amp;rlz=1C1JZAP_enGB745GB745&amp;source=lnms&amp;tbm=isch&amp;sa=X&amp;ved=0ahUKEwjUgJ3LkdrgAhVNzhoKHTxxAWoQ_AUIDigB&amp;biw=1366&amp;bih=625#imgrc=rG02uRNZxXRN-M" TargetMode="External" Id="R7a8f2ebf912a4329" /><Relationship Type="http://schemas.openxmlformats.org/officeDocument/2006/relationships/hyperlink" Target="https://link.springer.com/content/pdf/bbm%3A978-94-015-7706-9%2F1.pdf" TargetMode="External" Id="R018e257e024c4b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2019-02-26T17:14:02.1885161Z</dcterms:created>
  <dcterms:modified xsi:type="dcterms:W3CDTF">2019-02-26T19:40:27.2293129Z</dcterms:modified>
  <dc:creator>Esmerelda Luckham (1807669)</dc:creator>
  <lastModifiedBy>Esmerelda Luckham (1807669)</lastModifiedBy>
</coreProperties>
</file>