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F420A0B" wp14:paraId="5933F392" wp14:textId="494281B7">
      <w:pPr>
        <w:spacing w:before="0" w:beforeAutospacing="off" w:after="160" w:afterAutospacing="off" w:line="276" w:lineRule="auto"/>
      </w:pPr>
      <w:r w:rsidRPr="5F420A0B" w:rsidR="36BFA450">
        <w:rPr>
          <w:rFonts w:ascii="Arial" w:hAnsi="Arial" w:eastAsia="Arial" w:cs="Arial"/>
          <w:sz w:val="28"/>
          <w:szCs w:val="28"/>
        </w:rPr>
        <w:t>Andreea Soltana Curelaru</w:t>
      </w:r>
    </w:p>
    <w:p xmlns:wp14="http://schemas.microsoft.com/office/word/2010/wordml" w:rsidP="5F420A0B" wp14:paraId="591983F8" wp14:textId="1AB64DC7">
      <w:pPr>
        <w:spacing w:before="0" w:beforeAutospacing="off" w:after="160" w:afterAutospacing="off" w:line="276" w:lineRule="auto"/>
      </w:pPr>
      <w:r w:rsidRPr="5F420A0B" w:rsidR="36BFA450">
        <w:rPr>
          <w:rFonts w:ascii="Arial" w:hAnsi="Arial" w:eastAsia="Arial" w:cs="Arial"/>
          <w:sz w:val="28"/>
          <w:szCs w:val="28"/>
        </w:rPr>
        <w:t>1918110</w:t>
      </w:r>
    </w:p>
    <w:p xmlns:wp14="http://schemas.microsoft.com/office/word/2010/wordml" w:rsidP="5F420A0B" wp14:paraId="26233025" wp14:textId="560D70AB">
      <w:pPr>
        <w:spacing w:before="0" w:beforeAutospacing="off" w:after="160" w:afterAutospacing="off" w:line="276" w:lineRule="auto"/>
        <w:jc w:val="center"/>
      </w:pPr>
      <w:r w:rsidRPr="5F420A0B" w:rsidR="36BFA450">
        <w:rPr>
          <w:rFonts w:ascii="Arial" w:hAnsi="Arial" w:eastAsia="Arial" w:cs="Arial"/>
          <w:sz w:val="28"/>
          <w:szCs w:val="28"/>
        </w:rPr>
        <w:t xml:space="preserve"> </w:t>
      </w:r>
    </w:p>
    <w:p xmlns:wp14="http://schemas.microsoft.com/office/word/2010/wordml" w:rsidP="5F420A0B" wp14:paraId="75A477C0" wp14:textId="535ECA3A">
      <w:pPr>
        <w:spacing w:before="0" w:beforeAutospacing="off" w:after="160" w:afterAutospacing="off" w:line="276" w:lineRule="auto"/>
        <w:jc w:val="center"/>
      </w:pPr>
      <w:r w:rsidRPr="5F420A0B" w:rsidR="36BFA450">
        <w:rPr>
          <w:rFonts w:ascii="Arial" w:hAnsi="Arial" w:eastAsia="Arial" w:cs="Arial"/>
          <w:sz w:val="28"/>
          <w:szCs w:val="28"/>
        </w:rPr>
        <w:t xml:space="preserve"> </w:t>
      </w:r>
    </w:p>
    <w:p xmlns:wp14="http://schemas.microsoft.com/office/word/2010/wordml" w:rsidP="5F420A0B" wp14:paraId="50C7316A" wp14:textId="1471D4EC">
      <w:pPr>
        <w:spacing w:before="0" w:beforeAutospacing="off" w:after="160" w:afterAutospacing="off" w:line="276" w:lineRule="auto"/>
        <w:jc w:val="center"/>
      </w:pPr>
      <w:r w:rsidRPr="5F420A0B" w:rsidR="36BFA450">
        <w:rPr>
          <w:rFonts w:ascii="Arial" w:hAnsi="Arial" w:eastAsia="Arial" w:cs="Arial"/>
          <w:sz w:val="28"/>
          <w:szCs w:val="28"/>
        </w:rPr>
        <w:t>Planning and Delivering an International Event</w:t>
      </w:r>
    </w:p>
    <w:p xmlns:wp14="http://schemas.microsoft.com/office/word/2010/wordml" w:rsidP="5F420A0B" wp14:paraId="46E301FD" wp14:textId="35B33F62">
      <w:pPr>
        <w:spacing w:before="0" w:beforeAutospacing="off" w:after="160" w:afterAutospacing="off" w:line="276" w:lineRule="auto"/>
      </w:pPr>
      <w:r w:rsidRPr="5F420A0B" w:rsidR="36BFA450">
        <w:rPr>
          <w:rFonts w:ascii="Arial" w:hAnsi="Arial" w:eastAsia="Arial" w:cs="Arial"/>
          <w:sz w:val="28"/>
          <w:szCs w:val="28"/>
        </w:rPr>
        <w:t xml:space="preserve"> </w:t>
      </w:r>
    </w:p>
    <w:p xmlns:wp14="http://schemas.microsoft.com/office/word/2010/wordml" w:rsidP="5F420A0B" wp14:paraId="2E375CFD" wp14:textId="2D61052A">
      <w:pPr>
        <w:spacing w:before="0" w:beforeAutospacing="off" w:after="160" w:afterAutospacing="off" w:line="276" w:lineRule="auto"/>
      </w:pPr>
      <w:r w:rsidRPr="5F420A0B" w:rsidR="36BFA450">
        <w:rPr>
          <w:rFonts w:ascii="Arial" w:hAnsi="Arial" w:eastAsia="Arial" w:cs="Arial"/>
          <w:sz w:val="28"/>
          <w:szCs w:val="28"/>
        </w:rPr>
        <w:t xml:space="preserve"> </w:t>
      </w:r>
    </w:p>
    <w:p xmlns:wp14="http://schemas.microsoft.com/office/word/2010/wordml" w:rsidP="5F420A0B" wp14:paraId="7FB4548C" wp14:textId="21259D99">
      <w:pPr>
        <w:spacing w:before="0" w:beforeAutospacing="off" w:after="160" w:afterAutospacing="off" w:line="276" w:lineRule="auto"/>
      </w:pPr>
      <w:r w:rsidRPr="5F420A0B" w:rsidR="36BFA450">
        <w:rPr>
          <w:rFonts w:ascii="Arial" w:hAnsi="Arial" w:eastAsia="Arial" w:cs="Arial"/>
          <w:sz w:val="28"/>
          <w:szCs w:val="28"/>
        </w:rPr>
        <w:t xml:space="preserve"> </w:t>
      </w:r>
    </w:p>
    <w:p xmlns:wp14="http://schemas.microsoft.com/office/word/2010/wordml" w:rsidP="5F420A0B" wp14:paraId="7DF6811B" wp14:textId="66E93B76">
      <w:pPr>
        <w:spacing w:before="0" w:beforeAutospacing="off" w:after="160" w:afterAutospacing="off" w:line="276" w:lineRule="auto"/>
      </w:pPr>
      <w:r w:rsidRPr="5F420A0B" w:rsidR="36BFA450">
        <w:rPr>
          <w:rFonts w:ascii="Arial" w:hAnsi="Arial" w:eastAsia="Arial" w:cs="Arial"/>
          <w:sz w:val="28"/>
          <w:szCs w:val="28"/>
        </w:rPr>
        <w:t xml:space="preserve"> </w:t>
      </w:r>
    </w:p>
    <w:p xmlns:wp14="http://schemas.microsoft.com/office/word/2010/wordml" w:rsidP="5F420A0B" wp14:paraId="52372501" wp14:textId="116CDFEE">
      <w:pPr>
        <w:spacing w:before="0" w:beforeAutospacing="off" w:after="160" w:afterAutospacing="off" w:line="276" w:lineRule="auto"/>
      </w:pPr>
      <w:r w:rsidRPr="5F420A0B" w:rsidR="36BFA450">
        <w:rPr>
          <w:rFonts w:ascii="Arial" w:hAnsi="Arial" w:eastAsia="Arial" w:cs="Arial"/>
          <w:sz w:val="28"/>
          <w:szCs w:val="28"/>
        </w:rPr>
        <w:t>International Meeting Management</w:t>
      </w:r>
    </w:p>
    <w:p xmlns:wp14="http://schemas.microsoft.com/office/word/2010/wordml" w:rsidP="5F420A0B" wp14:paraId="3531EAB1" wp14:textId="16DFC724">
      <w:pPr>
        <w:spacing w:before="0" w:beforeAutospacing="off" w:after="160" w:afterAutospacing="off" w:line="276" w:lineRule="auto"/>
      </w:pPr>
      <w:r w:rsidRPr="5F420A0B" w:rsidR="36BFA450">
        <w:rPr>
          <w:rFonts w:ascii="Arial" w:hAnsi="Arial" w:eastAsia="Arial" w:cs="Arial"/>
          <w:sz w:val="28"/>
          <w:szCs w:val="28"/>
        </w:rPr>
        <w:t>BMIH6007</w:t>
      </w:r>
    </w:p>
    <w:p xmlns:wp14="http://schemas.microsoft.com/office/word/2010/wordml" w:rsidP="5F420A0B" wp14:paraId="7906029C" wp14:textId="37070225">
      <w:pPr>
        <w:spacing w:before="0" w:beforeAutospacing="off" w:after="160" w:afterAutospacing="off" w:line="276" w:lineRule="auto"/>
      </w:pPr>
      <w:r w:rsidRPr="5F420A0B" w:rsidR="36BFA450">
        <w:rPr>
          <w:rFonts w:ascii="Arial" w:hAnsi="Arial" w:eastAsia="Arial" w:cs="Arial"/>
          <w:sz w:val="28"/>
          <w:szCs w:val="28"/>
        </w:rPr>
        <w:t>Lecturers name: Kathryn Flynn</w:t>
      </w:r>
    </w:p>
    <w:p xmlns:wp14="http://schemas.microsoft.com/office/word/2010/wordml" w:rsidP="5F420A0B" wp14:paraId="6CE48AEA" wp14:textId="67C902A1">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6855EBD0" wp14:textId="38297C19">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6BA97E1E" wp14:textId="6ABAC41C">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3B6837B7" wp14:textId="608A71A5">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59007DC7" wp14:textId="4BCBEE84">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2AFC01C8" wp14:textId="0355B8D0">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466AD014" wp14:textId="193BE336">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6AA0A5C0" wp14:textId="162ED0AA">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5E6FF377" wp14:textId="7869CF74">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757D9F84" wp14:textId="5C959151">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3F4B13F7" wp14:textId="1B95EDEB">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0D94EC36" wp14:textId="4DF1AA55">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19276E16" wp14:textId="56FD72B4">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09D4118F" wp14:textId="611C2C75">
      <w:pPr>
        <w:spacing w:before="0" w:beforeAutospacing="off" w:after="160" w:afterAutospacing="off" w:line="276" w:lineRule="auto"/>
      </w:pPr>
      <w:r w:rsidRPr="5F420A0B" w:rsidR="36BFA450">
        <w:rPr>
          <w:rFonts w:ascii="Aptos" w:hAnsi="Aptos" w:eastAsia="Aptos" w:cs="Aptos"/>
          <w:sz w:val="24"/>
          <w:szCs w:val="24"/>
        </w:rPr>
        <w:t xml:space="preserve"> </w:t>
      </w:r>
    </w:p>
    <w:p xmlns:wp14="http://schemas.microsoft.com/office/word/2010/wordml" w:rsidP="5F420A0B" wp14:paraId="66F439A6" wp14:textId="40063506">
      <w:pPr>
        <w:spacing w:before="0" w:beforeAutospacing="off" w:after="160" w:afterAutospacing="off" w:line="276" w:lineRule="auto"/>
      </w:pPr>
      <w:r w:rsidRPr="5F420A0B" w:rsidR="36BFA450">
        <w:rPr>
          <w:rFonts w:ascii="Aptos" w:hAnsi="Aptos" w:eastAsia="Aptos" w:cs="Aptos"/>
          <w:sz w:val="24"/>
          <w:szCs w:val="24"/>
        </w:rPr>
        <w:t xml:space="preserve"> </w:t>
      </w:r>
      <w:r w:rsidRPr="5F420A0B" w:rsidR="15F1DC00">
        <w:rPr>
          <w:rFonts w:ascii="Aptos" w:hAnsi="Aptos" w:eastAsia="Aptos" w:cs="Aptos"/>
          <w:sz w:val="24"/>
          <w:szCs w:val="24"/>
        </w:rPr>
        <w:t>Table of content</w:t>
      </w:r>
    </w:p>
    <w:p xmlns:wp14="http://schemas.microsoft.com/office/word/2010/wordml" w:rsidP="5F420A0B" wp14:paraId="00ED78A2" wp14:textId="20B694E9">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022E64BB" wp14:textId="014232E9">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6D1F608E" wp14:textId="582C39C8">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Introduction...................................................................................................................3</w:t>
      </w:r>
    </w:p>
    <w:p xmlns:wp14="http://schemas.microsoft.com/office/word/2010/wordml" w:rsidP="5F420A0B" wp14:paraId="41849B23" wp14:textId="110F8A89">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The Event Cycle..............................................................................................................</w:t>
      </w:r>
      <w:r w:rsidRPr="5F420A0B" w:rsidR="550CBA39">
        <w:rPr>
          <w:rFonts w:ascii="Aptos" w:hAnsi="Aptos" w:eastAsia="Aptos" w:cs="Aptos"/>
          <w:sz w:val="24"/>
          <w:szCs w:val="24"/>
        </w:rPr>
        <w:t>3</w:t>
      </w:r>
    </w:p>
    <w:p xmlns:wp14="http://schemas.microsoft.com/office/word/2010/wordml" w:rsidP="5F420A0B" wp14:paraId="3BA99CA1" wp14:textId="424D4EB4">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Event concept................................................................................................................</w:t>
      </w:r>
      <w:r w:rsidRPr="5F420A0B" w:rsidR="2702C297">
        <w:rPr>
          <w:rFonts w:ascii="Aptos" w:hAnsi="Aptos" w:eastAsia="Aptos" w:cs="Aptos"/>
          <w:sz w:val="24"/>
          <w:szCs w:val="24"/>
        </w:rPr>
        <w:t>4</w:t>
      </w:r>
    </w:p>
    <w:p xmlns:wp14="http://schemas.microsoft.com/office/word/2010/wordml" w:rsidP="5F420A0B" wp14:paraId="51DAC086" wp14:textId="5B13BEC0">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 xml:space="preserve">Aim and </w:t>
      </w:r>
      <w:r w:rsidRPr="5F420A0B" w:rsidR="15F1DC00">
        <w:rPr>
          <w:rFonts w:ascii="Aptos" w:hAnsi="Aptos" w:eastAsia="Aptos" w:cs="Aptos"/>
          <w:sz w:val="24"/>
          <w:szCs w:val="24"/>
        </w:rPr>
        <w:t>objectives</w:t>
      </w:r>
      <w:r w:rsidRPr="5F420A0B" w:rsidR="15F1DC00">
        <w:rPr>
          <w:rFonts w:ascii="Aptos" w:hAnsi="Aptos" w:eastAsia="Aptos" w:cs="Aptos"/>
          <w:sz w:val="24"/>
          <w:szCs w:val="24"/>
        </w:rPr>
        <w:t xml:space="preserve"> of the Event......................................................................................</w:t>
      </w:r>
      <w:r w:rsidRPr="5F420A0B" w:rsidR="785738D2">
        <w:rPr>
          <w:rFonts w:ascii="Aptos" w:hAnsi="Aptos" w:eastAsia="Aptos" w:cs="Aptos"/>
          <w:sz w:val="24"/>
          <w:szCs w:val="24"/>
        </w:rPr>
        <w:t>6</w:t>
      </w:r>
    </w:p>
    <w:p xmlns:wp14="http://schemas.microsoft.com/office/word/2010/wordml" w:rsidP="5F420A0B" wp14:paraId="251AE580" wp14:textId="090C85F0">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Event Operations...........................................................................................................</w:t>
      </w:r>
      <w:r w:rsidRPr="5F420A0B" w:rsidR="059A99B6">
        <w:rPr>
          <w:rFonts w:ascii="Aptos" w:hAnsi="Aptos" w:eastAsia="Aptos" w:cs="Aptos"/>
          <w:sz w:val="24"/>
          <w:szCs w:val="24"/>
        </w:rPr>
        <w:t>6</w:t>
      </w:r>
    </w:p>
    <w:p xmlns:wp14="http://schemas.microsoft.com/office/word/2010/wordml" w:rsidP="5F420A0B" wp14:paraId="7D24F4B2" wp14:textId="10EBB366">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Event Budget.................................................................................................................</w:t>
      </w:r>
      <w:r w:rsidRPr="5F420A0B" w:rsidR="3445E867">
        <w:rPr>
          <w:rFonts w:ascii="Aptos" w:hAnsi="Aptos" w:eastAsia="Aptos" w:cs="Aptos"/>
          <w:sz w:val="24"/>
          <w:szCs w:val="24"/>
        </w:rPr>
        <w:t>7</w:t>
      </w:r>
    </w:p>
    <w:p xmlns:wp14="http://schemas.microsoft.com/office/word/2010/wordml" w:rsidP="5F420A0B" wp14:paraId="51139C05" wp14:textId="170375F3">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Industry trends, issues, impacts.....................................................................................</w:t>
      </w:r>
      <w:r w:rsidRPr="5F420A0B" w:rsidR="7B86040A">
        <w:rPr>
          <w:rFonts w:ascii="Aptos" w:hAnsi="Aptos" w:eastAsia="Aptos" w:cs="Aptos"/>
          <w:sz w:val="24"/>
          <w:szCs w:val="24"/>
        </w:rPr>
        <w:t>9</w:t>
      </w:r>
    </w:p>
    <w:p xmlns:wp14="http://schemas.microsoft.com/office/word/2010/wordml" w:rsidP="5F420A0B" wp14:paraId="17DA537E" wp14:textId="6543D95F">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Cultural and Situational Considerations........................................................................</w:t>
      </w:r>
      <w:r w:rsidRPr="5F420A0B" w:rsidR="320F5121">
        <w:rPr>
          <w:rFonts w:ascii="Aptos" w:hAnsi="Aptos" w:eastAsia="Aptos" w:cs="Aptos"/>
          <w:sz w:val="24"/>
          <w:szCs w:val="24"/>
        </w:rPr>
        <w:t>11</w:t>
      </w:r>
    </w:p>
    <w:p xmlns:wp14="http://schemas.microsoft.com/office/word/2010/wordml" w:rsidP="5F420A0B" wp14:paraId="3C001EA1" wp14:textId="13C28FB6">
      <w:pPr>
        <w:pStyle w:val="Normal"/>
        <w:spacing w:before="0" w:beforeAutospacing="off" w:after="160" w:afterAutospacing="off" w:line="276" w:lineRule="auto"/>
        <w:rPr>
          <w:rFonts w:ascii="Aptos" w:hAnsi="Aptos" w:eastAsia="Aptos" w:cs="Aptos"/>
          <w:sz w:val="24"/>
          <w:szCs w:val="24"/>
        </w:rPr>
      </w:pPr>
      <w:r w:rsidRPr="5F420A0B" w:rsidR="15F1DC00">
        <w:rPr>
          <w:rFonts w:ascii="Aptos" w:hAnsi="Aptos" w:eastAsia="Aptos" w:cs="Aptos"/>
          <w:sz w:val="24"/>
          <w:szCs w:val="24"/>
        </w:rPr>
        <w:t>Reference list...............................................................................................................</w:t>
      </w:r>
      <w:r w:rsidRPr="5F420A0B" w:rsidR="50037374">
        <w:rPr>
          <w:rFonts w:ascii="Aptos" w:hAnsi="Aptos" w:eastAsia="Aptos" w:cs="Aptos"/>
          <w:sz w:val="24"/>
          <w:szCs w:val="24"/>
        </w:rPr>
        <w:t>12</w:t>
      </w:r>
    </w:p>
    <w:p xmlns:wp14="http://schemas.microsoft.com/office/word/2010/wordml" w:rsidP="5F420A0B" wp14:paraId="08C8B556" wp14:textId="028702C8">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338A87E3" wp14:textId="7FDEFEFD">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7501CCA2" wp14:textId="49F91DB0">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010079D8" wp14:textId="3E368FA5">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78DBE360" wp14:textId="7193D3E3">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4FA85D82" wp14:textId="4BF5C3A2">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039309D1" wp14:textId="244B90A1">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482300B7" wp14:textId="37BFA093">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0439C160" wp14:textId="4B1FD7D3">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5E524AFD" wp14:textId="0D8FFEFA">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2F2034B8" wp14:textId="0A1502DA">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43A2C81D" wp14:textId="215D5A8E">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52045193" wp14:textId="56EC2164">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5AD04D12" wp14:textId="1022DF6E">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7E576A15" wp14:textId="1C359EBB">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0F3C2824" wp14:textId="4C6C5201">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71C3937B" wp14:textId="0FBAFFDC">
      <w:pPr>
        <w:pStyle w:val="Normal"/>
        <w:spacing w:before="0" w:beforeAutospacing="off" w:after="160" w:afterAutospacing="off" w:line="276" w:lineRule="auto"/>
        <w:rPr>
          <w:rFonts w:ascii="Aptos" w:hAnsi="Aptos" w:eastAsia="Aptos" w:cs="Aptos"/>
          <w:sz w:val="24"/>
          <w:szCs w:val="24"/>
        </w:rPr>
      </w:pPr>
    </w:p>
    <w:p xmlns:wp14="http://schemas.microsoft.com/office/word/2010/wordml" w:rsidP="5F420A0B" wp14:paraId="165A56A1" wp14:textId="0002F25B">
      <w:pPr>
        <w:spacing w:before="0" w:beforeAutospacing="off" w:after="160" w:afterAutospacing="off" w:line="276" w:lineRule="auto"/>
      </w:pPr>
      <w:r w:rsidRPr="5F420A0B" w:rsidR="36BFA450">
        <w:rPr>
          <w:rFonts w:ascii="Arial" w:hAnsi="Arial" w:eastAsia="Arial" w:cs="Arial"/>
          <w:b w:val="1"/>
          <w:bCs w:val="1"/>
          <w:sz w:val="22"/>
          <w:szCs w:val="22"/>
        </w:rPr>
        <w:t xml:space="preserve">Introduction </w:t>
      </w:r>
    </w:p>
    <w:p xmlns:wp14="http://schemas.microsoft.com/office/word/2010/wordml" w:rsidP="5F420A0B" wp14:paraId="765316A2" wp14:textId="10D29E8A">
      <w:pPr>
        <w:spacing w:before="0" w:beforeAutospacing="off" w:after="160" w:afterAutospacing="off" w:line="276" w:lineRule="auto"/>
        <w:rPr>
          <w:rFonts w:ascii="Arial" w:hAnsi="Arial" w:eastAsia="Arial" w:cs="Arial"/>
          <w:color w:val="000000" w:themeColor="text1" w:themeTint="FF" w:themeShade="FF"/>
          <w:sz w:val="22"/>
          <w:szCs w:val="22"/>
          <w:u w:val="none"/>
        </w:rPr>
      </w:pPr>
      <w:r w:rsidRPr="5F420A0B" w:rsidR="36BFA450">
        <w:rPr>
          <w:rFonts w:ascii="Arial" w:hAnsi="Arial" w:eastAsia="Arial" w:cs="Arial"/>
          <w:color w:val="000000" w:themeColor="text1" w:themeTint="FF" w:themeShade="FF"/>
          <w:sz w:val="22"/>
          <w:szCs w:val="22"/>
        </w:rPr>
        <w:t>AI_generation</w:t>
      </w:r>
      <w:r w:rsidRPr="5F420A0B" w:rsidR="36BFA450">
        <w:rPr>
          <w:rFonts w:ascii="Arial" w:hAnsi="Arial" w:eastAsia="Arial" w:cs="Arial"/>
          <w:color w:val="000000" w:themeColor="text1" w:themeTint="FF" w:themeShade="FF"/>
          <w:sz w:val="22"/>
          <w:szCs w:val="22"/>
        </w:rPr>
        <w:t xml:space="preserve"> is an event for developers interested in new equipment in the hospitality sector, AI, and machine learning.</w:t>
      </w:r>
      <w:r w:rsidRPr="5F420A0B" w:rsidR="55F1D444">
        <w:rPr>
          <w:rFonts w:ascii="Arial" w:hAnsi="Arial" w:eastAsia="Arial" w:cs="Arial"/>
          <w:color w:val="000000" w:themeColor="text1" w:themeTint="FF" w:themeShade="FF"/>
          <w:sz w:val="22"/>
          <w:szCs w:val="22"/>
        </w:rPr>
        <w:t xml:space="preserve"> </w:t>
      </w:r>
      <w:r w:rsidRPr="5F420A0B" w:rsidR="36BFA450">
        <w:rPr>
          <w:rFonts w:ascii="Arial" w:hAnsi="Arial" w:eastAsia="Arial" w:cs="Arial"/>
          <w:color w:val="000000" w:themeColor="text1" w:themeTint="FF" w:themeShade="FF"/>
          <w:sz w:val="22"/>
          <w:szCs w:val="22"/>
          <w:u w:val="none"/>
        </w:rPr>
        <w:t>The event will be held on the 9</w:t>
      </w:r>
      <w:r w:rsidRPr="5F420A0B" w:rsidR="36BFA450">
        <w:rPr>
          <w:rFonts w:ascii="Arial" w:hAnsi="Arial" w:eastAsia="Arial" w:cs="Arial"/>
          <w:color w:val="000000" w:themeColor="text1" w:themeTint="FF" w:themeShade="FF"/>
          <w:sz w:val="22"/>
          <w:szCs w:val="22"/>
          <w:u w:val="none"/>
          <w:vertAlign w:val="superscript"/>
        </w:rPr>
        <w:t>th</w:t>
      </w:r>
      <w:r w:rsidRPr="5F420A0B" w:rsidR="36BFA450">
        <w:rPr>
          <w:rFonts w:ascii="Arial" w:hAnsi="Arial" w:eastAsia="Arial" w:cs="Arial"/>
          <w:color w:val="000000" w:themeColor="text1" w:themeTint="FF" w:themeShade="FF"/>
          <w:sz w:val="22"/>
          <w:szCs w:val="22"/>
          <w:u w:val="none"/>
        </w:rPr>
        <w:t xml:space="preserve"> of May at Delta by Marriott</w:t>
      </w:r>
      <w:r w:rsidRPr="5F420A0B" w:rsidR="6F7BB39C">
        <w:rPr>
          <w:rFonts w:ascii="Arial" w:hAnsi="Arial" w:eastAsia="Arial" w:cs="Arial"/>
          <w:color w:val="000000" w:themeColor="text1" w:themeTint="FF" w:themeShade="FF"/>
          <w:sz w:val="22"/>
          <w:szCs w:val="22"/>
          <w:u w:val="none"/>
        </w:rPr>
        <w:t xml:space="preserve"> situated on</w:t>
      </w:r>
      <w:r w:rsidRPr="5F420A0B" w:rsidR="36BFA450">
        <w:rPr>
          <w:rFonts w:ascii="Arial" w:hAnsi="Arial" w:eastAsia="Arial" w:cs="Arial"/>
          <w:color w:val="000000" w:themeColor="text1" w:themeTint="FF" w:themeShade="FF"/>
          <w:sz w:val="22"/>
          <w:szCs w:val="22"/>
          <w:u w:val="none"/>
        </w:rPr>
        <w:t xml:space="preserve"> </w:t>
      </w:r>
      <w:hyperlink r:id="Rac92c938226d45d0">
        <w:r w:rsidRPr="5F420A0B" w:rsidR="36BFA450">
          <w:rPr>
            <w:rStyle w:val="Hyperlink"/>
            <w:rFonts w:ascii="Arial" w:hAnsi="Arial" w:eastAsia="Arial" w:cs="Arial"/>
            <w:strike w:val="0"/>
            <w:dstrike w:val="0"/>
            <w:color w:val="000000" w:themeColor="text1" w:themeTint="FF" w:themeShade="FF"/>
            <w:sz w:val="22"/>
            <w:szCs w:val="22"/>
            <w:u w:val="none"/>
          </w:rPr>
          <w:t>2 Lower Castle Street, Old Market, Bristol BS1 3A</w:t>
        </w:r>
        <w:r w:rsidRPr="5F420A0B" w:rsidR="36BFA450">
          <w:rPr>
            <w:rStyle w:val="Hyperlink"/>
            <w:rFonts w:ascii="Arial" w:hAnsi="Arial" w:eastAsia="Arial" w:cs="Arial"/>
            <w:strike w:val="0"/>
            <w:dstrike w:val="0"/>
            <w:color w:val="auto"/>
            <w:sz w:val="22"/>
            <w:szCs w:val="22"/>
            <w:u w:val="none"/>
          </w:rPr>
          <w:t>D</w:t>
        </w:r>
        <w:r w:rsidRPr="5F420A0B" w:rsidR="00F47DED">
          <w:rPr>
            <w:rStyle w:val="Hyperlink"/>
            <w:rFonts w:ascii="Arial" w:hAnsi="Arial" w:eastAsia="Arial" w:cs="Arial"/>
            <w:strike w:val="0"/>
            <w:dstrike w:val="0"/>
            <w:color w:val="auto"/>
            <w:sz w:val="22"/>
            <w:szCs w:val="22"/>
            <w:u w:val="none"/>
          </w:rPr>
          <w:t>.</w:t>
        </w:r>
      </w:hyperlink>
      <w:r w:rsidRPr="5F420A0B" w:rsidR="00F47DED">
        <w:rPr>
          <w:rFonts w:ascii="Arial" w:hAnsi="Arial" w:eastAsia="Arial" w:cs="Arial"/>
          <w:b w:val="0"/>
          <w:bCs w:val="0"/>
          <w:color w:val="auto"/>
          <w:sz w:val="22"/>
          <w:szCs w:val="22"/>
        </w:rPr>
        <w:t xml:space="preserve"> </w:t>
      </w:r>
      <w:bookmarkStart w:name="_Int_f9MecbOr" w:id="1114967821"/>
      <w:r w:rsidRPr="5F420A0B" w:rsidR="6EE25DBF">
        <w:rPr>
          <w:rFonts w:ascii="Arial" w:hAnsi="Arial" w:eastAsia="Arial" w:cs="Arial"/>
          <w:b w:val="0"/>
          <w:bCs w:val="0"/>
          <w:color w:val="auto"/>
          <w:sz w:val="22"/>
          <w:szCs w:val="22"/>
        </w:rPr>
        <w:t>The</w:t>
      </w:r>
      <w:bookmarkEnd w:id="1114967821"/>
      <w:r w:rsidRPr="5F420A0B" w:rsidR="00F47DED">
        <w:rPr>
          <w:rFonts w:ascii="Arial" w:hAnsi="Arial" w:eastAsia="Arial" w:cs="Arial"/>
          <w:b w:val="0"/>
          <w:bCs w:val="0"/>
          <w:color w:val="auto"/>
          <w:sz w:val="22"/>
          <w:szCs w:val="22"/>
        </w:rPr>
        <w:t xml:space="preserve"> event</w:t>
      </w:r>
      <w:r w:rsidRPr="5F420A0B" w:rsidR="4BC8AAE4">
        <w:rPr>
          <w:rFonts w:ascii="Arial" w:hAnsi="Arial" w:eastAsia="Arial" w:cs="Arial"/>
          <w:b w:val="0"/>
          <w:bCs w:val="0"/>
          <w:color w:val="auto"/>
          <w:sz w:val="22"/>
          <w:szCs w:val="22"/>
        </w:rPr>
        <w:t xml:space="preserve">s </w:t>
      </w:r>
      <w:r w:rsidRPr="5F420A0B" w:rsidR="71E4F2BE">
        <w:rPr>
          <w:rFonts w:ascii="Arial" w:hAnsi="Arial" w:eastAsia="Arial" w:cs="Arial"/>
          <w:b w:val="0"/>
          <w:bCs w:val="0"/>
          <w:color w:val="auto"/>
          <w:sz w:val="22"/>
          <w:szCs w:val="22"/>
        </w:rPr>
        <w:t>aim</w:t>
      </w:r>
      <w:r w:rsidRPr="5F420A0B" w:rsidR="4BC8AAE4">
        <w:rPr>
          <w:rFonts w:ascii="Arial" w:hAnsi="Arial" w:eastAsia="Arial" w:cs="Arial"/>
          <w:b w:val="0"/>
          <w:bCs w:val="0"/>
          <w:color w:val="auto"/>
          <w:sz w:val="22"/>
          <w:szCs w:val="22"/>
        </w:rPr>
        <w:t xml:space="preserve"> to</w:t>
      </w:r>
      <w:r w:rsidRPr="5F420A0B" w:rsidR="1C09813F">
        <w:rPr>
          <w:rFonts w:ascii="Arial" w:hAnsi="Arial" w:eastAsia="Arial" w:cs="Arial"/>
          <w:color w:val="000000" w:themeColor="text1" w:themeTint="FF" w:themeShade="FF"/>
          <w:sz w:val="22"/>
          <w:szCs w:val="22"/>
        </w:rPr>
        <w:t xml:space="preserve"> generate discussions, foster collaborations, and shape the trajectory of the latest AI equipment in hospitality</w:t>
      </w:r>
      <w:r w:rsidRPr="5F420A0B" w:rsidR="1C09813F">
        <w:rPr>
          <w:rFonts w:ascii="Arial" w:hAnsi="Arial" w:eastAsia="Arial" w:cs="Arial"/>
          <w:b w:val="0"/>
          <w:bCs w:val="0"/>
          <w:color w:val="auto"/>
          <w:sz w:val="22"/>
          <w:szCs w:val="22"/>
        </w:rPr>
        <w:t xml:space="preserve"> </w:t>
      </w:r>
      <w:r w:rsidRPr="5F420A0B" w:rsidR="4C593046">
        <w:rPr>
          <w:rFonts w:ascii="Arial" w:hAnsi="Arial" w:eastAsia="Arial" w:cs="Arial"/>
          <w:b w:val="0"/>
          <w:bCs w:val="0"/>
          <w:color w:val="auto"/>
          <w:sz w:val="22"/>
          <w:szCs w:val="22"/>
        </w:rPr>
        <w:t>(</w:t>
      </w:r>
      <w:r w:rsidRPr="5F420A0B" w:rsidR="06E2D4E3">
        <w:rPr>
          <w:rFonts w:ascii="Arial" w:hAnsi="Arial" w:eastAsia="Arial" w:cs="Arial"/>
          <w:b w:val="0"/>
          <w:bCs w:val="0"/>
          <w:i w:val="0"/>
          <w:iCs w:val="0"/>
          <w:caps w:val="0"/>
          <w:smallCaps w:val="0"/>
          <w:strike w:val="0"/>
          <w:dstrike w:val="0"/>
          <w:color w:val="auto"/>
          <w:sz w:val="22"/>
          <w:szCs w:val="22"/>
          <w:u w:val="none"/>
        </w:rPr>
        <w:t>Delta Hotel by Marriott Bristol, 2023</w:t>
      </w:r>
      <w:r w:rsidRPr="5F420A0B" w:rsidR="36F30287">
        <w:rPr>
          <w:rFonts w:ascii="Arial" w:hAnsi="Arial" w:eastAsia="Arial" w:cs="Arial"/>
          <w:b w:val="0"/>
          <w:bCs w:val="0"/>
          <w:i w:val="0"/>
          <w:iCs w:val="0"/>
          <w:caps w:val="0"/>
          <w:smallCaps w:val="0"/>
          <w:strike w:val="0"/>
          <w:dstrike w:val="0"/>
          <w:color w:val="auto"/>
          <w:sz w:val="22"/>
          <w:szCs w:val="22"/>
          <w:u w:val="none"/>
        </w:rPr>
        <w:t>)</w:t>
      </w:r>
      <w:r w:rsidRPr="5F420A0B" w:rsidR="06E2D4E3">
        <w:rPr>
          <w:rFonts w:ascii="Arial" w:hAnsi="Arial" w:eastAsia="Arial" w:cs="Arial"/>
          <w:b w:val="0"/>
          <w:bCs w:val="0"/>
          <w:i w:val="0"/>
          <w:iCs w:val="0"/>
          <w:caps w:val="0"/>
          <w:smallCaps w:val="0"/>
          <w:strike w:val="0"/>
          <w:dstrike w:val="0"/>
          <w:color w:val="auto"/>
          <w:sz w:val="22"/>
          <w:szCs w:val="22"/>
          <w:u w:val="none"/>
        </w:rPr>
        <w:t xml:space="preserve">. </w:t>
      </w:r>
      <w:r w:rsidRPr="5F420A0B" w:rsidR="784B8922">
        <w:rPr>
          <w:rFonts w:ascii="Arial" w:hAnsi="Arial" w:eastAsia="Arial" w:cs="Arial"/>
          <w:b w:val="0"/>
          <w:bCs w:val="0"/>
          <w:i w:val="0"/>
          <w:iCs w:val="0"/>
          <w:caps w:val="0"/>
          <w:smallCaps w:val="0"/>
          <w:strike w:val="0"/>
          <w:dstrike w:val="0"/>
          <w:color w:val="auto"/>
          <w:sz w:val="22"/>
          <w:szCs w:val="22"/>
          <w:u w:val="none"/>
        </w:rPr>
        <w:t xml:space="preserve">At the same location, </w:t>
      </w:r>
      <w:r w:rsidRPr="5F420A0B" w:rsidR="380B9B3B">
        <w:rPr>
          <w:rFonts w:ascii="Arial" w:hAnsi="Arial" w:eastAsia="Arial" w:cs="Arial"/>
          <w:b w:val="0"/>
          <w:bCs w:val="0"/>
          <w:i w:val="0"/>
          <w:iCs w:val="0"/>
          <w:caps w:val="0"/>
          <w:smallCaps w:val="0"/>
          <w:strike w:val="0"/>
          <w:dstrike w:val="0"/>
          <w:color w:val="auto"/>
          <w:sz w:val="22"/>
          <w:szCs w:val="22"/>
          <w:u w:val="none"/>
        </w:rPr>
        <w:t>w</w:t>
      </w:r>
      <w:r w:rsidRPr="5F420A0B" w:rsidR="36BFA450">
        <w:rPr>
          <w:rFonts w:ascii="Arial" w:hAnsi="Arial" w:eastAsia="Arial" w:cs="Arial"/>
          <w:color w:val="000000" w:themeColor="text1" w:themeTint="FF" w:themeShade="FF"/>
          <w:sz w:val="22"/>
          <w:szCs w:val="22"/>
        </w:rPr>
        <w:t xml:space="preserve">here the event will take place, travellers will be able to </w:t>
      </w:r>
      <w:r w:rsidRPr="5F420A0B" w:rsidR="4DA87887">
        <w:rPr>
          <w:rFonts w:ascii="Arial" w:hAnsi="Arial" w:eastAsia="Arial" w:cs="Arial"/>
          <w:color w:val="000000" w:themeColor="text1" w:themeTint="FF" w:themeShade="FF"/>
          <w:sz w:val="22"/>
          <w:szCs w:val="22"/>
        </w:rPr>
        <w:t>re</w:t>
      </w:r>
      <w:r w:rsidRPr="5F420A0B" w:rsidR="3089D7F0">
        <w:rPr>
          <w:rFonts w:ascii="Arial" w:hAnsi="Arial" w:eastAsia="Arial" w:cs="Arial"/>
          <w:color w:val="000000" w:themeColor="text1" w:themeTint="FF" w:themeShade="FF"/>
          <w:sz w:val="22"/>
          <w:szCs w:val="22"/>
        </w:rPr>
        <w:t>main overnight</w:t>
      </w:r>
      <w:r w:rsidRPr="5F420A0B" w:rsidR="36BFA450">
        <w:rPr>
          <w:rFonts w:ascii="Arial" w:hAnsi="Arial" w:eastAsia="Arial" w:cs="Arial"/>
          <w:color w:val="000000" w:themeColor="text1" w:themeTint="FF" w:themeShade="FF"/>
          <w:sz w:val="22"/>
          <w:szCs w:val="22"/>
        </w:rPr>
        <w:t xml:space="preserve"> </w:t>
      </w:r>
      <w:r w:rsidRPr="5F420A0B" w:rsidR="6449054F">
        <w:rPr>
          <w:rFonts w:ascii="Arial" w:hAnsi="Arial" w:eastAsia="Arial" w:cs="Arial"/>
          <w:color w:val="000000" w:themeColor="text1" w:themeTint="FF" w:themeShade="FF"/>
          <w:sz w:val="22"/>
          <w:szCs w:val="22"/>
        </w:rPr>
        <w:t xml:space="preserve">once they </w:t>
      </w:r>
      <w:r w:rsidRPr="5F420A0B" w:rsidR="4E812FBA">
        <w:rPr>
          <w:rFonts w:ascii="Arial" w:hAnsi="Arial" w:eastAsia="Arial" w:cs="Arial"/>
          <w:color w:val="000000" w:themeColor="text1" w:themeTint="FF" w:themeShade="FF"/>
          <w:sz w:val="22"/>
          <w:szCs w:val="22"/>
        </w:rPr>
        <w:t>register</w:t>
      </w:r>
      <w:r w:rsidRPr="5F420A0B" w:rsidR="6449054F">
        <w:rPr>
          <w:rFonts w:ascii="Arial" w:hAnsi="Arial" w:eastAsia="Arial" w:cs="Arial"/>
          <w:color w:val="000000" w:themeColor="text1" w:themeTint="FF" w:themeShade="FF"/>
          <w:sz w:val="22"/>
          <w:szCs w:val="22"/>
        </w:rPr>
        <w:t xml:space="preserve"> online and </w:t>
      </w:r>
      <w:r w:rsidRPr="5F420A0B" w:rsidR="6449054F">
        <w:rPr>
          <w:rFonts w:ascii="Arial" w:hAnsi="Arial" w:eastAsia="Arial" w:cs="Arial"/>
          <w:color w:val="000000" w:themeColor="text1" w:themeTint="FF" w:themeShade="FF"/>
          <w:sz w:val="22"/>
          <w:szCs w:val="22"/>
        </w:rPr>
        <w:t>purchase</w:t>
      </w:r>
      <w:r w:rsidRPr="5F420A0B" w:rsidR="6449054F">
        <w:rPr>
          <w:rFonts w:ascii="Arial" w:hAnsi="Arial" w:eastAsia="Arial" w:cs="Arial"/>
          <w:color w:val="000000" w:themeColor="text1" w:themeTint="FF" w:themeShade="FF"/>
          <w:sz w:val="22"/>
          <w:szCs w:val="22"/>
        </w:rPr>
        <w:t xml:space="preserve"> the ticket and</w:t>
      </w:r>
      <w:r w:rsidRPr="5F420A0B" w:rsidR="36BFA450">
        <w:rPr>
          <w:rFonts w:ascii="Arial" w:hAnsi="Arial" w:eastAsia="Arial" w:cs="Arial"/>
          <w:color w:val="000000" w:themeColor="text1" w:themeTint="FF" w:themeShade="FF"/>
          <w:sz w:val="22"/>
          <w:szCs w:val="22"/>
        </w:rPr>
        <w:t xml:space="preserve"> </w:t>
      </w:r>
      <w:r w:rsidRPr="5F420A0B" w:rsidR="1C25452F">
        <w:rPr>
          <w:rFonts w:ascii="Arial" w:hAnsi="Arial" w:eastAsia="Arial" w:cs="Arial"/>
          <w:color w:val="000000" w:themeColor="text1" w:themeTint="FF" w:themeShade="FF"/>
          <w:sz w:val="22"/>
          <w:szCs w:val="22"/>
        </w:rPr>
        <w:t>a</w:t>
      </w:r>
      <w:r w:rsidRPr="5F420A0B" w:rsidR="34441633">
        <w:rPr>
          <w:rFonts w:ascii="Arial" w:hAnsi="Arial" w:eastAsia="Arial" w:cs="Arial"/>
          <w:color w:val="000000" w:themeColor="text1" w:themeTint="FF" w:themeShade="FF"/>
          <w:sz w:val="22"/>
          <w:szCs w:val="22"/>
        </w:rPr>
        <w:t>ll</w:t>
      </w:r>
      <w:r w:rsidRPr="5F420A0B" w:rsidR="36BFA450">
        <w:rPr>
          <w:rFonts w:ascii="Arial" w:hAnsi="Arial" w:eastAsia="Arial" w:cs="Arial"/>
          <w:color w:val="000000" w:themeColor="text1" w:themeTint="FF" w:themeShade="FF"/>
          <w:sz w:val="22"/>
          <w:szCs w:val="22"/>
        </w:rPr>
        <w:t xml:space="preserve"> participants will </w:t>
      </w:r>
      <w:r w:rsidRPr="5F420A0B" w:rsidR="36BFA450">
        <w:rPr>
          <w:rFonts w:ascii="Arial" w:hAnsi="Arial" w:eastAsia="Arial" w:cs="Arial"/>
          <w:color w:val="000000" w:themeColor="text1" w:themeTint="FF" w:themeShade="FF"/>
          <w:sz w:val="22"/>
          <w:szCs w:val="22"/>
        </w:rPr>
        <w:t>benefit</w:t>
      </w:r>
      <w:r w:rsidRPr="5F420A0B" w:rsidR="36BFA450">
        <w:rPr>
          <w:rFonts w:ascii="Arial" w:hAnsi="Arial" w:eastAsia="Arial" w:cs="Arial"/>
          <w:color w:val="000000" w:themeColor="text1" w:themeTint="FF" w:themeShade="FF"/>
          <w:sz w:val="22"/>
          <w:szCs w:val="22"/>
        </w:rPr>
        <w:t xml:space="preserve"> from a free car park</w:t>
      </w:r>
      <w:r w:rsidRPr="5F420A0B" w:rsidR="6F2EBD21">
        <w:rPr>
          <w:rFonts w:ascii="Arial" w:hAnsi="Arial" w:eastAsia="Arial" w:cs="Arial"/>
          <w:color w:val="000000" w:themeColor="text1" w:themeTint="FF" w:themeShade="FF"/>
          <w:sz w:val="22"/>
          <w:szCs w:val="22"/>
        </w:rPr>
        <w:t xml:space="preserve"> at NCP</w:t>
      </w:r>
      <w:r w:rsidRPr="5F420A0B" w:rsidR="2BD1A836">
        <w:rPr>
          <w:rFonts w:ascii="Arial" w:hAnsi="Arial" w:eastAsia="Arial" w:cs="Arial"/>
          <w:color w:val="000000" w:themeColor="text1" w:themeTint="FF" w:themeShade="FF"/>
          <w:sz w:val="22"/>
          <w:szCs w:val="22"/>
        </w:rPr>
        <w:t>, positioned next to the hotel</w:t>
      </w:r>
      <w:r w:rsidRPr="5F420A0B" w:rsidR="36BFA450">
        <w:rPr>
          <w:rFonts w:ascii="Arial" w:hAnsi="Arial" w:eastAsia="Arial" w:cs="Arial"/>
          <w:color w:val="000000" w:themeColor="text1" w:themeTint="FF" w:themeShade="FF"/>
          <w:sz w:val="22"/>
          <w:szCs w:val="22"/>
        </w:rPr>
        <w:t xml:space="preserve">. Attendees will </w:t>
      </w:r>
      <w:r w:rsidRPr="5F420A0B" w:rsidR="2DD3A253">
        <w:rPr>
          <w:rFonts w:ascii="Arial" w:hAnsi="Arial" w:eastAsia="Arial" w:cs="Arial"/>
          <w:color w:val="000000" w:themeColor="text1" w:themeTint="FF" w:themeShade="FF"/>
          <w:sz w:val="22"/>
          <w:szCs w:val="22"/>
        </w:rPr>
        <w:t>be able</w:t>
      </w:r>
      <w:r w:rsidRPr="5F420A0B" w:rsidR="36BFA450">
        <w:rPr>
          <w:rFonts w:ascii="Arial" w:hAnsi="Arial" w:eastAsia="Arial" w:cs="Arial"/>
          <w:color w:val="000000" w:themeColor="text1" w:themeTint="FF" w:themeShade="FF"/>
          <w:sz w:val="22"/>
          <w:szCs w:val="22"/>
        </w:rPr>
        <w:t xml:space="preserve"> to dive deep into hands-on sessions and engage in workshops, and they are invited to push the boundaries of how the hospitality sector can be developed with the </w:t>
      </w:r>
      <w:r w:rsidRPr="5F420A0B" w:rsidR="616334EA">
        <w:rPr>
          <w:rFonts w:ascii="Arial" w:hAnsi="Arial" w:eastAsia="Arial" w:cs="Arial"/>
          <w:color w:val="000000" w:themeColor="text1" w:themeTint="FF" w:themeShade="FF"/>
          <w:sz w:val="22"/>
          <w:szCs w:val="22"/>
        </w:rPr>
        <w:t>innovative AI</w:t>
      </w:r>
      <w:r w:rsidRPr="5F420A0B" w:rsidR="36BFA450">
        <w:rPr>
          <w:rFonts w:ascii="Arial" w:hAnsi="Arial" w:eastAsia="Arial" w:cs="Arial"/>
          <w:color w:val="000000" w:themeColor="text1" w:themeTint="FF" w:themeShade="FF"/>
          <w:sz w:val="22"/>
          <w:szCs w:val="22"/>
        </w:rPr>
        <w:t xml:space="preserve"> tackle. The conferences will be found online for those interested and </w:t>
      </w:r>
      <w:r w:rsidRPr="5F420A0B" w:rsidR="7FA6CCA5">
        <w:rPr>
          <w:rFonts w:ascii="Arial" w:hAnsi="Arial" w:eastAsia="Arial" w:cs="Arial"/>
          <w:color w:val="000000" w:themeColor="text1" w:themeTint="FF" w:themeShade="FF"/>
          <w:sz w:val="22"/>
          <w:szCs w:val="22"/>
        </w:rPr>
        <w:t xml:space="preserve">because will be a hybrid event will be available via </w:t>
      </w:r>
      <w:r w:rsidRPr="5F420A0B" w:rsidR="75A17FCC">
        <w:rPr>
          <w:rFonts w:ascii="Arial" w:hAnsi="Arial" w:eastAsia="Arial" w:cs="Arial"/>
          <w:color w:val="000000" w:themeColor="text1" w:themeTint="FF" w:themeShade="FF"/>
          <w:sz w:val="22"/>
          <w:szCs w:val="22"/>
        </w:rPr>
        <w:t>live steaming for those participants which will not be present</w:t>
      </w:r>
      <w:r w:rsidRPr="5F420A0B" w:rsidR="36BFA450">
        <w:rPr>
          <w:rFonts w:ascii="Arial" w:hAnsi="Arial" w:eastAsia="Arial" w:cs="Arial"/>
          <w:color w:val="000000" w:themeColor="text1" w:themeTint="FF" w:themeShade="FF"/>
          <w:sz w:val="22"/>
          <w:szCs w:val="22"/>
        </w:rPr>
        <w:t xml:space="preserve">. </w:t>
      </w:r>
    </w:p>
    <w:p xmlns:wp14="http://schemas.microsoft.com/office/word/2010/wordml" w:rsidP="5F420A0B" wp14:paraId="06A11F66" wp14:textId="3908BEDC">
      <w:pPr>
        <w:pStyle w:val="Normal"/>
        <w:spacing w:before="0" w:beforeAutospacing="off" w:after="160" w:afterAutospacing="off" w:line="276" w:lineRule="auto"/>
        <w:rPr>
          <w:rFonts w:ascii="Arial" w:hAnsi="Arial" w:eastAsia="Arial" w:cs="Arial"/>
          <w:sz w:val="22"/>
          <w:szCs w:val="22"/>
        </w:rPr>
      </w:pPr>
      <w:r w:rsidRPr="5F420A0B" w:rsidR="32C29898">
        <w:rPr>
          <w:rFonts w:ascii="Arial" w:hAnsi="Arial" w:eastAsia="Arial" w:cs="Arial"/>
          <w:sz w:val="22"/>
          <w:szCs w:val="22"/>
        </w:rPr>
        <w:t xml:space="preserve">Visionaries, entrepreneurs, investors, and enterprise tech leaders come together at </w:t>
      </w:r>
      <w:r w:rsidRPr="5F420A0B" w:rsidR="32C29898">
        <w:rPr>
          <w:rFonts w:ascii="Arial" w:hAnsi="Arial" w:eastAsia="Arial" w:cs="Arial"/>
          <w:sz w:val="22"/>
          <w:szCs w:val="22"/>
        </w:rPr>
        <w:t>AI_generation</w:t>
      </w:r>
      <w:r w:rsidRPr="5F420A0B" w:rsidR="32C29898">
        <w:rPr>
          <w:rFonts w:ascii="Arial" w:hAnsi="Arial" w:eastAsia="Arial" w:cs="Arial"/>
          <w:sz w:val="22"/>
          <w:szCs w:val="22"/>
        </w:rPr>
        <w:t>, a significant AI tech event, to accelerate the never-ending cycle of tech innovation.</w:t>
      </w:r>
      <w:r w:rsidRPr="5F420A0B" w:rsidR="32C29898">
        <w:rPr>
          <w:rFonts w:ascii="Arial" w:hAnsi="Arial" w:eastAsia="Arial" w:cs="Arial"/>
          <w:sz w:val="22"/>
          <w:szCs w:val="22"/>
        </w:rPr>
        <w:t xml:space="preserve"> The </w:t>
      </w:r>
      <w:r w:rsidRPr="5F420A0B" w:rsidR="0958B2D2">
        <w:rPr>
          <w:rFonts w:ascii="Arial" w:hAnsi="Arial" w:eastAsia="Arial" w:cs="Arial"/>
          <w:sz w:val="22"/>
          <w:szCs w:val="22"/>
        </w:rPr>
        <w:t>i</w:t>
      </w:r>
      <w:r w:rsidRPr="5F420A0B" w:rsidR="32C29898">
        <w:rPr>
          <w:rFonts w:ascii="Arial" w:hAnsi="Arial" w:eastAsia="Arial" w:cs="Arial"/>
          <w:sz w:val="22"/>
          <w:szCs w:val="22"/>
        </w:rPr>
        <w:t>nnovati</w:t>
      </w:r>
      <w:r w:rsidRPr="5F420A0B" w:rsidR="2ECD6388">
        <w:rPr>
          <w:rFonts w:ascii="Arial" w:hAnsi="Arial" w:eastAsia="Arial" w:cs="Arial"/>
          <w:sz w:val="22"/>
          <w:szCs w:val="22"/>
        </w:rPr>
        <w:t>ve discussions</w:t>
      </w:r>
      <w:r w:rsidRPr="5F420A0B" w:rsidR="32C29898">
        <w:rPr>
          <w:rFonts w:ascii="Arial" w:hAnsi="Arial" w:eastAsia="Arial" w:cs="Arial"/>
          <w:sz w:val="22"/>
          <w:szCs w:val="22"/>
        </w:rPr>
        <w:t xml:space="preserve">, which highlights the newest developments in AI, cyber, cleantech, and the future of work, is one of the event's main stages along with the </w:t>
      </w:r>
      <w:r w:rsidRPr="5F420A0B" w:rsidR="0B57B081">
        <w:rPr>
          <w:rFonts w:ascii="Arial" w:hAnsi="Arial" w:eastAsia="Arial" w:cs="Arial"/>
          <w:sz w:val="22"/>
          <w:szCs w:val="22"/>
        </w:rPr>
        <w:t>development in the hospitality industry</w:t>
      </w:r>
      <w:r w:rsidRPr="5F420A0B" w:rsidR="32C29898">
        <w:rPr>
          <w:rFonts w:ascii="Arial" w:hAnsi="Arial" w:eastAsia="Arial" w:cs="Arial"/>
          <w:sz w:val="22"/>
          <w:szCs w:val="22"/>
        </w:rPr>
        <w:t>. Thousands of scaleups and startups will be present, offering attendees the chance to discover solutions that will revolutionize their hospitality industry operations.</w:t>
      </w:r>
      <w:r w:rsidRPr="5F420A0B" w:rsidR="32C29898">
        <w:rPr>
          <w:rFonts w:ascii="Arial" w:hAnsi="Arial" w:eastAsia="Arial" w:cs="Arial"/>
          <w:sz w:val="22"/>
          <w:szCs w:val="22"/>
        </w:rPr>
        <w:t xml:space="preserve"> </w:t>
      </w:r>
    </w:p>
    <w:p xmlns:wp14="http://schemas.microsoft.com/office/word/2010/wordml" w:rsidP="5F420A0B" wp14:paraId="56016935" wp14:textId="363C3205">
      <w:pPr>
        <w:pStyle w:val="Normal"/>
        <w:spacing w:before="0" w:beforeAutospacing="off" w:after="160" w:afterAutospacing="off" w:line="276" w:lineRule="auto"/>
        <w:rPr>
          <w:rFonts w:ascii="Arial" w:hAnsi="Arial" w:eastAsia="Arial" w:cs="Arial"/>
          <w:sz w:val="22"/>
          <w:szCs w:val="22"/>
        </w:rPr>
      </w:pPr>
    </w:p>
    <w:p xmlns:wp14="http://schemas.microsoft.com/office/word/2010/wordml" w:rsidP="5F420A0B" wp14:paraId="7216EB8C" wp14:textId="7A80820C">
      <w:pPr>
        <w:spacing w:before="0" w:beforeAutospacing="off" w:after="160" w:afterAutospacing="off" w:line="276" w:lineRule="auto"/>
        <w:jc w:val="both"/>
      </w:pPr>
      <w:r w:rsidRPr="5F420A0B" w:rsidR="36BFA450">
        <w:rPr>
          <w:rFonts w:ascii="Arial" w:hAnsi="Arial" w:eastAsia="Arial" w:cs="Arial"/>
          <w:b w:val="1"/>
          <w:bCs w:val="1"/>
          <w:sz w:val="22"/>
          <w:szCs w:val="22"/>
        </w:rPr>
        <w:t>The Event Cycle</w:t>
      </w:r>
    </w:p>
    <w:p xmlns:wp14="http://schemas.microsoft.com/office/word/2010/wordml" w:rsidP="5F420A0B" wp14:paraId="6F34550C" wp14:textId="337DBF5B">
      <w:pPr>
        <w:pStyle w:val="Normal"/>
        <w:jc w:val="both"/>
      </w:pPr>
      <w:r w:rsidRPr="5F420A0B" w:rsidR="1D3E47DF">
        <w:rPr>
          <w:rFonts w:ascii="Arial" w:hAnsi="Arial" w:eastAsia="Arial" w:cs="Arial"/>
          <w:noProof w:val="0"/>
          <w:sz w:val="22"/>
          <w:szCs w:val="22"/>
          <w:lang w:val="en-GB"/>
        </w:rPr>
        <w:t xml:space="preserve">Since the success of an event is </w:t>
      </w:r>
      <w:r w:rsidRPr="5F420A0B" w:rsidR="1D3E47DF">
        <w:rPr>
          <w:rFonts w:ascii="Arial" w:hAnsi="Arial" w:eastAsia="Arial" w:cs="Arial"/>
          <w:noProof w:val="0"/>
          <w:sz w:val="22"/>
          <w:szCs w:val="22"/>
          <w:lang w:val="en-GB"/>
        </w:rPr>
        <w:t>determined</w:t>
      </w:r>
      <w:r w:rsidRPr="5F420A0B" w:rsidR="1D3E47DF">
        <w:rPr>
          <w:rFonts w:ascii="Arial" w:hAnsi="Arial" w:eastAsia="Arial" w:cs="Arial"/>
          <w:noProof w:val="0"/>
          <w:sz w:val="22"/>
          <w:szCs w:val="22"/>
          <w:lang w:val="en-GB"/>
        </w:rPr>
        <w:t xml:space="preserve"> by the participation, event success management centres on </w:t>
      </w:r>
      <w:r w:rsidRPr="5F420A0B" w:rsidR="1D3E47DF">
        <w:rPr>
          <w:rFonts w:ascii="Arial" w:hAnsi="Arial" w:eastAsia="Arial" w:cs="Arial"/>
          <w:noProof w:val="0"/>
          <w:sz w:val="22"/>
          <w:szCs w:val="22"/>
          <w:lang w:val="en-GB"/>
        </w:rPr>
        <w:t>optimizing</w:t>
      </w:r>
      <w:r w:rsidRPr="5F420A0B" w:rsidR="1D3E47DF">
        <w:rPr>
          <w:rFonts w:ascii="Arial" w:hAnsi="Arial" w:eastAsia="Arial" w:cs="Arial"/>
          <w:noProof w:val="0"/>
          <w:sz w:val="22"/>
          <w:szCs w:val="22"/>
          <w:lang w:val="en-GB"/>
        </w:rPr>
        <w:t xml:space="preserve"> the participant experience</w:t>
      </w:r>
      <w:r w:rsidRPr="5F420A0B" w:rsidR="6F51B8BF">
        <w:rPr>
          <w:rFonts w:ascii="Arial" w:hAnsi="Arial" w:eastAsia="Arial" w:cs="Arial"/>
          <w:noProof w:val="0"/>
          <w:sz w:val="22"/>
          <w:szCs w:val="22"/>
          <w:lang w:val="en-GB"/>
        </w:rPr>
        <w:t xml:space="preserve"> (Kaunisto, 2023)</w:t>
      </w:r>
      <w:r w:rsidRPr="5F420A0B" w:rsidR="1D3E47DF">
        <w:rPr>
          <w:rFonts w:ascii="Arial" w:hAnsi="Arial" w:eastAsia="Arial" w:cs="Arial"/>
          <w:noProof w:val="0"/>
          <w:sz w:val="22"/>
          <w:szCs w:val="22"/>
          <w:lang w:val="en-GB"/>
        </w:rPr>
        <w:t>. There are three phases in the event cycle:</w:t>
      </w:r>
    </w:p>
    <w:p xmlns:wp14="http://schemas.microsoft.com/office/word/2010/wordml" w:rsidP="5F420A0B" wp14:paraId="7A0CEE61" wp14:textId="749AB262">
      <w:pPr>
        <w:jc w:val="both"/>
      </w:pPr>
      <w:r w:rsidRPr="5F420A0B" w:rsidR="1D3E47DF">
        <w:rPr>
          <w:rFonts w:ascii="Arial" w:hAnsi="Arial" w:eastAsia="Arial" w:cs="Arial"/>
          <w:noProof w:val="0"/>
          <w:sz w:val="22"/>
          <w:szCs w:val="22"/>
          <w:lang w:val="en-GB"/>
        </w:rPr>
        <w:t xml:space="preserve"> •The feasibility phase of planning through the development of a work breakdown structure (Bowdin et al., 2011). </w:t>
      </w:r>
    </w:p>
    <w:p xmlns:wp14="http://schemas.microsoft.com/office/word/2010/wordml" w:rsidP="5F420A0B" wp14:paraId="3F004F95" wp14:textId="69EF62EE">
      <w:pPr>
        <w:jc w:val="both"/>
      </w:pPr>
      <w:r w:rsidRPr="5F420A0B" w:rsidR="7D06590C">
        <w:rPr>
          <w:rFonts w:ascii="Arial" w:hAnsi="Arial" w:eastAsia="Arial" w:cs="Arial"/>
          <w:noProof w:val="0"/>
          <w:sz w:val="22"/>
          <w:szCs w:val="22"/>
          <w:lang w:val="en-GB"/>
        </w:rPr>
        <w:t>-</w:t>
      </w:r>
      <w:r w:rsidRPr="5F420A0B" w:rsidR="1D3E47DF">
        <w:rPr>
          <w:rFonts w:ascii="Arial" w:hAnsi="Arial" w:eastAsia="Arial" w:cs="Arial"/>
          <w:noProof w:val="0"/>
          <w:sz w:val="22"/>
          <w:szCs w:val="22"/>
          <w:lang w:val="en-GB"/>
        </w:rPr>
        <w:t>Establishing the purpose of the event</w:t>
      </w:r>
      <w:r w:rsidRPr="5F420A0B" w:rsidR="7661E0B7">
        <w:rPr>
          <w:rFonts w:ascii="Arial" w:hAnsi="Arial" w:eastAsia="Arial" w:cs="Arial"/>
          <w:noProof w:val="0"/>
          <w:sz w:val="22"/>
          <w:szCs w:val="22"/>
          <w:lang w:val="en-GB"/>
        </w:rPr>
        <w:t xml:space="preserve"> that of increas</w:t>
      </w:r>
      <w:r w:rsidRPr="5F420A0B" w:rsidR="28BDCB43">
        <w:rPr>
          <w:rFonts w:ascii="Arial" w:hAnsi="Arial" w:eastAsia="Arial" w:cs="Arial"/>
          <w:noProof w:val="0"/>
          <w:sz w:val="22"/>
          <w:szCs w:val="22"/>
          <w:lang w:val="en-GB"/>
        </w:rPr>
        <w:t>ing the interest in AI innovations and technology,</w:t>
      </w:r>
      <w:r w:rsidRPr="5F420A0B" w:rsidR="1D3E47DF">
        <w:rPr>
          <w:rFonts w:ascii="Arial" w:hAnsi="Arial" w:eastAsia="Arial" w:cs="Arial"/>
          <w:noProof w:val="0"/>
          <w:sz w:val="22"/>
          <w:szCs w:val="22"/>
          <w:lang w:val="en-GB"/>
        </w:rPr>
        <w:t xml:space="preserve"> </w:t>
      </w:r>
    </w:p>
    <w:p xmlns:wp14="http://schemas.microsoft.com/office/word/2010/wordml" w:rsidP="5F420A0B" wp14:paraId="30EA7592" wp14:textId="0615445A">
      <w:pPr>
        <w:jc w:val="both"/>
      </w:pPr>
      <w:r w:rsidRPr="5F420A0B" w:rsidR="1039680A">
        <w:rPr>
          <w:rFonts w:ascii="Arial" w:hAnsi="Arial" w:eastAsia="Arial" w:cs="Arial"/>
          <w:noProof w:val="0"/>
          <w:sz w:val="22"/>
          <w:szCs w:val="22"/>
          <w:lang w:val="en-GB"/>
        </w:rPr>
        <w:t>-D</w:t>
      </w:r>
      <w:r w:rsidRPr="5F420A0B" w:rsidR="1D3E47DF">
        <w:rPr>
          <w:rFonts w:ascii="Arial" w:hAnsi="Arial" w:eastAsia="Arial" w:cs="Arial"/>
          <w:noProof w:val="0"/>
          <w:sz w:val="22"/>
          <w:szCs w:val="22"/>
          <w:lang w:val="en-GB"/>
        </w:rPr>
        <w:t>eciding on the budget, select the</w:t>
      </w:r>
      <w:r w:rsidRPr="5F420A0B" w:rsidR="6D0CFD9F">
        <w:rPr>
          <w:rFonts w:ascii="Arial" w:hAnsi="Arial" w:eastAsia="Arial" w:cs="Arial"/>
          <w:noProof w:val="0"/>
          <w:sz w:val="22"/>
          <w:szCs w:val="22"/>
          <w:lang w:val="en-GB"/>
        </w:rPr>
        <w:t xml:space="preserve"> optimal</w:t>
      </w:r>
      <w:r w:rsidRPr="5F420A0B" w:rsidR="1D3E47DF">
        <w:rPr>
          <w:rFonts w:ascii="Arial" w:hAnsi="Arial" w:eastAsia="Arial" w:cs="Arial"/>
          <w:noProof w:val="0"/>
          <w:sz w:val="22"/>
          <w:szCs w:val="22"/>
          <w:lang w:val="en-GB"/>
        </w:rPr>
        <w:t xml:space="preserve"> location</w:t>
      </w:r>
      <w:r w:rsidRPr="5F420A0B" w:rsidR="059C6F79">
        <w:rPr>
          <w:rFonts w:ascii="Arial" w:hAnsi="Arial" w:eastAsia="Arial" w:cs="Arial"/>
          <w:noProof w:val="0"/>
          <w:sz w:val="22"/>
          <w:szCs w:val="22"/>
          <w:lang w:val="en-GB"/>
        </w:rPr>
        <w:t xml:space="preserve"> based in the city centre at Delta by Marriott</w:t>
      </w:r>
      <w:r w:rsidRPr="5F420A0B" w:rsidR="1D3E47DF">
        <w:rPr>
          <w:rFonts w:ascii="Arial" w:hAnsi="Arial" w:eastAsia="Arial" w:cs="Arial"/>
          <w:noProof w:val="0"/>
          <w:sz w:val="22"/>
          <w:szCs w:val="22"/>
          <w:lang w:val="en-GB"/>
        </w:rPr>
        <w:t>, sending invitations</w:t>
      </w:r>
      <w:r w:rsidRPr="5F420A0B" w:rsidR="58A86ADE">
        <w:rPr>
          <w:rFonts w:ascii="Arial" w:hAnsi="Arial" w:eastAsia="Arial" w:cs="Arial"/>
          <w:noProof w:val="0"/>
          <w:sz w:val="22"/>
          <w:szCs w:val="22"/>
          <w:lang w:val="en-GB"/>
        </w:rPr>
        <w:t xml:space="preserve"> once the online forum is completed and pot</w:t>
      </w:r>
      <w:r w:rsidRPr="5F420A0B" w:rsidR="10E6B9AC">
        <w:rPr>
          <w:rFonts w:ascii="Arial" w:hAnsi="Arial" w:eastAsia="Arial" w:cs="Arial"/>
          <w:noProof w:val="0"/>
          <w:sz w:val="22"/>
          <w:szCs w:val="22"/>
          <w:lang w:val="en-GB"/>
        </w:rPr>
        <w:t>ential participants manifest the interest in this event</w:t>
      </w:r>
      <w:r w:rsidRPr="5F420A0B" w:rsidR="1D3E47DF">
        <w:rPr>
          <w:rFonts w:ascii="Arial" w:hAnsi="Arial" w:eastAsia="Arial" w:cs="Arial"/>
          <w:noProof w:val="0"/>
          <w:sz w:val="22"/>
          <w:szCs w:val="22"/>
          <w:lang w:val="en-GB"/>
        </w:rPr>
        <w:t>,</w:t>
      </w:r>
    </w:p>
    <w:p xmlns:wp14="http://schemas.microsoft.com/office/word/2010/wordml" w:rsidP="5F420A0B" wp14:paraId="4D1D78A1" wp14:textId="750D117C">
      <w:pPr>
        <w:jc w:val="both"/>
      </w:pPr>
      <w:r w:rsidRPr="5F420A0B" w:rsidR="500FD0FF">
        <w:rPr>
          <w:rFonts w:ascii="Arial" w:hAnsi="Arial" w:eastAsia="Arial" w:cs="Arial"/>
          <w:noProof w:val="0"/>
          <w:sz w:val="22"/>
          <w:szCs w:val="22"/>
          <w:lang w:val="en-GB"/>
        </w:rPr>
        <w:t>-C</w:t>
      </w:r>
      <w:r w:rsidRPr="5F420A0B" w:rsidR="1D3E47DF">
        <w:rPr>
          <w:rFonts w:ascii="Arial" w:hAnsi="Arial" w:eastAsia="Arial" w:cs="Arial"/>
          <w:noProof w:val="0"/>
          <w:sz w:val="22"/>
          <w:szCs w:val="22"/>
          <w:lang w:val="en-GB"/>
        </w:rPr>
        <w:t>reating the program</w:t>
      </w:r>
      <w:r w:rsidRPr="5F420A0B" w:rsidR="174D5010">
        <w:rPr>
          <w:rFonts w:ascii="Arial" w:hAnsi="Arial" w:eastAsia="Arial" w:cs="Arial"/>
          <w:noProof w:val="0"/>
          <w:sz w:val="22"/>
          <w:szCs w:val="22"/>
          <w:lang w:val="en-GB"/>
        </w:rPr>
        <w:t xml:space="preserve"> and captivate </w:t>
      </w:r>
      <w:r w:rsidRPr="5F420A0B" w:rsidR="7D26B144">
        <w:rPr>
          <w:rFonts w:ascii="Arial" w:hAnsi="Arial" w:eastAsia="Arial" w:cs="Arial"/>
          <w:noProof w:val="0"/>
          <w:sz w:val="22"/>
          <w:szCs w:val="22"/>
          <w:lang w:val="en-GB"/>
        </w:rPr>
        <w:t>audience</w:t>
      </w:r>
      <w:r w:rsidRPr="5F420A0B" w:rsidR="174D5010">
        <w:rPr>
          <w:rFonts w:ascii="Arial" w:hAnsi="Arial" w:eastAsia="Arial" w:cs="Arial"/>
          <w:noProof w:val="0"/>
          <w:sz w:val="22"/>
          <w:szCs w:val="22"/>
          <w:lang w:val="en-GB"/>
        </w:rPr>
        <w:t xml:space="preserve"> by choosing important and inspirational </w:t>
      </w:r>
      <w:r w:rsidRPr="5F420A0B" w:rsidR="5D249568">
        <w:rPr>
          <w:rFonts w:ascii="Arial" w:hAnsi="Arial" w:eastAsia="Arial" w:cs="Arial"/>
          <w:noProof w:val="0"/>
          <w:sz w:val="22"/>
          <w:szCs w:val="22"/>
          <w:lang w:val="en-GB"/>
        </w:rPr>
        <w:t>speakers,</w:t>
      </w:r>
      <w:r w:rsidRPr="5F420A0B" w:rsidR="1D3E47DF">
        <w:rPr>
          <w:rFonts w:ascii="Arial" w:hAnsi="Arial" w:eastAsia="Arial" w:cs="Arial"/>
          <w:noProof w:val="0"/>
          <w:sz w:val="22"/>
          <w:szCs w:val="22"/>
          <w:lang w:val="en-GB"/>
        </w:rPr>
        <w:t xml:space="preserve"> </w:t>
      </w:r>
    </w:p>
    <w:p xmlns:wp14="http://schemas.microsoft.com/office/word/2010/wordml" w:rsidP="5F420A0B" wp14:paraId="6F1D2556" wp14:textId="42911683">
      <w:pPr>
        <w:pStyle w:val="Normal"/>
        <w:rPr>
          <w:rFonts w:ascii="Arial" w:hAnsi="Arial" w:eastAsia="Arial" w:cs="Arial"/>
          <w:noProof w:val="0"/>
          <w:sz w:val="22"/>
          <w:szCs w:val="22"/>
          <w:lang w:val="en-GB"/>
        </w:rPr>
      </w:pPr>
      <w:r w:rsidRPr="5F420A0B" w:rsidR="084E1FCD">
        <w:rPr>
          <w:rFonts w:ascii="Arial" w:hAnsi="Arial" w:eastAsia="Arial" w:cs="Arial"/>
          <w:noProof w:val="0"/>
          <w:sz w:val="22"/>
          <w:szCs w:val="22"/>
          <w:lang w:val="en-GB"/>
        </w:rPr>
        <w:t>-P</w:t>
      </w:r>
      <w:r w:rsidRPr="5F420A0B" w:rsidR="1D3E47DF">
        <w:rPr>
          <w:rFonts w:ascii="Arial" w:hAnsi="Arial" w:eastAsia="Arial" w:cs="Arial"/>
          <w:noProof w:val="0"/>
          <w:sz w:val="22"/>
          <w:szCs w:val="22"/>
          <w:lang w:val="en-GB"/>
        </w:rPr>
        <w:t>icking the caterer</w:t>
      </w:r>
      <w:r w:rsidRPr="5F420A0B" w:rsidR="1EE628B5">
        <w:rPr>
          <w:rFonts w:ascii="Arial" w:hAnsi="Arial" w:eastAsia="Arial" w:cs="Arial"/>
          <w:noProof w:val="0"/>
          <w:sz w:val="22"/>
          <w:szCs w:val="22"/>
          <w:lang w:val="en-GB"/>
        </w:rPr>
        <w:t xml:space="preserve">, </w:t>
      </w:r>
      <w:r w:rsidRPr="5F420A0B" w:rsidR="57309637">
        <w:rPr>
          <w:rFonts w:ascii="Arial" w:hAnsi="Arial" w:eastAsia="Arial" w:cs="Arial"/>
          <w:noProof w:val="0"/>
          <w:sz w:val="22"/>
          <w:szCs w:val="22"/>
          <w:lang w:val="en-GB"/>
        </w:rPr>
        <w:t>P</w:t>
      </w:r>
      <w:r w:rsidRPr="5F420A0B" w:rsidR="1D3E47DF">
        <w:rPr>
          <w:rFonts w:ascii="Arial" w:hAnsi="Arial" w:eastAsia="Arial" w:cs="Arial"/>
          <w:noProof w:val="0"/>
          <w:sz w:val="22"/>
          <w:szCs w:val="22"/>
          <w:lang w:val="en-GB"/>
        </w:rPr>
        <w:t>roviding food an</w:t>
      </w:r>
      <w:r w:rsidRPr="5F420A0B" w:rsidR="7E389B4D">
        <w:rPr>
          <w:rFonts w:ascii="Arial" w:hAnsi="Arial" w:eastAsia="Arial" w:cs="Arial"/>
          <w:noProof w:val="0"/>
          <w:sz w:val="22"/>
          <w:szCs w:val="22"/>
          <w:lang w:val="en-GB"/>
        </w:rPr>
        <w:t>d</w:t>
      </w:r>
      <w:r w:rsidRPr="5F420A0B" w:rsidR="1D3E47DF">
        <w:rPr>
          <w:rFonts w:ascii="Arial" w:hAnsi="Arial" w:eastAsia="Arial" w:cs="Arial"/>
          <w:noProof w:val="0"/>
          <w:sz w:val="22"/>
          <w:szCs w:val="22"/>
          <w:lang w:val="en-GB"/>
        </w:rPr>
        <w:t xml:space="preserve"> entertainment</w:t>
      </w:r>
      <w:r w:rsidRPr="5F420A0B" w:rsidR="622451E0">
        <w:rPr>
          <w:rFonts w:ascii="Arial" w:hAnsi="Arial" w:eastAsia="Arial" w:cs="Arial"/>
          <w:noProof w:val="0"/>
          <w:sz w:val="22"/>
          <w:szCs w:val="22"/>
          <w:lang w:val="en-GB"/>
        </w:rPr>
        <w:t xml:space="preserve">. For this event, the food and snacks will be prepared by </w:t>
      </w:r>
      <w:r w:rsidRPr="5F420A0B" w:rsidR="2073E902">
        <w:rPr>
          <w:rFonts w:ascii="Arial" w:hAnsi="Arial" w:eastAsia="Arial" w:cs="Arial"/>
          <w:noProof w:val="0"/>
          <w:sz w:val="22"/>
          <w:szCs w:val="22"/>
          <w:lang w:val="en-GB"/>
        </w:rPr>
        <w:t>C</w:t>
      </w:r>
      <w:r w:rsidRPr="5F420A0B" w:rsidR="64FB3275">
        <w:rPr>
          <w:rFonts w:ascii="Arial" w:hAnsi="Arial" w:eastAsia="Arial" w:cs="Arial"/>
          <w:noProof w:val="0"/>
          <w:sz w:val="22"/>
          <w:szCs w:val="22"/>
          <w:lang w:val="en-GB"/>
        </w:rPr>
        <w:t>epdia</w:t>
      </w:r>
      <w:r w:rsidRPr="5F420A0B" w:rsidR="64FB3275">
        <w:rPr>
          <w:rFonts w:ascii="Arial" w:hAnsi="Arial" w:eastAsia="Arial" w:cs="Arial"/>
          <w:noProof w:val="0"/>
          <w:sz w:val="22"/>
          <w:szCs w:val="22"/>
          <w:lang w:val="en-GB"/>
        </w:rPr>
        <w:t xml:space="preserve"> </w:t>
      </w:r>
      <w:r w:rsidRPr="5F420A0B" w:rsidR="64FB3275">
        <w:rPr>
          <w:rFonts w:ascii="Arial" w:hAnsi="Arial" w:eastAsia="Arial" w:cs="Arial"/>
          <w:noProof w:val="0"/>
          <w:sz w:val="22"/>
          <w:szCs w:val="22"/>
          <w:lang w:val="en-GB"/>
        </w:rPr>
        <w:t>Schrouder</w:t>
      </w:r>
      <w:r w:rsidRPr="5F420A0B" w:rsidR="64FB3275">
        <w:rPr>
          <w:rFonts w:ascii="Arial" w:hAnsi="Arial" w:eastAsia="Arial" w:cs="Arial"/>
          <w:noProof w:val="0"/>
          <w:sz w:val="22"/>
          <w:szCs w:val="22"/>
          <w:lang w:val="en-GB"/>
        </w:rPr>
        <w:t>, executive head Che</w:t>
      </w:r>
      <w:r w:rsidRPr="5F420A0B" w:rsidR="5A4AACD8">
        <w:rPr>
          <w:rFonts w:ascii="Arial" w:hAnsi="Arial" w:eastAsia="Arial" w:cs="Arial"/>
          <w:noProof w:val="0"/>
          <w:sz w:val="22"/>
          <w:szCs w:val="22"/>
          <w:lang w:val="en-GB"/>
        </w:rPr>
        <w:t>f</w:t>
      </w:r>
      <w:r w:rsidRPr="5F420A0B" w:rsidR="64FB3275">
        <w:rPr>
          <w:rFonts w:ascii="Arial" w:hAnsi="Arial" w:eastAsia="Arial" w:cs="Arial"/>
          <w:noProof w:val="0"/>
          <w:sz w:val="22"/>
          <w:szCs w:val="22"/>
          <w:lang w:val="en-GB"/>
        </w:rPr>
        <w:t xml:space="preserve"> at Bristol </w:t>
      </w:r>
      <w:r w:rsidRPr="5F420A0B" w:rsidR="3E6B40CC">
        <w:rPr>
          <w:rFonts w:ascii="Arial" w:hAnsi="Arial" w:eastAsia="Arial" w:cs="Arial"/>
          <w:noProof w:val="0"/>
          <w:sz w:val="22"/>
          <w:szCs w:val="22"/>
          <w:lang w:val="en-GB"/>
        </w:rPr>
        <w:t>Marriott</w:t>
      </w:r>
      <w:r w:rsidRPr="5F420A0B" w:rsidR="21882BE9">
        <w:rPr>
          <w:rFonts w:ascii="Arial" w:hAnsi="Arial" w:eastAsia="Arial" w:cs="Arial"/>
          <w:noProof w:val="0"/>
          <w:sz w:val="22"/>
          <w:szCs w:val="22"/>
          <w:lang w:val="en-GB"/>
        </w:rPr>
        <w:t xml:space="preserve"> (Alexandra Duncan, 2024) who prepare tasty food for over three years in this hotel. </w:t>
      </w:r>
    </w:p>
    <w:p xmlns:wp14="http://schemas.microsoft.com/office/word/2010/wordml" w:rsidP="5F420A0B" wp14:paraId="47A82E06" wp14:textId="4D529580">
      <w:pPr>
        <w:jc w:val="both"/>
      </w:pPr>
      <w:r w:rsidRPr="5F420A0B" w:rsidR="7AF1117B">
        <w:rPr>
          <w:rFonts w:ascii="Arial" w:hAnsi="Arial" w:eastAsia="Arial" w:cs="Arial"/>
          <w:noProof w:val="0"/>
          <w:sz w:val="22"/>
          <w:szCs w:val="22"/>
          <w:lang w:val="en-GB"/>
        </w:rPr>
        <w:t>-S</w:t>
      </w:r>
      <w:r w:rsidRPr="5F420A0B" w:rsidR="1D3E47DF">
        <w:rPr>
          <w:rFonts w:ascii="Arial" w:hAnsi="Arial" w:eastAsia="Arial" w:cs="Arial"/>
          <w:noProof w:val="0"/>
          <w:sz w:val="22"/>
          <w:szCs w:val="22"/>
          <w:lang w:val="en-GB"/>
        </w:rPr>
        <w:t xml:space="preserve">electing the event team, </w:t>
      </w:r>
      <w:r w:rsidRPr="5F420A0B" w:rsidR="7B18C309">
        <w:rPr>
          <w:rFonts w:ascii="Arial" w:hAnsi="Arial" w:eastAsia="Arial" w:cs="Arial"/>
          <w:noProof w:val="0"/>
          <w:sz w:val="22"/>
          <w:szCs w:val="22"/>
          <w:lang w:val="en-GB"/>
        </w:rPr>
        <w:t>communicating</w:t>
      </w:r>
      <w:r w:rsidRPr="5F420A0B" w:rsidR="1D3E47DF">
        <w:rPr>
          <w:rFonts w:ascii="Arial" w:hAnsi="Arial" w:eastAsia="Arial" w:cs="Arial"/>
          <w:noProof w:val="0"/>
          <w:sz w:val="22"/>
          <w:szCs w:val="22"/>
          <w:lang w:val="en-GB"/>
        </w:rPr>
        <w:t xml:space="preserve"> with suppliers and stakeholders</w:t>
      </w:r>
      <w:r w:rsidRPr="5F420A0B" w:rsidR="678DD2A8">
        <w:rPr>
          <w:rFonts w:ascii="Arial" w:hAnsi="Arial" w:eastAsia="Arial" w:cs="Arial"/>
          <w:noProof w:val="0"/>
          <w:sz w:val="22"/>
          <w:szCs w:val="22"/>
          <w:lang w:val="en-GB"/>
        </w:rPr>
        <w:t>.</w:t>
      </w:r>
    </w:p>
    <w:p xmlns:wp14="http://schemas.microsoft.com/office/word/2010/wordml" w:rsidP="5F420A0B" wp14:paraId="7C18506B" wp14:textId="25485129">
      <w:pPr>
        <w:pStyle w:val="Normal"/>
        <w:rPr>
          <w:rFonts w:ascii="Arial" w:hAnsi="Arial" w:eastAsia="Arial" w:cs="Arial"/>
          <w:noProof w:val="0"/>
          <w:sz w:val="22"/>
          <w:szCs w:val="22"/>
          <w:lang w:val="en-US"/>
        </w:rPr>
      </w:pPr>
      <w:r w:rsidRPr="5F420A0B" w:rsidR="0EB4B631">
        <w:rPr>
          <w:rFonts w:ascii="Arial" w:hAnsi="Arial" w:eastAsia="Arial" w:cs="Arial"/>
          <w:noProof w:val="0"/>
          <w:sz w:val="22"/>
          <w:szCs w:val="22"/>
          <w:lang w:val="en-GB"/>
        </w:rPr>
        <w:t>-</w:t>
      </w:r>
      <w:r w:rsidRPr="5F420A0B" w:rsidR="3E2391EA">
        <w:rPr>
          <w:rFonts w:ascii="Arial" w:hAnsi="Arial" w:eastAsia="Arial" w:cs="Arial"/>
          <w:noProof w:val="0"/>
          <w:sz w:val="22"/>
          <w:szCs w:val="22"/>
          <w:lang w:val="en-GB"/>
        </w:rPr>
        <w:t>d</w:t>
      </w:r>
      <w:r w:rsidRPr="5F420A0B" w:rsidR="1D3E47DF">
        <w:rPr>
          <w:rFonts w:ascii="Arial" w:hAnsi="Arial" w:eastAsia="Arial" w:cs="Arial"/>
          <w:noProof w:val="0"/>
          <w:sz w:val="22"/>
          <w:szCs w:val="22"/>
          <w:lang w:val="en-GB"/>
        </w:rPr>
        <w:t>eciding on a success metric</w:t>
      </w:r>
      <w:r w:rsidRPr="5F420A0B" w:rsidR="048AFF49">
        <w:rPr>
          <w:rFonts w:ascii="Arial" w:hAnsi="Arial" w:eastAsia="Arial" w:cs="Arial"/>
          <w:noProof w:val="0"/>
          <w:sz w:val="22"/>
          <w:szCs w:val="22"/>
          <w:lang w:val="en-GB"/>
        </w:rPr>
        <w:t xml:space="preserve">. </w:t>
      </w:r>
      <w:r w:rsidRPr="5F420A0B" w:rsidR="048AFF49">
        <w:rPr>
          <w:rFonts w:ascii="Arial" w:hAnsi="Arial" w:eastAsia="Arial" w:cs="Arial"/>
          <w:noProof w:val="0"/>
          <w:sz w:val="22"/>
          <w:szCs w:val="22"/>
          <w:lang w:val="en-GB"/>
        </w:rPr>
        <w:t>AI_generation</w:t>
      </w:r>
      <w:r w:rsidRPr="5F420A0B" w:rsidR="048AFF49">
        <w:rPr>
          <w:rFonts w:ascii="Arial" w:hAnsi="Arial" w:eastAsia="Arial" w:cs="Arial"/>
          <w:noProof w:val="0"/>
          <w:sz w:val="22"/>
          <w:szCs w:val="22"/>
          <w:lang w:val="en-GB"/>
        </w:rPr>
        <w:t xml:space="preserve"> must</w:t>
      </w:r>
      <w:r w:rsidRPr="5F420A0B" w:rsidR="06155F79">
        <w:rPr>
          <w:rFonts w:ascii="Arial" w:hAnsi="Arial" w:eastAsia="Arial" w:cs="Arial"/>
          <w:noProof w:val="0"/>
          <w:sz w:val="22"/>
          <w:szCs w:val="22"/>
          <w:lang w:val="en-GB"/>
        </w:rPr>
        <w:t xml:space="preserve"> </w:t>
      </w:r>
      <w:r w:rsidRPr="5F420A0B" w:rsidR="06155F79">
        <w:rPr>
          <w:rFonts w:ascii="Arial" w:hAnsi="Arial" w:eastAsia="Arial" w:cs="Arial"/>
          <w:noProof w:val="0"/>
          <w:sz w:val="22"/>
          <w:szCs w:val="22"/>
          <w:lang w:val="en-GB"/>
        </w:rPr>
        <w:t>check</w:t>
      </w:r>
      <w:r w:rsidRPr="5F420A0B" w:rsidR="06155F79">
        <w:rPr>
          <w:rFonts w:ascii="Arial" w:hAnsi="Arial" w:eastAsia="Arial" w:cs="Arial"/>
          <w:noProof w:val="0"/>
          <w:sz w:val="22"/>
          <w:szCs w:val="22"/>
          <w:lang w:val="en-GB"/>
        </w:rPr>
        <w:t xml:space="preserve"> </w:t>
      </w:r>
      <w:r w:rsidRPr="5F420A0B" w:rsidR="5794773B">
        <w:rPr>
          <w:rFonts w:ascii="Arial" w:hAnsi="Arial" w:eastAsia="Arial" w:cs="Arial"/>
          <w:noProof w:val="0"/>
          <w:sz w:val="22"/>
          <w:szCs w:val="22"/>
          <w:lang w:val="en-GB"/>
        </w:rPr>
        <w:t>everything</w:t>
      </w:r>
      <w:r w:rsidRPr="5F420A0B" w:rsidR="06155F79">
        <w:rPr>
          <w:rFonts w:ascii="Arial" w:hAnsi="Arial" w:eastAsia="Arial" w:cs="Arial"/>
          <w:noProof w:val="0"/>
          <w:sz w:val="22"/>
          <w:szCs w:val="22"/>
          <w:lang w:val="en-GB"/>
        </w:rPr>
        <w:t xml:space="preserve"> twice and make sure that </w:t>
      </w:r>
      <w:r w:rsidRPr="5F420A0B" w:rsidR="06155F79">
        <w:rPr>
          <w:rFonts w:ascii="Arial" w:hAnsi="Arial" w:eastAsia="Arial" w:cs="Arial"/>
          <w:noProof w:val="0"/>
          <w:sz w:val="22"/>
          <w:szCs w:val="22"/>
          <w:lang w:val="en-GB"/>
        </w:rPr>
        <w:t>the team will follow the</w:t>
      </w:r>
      <w:r w:rsidRPr="5F420A0B" w:rsidR="1020E357">
        <w:rPr>
          <w:rFonts w:ascii="Arial" w:hAnsi="Arial" w:eastAsia="Arial" w:cs="Arial"/>
          <w:sz w:val="22"/>
          <w:szCs w:val="22"/>
        </w:rPr>
        <w:t xml:space="preserve"> Maslow pyramid of needs (|Maslow, </w:t>
      </w:r>
      <w:r w:rsidRPr="5F420A0B" w:rsidR="1020E357">
        <w:rPr>
          <w:rFonts w:ascii="Arial" w:hAnsi="Arial" w:eastAsia="Arial" w:cs="Arial"/>
          <w:sz w:val="22"/>
          <w:szCs w:val="22"/>
        </w:rPr>
        <w:t>a.H.</w:t>
      </w:r>
      <w:r w:rsidRPr="5F420A0B" w:rsidR="1020E357">
        <w:rPr>
          <w:rFonts w:ascii="Arial" w:hAnsi="Arial" w:eastAsia="Arial" w:cs="Arial"/>
          <w:sz w:val="22"/>
          <w:szCs w:val="22"/>
        </w:rPr>
        <w:t xml:space="preserve"> </w:t>
      </w:r>
      <w:r w:rsidRPr="5F420A0B" w:rsidR="1020E357">
        <w:rPr>
          <w:rFonts w:ascii="Arial" w:hAnsi="Arial" w:eastAsia="Arial" w:cs="Arial"/>
          <w:sz w:val="22"/>
          <w:szCs w:val="22"/>
        </w:rPr>
        <w:t>1943) and</w:t>
      </w:r>
      <w:r w:rsidRPr="5F420A0B" w:rsidR="06155F79">
        <w:rPr>
          <w:rFonts w:ascii="Arial" w:hAnsi="Arial" w:eastAsia="Arial" w:cs="Arial"/>
          <w:noProof w:val="0"/>
          <w:sz w:val="22"/>
          <w:szCs w:val="22"/>
          <w:lang w:val="en-GB"/>
        </w:rPr>
        <w:t xml:space="preserve"> </w:t>
      </w:r>
      <w:r w:rsidRPr="5F420A0B" w:rsidR="5A9549A6">
        <w:rPr>
          <w:rFonts w:ascii="Arial" w:hAnsi="Arial" w:eastAsia="Arial" w:cs="Arial"/>
          <w:sz w:val="22"/>
          <w:szCs w:val="22"/>
        </w:rPr>
        <w:t>the 7 P's (</w:t>
      </w:r>
      <w:r w:rsidRPr="5F420A0B" w:rsidR="5A9549A6">
        <w:rPr>
          <w:rFonts w:ascii="Arial" w:hAnsi="Arial" w:eastAsia="Arial" w:cs="Arial"/>
          <w:sz w:val="22"/>
          <w:szCs w:val="22"/>
        </w:rPr>
        <w:t>McKarthy</w:t>
      </w:r>
      <w:r w:rsidRPr="5F420A0B" w:rsidR="5A9549A6">
        <w:rPr>
          <w:rFonts w:ascii="Arial" w:hAnsi="Arial" w:eastAsia="Arial" w:cs="Arial"/>
          <w:sz w:val="22"/>
          <w:szCs w:val="22"/>
        </w:rPr>
        <w:t>, 1964)</w:t>
      </w:r>
    </w:p>
    <w:p xmlns:wp14="http://schemas.microsoft.com/office/word/2010/wordml" w:rsidP="5F420A0B" wp14:paraId="26FB5B5E" wp14:textId="49722340">
      <w:pPr>
        <w:jc w:val="both"/>
        <w:rPr>
          <w:rFonts w:ascii="Arial" w:hAnsi="Arial" w:eastAsia="Arial" w:cs="Arial"/>
          <w:noProof w:val="0"/>
          <w:sz w:val="22"/>
          <w:szCs w:val="22"/>
          <w:lang w:val="en-GB"/>
        </w:rPr>
      </w:pPr>
      <w:r w:rsidRPr="5F420A0B" w:rsidR="1D3E47DF">
        <w:rPr>
          <w:rFonts w:ascii="Arial" w:hAnsi="Arial" w:eastAsia="Arial" w:cs="Arial"/>
          <w:noProof w:val="0"/>
          <w:sz w:val="22"/>
          <w:szCs w:val="22"/>
          <w:lang w:val="en-GB"/>
        </w:rPr>
        <w:t xml:space="preserve"> • The stage of delivery</w:t>
      </w:r>
      <w:r w:rsidRPr="5F420A0B" w:rsidR="1ABDDBE8">
        <w:rPr>
          <w:rFonts w:ascii="Arial" w:hAnsi="Arial" w:eastAsia="Arial" w:cs="Arial"/>
          <w:noProof w:val="0"/>
          <w:sz w:val="22"/>
          <w:szCs w:val="22"/>
          <w:lang w:val="en-GB"/>
        </w:rPr>
        <w:t xml:space="preserve">. </w:t>
      </w:r>
      <w:r w:rsidRPr="5F420A0B" w:rsidR="1FCC2176">
        <w:rPr>
          <w:rFonts w:ascii="Arial" w:hAnsi="Arial" w:eastAsia="Arial" w:cs="Arial"/>
          <w:noProof w:val="0"/>
          <w:sz w:val="22"/>
          <w:szCs w:val="22"/>
          <w:lang w:val="en-GB"/>
        </w:rPr>
        <w:t xml:space="preserve">The team will need to focus on delivering the message and make the </w:t>
      </w:r>
      <w:r w:rsidRPr="5F420A0B" w:rsidR="1FCC2176">
        <w:rPr>
          <w:rFonts w:ascii="Arial" w:hAnsi="Arial" w:eastAsia="Arial" w:cs="Arial"/>
          <w:noProof w:val="0"/>
          <w:sz w:val="22"/>
          <w:szCs w:val="22"/>
          <w:lang w:val="en-GB"/>
        </w:rPr>
        <w:t>participand</w:t>
      </w:r>
      <w:r w:rsidRPr="5F420A0B" w:rsidR="1FCC2176">
        <w:rPr>
          <w:rFonts w:ascii="Arial" w:hAnsi="Arial" w:eastAsia="Arial" w:cs="Arial"/>
          <w:noProof w:val="0"/>
          <w:sz w:val="22"/>
          <w:szCs w:val="22"/>
          <w:lang w:val="en-GB"/>
        </w:rPr>
        <w:t xml:space="preserve"> wish to find more abo</w:t>
      </w:r>
      <w:r w:rsidRPr="5F420A0B" w:rsidR="19E9BD34">
        <w:rPr>
          <w:rFonts w:ascii="Arial" w:hAnsi="Arial" w:eastAsia="Arial" w:cs="Arial"/>
          <w:noProof w:val="0"/>
          <w:sz w:val="22"/>
          <w:szCs w:val="22"/>
          <w:lang w:val="en-GB"/>
        </w:rPr>
        <w:t xml:space="preserve">ut the latest technology and AI equipment. </w:t>
      </w:r>
      <w:r w:rsidRPr="5F420A0B" w:rsidR="3DC37940">
        <w:rPr>
          <w:rFonts w:ascii="Arial" w:hAnsi="Arial" w:eastAsia="Arial" w:cs="Arial"/>
          <w:noProof w:val="0"/>
          <w:sz w:val="22"/>
          <w:szCs w:val="22"/>
          <w:lang w:val="en-GB"/>
        </w:rPr>
        <w:t>Also,</w:t>
      </w:r>
      <w:r w:rsidRPr="5F420A0B" w:rsidR="19E9BD34">
        <w:rPr>
          <w:rFonts w:ascii="Arial" w:hAnsi="Arial" w:eastAsia="Arial" w:cs="Arial"/>
          <w:noProof w:val="0"/>
          <w:sz w:val="22"/>
          <w:szCs w:val="22"/>
          <w:lang w:val="en-GB"/>
        </w:rPr>
        <w:t xml:space="preserve"> the connection must be </w:t>
      </w:r>
      <w:r w:rsidRPr="5F420A0B" w:rsidR="10CCF133">
        <w:rPr>
          <w:rFonts w:ascii="Arial" w:hAnsi="Arial" w:eastAsia="Arial" w:cs="Arial"/>
          <w:noProof w:val="0"/>
          <w:sz w:val="22"/>
          <w:szCs w:val="22"/>
          <w:lang w:val="en-GB"/>
        </w:rPr>
        <w:t>exceptionally good</w:t>
      </w:r>
      <w:r w:rsidRPr="5F420A0B" w:rsidR="19E9BD34">
        <w:rPr>
          <w:rFonts w:ascii="Arial" w:hAnsi="Arial" w:eastAsia="Arial" w:cs="Arial"/>
          <w:noProof w:val="0"/>
          <w:sz w:val="22"/>
          <w:szCs w:val="22"/>
          <w:lang w:val="en-GB"/>
        </w:rPr>
        <w:t xml:space="preserve"> because the </w:t>
      </w:r>
      <w:r w:rsidRPr="5F420A0B" w:rsidR="3C5063BB">
        <w:rPr>
          <w:rFonts w:ascii="Arial" w:hAnsi="Arial" w:eastAsia="Arial" w:cs="Arial"/>
          <w:noProof w:val="0"/>
          <w:sz w:val="22"/>
          <w:szCs w:val="22"/>
          <w:lang w:val="en-GB"/>
        </w:rPr>
        <w:t xml:space="preserve">event will be live </w:t>
      </w:r>
      <w:r w:rsidRPr="5F420A0B" w:rsidR="701F63CB">
        <w:rPr>
          <w:rFonts w:ascii="Arial" w:hAnsi="Arial" w:eastAsia="Arial" w:cs="Arial"/>
          <w:noProof w:val="0"/>
          <w:sz w:val="22"/>
          <w:szCs w:val="22"/>
          <w:lang w:val="en-GB"/>
        </w:rPr>
        <w:t>steaming,</w:t>
      </w:r>
      <w:r w:rsidRPr="5F420A0B" w:rsidR="3C5063BB">
        <w:rPr>
          <w:rFonts w:ascii="Arial" w:hAnsi="Arial" w:eastAsia="Arial" w:cs="Arial"/>
          <w:noProof w:val="0"/>
          <w:sz w:val="22"/>
          <w:szCs w:val="22"/>
          <w:lang w:val="en-GB"/>
        </w:rPr>
        <w:t xml:space="preserve"> so the sound and the </w:t>
      </w:r>
      <w:r w:rsidRPr="5F420A0B" w:rsidR="293DACFC">
        <w:rPr>
          <w:rFonts w:ascii="Arial" w:hAnsi="Arial" w:eastAsia="Arial" w:cs="Arial"/>
          <w:noProof w:val="0"/>
          <w:sz w:val="22"/>
          <w:szCs w:val="22"/>
          <w:lang w:val="en-GB"/>
        </w:rPr>
        <w:t xml:space="preserve">quality of video materials need to be </w:t>
      </w:r>
      <w:r w:rsidRPr="5F420A0B" w:rsidR="293DACFC">
        <w:rPr>
          <w:rFonts w:ascii="Arial" w:hAnsi="Arial" w:eastAsia="Arial" w:cs="Arial"/>
          <w:noProof w:val="0"/>
          <w:sz w:val="22"/>
          <w:szCs w:val="22"/>
          <w:lang w:val="en-GB"/>
        </w:rPr>
        <w:t>excelent</w:t>
      </w:r>
      <w:r w:rsidRPr="5F420A0B" w:rsidR="293DACFC">
        <w:rPr>
          <w:rFonts w:ascii="Arial" w:hAnsi="Arial" w:eastAsia="Arial" w:cs="Arial"/>
          <w:noProof w:val="0"/>
          <w:sz w:val="22"/>
          <w:szCs w:val="22"/>
          <w:lang w:val="en-GB"/>
        </w:rPr>
        <w:t>.</w:t>
      </w:r>
    </w:p>
    <w:p xmlns:wp14="http://schemas.microsoft.com/office/word/2010/wordml" w:rsidP="5F420A0B" wp14:paraId="676BA470" wp14:textId="1A97372E">
      <w:pPr>
        <w:jc w:val="both"/>
      </w:pPr>
      <w:r w:rsidRPr="5F420A0B" w:rsidR="1D3E47DF">
        <w:rPr>
          <w:rFonts w:ascii="Arial" w:hAnsi="Arial" w:eastAsia="Arial" w:cs="Arial"/>
          <w:noProof w:val="0"/>
          <w:sz w:val="22"/>
          <w:szCs w:val="22"/>
          <w:lang w:val="en-GB"/>
        </w:rPr>
        <w:t xml:space="preserve"> •The assessment phase consists of comparing task descriptions and arranged timelines with actual performance, evaluating the system's flexibility, the timeliness of reports, and the efficacy of management choices. contrasting </w:t>
      </w:r>
      <w:r w:rsidRPr="5F420A0B" w:rsidR="1D3E47DF">
        <w:rPr>
          <w:rFonts w:ascii="Arial" w:hAnsi="Arial" w:eastAsia="Arial" w:cs="Arial"/>
          <w:noProof w:val="0"/>
          <w:sz w:val="22"/>
          <w:szCs w:val="22"/>
          <w:lang w:val="en-GB"/>
        </w:rPr>
        <w:t>anticipated</w:t>
      </w:r>
      <w:r w:rsidRPr="5F420A0B" w:rsidR="1D3E47DF">
        <w:rPr>
          <w:rFonts w:ascii="Arial" w:hAnsi="Arial" w:eastAsia="Arial" w:cs="Arial"/>
          <w:noProof w:val="0"/>
          <w:sz w:val="22"/>
          <w:szCs w:val="22"/>
          <w:lang w:val="en-GB"/>
        </w:rPr>
        <w:t xml:space="preserve"> and actual targets (Bowdin et al 2011).</w:t>
      </w:r>
    </w:p>
    <w:p xmlns:wp14="http://schemas.microsoft.com/office/word/2010/wordml" w:rsidP="5F420A0B" wp14:paraId="22A7B657" wp14:textId="4808DBD6">
      <w:pPr>
        <w:pStyle w:val="Normal"/>
        <w:jc w:val="both"/>
        <w:rPr>
          <w:rFonts w:ascii="Arial" w:hAnsi="Arial" w:eastAsia="Arial" w:cs="Arial"/>
          <w:b w:val="1"/>
          <w:bCs w:val="1"/>
          <w:sz w:val="22"/>
          <w:szCs w:val="22"/>
        </w:rPr>
      </w:pPr>
    </w:p>
    <w:p xmlns:wp14="http://schemas.microsoft.com/office/word/2010/wordml" w:rsidP="5F420A0B" wp14:paraId="79E5887B" wp14:textId="673F5774">
      <w:pPr>
        <w:pStyle w:val="Normal"/>
        <w:jc w:val="both"/>
        <w:rPr>
          <w:rFonts w:ascii="Arial" w:hAnsi="Arial" w:eastAsia="Arial" w:cs="Arial"/>
          <w:noProof w:val="0"/>
          <w:sz w:val="22"/>
          <w:szCs w:val="22"/>
          <w:lang w:val="en-GB"/>
        </w:rPr>
      </w:pPr>
      <w:r w:rsidRPr="5F420A0B" w:rsidR="36BFA450">
        <w:rPr>
          <w:rFonts w:ascii="Arial" w:hAnsi="Arial" w:eastAsia="Arial" w:cs="Arial"/>
          <w:b w:val="1"/>
          <w:bCs w:val="1"/>
          <w:sz w:val="22"/>
          <w:szCs w:val="22"/>
        </w:rPr>
        <w:t>Event Concept</w:t>
      </w:r>
    </w:p>
    <w:p xmlns:wp14="http://schemas.microsoft.com/office/word/2010/wordml" w:rsidP="5F420A0B" wp14:paraId="42594B69" wp14:textId="49D7B997">
      <w:pPr>
        <w:pStyle w:val="Normal"/>
        <w:spacing w:before="0" w:beforeAutospacing="off" w:after="160" w:afterAutospacing="off" w:line="276" w:lineRule="auto"/>
        <w:rPr>
          <w:rFonts w:ascii="Arial" w:hAnsi="Arial" w:eastAsia="Arial" w:cs="Arial"/>
          <w:b w:val="0"/>
          <w:bCs w:val="0"/>
          <w:sz w:val="22"/>
          <w:szCs w:val="22"/>
        </w:rPr>
      </w:pPr>
      <w:r w:rsidRPr="5F420A0B" w:rsidR="04DD579F">
        <w:rPr>
          <w:rFonts w:ascii="Arial" w:hAnsi="Arial" w:eastAsia="Arial" w:cs="Arial"/>
          <w:b w:val="0"/>
          <w:bCs w:val="0"/>
          <w:sz w:val="22"/>
          <w:szCs w:val="22"/>
        </w:rPr>
        <w:t xml:space="preserve">Participants will </w:t>
      </w:r>
      <w:r w:rsidRPr="5F420A0B" w:rsidR="04DD579F">
        <w:rPr>
          <w:rFonts w:ascii="Arial" w:hAnsi="Arial" w:eastAsia="Arial" w:cs="Arial"/>
          <w:b w:val="0"/>
          <w:bCs w:val="0"/>
          <w:sz w:val="22"/>
          <w:szCs w:val="22"/>
        </w:rPr>
        <w:t>attend</w:t>
      </w:r>
      <w:r w:rsidRPr="5F420A0B" w:rsidR="04DD579F">
        <w:rPr>
          <w:rFonts w:ascii="Arial" w:hAnsi="Arial" w:eastAsia="Arial" w:cs="Arial"/>
          <w:b w:val="0"/>
          <w:bCs w:val="0"/>
          <w:sz w:val="22"/>
          <w:szCs w:val="22"/>
        </w:rPr>
        <w:t xml:space="preserve"> the event for</w:t>
      </w:r>
      <w:r w:rsidRPr="5F420A0B" w:rsidR="474F358D">
        <w:rPr>
          <w:rFonts w:ascii="Arial" w:hAnsi="Arial" w:eastAsia="Arial" w:cs="Arial"/>
          <w:b w:val="0"/>
          <w:bCs w:val="0"/>
          <w:sz w:val="22"/>
          <w:szCs w:val="22"/>
        </w:rPr>
        <w:t>:</w:t>
      </w:r>
    </w:p>
    <w:p xmlns:wp14="http://schemas.microsoft.com/office/word/2010/wordml" w:rsidP="5F420A0B" wp14:paraId="457CA9E5" wp14:textId="7841F335">
      <w:pPr>
        <w:pStyle w:val="ListParagraph"/>
        <w:numPr>
          <w:ilvl w:val="0"/>
          <w:numId w:val="12"/>
        </w:numPr>
        <w:shd w:val="clear" w:color="auto" w:fill="FEFEFE"/>
        <w:spacing w:before="0" w:beforeAutospacing="off" w:after="0" w:afterAutospacing="off"/>
        <w:ind w:right="0"/>
        <w:rPr>
          <w:rFonts w:ascii="Arial" w:hAnsi="Arial" w:eastAsia="Arial" w:cs="Arial"/>
          <w:color w:val="000000" w:themeColor="text1" w:themeTint="FF" w:themeShade="FF"/>
          <w:sz w:val="22"/>
          <w:szCs w:val="22"/>
        </w:rPr>
      </w:pPr>
      <w:r w:rsidRPr="5F420A0B" w:rsidR="45A36AFF">
        <w:rPr>
          <w:rFonts w:ascii="Arial" w:hAnsi="Arial" w:eastAsia="Arial" w:cs="Arial"/>
          <w:color w:val="000000" w:themeColor="text1" w:themeTint="FF" w:themeShade="FF"/>
          <w:sz w:val="22"/>
          <w:szCs w:val="22"/>
        </w:rPr>
        <w:t>Deep Technical Practice: Engage in hands-on sessions that engage deep into AI equipping you with actionable knowledge.</w:t>
      </w:r>
    </w:p>
    <w:p xmlns:wp14="http://schemas.microsoft.com/office/word/2010/wordml" w:rsidP="5F420A0B" wp14:paraId="2A6A0038" wp14:textId="1EE58312">
      <w:pPr>
        <w:pStyle w:val="ListParagraph"/>
        <w:numPr>
          <w:ilvl w:val="0"/>
          <w:numId w:val="12"/>
        </w:numPr>
        <w:shd w:val="clear" w:color="auto" w:fill="FEFEFE"/>
        <w:spacing w:before="0" w:beforeAutospacing="off" w:after="0" w:afterAutospacing="off"/>
        <w:ind w:right="0"/>
        <w:rPr>
          <w:rFonts w:ascii="Arial" w:hAnsi="Arial" w:eastAsia="Arial" w:cs="Arial"/>
          <w:color w:val="000000" w:themeColor="text1" w:themeTint="FF" w:themeShade="FF"/>
          <w:sz w:val="22"/>
          <w:szCs w:val="22"/>
        </w:rPr>
      </w:pPr>
      <w:r w:rsidRPr="5F420A0B" w:rsidR="45A36AFF">
        <w:rPr>
          <w:rFonts w:ascii="Arial" w:hAnsi="Arial" w:eastAsia="Arial" w:cs="Arial"/>
          <w:color w:val="000000" w:themeColor="text1" w:themeTint="FF" w:themeShade="FF"/>
          <w:sz w:val="22"/>
          <w:szCs w:val="22"/>
        </w:rPr>
        <w:t>Collaborative Innovation: Connect and co-create with a global network of developers, gaining insights from shared experiences and diverse approaches in hospitality.</w:t>
      </w:r>
    </w:p>
    <w:p xmlns:wp14="http://schemas.microsoft.com/office/word/2010/wordml" w:rsidP="5F420A0B" wp14:paraId="04596871" wp14:textId="2F21C5CD">
      <w:pPr>
        <w:pStyle w:val="ListParagraph"/>
        <w:numPr>
          <w:ilvl w:val="0"/>
          <w:numId w:val="12"/>
        </w:numPr>
        <w:rPr/>
      </w:pPr>
      <w:r w:rsidRPr="5F420A0B" w:rsidR="45A36AFF">
        <w:rPr>
          <w:rFonts w:ascii="Arial" w:hAnsi="Arial" w:eastAsia="Arial" w:cs="Arial"/>
          <w:color w:val="000000" w:themeColor="text1" w:themeTint="FF" w:themeShade="FF"/>
          <w:sz w:val="22"/>
          <w:szCs w:val="22"/>
        </w:rPr>
        <w:t xml:space="preserve">Stay Ahead of the Curve: Get </w:t>
      </w:r>
      <w:r w:rsidRPr="5F420A0B" w:rsidR="45A36AFF">
        <w:rPr>
          <w:rFonts w:ascii="Arial" w:hAnsi="Arial" w:eastAsia="Arial" w:cs="Arial"/>
          <w:color w:val="000000" w:themeColor="text1" w:themeTint="FF" w:themeShade="FF"/>
          <w:sz w:val="22"/>
          <w:szCs w:val="22"/>
        </w:rPr>
        <w:t>timely</w:t>
      </w:r>
      <w:r w:rsidRPr="5F420A0B" w:rsidR="45A36AFF">
        <w:rPr>
          <w:rFonts w:ascii="Arial" w:hAnsi="Arial" w:eastAsia="Arial" w:cs="Arial"/>
          <w:color w:val="000000" w:themeColor="text1" w:themeTint="FF" w:themeShade="FF"/>
          <w:sz w:val="22"/>
          <w:szCs w:val="22"/>
        </w:rPr>
        <w:t xml:space="preserve"> access to the latest AI tools, frameworks, and best practices, ensuring you are evolving the tech and innovation in your hospitality sector to </w:t>
      </w:r>
      <w:r w:rsidR="45A36AFF">
        <w:rPr/>
        <w:t>enhance the guest experience.</w:t>
      </w:r>
      <w:r w:rsidR="45A36AFF">
        <w:rPr/>
        <w:t xml:space="preserve"> </w:t>
      </w:r>
    </w:p>
    <w:p xmlns:wp14="http://schemas.microsoft.com/office/word/2010/wordml" w:rsidP="5F420A0B" wp14:paraId="55F27CB2" wp14:textId="46F3A371">
      <w:pPr>
        <w:pStyle w:val="Normal"/>
      </w:pPr>
      <w:r w:rsidR="45A36AFF">
        <w:rPr/>
        <w:t>AI_Generation</w:t>
      </w:r>
      <w:r w:rsidR="45A36AFF">
        <w:rPr/>
        <w:t xml:space="preserve"> </w:t>
      </w:r>
      <w:r w:rsidR="0BD67F01">
        <w:rPr/>
        <w:t>registration ticket will incude:</w:t>
      </w:r>
    </w:p>
    <w:p xmlns:wp14="http://schemas.microsoft.com/office/word/2010/wordml" w:rsidP="5F420A0B" wp14:paraId="60BCFF94" wp14:textId="25BBEC96">
      <w:pPr>
        <w:pStyle w:val="ListParagraph"/>
        <w:numPr>
          <w:ilvl w:val="0"/>
          <w:numId w:val="1"/>
        </w:numPr>
        <w:shd w:val="clear" w:color="auto" w:fill="FEFEFE"/>
        <w:tabs>
          <w:tab w:val="left" w:leader="none" w:pos="0"/>
          <w:tab w:val="left" w:leader="none" w:pos="720"/>
        </w:tabs>
        <w:spacing w:before="0" w:beforeAutospacing="off" w:after="300" w:afterAutospacing="off"/>
        <w:rPr>
          <w:rFonts w:ascii="Arial" w:hAnsi="Arial" w:eastAsia="Arial" w:cs="Arial"/>
          <w:color w:val="000000" w:themeColor="text1" w:themeTint="FF" w:themeShade="FF"/>
          <w:sz w:val="22"/>
          <w:szCs w:val="22"/>
          <w:lang w:val="en-GB"/>
        </w:rPr>
      </w:pPr>
      <w:r w:rsidRPr="5F420A0B" w:rsidR="45A36AFF">
        <w:rPr>
          <w:rFonts w:ascii="Arial" w:hAnsi="Arial" w:eastAsia="Arial" w:cs="Arial"/>
          <w:color w:val="000000" w:themeColor="text1" w:themeTint="FF" w:themeShade="FF"/>
          <w:sz w:val="22"/>
          <w:szCs w:val="22"/>
          <w:lang w:val="en-GB"/>
        </w:rPr>
        <w:t>All conference content</w:t>
      </w:r>
      <w:r w:rsidRPr="5F420A0B" w:rsidR="45A36AFF">
        <w:rPr>
          <w:rFonts w:ascii="Arial" w:hAnsi="Arial" w:eastAsia="Arial" w:cs="Arial"/>
          <w:color w:val="000000" w:themeColor="text1" w:themeTint="FF" w:themeShade="FF"/>
          <w:sz w:val="22"/>
          <w:szCs w:val="22"/>
          <w:lang w:val="en-GB"/>
        </w:rPr>
        <w:t xml:space="preserve"> </w:t>
      </w:r>
      <w:r w:rsidRPr="5F420A0B" w:rsidR="45A36AFF">
        <w:rPr>
          <w:rFonts w:ascii="Arial" w:hAnsi="Arial" w:eastAsia="Arial" w:cs="Arial"/>
          <w:color w:val="000000" w:themeColor="text1" w:themeTint="FF" w:themeShade="FF"/>
          <w:sz w:val="22"/>
          <w:szCs w:val="22"/>
          <w:lang w:val="en-GB"/>
        </w:rPr>
        <w:t>– keynotes, conference sessions, and more.</w:t>
      </w:r>
    </w:p>
    <w:p xmlns:wp14="http://schemas.microsoft.com/office/word/2010/wordml" w:rsidP="5F420A0B" wp14:paraId="3A83152A" wp14:textId="061F1BF9">
      <w:pPr>
        <w:pStyle w:val="ListParagraph"/>
        <w:numPr>
          <w:ilvl w:val="0"/>
          <w:numId w:val="1"/>
        </w:numPr>
        <w:shd w:val="clear" w:color="auto" w:fill="FEFEFE"/>
        <w:tabs>
          <w:tab w:val="left" w:leader="none" w:pos="0"/>
          <w:tab w:val="left" w:leader="none" w:pos="720"/>
        </w:tabs>
        <w:spacing w:before="0" w:beforeAutospacing="off" w:after="300" w:afterAutospacing="off"/>
        <w:rPr>
          <w:rFonts w:ascii="Arial" w:hAnsi="Arial" w:eastAsia="Arial" w:cs="Arial"/>
          <w:color w:val="000000" w:themeColor="text1" w:themeTint="FF" w:themeShade="FF"/>
          <w:sz w:val="22"/>
          <w:szCs w:val="22"/>
        </w:rPr>
      </w:pPr>
      <w:r w:rsidRPr="5F420A0B" w:rsidR="45A36AFF">
        <w:rPr>
          <w:rFonts w:ascii="Arial" w:hAnsi="Arial" w:eastAsia="Arial" w:cs="Arial"/>
          <w:color w:val="000000" w:themeColor="text1" w:themeTint="FF" w:themeShade="FF"/>
          <w:sz w:val="22"/>
          <w:szCs w:val="22"/>
        </w:rPr>
        <w:t xml:space="preserve">Social Events &amp; Networking Activities: workshops </w:t>
      </w:r>
      <w:r w:rsidRPr="5F420A0B" w:rsidR="718F87FD">
        <w:rPr>
          <w:rFonts w:ascii="Arial" w:hAnsi="Arial" w:eastAsia="Arial" w:cs="Arial"/>
          <w:color w:val="000000" w:themeColor="text1" w:themeTint="FF" w:themeShade="FF"/>
          <w:sz w:val="22"/>
          <w:szCs w:val="22"/>
        </w:rPr>
        <w:t>andthe</w:t>
      </w:r>
      <w:r w:rsidRPr="5F420A0B" w:rsidR="718F87FD">
        <w:rPr>
          <w:rFonts w:ascii="Arial" w:hAnsi="Arial" w:eastAsia="Arial" w:cs="Arial"/>
          <w:color w:val="000000" w:themeColor="text1" w:themeTint="FF" w:themeShade="FF"/>
          <w:sz w:val="22"/>
          <w:szCs w:val="22"/>
        </w:rPr>
        <w:t xml:space="preserve"> </w:t>
      </w:r>
      <w:r w:rsidRPr="5F420A0B" w:rsidR="718F87FD">
        <w:rPr>
          <w:rFonts w:ascii="Arial" w:hAnsi="Arial" w:eastAsia="Arial" w:cs="Arial"/>
          <w:color w:val="000000" w:themeColor="text1" w:themeTint="FF" w:themeShade="FF"/>
          <w:sz w:val="22"/>
          <w:szCs w:val="22"/>
        </w:rPr>
        <w:t>ocasion</w:t>
      </w:r>
      <w:r w:rsidRPr="5F420A0B" w:rsidR="718F87FD">
        <w:rPr>
          <w:rFonts w:ascii="Arial" w:hAnsi="Arial" w:eastAsia="Arial" w:cs="Arial"/>
          <w:color w:val="000000" w:themeColor="text1" w:themeTint="FF" w:themeShade="FF"/>
          <w:sz w:val="22"/>
          <w:szCs w:val="22"/>
        </w:rPr>
        <w:t xml:space="preserve"> to </w:t>
      </w:r>
      <w:r w:rsidRPr="5F420A0B" w:rsidR="45A36AFF">
        <w:rPr>
          <w:rFonts w:ascii="Arial" w:hAnsi="Arial" w:eastAsia="Arial" w:cs="Arial"/>
          <w:color w:val="000000" w:themeColor="text1" w:themeTint="FF" w:themeShade="FF"/>
          <w:sz w:val="22"/>
          <w:szCs w:val="22"/>
        </w:rPr>
        <w:t>test</w:t>
      </w:r>
      <w:r w:rsidRPr="5F420A0B" w:rsidR="69843528">
        <w:rPr>
          <w:rFonts w:ascii="Arial" w:hAnsi="Arial" w:eastAsia="Arial" w:cs="Arial"/>
          <w:color w:val="000000" w:themeColor="text1" w:themeTint="FF" w:themeShade="FF"/>
          <w:sz w:val="22"/>
          <w:szCs w:val="22"/>
        </w:rPr>
        <w:t xml:space="preserve"> the</w:t>
      </w:r>
      <w:r w:rsidRPr="5F420A0B" w:rsidR="45A36AFF">
        <w:rPr>
          <w:rFonts w:ascii="Arial" w:hAnsi="Arial" w:eastAsia="Arial" w:cs="Arial"/>
          <w:color w:val="000000" w:themeColor="text1" w:themeTint="FF" w:themeShade="FF"/>
          <w:sz w:val="22"/>
          <w:szCs w:val="22"/>
        </w:rPr>
        <w:t xml:space="preserve"> AI equipment.</w:t>
      </w:r>
    </w:p>
    <w:p xmlns:wp14="http://schemas.microsoft.com/office/word/2010/wordml" w:rsidP="5F420A0B" wp14:paraId="1E7C1958" wp14:textId="19141DD1">
      <w:pPr>
        <w:pStyle w:val="ListParagraph"/>
        <w:numPr>
          <w:ilvl w:val="0"/>
          <w:numId w:val="1"/>
        </w:numPr>
        <w:shd w:val="clear" w:color="auto" w:fill="FEFEFE"/>
        <w:tabs>
          <w:tab w:val="left" w:leader="none" w:pos="0"/>
          <w:tab w:val="left" w:leader="none" w:pos="720"/>
        </w:tabs>
        <w:spacing w:before="0" w:beforeAutospacing="off" w:after="300" w:afterAutospacing="off"/>
        <w:rPr>
          <w:rFonts w:ascii="Arial" w:hAnsi="Arial" w:eastAsia="Arial" w:cs="Arial"/>
          <w:color w:val="000000" w:themeColor="text1" w:themeTint="FF" w:themeShade="FF"/>
          <w:sz w:val="22"/>
          <w:szCs w:val="22"/>
        </w:rPr>
      </w:pPr>
      <w:r w:rsidRPr="5F420A0B" w:rsidR="45A36AFF">
        <w:rPr>
          <w:rFonts w:ascii="Arial" w:hAnsi="Arial" w:eastAsia="Arial" w:cs="Arial"/>
          <w:color w:val="000000" w:themeColor="text1" w:themeTint="FF" w:themeShade="FF"/>
          <w:sz w:val="22"/>
          <w:szCs w:val="22"/>
        </w:rPr>
        <w:t>Members' breakfast, morning, and afternoon coffee &amp; snacks</w:t>
      </w:r>
    </w:p>
    <w:p xmlns:wp14="http://schemas.microsoft.com/office/word/2010/wordml" w:rsidP="5F420A0B" wp14:paraId="70008B5E" wp14:textId="47EB98BD">
      <w:pPr>
        <w:pStyle w:val="ListParagraph"/>
        <w:numPr>
          <w:ilvl w:val="0"/>
          <w:numId w:val="1"/>
        </w:numPr>
        <w:shd w:val="clear" w:color="auto" w:fill="FEFEFE"/>
        <w:tabs>
          <w:tab w:val="left" w:leader="none" w:pos="0"/>
          <w:tab w:val="left" w:leader="none" w:pos="720"/>
        </w:tabs>
        <w:spacing w:before="0" w:beforeAutospacing="off" w:after="300" w:afterAutospacing="off"/>
        <w:rPr>
          <w:rFonts w:ascii="Arial" w:hAnsi="Arial" w:eastAsia="Arial" w:cs="Arial"/>
          <w:color w:val="000000" w:themeColor="text1" w:themeTint="FF" w:themeShade="FF"/>
          <w:sz w:val="22"/>
          <w:szCs w:val="22"/>
        </w:rPr>
      </w:pPr>
      <w:r w:rsidRPr="5F420A0B" w:rsidR="45A36AFF">
        <w:rPr>
          <w:rFonts w:ascii="Arial" w:hAnsi="Arial" w:eastAsia="Arial" w:cs="Arial"/>
          <w:color w:val="000000" w:themeColor="text1" w:themeTint="FF" w:themeShade="FF"/>
          <w:sz w:val="22"/>
          <w:szCs w:val="22"/>
        </w:rPr>
        <w:t>Lunch provided</w:t>
      </w:r>
    </w:p>
    <w:p xmlns:wp14="http://schemas.microsoft.com/office/word/2010/wordml" w:rsidP="5F420A0B" wp14:paraId="42449901" wp14:textId="0565637F">
      <w:pPr>
        <w:pStyle w:val="ListParagraph"/>
        <w:numPr>
          <w:ilvl w:val="0"/>
          <w:numId w:val="1"/>
        </w:numPr>
        <w:shd w:val="clear" w:color="auto" w:fill="FEFEFE"/>
        <w:tabs>
          <w:tab w:val="left" w:leader="none" w:pos="0"/>
          <w:tab w:val="left" w:leader="none" w:pos="720"/>
        </w:tabs>
        <w:spacing w:before="0" w:beforeAutospacing="off" w:after="300" w:afterAutospacing="off"/>
        <w:rPr>
          <w:rFonts w:ascii="Arial" w:hAnsi="Arial" w:eastAsia="Arial" w:cs="Arial"/>
          <w:color w:val="000000" w:themeColor="text1" w:themeTint="FF" w:themeShade="FF"/>
          <w:sz w:val="22"/>
          <w:szCs w:val="22"/>
        </w:rPr>
      </w:pPr>
      <w:r w:rsidRPr="5F420A0B" w:rsidR="45481B52">
        <w:rPr>
          <w:rFonts w:ascii="Arial" w:hAnsi="Arial" w:eastAsia="Arial" w:cs="Arial"/>
          <w:sz w:val="22"/>
          <w:szCs w:val="22"/>
        </w:rPr>
        <w:t>Promotion for</w:t>
      </w:r>
      <w:r w:rsidRPr="5F420A0B" w:rsidR="37279DE7">
        <w:rPr>
          <w:rFonts w:ascii="Arial" w:hAnsi="Arial" w:eastAsia="Arial" w:cs="Arial"/>
          <w:sz w:val="22"/>
          <w:szCs w:val="22"/>
        </w:rPr>
        <w:t xml:space="preserve"> </w:t>
      </w:r>
      <w:r w:rsidRPr="5F420A0B" w:rsidR="518E742F">
        <w:rPr>
          <w:rFonts w:ascii="Arial" w:hAnsi="Arial" w:eastAsia="Arial" w:cs="Arial"/>
          <w:sz w:val="22"/>
          <w:szCs w:val="22"/>
        </w:rPr>
        <w:t>member</w:t>
      </w:r>
      <w:r w:rsidRPr="5F420A0B" w:rsidR="1967DBC3">
        <w:rPr>
          <w:rFonts w:ascii="Arial" w:hAnsi="Arial" w:eastAsia="Arial" w:cs="Arial"/>
          <w:sz w:val="22"/>
          <w:szCs w:val="22"/>
        </w:rPr>
        <w:t>s</w:t>
      </w:r>
      <w:r w:rsidRPr="5F420A0B" w:rsidR="518E742F">
        <w:rPr>
          <w:rFonts w:ascii="Arial" w:hAnsi="Arial" w:eastAsia="Arial" w:cs="Arial"/>
          <w:sz w:val="22"/>
          <w:szCs w:val="22"/>
        </w:rPr>
        <w:t>,</w:t>
      </w:r>
      <w:r w:rsidRPr="5F420A0B" w:rsidR="37279DE7">
        <w:rPr>
          <w:rFonts w:ascii="Arial" w:hAnsi="Arial" w:eastAsia="Arial" w:cs="Arial"/>
          <w:sz w:val="22"/>
          <w:szCs w:val="22"/>
        </w:rPr>
        <w:t xml:space="preserve"> eligible to receive a 20% discount.</w:t>
      </w:r>
    </w:p>
    <w:p xmlns:wp14="http://schemas.microsoft.com/office/word/2010/wordml" w:rsidP="5F420A0B" wp14:paraId="5B0B1087" wp14:textId="4302F77B">
      <w:pPr>
        <w:pStyle w:val="ListParagraph"/>
        <w:numPr>
          <w:ilvl w:val="0"/>
          <w:numId w:val="1"/>
        </w:numPr>
        <w:spacing w:before="0" w:beforeAutospacing="off" w:after="160" w:afterAutospacing="off" w:line="276" w:lineRule="auto"/>
        <w:rPr>
          <w:rFonts w:ascii="Arial" w:hAnsi="Arial" w:eastAsia="Arial" w:cs="Arial"/>
          <w:sz w:val="22"/>
          <w:szCs w:val="22"/>
        </w:rPr>
      </w:pPr>
      <w:r w:rsidRPr="5F420A0B" w:rsidR="7078E838">
        <w:rPr>
          <w:rFonts w:ascii="Arial" w:hAnsi="Arial" w:eastAsia="Arial" w:cs="Arial"/>
          <w:sz w:val="22"/>
          <w:szCs w:val="22"/>
        </w:rPr>
        <w:t>G</w:t>
      </w:r>
      <w:r w:rsidRPr="5F420A0B" w:rsidR="37279DE7">
        <w:rPr>
          <w:rFonts w:ascii="Arial" w:hAnsi="Arial" w:eastAsia="Arial" w:cs="Arial"/>
          <w:sz w:val="22"/>
          <w:szCs w:val="22"/>
        </w:rPr>
        <w:t>roup</w:t>
      </w:r>
      <w:r w:rsidRPr="5F420A0B" w:rsidR="3487FDC5">
        <w:rPr>
          <w:rFonts w:ascii="Arial" w:hAnsi="Arial" w:eastAsia="Arial" w:cs="Arial"/>
          <w:sz w:val="22"/>
          <w:szCs w:val="22"/>
        </w:rPr>
        <w:t>s</w:t>
      </w:r>
      <w:r w:rsidRPr="5F420A0B" w:rsidR="37279DE7">
        <w:rPr>
          <w:rFonts w:ascii="Arial" w:hAnsi="Arial" w:eastAsia="Arial" w:cs="Arial"/>
          <w:sz w:val="22"/>
          <w:szCs w:val="22"/>
        </w:rPr>
        <w:t xml:space="preserve"> of five or </w:t>
      </w:r>
      <w:r w:rsidRPr="5F420A0B" w:rsidR="02A01E5E">
        <w:rPr>
          <w:rFonts w:ascii="Arial" w:hAnsi="Arial" w:eastAsia="Arial" w:cs="Arial"/>
          <w:sz w:val="22"/>
          <w:szCs w:val="22"/>
        </w:rPr>
        <w:t>more,</w:t>
      </w:r>
      <w:r w:rsidRPr="5F420A0B" w:rsidR="37279DE7">
        <w:rPr>
          <w:rFonts w:ascii="Arial" w:hAnsi="Arial" w:eastAsia="Arial" w:cs="Arial"/>
          <w:sz w:val="22"/>
          <w:szCs w:val="22"/>
        </w:rPr>
        <w:t xml:space="preserve"> you are eligible to receive a 10% discount.</w:t>
      </w:r>
    </w:p>
    <w:p xmlns:wp14="http://schemas.microsoft.com/office/word/2010/wordml" w:rsidP="5F420A0B" wp14:paraId="798E5B65" wp14:textId="178BB165">
      <w:pPr>
        <w:pStyle w:val="ListParagraph"/>
        <w:numPr>
          <w:ilvl w:val="0"/>
          <w:numId w:val="1"/>
        </w:numPr>
        <w:spacing w:before="0" w:beforeAutospacing="off" w:after="160" w:afterAutospacing="off" w:line="276" w:lineRule="auto"/>
        <w:rPr>
          <w:rFonts w:ascii="Arial" w:hAnsi="Arial" w:eastAsia="Arial" w:cs="Arial"/>
          <w:sz w:val="22"/>
          <w:szCs w:val="22"/>
        </w:rPr>
      </w:pPr>
      <w:r w:rsidRPr="5F420A0B" w:rsidR="37279DE7">
        <w:rPr>
          <w:rFonts w:ascii="Arial" w:hAnsi="Arial" w:eastAsia="Arial" w:cs="Arial"/>
          <w:sz w:val="22"/>
          <w:szCs w:val="22"/>
        </w:rPr>
        <w:t>All participants will receive a certificate of attendance.</w:t>
      </w:r>
    </w:p>
    <w:p xmlns:wp14="http://schemas.microsoft.com/office/word/2010/wordml" w:rsidP="5F420A0B" wp14:paraId="6E3297F6" wp14:textId="0EE0AFFD">
      <w:pPr>
        <w:pStyle w:val="ListParagraph"/>
        <w:numPr>
          <w:ilvl w:val="0"/>
          <w:numId w:val="1"/>
        </w:numPr>
        <w:spacing w:before="0" w:beforeAutospacing="off" w:after="160" w:afterAutospacing="off" w:line="276" w:lineRule="auto"/>
        <w:rPr>
          <w:rFonts w:ascii="Arial" w:hAnsi="Arial" w:eastAsia="Arial" w:cs="Arial"/>
          <w:sz w:val="22"/>
          <w:szCs w:val="22"/>
        </w:rPr>
      </w:pPr>
      <w:r w:rsidRPr="5F420A0B" w:rsidR="37279DE7">
        <w:rPr>
          <w:rFonts w:ascii="Arial" w:hAnsi="Arial" w:eastAsia="Arial" w:cs="Arial"/>
          <w:sz w:val="22"/>
          <w:szCs w:val="22"/>
        </w:rPr>
        <w:t xml:space="preserve">Participants will receive a bracelet with a QR code, only with the bracelet will be </w:t>
      </w:r>
      <w:r w:rsidRPr="5F420A0B" w:rsidR="37279DE7">
        <w:rPr>
          <w:rFonts w:ascii="Arial" w:hAnsi="Arial" w:eastAsia="Arial" w:cs="Arial"/>
          <w:sz w:val="22"/>
          <w:szCs w:val="22"/>
        </w:rPr>
        <w:t>permitted</w:t>
      </w:r>
      <w:r w:rsidRPr="5F420A0B" w:rsidR="37279DE7">
        <w:rPr>
          <w:rFonts w:ascii="Arial" w:hAnsi="Arial" w:eastAsia="Arial" w:cs="Arial"/>
          <w:sz w:val="22"/>
          <w:szCs w:val="22"/>
        </w:rPr>
        <w:t xml:space="preserve"> to attend the event.</w:t>
      </w:r>
    </w:p>
    <w:p xmlns:wp14="http://schemas.microsoft.com/office/word/2010/wordml" w:rsidP="5F420A0B" wp14:paraId="0D06D557" wp14:textId="1CC91469">
      <w:pPr>
        <w:spacing w:before="0" w:beforeAutospacing="off" w:after="160" w:afterAutospacing="off" w:line="276" w:lineRule="auto"/>
        <w:rPr>
          <w:rFonts w:ascii="Arial" w:hAnsi="Arial" w:eastAsia="Arial" w:cs="Arial"/>
          <w:sz w:val="22"/>
          <w:szCs w:val="22"/>
        </w:rPr>
      </w:pPr>
      <w:r w:rsidRPr="5F420A0B" w:rsidR="50E1FA96">
        <w:rPr>
          <w:rFonts w:ascii="Arial" w:hAnsi="Arial" w:eastAsia="Arial" w:cs="Arial"/>
          <w:sz w:val="22"/>
          <w:szCs w:val="22"/>
        </w:rPr>
        <w:t>On the other hand, the event will ho</w:t>
      </w:r>
      <w:r w:rsidRPr="5F420A0B" w:rsidR="6872BBFC">
        <w:rPr>
          <w:rFonts w:ascii="Arial" w:hAnsi="Arial" w:eastAsia="Arial" w:cs="Arial"/>
          <w:sz w:val="22"/>
          <w:szCs w:val="22"/>
        </w:rPr>
        <w:t xml:space="preserve">st </w:t>
      </w:r>
      <w:r w:rsidRPr="5F420A0B" w:rsidR="50E1FA96">
        <w:rPr>
          <w:rFonts w:ascii="Arial" w:hAnsi="Arial" w:eastAsia="Arial" w:cs="Arial"/>
          <w:sz w:val="22"/>
          <w:szCs w:val="22"/>
        </w:rPr>
        <w:t>conference</w:t>
      </w:r>
      <w:r w:rsidRPr="5F420A0B" w:rsidR="4893DC04">
        <w:rPr>
          <w:rFonts w:ascii="Arial" w:hAnsi="Arial" w:eastAsia="Arial" w:cs="Arial"/>
          <w:sz w:val="22"/>
          <w:szCs w:val="22"/>
        </w:rPr>
        <w:t xml:space="preserve"> and will be invited </w:t>
      </w:r>
      <w:r w:rsidRPr="5F420A0B" w:rsidR="4893DC04">
        <w:rPr>
          <w:rFonts w:ascii="Arial" w:hAnsi="Arial" w:eastAsia="Arial" w:cs="Arial"/>
          <w:sz w:val="22"/>
          <w:szCs w:val="22"/>
        </w:rPr>
        <w:t>important</w:t>
      </w:r>
      <w:r w:rsidRPr="5F420A0B" w:rsidR="4893DC04">
        <w:rPr>
          <w:rFonts w:ascii="Arial" w:hAnsi="Arial" w:eastAsia="Arial" w:cs="Arial"/>
          <w:sz w:val="22"/>
          <w:szCs w:val="22"/>
        </w:rPr>
        <w:t xml:space="preserve"> guests such as</w:t>
      </w:r>
    </w:p>
    <w:p xmlns:wp14="http://schemas.microsoft.com/office/word/2010/wordml" w:rsidP="5F420A0B" wp14:paraId="6488713E" wp14:textId="576FDF76">
      <w:pPr>
        <w:pStyle w:val="ListParagraph"/>
        <w:numPr>
          <w:ilvl w:val="0"/>
          <w:numId w:val="13"/>
        </w:numPr>
        <w:spacing w:before="0" w:beforeAutospacing="off" w:after="160" w:afterAutospacing="off" w:line="276" w:lineRule="auto"/>
        <w:rPr>
          <w:rFonts w:ascii="Arial" w:hAnsi="Arial" w:eastAsia="Arial" w:cs="Arial"/>
          <w:color w:val="000000" w:themeColor="text1" w:themeTint="FF" w:themeShade="FF"/>
          <w:sz w:val="22"/>
          <w:szCs w:val="22"/>
        </w:rPr>
      </w:pPr>
      <w:r w:rsidRPr="5F420A0B" w:rsidR="4470D146">
        <w:rPr>
          <w:rFonts w:ascii="Arial" w:hAnsi="Arial" w:eastAsia="Arial" w:cs="Arial"/>
          <w:color w:val="000000" w:themeColor="text1" w:themeTint="FF" w:themeShade="FF"/>
          <w:sz w:val="22"/>
          <w:szCs w:val="22"/>
        </w:rPr>
        <w:t xml:space="preserve">Julia </w:t>
      </w:r>
      <w:r w:rsidRPr="5F420A0B" w:rsidR="4470D146">
        <w:rPr>
          <w:rFonts w:ascii="Arial" w:hAnsi="Arial" w:eastAsia="Arial" w:cs="Arial"/>
          <w:color w:val="000000" w:themeColor="text1" w:themeTint="FF" w:themeShade="FF"/>
          <w:sz w:val="22"/>
          <w:szCs w:val="22"/>
        </w:rPr>
        <w:t>Aymonier</w:t>
      </w:r>
      <w:r w:rsidRPr="5F420A0B" w:rsidR="4470D146">
        <w:rPr>
          <w:rFonts w:ascii="Arial" w:hAnsi="Arial" w:eastAsia="Arial" w:cs="Arial"/>
          <w:color w:val="000000" w:themeColor="text1" w:themeTint="FF" w:themeShade="FF"/>
          <w:sz w:val="22"/>
          <w:szCs w:val="22"/>
        </w:rPr>
        <w:t>, CIO EHL Group</w:t>
      </w:r>
    </w:p>
    <w:p xmlns:wp14="http://schemas.microsoft.com/office/word/2010/wordml" w:rsidP="5F420A0B" wp14:paraId="4DD83663" wp14:textId="2B061A15">
      <w:pPr>
        <w:pStyle w:val="ListParagraph"/>
        <w:numPr>
          <w:ilvl w:val="0"/>
          <w:numId w:val="13"/>
        </w:numPr>
        <w:spacing w:before="0" w:beforeAutospacing="off" w:after="160" w:afterAutospacing="off" w:line="276" w:lineRule="auto"/>
        <w:rPr>
          <w:rFonts w:ascii="Arial" w:hAnsi="Arial" w:eastAsia="Arial" w:cs="Arial"/>
          <w:color w:val="000000" w:themeColor="text1" w:themeTint="FF" w:themeShade="FF"/>
          <w:sz w:val="22"/>
          <w:szCs w:val="22"/>
        </w:rPr>
      </w:pPr>
      <w:r w:rsidRPr="5F420A0B" w:rsidR="4470D146">
        <w:rPr>
          <w:rFonts w:ascii="Arial" w:hAnsi="Arial" w:eastAsia="Arial" w:cs="Arial"/>
          <w:color w:val="000000" w:themeColor="text1" w:themeTint="FF" w:themeShade="FF"/>
          <w:sz w:val="22"/>
          <w:szCs w:val="22"/>
        </w:rPr>
        <w:t xml:space="preserve">Andrew Ng - a globally recognized leader in AI (Artificial Intelligence). He is the Founder of DeepLearning.AI, Founder &amp; CEO of Landing AI, General Partner at AI Fund, </w:t>
      </w:r>
      <w:bookmarkStart w:name="_Int_7KJvaKyu" w:id="664313889"/>
      <w:r w:rsidRPr="5F420A0B" w:rsidR="4470D146">
        <w:rPr>
          <w:rFonts w:ascii="Arial" w:hAnsi="Arial" w:eastAsia="Arial" w:cs="Arial"/>
          <w:color w:val="000000" w:themeColor="text1" w:themeTint="FF" w:themeShade="FF"/>
          <w:sz w:val="22"/>
          <w:szCs w:val="22"/>
        </w:rPr>
        <w:t>Chairman</w:t>
      </w:r>
      <w:bookmarkEnd w:id="664313889"/>
      <w:r w:rsidRPr="5F420A0B" w:rsidR="4470D146">
        <w:rPr>
          <w:rFonts w:ascii="Arial" w:hAnsi="Arial" w:eastAsia="Arial" w:cs="Arial"/>
          <w:color w:val="000000" w:themeColor="text1" w:themeTint="FF" w:themeShade="FF"/>
          <w:sz w:val="22"/>
          <w:szCs w:val="22"/>
        </w:rPr>
        <w:t xml:space="preserve"> &amp; Co-Founder of Coursera, and an Adjunct Professor at Stanford University’s Computer Science Department.</w:t>
      </w:r>
    </w:p>
    <w:p xmlns:wp14="http://schemas.microsoft.com/office/word/2010/wordml" w:rsidP="5F420A0B" wp14:paraId="07583A74" wp14:textId="48EF78A2">
      <w:pPr>
        <w:pStyle w:val="ListParagraph"/>
        <w:numPr>
          <w:ilvl w:val="0"/>
          <w:numId w:val="13"/>
        </w:numPr>
        <w:spacing w:before="0" w:beforeAutospacing="off" w:after="160" w:afterAutospacing="off" w:line="276" w:lineRule="auto"/>
        <w:rPr>
          <w:rFonts w:ascii="Arial" w:hAnsi="Arial" w:eastAsia="Arial" w:cs="Arial"/>
          <w:color w:val="000000" w:themeColor="text1" w:themeTint="FF" w:themeShade="FF"/>
          <w:sz w:val="22"/>
          <w:szCs w:val="22"/>
        </w:rPr>
      </w:pPr>
      <w:r w:rsidRPr="5F420A0B" w:rsidR="4470D146">
        <w:rPr>
          <w:rFonts w:ascii="Arial" w:hAnsi="Arial" w:eastAsia="Arial" w:cs="Arial"/>
          <w:color w:val="000000" w:themeColor="text1" w:themeTint="FF" w:themeShade="FF"/>
          <w:sz w:val="22"/>
          <w:szCs w:val="22"/>
        </w:rPr>
        <w:t xml:space="preserve">Hayri </w:t>
      </w:r>
      <w:r w:rsidRPr="5F420A0B" w:rsidR="4470D146">
        <w:rPr>
          <w:rFonts w:ascii="Arial" w:hAnsi="Arial" w:eastAsia="Arial" w:cs="Arial"/>
          <w:color w:val="000000" w:themeColor="text1" w:themeTint="FF" w:themeShade="FF"/>
          <w:sz w:val="22"/>
          <w:szCs w:val="22"/>
        </w:rPr>
        <w:t>Göcke</w:t>
      </w:r>
      <w:r w:rsidRPr="5F420A0B" w:rsidR="4470D146">
        <w:rPr>
          <w:rFonts w:ascii="Arial" w:hAnsi="Arial" w:eastAsia="Arial" w:cs="Arial"/>
          <w:color w:val="000000" w:themeColor="text1" w:themeTint="FF" w:themeShade="FF"/>
          <w:sz w:val="22"/>
          <w:szCs w:val="22"/>
        </w:rPr>
        <w:t xml:space="preserve"> - </w:t>
      </w:r>
      <w:r w:rsidRPr="5F420A0B" w:rsidR="4470D146">
        <w:rPr>
          <w:rFonts w:ascii="Arial" w:hAnsi="Arial" w:eastAsia="Arial" w:cs="Arial"/>
          <w:b w:val="0"/>
          <w:bCs w:val="0"/>
          <w:sz w:val="22"/>
          <w:szCs w:val="22"/>
        </w:rPr>
        <w:t>Head of Growth at Gestalt Robotics</w:t>
      </w:r>
      <w:r w:rsidRPr="5F420A0B" w:rsidR="4470D146">
        <w:rPr>
          <w:rFonts w:ascii="Arial" w:hAnsi="Arial" w:eastAsia="Arial" w:cs="Arial"/>
          <w:color w:val="000000" w:themeColor="text1" w:themeTint="FF" w:themeShade="FF"/>
          <w:sz w:val="22"/>
          <w:szCs w:val="22"/>
        </w:rPr>
        <w:t xml:space="preserve"> - one of the leading providers of technology and services in AI-driven automation for industrial purposes. Previously he served as Manager of the Siemens Research &amp; Innovation Ecosystem at Berlin</w:t>
      </w:r>
    </w:p>
    <w:p xmlns:wp14="http://schemas.microsoft.com/office/word/2010/wordml" w:rsidP="5F420A0B" wp14:paraId="5962657B" wp14:textId="73998460">
      <w:pPr>
        <w:pStyle w:val="ListParagraph"/>
        <w:numPr>
          <w:ilvl w:val="0"/>
          <w:numId w:val="13"/>
        </w:numPr>
        <w:spacing w:before="0" w:beforeAutospacing="off" w:after="160" w:afterAutospacing="off" w:line="276" w:lineRule="auto"/>
        <w:rPr>
          <w:rFonts w:ascii="Arial" w:hAnsi="Arial" w:eastAsia="Arial" w:cs="Arial"/>
          <w:color w:val="000000" w:themeColor="text1" w:themeTint="FF" w:themeShade="FF"/>
          <w:sz w:val="22"/>
          <w:szCs w:val="22"/>
        </w:rPr>
      </w:pPr>
      <w:r w:rsidRPr="5F420A0B" w:rsidR="4470D146">
        <w:rPr>
          <w:rFonts w:ascii="Arial" w:hAnsi="Arial" w:eastAsia="Arial" w:cs="Arial"/>
          <w:color w:val="000000" w:themeColor="text1" w:themeTint="FF" w:themeShade="FF"/>
          <w:sz w:val="22"/>
          <w:szCs w:val="22"/>
        </w:rPr>
        <w:t>Elisa Czerski, Founder and CEO of N Robotics</w:t>
      </w:r>
    </w:p>
    <w:p xmlns:wp14="http://schemas.microsoft.com/office/word/2010/wordml" w:rsidP="5F420A0B" wp14:paraId="709519CB" wp14:textId="2EC30372">
      <w:pPr>
        <w:pStyle w:val="Normal"/>
        <w:shd w:val="clear" w:color="auto" w:fill="FEFEFE"/>
        <w:tabs>
          <w:tab w:val="left" w:leader="none" w:pos="0"/>
          <w:tab w:val="left" w:leader="none" w:pos="720"/>
        </w:tabs>
        <w:spacing w:before="0" w:beforeAutospacing="off" w:after="300" w:afterAutospacing="off"/>
        <w:ind w:left="0"/>
      </w:pPr>
      <w:r w:rsidR="0EBDF202">
        <w:drawing>
          <wp:inline xmlns:wp14="http://schemas.microsoft.com/office/word/2010/wordprocessingDrawing" wp14:editId="3A4BADA5" wp14:anchorId="490E3044">
            <wp:extent cx="5943600" cy="5753100"/>
            <wp:effectExtent l="0" t="0" r="0" b="0"/>
            <wp:docPr id="83810676" name="" title=""/>
            <wp:cNvGraphicFramePr>
              <a:graphicFrameLocks noChangeAspect="1"/>
            </wp:cNvGraphicFramePr>
            <a:graphic>
              <a:graphicData uri="http://schemas.openxmlformats.org/drawingml/2006/picture">
                <pic:pic>
                  <pic:nvPicPr>
                    <pic:cNvPr id="0" name=""/>
                    <pic:cNvPicPr/>
                  </pic:nvPicPr>
                  <pic:blipFill>
                    <a:blip r:embed="R9867f01b5ac345b0">
                      <a:extLst>
                        <a:ext xmlns:a="http://schemas.openxmlformats.org/drawingml/2006/main" uri="{28A0092B-C50C-407E-A947-70E740481C1C}">
                          <a14:useLocalDpi val="0"/>
                        </a:ext>
                      </a:extLst>
                    </a:blip>
                    <a:stretch>
                      <a:fillRect/>
                    </a:stretch>
                  </pic:blipFill>
                  <pic:spPr>
                    <a:xfrm>
                      <a:off x="0" y="0"/>
                      <a:ext cx="5943600" cy="5753100"/>
                    </a:xfrm>
                    <a:prstGeom prst="rect">
                      <a:avLst/>
                    </a:prstGeom>
                  </pic:spPr>
                </pic:pic>
              </a:graphicData>
            </a:graphic>
          </wp:inline>
        </w:drawing>
      </w:r>
    </w:p>
    <w:p xmlns:wp14="http://schemas.microsoft.com/office/word/2010/wordml" w:rsidP="5F420A0B" wp14:paraId="05B87AE7" wp14:textId="3F6F1AFF">
      <w:pPr>
        <w:pStyle w:val="Normal"/>
        <w:shd w:val="clear" w:color="auto" w:fill="FEFEFE"/>
        <w:tabs>
          <w:tab w:val="left" w:leader="none" w:pos="0"/>
          <w:tab w:val="left" w:leader="none" w:pos="720"/>
        </w:tabs>
        <w:spacing w:before="0" w:beforeAutospacing="off" w:after="300" w:afterAutospacing="off"/>
        <w:ind w:left="0"/>
      </w:pPr>
    </w:p>
    <w:p xmlns:wp14="http://schemas.microsoft.com/office/word/2010/wordml" w:rsidP="5F420A0B" wp14:paraId="762C3467" wp14:textId="266ED2D0">
      <w:pPr>
        <w:spacing w:before="0" w:beforeAutospacing="off" w:after="160" w:afterAutospacing="off" w:line="276" w:lineRule="auto"/>
      </w:pPr>
      <w:r w:rsidRPr="5F420A0B" w:rsidR="36BFA450">
        <w:rPr>
          <w:rFonts w:ascii="Arial" w:hAnsi="Arial" w:eastAsia="Arial" w:cs="Arial"/>
          <w:b w:val="1"/>
          <w:bCs w:val="1"/>
          <w:sz w:val="22"/>
          <w:szCs w:val="22"/>
        </w:rPr>
        <w:t>Aim and Objectives of the Event</w:t>
      </w:r>
    </w:p>
    <w:p xmlns:wp14="http://schemas.microsoft.com/office/word/2010/wordml" w:rsidP="5F420A0B" wp14:paraId="58F4AD06" wp14:textId="40A19005">
      <w:pPr>
        <w:pStyle w:val="Normal"/>
        <w:spacing w:before="0" w:beforeAutospacing="off" w:after="160" w:afterAutospacing="off" w:line="276" w:lineRule="auto"/>
        <w:rPr>
          <w:rFonts w:ascii="Arial" w:hAnsi="Arial" w:eastAsia="Arial" w:cs="Arial"/>
          <w:noProof w:val="0"/>
          <w:sz w:val="22"/>
          <w:szCs w:val="22"/>
          <w:lang w:val="en-GB"/>
        </w:rPr>
      </w:pPr>
      <w:r w:rsidRPr="5F420A0B" w:rsidR="537D30AB">
        <w:rPr>
          <w:rFonts w:ascii="Arial" w:hAnsi="Arial" w:eastAsia="Arial" w:cs="Arial"/>
          <w:noProof w:val="0"/>
          <w:sz w:val="22"/>
          <w:szCs w:val="22"/>
          <w:lang w:val="en-GB"/>
        </w:rPr>
        <w:t xml:space="preserve">The Business Stakeholder Questionnaire (BSQ) framework can be used to gather pertinent information, ask defining questions using the 5-W framework, align goals with audience needs and business </w:t>
      </w:r>
      <w:r w:rsidRPr="5F420A0B" w:rsidR="537D30AB">
        <w:rPr>
          <w:rFonts w:ascii="Arial" w:hAnsi="Arial" w:eastAsia="Arial" w:cs="Arial"/>
          <w:noProof w:val="0"/>
          <w:sz w:val="22"/>
          <w:szCs w:val="22"/>
          <w:lang w:val="en-GB"/>
        </w:rPr>
        <w:t>objectives</w:t>
      </w:r>
      <w:r w:rsidRPr="5F420A0B" w:rsidR="537D30AB">
        <w:rPr>
          <w:rFonts w:ascii="Arial" w:hAnsi="Arial" w:eastAsia="Arial" w:cs="Arial"/>
          <w:noProof w:val="0"/>
          <w:sz w:val="22"/>
          <w:szCs w:val="22"/>
          <w:lang w:val="en-GB"/>
        </w:rPr>
        <w:t xml:space="preserve">, set specific, measurable, achievable, relevant, and time-bound goals using the S.M.A.R.T. Framework, and </w:t>
      </w:r>
      <w:r w:rsidRPr="5F420A0B" w:rsidR="537D30AB">
        <w:rPr>
          <w:rFonts w:ascii="Arial" w:hAnsi="Arial" w:eastAsia="Arial" w:cs="Arial"/>
          <w:noProof w:val="0"/>
          <w:sz w:val="22"/>
          <w:szCs w:val="22"/>
          <w:lang w:val="en-GB"/>
        </w:rPr>
        <w:t>monitor</w:t>
      </w:r>
      <w:r w:rsidRPr="5F420A0B" w:rsidR="537D30AB">
        <w:rPr>
          <w:rFonts w:ascii="Arial" w:hAnsi="Arial" w:eastAsia="Arial" w:cs="Arial"/>
          <w:noProof w:val="0"/>
          <w:sz w:val="22"/>
          <w:szCs w:val="22"/>
          <w:lang w:val="en-GB"/>
        </w:rPr>
        <w:t xml:space="preserve"> milestones. All these steps are necessary to plan an effective event. </w:t>
      </w:r>
      <w:r w:rsidRPr="5F420A0B" w:rsidR="4D9ACC69">
        <w:rPr>
          <w:rFonts w:ascii="Arial" w:hAnsi="Arial" w:eastAsia="Arial" w:cs="Arial"/>
          <w:noProof w:val="0"/>
          <w:sz w:val="22"/>
          <w:szCs w:val="22"/>
          <w:lang w:val="en-GB"/>
        </w:rPr>
        <w:t>AI_generation</w:t>
      </w:r>
      <w:r w:rsidRPr="5F420A0B" w:rsidR="4D9ACC69">
        <w:rPr>
          <w:rFonts w:ascii="Arial" w:hAnsi="Arial" w:eastAsia="Arial" w:cs="Arial"/>
          <w:noProof w:val="0"/>
          <w:sz w:val="22"/>
          <w:szCs w:val="22"/>
          <w:lang w:val="en-GB"/>
        </w:rPr>
        <w:t xml:space="preserve"> team will gather</w:t>
      </w:r>
      <w:r w:rsidRPr="5F420A0B" w:rsidR="537D30AB">
        <w:rPr>
          <w:rFonts w:ascii="Arial" w:hAnsi="Arial" w:eastAsia="Arial" w:cs="Arial"/>
          <w:noProof w:val="0"/>
          <w:sz w:val="22"/>
          <w:szCs w:val="22"/>
          <w:lang w:val="en-GB"/>
        </w:rPr>
        <w:t xml:space="preserve"> information about the sponsorship landscape, competitors, speakers, themes, and preferred event types in addition to business priorities. </w:t>
      </w:r>
    </w:p>
    <w:p xmlns:wp14="http://schemas.microsoft.com/office/word/2010/wordml" w:rsidP="5F420A0B" wp14:paraId="53AD61B2" wp14:textId="748F341E">
      <w:pPr>
        <w:pStyle w:val="Normal"/>
        <w:spacing w:before="0" w:beforeAutospacing="off" w:after="160" w:afterAutospacing="off" w:line="276" w:lineRule="auto"/>
        <w:rPr>
          <w:rFonts w:ascii="Arial" w:hAnsi="Arial" w:eastAsia="Arial" w:cs="Arial"/>
          <w:color w:val="000000" w:themeColor="text1" w:themeTint="FF" w:themeShade="FF"/>
          <w:sz w:val="22"/>
          <w:szCs w:val="22"/>
        </w:rPr>
      </w:pPr>
      <w:r w:rsidRPr="5F420A0B" w:rsidR="7DC3A40C">
        <w:rPr>
          <w:rFonts w:ascii="Arial" w:hAnsi="Arial" w:eastAsia="Arial" w:cs="Arial"/>
          <w:sz w:val="22"/>
          <w:szCs w:val="22"/>
        </w:rPr>
        <w:t>The event set up three goals</w:t>
      </w:r>
      <w:r w:rsidRPr="5F420A0B" w:rsidR="476ECED1">
        <w:rPr>
          <w:rFonts w:ascii="Arial" w:hAnsi="Arial" w:eastAsia="Arial" w:cs="Arial"/>
          <w:sz w:val="22"/>
          <w:szCs w:val="22"/>
        </w:rPr>
        <w:t xml:space="preserve">: </w:t>
      </w:r>
      <w:r w:rsidRPr="5F420A0B" w:rsidR="0079D9AA">
        <w:rPr>
          <w:rFonts w:ascii="Arial" w:hAnsi="Arial" w:eastAsia="Arial" w:cs="Arial"/>
          <w:sz w:val="22"/>
          <w:szCs w:val="22"/>
        </w:rPr>
        <w:t>by conducting the</w:t>
      </w:r>
      <w:r w:rsidRPr="5F420A0B" w:rsidR="476ECED1">
        <w:rPr>
          <w:rFonts w:ascii="Arial" w:hAnsi="Arial" w:eastAsia="Arial" w:cs="Arial"/>
          <w:sz w:val="22"/>
          <w:szCs w:val="22"/>
        </w:rPr>
        <w:t xml:space="preserve"> </w:t>
      </w:r>
      <w:r w:rsidRPr="5F420A0B" w:rsidR="476ECED1">
        <w:rPr>
          <w:rFonts w:ascii="Arial" w:hAnsi="Arial" w:eastAsia="Arial" w:cs="Arial"/>
          <w:color w:val="000000" w:themeColor="text1" w:themeTint="FF" w:themeShade="FF"/>
          <w:sz w:val="22"/>
          <w:szCs w:val="22"/>
        </w:rPr>
        <w:t xml:space="preserve">workshop, </w:t>
      </w:r>
      <w:r w:rsidRPr="5F420A0B" w:rsidR="6B141302">
        <w:rPr>
          <w:rFonts w:ascii="Arial" w:hAnsi="Arial" w:eastAsia="Arial" w:cs="Arial"/>
          <w:color w:val="000000" w:themeColor="text1" w:themeTint="FF" w:themeShade="FF"/>
          <w:sz w:val="22"/>
          <w:szCs w:val="22"/>
        </w:rPr>
        <w:t xml:space="preserve">event </w:t>
      </w:r>
      <w:r w:rsidRPr="5F420A0B" w:rsidR="476ECED1">
        <w:rPr>
          <w:rFonts w:ascii="Arial" w:hAnsi="Arial" w:eastAsia="Arial" w:cs="Arial"/>
          <w:color w:val="000000" w:themeColor="text1" w:themeTint="FF" w:themeShade="FF"/>
          <w:sz w:val="22"/>
          <w:szCs w:val="22"/>
        </w:rPr>
        <w:t>aim to educate participants, enhance their skills, and provide practical knowledge</w:t>
      </w:r>
      <w:r w:rsidRPr="5F420A0B" w:rsidR="5FCC4C42">
        <w:rPr>
          <w:rFonts w:ascii="Arial" w:hAnsi="Arial" w:eastAsia="Arial" w:cs="Arial"/>
          <w:color w:val="000000" w:themeColor="text1" w:themeTint="FF" w:themeShade="FF"/>
          <w:sz w:val="22"/>
          <w:szCs w:val="22"/>
        </w:rPr>
        <w:t xml:space="preserve"> to understand the importance of documentation.</w:t>
      </w:r>
      <w:r w:rsidRPr="5F420A0B" w:rsidR="718391F9">
        <w:rPr>
          <w:rFonts w:ascii="Arial" w:hAnsi="Arial" w:eastAsia="Arial" w:cs="Arial"/>
          <w:color w:val="000000" w:themeColor="text1" w:themeTint="FF" w:themeShade="FF"/>
          <w:sz w:val="22"/>
          <w:szCs w:val="22"/>
        </w:rPr>
        <w:t xml:space="preserve"> </w:t>
      </w:r>
      <w:r w:rsidRPr="5F420A0B" w:rsidR="5D1616A5">
        <w:rPr>
          <w:rFonts w:ascii="Arial" w:hAnsi="Arial" w:eastAsia="Arial" w:cs="Arial"/>
          <w:color w:val="000000" w:themeColor="text1" w:themeTint="FF" w:themeShade="FF"/>
          <w:sz w:val="22"/>
          <w:szCs w:val="22"/>
        </w:rPr>
        <w:t xml:space="preserve">The second goal is </w:t>
      </w:r>
      <w:r w:rsidRPr="5F420A0B" w:rsidR="476ECED1">
        <w:rPr>
          <w:rFonts w:ascii="Arial" w:hAnsi="Arial" w:eastAsia="Arial" w:cs="Arial"/>
          <w:sz w:val="22"/>
          <w:szCs w:val="22"/>
        </w:rPr>
        <w:t xml:space="preserve">to promote AI equipment and to provide valuable information </w:t>
      </w:r>
      <w:r w:rsidRPr="5F420A0B" w:rsidR="476ECED1">
        <w:rPr>
          <w:rFonts w:ascii="Arial" w:hAnsi="Arial" w:eastAsia="Arial" w:cs="Arial"/>
          <w:sz w:val="22"/>
          <w:szCs w:val="22"/>
        </w:rPr>
        <w:t>regarding</w:t>
      </w:r>
      <w:r w:rsidRPr="5F420A0B" w:rsidR="476ECED1">
        <w:rPr>
          <w:rFonts w:ascii="Arial" w:hAnsi="Arial" w:eastAsia="Arial" w:cs="Arial"/>
          <w:sz w:val="22"/>
          <w:szCs w:val="22"/>
        </w:rPr>
        <w:t xml:space="preserve"> how to use them and why</w:t>
      </w:r>
      <w:r w:rsidRPr="5F420A0B" w:rsidR="59DBAEE6">
        <w:rPr>
          <w:rFonts w:ascii="Arial" w:hAnsi="Arial" w:eastAsia="Arial" w:cs="Arial"/>
          <w:sz w:val="22"/>
          <w:szCs w:val="22"/>
        </w:rPr>
        <w:t xml:space="preserve"> by creating interesting conference</w:t>
      </w:r>
      <w:r w:rsidRPr="5F420A0B" w:rsidR="476ECED1">
        <w:rPr>
          <w:rFonts w:ascii="Arial" w:hAnsi="Arial" w:eastAsia="Arial" w:cs="Arial"/>
          <w:sz w:val="22"/>
          <w:szCs w:val="22"/>
        </w:rPr>
        <w:t>.</w:t>
      </w:r>
      <w:r w:rsidRPr="5F420A0B" w:rsidR="118AA5ED">
        <w:rPr>
          <w:rFonts w:ascii="Arial" w:hAnsi="Arial" w:eastAsia="Arial" w:cs="Arial"/>
          <w:sz w:val="22"/>
          <w:szCs w:val="22"/>
        </w:rPr>
        <w:t xml:space="preserve"> </w:t>
      </w:r>
      <w:r w:rsidRPr="5F420A0B" w:rsidR="476ECED1">
        <w:rPr>
          <w:rFonts w:ascii="Arial" w:hAnsi="Arial" w:eastAsia="Arial" w:cs="Arial"/>
          <w:sz w:val="22"/>
          <w:szCs w:val="22"/>
        </w:rPr>
        <w:t xml:space="preserve">The third goal is to increase interest </w:t>
      </w:r>
      <w:r w:rsidRPr="5F420A0B" w:rsidR="6E6B3018">
        <w:rPr>
          <w:rFonts w:ascii="Arial" w:hAnsi="Arial" w:eastAsia="Arial" w:cs="Arial"/>
          <w:sz w:val="22"/>
          <w:szCs w:val="22"/>
        </w:rPr>
        <w:t>and, in this way,</w:t>
      </w:r>
      <w:r w:rsidRPr="5F420A0B" w:rsidR="476ECED1">
        <w:rPr>
          <w:rFonts w:ascii="Arial" w:hAnsi="Arial" w:eastAsia="Arial" w:cs="Arial"/>
          <w:sz w:val="22"/>
          <w:szCs w:val="22"/>
        </w:rPr>
        <w:t xml:space="preserve"> to become one of the most popular events that will gather millions of people early.</w:t>
      </w:r>
    </w:p>
    <w:p xmlns:wp14="http://schemas.microsoft.com/office/word/2010/wordml" w:rsidP="5F420A0B" wp14:paraId="15F6AC60" wp14:textId="2ECBEC2D">
      <w:pPr>
        <w:pStyle w:val="Normal"/>
        <w:spacing w:before="0" w:beforeAutospacing="off" w:after="160" w:afterAutospacing="off" w:line="276" w:lineRule="auto"/>
        <w:rPr>
          <w:rFonts w:ascii="Arial" w:hAnsi="Arial" w:eastAsia="Arial" w:cs="Arial"/>
          <w:b w:val="1"/>
          <w:bCs w:val="1"/>
          <w:sz w:val="22"/>
          <w:szCs w:val="22"/>
        </w:rPr>
      </w:pPr>
    </w:p>
    <w:p xmlns:wp14="http://schemas.microsoft.com/office/word/2010/wordml" w:rsidP="5F420A0B" wp14:paraId="329367D5" wp14:textId="7FF0CBCC">
      <w:pPr>
        <w:spacing w:before="0" w:beforeAutospacing="off" w:after="160" w:afterAutospacing="off" w:line="276" w:lineRule="auto"/>
      </w:pPr>
      <w:r w:rsidRPr="5F420A0B" w:rsidR="36BFA450">
        <w:rPr>
          <w:rFonts w:ascii="Arial" w:hAnsi="Arial" w:eastAsia="Arial" w:cs="Arial"/>
          <w:b w:val="1"/>
          <w:bCs w:val="1"/>
          <w:sz w:val="22"/>
          <w:szCs w:val="22"/>
        </w:rPr>
        <w:t>Event Operations</w:t>
      </w:r>
    </w:p>
    <w:p xmlns:wp14="http://schemas.microsoft.com/office/word/2010/wordml" w:rsidP="5F420A0B" wp14:paraId="17CBE97A" wp14:textId="143345D7">
      <w:pPr>
        <w:pStyle w:val="Normal"/>
        <w:spacing w:before="0" w:beforeAutospacing="off" w:after="160" w:afterAutospacing="off" w:line="276" w:lineRule="auto"/>
        <w:rPr>
          <w:rFonts w:ascii="Arial" w:hAnsi="Arial" w:eastAsia="Arial" w:cs="Arial"/>
          <w:b w:val="0"/>
          <w:bCs w:val="0"/>
          <w:noProof w:val="0"/>
          <w:sz w:val="22"/>
          <w:szCs w:val="22"/>
          <w:lang w:val="en-GB"/>
        </w:rPr>
      </w:pPr>
      <w:r w:rsidRPr="5F420A0B" w:rsidR="328784CD">
        <w:rPr>
          <w:rFonts w:ascii="Arial" w:hAnsi="Arial" w:eastAsia="Arial" w:cs="Arial"/>
          <w:b w:val="0"/>
          <w:bCs w:val="0"/>
          <w:sz w:val="22"/>
          <w:szCs w:val="22"/>
        </w:rPr>
        <w:t xml:space="preserve">People who will be in charge with </w:t>
      </w:r>
      <w:r w:rsidRPr="5F420A0B" w:rsidR="49277CEC">
        <w:rPr>
          <w:rFonts w:ascii="Arial" w:hAnsi="Arial" w:eastAsia="Arial" w:cs="Arial"/>
          <w:b w:val="0"/>
          <w:bCs w:val="0"/>
          <w:sz w:val="22"/>
          <w:szCs w:val="22"/>
        </w:rPr>
        <w:t>operations</w:t>
      </w:r>
      <w:r w:rsidRPr="5F420A0B" w:rsidR="328784CD">
        <w:rPr>
          <w:rFonts w:ascii="Arial" w:hAnsi="Arial" w:eastAsia="Arial" w:cs="Arial"/>
          <w:b w:val="0"/>
          <w:bCs w:val="0"/>
          <w:sz w:val="22"/>
          <w:szCs w:val="22"/>
        </w:rPr>
        <w:t xml:space="preserve"> inside the event are those who </w:t>
      </w:r>
      <w:r w:rsidRPr="5F420A0B" w:rsidR="0ACFAE1C">
        <w:rPr>
          <w:rFonts w:ascii="Arial" w:hAnsi="Arial" w:eastAsia="Arial" w:cs="Arial"/>
          <w:b w:val="0"/>
          <w:bCs w:val="0"/>
          <w:sz w:val="22"/>
          <w:szCs w:val="22"/>
        </w:rPr>
        <w:t>participate</w:t>
      </w:r>
      <w:r w:rsidRPr="5F420A0B" w:rsidR="328784CD">
        <w:rPr>
          <w:rFonts w:ascii="Arial" w:hAnsi="Arial" w:eastAsia="Arial" w:cs="Arial"/>
          <w:b w:val="0"/>
          <w:bCs w:val="0"/>
          <w:sz w:val="22"/>
          <w:szCs w:val="22"/>
        </w:rPr>
        <w:t xml:space="preserve"> to </w:t>
      </w:r>
      <w:r w:rsidRPr="5F420A0B" w:rsidR="6AC5D39A">
        <w:rPr>
          <w:rFonts w:ascii="Arial" w:hAnsi="Arial" w:eastAsia="Arial" w:cs="Arial"/>
          <w:b w:val="0"/>
          <w:bCs w:val="0"/>
          <w:noProof w:val="0"/>
          <w:sz w:val="22"/>
          <w:szCs w:val="22"/>
          <w:lang w:val="en-GB"/>
        </w:rPr>
        <w:t xml:space="preserve">Cvent CONNECT event </w:t>
      </w:r>
      <w:r w:rsidRPr="5F420A0B" w:rsidR="6AC5D39A">
        <w:rPr>
          <w:rFonts w:ascii="Arial" w:hAnsi="Arial" w:eastAsia="Arial" w:cs="Arial"/>
          <w:b w:val="0"/>
          <w:bCs w:val="0"/>
          <w:noProof w:val="0"/>
          <w:sz w:val="22"/>
          <w:szCs w:val="22"/>
          <w:lang w:val="en-GB"/>
        </w:rPr>
        <w:t>for professionals</w:t>
      </w:r>
      <w:r w:rsidRPr="5F420A0B" w:rsidR="6AC5D39A">
        <w:rPr>
          <w:rFonts w:ascii="Arial" w:hAnsi="Arial" w:eastAsia="Arial" w:cs="Arial"/>
          <w:b w:val="0"/>
          <w:bCs w:val="0"/>
          <w:noProof w:val="0"/>
          <w:sz w:val="22"/>
          <w:szCs w:val="22"/>
          <w:lang w:val="en-GB"/>
        </w:rPr>
        <w:t xml:space="preserve">. </w:t>
      </w:r>
      <w:r w:rsidRPr="5F420A0B" w:rsidR="328784CD">
        <w:rPr>
          <w:rFonts w:ascii="Arial" w:hAnsi="Arial" w:eastAsia="Arial" w:cs="Arial"/>
          <w:b w:val="0"/>
          <w:bCs w:val="0"/>
          <w:noProof w:val="0"/>
          <w:sz w:val="22"/>
          <w:szCs w:val="22"/>
          <w:lang w:val="en-GB"/>
        </w:rPr>
        <w:t xml:space="preserve">Cvent </w:t>
      </w:r>
      <w:r w:rsidRPr="5F420A0B" w:rsidR="566140D9">
        <w:rPr>
          <w:rFonts w:ascii="Arial" w:hAnsi="Arial" w:eastAsia="Arial" w:cs="Arial"/>
          <w:b w:val="0"/>
          <w:bCs w:val="0"/>
          <w:noProof w:val="0"/>
          <w:sz w:val="22"/>
          <w:szCs w:val="22"/>
          <w:lang w:val="en-GB"/>
        </w:rPr>
        <w:t xml:space="preserve">(2021) </w:t>
      </w:r>
      <w:r w:rsidRPr="5F420A0B" w:rsidR="328784CD">
        <w:rPr>
          <w:rFonts w:ascii="Arial" w:hAnsi="Arial" w:eastAsia="Arial" w:cs="Arial"/>
          <w:b w:val="0"/>
          <w:bCs w:val="0"/>
          <w:noProof w:val="0"/>
          <w:sz w:val="22"/>
          <w:szCs w:val="22"/>
          <w:lang w:val="en-GB"/>
        </w:rPr>
        <w:t xml:space="preserve">is a robust event management software that streamlines planning, marketing, and registration, with over 275 million registrations processed. It offers features like hotel and venue search, lead capture, and ROI tracking. </w:t>
      </w:r>
    </w:p>
    <w:p xmlns:wp14="http://schemas.microsoft.com/office/word/2010/wordml" w:rsidP="5F420A0B" wp14:paraId="5BBB04DA" wp14:textId="28A757CA">
      <w:pPr>
        <w:pStyle w:val="Normal"/>
        <w:spacing w:before="0" w:beforeAutospacing="off" w:after="160" w:afterAutospacing="off" w:line="276" w:lineRule="auto"/>
      </w:pPr>
      <w:r w:rsidRPr="5F420A0B" w:rsidR="164E909D">
        <w:rPr>
          <w:rFonts w:ascii="Arial" w:hAnsi="Arial" w:eastAsia="Arial" w:cs="Arial"/>
          <w:noProof w:val="0"/>
          <w:sz w:val="22"/>
          <w:szCs w:val="22"/>
          <w:lang w:val="en-GB"/>
        </w:rPr>
        <w:t xml:space="preserve">Conform to </w:t>
      </w:r>
      <w:r w:rsidRPr="5F420A0B" w:rsidR="164E909D">
        <w:rPr>
          <w:rFonts w:ascii="Arial" w:hAnsi="Arial" w:eastAsia="Arial" w:cs="Arial"/>
          <w:noProof w:val="0"/>
          <w:sz w:val="22"/>
          <w:szCs w:val="22"/>
          <w:lang w:val="en-GB"/>
        </w:rPr>
        <w:t>Falmouth University (2020), e</w:t>
      </w:r>
      <w:r w:rsidRPr="5F420A0B" w:rsidR="4FFF65E2">
        <w:rPr>
          <w:rFonts w:ascii="Arial" w:hAnsi="Arial" w:eastAsia="Arial" w:cs="Arial"/>
          <w:noProof w:val="0"/>
          <w:sz w:val="22"/>
          <w:szCs w:val="22"/>
          <w:lang w:val="en-GB"/>
        </w:rPr>
        <w:t>vent management is a dynamic field that demands adaptability and mastery of basic skills. The top 10 skills needed for success include people skills, flexibility, listening skills, and organizational skills. People skills involve building relationships with stakeholders, while flexibility allows for quick decision-making. Listening skills involve understanding stakeholders' needs and expectations, while organizational skills involve effective multitasking and having backup plans.</w:t>
      </w:r>
      <w:r w:rsidRPr="5F420A0B" w:rsidR="07F36268">
        <w:rPr>
          <w:rFonts w:ascii="Arial" w:hAnsi="Arial" w:eastAsia="Arial" w:cs="Arial"/>
          <w:noProof w:val="0"/>
          <w:sz w:val="22"/>
          <w:szCs w:val="22"/>
          <w:lang w:val="en-GB"/>
        </w:rPr>
        <w:t xml:space="preserve"> Passion, effective communication, problem-solving, and decision-making skills are crucial for success in event management. These skills help overcome hurdles, stay calm under pressure, and </w:t>
      </w:r>
      <w:r w:rsidRPr="5F420A0B" w:rsidR="07F36268">
        <w:rPr>
          <w:rFonts w:ascii="Arial" w:hAnsi="Arial" w:eastAsia="Arial" w:cs="Arial"/>
          <w:noProof w:val="0"/>
          <w:sz w:val="22"/>
          <w:szCs w:val="22"/>
          <w:lang w:val="en-GB"/>
        </w:rPr>
        <w:t>maintain</w:t>
      </w:r>
      <w:r w:rsidRPr="5F420A0B" w:rsidR="07F36268">
        <w:rPr>
          <w:rFonts w:ascii="Arial" w:hAnsi="Arial" w:eastAsia="Arial" w:cs="Arial"/>
          <w:noProof w:val="0"/>
          <w:sz w:val="22"/>
          <w:szCs w:val="22"/>
          <w:lang w:val="en-GB"/>
        </w:rPr>
        <w:t xml:space="preserve"> a formidable reputation within the industry. Being respectful and open to criticism is also essential. </w:t>
      </w:r>
    </w:p>
    <w:p xmlns:wp14="http://schemas.microsoft.com/office/word/2010/wordml" w:rsidP="5F420A0B" wp14:paraId="08075FAB" wp14:textId="268CD684">
      <w:pPr>
        <w:pStyle w:val="Normal"/>
        <w:spacing w:before="0" w:beforeAutospacing="off" w:after="160" w:afterAutospacing="off" w:line="276" w:lineRule="auto"/>
      </w:pPr>
      <w:r w:rsidRPr="5F420A0B" w:rsidR="07F36268">
        <w:rPr>
          <w:rFonts w:ascii="Arial" w:hAnsi="Arial" w:eastAsia="Arial" w:cs="Arial"/>
          <w:noProof w:val="0"/>
          <w:sz w:val="22"/>
          <w:szCs w:val="22"/>
          <w:lang w:val="en-GB"/>
        </w:rPr>
        <w:t xml:space="preserve">Event managers must be quick, confident, and thoughtful in making decisions, gaining a wide network of contacts for organizing events </w:t>
      </w:r>
      <w:r w:rsidRPr="5F420A0B" w:rsidR="22F8B3D8">
        <w:rPr>
          <w:rFonts w:ascii="Arial" w:hAnsi="Arial" w:eastAsia="Arial" w:cs="Arial"/>
          <w:noProof w:val="0"/>
          <w:sz w:val="22"/>
          <w:szCs w:val="22"/>
          <w:lang w:val="en-GB"/>
        </w:rPr>
        <w:t>Event management involves a proactive approach to managing both positive and negative impacts. To minimize environmental impacts, prioritize waste reduction and resource inputs. Reuse resources and recycle facilities. Events should also generate economic benefits for the host community and surrounding area by attracting visitors and encouraging local use of services. This can be achieved by avoiding traditional tourist seasons or using underutilized facilities.</w:t>
      </w:r>
      <w:r w:rsidRPr="5F420A0B" w:rsidR="0011F298">
        <w:rPr>
          <w:rFonts w:ascii="Arial" w:hAnsi="Arial" w:eastAsia="Arial" w:cs="Arial"/>
          <w:noProof w:val="0"/>
          <w:sz w:val="22"/>
          <w:szCs w:val="22"/>
          <w:lang w:val="en-GB"/>
        </w:rPr>
        <w:t xml:space="preserve"> The Welsh Government's Local Sourcing Action Plan prioritizes local sourcing in food and drink to enhance a sense of place and reduce negative social impacts. Community consultation and support for local causes and charities can compensate for temporary inconveniences caused by events, maximizing social benefits</w:t>
      </w:r>
      <w:r w:rsidRPr="5F420A0B" w:rsidR="29385EE9">
        <w:rPr>
          <w:rFonts w:ascii="Arial" w:hAnsi="Arial" w:eastAsia="Arial" w:cs="Arial"/>
          <w:noProof w:val="0"/>
          <w:sz w:val="22"/>
          <w:szCs w:val="22"/>
          <w:lang w:val="en-GB"/>
        </w:rPr>
        <w:t xml:space="preserve"> (Monmouthshire, 2024)</w:t>
      </w:r>
      <w:r w:rsidRPr="5F420A0B" w:rsidR="0011F298">
        <w:rPr>
          <w:rFonts w:ascii="Arial" w:hAnsi="Arial" w:eastAsia="Arial" w:cs="Arial"/>
          <w:noProof w:val="0"/>
          <w:sz w:val="22"/>
          <w:szCs w:val="22"/>
          <w:lang w:val="en-GB"/>
        </w:rPr>
        <w:t>.</w:t>
      </w:r>
    </w:p>
    <w:p xmlns:wp14="http://schemas.microsoft.com/office/word/2010/wordml" w:rsidP="5F420A0B" wp14:paraId="1551AA92" wp14:textId="760CD9EC">
      <w:pPr>
        <w:pStyle w:val="Normal"/>
        <w:spacing w:before="0" w:beforeAutospacing="off" w:after="160" w:afterAutospacing="off" w:line="276" w:lineRule="auto"/>
      </w:pPr>
      <w:r w:rsidRPr="5F420A0B" w:rsidR="36BFA450">
        <w:rPr>
          <w:rFonts w:ascii="Arial" w:hAnsi="Arial" w:eastAsia="Arial" w:cs="Arial"/>
          <w:b w:val="1"/>
          <w:bCs w:val="1"/>
          <w:sz w:val="22"/>
          <w:szCs w:val="22"/>
        </w:rPr>
        <w:t xml:space="preserve">Event Budget </w:t>
      </w:r>
    </w:p>
    <w:p xmlns:wp14="http://schemas.microsoft.com/office/word/2010/wordml" w:rsidP="5F420A0B" wp14:paraId="2794E6AA" wp14:textId="69925D25">
      <w:pPr>
        <w:pStyle w:val="Normal"/>
        <w:spacing w:before="0" w:beforeAutospacing="off" w:after="160" w:afterAutospacing="off" w:line="276" w:lineRule="auto"/>
      </w:pPr>
      <w:r w:rsidRPr="5F420A0B" w:rsidR="1CB913B4">
        <w:rPr>
          <w:rFonts w:ascii="Arial" w:hAnsi="Arial" w:eastAsia="Arial" w:cs="Arial"/>
          <w:noProof w:val="0"/>
          <w:sz w:val="22"/>
          <w:szCs w:val="22"/>
          <w:lang w:val="en-GB"/>
        </w:rPr>
        <w:t xml:space="preserve">Soaring venue costs in major cities like London are making it difficult for event planners to find affordable venues. To address this, they are </w:t>
      </w:r>
      <w:r w:rsidRPr="5F420A0B" w:rsidR="1CB913B4">
        <w:rPr>
          <w:rFonts w:ascii="Arial" w:hAnsi="Arial" w:eastAsia="Arial" w:cs="Arial"/>
          <w:noProof w:val="0"/>
          <w:sz w:val="22"/>
          <w:szCs w:val="22"/>
          <w:lang w:val="en-GB"/>
        </w:rPr>
        <w:t>relocating</w:t>
      </w:r>
      <w:r w:rsidRPr="5F420A0B" w:rsidR="1CB913B4">
        <w:rPr>
          <w:rFonts w:ascii="Arial" w:hAnsi="Arial" w:eastAsia="Arial" w:cs="Arial"/>
          <w:noProof w:val="0"/>
          <w:sz w:val="22"/>
          <w:szCs w:val="22"/>
          <w:lang w:val="en-GB"/>
        </w:rPr>
        <w:t xml:space="preserve"> meetings and events to less expensive locations. Staff shortages are also affecting collaboration and negotiation, </w:t>
      </w:r>
      <w:r w:rsidRPr="5F420A0B" w:rsidR="1CB913B4">
        <w:rPr>
          <w:rFonts w:ascii="Arial" w:hAnsi="Arial" w:eastAsia="Arial" w:cs="Arial"/>
          <w:noProof w:val="0"/>
          <w:sz w:val="22"/>
          <w:szCs w:val="22"/>
          <w:lang w:val="en-GB"/>
        </w:rPr>
        <w:t>necessitating</w:t>
      </w:r>
      <w:r w:rsidRPr="5F420A0B" w:rsidR="1CB913B4">
        <w:rPr>
          <w:rFonts w:ascii="Arial" w:hAnsi="Arial" w:eastAsia="Arial" w:cs="Arial"/>
          <w:noProof w:val="0"/>
          <w:sz w:val="22"/>
          <w:szCs w:val="22"/>
          <w:lang w:val="en-GB"/>
        </w:rPr>
        <w:t xml:space="preserve"> flexible working, job growth plans, and career growth opportunities</w:t>
      </w:r>
      <w:r w:rsidRPr="5F420A0B" w:rsidR="603B3C8E">
        <w:rPr>
          <w:rFonts w:ascii="Arial" w:hAnsi="Arial" w:eastAsia="Arial" w:cs="Arial"/>
          <w:noProof w:val="0"/>
          <w:sz w:val="22"/>
          <w:szCs w:val="22"/>
          <w:lang w:val="en-GB"/>
        </w:rPr>
        <w:t xml:space="preserve"> (</w:t>
      </w:r>
      <w:r w:rsidRPr="5F420A0B" w:rsidR="603B3C8E">
        <w:rPr>
          <w:rFonts w:ascii="Arial" w:hAnsi="Arial" w:eastAsia="Arial" w:cs="Arial"/>
          <w:noProof w:val="0"/>
          <w:sz w:val="22"/>
          <w:szCs w:val="22"/>
          <w:lang w:val="en-GB"/>
        </w:rPr>
        <w:t>Akinsowon</w:t>
      </w:r>
      <w:r w:rsidRPr="5F420A0B" w:rsidR="603B3C8E">
        <w:rPr>
          <w:rFonts w:ascii="Arial" w:hAnsi="Arial" w:eastAsia="Arial" w:cs="Arial"/>
          <w:noProof w:val="0"/>
          <w:sz w:val="22"/>
          <w:szCs w:val="22"/>
          <w:lang w:val="en-GB"/>
        </w:rPr>
        <w:t>, 2024)</w:t>
      </w:r>
      <w:r w:rsidRPr="5F420A0B" w:rsidR="1CB913B4">
        <w:rPr>
          <w:rFonts w:ascii="Arial" w:hAnsi="Arial" w:eastAsia="Arial" w:cs="Arial"/>
          <w:noProof w:val="0"/>
          <w:sz w:val="22"/>
          <w:szCs w:val="22"/>
          <w:lang w:val="en-GB"/>
        </w:rPr>
        <w:t xml:space="preserve">. Effective communication is crucial for venues and agencies to inform clients about staff </w:t>
      </w:r>
      <w:r w:rsidRPr="5F420A0B" w:rsidR="5BA6E5A9">
        <w:rPr>
          <w:rFonts w:ascii="Arial" w:hAnsi="Arial" w:eastAsia="Arial" w:cs="Arial"/>
          <w:noProof w:val="0"/>
          <w:sz w:val="22"/>
          <w:szCs w:val="22"/>
          <w:lang w:val="en-GB"/>
        </w:rPr>
        <w:t>shortages</w:t>
      </w:r>
      <w:r w:rsidRPr="5F420A0B" w:rsidR="1CB913B4">
        <w:rPr>
          <w:rFonts w:ascii="Arial" w:hAnsi="Arial" w:eastAsia="Arial" w:cs="Arial"/>
          <w:noProof w:val="0"/>
          <w:sz w:val="22"/>
          <w:szCs w:val="22"/>
          <w:lang w:val="en-GB"/>
        </w:rPr>
        <w:t>.</w:t>
      </w:r>
    </w:p>
    <w:p xmlns:wp14="http://schemas.microsoft.com/office/word/2010/wordml" w:rsidP="5F420A0B" wp14:paraId="68CAC00A" wp14:textId="22631E75">
      <w:pPr>
        <w:spacing w:before="0" w:beforeAutospacing="off" w:after="160" w:afterAutospacing="off" w:line="276" w:lineRule="auto"/>
        <w:rPr>
          <w:rFonts w:ascii="Arial" w:hAnsi="Arial" w:eastAsia="Arial" w:cs="Arial"/>
          <w:b w:val="0"/>
          <w:bCs w:val="0"/>
          <w:sz w:val="22"/>
          <w:szCs w:val="22"/>
        </w:rPr>
      </w:pPr>
      <w:r w:rsidRPr="5F420A0B" w:rsidR="513A5B5B">
        <w:rPr>
          <w:rFonts w:ascii="Arial" w:hAnsi="Arial" w:eastAsia="Arial" w:cs="Arial"/>
          <w:color w:val="000000" w:themeColor="text1" w:themeTint="FF" w:themeShade="FF"/>
          <w:sz w:val="22"/>
          <w:szCs w:val="22"/>
        </w:rPr>
        <w:t>London Tech Week</w:t>
      </w:r>
      <w:r w:rsidRPr="5F420A0B" w:rsidR="287C8C18">
        <w:rPr>
          <w:rFonts w:ascii="Arial" w:hAnsi="Arial" w:eastAsia="Arial" w:cs="Arial"/>
          <w:color w:val="000000" w:themeColor="text1" w:themeTint="FF" w:themeShade="FF"/>
          <w:sz w:val="22"/>
          <w:szCs w:val="22"/>
        </w:rPr>
        <w:t xml:space="preserve"> (J.L. 2024)</w:t>
      </w:r>
      <w:r w:rsidRPr="5F420A0B" w:rsidR="513A5B5B">
        <w:rPr>
          <w:rFonts w:ascii="Arial" w:hAnsi="Arial" w:eastAsia="Arial" w:cs="Arial"/>
          <w:color w:val="000000" w:themeColor="text1" w:themeTint="FF" w:themeShade="FF"/>
          <w:sz w:val="22"/>
          <w:szCs w:val="22"/>
        </w:rPr>
        <w:t xml:space="preserve"> takes place across the UK capital from June 10-14 and is expected to feature more than 45,000 participants and over 750 different events. Access including a ticket for the main stage (and therefore keynotes) costs £495, which is around $630 at time of writing. </w:t>
      </w:r>
      <w:r w:rsidR="503E56CE">
        <w:rPr/>
        <w:t>Event budget (Bauer, 2024)</w:t>
      </w:r>
    </w:p>
    <w:p xmlns:wp14="http://schemas.microsoft.com/office/word/2010/wordml" w:rsidP="5F420A0B" wp14:paraId="579604E1" wp14:textId="1F282364">
      <w:pPr>
        <w:pStyle w:val="Normal"/>
        <w:spacing w:before="0" w:beforeAutospacing="off" w:after="160" w:afterAutospacing="off" w:line="276" w:lineRule="auto"/>
      </w:pPr>
      <w:r w:rsidR="2F41028A">
        <w:rPr/>
        <w:t>In the following table will be presented the estimated budget for the event.</w:t>
      </w:r>
    </w:p>
    <w:p xmlns:wp14="http://schemas.microsoft.com/office/word/2010/wordml" w:rsidP="5F420A0B" wp14:paraId="20237B11" wp14:textId="0C9F6C01">
      <w:pPr>
        <w:pStyle w:val="Normal"/>
        <w:spacing w:before="0" w:beforeAutospacing="off" w:after="160" w:afterAutospacing="off" w:line="276" w:lineRule="auto"/>
        <w:rPr>
          <w:rFonts w:ascii="Arial" w:hAnsi="Arial" w:eastAsia="Arial" w:cs="Arial"/>
          <w:sz w:val="22"/>
          <w:szCs w:val="22"/>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751"/>
        <w:gridCol w:w="2256"/>
        <w:gridCol w:w="2176"/>
        <w:gridCol w:w="2176"/>
      </w:tblGrid>
      <w:tr w:rsidR="5F420A0B" w:rsidTr="5F420A0B" w14:paraId="61A68C2C">
        <w:trPr>
          <w:trHeight w:val="585"/>
        </w:trPr>
        <w:tc>
          <w:tcPr>
            <w:tcW w:w="2751"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3EA41E9D" w14:textId="0D7AE048">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Revenue</w:t>
            </w:r>
          </w:p>
        </w:tc>
        <w:tc>
          <w:tcPr>
            <w:tcW w:w="2256"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51896A1D" w14:textId="3648C40A">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 xml:space="preserve">200 Attendees </w:t>
            </w:r>
          </w:p>
        </w:tc>
        <w:tc>
          <w:tcPr>
            <w:tcW w:w="2176"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460B18AC" w14:textId="4A6A522A">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400 Attendees</w:t>
            </w:r>
          </w:p>
        </w:tc>
        <w:tc>
          <w:tcPr>
            <w:tcW w:w="2176"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39E1B226" w14:textId="7C9F70CF">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600 Attendees</w:t>
            </w:r>
          </w:p>
        </w:tc>
      </w:tr>
      <w:tr w:rsidR="5F420A0B" w:rsidTr="5F420A0B" w14:paraId="50277E72">
        <w:trPr>
          <w:trHeight w:val="420"/>
        </w:trPr>
        <w:tc>
          <w:tcPr>
            <w:tcW w:w="2751"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2DA4CEA" w14:textId="58A94A55">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 xml:space="preserve">In-person tickets </w:t>
            </w:r>
            <w:r w:rsidRPr="5F420A0B" w:rsidR="6966C8E7">
              <w:rPr>
                <w:rFonts w:ascii="Arial" w:hAnsi="Arial" w:eastAsia="Arial" w:cs="Arial"/>
                <w:b w:val="0"/>
                <w:bCs w:val="0"/>
                <w:i w:val="0"/>
                <w:iCs w:val="0"/>
                <w:color w:val="000000" w:themeColor="text1" w:themeTint="FF" w:themeShade="FF"/>
                <w:sz w:val="22"/>
                <w:szCs w:val="22"/>
                <w:lang w:val="en-US"/>
              </w:rPr>
              <w:t>(299</w:t>
            </w:r>
            <w:r w:rsidRPr="5F420A0B" w:rsidR="5F420A0B">
              <w:rPr>
                <w:rFonts w:ascii="Arial" w:hAnsi="Arial" w:eastAsia="Arial" w:cs="Arial"/>
                <w:b w:val="0"/>
                <w:bCs w:val="0"/>
                <w:i w:val="0"/>
                <w:iCs w:val="0"/>
                <w:color w:val="000000" w:themeColor="text1" w:themeTint="FF" w:themeShade="FF"/>
                <w:sz w:val="22"/>
                <w:szCs w:val="22"/>
                <w:lang w:val="en-US"/>
              </w:rPr>
              <w:t xml:space="preserve"> £ per person)</w:t>
            </w:r>
          </w:p>
        </w:tc>
        <w:tc>
          <w:tcPr>
            <w:tcW w:w="2256"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F6AF060" w14:textId="32194544">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59,800£</w:t>
            </w:r>
          </w:p>
        </w:tc>
        <w:tc>
          <w:tcPr>
            <w:tcW w:w="2176"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C4CA64B" w14:textId="6560805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119,600£</w:t>
            </w:r>
          </w:p>
        </w:tc>
        <w:tc>
          <w:tcPr>
            <w:tcW w:w="2176"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A332E30" w14:textId="4B553E3B">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179,400£</w:t>
            </w:r>
          </w:p>
        </w:tc>
      </w:tr>
      <w:tr w:rsidR="5F420A0B" w:rsidTr="5F420A0B" w14:paraId="43DFF11D">
        <w:trPr>
          <w:trHeight w:val="630"/>
        </w:trPr>
        <w:tc>
          <w:tcPr>
            <w:tcW w:w="275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054E03FE" w14:textId="60B576D3">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Virtual tickets (79£ per person)</w:t>
            </w: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18A73A60" w14:textId="1623F090">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15,800£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356DA4D8" w14:textId="407FF158">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 xml:space="preserve">31,600£ </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11CCAAF8" w14:textId="4209E58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47,400£</w:t>
            </w:r>
          </w:p>
        </w:tc>
      </w:tr>
      <w:tr w:rsidR="5F420A0B" w:rsidTr="5F420A0B" w14:paraId="74060C2A">
        <w:trPr>
          <w:trHeight w:val="690"/>
        </w:trPr>
        <w:tc>
          <w:tcPr>
            <w:tcW w:w="275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B3B9D8C" w14:textId="403C77B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strike w:val="0"/>
                <w:dstrike w:val="0"/>
                <w:color w:val="000000" w:themeColor="text1" w:themeTint="FF" w:themeShade="FF"/>
                <w:sz w:val="22"/>
                <w:szCs w:val="22"/>
                <w:u w:val="none"/>
                <w:lang w:val="en-US"/>
              </w:rPr>
              <w:t>Sponsorships</w:t>
            </w:r>
          </w:p>
          <w:p w:rsidR="5F420A0B" w:rsidP="5F420A0B" w:rsidRDefault="5F420A0B" w14:paraId="4AAADAB4" w14:textId="2C096306">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strike w:val="0"/>
                <w:dstrike w:val="0"/>
                <w:color w:val="000000" w:themeColor="text1" w:themeTint="FF" w:themeShade="FF"/>
                <w:sz w:val="22"/>
                <w:szCs w:val="22"/>
                <w:u w:val="none"/>
                <w:lang w:val="en-US"/>
              </w:rPr>
              <w:t>(In-Person/Virtual)</w:t>
            </w: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F33EC2D" w14:textId="6815F018">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60,000£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FFB4D64" w14:textId="08B92305">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65,000£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D88382D" w14:textId="06AC327B">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70,000£</w:t>
            </w:r>
          </w:p>
        </w:tc>
      </w:tr>
      <w:tr w:rsidR="5F420A0B" w:rsidTr="5F420A0B" w14:paraId="1561AA46">
        <w:trPr>
          <w:trHeight w:val="300"/>
        </w:trPr>
        <w:tc>
          <w:tcPr>
            <w:tcW w:w="275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B4A1A49" w14:textId="13C7EFA5">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strike w:val="0"/>
                <w:dstrike w:val="0"/>
                <w:color w:val="000000" w:themeColor="text1" w:themeTint="FF" w:themeShade="FF"/>
                <w:sz w:val="22"/>
                <w:szCs w:val="22"/>
                <w:u w:val="none"/>
                <w:lang w:val="en-US"/>
              </w:rPr>
              <w:t>Exhibitor Booth Fee</w:t>
            </w: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40459D6C" w14:textId="543A745F">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60,000£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71C02B7D" w14:textId="7B385B96">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120,000£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5DB369DD" w14:textId="672DB5A6">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180.000£</w:t>
            </w:r>
          </w:p>
        </w:tc>
      </w:tr>
      <w:tr w:rsidR="5F420A0B" w:rsidTr="5F420A0B" w14:paraId="0C54C1DB">
        <w:trPr>
          <w:trHeight w:val="300"/>
        </w:trPr>
        <w:tc>
          <w:tcPr>
            <w:tcW w:w="275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48C23191" w14:textId="3F2D49C0">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1"/>
                <w:iCs w:val="1"/>
                <w:strike w:val="0"/>
                <w:dstrike w:val="0"/>
                <w:color w:val="000000" w:themeColor="text1" w:themeTint="FF" w:themeShade="FF"/>
                <w:sz w:val="22"/>
                <w:szCs w:val="22"/>
                <w:u w:val="none"/>
                <w:lang w:val="en-US"/>
              </w:rPr>
              <w:t>Totals</w:t>
            </w: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31718ABF" w14:textId="6DE84765">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195,600£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B9D2413" w14:textId="1E3F8474">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336,200£</w:t>
            </w:r>
          </w:p>
        </w:tc>
        <w:tc>
          <w:tcPr>
            <w:tcW w:w="21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0C9372FD" w14:textId="246E245A">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476,800£</w:t>
            </w:r>
          </w:p>
        </w:tc>
      </w:tr>
    </w:tbl>
    <w:p xmlns:wp14="http://schemas.microsoft.com/office/word/2010/wordml" w:rsidP="5F420A0B" wp14:paraId="2D49907C" wp14:textId="5489D61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470"/>
        <w:gridCol w:w="1689"/>
      </w:tblGrid>
      <w:tr w:rsidR="5F420A0B" w:rsidTr="5F420A0B" w14:paraId="025A32F0">
        <w:trPr>
          <w:trHeight w:val="300"/>
        </w:trPr>
        <w:tc>
          <w:tcPr>
            <w:tcW w:w="447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7E1C33F5" w14:textId="3E592427">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 xml:space="preserve">Fixed coast </w:t>
            </w:r>
          </w:p>
        </w:tc>
        <w:tc>
          <w:tcPr>
            <w:tcW w:w="1689"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023FA87B" w14:textId="1ECCE73E">
            <w:pPr>
              <w:spacing w:before="240" w:beforeAutospacing="off" w:after="240" w:afterAutospacing="off" w:line="14" w:lineRule="auto"/>
              <w:jc w:val="left"/>
              <w:rPr>
                <w:rFonts w:ascii="Arial" w:hAnsi="Arial" w:eastAsia="Arial" w:cs="Arial"/>
                <w:b w:val="1"/>
                <w:bCs w:val="1"/>
                <w:i w:val="0"/>
                <w:iCs w:val="0"/>
                <w:color w:val="FFFFFF" w:themeColor="background1" w:themeTint="FF" w:themeShade="FF"/>
                <w:sz w:val="22"/>
                <w:szCs w:val="22"/>
                <w:lang w:val="en-US"/>
              </w:rPr>
            </w:pPr>
            <w:r w:rsidRPr="5F420A0B" w:rsidR="5F420A0B">
              <w:rPr>
                <w:rFonts w:ascii="Arial" w:hAnsi="Arial" w:eastAsia="Arial" w:cs="Arial"/>
                <w:b w:val="1"/>
                <w:bCs w:val="1"/>
                <w:i w:val="0"/>
                <w:iCs w:val="0"/>
                <w:color w:val="FFFFFF" w:themeColor="background1" w:themeTint="FF" w:themeShade="FF"/>
                <w:sz w:val="22"/>
                <w:szCs w:val="22"/>
                <w:lang w:val="en-US"/>
              </w:rPr>
              <w:t>Price</w:t>
            </w:r>
          </w:p>
        </w:tc>
      </w:tr>
      <w:tr w:rsidR="5F420A0B" w:rsidTr="5F420A0B" w14:paraId="24C65C32">
        <w:trPr>
          <w:trHeight w:val="300"/>
        </w:trPr>
        <w:tc>
          <w:tcPr>
            <w:tcW w:w="447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0120835A" w14:textId="6D96513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Event registration/ online ticket</w:t>
            </w:r>
          </w:p>
        </w:tc>
        <w:tc>
          <w:tcPr>
            <w:tcW w:w="1689"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5D9BD423" w14:textId="13CBFFD0">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1,500 £</w:t>
            </w:r>
          </w:p>
        </w:tc>
      </w:tr>
      <w:tr w:rsidR="5F420A0B" w:rsidTr="5F420A0B" w14:paraId="26DB9901">
        <w:trPr>
          <w:trHeight w:val="300"/>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0F8B0B5" w14:textId="6B2E7822">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strike w:val="0"/>
                <w:dstrike w:val="0"/>
                <w:color w:val="000000" w:themeColor="text1" w:themeTint="FF" w:themeShade="FF"/>
                <w:sz w:val="22"/>
                <w:szCs w:val="22"/>
                <w:u w:val="none"/>
                <w:lang w:val="en-US"/>
              </w:rPr>
              <w:t>Event registration/ online ticket design</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286318F4" w14:textId="55A3573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3,500 £</w:t>
            </w:r>
          </w:p>
        </w:tc>
      </w:tr>
      <w:tr w:rsidR="5F420A0B" w:rsidTr="5F420A0B" w14:paraId="257CB14F">
        <w:trPr>
          <w:trHeight w:val="300"/>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12939CD7" w14:textId="058DA354">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 xml:space="preserve">Event marketing </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5B68E198" w14:textId="3849C721">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7,000 £</w:t>
            </w:r>
          </w:p>
        </w:tc>
      </w:tr>
      <w:tr w:rsidR="5F420A0B" w:rsidTr="5F420A0B" w14:paraId="3D1F6B7D">
        <w:trPr>
          <w:trHeight w:val="300"/>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4827EFD9" w14:textId="3ADB2F3D">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Space design &amp; build</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342367D5" w14:textId="198F9EF6">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3,000 £</w:t>
            </w:r>
          </w:p>
        </w:tc>
      </w:tr>
      <w:tr w:rsidR="5F420A0B" w:rsidTr="5F420A0B" w14:paraId="439F0FB8">
        <w:trPr>
          <w:trHeight w:val="300"/>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A254587" w14:textId="052E39AD">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Venue rental</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3DA951DE" w14:textId="2CEC3FC6">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7,000 £</w:t>
            </w:r>
          </w:p>
        </w:tc>
      </w:tr>
      <w:tr w:rsidR="5F420A0B" w:rsidTr="5F420A0B" w14:paraId="2931E7B0">
        <w:trPr>
          <w:trHeight w:val="300"/>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7A867D25" w14:textId="202D856F">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Livestream Technology</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7DF0B49" w14:textId="59CEC2D7">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7,000 £</w:t>
            </w:r>
          </w:p>
        </w:tc>
      </w:tr>
      <w:tr w:rsidR="5F420A0B" w:rsidTr="5F420A0B" w14:paraId="42655552">
        <w:trPr>
          <w:trHeight w:val="1065"/>
        </w:trPr>
        <w:tc>
          <w:tcPr>
            <w:tcW w:w="44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C5AF5FE" w14:textId="17D8C4A9">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Speaker fees</w:t>
            </w:r>
          </w:p>
          <w:p w:rsidR="5F420A0B" w:rsidP="5F420A0B" w:rsidRDefault="5F420A0B" w14:paraId="406B15AF" w14:textId="594CADF7">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 xml:space="preserve">Total </w:t>
            </w:r>
          </w:p>
        </w:tc>
        <w:tc>
          <w:tcPr>
            <w:tcW w:w="16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45859B1A" w14:textId="63FABA5A">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10,000 £</w:t>
            </w:r>
          </w:p>
          <w:p w:rsidR="5F420A0B" w:rsidP="5F420A0B" w:rsidRDefault="5F420A0B" w14:paraId="5585083E" w14:textId="0AEE1B4A">
            <w:pPr>
              <w:spacing w:before="240" w:beforeAutospacing="off" w:after="240" w:afterAutospacing="off" w:line="14" w:lineRule="auto"/>
              <w:jc w:val="left"/>
              <w:rPr>
                <w:rFonts w:ascii="Arial" w:hAnsi="Arial" w:eastAsia="Arial" w:cs="Arial"/>
                <w:b w:val="0"/>
                <w:bCs w:val="0"/>
                <w:i w:val="0"/>
                <w:iCs w:val="0"/>
                <w:color w:val="000000" w:themeColor="text1" w:themeTint="FF" w:themeShade="FF"/>
                <w:sz w:val="22"/>
                <w:szCs w:val="22"/>
                <w:lang w:val="en-US"/>
              </w:rPr>
            </w:pPr>
            <w:r w:rsidRPr="5F420A0B" w:rsidR="5F420A0B">
              <w:rPr>
                <w:rFonts w:ascii="Arial" w:hAnsi="Arial" w:eastAsia="Arial" w:cs="Arial"/>
                <w:b w:val="0"/>
                <w:bCs w:val="0"/>
                <w:i w:val="0"/>
                <w:iCs w:val="0"/>
                <w:color w:val="000000" w:themeColor="text1" w:themeTint="FF" w:themeShade="FF"/>
                <w:sz w:val="22"/>
                <w:szCs w:val="22"/>
                <w:lang w:val="en-US"/>
              </w:rPr>
              <w:t>39,000 £</w:t>
            </w:r>
          </w:p>
        </w:tc>
      </w:tr>
    </w:tbl>
    <w:p xmlns:wp14="http://schemas.microsoft.com/office/word/2010/wordml" w:rsidP="5F420A0B" wp14:paraId="3372173E" wp14:textId="353DA54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89"/>
        <w:gridCol w:w="2090"/>
        <w:gridCol w:w="2090"/>
        <w:gridCol w:w="2090"/>
      </w:tblGrid>
      <w:tr w:rsidR="5F420A0B" w:rsidTr="5F420A0B" w14:paraId="284BBF44">
        <w:trPr>
          <w:trHeight w:val="690"/>
        </w:trPr>
        <w:tc>
          <w:tcPr>
            <w:tcW w:w="2289"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33D8CF81" w14:textId="313C924C">
            <w:pPr>
              <w:pStyle w:val="Normal"/>
              <w:rPr>
                <w:lang w:val="en-US"/>
              </w:rPr>
            </w:pPr>
            <w:r w:rsidRPr="5F420A0B" w:rsidR="5F420A0B">
              <w:rPr>
                <w:lang w:val="en-US"/>
              </w:rPr>
              <w:t>Profit/ Loss</w:t>
            </w:r>
          </w:p>
        </w:tc>
        <w:tc>
          <w:tcPr>
            <w:tcW w:w="209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70EEEFB4" w14:textId="4D31F7EE">
            <w:pPr>
              <w:pStyle w:val="Normal"/>
              <w:rPr>
                <w:lang w:val="en-US"/>
              </w:rPr>
            </w:pPr>
            <w:r w:rsidRPr="5F420A0B" w:rsidR="5F420A0B">
              <w:rPr>
                <w:lang w:val="en-US"/>
              </w:rPr>
              <w:t>200 people</w:t>
            </w:r>
          </w:p>
        </w:tc>
        <w:tc>
          <w:tcPr>
            <w:tcW w:w="209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676666CD" w14:textId="52992F5B">
            <w:pPr>
              <w:pStyle w:val="Normal"/>
              <w:rPr>
                <w:lang w:val="en-US"/>
              </w:rPr>
            </w:pPr>
            <w:r w:rsidRPr="5F420A0B" w:rsidR="5F420A0B">
              <w:rPr>
                <w:lang w:val="en-US"/>
              </w:rPr>
              <w:t>400 people</w:t>
            </w:r>
          </w:p>
        </w:tc>
        <w:tc>
          <w:tcPr>
            <w:tcW w:w="209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47B88057" w14:textId="7EAC0896">
            <w:pPr>
              <w:pStyle w:val="Normal"/>
              <w:rPr>
                <w:lang w:val="en-US"/>
              </w:rPr>
            </w:pPr>
            <w:r w:rsidRPr="5F420A0B" w:rsidR="5F420A0B">
              <w:rPr>
                <w:lang w:val="en-US"/>
              </w:rPr>
              <w:t>600 people</w:t>
            </w:r>
          </w:p>
        </w:tc>
      </w:tr>
      <w:tr w:rsidR="5F420A0B" w:rsidTr="5F420A0B" w14:paraId="2C2F26D8">
        <w:trPr>
          <w:trHeight w:val="690"/>
        </w:trPr>
        <w:tc>
          <w:tcPr>
            <w:tcW w:w="2289"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CE30B97" w14:textId="7BF34C6D">
            <w:pPr>
              <w:pStyle w:val="Normal"/>
              <w:rPr>
                <w:lang w:val="en-US"/>
              </w:rPr>
            </w:pPr>
            <w:r w:rsidRPr="5F420A0B" w:rsidR="5F420A0B">
              <w:rPr>
                <w:lang w:val="en-US"/>
              </w:rPr>
              <w:t xml:space="preserve">Revenue </w:t>
            </w:r>
          </w:p>
        </w:tc>
        <w:tc>
          <w:tcPr>
            <w:tcW w:w="209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34926C87" w14:textId="1C11800D">
            <w:pPr>
              <w:pStyle w:val="Normal"/>
              <w:rPr>
                <w:lang w:val="en-US"/>
              </w:rPr>
            </w:pPr>
            <w:r w:rsidRPr="5F420A0B" w:rsidR="5F420A0B">
              <w:rPr>
                <w:lang w:val="en-US"/>
              </w:rPr>
              <w:t>195,600£</w:t>
            </w:r>
          </w:p>
          <w:p w:rsidR="5F420A0B" w:rsidP="5F420A0B" w:rsidRDefault="5F420A0B" w14:paraId="1E9D2C9A" w14:textId="575BDC0E">
            <w:pPr>
              <w:pStyle w:val="Normal"/>
              <w:rPr>
                <w:lang w:val="en-US"/>
              </w:rPr>
            </w:pPr>
          </w:p>
        </w:tc>
        <w:tc>
          <w:tcPr>
            <w:tcW w:w="209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539E7B0" w14:textId="3B4DA2D4">
            <w:pPr>
              <w:pStyle w:val="Normal"/>
              <w:rPr>
                <w:lang w:val="en-US"/>
              </w:rPr>
            </w:pPr>
            <w:r w:rsidRPr="5F420A0B" w:rsidR="5F420A0B">
              <w:rPr>
                <w:lang w:val="en-US"/>
              </w:rPr>
              <w:t>336,200£</w:t>
            </w:r>
          </w:p>
        </w:tc>
        <w:tc>
          <w:tcPr>
            <w:tcW w:w="209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238380D2" w14:textId="4A9EFD7C">
            <w:pPr>
              <w:pStyle w:val="Normal"/>
              <w:rPr>
                <w:lang w:val="en-US"/>
              </w:rPr>
            </w:pPr>
            <w:r w:rsidRPr="5F420A0B" w:rsidR="5F420A0B">
              <w:rPr>
                <w:lang w:val="en-US"/>
              </w:rPr>
              <w:t>476,800£</w:t>
            </w:r>
          </w:p>
        </w:tc>
      </w:tr>
      <w:tr w:rsidR="5F420A0B" w:rsidTr="5F420A0B" w14:paraId="10DEF2C7">
        <w:trPr>
          <w:trHeight w:val="690"/>
        </w:trPr>
        <w:tc>
          <w:tcPr>
            <w:tcW w:w="22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14991EF4" w14:textId="4B6F66BE">
            <w:pPr>
              <w:pStyle w:val="Normal"/>
              <w:rPr>
                <w:lang w:val="en-US"/>
              </w:rPr>
            </w:pPr>
            <w:r w:rsidRPr="5F420A0B" w:rsidR="5F420A0B">
              <w:rPr>
                <w:lang w:val="en-US"/>
              </w:rPr>
              <w:t>Expenses</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2594BE1B" w14:textId="2CF2A772">
            <w:pPr>
              <w:pStyle w:val="Normal"/>
              <w:rPr>
                <w:lang w:val="en-US"/>
              </w:rPr>
            </w:pPr>
            <w:r w:rsidRPr="5F420A0B" w:rsidR="5F420A0B">
              <w:rPr>
                <w:lang w:val="en-US"/>
              </w:rPr>
              <w:t>86,000£</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5FA5E32C" w14:textId="0B111550">
            <w:pPr>
              <w:pStyle w:val="Normal"/>
              <w:rPr>
                <w:lang w:val="en-US"/>
              </w:rPr>
            </w:pPr>
            <w:r w:rsidRPr="5F420A0B" w:rsidR="5F420A0B">
              <w:rPr>
                <w:lang w:val="en-US"/>
              </w:rPr>
              <w:t>132,500£</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5E6BCBCA" w14:textId="6E314585">
            <w:pPr>
              <w:pStyle w:val="Normal"/>
              <w:rPr>
                <w:lang w:val="en-US"/>
              </w:rPr>
            </w:pPr>
            <w:r w:rsidRPr="5F420A0B" w:rsidR="5F420A0B">
              <w:rPr>
                <w:lang w:val="en-US"/>
              </w:rPr>
              <w:t>177,000£</w:t>
            </w:r>
          </w:p>
        </w:tc>
      </w:tr>
      <w:tr w:rsidR="5F420A0B" w:rsidTr="5F420A0B" w14:paraId="4EF7D8E4">
        <w:trPr>
          <w:trHeight w:val="690"/>
        </w:trPr>
        <w:tc>
          <w:tcPr>
            <w:tcW w:w="228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40CA4A3A" w14:textId="29AD753E">
            <w:pPr>
              <w:pStyle w:val="Normal"/>
              <w:rPr>
                <w:lang w:val="en-US"/>
              </w:rPr>
            </w:pPr>
            <w:r w:rsidRPr="5F420A0B" w:rsidR="5F420A0B">
              <w:rPr>
                <w:lang w:val="en-US"/>
              </w:rPr>
              <w:t>Profit/Loss</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8648A6A" w14:textId="0C8EE423">
            <w:pPr>
              <w:pStyle w:val="Normal"/>
              <w:rPr>
                <w:lang w:val="en-US"/>
              </w:rPr>
            </w:pPr>
            <w:r w:rsidRPr="5F420A0B" w:rsidR="5F420A0B">
              <w:rPr>
                <w:lang w:val="en-US"/>
              </w:rPr>
              <w:t>109.600£</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37642075" w14:textId="6455AFA9">
            <w:pPr>
              <w:pStyle w:val="Normal"/>
              <w:rPr>
                <w:lang w:val="en-US"/>
              </w:rPr>
            </w:pPr>
            <w:r w:rsidRPr="5F420A0B" w:rsidR="5F420A0B">
              <w:rPr>
                <w:lang w:val="en-US"/>
              </w:rPr>
              <w:t>203,700£</w:t>
            </w:r>
          </w:p>
        </w:tc>
        <w:tc>
          <w:tcPr>
            <w:tcW w:w="20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245A40A" w14:textId="6E2ABE58">
            <w:pPr>
              <w:pStyle w:val="Normal"/>
              <w:rPr>
                <w:lang w:val="en-US"/>
              </w:rPr>
            </w:pPr>
            <w:r w:rsidRPr="5F420A0B" w:rsidR="5F420A0B">
              <w:rPr>
                <w:lang w:val="en-US"/>
              </w:rPr>
              <w:t>299,800£</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80"/>
        <w:gridCol w:w="2100"/>
        <w:gridCol w:w="2092"/>
        <w:gridCol w:w="2093"/>
      </w:tblGrid>
      <w:tr w:rsidR="5F420A0B" w:rsidTr="5F420A0B" w14:paraId="1E520616">
        <w:trPr>
          <w:trHeight w:val="660"/>
        </w:trPr>
        <w:tc>
          <w:tcPr>
            <w:tcW w:w="228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2A828B9F" w14:textId="49801A9A">
            <w:pPr>
              <w:pStyle w:val="Normal"/>
              <w:rPr>
                <w:lang w:val="en-US"/>
              </w:rPr>
            </w:pPr>
            <w:r w:rsidRPr="5F420A0B" w:rsidR="5F420A0B">
              <w:rPr>
                <w:lang w:val="en-US"/>
              </w:rPr>
              <w:t>Variable</w:t>
            </w:r>
          </w:p>
        </w:tc>
        <w:tc>
          <w:tcPr>
            <w:tcW w:w="2100"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454C1BFE" w14:textId="60A2779C">
            <w:pPr>
              <w:pStyle w:val="Normal"/>
              <w:rPr>
                <w:lang w:val="en-US"/>
              </w:rPr>
            </w:pPr>
            <w:r w:rsidRPr="5F420A0B" w:rsidR="5F420A0B">
              <w:rPr>
                <w:lang w:val="en-US"/>
              </w:rPr>
              <w:t>200 people</w:t>
            </w:r>
          </w:p>
        </w:tc>
        <w:tc>
          <w:tcPr>
            <w:tcW w:w="2092"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5206173A" w14:textId="30603129">
            <w:pPr>
              <w:pStyle w:val="Normal"/>
              <w:rPr>
                <w:lang w:val="en-US"/>
              </w:rPr>
            </w:pPr>
            <w:r w:rsidRPr="5F420A0B" w:rsidR="5F420A0B">
              <w:rPr>
                <w:lang w:val="en-US"/>
              </w:rPr>
              <w:t>400 people</w:t>
            </w:r>
          </w:p>
        </w:tc>
        <w:tc>
          <w:tcPr>
            <w:tcW w:w="2093" w:type="dxa"/>
            <w:tcBorders>
              <w:top w:val="single" w:color="FFFFFF" w:themeColor="background1" w:sz="6"/>
              <w:left w:val="single" w:color="FFFFFF" w:themeColor="background1" w:sz="6"/>
              <w:bottom w:val="single" w:color="FFFFFF" w:themeColor="background1" w:sz="17"/>
              <w:right w:val="single" w:color="FFFFFF" w:themeColor="background1" w:sz="6"/>
            </w:tcBorders>
            <w:shd w:val="clear" w:color="auto" w:fill="81AC86"/>
            <w:tcMar>
              <w:top w:w="72" w:type="dxa"/>
              <w:left w:w="144" w:type="dxa"/>
              <w:bottom w:w="72" w:type="dxa"/>
              <w:right w:w="144" w:type="dxa"/>
            </w:tcMar>
            <w:vAlign w:val="top"/>
          </w:tcPr>
          <w:p w:rsidR="5F420A0B" w:rsidP="5F420A0B" w:rsidRDefault="5F420A0B" w14:paraId="4C18B9B3" w14:textId="6288EB95">
            <w:pPr>
              <w:pStyle w:val="Normal"/>
              <w:rPr>
                <w:lang w:val="en-US"/>
              </w:rPr>
            </w:pPr>
            <w:r w:rsidRPr="5F420A0B" w:rsidR="5F420A0B">
              <w:rPr>
                <w:lang w:val="en-US"/>
              </w:rPr>
              <w:t>600 people</w:t>
            </w:r>
          </w:p>
        </w:tc>
      </w:tr>
      <w:tr w:rsidR="5F420A0B" w:rsidTr="5F420A0B" w14:paraId="32040B85">
        <w:trPr>
          <w:trHeight w:val="660"/>
        </w:trPr>
        <w:tc>
          <w:tcPr>
            <w:tcW w:w="228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18C7B3D" w14:textId="5C0AF88D">
            <w:pPr>
              <w:pStyle w:val="Normal"/>
              <w:rPr>
                <w:lang w:val="en-US"/>
              </w:rPr>
            </w:pPr>
            <w:r w:rsidRPr="5F420A0B" w:rsidR="5F420A0B">
              <w:rPr>
                <w:lang w:val="en-US"/>
              </w:rPr>
              <w:t>Event space (all in one)</w:t>
            </w:r>
          </w:p>
        </w:tc>
        <w:tc>
          <w:tcPr>
            <w:tcW w:w="2100"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2028CC4" w14:textId="2D25B0C9">
            <w:pPr>
              <w:pStyle w:val="Normal"/>
              <w:rPr>
                <w:lang w:val="en-US"/>
              </w:rPr>
            </w:pPr>
            <w:r w:rsidRPr="5F420A0B" w:rsidR="5F420A0B">
              <w:rPr>
                <w:lang w:val="en-US"/>
              </w:rPr>
              <w:t>2,000 £</w:t>
            </w:r>
          </w:p>
        </w:tc>
        <w:tc>
          <w:tcPr>
            <w:tcW w:w="2092"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CAFB15A" w14:textId="0887B69F">
            <w:pPr>
              <w:pStyle w:val="Normal"/>
              <w:rPr>
                <w:lang w:val="en-US"/>
              </w:rPr>
            </w:pPr>
            <w:r w:rsidRPr="5F420A0B" w:rsidR="5F420A0B">
              <w:rPr>
                <w:lang w:val="en-US"/>
              </w:rPr>
              <w:t>4,000 £</w:t>
            </w:r>
          </w:p>
        </w:tc>
        <w:tc>
          <w:tcPr>
            <w:tcW w:w="2093" w:type="dxa"/>
            <w:tcBorders>
              <w:top w:val="single" w:color="FFFFFF" w:themeColor="background1" w:sz="17"/>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E4B2A38" w14:textId="1C385AAE">
            <w:pPr>
              <w:pStyle w:val="Normal"/>
              <w:rPr>
                <w:lang w:val="en-US"/>
              </w:rPr>
            </w:pPr>
            <w:r w:rsidRPr="5F420A0B" w:rsidR="5F420A0B">
              <w:rPr>
                <w:lang w:val="en-US"/>
              </w:rPr>
              <w:t>4,500 £</w:t>
            </w:r>
          </w:p>
        </w:tc>
      </w:tr>
      <w:tr w:rsidR="5F420A0B" w:rsidTr="5F420A0B" w14:paraId="1B47436E">
        <w:trPr>
          <w:trHeight w:val="660"/>
        </w:trPr>
        <w:tc>
          <w:tcPr>
            <w:tcW w:w="22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EB5F05E" w14:textId="3604EBB4">
            <w:pPr>
              <w:pStyle w:val="Normal"/>
              <w:rPr>
                <w:lang w:val="en-US"/>
              </w:rPr>
            </w:pPr>
            <w:r w:rsidRPr="5F420A0B" w:rsidR="5F420A0B">
              <w:rPr>
                <w:lang w:val="en-US"/>
              </w:rPr>
              <w:t>Event staff</w:t>
            </w:r>
          </w:p>
        </w:tc>
        <w:tc>
          <w:tcPr>
            <w:tcW w:w="21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2DE4269" w14:textId="182A8700">
            <w:pPr>
              <w:pStyle w:val="Normal"/>
              <w:rPr>
                <w:lang w:val="en-US"/>
              </w:rPr>
            </w:pPr>
            <w:r w:rsidRPr="5F420A0B" w:rsidR="5F420A0B">
              <w:rPr>
                <w:lang w:val="en-US"/>
              </w:rPr>
              <w:t>2,000 £</w:t>
            </w:r>
          </w:p>
        </w:tc>
        <w:tc>
          <w:tcPr>
            <w:tcW w:w="2092"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633E6465" w14:textId="7ECCDA37">
            <w:pPr>
              <w:pStyle w:val="Normal"/>
              <w:rPr>
                <w:lang w:val="en-US"/>
              </w:rPr>
            </w:pPr>
            <w:r w:rsidRPr="5F420A0B" w:rsidR="5F420A0B">
              <w:rPr>
                <w:lang w:val="en-US"/>
              </w:rPr>
              <w:t>3,500 £</w:t>
            </w:r>
          </w:p>
        </w:tc>
        <w:tc>
          <w:tcPr>
            <w:tcW w:w="209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7C29A1A1" w14:textId="137BE28D">
            <w:pPr>
              <w:pStyle w:val="Normal"/>
              <w:rPr>
                <w:lang w:val="en-US"/>
              </w:rPr>
            </w:pPr>
            <w:r w:rsidRPr="5F420A0B" w:rsidR="5F420A0B">
              <w:rPr>
                <w:lang w:val="en-US"/>
              </w:rPr>
              <w:t>5,000 £</w:t>
            </w:r>
          </w:p>
        </w:tc>
      </w:tr>
      <w:tr w:rsidR="5F420A0B" w:rsidTr="5F420A0B" w14:paraId="18933464">
        <w:trPr>
          <w:trHeight w:val="660"/>
        </w:trPr>
        <w:tc>
          <w:tcPr>
            <w:tcW w:w="22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1A6775E" w14:textId="4D4669BE">
            <w:pPr>
              <w:pStyle w:val="Normal"/>
              <w:rPr>
                <w:lang w:val="en-US"/>
              </w:rPr>
            </w:pPr>
            <w:r w:rsidRPr="5F420A0B" w:rsidR="5F420A0B">
              <w:rPr>
                <w:lang w:val="en-US"/>
              </w:rPr>
              <w:t>Hotel rooms (150 £ per person)</w:t>
            </w:r>
          </w:p>
        </w:tc>
        <w:tc>
          <w:tcPr>
            <w:tcW w:w="21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1C0E69C" w14:textId="2ACA96B6">
            <w:pPr>
              <w:pStyle w:val="Normal"/>
              <w:rPr>
                <w:lang w:val="en-US"/>
              </w:rPr>
            </w:pPr>
            <w:r w:rsidRPr="5F420A0B" w:rsidR="5F420A0B">
              <w:rPr>
                <w:lang w:val="en-US"/>
              </w:rPr>
              <w:t>30,000 £</w:t>
            </w:r>
          </w:p>
        </w:tc>
        <w:tc>
          <w:tcPr>
            <w:tcW w:w="2092"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2A43DA52" w14:textId="7C0947F3">
            <w:pPr>
              <w:pStyle w:val="Normal"/>
              <w:rPr>
                <w:lang w:val="en-US"/>
              </w:rPr>
            </w:pPr>
            <w:r w:rsidRPr="5F420A0B" w:rsidR="5F420A0B">
              <w:rPr>
                <w:lang w:val="en-US"/>
              </w:rPr>
              <w:t>60,000 £</w:t>
            </w:r>
          </w:p>
        </w:tc>
        <w:tc>
          <w:tcPr>
            <w:tcW w:w="209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5CE7AE0D" w14:textId="26EE82E8">
            <w:pPr>
              <w:pStyle w:val="Normal"/>
              <w:rPr>
                <w:lang w:val="en-US"/>
              </w:rPr>
            </w:pPr>
            <w:r w:rsidRPr="5F420A0B" w:rsidR="5F420A0B">
              <w:rPr>
                <w:lang w:val="en-US"/>
              </w:rPr>
              <w:t>90,000£</w:t>
            </w:r>
          </w:p>
        </w:tc>
      </w:tr>
      <w:tr w:rsidR="5F420A0B" w:rsidTr="5F420A0B" w14:paraId="7D9418FC">
        <w:trPr>
          <w:trHeight w:val="660"/>
        </w:trPr>
        <w:tc>
          <w:tcPr>
            <w:tcW w:w="22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59A2C40C" w14:textId="6D668B4A">
            <w:pPr>
              <w:pStyle w:val="Normal"/>
              <w:rPr>
                <w:lang w:val="en-US"/>
              </w:rPr>
            </w:pPr>
            <w:r w:rsidRPr="5F420A0B" w:rsidR="5F420A0B">
              <w:rPr>
                <w:lang w:val="en-US"/>
              </w:rPr>
              <w:t>Food and snacks (65 £ per person)</w:t>
            </w:r>
          </w:p>
        </w:tc>
        <w:tc>
          <w:tcPr>
            <w:tcW w:w="21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4176CC4C" w14:textId="6B8113D6">
            <w:pPr>
              <w:pStyle w:val="Normal"/>
              <w:rPr>
                <w:lang w:val="en-US"/>
              </w:rPr>
            </w:pPr>
            <w:r w:rsidRPr="5F420A0B" w:rsidR="5F420A0B">
              <w:rPr>
                <w:lang w:val="en-US"/>
              </w:rPr>
              <w:t>13,000 £</w:t>
            </w:r>
          </w:p>
        </w:tc>
        <w:tc>
          <w:tcPr>
            <w:tcW w:w="2092"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594AFC74" w14:textId="6FE700F9">
            <w:pPr>
              <w:pStyle w:val="Normal"/>
              <w:rPr>
                <w:lang w:val="en-US"/>
              </w:rPr>
            </w:pPr>
            <w:r w:rsidRPr="5F420A0B" w:rsidR="5F420A0B">
              <w:rPr>
                <w:lang w:val="en-US"/>
              </w:rPr>
              <w:t>26,000 £</w:t>
            </w:r>
          </w:p>
        </w:tc>
        <w:tc>
          <w:tcPr>
            <w:tcW w:w="209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DF1ED"/>
            <w:tcMar>
              <w:top w:w="72" w:type="dxa"/>
              <w:left w:w="144" w:type="dxa"/>
              <w:bottom w:w="72" w:type="dxa"/>
              <w:right w:w="144" w:type="dxa"/>
            </w:tcMar>
            <w:vAlign w:val="top"/>
          </w:tcPr>
          <w:p w:rsidR="5F420A0B" w:rsidP="5F420A0B" w:rsidRDefault="5F420A0B" w14:paraId="150F5BF6" w14:textId="28E8EC62">
            <w:pPr>
              <w:pStyle w:val="Normal"/>
              <w:rPr>
                <w:lang w:val="en-US"/>
              </w:rPr>
            </w:pPr>
            <w:r w:rsidRPr="5F420A0B" w:rsidR="5F420A0B">
              <w:rPr>
                <w:lang w:val="en-US"/>
              </w:rPr>
              <w:t>39,000 £</w:t>
            </w:r>
          </w:p>
        </w:tc>
      </w:tr>
      <w:tr w:rsidR="5F420A0B" w:rsidTr="5F420A0B" w14:paraId="0BE7BBDE">
        <w:trPr>
          <w:trHeight w:val="660"/>
        </w:trPr>
        <w:tc>
          <w:tcPr>
            <w:tcW w:w="22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B188281" w14:textId="0EEB1AAF">
            <w:pPr>
              <w:pStyle w:val="Normal"/>
              <w:rPr>
                <w:lang w:val="en-US"/>
              </w:rPr>
            </w:pPr>
            <w:r w:rsidRPr="5F420A0B" w:rsidR="5F420A0B">
              <w:rPr>
                <w:lang w:val="en-US"/>
              </w:rPr>
              <w:t xml:space="preserve">Totals </w:t>
            </w:r>
          </w:p>
        </w:tc>
        <w:tc>
          <w:tcPr>
            <w:tcW w:w="21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6FDBF9AC" w14:textId="36CB0AA3">
            <w:pPr>
              <w:pStyle w:val="Normal"/>
              <w:rPr>
                <w:lang w:val="en-US"/>
              </w:rPr>
            </w:pPr>
            <w:r w:rsidRPr="5F420A0B" w:rsidR="5F420A0B">
              <w:rPr>
                <w:lang w:val="en-US"/>
              </w:rPr>
              <w:t>47,000 £</w:t>
            </w:r>
          </w:p>
        </w:tc>
        <w:tc>
          <w:tcPr>
            <w:tcW w:w="2092"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126A8EF" w14:textId="64298639">
            <w:pPr>
              <w:pStyle w:val="Normal"/>
              <w:rPr>
                <w:lang w:val="en-US"/>
              </w:rPr>
            </w:pPr>
            <w:r w:rsidRPr="5F420A0B" w:rsidR="5F420A0B">
              <w:rPr>
                <w:lang w:val="en-US"/>
              </w:rPr>
              <w:t>93,500 £</w:t>
            </w:r>
          </w:p>
        </w:tc>
        <w:tc>
          <w:tcPr>
            <w:tcW w:w="209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8E3D9"/>
            <w:tcMar>
              <w:top w:w="72" w:type="dxa"/>
              <w:left w:w="144" w:type="dxa"/>
              <w:bottom w:w="72" w:type="dxa"/>
              <w:right w:w="144" w:type="dxa"/>
            </w:tcMar>
            <w:vAlign w:val="top"/>
          </w:tcPr>
          <w:p w:rsidR="5F420A0B" w:rsidP="5F420A0B" w:rsidRDefault="5F420A0B" w14:paraId="7ED06C67" w14:textId="4BD4B31F">
            <w:pPr>
              <w:pStyle w:val="Normal"/>
              <w:rPr>
                <w:lang w:val="en-US"/>
              </w:rPr>
            </w:pPr>
            <w:r w:rsidRPr="5F420A0B" w:rsidR="5F420A0B">
              <w:rPr>
                <w:lang w:val="en-US"/>
              </w:rPr>
              <w:t>138,000 £</w:t>
            </w:r>
          </w:p>
        </w:tc>
      </w:tr>
    </w:tbl>
    <w:p xmlns:wp14="http://schemas.microsoft.com/office/word/2010/wordml" w:rsidP="5F420A0B" wp14:paraId="3202820D" wp14:textId="70B6F92D">
      <w:pPr>
        <w:pStyle w:val="Normal"/>
        <w:spacing w:before="0" w:beforeAutospacing="off" w:after="160" w:afterAutospacing="off" w:line="276" w:lineRule="auto"/>
        <w:rPr>
          <w:rFonts w:ascii="Arial" w:hAnsi="Arial" w:eastAsia="Arial" w:cs="Arial"/>
          <w:noProof w:val="0"/>
          <w:sz w:val="22"/>
          <w:szCs w:val="22"/>
          <w:lang w:val="en-GB"/>
        </w:rPr>
      </w:pPr>
    </w:p>
    <w:p xmlns:wp14="http://schemas.microsoft.com/office/word/2010/wordml" w:rsidP="5F420A0B" wp14:paraId="113A5582" wp14:textId="7FFE7BE1">
      <w:pPr>
        <w:pStyle w:val="Normal"/>
        <w:spacing w:before="0" w:beforeAutospacing="off" w:after="160" w:afterAutospacing="off" w:line="276" w:lineRule="auto"/>
      </w:pPr>
      <w:r w:rsidRPr="5F420A0B" w:rsidR="0B9AA26C">
        <w:rPr>
          <w:rFonts w:ascii="Arial" w:hAnsi="Arial" w:eastAsia="Arial" w:cs="Arial"/>
          <w:noProof w:val="0"/>
          <w:sz w:val="22"/>
          <w:szCs w:val="22"/>
          <w:lang w:val="en-GB"/>
        </w:rPr>
        <w:t>Budgeting is a crucial part of event planning, ensuring efficient resource allocation and accountability. It helps in financial control, risk management, positive ROI, goal achievement, and event quality. To create a successful event budgeting process, follow six steps: acknowledge expenses, revenue, and cash flow, create an event budget sheet, list event requirements, estimate expenses, update the budget, and track it. Using software like Microsoft Excel or Google Sheets can streamline the process and ensure financial viability. Overall, budgeting is essential for successful event planning (I</w:t>
      </w:r>
      <w:r w:rsidRPr="5F420A0B" w:rsidR="120138D0">
        <w:rPr>
          <w:rFonts w:ascii="Arial" w:hAnsi="Arial" w:eastAsia="Arial" w:cs="Arial"/>
          <w:noProof w:val="0"/>
          <w:sz w:val="22"/>
          <w:szCs w:val="22"/>
          <w:lang w:val="en-GB"/>
        </w:rPr>
        <w:t>CC B</w:t>
      </w:r>
      <w:r w:rsidRPr="5F420A0B" w:rsidR="0B9AA26C">
        <w:rPr>
          <w:rFonts w:ascii="Arial" w:hAnsi="Arial" w:eastAsia="Arial" w:cs="Arial"/>
          <w:noProof w:val="0"/>
          <w:sz w:val="22"/>
          <w:szCs w:val="22"/>
          <w:lang w:val="en-GB"/>
        </w:rPr>
        <w:t>elfast</w:t>
      </w:r>
      <w:r w:rsidRPr="5F420A0B" w:rsidR="0B9AA26C">
        <w:rPr>
          <w:rFonts w:ascii="Arial" w:hAnsi="Arial" w:eastAsia="Arial" w:cs="Arial"/>
          <w:noProof w:val="0"/>
          <w:sz w:val="22"/>
          <w:szCs w:val="22"/>
          <w:lang w:val="en-GB"/>
        </w:rPr>
        <w:t>, 2024).</w:t>
      </w:r>
    </w:p>
    <w:p xmlns:wp14="http://schemas.microsoft.com/office/word/2010/wordml" w:rsidP="5F420A0B" wp14:paraId="097CEFC1" wp14:textId="5065BCFB">
      <w:pPr>
        <w:spacing w:before="0" w:beforeAutospacing="off" w:after="160" w:afterAutospacing="off" w:line="276" w:lineRule="auto"/>
        <w:rPr>
          <w:rFonts w:ascii="Arial" w:hAnsi="Arial" w:eastAsia="Arial" w:cs="Arial"/>
          <w:b w:val="1"/>
          <w:bCs w:val="1"/>
          <w:sz w:val="22"/>
          <w:szCs w:val="22"/>
        </w:rPr>
      </w:pPr>
    </w:p>
    <w:p xmlns:wp14="http://schemas.microsoft.com/office/word/2010/wordml" w:rsidP="5F420A0B" wp14:paraId="67D91D22" wp14:textId="6C7A2A18">
      <w:pPr>
        <w:spacing w:before="0" w:beforeAutospacing="off" w:after="160" w:afterAutospacing="off" w:line="276" w:lineRule="auto"/>
      </w:pPr>
      <w:r w:rsidRPr="5F420A0B" w:rsidR="36BFA450">
        <w:rPr>
          <w:rFonts w:ascii="Arial" w:hAnsi="Arial" w:eastAsia="Arial" w:cs="Arial"/>
          <w:b w:val="1"/>
          <w:bCs w:val="1"/>
          <w:sz w:val="22"/>
          <w:szCs w:val="22"/>
        </w:rPr>
        <w:t>Industry Trends/ Issues/ Impacts</w:t>
      </w:r>
    </w:p>
    <w:p xmlns:wp14="http://schemas.microsoft.com/office/word/2010/wordml" w:rsidP="5F420A0B" wp14:paraId="65AC9A1F" wp14:textId="2679A5BD">
      <w:pPr>
        <w:pStyle w:val="Normal"/>
        <w:spacing w:before="0" w:beforeAutospacing="off" w:after="160" w:afterAutospacing="off" w:line="276" w:lineRule="auto"/>
      </w:pPr>
      <w:r w:rsidRPr="5F420A0B" w:rsidR="1EE021C0">
        <w:rPr>
          <w:rFonts w:ascii="Arial" w:hAnsi="Arial" w:eastAsia="Arial" w:cs="Arial"/>
          <w:sz w:val="22"/>
          <w:szCs w:val="22"/>
        </w:rPr>
        <w:t xml:space="preserve">During Covid, the hospitality industry was massively hit. </w:t>
      </w:r>
      <w:r w:rsidRPr="5F420A0B" w:rsidR="1EE021C0">
        <w:rPr>
          <w:rFonts w:ascii="Arial" w:hAnsi="Arial" w:eastAsia="Arial" w:cs="Arial"/>
          <w:color w:val="000000" w:themeColor="text1" w:themeTint="FF" w:themeShade="FF"/>
          <w:sz w:val="22"/>
          <w:szCs w:val="22"/>
        </w:rPr>
        <w:t>Today, after removing travel restrictions, the tourist inflow is more than ever. To save time and money, business owners are changing automate manual tasks via advanced technologies such as AI, robotics, and contactless technologies, in addition, tourists expect a better guest experience which leads to the adoption of voice technology, chatbots, immersive technology, and other in-room technologies. In top 10 Hospitality trends and innovation is AI</w:t>
      </w:r>
      <w:r w:rsidRPr="5F420A0B" w:rsidR="703E3D4A">
        <w:rPr>
          <w:rFonts w:ascii="Arial" w:hAnsi="Arial" w:eastAsia="Arial" w:cs="Arial"/>
          <w:color w:val="000000" w:themeColor="text1" w:themeTint="FF" w:themeShade="FF"/>
          <w:sz w:val="22"/>
          <w:szCs w:val="22"/>
        </w:rPr>
        <w:t xml:space="preserve"> </w:t>
      </w:r>
      <w:r w:rsidRPr="5F420A0B" w:rsidR="703E3D4A">
        <w:rPr>
          <w:rFonts w:ascii="Arial" w:hAnsi="Arial" w:eastAsia="Arial" w:cs="Arial"/>
          <w:sz w:val="22"/>
          <w:szCs w:val="22"/>
          <w:lang w:val="en-GB"/>
        </w:rPr>
        <w:t>(</w:t>
      </w:r>
      <w:r w:rsidRPr="5F420A0B" w:rsidR="703E3D4A">
        <w:rPr>
          <w:rFonts w:ascii="Arial" w:hAnsi="Arial" w:eastAsia="Arial" w:cs="Arial"/>
          <w:sz w:val="22"/>
          <w:szCs w:val="22"/>
          <w:lang w:val="en-GB"/>
        </w:rPr>
        <w:t>StartUs</w:t>
      </w:r>
      <w:r w:rsidRPr="5F420A0B" w:rsidR="703E3D4A">
        <w:rPr>
          <w:rFonts w:ascii="Arial" w:hAnsi="Arial" w:eastAsia="Arial" w:cs="Arial"/>
          <w:sz w:val="22"/>
          <w:szCs w:val="22"/>
          <w:lang w:val="en-GB"/>
        </w:rPr>
        <w:t xml:space="preserve"> Insights, 2023)</w:t>
      </w:r>
      <w:r w:rsidRPr="5F420A0B" w:rsidR="1EE021C0">
        <w:rPr>
          <w:rFonts w:ascii="Arial" w:hAnsi="Arial" w:eastAsia="Arial" w:cs="Arial"/>
          <w:sz w:val="22"/>
          <w:szCs w:val="22"/>
        </w:rPr>
        <w:t>.</w:t>
      </w:r>
    </w:p>
    <w:p xmlns:wp14="http://schemas.microsoft.com/office/word/2010/wordml" w:rsidP="5F420A0B" wp14:paraId="3FB519B0" wp14:textId="1AF7461C">
      <w:pPr>
        <w:pStyle w:val="Normal"/>
        <w:spacing w:before="0" w:beforeAutospacing="off" w:after="160" w:afterAutospacing="off" w:line="276" w:lineRule="auto"/>
      </w:pPr>
      <w:r w:rsidRPr="5F420A0B" w:rsidR="3117570F">
        <w:rPr>
          <w:rFonts w:ascii="Arial" w:hAnsi="Arial" w:eastAsia="Arial" w:cs="Arial"/>
          <w:noProof w:val="0"/>
          <w:sz w:val="22"/>
          <w:szCs w:val="22"/>
          <w:lang w:val="en-GB"/>
        </w:rPr>
        <w:t xml:space="preserve">The events industry is undergoing rapid evolution due to </w:t>
      </w:r>
      <w:r w:rsidRPr="5F420A0B" w:rsidR="3117570F">
        <w:rPr>
          <w:rFonts w:ascii="Arial" w:hAnsi="Arial" w:eastAsia="Arial" w:cs="Arial"/>
          <w:noProof w:val="0"/>
          <w:sz w:val="22"/>
          <w:szCs w:val="22"/>
          <w:lang w:val="en-GB"/>
        </w:rPr>
        <w:t>innovative technologies</w:t>
      </w:r>
      <w:r w:rsidRPr="5F420A0B" w:rsidR="3117570F">
        <w:rPr>
          <w:rFonts w:ascii="Arial" w:hAnsi="Arial" w:eastAsia="Arial" w:cs="Arial"/>
          <w:noProof w:val="0"/>
          <w:sz w:val="22"/>
          <w:szCs w:val="22"/>
          <w:lang w:val="en-GB"/>
        </w:rPr>
        <w:t xml:space="preserve"> and evolving interests. In 2024, 12 emerging trends include virtual and hybrid events, augmented reality and virtual reality, and artificial intelligence. These trends will shape how people interact and interact with each other, making it crucial for event professionals to plan for these changes to ensure a successful and engaging event experience (Master, 2024).</w:t>
      </w:r>
    </w:p>
    <w:p xmlns:wp14="http://schemas.microsoft.com/office/word/2010/wordml" w:rsidP="5F420A0B" wp14:paraId="4169105F" wp14:textId="752214B7">
      <w:pPr>
        <w:pStyle w:val="Normal"/>
        <w:spacing w:before="0" w:beforeAutospacing="off" w:after="160" w:afterAutospacing="off" w:line="276" w:lineRule="auto"/>
        <w:rPr>
          <w:noProof w:val="0"/>
          <w:lang w:val="en-US"/>
        </w:rPr>
      </w:pPr>
      <w:r w:rsidRPr="5F420A0B" w:rsidR="352DEA9E">
        <w:rPr>
          <w:rFonts w:ascii="Arial" w:hAnsi="Arial" w:eastAsia="Arial" w:cs="Arial"/>
          <w:noProof w:val="0"/>
          <w:sz w:val="22"/>
          <w:szCs w:val="22"/>
          <w:lang w:val="en-GB"/>
        </w:rPr>
        <w:t xml:space="preserve">The meetings and events industry </w:t>
      </w:r>
      <w:r w:rsidRPr="5F420A0B" w:rsidR="400D4D7E">
        <w:rPr>
          <w:rFonts w:ascii="Arial" w:hAnsi="Arial" w:eastAsia="Arial" w:cs="Arial"/>
          <w:noProof w:val="0"/>
          <w:sz w:val="22"/>
          <w:szCs w:val="22"/>
          <w:lang w:val="en-GB"/>
        </w:rPr>
        <w:t>are</w:t>
      </w:r>
      <w:r w:rsidRPr="5F420A0B" w:rsidR="352DEA9E">
        <w:rPr>
          <w:rFonts w:ascii="Arial" w:hAnsi="Arial" w:eastAsia="Arial" w:cs="Arial"/>
          <w:noProof w:val="0"/>
          <w:sz w:val="22"/>
          <w:szCs w:val="22"/>
          <w:lang w:val="en-GB"/>
        </w:rPr>
        <w:t xml:space="preserve"> undergoing significant changes in 2024, with AI, experiential events, inclusivity, and sustainability becoming top trends. Virtual and hybrid experiences will remain valuable, with 24% planning virtual events and 41% planning hybrid formats. Investing in technology and integrating it into CRM systems is crucial for strategic success. Attendee expectations are increasing, with 34% of European planners seeking unique venues (</w:t>
      </w:r>
      <w:r w:rsidRPr="5F420A0B" w:rsidR="352DEA9E">
        <w:rPr>
          <w:rFonts w:ascii="Arial" w:hAnsi="Arial" w:eastAsia="Arial" w:cs="Arial"/>
          <w:noProof w:val="0"/>
          <w:sz w:val="22"/>
          <w:szCs w:val="22"/>
          <w:lang w:val="en-GB"/>
        </w:rPr>
        <w:t>Akinsowon</w:t>
      </w:r>
      <w:r w:rsidRPr="5F420A0B" w:rsidR="352DEA9E">
        <w:rPr>
          <w:rFonts w:ascii="Arial" w:hAnsi="Arial" w:eastAsia="Arial" w:cs="Arial"/>
          <w:noProof w:val="0"/>
          <w:sz w:val="22"/>
          <w:szCs w:val="22"/>
          <w:lang w:val="en-GB"/>
        </w:rPr>
        <w:t>, 2024).</w:t>
      </w:r>
    </w:p>
    <w:p xmlns:wp14="http://schemas.microsoft.com/office/word/2010/wordml" w:rsidP="5F420A0B" wp14:paraId="6E800ED1" wp14:textId="6FEF70B7">
      <w:pPr>
        <w:pStyle w:val="Normal"/>
        <w:spacing w:before="0" w:beforeAutospacing="off" w:after="160" w:afterAutospacing="off" w:line="276" w:lineRule="auto"/>
        <w:rPr>
          <w:noProof w:val="0"/>
          <w:lang w:val="en-US"/>
        </w:rPr>
      </w:pPr>
      <w:r w:rsidR="731F3E0B">
        <w:rPr/>
        <w:t>SWO</w:t>
      </w:r>
      <w:r w:rsidR="731F3E0B">
        <w:rPr/>
        <w:t>T</w:t>
      </w:r>
      <w:r w:rsidR="293849BD">
        <w:rPr/>
        <w:t xml:space="preserve"> (Shaw, 2024)</w:t>
      </w:r>
    </w:p>
    <w:tbl>
      <w:tblPr>
        <w:tblStyle w:val="TableGrid"/>
        <w:tblW w:w="0" w:type="auto"/>
        <w:tblLayout w:type="fixed"/>
        <w:tblLook w:val="06A0" w:firstRow="1" w:lastRow="0" w:firstColumn="1" w:lastColumn="0" w:noHBand="1" w:noVBand="1"/>
      </w:tblPr>
      <w:tblGrid>
        <w:gridCol w:w="4680"/>
        <w:gridCol w:w="4791"/>
      </w:tblGrid>
      <w:tr w:rsidR="5F420A0B" w:rsidTr="5F420A0B" w14:paraId="5BDDB536">
        <w:trPr>
          <w:trHeight w:val="1080"/>
        </w:trPr>
        <w:tc>
          <w:tcPr>
            <w:tcW w:w="4680" w:type="dxa"/>
            <w:tcMar/>
          </w:tcPr>
          <w:p w:rsidR="4A165F0C" w:rsidP="5F420A0B" w:rsidRDefault="4A165F0C" w14:paraId="00F14CC7" w14:textId="4C93AF97">
            <w:pPr>
              <w:spacing w:before="0" w:beforeAutospacing="off" w:after="160" w:afterAutospacing="off" w:line="276" w:lineRule="auto"/>
            </w:pPr>
            <w:r w:rsidRPr="5F420A0B" w:rsidR="4A165F0C">
              <w:rPr>
                <w:rFonts w:ascii="Arial" w:hAnsi="Arial" w:eastAsia="Arial" w:cs="Arial"/>
                <w:sz w:val="22"/>
                <w:szCs w:val="22"/>
              </w:rPr>
              <w:t xml:space="preserve">Strengths: </w:t>
            </w:r>
          </w:p>
          <w:p w:rsidR="5F420A0B" w:rsidP="5F420A0B" w:rsidRDefault="5F420A0B" w14:paraId="2E33153E" w14:textId="64C8714C">
            <w:pPr>
              <w:pStyle w:val="Normal"/>
              <w:rPr>
                <w:rFonts w:ascii="Arial" w:hAnsi="Arial" w:eastAsia="Arial" w:cs="Arial"/>
                <w:b w:val="1"/>
                <w:bCs w:val="1"/>
                <w:sz w:val="22"/>
                <w:szCs w:val="22"/>
              </w:rPr>
            </w:pPr>
          </w:p>
        </w:tc>
        <w:tc>
          <w:tcPr>
            <w:tcW w:w="4791" w:type="dxa"/>
            <w:tcMar/>
          </w:tcPr>
          <w:p w:rsidR="4A165F0C" w:rsidP="5F420A0B" w:rsidRDefault="4A165F0C" w14:paraId="2ECB7DF5" w14:textId="16385A64">
            <w:pPr>
              <w:pStyle w:val="ListParagraph"/>
              <w:numPr>
                <w:ilvl w:val="0"/>
                <w:numId w:val="7"/>
              </w:numPr>
              <w:spacing w:before="0" w:beforeAutospacing="off" w:after="160" w:afterAutospacing="off" w:line="276" w:lineRule="auto"/>
              <w:rPr>
                <w:rFonts w:ascii="Arial" w:hAnsi="Arial" w:eastAsia="Arial" w:cs="Arial"/>
                <w:sz w:val="22"/>
                <w:szCs w:val="22"/>
              </w:rPr>
            </w:pPr>
            <w:r w:rsidRPr="5F420A0B" w:rsidR="4A165F0C">
              <w:rPr>
                <w:rFonts w:ascii="Arial" w:hAnsi="Arial" w:eastAsia="Arial" w:cs="Arial"/>
                <w:sz w:val="22"/>
                <w:szCs w:val="22"/>
              </w:rPr>
              <w:t>Unique event in Bristol</w:t>
            </w:r>
          </w:p>
          <w:p w:rsidR="4A165F0C" w:rsidP="5F420A0B" w:rsidRDefault="4A165F0C" w14:paraId="3A95CC4E" w14:textId="177F78E5">
            <w:pPr>
              <w:pStyle w:val="ListParagraph"/>
              <w:numPr>
                <w:ilvl w:val="0"/>
                <w:numId w:val="7"/>
              </w:numPr>
              <w:spacing w:before="0" w:beforeAutospacing="off" w:after="160" w:afterAutospacing="off" w:line="276" w:lineRule="auto"/>
              <w:rPr>
                <w:rFonts w:ascii="Arial" w:hAnsi="Arial" w:eastAsia="Arial" w:cs="Arial"/>
                <w:sz w:val="22"/>
                <w:szCs w:val="22"/>
              </w:rPr>
            </w:pPr>
            <w:r w:rsidRPr="5F420A0B" w:rsidR="4A165F0C">
              <w:rPr>
                <w:rFonts w:ascii="Arial" w:hAnsi="Arial" w:eastAsia="Arial" w:cs="Arial"/>
                <w:sz w:val="22"/>
                <w:szCs w:val="22"/>
              </w:rPr>
              <w:t>Hybrid events can reach globally</w:t>
            </w:r>
          </w:p>
          <w:p w:rsidR="4A165F0C" w:rsidP="5F420A0B" w:rsidRDefault="4A165F0C" w14:paraId="1567DA9E" w14:textId="197B78C8">
            <w:pPr>
              <w:pStyle w:val="ListParagraph"/>
              <w:numPr>
                <w:ilvl w:val="0"/>
                <w:numId w:val="7"/>
              </w:numPr>
              <w:spacing w:before="0" w:beforeAutospacing="off" w:after="160" w:afterAutospacing="off" w:line="276" w:lineRule="auto"/>
              <w:rPr>
                <w:rFonts w:ascii="Arial" w:hAnsi="Arial" w:eastAsia="Arial" w:cs="Arial"/>
                <w:sz w:val="22"/>
                <w:szCs w:val="22"/>
              </w:rPr>
            </w:pPr>
            <w:r w:rsidRPr="5F420A0B" w:rsidR="4A165F0C">
              <w:rPr>
                <w:rFonts w:ascii="Arial" w:hAnsi="Arial" w:eastAsia="Arial" w:cs="Arial"/>
                <w:sz w:val="22"/>
                <w:szCs w:val="22"/>
              </w:rPr>
              <w:t>Important guests</w:t>
            </w:r>
          </w:p>
          <w:p w:rsidR="5F420A0B" w:rsidP="5F420A0B" w:rsidRDefault="5F420A0B" w14:paraId="1D5191FE" w14:textId="48F962D2">
            <w:pPr>
              <w:pStyle w:val="Normal"/>
              <w:rPr>
                <w:rFonts w:ascii="Arial" w:hAnsi="Arial" w:eastAsia="Arial" w:cs="Arial"/>
                <w:b w:val="1"/>
                <w:bCs w:val="1"/>
                <w:sz w:val="22"/>
                <w:szCs w:val="22"/>
              </w:rPr>
            </w:pPr>
          </w:p>
        </w:tc>
      </w:tr>
      <w:tr w:rsidR="5F420A0B" w:rsidTr="5F420A0B" w14:paraId="748A4489">
        <w:trPr>
          <w:trHeight w:val="300"/>
        </w:trPr>
        <w:tc>
          <w:tcPr>
            <w:tcW w:w="4680" w:type="dxa"/>
            <w:tcMar/>
          </w:tcPr>
          <w:p w:rsidR="4A165F0C" w:rsidP="5F420A0B" w:rsidRDefault="4A165F0C" w14:paraId="284B91D8" w14:textId="16F17A70">
            <w:pPr>
              <w:spacing w:before="0" w:beforeAutospacing="off" w:after="160" w:afterAutospacing="off" w:line="276" w:lineRule="auto"/>
            </w:pPr>
            <w:r w:rsidRPr="5F420A0B" w:rsidR="4A165F0C">
              <w:rPr>
                <w:rFonts w:ascii="Arial" w:hAnsi="Arial" w:eastAsia="Arial" w:cs="Arial"/>
                <w:sz w:val="22"/>
                <w:szCs w:val="22"/>
              </w:rPr>
              <w:t xml:space="preserve">Weaknesses: </w:t>
            </w:r>
          </w:p>
        </w:tc>
        <w:tc>
          <w:tcPr>
            <w:tcW w:w="4791" w:type="dxa"/>
            <w:tcMar/>
          </w:tcPr>
          <w:p w:rsidR="4A165F0C" w:rsidP="5F420A0B" w:rsidRDefault="4A165F0C" w14:paraId="0C1E91BA" w14:textId="240C79D6">
            <w:pPr>
              <w:pStyle w:val="ListParagraph"/>
              <w:numPr>
                <w:ilvl w:val="0"/>
                <w:numId w:val="8"/>
              </w:numPr>
              <w:spacing w:before="0" w:beforeAutospacing="off" w:after="160" w:afterAutospacing="off" w:line="276" w:lineRule="auto"/>
              <w:rPr>
                <w:rFonts w:ascii="Arial" w:hAnsi="Arial" w:eastAsia="Arial" w:cs="Arial"/>
                <w:sz w:val="22"/>
                <w:szCs w:val="22"/>
              </w:rPr>
            </w:pPr>
            <w:r w:rsidRPr="5F420A0B" w:rsidR="4A165F0C">
              <w:rPr>
                <w:rFonts w:ascii="Arial" w:hAnsi="Arial" w:eastAsia="Arial" w:cs="Arial"/>
                <w:sz w:val="22"/>
                <w:szCs w:val="22"/>
              </w:rPr>
              <w:t xml:space="preserve">lack the in-depth knowledge and skills </w:t>
            </w:r>
            <w:r w:rsidRPr="5F420A0B" w:rsidR="4A165F0C">
              <w:rPr>
                <w:rFonts w:ascii="Arial" w:hAnsi="Arial" w:eastAsia="Arial" w:cs="Arial"/>
                <w:sz w:val="22"/>
                <w:szCs w:val="22"/>
              </w:rPr>
              <w:t>required</w:t>
            </w:r>
            <w:r w:rsidRPr="5F420A0B" w:rsidR="4A165F0C">
              <w:rPr>
                <w:rFonts w:ascii="Arial" w:hAnsi="Arial" w:eastAsia="Arial" w:cs="Arial"/>
                <w:sz w:val="22"/>
                <w:szCs w:val="22"/>
              </w:rPr>
              <w:t xml:space="preserve"> for effective planning</w:t>
            </w:r>
          </w:p>
          <w:p w:rsidR="4A165F0C" w:rsidP="5F420A0B" w:rsidRDefault="4A165F0C" w14:paraId="1BF2C295" w14:textId="658451A3">
            <w:pPr>
              <w:pStyle w:val="ListParagraph"/>
              <w:numPr>
                <w:ilvl w:val="0"/>
                <w:numId w:val="8"/>
              </w:numPr>
              <w:spacing w:before="0" w:beforeAutospacing="off" w:after="160" w:afterAutospacing="off" w:line="276" w:lineRule="auto"/>
              <w:rPr>
                <w:rFonts w:ascii="Arial" w:hAnsi="Arial" w:eastAsia="Arial" w:cs="Arial"/>
                <w:sz w:val="22"/>
                <w:szCs w:val="22"/>
              </w:rPr>
            </w:pPr>
            <w:r w:rsidRPr="5F420A0B" w:rsidR="4A165F0C">
              <w:rPr>
                <w:rFonts w:ascii="Arial" w:hAnsi="Arial" w:eastAsia="Arial" w:cs="Arial"/>
                <w:sz w:val="22"/>
                <w:szCs w:val="22"/>
              </w:rPr>
              <w:t>lack of research marketing, design, or technology</w:t>
            </w:r>
          </w:p>
          <w:p w:rsidR="4A165F0C" w:rsidP="5F420A0B" w:rsidRDefault="4A165F0C" w14:paraId="01A47C26" w14:textId="3F3F843D">
            <w:pPr>
              <w:pStyle w:val="ListParagraph"/>
              <w:numPr>
                <w:ilvl w:val="0"/>
                <w:numId w:val="8"/>
              </w:numPr>
              <w:rPr>
                <w:rFonts w:ascii="Arial" w:hAnsi="Arial" w:eastAsia="Arial" w:cs="Arial"/>
                <w:sz w:val="22"/>
                <w:szCs w:val="22"/>
              </w:rPr>
            </w:pPr>
            <w:r w:rsidRPr="5F420A0B" w:rsidR="4A165F0C">
              <w:rPr>
                <w:rFonts w:ascii="Arial" w:hAnsi="Arial" w:eastAsia="Arial" w:cs="Arial"/>
                <w:sz w:val="22"/>
                <w:szCs w:val="22"/>
              </w:rPr>
              <w:t xml:space="preserve">limited marketing resources due to budge </w:t>
            </w:r>
          </w:p>
          <w:p w:rsidR="4A165F0C" w:rsidP="5F420A0B" w:rsidRDefault="4A165F0C" w14:paraId="5365879B" w14:textId="20EF03E7">
            <w:pPr>
              <w:pStyle w:val="ListParagraph"/>
              <w:numPr>
                <w:ilvl w:val="0"/>
                <w:numId w:val="8"/>
              </w:numPr>
              <w:rPr>
                <w:rFonts w:ascii="Arial" w:hAnsi="Arial" w:eastAsia="Arial" w:cs="Arial"/>
                <w:sz w:val="22"/>
                <w:szCs w:val="22"/>
              </w:rPr>
            </w:pPr>
            <w:r w:rsidRPr="5F420A0B" w:rsidR="4A165F0C">
              <w:rPr>
                <w:rFonts w:ascii="Arial" w:hAnsi="Arial" w:eastAsia="Arial" w:cs="Arial"/>
                <w:sz w:val="22"/>
                <w:szCs w:val="22"/>
              </w:rPr>
              <w:t>limited budget</w:t>
            </w:r>
          </w:p>
          <w:p w:rsidR="5F420A0B" w:rsidP="5F420A0B" w:rsidRDefault="5F420A0B" w14:paraId="563BE62A" w14:textId="34DEBA6B">
            <w:pPr>
              <w:pStyle w:val="Normal"/>
              <w:rPr>
                <w:rFonts w:ascii="Arial" w:hAnsi="Arial" w:eastAsia="Arial" w:cs="Arial"/>
                <w:b w:val="1"/>
                <w:bCs w:val="1"/>
                <w:sz w:val="22"/>
                <w:szCs w:val="22"/>
              </w:rPr>
            </w:pPr>
          </w:p>
        </w:tc>
      </w:tr>
      <w:tr w:rsidR="5F420A0B" w:rsidTr="5F420A0B" w14:paraId="64419D96">
        <w:trPr>
          <w:trHeight w:val="300"/>
        </w:trPr>
        <w:tc>
          <w:tcPr>
            <w:tcW w:w="4680" w:type="dxa"/>
            <w:tcMar/>
          </w:tcPr>
          <w:p w:rsidR="25458F04" w:rsidP="5F420A0B" w:rsidRDefault="25458F04" w14:paraId="2D27ADA7" w14:textId="5B229FDB">
            <w:pPr>
              <w:spacing w:before="0" w:beforeAutospacing="off" w:after="160" w:afterAutospacing="off" w:line="276" w:lineRule="auto"/>
              <w:rPr>
                <w:rFonts w:ascii="Arial" w:hAnsi="Arial" w:eastAsia="Arial" w:cs="Arial"/>
                <w:sz w:val="22"/>
                <w:szCs w:val="22"/>
              </w:rPr>
            </w:pPr>
            <w:r w:rsidRPr="5F420A0B" w:rsidR="25458F04">
              <w:rPr>
                <w:rFonts w:ascii="Arial" w:hAnsi="Arial" w:eastAsia="Arial" w:cs="Arial"/>
                <w:sz w:val="22"/>
                <w:szCs w:val="22"/>
              </w:rPr>
              <w:t>O</w:t>
            </w:r>
            <w:r w:rsidRPr="5F420A0B" w:rsidR="157F373F">
              <w:rPr>
                <w:rFonts w:ascii="Arial" w:hAnsi="Arial" w:eastAsia="Arial" w:cs="Arial"/>
                <w:sz w:val="22"/>
                <w:szCs w:val="22"/>
              </w:rPr>
              <w:t xml:space="preserve">pportunities  </w:t>
            </w:r>
          </w:p>
        </w:tc>
        <w:tc>
          <w:tcPr>
            <w:tcW w:w="4791" w:type="dxa"/>
            <w:tcMar/>
          </w:tcPr>
          <w:p w:rsidR="157F373F" w:rsidP="5F420A0B" w:rsidRDefault="157F373F" w14:paraId="39A27719" w14:textId="442672AB">
            <w:pPr>
              <w:pStyle w:val="ListParagraph"/>
              <w:numPr>
                <w:ilvl w:val="0"/>
                <w:numId w:val="9"/>
              </w:numPr>
              <w:spacing w:before="0" w:beforeAutospacing="off" w:after="160" w:afterAutospacing="off" w:line="276" w:lineRule="auto"/>
              <w:rPr>
                <w:rFonts w:ascii="Arial" w:hAnsi="Arial" w:eastAsia="Arial" w:cs="Arial"/>
                <w:sz w:val="22"/>
                <w:szCs w:val="22"/>
              </w:rPr>
            </w:pPr>
            <w:r w:rsidRPr="5F420A0B" w:rsidR="157F373F">
              <w:rPr>
                <w:rFonts w:ascii="Arial" w:hAnsi="Arial" w:eastAsia="Arial" w:cs="Arial"/>
                <w:sz w:val="22"/>
                <w:szCs w:val="22"/>
              </w:rPr>
              <w:t>diverse attendee engagement</w:t>
            </w:r>
          </w:p>
          <w:p w:rsidR="157F373F" w:rsidP="5F420A0B" w:rsidRDefault="157F373F" w14:paraId="43FDE4DD" w14:textId="474DB2BE">
            <w:pPr>
              <w:pStyle w:val="ListParagraph"/>
              <w:numPr>
                <w:ilvl w:val="0"/>
                <w:numId w:val="9"/>
              </w:numPr>
              <w:spacing w:before="0" w:beforeAutospacing="off" w:after="160" w:afterAutospacing="off" w:line="276" w:lineRule="auto"/>
              <w:rPr>
                <w:rFonts w:ascii="Arial" w:hAnsi="Arial" w:eastAsia="Arial" w:cs="Arial"/>
                <w:sz w:val="22"/>
                <w:szCs w:val="22"/>
              </w:rPr>
            </w:pPr>
            <w:r w:rsidRPr="5F420A0B" w:rsidR="157F373F">
              <w:rPr>
                <w:rFonts w:ascii="Arial" w:hAnsi="Arial" w:eastAsia="Arial" w:cs="Arial"/>
                <w:sz w:val="22"/>
                <w:szCs w:val="22"/>
              </w:rPr>
              <w:t>hybrid event</w:t>
            </w:r>
          </w:p>
          <w:p w:rsidR="5F420A0B" w:rsidP="5F420A0B" w:rsidRDefault="5F420A0B" w14:paraId="4F7F0E69" w14:textId="04C19D06">
            <w:pPr>
              <w:pStyle w:val="Normal"/>
              <w:rPr>
                <w:rFonts w:ascii="Arial" w:hAnsi="Arial" w:eastAsia="Arial" w:cs="Arial"/>
                <w:b w:val="1"/>
                <w:bCs w:val="1"/>
                <w:sz w:val="22"/>
                <w:szCs w:val="22"/>
              </w:rPr>
            </w:pPr>
          </w:p>
        </w:tc>
      </w:tr>
      <w:tr w:rsidR="5F420A0B" w:rsidTr="5F420A0B" w14:paraId="54B53289">
        <w:trPr>
          <w:trHeight w:val="300"/>
        </w:trPr>
        <w:tc>
          <w:tcPr>
            <w:tcW w:w="4680" w:type="dxa"/>
            <w:tcMar/>
          </w:tcPr>
          <w:p w:rsidR="38F1BAEC" w:rsidP="5F420A0B" w:rsidRDefault="38F1BAEC" w14:paraId="481A3254" w14:textId="7C395E64">
            <w:pPr>
              <w:spacing w:before="0" w:beforeAutospacing="off" w:after="160" w:afterAutospacing="off" w:line="276" w:lineRule="auto"/>
            </w:pPr>
            <w:r w:rsidRPr="5F420A0B" w:rsidR="38F1BAEC">
              <w:rPr>
                <w:rFonts w:ascii="Arial" w:hAnsi="Arial" w:eastAsia="Arial" w:cs="Arial"/>
                <w:sz w:val="22"/>
                <w:szCs w:val="22"/>
              </w:rPr>
              <w:t>Threats:</w:t>
            </w:r>
          </w:p>
        </w:tc>
        <w:tc>
          <w:tcPr>
            <w:tcW w:w="4791" w:type="dxa"/>
            <w:tcMar/>
          </w:tcPr>
          <w:p w:rsidR="38F1BAEC" w:rsidP="5F420A0B" w:rsidRDefault="38F1BAEC" w14:paraId="3097EE6F" w14:textId="6119CB7D">
            <w:pPr>
              <w:pStyle w:val="ListParagraph"/>
              <w:numPr>
                <w:ilvl w:val="0"/>
                <w:numId w:val="10"/>
              </w:numPr>
              <w:spacing w:before="0" w:beforeAutospacing="off" w:after="160" w:afterAutospacing="off" w:line="276" w:lineRule="auto"/>
              <w:rPr>
                <w:rFonts w:ascii="Arial" w:hAnsi="Arial" w:eastAsia="Arial" w:cs="Arial"/>
                <w:sz w:val="22"/>
                <w:szCs w:val="22"/>
              </w:rPr>
            </w:pPr>
            <w:r w:rsidRPr="5F420A0B" w:rsidR="38F1BAEC">
              <w:rPr>
                <w:rFonts w:ascii="Arial" w:hAnsi="Arial" w:eastAsia="Arial" w:cs="Arial"/>
                <w:sz w:val="22"/>
                <w:szCs w:val="22"/>
              </w:rPr>
              <w:t>competition</w:t>
            </w:r>
          </w:p>
          <w:p w:rsidR="38F1BAEC" w:rsidP="5F420A0B" w:rsidRDefault="38F1BAEC" w14:paraId="3C6A6810" w14:textId="11CB4D48">
            <w:pPr>
              <w:pStyle w:val="ListParagraph"/>
              <w:numPr>
                <w:ilvl w:val="0"/>
                <w:numId w:val="10"/>
              </w:numPr>
              <w:spacing w:before="0" w:beforeAutospacing="off" w:after="160" w:afterAutospacing="off" w:line="276" w:lineRule="auto"/>
              <w:rPr>
                <w:rFonts w:ascii="Arial" w:hAnsi="Arial" w:eastAsia="Arial" w:cs="Arial"/>
                <w:sz w:val="22"/>
                <w:szCs w:val="22"/>
              </w:rPr>
            </w:pPr>
            <w:r w:rsidRPr="5F420A0B" w:rsidR="38F1BAEC">
              <w:rPr>
                <w:rFonts w:ascii="Arial" w:hAnsi="Arial" w:eastAsia="Arial" w:cs="Arial"/>
                <w:sz w:val="22"/>
                <w:szCs w:val="22"/>
              </w:rPr>
              <w:t>technology challenge</w:t>
            </w:r>
          </w:p>
          <w:p w:rsidR="38F1BAEC" w:rsidP="5F420A0B" w:rsidRDefault="38F1BAEC" w14:paraId="3D2FA509" w14:textId="2FA7E0FB">
            <w:pPr>
              <w:pStyle w:val="ListParagraph"/>
              <w:numPr>
                <w:ilvl w:val="0"/>
                <w:numId w:val="10"/>
              </w:numPr>
              <w:spacing w:before="0" w:beforeAutospacing="off" w:after="160" w:afterAutospacing="off" w:line="276" w:lineRule="auto"/>
              <w:rPr>
                <w:rFonts w:ascii="Arial" w:hAnsi="Arial" w:eastAsia="Arial" w:cs="Arial"/>
                <w:sz w:val="22"/>
                <w:szCs w:val="22"/>
              </w:rPr>
            </w:pPr>
            <w:r w:rsidRPr="5F420A0B" w:rsidR="38F1BAEC">
              <w:rPr>
                <w:rFonts w:ascii="Arial" w:hAnsi="Arial" w:eastAsia="Arial" w:cs="Arial"/>
                <w:sz w:val="22"/>
                <w:szCs w:val="22"/>
              </w:rPr>
              <w:t>budget constraint- cost effective solution to recure sponsorship.</w:t>
            </w:r>
          </w:p>
          <w:p w:rsidR="38F1BAEC" w:rsidP="5F420A0B" w:rsidRDefault="38F1BAEC" w14:paraId="429A0B62" w14:textId="188CCB1E">
            <w:pPr>
              <w:pStyle w:val="ListParagraph"/>
              <w:numPr>
                <w:ilvl w:val="0"/>
                <w:numId w:val="10"/>
              </w:numPr>
              <w:spacing w:before="0" w:beforeAutospacing="off" w:after="160" w:afterAutospacing="off" w:line="276" w:lineRule="auto"/>
              <w:rPr>
                <w:rFonts w:ascii="Arial" w:hAnsi="Arial" w:eastAsia="Arial" w:cs="Arial"/>
                <w:b w:val="1"/>
                <w:bCs w:val="1"/>
                <w:sz w:val="22"/>
                <w:szCs w:val="22"/>
              </w:rPr>
            </w:pPr>
            <w:r w:rsidRPr="5F420A0B" w:rsidR="38F1BAEC">
              <w:rPr>
                <w:rFonts w:ascii="Arial" w:hAnsi="Arial" w:eastAsia="Arial" w:cs="Arial"/>
                <w:sz w:val="22"/>
                <w:szCs w:val="22"/>
              </w:rPr>
              <w:t>Economic downturn</w:t>
            </w:r>
          </w:p>
          <w:p w:rsidR="5F420A0B" w:rsidP="5F420A0B" w:rsidRDefault="5F420A0B" w14:paraId="14CB6628" w14:textId="761A9D82">
            <w:pPr>
              <w:pStyle w:val="Normal"/>
              <w:rPr>
                <w:rFonts w:ascii="Arial" w:hAnsi="Arial" w:eastAsia="Arial" w:cs="Arial"/>
                <w:b w:val="1"/>
                <w:bCs w:val="1"/>
                <w:sz w:val="22"/>
                <w:szCs w:val="22"/>
              </w:rPr>
            </w:pPr>
          </w:p>
        </w:tc>
      </w:tr>
    </w:tbl>
    <w:p xmlns:wp14="http://schemas.microsoft.com/office/word/2010/wordml" w:rsidP="5F420A0B" wp14:paraId="62FD89AF" wp14:textId="3319A96F">
      <w:pPr>
        <w:spacing w:before="0" w:beforeAutospacing="off" w:after="160" w:afterAutospacing="off" w:line="276" w:lineRule="auto"/>
        <w:rPr>
          <w:rFonts w:ascii="Arial" w:hAnsi="Arial" w:eastAsia="Arial" w:cs="Arial"/>
          <w:b w:val="1"/>
          <w:bCs w:val="1"/>
          <w:sz w:val="22"/>
          <w:szCs w:val="22"/>
        </w:rPr>
      </w:pPr>
    </w:p>
    <w:p xmlns:wp14="http://schemas.microsoft.com/office/word/2010/wordml" w:rsidP="5F420A0B" wp14:paraId="628EE215" wp14:textId="3B4E588F">
      <w:pPr>
        <w:pStyle w:val="Normal"/>
        <w:rPr>
          <w:rFonts w:ascii="Arial" w:hAnsi="Arial" w:eastAsia="Arial" w:cs="Arial"/>
          <w:noProof w:val="0"/>
          <w:sz w:val="22"/>
          <w:szCs w:val="22"/>
          <w:lang w:val="en-GB"/>
        </w:rPr>
      </w:pPr>
      <w:r w:rsidRPr="5F420A0B" w:rsidR="2AC8F111">
        <w:rPr>
          <w:rFonts w:ascii="Arial" w:hAnsi="Arial" w:eastAsia="Arial" w:cs="Arial"/>
          <w:noProof w:val="0"/>
          <w:sz w:val="22"/>
          <w:szCs w:val="22"/>
          <w:lang w:val="en-GB"/>
        </w:rPr>
        <w:t>In 2024 PESTLE analyses</w:t>
      </w:r>
      <w:r w:rsidRPr="5F420A0B" w:rsidR="62C4D74A">
        <w:rPr>
          <w:rFonts w:ascii="Arial" w:hAnsi="Arial" w:eastAsia="Arial" w:cs="Arial"/>
          <w:noProof w:val="0"/>
          <w:sz w:val="22"/>
          <w:szCs w:val="22"/>
          <w:lang w:val="en-GB"/>
        </w:rPr>
        <w:t xml:space="preserve"> </w:t>
      </w:r>
      <w:r w:rsidRPr="5F420A0B" w:rsidR="7138CCAF">
        <w:rPr>
          <w:rFonts w:ascii="Arial" w:hAnsi="Arial" w:eastAsia="Arial" w:cs="Arial"/>
          <w:noProof w:val="0"/>
          <w:sz w:val="22"/>
          <w:szCs w:val="22"/>
          <w:lang w:val="en-GB"/>
        </w:rPr>
        <w:t>(</w:t>
      </w:r>
      <w:r w:rsidRPr="5F420A0B" w:rsidR="62C4D74A">
        <w:rPr>
          <w:rFonts w:ascii="Arial" w:hAnsi="Arial" w:eastAsia="Arial" w:cs="Arial"/>
          <w:noProof w:val="0"/>
          <w:sz w:val="22"/>
          <w:szCs w:val="22"/>
          <w:lang w:val="en-GB"/>
        </w:rPr>
        <w:t>Team, B.D.U.L. 2024)</w:t>
      </w:r>
      <w:r w:rsidRPr="5F420A0B" w:rsidR="7E05F977">
        <w:rPr>
          <w:rFonts w:ascii="Arial" w:hAnsi="Arial" w:eastAsia="Arial" w:cs="Arial"/>
          <w:noProof w:val="0"/>
          <w:sz w:val="22"/>
          <w:szCs w:val="22"/>
          <w:lang w:val="en-GB"/>
        </w:rPr>
        <w:t xml:space="preserve">, new political factors include geopolitical tensions, increased government intervention, and shifting political alliances. These factors could </w:t>
      </w:r>
      <w:r w:rsidRPr="5F420A0B" w:rsidR="7E05F977">
        <w:rPr>
          <w:rFonts w:ascii="Arial" w:hAnsi="Arial" w:eastAsia="Arial" w:cs="Arial"/>
          <w:noProof w:val="0"/>
          <w:sz w:val="22"/>
          <w:szCs w:val="22"/>
          <w:lang w:val="en-GB"/>
        </w:rPr>
        <w:t>impact</w:t>
      </w:r>
      <w:r w:rsidRPr="5F420A0B" w:rsidR="7E05F977">
        <w:rPr>
          <w:rFonts w:ascii="Arial" w:hAnsi="Arial" w:eastAsia="Arial" w:cs="Arial"/>
          <w:noProof w:val="0"/>
          <w:sz w:val="22"/>
          <w:szCs w:val="22"/>
          <w:lang w:val="en-GB"/>
        </w:rPr>
        <w:t xml:space="preserve"> supply chains, resource availability, global economic stability, and business operations and market access.</w:t>
      </w:r>
    </w:p>
    <w:p xmlns:wp14="http://schemas.microsoft.com/office/word/2010/wordml" w:rsidP="5F420A0B" wp14:paraId="797B61AC" wp14:textId="468FCD9A">
      <w:pPr>
        <w:pStyle w:val="Normal"/>
        <w:rPr>
          <w:rFonts w:ascii="Arial" w:hAnsi="Arial" w:eastAsia="Arial" w:cs="Arial"/>
          <w:noProof w:val="0"/>
          <w:sz w:val="22"/>
          <w:szCs w:val="22"/>
          <w:lang w:val="en-GB"/>
        </w:rPr>
      </w:pPr>
      <w:r w:rsidRPr="5F420A0B" w:rsidR="2AC8F111">
        <w:rPr>
          <w:rFonts w:ascii="Arial" w:hAnsi="Arial" w:eastAsia="Arial" w:cs="Arial"/>
          <w:noProof w:val="0"/>
          <w:sz w:val="22"/>
          <w:szCs w:val="22"/>
          <w:lang w:val="en-GB"/>
        </w:rPr>
        <w:t xml:space="preserve">Economic factors include global economic slowdown, supply chain disruptions, and shifting income inequality. Concerns about inflation, rising interest rates, and potential recession could </w:t>
      </w:r>
      <w:r w:rsidRPr="5F420A0B" w:rsidR="2AC8F111">
        <w:rPr>
          <w:rFonts w:ascii="Arial" w:hAnsi="Arial" w:eastAsia="Arial" w:cs="Arial"/>
          <w:noProof w:val="0"/>
          <w:sz w:val="22"/>
          <w:szCs w:val="22"/>
          <w:lang w:val="en-GB"/>
        </w:rPr>
        <w:t>impact</w:t>
      </w:r>
      <w:r w:rsidRPr="5F420A0B" w:rsidR="2AC8F111">
        <w:rPr>
          <w:rFonts w:ascii="Arial" w:hAnsi="Arial" w:eastAsia="Arial" w:cs="Arial"/>
          <w:noProof w:val="0"/>
          <w:sz w:val="22"/>
          <w:szCs w:val="22"/>
          <w:lang w:val="en-GB"/>
        </w:rPr>
        <w:t xml:space="preserve"> consumer spending and business confidence. Supply chain uncertainties due to pandemics, geopolitical tensions, and climate change could disrupt supply chains.</w:t>
      </w:r>
    </w:p>
    <w:p xmlns:wp14="http://schemas.microsoft.com/office/word/2010/wordml" w:rsidP="5F420A0B" wp14:paraId="2900B21D" wp14:textId="4D0E6102">
      <w:pPr>
        <w:pStyle w:val="Normal"/>
        <w:spacing w:before="0" w:beforeAutospacing="off" w:after="160" w:afterAutospacing="off" w:line="276" w:lineRule="auto"/>
      </w:pPr>
      <w:r w:rsidRPr="5F420A0B" w:rsidR="2AC8F111">
        <w:rPr>
          <w:rFonts w:ascii="Arial" w:hAnsi="Arial" w:eastAsia="Arial" w:cs="Arial"/>
          <w:noProof w:val="0"/>
          <w:sz w:val="22"/>
          <w:szCs w:val="22"/>
          <w:lang w:val="en-GB"/>
        </w:rPr>
        <w:t xml:space="preserve">Sociocultural factors include rising environmental consciousness, demographic shifts, and increased focus on well-being. Consumer demand for sustainable products and services is expected to grow, influencing business practices and supply chains. Demographic shifts, such as aging populations and urbanization trends, will need to be considered in market strategies. Mental health concerns and work-life balance could also </w:t>
      </w:r>
      <w:r w:rsidRPr="5F420A0B" w:rsidR="2AC8F111">
        <w:rPr>
          <w:rFonts w:ascii="Arial" w:hAnsi="Arial" w:eastAsia="Arial" w:cs="Arial"/>
          <w:noProof w:val="0"/>
          <w:sz w:val="22"/>
          <w:szCs w:val="22"/>
          <w:lang w:val="en-GB"/>
        </w:rPr>
        <w:t>impact</w:t>
      </w:r>
      <w:r w:rsidRPr="5F420A0B" w:rsidR="2AC8F111">
        <w:rPr>
          <w:rFonts w:ascii="Arial" w:hAnsi="Arial" w:eastAsia="Arial" w:cs="Arial"/>
          <w:noProof w:val="0"/>
          <w:sz w:val="22"/>
          <w:szCs w:val="22"/>
          <w:lang w:val="en-GB"/>
        </w:rPr>
        <w:t xml:space="preserve"> workforce dynamics and consumer preferences.</w:t>
      </w:r>
    </w:p>
    <w:p xmlns:wp14="http://schemas.microsoft.com/office/word/2010/wordml" w:rsidP="5F420A0B" wp14:paraId="79348D3D" wp14:textId="04DD2BE3">
      <w:pPr>
        <w:pStyle w:val="Normal"/>
        <w:spacing w:before="0" w:beforeAutospacing="off" w:after="160" w:afterAutospacing="off" w:line="276" w:lineRule="auto"/>
      </w:pPr>
      <w:r w:rsidRPr="5F420A0B" w:rsidR="07259081">
        <w:rPr>
          <w:rFonts w:ascii="Arial" w:hAnsi="Arial" w:eastAsia="Arial" w:cs="Arial"/>
          <w:noProof w:val="0"/>
          <w:sz w:val="22"/>
          <w:szCs w:val="22"/>
          <w:lang w:val="en-GB"/>
        </w:rPr>
        <w:t>Technological</w:t>
      </w:r>
      <w:r w:rsidRPr="5F420A0B" w:rsidR="07259081">
        <w:rPr>
          <w:rFonts w:ascii="Arial" w:hAnsi="Arial" w:eastAsia="Arial" w:cs="Arial"/>
          <w:noProof w:val="0"/>
          <w:sz w:val="22"/>
          <w:szCs w:val="22"/>
          <w:lang w:val="en-GB"/>
        </w:rPr>
        <w:t xml:space="preserve"> factors predict a rise in automation and AI, advancements in renewable energy, and evolving cybersecurity threats, causing job displacement and the need for updated security measures and risk management strategies.</w:t>
      </w:r>
      <w:r w:rsidRPr="5F420A0B" w:rsidR="1FD08E1D">
        <w:rPr>
          <w:rFonts w:ascii="Arial" w:hAnsi="Arial" w:eastAsia="Arial" w:cs="Arial"/>
          <w:noProof w:val="0"/>
          <w:sz w:val="22"/>
          <w:szCs w:val="22"/>
          <w:lang w:val="en-GB"/>
        </w:rPr>
        <w:t xml:space="preserve"> </w:t>
      </w:r>
    </w:p>
    <w:p xmlns:wp14="http://schemas.microsoft.com/office/word/2010/wordml" w:rsidP="5F420A0B" wp14:paraId="189F6F6B" wp14:textId="2E9EB439">
      <w:pPr>
        <w:pStyle w:val="Normal"/>
        <w:spacing w:before="0" w:beforeAutospacing="off" w:after="160" w:afterAutospacing="off" w:line="276" w:lineRule="auto"/>
      </w:pPr>
      <w:r w:rsidRPr="5F420A0B" w:rsidR="45CA75B2">
        <w:rPr>
          <w:rFonts w:ascii="Arial" w:hAnsi="Arial" w:eastAsia="Arial" w:cs="Arial"/>
          <w:noProof w:val="0"/>
          <w:sz w:val="22"/>
          <w:szCs w:val="22"/>
          <w:lang w:val="en-GB"/>
        </w:rPr>
        <w:t>2024 PESTLE analyses highlight new environmental factors including climate change impacts, biodiversity loss, and transition to a circular economy, emphasizing adaptation strategies, sustainable resource management, and innovation in reducing waste and closing resource loops.</w:t>
      </w:r>
    </w:p>
    <w:p xmlns:wp14="http://schemas.microsoft.com/office/word/2010/wordml" w:rsidP="5F420A0B" wp14:paraId="328D7908" wp14:textId="737B3F92">
      <w:pPr>
        <w:pStyle w:val="Normal"/>
        <w:spacing w:before="0" w:beforeAutospacing="off" w:after="160" w:afterAutospacing="off" w:line="276" w:lineRule="auto"/>
      </w:pPr>
      <w:r w:rsidRPr="5F420A0B" w:rsidR="45CA75B2">
        <w:rPr>
          <w:rFonts w:ascii="Arial" w:hAnsi="Arial" w:eastAsia="Arial" w:cs="Arial"/>
          <w:noProof w:val="0"/>
          <w:sz w:val="22"/>
          <w:szCs w:val="22"/>
          <w:lang w:val="en-GB"/>
        </w:rPr>
        <w:t xml:space="preserve">Legal factors including data privacy regulations, </w:t>
      </w:r>
      <w:r w:rsidRPr="5F420A0B" w:rsidR="45CA75B2">
        <w:rPr>
          <w:rFonts w:ascii="Arial" w:hAnsi="Arial" w:eastAsia="Arial" w:cs="Arial"/>
          <w:noProof w:val="0"/>
          <w:sz w:val="22"/>
          <w:szCs w:val="22"/>
          <w:lang w:val="en-GB"/>
        </w:rPr>
        <w:t>labour</w:t>
      </w:r>
      <w:r w:rsidRPr="5F420A0B" w:rsidR="45CA75B2">
        <w:rPr>
          <w:rFonts w:ascii="Arial" w:hAnsi="Arial" w:eastAsia="Arial" w:cs="Arial"/>
          <w:noProof w:val="0"/>
          <w:sz w:val="22"/>
          <w:szCs w:val="22"/>
          <w:lang w:val="en-GB"/>
        </w:rPr>
        <w:t xml:space="preserve"> law changes, and increased focus on corporate ethics due to growing scrutiny of corporate behaviour and sustainability practices.</w:t>
      </w:r>
    </w:p>
    <w:p xmlns:wp14="http://schemas.microsoft.com/office/word/2010/wordml" w:rsidP="5F420A0B" wp14:paraId="04D6CC52" wp14:textId="22DE6843">
      <w:pPr>
        <w:pStyle w:val="Normal"/>
        <w:spacing w:before="0" w:beforeAutospacing="off" w:after="160" w:afterAutospacing="off" w:line="276" w:lineRule="auto"/>
      </w:pPr>
      <w:r w:rsidRPr="5F420A0B" w:rsidR="6689567F">
        <w:rPr>
          <w:rFonts w:ascii="Arial" w:hAnsi="Arial" w:eastAsia="Arial" w:cs="Arial"/>
          <w:noProof w:val="0"/>
          <w:sz w:val="22"/>
          <w:szCs w:val="22"/>
          <w:lang w:val="en-GB"/>
        </w:rPr>
        <w:t xml:space="preserve">The study </w:t>
      </w:r>
      <w:r w:rsidRPr="5F420A0B" w:rsidR="530473EC">
        <w:rPr>
          <w:rFonts w:ascii="Arial" w:hAnsi="Arial" w:eastAsia="Arial" w:cs="Arial"/>
          <w:noProof w:val="0"/>
          <w:sz w:val="22"/>
          <w:szCs w:val="22"/>
          <w:lang w:val="en-GB"/>
        </w:rPr>
        <w:t>cobsuct</w:t>
      </w:r>
      <w:r w:rsidRPr="5F420A0B" w:rsidR="530473EC">
        <w:rPr>
          <w:rFonts w:ascii="Arial" w:hAnsi="Arial" w:eastAsia="Arial" w:cs="Arial"/>
          <w:noProof w:val="0"/>
          <w:sz w:val="22"/>
          <w:szCs w:val="22"/>
          <w:lang w:val="en-GB"/>
        </w:rPr>
        <w:t xml:space="preserve"> by </w:t>
      </w:r>
      <w:r w:rsidRPr="5F420A0B" w:rsidR="530473EC">
        <w:rPr>
          <w:rFonts w:ascii="Arial" w:hAnsi="Arial" w:eastAsia="Arial" w:cs="Arial"/>
          <w:noProof w:val="0"/>
          <w:sz w:val="22"/>
          <w:szCs w:val="22"/>
          <w:lang w:val="en-GB"/>
        </w:rPr>
        <w:t>Ramely</w:t>
      </w:r>
      <w:r w:rsidRPr="5F420A0B" w:rsidR="530473EC">
        <w:rPr>
          <w:rFonts w:ascii="Arial" w:hAnsi="Arial" w:eastAsia="Arial" w:cs="Arial"/>
          <w:noProof w:val="0"/>
          <w:sz w:val="22"/>
          <w:szCs w:val="22"/>
          <w:lang w:val="en-GB"/>
        </w:rPr>
        <w:t xml:space="preserve"> et. Al (2023) </w:t>
      </w:r>
      <w:r w:rsidRPr="5F420A0B" w:rsidR="6689567F">
        <w:rPr>
          <w:rFonts w:ascii="Arial" w:hAnsi="Arial" w:eastAsia="Arial" w:cs="Arial"/>
          <w:noProof w:val="0"/>
          <w:sz w:val="22"/>
          <w:szCs w:val="22"/>
          <w:lang w:val="en-GB"/>
        </w:rPr>
        <w:t>highlights the significant impact of political, economic, social, technological, environmental, and legal factors on event businesses in Malaysia, emphasizing the need for PESTEL analysis for effective strategy development and market adaptation.</w:t>
      </w:r>
    </w:p>
    <w:p xmlns:wp14="http://schemas.microsoft.com/office/word/2010/wordml" w:rsidP="5F420A0B" wp14:paraId="5D1DB6D9" wp14:textId="67490EAC">
      <w:pPr>
        <w:pStyle w:val="Normal"/>
        <w:spacing w:before="0" w:beforeAutospacing="off" w:after="160" w:afterAutospacing="off" w:line="276" w:lineRule="auto"/>
        <w:rPr>
          <w:rFonts w:ascii="Arial" w:hAnsi="Arial" w:eastAsia="Arial" w:cs="Arial"/>
          <w:noProof w:val="0"/>
          <w:sz w:val="22"/>
          <w:szCs w:val="22"/>
          <w:lang w:val="en-GB"/>
        </w:rPr>
      </w:pPr>
    </w:p>
    <w:p xmlns:wp14="http://schemas.microsoft.com/office/word/2010/wordml" w:rsidP="5F420A0B" wp14:paraId="3A70BCFD" wp14:textId="451441E8">
      <w:pPr>
        <w:spacing w:before="0" w:beforeAutospacing="off" w:after="160" w:afterAutospacing="off" w:line="276" w:lineRule="auto"/>
      </w:pPr>
      <w:r w:rsidRPr="5F420A0B" w:rsidR="36BFA450">
        <w:rPr>
          <w:rFonts w:ascii="Arial" w:hAnsi="Arial" w:eastAsia="Arial" w:cs="Arial"/>
          <w:b w:val="1"/>
          <w:bCs w:val="1"/>
          <w:sz w:val="22"/>
          <w:szCs w:val="22"/>
        </w:rPr>
        <w:t>Cultural and Situational Considerations</w:t>
      </w:r>
    </w:p>
    <w:p xmlns:wp14="http://schemas.microsoft.com/office/word/2010/wordml" w:rsidP="5F420A0B" wp14:paraId="20C0A897" wp14:textId="49D6F663">
      <w:pPr>
        <w:pStyle w:val="Normal"/>
        <w:rPr>
          <w:rFonts w:ascii="Arial" w:hAnsi="Arial" w:eastAsia="Arial" w:cs="Arial"/>
          <w:b w:val="0"/>
          <w:bCs w:val="0"/>
          <w:noProof w:val="0"/>
          <w:color w:val="auto"/>
          <w:sz w:val="22"/>
          <w:szCs w:val="22"/>
          <w:u w:val="none"/>
          <w:lang w:val="en-GB"/>
        </w:rPr>
      </w:pPr>
      <w:r w:rsidRPr="5F420A0B" w:rsidR="305954F4">
        <w:rPr>
          <w:rFonts w:ascii="Arial" w:hAnsi="Arial" w:eastAsia="Arial" w:cs="Arial"/>
          <w:noProof w:val="0"/>
          <w:sz w:val="22"/>
          <w:szCs w:val="22"/>
          <w:lang w:val="en-GB"/>
        </w:rPr>
        <w:t>Culture is a crucial aspect of identity, and students may struggle to communicate effectively with people from other cultures during their time abroad. To prepare, students should learn about their host culture, self-reflect, research their destination, and be flexible. Culture shock, a feeling of disorientation or anxiety</w:t>
      </w:r>
      <w:r w:rsidRPr="5F420A0B" w:rsidR="305954F4">
        <w:rPr>
          <w:rFonts w:ascii="Arial" w:hAnsi="Arial" w:eastAsia="Arial" w:cs="Arial"/>
          <w:noProof w:val="0"/>
          <w:sz w:val="22"/>
          <w:szCs w:val="22"/>
          <w:lang w:val="en-GB"/>
        </w:rPr>
        <w:t xml:space="preserve"> occurs in five phases: Honeymoon, Withdrawal, Understanding, </w:t>
      </w:r>
      <w:r w:rsidRPr="5F420A0B" w:rsidR="305954F4">
        <w:rPr>
          <w:rFonts w:ascii="Arial" w:hAnsi="Arial" w:eastAsia="Arial" w:cs="Arial"/>
          <w:b w:val="0"/>
          <w:bCs w:val="0"/>
          <w:noProof w:val="0"/>
          <w:color w:val="auto"/>
          <w:sz w:val="22"/>
          <w:szCs w:val="22"/>
          <w:u w:val="none"/>
          <w:lang w:val="en-GB"/>
        </w:rPr>
        <w:t>Acceptance, and Re-entry</w:t>
      </w:r>
      <w:r w:rsidRPr="5F420A0B" w:rsidR="3872781E">
        <w:rPr>
          <w:rFonts w:ascii="Arial" w:hAnsi="Arial" w:eastAsia="Arial" w:cs="Arial"/>
          <w:b w:val="0"/>
          <w:bCs w:val="0"/>
          <w:noProof w:val="0"/>
          <w:color w:val="auto"/>
          <w:sz w:val="22"/>
          <w:szCs w:val="22"/>
          <w:u w:val="none"/>
          <w:lang w:val="en-GB"/>
        </w:rPr>
        <w:t xml:space="preserve"> </w:t>
      </w:r>
      <w:r w:rsidRPr="5F420A0B" w:rsidR="6088786E">
        <w:rPr>
          <w:rFonts w:ascii="Arial" w:hAnsi="Arial" w:eastAsia="Arial" w:cs="Arial"/>
          <w:b w:val="0"/>
          <w:bCs w:val="0"/>
          <w:noProof w:val="0"/>
          <w:color w:val="auto"/>
          <w:sz w:val="22"/>
          <w:szCs w:val="22"/>
          <w:u w:val="none"/>
          <w:lang w:val="en-GB"/>
        </w:rPr>
        <w:t>(</w:t>
      </w:r>
      <w:r w:rsidRPr="5F420A0B" w:rsidR="77175D4F">
        <w:rPr>
          <w:rFonts w:ascii="Arial" w:hAnsi="Arial" w:eastAsia="Arial" w:cs="Arial"/>
          <w:b w:val="0"/>
          <w:bCs w:val="0"/>
          <w:noProof w:val="0"/>
          <w:color w:val="auto"/>
          <w:sz w:val="22"/>
          <w:szCs w:val="22"/>
          <w:u w:val="none"/>
          <w:lang w:val="en-GB"/>
        </w:rPr>
        <w:t xml:space="preserve">UNC </w:t>
      </w:r>
      <w:r w:rsidRPr="5F420A0B" w:rsidR="6088786E">
        <w:rPr>
          <w:rFonts w:ascii="Arial" w:hAnsi="Arial" w:eastAsia="Arial" w:cs="Arial"/>
          <w:b w:val="0"/>
          <w:bCs w:val="0"/>
          <w:noProof w:val="0"/>
          <w:color w:val="auto"/>
          <w:sz w:val="22"/>
          <w:szCs w:val="22"/>
          <w:u w:val="none"/>
          <w:lang w:val="en-GB"/>
        </w:rPr>
        <w:t>Charlot</w:t>
      </w:r>
      <w:r w:rsidRPr="5F420A0B" w:rsidR="183AE3BF">
        <w:rPr>
          <w:rFonts w:ascii="Arial" w:hAnsi="Arial" w:eastAsia="Arial" w:cs="Arial"/>
          <w:b w:val="0"/>
          <w:bCs w:val="0"/>
          <w:noProof w:val="0"/>
          <w:color w:val="auto"/>
          <w:sz w:val="22"/>
          <w:szCs w:val="22"/>
          <w:u w:val="none"/>
          <w:lang w:val="en-GB"/>
        </w:rPr>
        <w:t>t</w:t>
      </w:r>
      <w:r w:rsidRPr="5F420A0B" w:rsidR="6088786E">
        <w:rPr>
          <w:rFonts w:ascii="Arial" w:hAnsi="Arial" w:eastAsia="Arial" w:cs="Arial"/>
          <w:b w:val="0"/>
          <w:bCs w:val="0"/>
          <w:noProof w:val="0"/>
          <w:color w:val="auto"/>
          <w:sz w:val="22"/>
          <w:szCs w:val="22"/>
          <w:u w:val="none"/>
          <w:lang w:val="en-GB"/>
        </w:rPr>
        <w:t>e</w:t>
      </w:r>
      <w:r w:rsidRPr="5F420A0B" w:rsidR="658E3A5D">
        <w:rPr>
          <w:rFonts w:ascii="Arial" w:hAnsi="Arial" w:eastAsia="Arial" w:cs="Arial"/>
          <w:b w:val="0"/>
          <w:bCs w:val="0"/>
          <w:noProof w:val="0"/>
          <w:color w:val="auto"/>
          <w:sz w:val="22"/>
          <w:szCs w:val="22"/>
          <w:u w:val="none"/>
          <w:lang w:val="en-GB"/>
        </w:rPr>
        <w:t>, 2024).</w:t>
      </w:r>
    </w:p>
    <w:p xmlns:wp14="http://schemas.microsoft.com/office/word/2010/wordml" w:rsidP="5F420A0B" wp14:paraId="7C348F24" wp14:textId="2D384E6D">
      <w:pPr>
        <w:pStyle w:val="Normal"/>
        <w:spacing w:before="0" w:beforeAutospacing="off" w:after="160" w:afterAutospacing="off" w:line="276" w:lineRule="auto"/>
      </w:pPr>
      <w:r w:rsidRPr="5F420A0B" w:rsidR="53E6783C">
        <w:rPr>
          <w:rFonts w:ascii="Arial" w:hAnsi="Arial" w:eastAsia="Arial" w:cs="Arial"/>
          <w:noProof w:val="0"/>
          <w:sz w:val="22"/>
          <w:szCs w:val="22"/>
          <w:lang w:val="en-GB"/>
        </w:rPr>
        <w:t>Event planners must consider cultural customs and seating arrangements when organizing meetings. Different countries have different seating logics, such as confrontational or semi-circle structures. Timekeeping is also crucial, with some countries requiring everyone to be present on time, while others like the UK, US, France, Germany, or Scandinavia expect courtesy. The main goal is meeting success regardless of timekeeping. Understanding cultural differences and etiquette is crucial for planning events. Local produce can be suitable, but expectations and sharing food may differ. Knowing attendees' norms and the event size can help manage challenges. A planner with deep cultural understanding can make attendees feel at home</w:t>
      </w:r>
      <w:r w:rsidRPr="5F420A0B" w:rsidR="13E15CBB">
        <w:rPr>
          <w:rFonts w:ascii="Arial" w:hAnsi="Arial" w:eastAsia="Arial" w:cs="Arial"/>
          <w:noProof w:val="0"/>
          <w:sz w:val="22"/>
          <w:szCs w:val="22"/>
          <w:lang w:val="en-GB"/>
        </w:rPr>
        <w:t xml:space="preserve"> (NH PRO, 2017)</w:t>
      </w:r>
      <w:r w:rsidRPr="5F420A0B" w:rsidR="53E6783C">
        <w:rPr>
          <w:rFonts w:ascii="Arial" w:hAnsi="Arial" w:eastAsia="Arial" w:cs="Arial"/>
          <w:noProof w:val="0"/>
          <w:sz w:val="22"/>
          <w:szCs w:val="22"/>
          <w:lang w:val="en-GB"/>
        </w:rPr>
        <w:t>.</w:t>
      </w:r>
    </w:p>
    <w:p xmlns:wp14="http://schemas.microsoft.com/office/word/2010/wordml" w:rsidP="5F420A0B" wp14:paraId="76A4887C" wp14:textId="1B29EECA">
      <w:pPr>
        <w:pStyle w:val="Normal"/>
        <w:spacing w:before="0" w:beforeAutospacing="off" w:after="160" w:afterAutospacing="off" w:line="276" w:lineRule="auto"/>
        <w:rPr>
          <w:rFonts w:ascii="Arial" w:hAnsi="Arial" w:eastAsia="Arial" w:cs="Arial"/>
          <w:b w:val="1"/>
          <w:bCs w:val="1"/>
          <w:sz w:val="22"/>
          <w:szCs w:val="22"/>
        </w:rPr>
      </w:pPr>
      <w:r w:rsidRPr="5F420A0B" w:rsidR="198C6E7E">
        <w:rPr>
          <w:rFonts w:ascii="Arial" w:hAnsi="Arial" w:eastAsia="Arial" w:cs="Arial"/>
          <w:noProof w:val="0"/>
          <w:sz w:val="22"/>
          <w:szCs w:val="22"/>
          <w:lang w:val="en-GB"/>
        </w:rPr>
        <w:t>Using the Tourism Area Life Cycle (TALC) framework, paper of</w:t>
      </w:r>
      <w:r w:rsidRPr="5F420A0B" w:rsidR="198C6E7E">
        <w:rPr>
          <w:rFonts w:ascii="Arial" w:hAnsi="Arial" w:eastAsia="Arial" w:cs="Arial"/>
          <w:noProof w:val="0"/>
          <w:color w:val="auto"/>
          <w:sz w:val="22"/>
          <w:szCs w:val="22"/>
          <w:u w:val="none"/>
          <w:lang w:val="en-GB"/>
        </w:rPr>
        <w:t xml:space="preserve"> Holmes, and Ali-Knight</w:t>
      </w:r>
      <w:r w:rsidRPr="5F420A0B" w:rsidR="004B83FB">
        <w:rPr>
          <w:rFonts w:ascii="Arial" w:hAnsi="Arial" w:eastAsia="Arial" w:cs="Arial"/>
          <w:noProof w:val="0"/>
          <w:color w:val="auto"/>
          <w:sz w:val="22"/>
          <w:szCs w:val="22"/>
          <w:u w:val="none"/>
          <w:lang w:val="en-GB"/>
        </w:rPr>
        <w:t xml:space="preserve"> </w:t>
      </w:r>
      <w:r w:rsidRPr="5F420A0B" w:rsidR="198C6E7E">
        <w:rPr>
          <w:rFonts w:ascii="Arial" w:hAnsi="Arial" w:eastAsia="Arial" w:cs="Arial"/>
          <w:noProof w:val="0"/>
          <w:color w:val="auto"/>
          <w:sz w:val="22"/>
          <w:szCs w:val="22"/>
          <w:u w:val="none"/>
          <w:lang w:val="en-GB"/>
        </w:rPr>
        <w:t>(2017)</w:t>
      </w:r>
      <w:r w:rsidRPr="5F420A0B" w:rsidR="198C6E7E">
        <w:rPr>
          <w:rFonts w:ascii="Arial" w:hAnsi="Arial" w:eastAsia="Arial" w:cs="Arial"/>
          <w:noProof w:val="0"/>
          <w:sz w:val="22"/>
          <w:szCs w:val="22"/>
          <w:lang w:val="en-GB"/>
        </w:rPr>
        <w:t xml:space="preserve"> examines the life cycles of events and festivals, concentrating on four case studies from Australia, the United Arab Emirates, and the United Kingdom. Butler's model is expanded by the findings to incorporate more trajectories and important variables. The model highlights potential opportunities and risks for events and festivals by suggesting seven pathways that range from continued growth to cancellation. The results emphasize the value of having deep connections to local communities and destination roots, which is pertinent information for event managers. The use of various international cultural events as case studies is what makes the paper unique.</w:t>
      </w:r>
    </w:p>
    <w:p xmlns:wp14="http://schemas.microsoft.com/office/word/2010/wordml" w:rsidP="5F420A0B" wp14:paraId="43CFCCA3" wp14:textId="626B654E">
      <w:pPr>
        <w:pStyle w:val="Normal"/>
        <w:rPr>
          <w:rFonts w:ascii="Arial" w:hAnsi="Arial" w:eastAsia="Arial" w:cs="Arial"/>
          <w:b w:val="1"/>
          <w:bCs w:val="1"/>
          <w:sz w:val="22"/>
          <w:szCs w:val="22"/>
        </w:rPr>
      </w:pPr>
    </w:p>
    <w:p xmlns:wp14="http://schemas.microsoft.com/office/word/2010/wordml" w:rsidP="5F420A0B" wp14:paraId="454520AA" wp14:textId="449F87D1">
      <w:pPr>
        <w:pStyle w:val="Normal"/>
        <w:rPr>
          <w:rFonts w:ascii="Arial" w:hAnsi="Arial" w:eastAsia="Arial" w:cs="Arial"/>
          <w:b w:val="1"/>
          <w:bCs w:val="1"/>
          <w:sz w:val="22"/>
          <w:szCs w:val="22"/>
        </w:rPr>
      </w:pPr>
    </w:p>
    <w:p xmlns:wp14="http://schemas.microsoft.com/office/word/2010/wordml" w:rsidP="5F420A0B" wp14:paraId="25E24DE1" wp14:textId="55F7C6AB">
      <w:pPr>
        <w:pStyle w:val="Normal"/>
        <w:rPr>
          <w:rFonts w:ascii="Arial" w:hAnsi="Arial" w:eastAsia="Arial" w:cs="Arial"/>
          <w:b w:val="1"/>
          <w:bCs w:val="1"/>
          <w:sz w:val="22"/>
          <w:szCs w:val="22"/>
        </w:rPr>
      </w:pPr>
    </w:p>
    <w:p xmlns:wp14="http://schemas.microsoft.com/office/word/2010/wordml" w:rsidP="5F420A0B" wp14:paraId="5353007E" wp14:textId="5C2123B8">
      <w:pPr>
        <w:pStyle w:val="Normal"/>
        <w:rPr>
          <w:rFonts w:ascii="Arial" w:hAnsi="Arial" w:eastAsia="Arial" w:cs="Arial"/>
          <w:b w:val="1"/>
          <w:bCs w:val="1"/>
          <w:sz w:val="22"/>
          <w:szCs w:val="22"/>
        </w:rPr>
      </w:pPr>
    </w:p>
    <w:p xmlns:wp14="http://schemas.microsoft.com/office/word/2010/wordml" w:rsidP="5F420A0B" wp14:paraId="65C60226" wp14:textId="785F772F">
      <w:pPr>
        <w:pStyle w:val="Normal"/>
        <w:rPr>
          <w:rFonts w:ascii="Arial" w:hAnsi="Arial" w:eastAsia="Arial" w:cs="Arial"/>
          <w:b w:val="1"/>
          <w:bCs w:val="1"/>
          <w:sz w:val="22"/>
          <w:szCs w:val="22"/>
        </w:rPr>
      </w:pPr>
    </w:p>
    <w:p xmlns:wp14="http://schemas.microsoft.com/office/word/2010/wordml" w:rsidP="5F420A0B" wp14:paraId="6255D2F7" wp14:textId="526DA031">
      <w:pPr>
        <w:pStyle w:val="Normal"/>
        <w:rPr>
          <w:rFonts w:ascii="Arial" w:hAnsi="Arial" w:eastAsia="Arial" w:cs="Arial"/>
          <w:b w:val="1"/>
          <w:bCs w:val="1"/>
          <w:sz w:val="22"/>
          <w:szCs w:val="22"/>
        </w:rPr>
      </w:pPr>
    </w:p>
    <w:p xmlns:wp14="http://schemas.microsoft.com/office/word/2010/wordml" w:rsidP="5F420A0B" wp14:paraId="4F1B27C3" wp14:textId="74BCE6A6">
      <w:pPr>
        <w:pStyle w:val="Normal"/>
        <w:rPr>
          <w:rFonts w:ascii="Arial" w:hAnsi="Arial" w:eastAsia="Arial" w:cs="Arial"/>
          <w:b w:val="1"/>
          <w:bCs w:val="1"/>
          <w:sz w:val="22"/>
          <w:szCs w:val="22"/>
        </w:rPr>
      </w:pPr>
    </w:p>
    <w:p xmlns:wp14="http://schemas.microsoft.com/office/word/2010/wordml" w:rsidP="5F420A0B" wp14:paraId="3D3DA5B7" wp14:textId="44A3FB42">
      <w:pPr>
        <w:pStyle w:val="Normal"/>
        <w:rPr>
          <w:rFonts w:ascii="Arial" w:hAnsi="Arial" w:eastAsia="Arial" w:cs="Arial"/>
          <w:b w:val="1"/>
          <w:bCs w:val="1"/>
          <w:sz w:val="22"/>
          <w:szCs w:val="22"/>
        </w:rPr>
      </w:pPr>
    </w:p>
    <w:p xmlns:wp14="http://schemas.microsoft.com/office/word/2010/wordml" w:rsidP="5F420A0B" wp14:paraId="03EB2669" wp14:textId="081C3110">
      <w:pPr>
        <w:pStyle w:val="Normal"/>
        <w:rPr>
          <w:rFonts w:ascii="Arial" w:hAnsi="Arial" w:eastAsia="Arial" w:cs="Arial"/>
          <w:b w:val="1"/>
          <w:bCs w:val="1"/>
          <w:sz w:val="22"/>
          <w:szCs w:val="22"/>
        </w:rPr>
      </w:pPr>
      <w:r w:rsidRPr="5F420A0B" w:rsidR="36BFA450">
        <w:rPr>
          <w:rFonts w:ascii="Arial" w:hAnsi="Arial" w:eastAsia="Arial" w:cs="Arial"/>
          <w:b w:val="1"/>
          <w:bCs w:val="1"/>
          <w:sz w:val="22"/>
          <w:szCs w:val="22"/>
        </w:rPr>
        <w:t>Reference List</w:t>
      </w:r>
    </w:p>
    <w:p xmlns:wp14="http://schemas.microsoft.com/office/word/2010/wordml" w:rsidP="5F420A0B" wp14:paraId="7F10AF45" wp14:textId="0DA60CE6">
      <w:pPr>
        <w:pStyle w:val="Normal"/>
        <w:rPr>
          <w:rFonts w:ascii="Arial" w:hAnsi="Arial" w:eastAsia="Arial" w:cs="Arial"/>
          <w:noProof w:val="0"/>
          <w:sz w:val="22"/>
          <w:szCs w:val="22"/>
          <w:lang w:val="en-GB"/>
        </w:rPr>
      </w:pPr>
      <w:r w:rsidRPr="5F420A0B" w:rsidR="671C7203">
        <w:rPr>
          <w:rFonts w:ascii="Arial" w:hAnsi="Arial" w:eastAsia="Arial" w:cs="Arial"/>
          <w:noProof w:val="0"/>
          <w:sz w:val="22"/>
          <w:szCs w:val="22"/>
          <w:lang w:val="en-GB"/>
        </w:rPr>
        <w:t>Akinsowon</w:t>
      </w:r>
      <w:r w:rsidRPr="5F420A0B" w:rsidR="671C7203">
        <w:rPr>
          <w:rFonts w:ascii="Arial" w:hAnsi="Arial" w:eastAsia="Arial" w:cs="Arial"/>
          <w:noProof w:val="0"/>
          <w:sz w:val="22"/>
          <w:szCs w:val="22"/>
          <w:lang w:val="en-GB"/>
        </w:rPr>
        <w:t xml:space="preserve">, V. (2024). 10 Event Industry Trends You Must Know in 2024 | Cvent Blog. [online] Available at: </w:t>
      </w:r>
      <w:hyperlink w:anchor=":~:text=If%20there" r:id="Rc739e52390f646f5">
        <w:r w:rsidRPr="5F420A0B" w:rsidR="671C7203">
          <w:rPr>
            <w:rStyle w:val="Hyperlink"/>
            <w:rFonts w:ascii="Arial" w:hAnsi="Arial" w:eastAsia="Arial" w:cs="Arial"/>
            <w:noProof w:val="0"/>
            <w:sz w:val="22"/>
            <w:szCs w:val="22"/>
            <w:lang w:val="en-GB"/>
          </w:rPr>
          <w:t>https://www.cvent.com/uk/blog/events/event-trends#:~:text=If%20there</w:t>
        </w:r>
      </w:hyperlink>
      <w:r w:rsidRPr="5F420A0B" w:rsidR="671C7203">
        <w:rPr>
          <w:rFonts w:ascii="Arial" w:hAnsi="Arial" w:eastAsia="Arial" w:cs="Arial"/>
          <w:noProof w:val="0"/>
          <w:sz w:val="22"/>
          <w:szCs w:val="22"/>
          <w:lang w:val="en-GB"/>
        </w:rPr>
        <w:t xml:space="preserve"> </w:t>
      </w:r>
      <w:r w:rsidRPr="5F420A0B" w:rsidR="6836DF67">
        <w:rPr>
          <w:rFonts w:ascii="Arial" w:hAnsi="Arial" w:eastAsia="Arial" w:cs="Arial"/>
          <w:noProof w:val="0"/>
          <w:sz w:val="22"/>
          <w:szCs w:val="22"/>
          <w:lang w:val="en-GB"/>
        </w:rPr>
        <w:t>(</w:t>
      </w:r>
      <w:r w:rsidRPr="5F420A0B" w:rsidR="671C7203">
        <w:rPr>
          <w:rFonts w:ascii="Arial" w:hAnsi="Arial" w:eastAsia="Arial" w:cs="Arial"/>
          <w:noProof w:val="0"/>
          <w:sz w:val="22"/>
          <w:szCs w:val="22"/>
          <w:lang w:val="en-GB"/>
        </w:rPr>
        <w:t>Accessed 31 May 2024</w:t>
      </w:r>
      <w:r w:rsidRPr="5F420A0B" w:rsidR="69702BD4">
        <w:rPr>
          <w:rFonts w:ascii="Arial" w:hAnsi="Arial" w:eastAsia="Arial" w:cs="Arial"/>
          <w:noProof w:val="0"/>
          <w:sz w:val="22"/>
          <w:szCs w:val="22"/>
          <w:lang w:val="en-GB"/>
        </w:rPr>
        <w:t>)</w:t>
      </w:r>
      <w:r w:rsidRPr="5F420A0B" w:rsidR="671C7203">
        <w:rPr>
          <w:rFonts w:ascii="Arial" w:hAnsi="Arial" w:eastAsia="Arial" w:cs="Arial"/>
          <w:noProof w:val="0"/>
          <w:sz w:val="22"/>
          <w:szCs w:val="22"/>
          <w:lang w:val="en-GB"/>
        </w:rPr>
        <w:t>.</w:t>
      </w:r>
    </w:p>
    <w:p xmlns:wp14="http://schemas.microsoft.com/office/word/2010/wordml" w:rsidP="5F420A0B" wp14:paraId="5E772400" wp14:textId="38CF46B5">
      <w:pPr>
        <w:pStyle w:val="Normal"/>
        <w:rPr>
          <w:rFonts w:ascii="Arial" w:hAnsi="Arial" w:eastAsia="Arial" w:cs="Arial"/>
          <w:noProof w:val="0"/>
          <w:sz w:val="22"/>
          <w:szCs w:val="22"/>
          <w:lang w:val="en-GB"/>
        </w:rPr>
      </w:pPr>
      <w:r w:rsidRPr="5F420A0B" w:rsidR="089D6DB7">
        <w:rPr>
          <w:rFonts w:ascii="Arial" w:hAnsi="Arial" w:eastAsia="Arial" w:cs="Arial"/>
          <w:noProof w:val="0"/>
          <w:sz w:val="22"/>
          <w:szCs w:val="22"/>
          <w:lang w:val="en-GB"/>
        </w:rPr>
        <w:t>Akinso</w:t>
      </w:r>
      <w:r w:rsidRPr="5F420A0B" w:rsidR="165736A2">
        <w:rPr>
          <w:rFonts w:ascii="Arial" w:hAnsi="Arial" w:eastAsia="Arial" w:cs="Arial"/>
          <w:noProof w:val="0"/>
          <w:sz w:val="22"/>
          <w:szCs w:val="22"/>
          <w:lang w:val="en-GB"/>
        </w:rPr>
        <w:t>w</w:t>
      </w:r>
      <w:r w:rsidRPr="5F420A0B" w:rsidR="089D6DB7">
        <w:rPr>
          <w:rFonts w:ascii="Arial" w:hAnsi="Arial" w:eastAsia="Arial" w:cs="Arial"/>
          <w:noProof w:val="0"/>
          <w:sz w:val="22"/>
          <w:szCs w:val="22"/>
          <w:lang w:val="en-GB"/>
        </w:rPr>
        <w:t>on</w:t>
      </w:r>
      <w:r w:rsidRPr="5F420A0B" w:rsidR="089D6DB7">
        <w:rPr>
          <w:rFonts w:ascii="Arial" w:hAnsi="Arial" w:eastAsia="Arial" w:cs="Arial"/>
          <w:noProof w:val="0"/>
          <w:sz w:val="22"/>
          <w:szCs w:val="22"/>
          <w:lang w:val="en-GB"/>
        </w:rPr>
        <w:t xml:space="preserve"> V. (2024). 5 Ways the Economic Downturn is Impacting the Events Industry | Cvent Blog. [online] Available at: </w:t>
      </w:r>
      <w:hyperlink w:anchor=":~:text=Rising%20costs%2C%20talent%20shortages%20and" r:id="R65a491bfe78e462a">
        <w:r w:rsidRPr="5F420A0B" w:rsidR="089D6DB7">
          <w:rPr>
            <w:rStyle w:val="Hyperlink"/>
            <w:rFonts w:ascii="Arial" w:hAnsi="Arial" w:eastAsia="Arial" w:cs="Arial"/>
            <w:noProof w:val="0"/>
            <w:sz w:val="22"/>
            <w:szCs w:val="22"/>
            <w:lang w:val="en-GB"/>
          </w:rPr>
          <w:t>https://www.cvent.com/uk/blog/events/5-ways-economic-downturn-impacting-events-industry#:~:text=Rising%20costs%2C%20talent%20shortages%20and</w:t>
        </w:r>
      </w:hyperlink>
      <w:r w:rsidRPr="5F420A0B" w:rsidR="089D6DB7">
        <w:rPr>
          <w:rFonts w:ascii="Arial" w:hAnsi="Arial" w:eastAsia="Arial" w:cs="Arial"/>
          <w:noProof w:val="0"/>
          <w:sz w:val="22"/>
          <w:szCs w:val="22"/>
          <w:lang w:val="en-GB"/>
        </w:rPr>
        <w:t xml:space="preserve"> (Accessed 31 May 2024).</w:t>
      </w:r>
    </w:p>
    <w:p xmlns:wp14="http://schemas.microsoft.com/office/word/2010/wordml" w:rsidP="5F420A0B" wp14:paraId="2D428331" wp14:textId="4D76E756">
      <w:pPr>
        <w:pStyle w:val="Normal"/>
        <w:rPr>
          <w:rFonts w:ascii="Arial" w:hAnsi="Arial" w:eastAsia="Arial" w:cs="Arial"/>
          <w:noProof w:val="0"/>
          <w:sz w:val="22"/>
          <w:szCs w:val="22"/>
          <w:lang w:val="en-GB"/>
        </w:rPr>
      </w:pPr>
      <w:r w:rsidRPr="5F420A0B" w:rsidR="220C5E0B">
        <w:rPr>
          <w:rFonts w:ascii="Arial" w:hAnsi="Arial" w:eastAsia="Arial" w:cs="Arial"/>
          <w:noProof w:val="0"/>
          <w:sz w:val="22"/>
          <w:szCs w:val="22"/>
          <w:lang w:val="en-GB"/>
        </w:rPr>
        <w:t xml:space="preserve">Alexandra-Duncan (2024) Chef of the week: </w:t>
      </w:r>
      <w:r w:rsidRPr="5F420A0B" w:rsidR="220C5E0B">
        <w:rPr>
          <w:rFonts w:ascii="Arial" w:hAnsi="Arial" w:eastAsia="Arial" w:cs="Arial"/>
          <w:noProof w:val="0"/>
          <w:sz w:val="22"/>
          <w:szCs w:val="22"/>
          <w:lang w:val="en-GB"/>
        </w:rPr>
        <w:t>Cepdia</w:t>
      </w:r>
      <w:r w:rsidRPr="5F420A0B" w:rsidR="220C5E0B">
        <w:rPr>
          <w:rFonts w:ascii="Arial" w:hAnsi="Arial" w:eastAsia="Arial" w:cs="Arial"/>
          <w:noProof w:val="0"/>
          <w:sz w:val="22"/>
          <w:szCs w:val="22"/>
          <w:lang w:val="en-GB"/>
        </w:rPr>
        <w:t xml:space="preserve"> </w:t>
      </w:r>
      <w:r w:rsidRPr="5F420A0B" w:rsidR="220C5E0B">
        <w:rPr>
          <w:rFonts w:ascii="Arial" w:hAnsi="Arial" w:eastAsia="Arial" w:cs="Arial"/>
          <w:noProof w:val="0"/>
          <w:sz w:val="22"/>
          <w:szCs w:val="22"/>
          <w:lang w:val="en-GB"/>
        </w:rPr>
        <w:t>Schrouder</w:t>
      </w:r>
      <w:r w:rsidRPr="5F420A0B" w:rsidR="220C5E0B">
        <w:rPr>
          <w:rFonts w:ascii="Arial" w:hAnsi="Arial" w:eastAsia="Arial" w:cs="Arial"/>
          <w:noProof w:val="0"/>
          <w:sz w:val="22"/>
          <w:szCs w:val="22"/>
          <w:lang w:val="en-GB"/>
        </w:rPr>
        <w:t xml:space="preserve">, executive head chef at Bristol Marriott Royal, The Chefs’ Forum. Available at: </w:t>
      </w:r>
      <w:hyperlink r:id="Rbc28b4074646408c">
        <w:r w:rsidRPr="5F420A0B" w:rsidR="220C5E0B">
          <w:rPr>
            <w:rStyle w:val="Hyperlink"/>
            <w:rFonts w:ascii="Arial" w:hAnsi="Arial" w:eastAsia="Arial" w:cs="Arial"/>
            <w:noProof w:val="0"/>
            <w:sz w:val="22"/>
            <w:szCs w:val="22"/>
            <w:lang w:val="en-GB"/>
          </w:rPr>
          <w:t>https://thechefsforum.co.uk/chef-of-the-week-cepdia-schrouder-executive-head-chef-at-bristol-marriott-royal/</w:t>
        </w:r>
      </w:hyperlink>
      <w:r w:rsidRPr="5F420A0B" w:rsidR="220C5E0B">
        <w:rPr>
          <w:rFonts w:ascii="Arial" w:hAnsi="Arial" w:eastAsia="Arial" w:cs="Arial"/>
          <w:noProof w:val="0"/>
          <w:sz w:val="22"/>
          <w:szCs w:val="22"/>
          <w:lang w:val="en-GB"/>
        </w:rPr>
        <w:t xml:space="preserve"> (Accessed: 31 May 2024).</w:t>
      </w:r>
    </w:p>
    <w:p xmlns:wp14="http://schemas.microsoft.com/office/word/2010/wordml" w:rsidP="5F420A0B" wp14:paraId="799733C0" wp14:textId="6814C32C">
      <w:pPr>
        <w:pStyle w:val="Normal"/>
      </w:pPr>
      <w:r w:rsidRPr="5F420A0B" w:rsidR="4A23776D">
        <w:rPr>
          <w:rFonts w:ascii="Arial" w:hAnsi="Arial" w:eastAsia="Arial" w:cs="Arial"/>
          <w:color w:val="auto"/>
          <w:sz w:val="22"/>
          <w:szCs w:val="22"/>
        </w:rPr>
        <w:t xml:space="preserve">Bauer, </w:t>
      </w:r>
      <w:r w:rsidRPr="5F420A0B" w:rsidR="3C6E2954">
        <w:rPr>
          <w:rFonts w:ascii="Arial" w:hAnsi="Arial" w:eastAsia="Arial" w:cs="Arial"/>
          <w:color w:val="auto"/>
          <w:sz w:val="22"/>
          <w:szCs w:val="22"/>
        </w:rPr>
        <w:t>E.</w:t>
      </w:r>
      <w:r w:rsidRPr="5F420A0B" w:rsidR="4A23776D">
        <w:rPr>
          <w:rFonts w:ascii="Arial" w:hAnsi="Arial" w:eastAsia="Arial" w:cs="Arial"/>
          <w:color w:val="auto"/>
          <w:sz w:val="22"/>
          <w:szCs w:val="22"/>
        </w:rPr>
        <w:t xml:space="preserve"> 2024, </w:t>
      </w:r>
      <w:r w:rsidRPr="5F420A0B" w:rsidR="4A23776D">
        <w:rPr>
          <w:rFonts w:ascii="Arial" w:hAnsi="Arial" w:eastAsia="Arial" w:cs="Arial"/>
          <w:color w:val="auto"/>
          <w:sz w:val="22"/>
          <w:szCs w:val="22"/>
        </w:rPr>
        <w:t>The ultimate guide to event budgets (examples + templates provided)</w:t>
      </w:r>
      <w:r w:rsidRPr="5F420A0B" w:rsidR="4A23776D">
        <w:rPr>
          <w:rFonts w:ascii="Arial" w:hAnsi="Arial" w:eastAsia="Arial" w:cs="Arial"/>
          <w:color w:val="auto"/>
          <w:sz w:val="22"/>
          <w:szCs w:val="22"/>
        </w:rPr>
        <w:t xml:space="preserve">, </w:t>
      </w:r>
      <w:r w:rsidRPr="5F420A0B" w:rsidR="01D8F5DE">
        <w:rPr>
          <w:rFonts w:ascii="Arial" w:hAnsi="Arial" w:eastAsia="Arial" w:cs="Arial"/>
          <w:color w:val="auto"/>
          <w:sz w:val="22"/>
          <w:szCs w:val="22"/>
        </w:rPr>
        <w:t>Event Mobi</w:t>
      </w:r>
      <w:r w:rsidRPr="5F420A0B" w:rsidR="4A23776D">
        <w:rPr>
          <w:rFonts w:ascii="Arial" w:hAnsi="Arial" w:eastAsia="Arial" w:cs="Arial"/>
          <w:color w:val="auto"/>
          <w:sz w:val="22"/>
          <w:szCs w:val="22"/>
        </w:rPr>
        <w:t>. (online) Available</w:t>
      </w:r>
      <w:r w:rsidRPr="5F420A0B" w:rsidR="4A23776D">
        <w:rPr>
          <w:rFonts w:ascii="Arial" w:hAnsi="Arial" w:eastAsia="Arial" w:cs="Arial"/>
          <w:sz w:val="22"/>
          <w:szCs w:val="22"/>
        </w:rPr>
        <w:t xml:space="preserve"> at: </w:t>
      </w:r>
      <w:hyperlink r:id="R0c9bdf062939449b">
        <w:r w:rsidRPr="5F420A0B" w:rsidR="4A23776D">
          <w:rPr>
            <w:rStyle w:val="Hyperlink"/>
            <w:rFonts w:ascii="Arial" w:hAnsi="Arial" w:eastAsia="Arial" w:cs="Arial"/>
            <w:sz w:val="22"/>
            <w:szCs w:val="22"/>
          </w:rPr>
          <w:t>https://www.eventmobi.com/blog/event-budget-basics/</w:t>
        </w:r>
      </w:hyperlink>
      <w:r w:rsidRPr="5F420A0B" w:rsidR="4A23776D">
        <w:rPr>
          <w:rFonts w:ascii="Arial" w:hAnsi="Arial" w:eastAsia="Arial" w:cs="Arial"/>
          <w:sz w:val="22"/>
          <w:szCs w:val="22"/>
        </w:rPr>
        <w:t xml:space="preserve"> (Accessed: 09 May 2024)</w:t>
      </w:r>
      <w:r w:rsidR="4A23776D">
        <w:rPr/>
        <w:t xml:space="preserve">. </w:t>
      </w:r>
    </w:p>
    <w:p xmlns:wp14="http://schemas.microsoft.com/office/word/2010/wordml" w:rsidP="5F420A0B" wp14:paraId="04419D58" wp14:textId="0824CD4C">
      <w:pPr>
        <w:pStyle w:val="Normal"/>
        <w:rPr>
          <w:rFonts w:ascii="Arial" w:hAnsi="Arial" w:eastAsia="Arial" w:cs="Arial"/>
          <w:noProof w:val="0"/>
          <w:sz w:val="22"/>
          <w:szCs w:val="22"/>
          <w:lang w:val="en-GB"/>
        </w:rPr>
      </w:pPr>
      <w:r w:rsidRPr="5F420A0B" w:rsidR="360A4B6A">
        <w:rPr>
          <w:rFonts w:ascii="Aptos" w:hAnsi="Aptos" w:eastAsia="Aptos" w:cs="Aptos"/>
          <w:noProof w:val="0"/>
          <w:sz w:val="24"/>
          <w:szCs w:val="24"/>
          <w:lang w:val="en-GB"/>
        </w:rPr>
        <w:t xml:space="preserve">Bowdin, G., Allen, J., O’Toole, W., Harris, R. and McDonnell, I. (2011) Events Management. </w:t>
      </w:r>
      <w:r w:rsidRPr="5F420A0B" w:rsidR="360A4B6A">
        <w:rPr>
          <w:rFonts w:ascii="Arial" w:hAnsi="Arial" w:eastAsia="Arial" w:cs="Arial"/>
          <w:noProof w:val="0"/>
          <w:sz w:val="22"/>
          <w:szCs w:val="22"/>
          <w:lang w:val="en-GB"/>
        </w:rPr>
        <w:t>Oxford: Elsevier. (Chapter Eleven)</w:t>
      </w:r>
    </w:p>
    <w:p xmlns:wp14="http://schemas.microsoft.com/office/word/2010/wordml" w:rsidP="5F420A0B" wp14:paraId="0F6CB160" wp14:textId="55F82AF2">
      <w:pPr>
        <w:pStyle w:val="Normal"/>
        <w:rPr>
          <w:rFonts w:ascii="Arial" w:hAnsi="Arial" w:eastAsia="Arial" w:cs="Arial"/>
          <w:noProof w:val="0"/>
          <w:sz w:val="22"/>
          <w:szCs w:val="22"/>
          <w:lang w:val="en-GB"/>
        </w:rPr>
      </w:pPr>
      <w:r w:rsidRPr="5F420A0B" w:rsidR="50A61E01">
        <w:rPr>
          <w:rFonts w:ascii="Arial" w:hAnsi="Arial" w:eastAsia="Arial" w:cs="Arial"/>
          <w:noProof w:val="0"/>
          <w:sz w:val="22"/>
          <w:szCs w:val="22"/>
          <w:lang w:val="en-GB"/>
        </w:rPr>
        <w:t xml:space="preserve">Cvent (2021). 12 Event Planning Skills You Need for Success | Cvent Blog. [online] </w:t>
      </w:r>
      <w:hyperlink r:id="R548edc9edc35422c">
        <w:r w:rsidRPr="5F420A0B" w:rsidR="50A61E01">
          <w:rPr>
            <w:rStyle w:val="Hyperlink"/>
            <w:rFonts w:ascii="Arial" w:hAnsi="Arial" w:eastAsia="Arial" w:cs="Arial"/>
            <w:noProof w:val="0"/>
            <w:sz w:val="22"/>
            <w:szCs w:val="22"/>
            <w:lang w:val="en-GB"/>
          </w:rPr>
          <w:t>www.cvent.com</w:t>
        </w:r>
      </w:hyperlink>
      <w:r w:rsidRPr="5F420A0B" w:rsidR="50A61E01">
        <w:rPr>
          <w:rFonts w:ascii="Arial" w:hAnsi="Arial" w:eastAsia="Arial" w:cs="Arial"/>
          <w:noProof w:val="0"/>
          <w:sz w:val="22"/>
          <w:szCs w:val="22"/>
          <w:lang w:val="en-GB"/>
        </w:rPr>
        <w:t xml:space="preserve">. Available at: </w:t>
      </w:r>
      <w:hyperlink r:id="Re0b8426643b54382">
        <w:r w:rsidRPr="5F420A0B" w:rsidR="50A61E01">
          <w:rPr>
            <w:rStyle w:val="Hyperlink"/>
            <w:rFonts w:ascii="Arial" w:hAnsi="Arial" w:eastAsia="Arial" w:cs="Arial"/>
            <w:noProof w:val="0"/>
            <w:sz w:val="22"/>
            <w:szCs w:val="22"/>
            <w:lang w:val="en-GB"/>
          </w:rPr>
          <w:t>https://www.cvent.com/uk/blog/events/12-event-planning-skills-you-need-success</w:t>
        </w:r>
      </w:hyperlink>
      <w:r w:rsidRPr="5F420A0B" w:rsidR="51A8CAFB">
        <w:rPr>
          <w:rFonts w:ascii="Arial" w:hAnsi="Arial" w:eastAsia="Arial" w:cs="Arial"/>
          <w:noProof w:val="0"/>
          <w:sz w:val="22"/>
          <w:szCs w:val="22"/>
          <w:lang w:val="en-GB"/>
        </w:rPr>
        <w:t xml:space="preserve"> (Accessed 31 May 2024).</w:t>
      </w:r>
    </w:p>
    <w:p xmlns:wp14="http://schemas.microsoft.com/office/word/2010/wordml" w:rsidP="5F420A0B" wp14:paraId="17D40539" wp14:textId="1707A405">
      <w:pPr>
        <w:pStyle w:val="Normal"/>
        <w:rPr>
          <w:rFonts w:ascii="Arial" w:hAnsi="Arial" w:eastAsia="Arial" w:cs="Arial"/>
          <w:sz w:val="22"/>
          <w:szCs w:val="22"/>
        </w:rPr>
      </w:pPr>
      <w:r w:rsidRPr="5F420A0B" w:rsidR="4A23776D">
        <w:rPr>
          <w:rFonts w:ascii="Arial" w:hAnsi="Arial" w:eastAsia="Arial" w:cs="Arial"/>
          <w:sz w:val="22"/>
          <w:szCs w:val="22"/>
        </w:rPr>
        <w:t>Delta Hotels Bristol City Centre. 2024,</w:t>
      </w:r>
      <w:r w:rsidRPr="5F420A0B" w:rsidR="4A23776D">
        <w:rPr>
          <w:rFonts w:ascii="Arial" w:hAnsi="Arial" w:eastAsia="Arial" w:cs="Arial"/>
          <w:sz w:val="22"/>
          <w:szCs w:val="22"/>
        </w:rPr>
        <w:t xml:space="preserve"> </w:t>
      </w:r>
      <w:hyperlink r:id="R11826805d18d43e1">
        <w:r w:rsidRPr="5F420A0B" w:rsidR="4A23776D">
          <w:rPr>
            <w:rStyle w:val="Hyperlink"/>
            <w:rFonts w:ascii="Arial" w:hAnsi="Arial" w:eastAsia="Arial" w:cs="Arial"/>
            <w:sz w:val="22"/>
            <w:szCs w:val="22"/>
          </w:rPr>
          <w:t>Conference Rooms &amp; Large Wedding Venues | D</w:t>
        </w:r>
        <w:r w:rsidRPr="5F420A0B" w:rsidR="4A23776D">
          <w:rPr>
            <w:rStyle w:val="Hyperlink"/>
            <w:rFonts w:ascii="Arial" w:hAnsi="Arial" w:eastAsia="Arial" w:cs="Arial"/>
            <w:sz w:val="22"/>
            <w:szCs w:val="22"/>
          </w:rPr>
          <w:t>elta Hotels Bristol City Centre (marriott.com)</w:t>
        </w:r>
      </w:hyperlink>
      <w:r w:rsidRPr="5F420A0B" w:rsidR="4A23776D">
        <w:rPr>
          <w:rFonts w:ascii="Arial" w:hAnsi="Arial" w:eastAsia="Arial" w:cs="Arial"/>
          <w:sz w:val="22"/>
          <w:szCs w:val="22"/>
        </w:rPr>
        <w:t>.</w:t>
      </w:r>
    </w:p>
    <w:p xmlns:wp14="http://schemas.microsoft.com/office/word/2010/wordml" w:rsidP="5F420A0B" wp14:paraId="19923D96" wp14:textId="02F3C2F6">
      <w:pPr>
        <w:pStyle w:val="Normal"/>
        <w:rPr>
          <w:rFonts w:ascii="Arial" w:hAnsi="Arial" w:eastAsia="Arial" w:cs="Arial"/>
          <w:sz w:val="22"/>
          <w:szCs w:val="22"/>
        </w:rPr>
      </w:pPr>
      <w:hyperlink r:id="R78866caa22644075">
        <w:r w:rsidRPr="5F420A0B" w:rsidR="4A23776D">
          <w:rPr>
            <w:rStyle w:val="Hyperlink"/>
            <w:rFonts w:ascii="Arial" w:hAnsi="Arial" w:eastAsia="Arial" w:cs="Arial"/>
            <w:color w:val="auto"/>
            <w:sz w:val="22"/>
            <w:szCs w:val="22"/>
            <w:u w:val="none"/>
          </w:rPr>
          <w:t>Delta Hotels By Marriott Bristol | Search, Compare and Save | uk.trip.com</w:t>
        </w:r>
      </w:hyperlink>
      <w:r w:rsidRPr="5F420A0B" w:rsidR="4A23776D">
        <w:rPr>
          <w:rFonts w:ascii="Arial" w:hAnsi="Arial" w:eastAsia="Arial" w:cs="Arial"/>
          <w:color w:val="auto"/>
          <w:sz w:val="22"/>
          <w:szCs w:val="22"/>
          <w:u w:val="none"/>
        </w:rPr>
        <w:t>.</w:t>
      </w:r>
      <w:r w:rsidRPr="5F420A0B" w:rsidR="4A23776D">
        <w:rPr>
          <w:rFonts w:ascii="Arial" w:hAnsi="Arial" w:eastAsia="Arial" w:cs="Arial"/>
          <w:sz w:val="22"/>
          <w:szCs w:val="22"/>
        </w:rPr>
        <w:t xml:space="preserve"> Available at</w:t>
      </w:r>
      <w:r w:rsidRPr="5F420A0B" w:rsidR="4A23776D">
        <w:rPr>
          <w:rFonts w:ascii="Arial" w:hAnsi="Arial" w:eastAsia="Arial" w:cs="Arial"/>
          <w:sz w:val="22"/>
          <w:szCs w:val="22"/>
        </w:rPr>
        <w:t xml:space="preserve"> </w:t>
      </w:r>
      <w:hyperlink r:id="Rb7a019fb47bf4a35">
        <w:r w:rsidRPr="5F420A0B" w:rsidR="4A23776D">
          <w:rPr>
            <w:rStyle w:val="Hyperlink"/>
            <w:rFonts w:ascii="Arial" w:hAnsi="Arial" w:eastAsia="Arial" w:cs="Arial"/>
            <w:sz w:val="22"/>
            <w:szCs w:val="22"/>
          </w:rPr>
          <w:t>https://uk.trip.com/Hotel-Deals/Bristol</w:t>
        </w:r>
      </w:hyperlink>
      <w:r w:rsidRPr="5F420A0B" w:rsidR="4A23776D">
        <w:rPr>
          <w:rFonts w:ascii="Arial" w:hAnsi="Arial" w:eastAsia="Arial" w:cs="Arial"/>
          <w:sz w:val="22"/>
          <w:szCs w:val="22"/>
        </w:rPr>
        <w:t xml:space="preserve"> (Accessed 08 May 2024).</w:t>
      </w:r>
    </w:p>
    <w:p xmlns:wp14="http://schemas.microsoft.com/office/word/2010/wordml" w:rsidP="5F420A0B" wp14:paraId="2569B25F" wp14:textId="01C1B730">
      <w:pPr>
        <w:pStyle w:val="Normal"/>
        <w:rPr>
          <w:rFonts w:ascii="Arial" w:hAnsi="Arial" w:eastAsia="Arial" w:cs="Arial"/>
          <w:sz w:val="22"/>
          <w:szCs w:val="22"/>
        </w:rPr>
      </w:pPr>
      <w:r w:rsidRPr="5F420A0B" w:rsidR="4A23776D">
        <w:rPr>
          <w:rFonts w:ascii="Arial" w:hAnsi="Arial" w:eastAsia="Arial" w:cs="Arial"/>
          <w:sz w:val="22"/>
          <w:szCs w:val="22"/>
        </w:rPr>
        <w:t xml:space="preserve">Hayri </w:t>
      </w:r>
      <w:r w:rsidRPr="5F420A0B" w:rsidR="4A23776D">
        <w:rPr>
          <w:rFonts w:ascii="Arial" w:hAnsi="Arial" w:eastAsia="Arial" w:cs="Arial"/>
          <w:sz w:val="22"/>
          <w:szCs w:val="22"/>
        </w:rPr>
        <w:t>Göcke</w:t>
      </w:r>
      <w:r w:rsidRPr="5F420A0B" w:rsidR="4A23776D">
        <w:rPr>
          <w:rFonts w:ascii="Arial" w:hAnsi="Arial" w:eastAsia="Arial" w:cs="Arial"/>
          <w:sz w:val="22"/>
          <w:szCs w:val="22"/>
        </w:rPr>
        <w:t xml:space="preserve">. 2023. </w:t>
      </w:r>
      <w:r w:rsidRPr="5F420A0B" w:rsidR="4A23776D">
        <w:rPr>
          <w:rFonts w:ascii="Arial" w:hAnsi="Arial" w:eastAsia="Arial" w:cs="Arial"/>
          <w:sz w:val="22"/>
          <w:szCs w:val="22"/>
        </w:rPr>
        <w:t>Rise of AI | Connecting leading Minds in AI</w:t>
      </w:r>
      <w:r w:rsidRPr="5F420A0B" w:rsidR="4A23776D">
        <w:rPr>
          <w:rFonts w:ascii="Arial" w:hAnsi="Arial" w:eastAsia="Arial" w:cs="Arial"/>
          <w:sz w:val="22"/>
          <w:szCs w:val="22"/>
        </w:rPr>
        <w:t xml:space="preserve">. (online). Available at: </w:t>
      </w:r>
      <w:hyperlink r:id="R1b216166e34345fd">
        <w:r w:rsidRPr="5F420A0B" w:rsidR="4A23776D">
          <w:rPr>
            <w:rStyle w:val="Hyperlink"/>
            <w:rFonts w:ascii="Arial" w:hAnsi="Arial" w:eastAsia="Arial" w:cs="Arial"/>
            <w:sz w:val="22"/>
            <w:szCs w:val="22"/>
          </w:rPr>
          <w:t>https://riseof.ai/speaker/hayri-gocke/</w:t>
        </w:r>
      </w:hyperlink>
      <w:r w:rsidRPr="5F420A0B" w:rsidR="4A23776D">
        <w:rPr>
          <w:rFonts w:ascii="Arial" w:hAnsi="Arial" w:eastAsia="Arial" w:cs="Arial"/>
          <w:sz w:val="22"/>
          <w:szCs w:val="22"/>
        </w:rPr>
        <w:t xml:space="preserve"> (Accessed: 07 May 2024). </w:t>
      </w:r>
    </w:p>
    <w:p xmlns:wp14="http://schemas.microsoft.com/office/word/2010/wordml" w:rsidP="5F420A0B" wp14:paraId="47B6DBA8" wp14:textId="28ECA01A">
      <w:pPr>
        <w:pStyle w:val="Normal"/>
        <w:rPr>
          <w:rFonts w:ascii="Arial" w:hAnsi="Arial" w:eastAsia="Arial" w:cs="Arial"/>
          <w:b w:val="0"/>
          <w:bCs w:val="0"/>
          <w:i w:val="0"/>
          <w:iCs w:val="0"/>
          <w:caps w:val="0"/>
          <w:smallCaps w:val="0"/>
          <w:noProof w:val="0"/>
          <w:color w:val="FFFFFF" w:themeColor="background1" w:themeTint="FF" w:themeShade="FF"/>
          <w:sz w:val="22"/>
          <w:szCs w:val="22"/>
          <w:lang w:val="en-GB"/>
        </w:rPr>
      </w:pPr>
      <w:r w:rsidRPr="5F420A0B" w:rsidR="679EB679">
        <w:rPr>
          <w:rFonts w:ascii="Arial" w:hAnsi="Arial" w:eastAsia="Arial" w:cs="Arial"/>
          <w:noProof w:val="0"/>
          <w:sz w:val="22"/>
          <w:szCs w:val="22"/>
          <w:lang w:val="en-GB"/>
        </w:rPr>
        <w:t xml:space="preserve">Falmouth University (2020). Top 10 event management skills. [online] flexible.falmouth.ac.uk. Available at: </w:t>
      </w:r>
      <w:hyperlink r:id="Rdc86b9e614754cb7">
        <w:r w:rsidRPr="5F420A0B" w:rsidR="679EB679">
          <w:rPr>
            <w:rStyle w:val="Hyperlink"/>
            <w:rFonts w:ascii="Arial" w:hAnsi="Arial" w:eastAsia="Arial" w:cs="Arial"/>
            <w:noProof w:val="0"/>
            <w:sz w:val="22"/>
            <w:szCs w:val="22"/>
            <w:lang w:val="en-GB"/>
          </w:rPr>
          <w:t>https://flexible.falmouth.ac.uk/resources/top-10-event-management-skills</w:t>
        </w:r>
      </w:hyperlink>
      <w:r w:rsidRPr="5F420A0B" w:rsidR="0B781C6F">
        <w:rPr>
          <w:rFonts w:ascii="Arial" w:hAnsi="Arial" w:eastAsia="Arial" w:cs="Arial"/>
          <w:b w:val="0"/>
          <w:bCs w:val="0"/>
          <w:i w:val="0"/>
          <w:iCs w:val="0"/>
          <w:caps w:val="0"/>
          <w:smallCaps w:val="0"/>
          <w:noProof w:val="0"/>
          <w:color w:val="FFFFFF" w:themeColor="background1" w:themeTint="FF" w:themeShade="FF"/>
          <w:sz w:val="22"/>
          <w:szCs w:val="22"/>
          <w:lang w:val="en-GB"/>
        </w:rPr>
        <w:t xml:space="preserve"> </w:t>
      </w:r>
      <w:r w:rsidRPr="5F420A0B" w:rsidR="0B781C6F">
        <w:rPr>
          <w:rFonts w:ascii="Arial" w:hAnsi="Arial" w:eastAsia="Arial" w:cs="Arial"/>
          <w:noProof w:val="0"/>
          <w:sz w:val="22"/>
          <w:szCs w:val="22"/>
          <w:lang w:val="en-GB"/>
        </w:rPr>
        <w:t>(Accessed 31 May 2024</w:t>
      </w:r>
      <w:r w:rsidRPr="5F420A0B" w:rsidR="65270E7D">
        <w:rPr>
          <w:rFonts w:ascii="Arial" w:hAnsi="Arial" w:eastAsia="Arial" w:cs="Arial"/>
          <w:noProof w:val="0"/>
          <w:sz w:val="22"/>
          <w:szCs w:val="22"/>
          <w:lang w:val="en-GB"/>
        </w:rPr>
        <w:t>).</w:t>
      </w:r>
    </w:p>
    <w:p xmlns:wp14="http://schemas.microsoft.com/office/word/2010/wordml" w:rsidP="5F420A0B" wp14:paraId="3AD171AB" wp14:textId="5B52A12D">
      <w:pPr>
        <w:pStyle w:val="Normal"/>
        <w:rPr>
          <w:rFonts w:ascii="Arial" w:hAnsi="Arial" w:eastAsia="Arial" w:cs="Arial"/>
          <w:sz w:val="22"/>
          <w:szCs w:val="22"/>
        </w:rPr>
      </w:pPr>
      <w:hyperlink r:id="Rb842f975cc6a4293">
        <w:r w:rsidRPr="5F420A0B" w:rsidR="47660E46">
          <w:rPr>
            <w:rStyle w:val="Hyperlink"/>
            <w:rFonts w:ascii="Arial" w:hAnsi="Arial" w:eastAsia="Arial" w:cs="Arial"/>
            <w:b w:val="0"/>
            <w:bCs w:val="0"/>
            <w:i w:val="0"/>
            <w:iCs w:val="0"/>
            <w:caps w:val="0"/>
            <w:smallCaps w:val="0"/>
            <w:strike w:val="0"/>
            <w:dstrike w:val="0"/>
            <w:noProof w:val="0"/>
            <w:color w:val="auto"/>
            <w:sz w:val="22"/>
            <w:szCs w:val="22"/>
            <w:u w:val="none"/>
            <w:lang w:val="en-GB"/>
          </w:rPr>
          <w:t>Holmes, K.</w:t>
        </w:r>
      </w:hyperlink>
      <w:r w:rsidRPr="5F420A0B" w:rsidR="47660E46">
        <w:rPr>
          <w:rFonts w:ascii="Arial" w:hAnsi="Arial" w:eastAsia="Arial" w:cs="Arial"/>
          <w:b w:val="0"/>
          <w:bCs w:val="0"/>
          <w:i w:val="0"/>
          <w:iCs w:val="0"/>
          <w:caps w:val="0"/>
          <w:smallCaps w:val="0"/>
          <w:noProof w:val="0"/>
          <w:color w:val="auto"/>
          <w:sz w:val="22"/>
          <w:szCs w:val="22"/>
          <w:u w:val="none"/>
          <w:lang w:val="en-GB"/>
        </w:rPr>
        <w:t xml:space="preserve"> and </w:t>
      </w:r>
      <w:hyperlink r:id="R488baad0d4f14116">
        <w:r w:rsidRPr="5F420A0B" w:rsidR="47660E46">
          <w:rPr>
            <w:rStyle w:val="Hyperlink"/>
            <w:rFonts w:ascii="Arial" w:hAnsi="Arial" w:eastAsia="Arial" w:cs="Arial"/>
            <w:b w:val="0"/>
            <w:bCs w:val="0"/>
            <w:i w:val="0"/>
            <w:iCs w:val="0"/>
            <w:caps w:val="0"/>
            <w:smallCaps w:val="0"/>
            <w:noProof w:val="0"/>
            <w:color w:val="auto"/>
            <w:sz w:val="22"/>
            <w:szCs w:val="22"/>
            <w:u w:val="none"/>
            <w:lang w:val="en-GB"/>
          </w:rPr>
          <w:t>Ali-Knight, J.</w:t>
        </w:r>
      </w:hyperlink>
      <w:r w:rsidRPr="5F420A0B" w:rsidR="47660E46">
        <w:rPr>
          <w:rFonts w:ascii="Arial" w:hAnsi="Arial" w:eastAsia="Arial" w:cs="Arial"/>
          <w:b w:val="0"/>
          <w:bCs w:val="0"/>
          <w:i w:val="0"/>
          <w:iCs w:val="0"/>
          <w:caps w:val="0"/>
          <w:smallCaps w:val="0"/>
          <w:noProof w:val="0"/>
          <w:color w:val="auto"/>
          <w:sz w:val="22"/>
          <w:szCs w:val="22"/>
          <w:u w:val="none"/>
          <w:lang w:val="en-GB"/>
        </w:rPr>
        <w:t xml:space="preserve"> (2017), "The event and festival life cycle – developing a new model for a new context", </w:t>
      </w:r>
      <w:hyperlink r:id="R0abb4ccc5fd5468a">
        <w:r w:rsidRPr="5F420A0B" w:rsidR="47660E46">
          <w:rPr>
            <w:rStyle w:val="Hyperlink"/>
            <w:rFonts w:ascii="Arial" w:hAnsi="Arial" w:eastAsia="Arial" w:cs="Arial"/>
            <w:b w:val="0"/>
            <w:bCs w:val="0"/>
            <w:i w:val="1"/>
            <w:iCs w:val="1"/>
            <w:caps w:val="0"/>
            <w:smallCaps w:val="0"/>
            <w:strike w:val="0"/>
            <w:dstrike w:val="0"/>
            <w:noProof w:val="0"/>
            <w:color w:val="auto"/>
            <w:sz w:val="22"/>
            <w:szCs w:val="22"/>
            <w:u w:val="none"/>
            <w:lang w:val="en-GB"/>
          </w:rPr>
          <w:t>International Journal of Contemporary Hospitality Management</w:t>
        </w:r>
      </w:hyperlink>
      <w:r w:rsidRPr="5F420A0B" w:rsidR="47660E46">
        <w:rPr>
          <w:rFonts w:ascii="Arial" w:hAnsi="Arial" w:eastAsia="Arial" w:cs="Arial"/>
          <w:b w:val="0"/>
          <w:bCs w:val="0"/>
          <w:i w:val="0"/>
          <w:iCs w:val="0"/>
          <w:caps w:val="0"/>
          <w:smallCaps w:val="0"/>
          <w:noProof w:val="0"/>
          <w:color w:val="auto"/>
          <w:sz w:val="22"/>
          <w:szCs w:val="22"/>
          <w:lang w:val="en-GB"/>
        </w:rPr>
        <w:t xml:space="preserve">, Vol. </w:t>
      </w:r>
      <w:r w:rsidRPr="5F420A0B" w:rsidR="47660E46">
        <w:rPr>
          <w:rFonts w:ascii="Arial" w:hAnsi="Arial" w:eastAsia="Arial" w:cs="Arial"/>
          <w:noProof w:val="0"/>
          <w:sz w:val="22"/>
          <w:szCs w:val="22"/>
          <w:lang w:val="en-GB"/>
        </w:rPr>
        <w:t>29 No. 3, pp. 986-1004.</w:t>
      </w:r>
      <w:r w:rsidRPr="5F420A0B" w:rsidR="71217933">
        <w:rPr>
          <w:rFonts w:ascii="Arial" w:hAnsi="Arial" w:eastAsia="Arial" w:cs="Arial"/>
          <w:noProof w:val="0"/>
          <w:sz w:val="22"/>
          <w:szCs w:val="22"/>
          <w:lang w:val="en-GB"/>
        </w:rPr>
        <w:t xml:space="preserve"> Available at</w:t>
      </w:r>
      <w:r w:rsidRPr="5F420A0B" w:rsidR="47660E46">
        <w:rPr>
          <w:rFonts w:ascii="Arial" w:hAnsi="Arial" w:eastAsia="Arial" w:cs="Arial"/>
          <w:noProof w:val="0"/>
          <w:sz w:val="22"/>
          <w:szCs w:val="22"/>
          <w:lang w:val="en-GB"/>
        </w:rPr>
        <w:t xml:space="preserve"> </w:t>
      </w:r>
      <w:hyperlink r:id="Rf8eac57a59714700">
        <w:r w:rsidRPr="5F420A0B" w:rsidR="47660E46">
          <w:rPr>
            <w:rStyle w:val="Hyperlink"/>
            <w:rFonts w:ascii="Arial" w:hAnsi="Arial" w:eastAsia="Arial" w:cs="Arial"/>
            <w:noProof w:val="0"/>
            <w:sz w:val="22"/>
            <w:szCs w:val="22"/>
            <w:lang w:val="en-GB"/>
          </w:rPr>
          <w:t>https://doi.org/10.1108/IJCHM-10-2015-0581</w:t>
        </w:r>
      </w:hyperlink>
      <w:r w:rsidRPr="5F420A0B" w:rsidR="0B9B1D90">
        <w:rPr>
          <w:rFonts w:ascii="Arial" w:hAnsi="Arial" w:eastAsia="Arial" w:cs="Arial"/>
          <w:noProof w:val="0"/>
          <w:sz w:val="22"/>
          <w:szCs w:val="22"/>
          <w:lang w:val="en-GB"/>
        </w:rPr>
        <w:t xml:space="preserve"> </w:t>
      </w:r>
      <w:r w:rsidRPr="5F420A0B" w:rsidR="0B9B1D90">
        <w:rPr>
          <w:rFonts w:ascii="Arial" w:hAnsi="Arial" w:eastAsia="Arial" w:cs="Arial"/>
          <w:sz w:val="22"/>
          <w:szCs w:val="22"/>
        </w:rPr>
        <w:t>(Accessed: 30 May 2024).</w:t>
      </w:r>
    </w:p>
    <w:p xmlns:wp14="http://schemas.microsoft.com/office/word/2010/wordml" w:rsidP="5F420A0B" wp14:paraId="13E3A93E" wp14:textId="2DF843C6">
      <w:pPr>
        <w:pStyle w:val="Normal"/>
        <w:rPr>
          <w:rFonts w:ascii="Arial" w:hAnsi="Arial" w:eastAsia="Arial" w:cs="Arial"/>
          <w:noProof w:val="0"/>
          <w:sz w:val="22"/>
          <w:szCs w:val="22"/>
          <w:lang w:val="en-GB"/>
        </w:rPr>
      </w:pPr>
      <w:r w:rsidRPr="5F420A0B" w:rsidR="0322734C">
        <w:rPr>
          <w:rFonts w:ascii="Arial" w:hAnsi="Arial" w:eastAsia="Arial" w:cs="Arial"/>
          <w:noProof w:val="0"/>
          <w:sz w:val="22"/>
          <w:szCs w:val="22"/>
          <w:lang w:val="en-GB"/>
        </w:rPr>
        <w:t xml:space="preserve">ICC Belfast (2024). Event Budgeting 101 - How to Manage Expenses. [online] ICC Belfast. Available at: </w:t>
      </w:r>
      <w:hyperlink w:anchor="6-step-event-budgeting-process" r:id="R3aa59da6a0f04d9d">
        <w:r w:rsidRPr="5F420A0B" w:rsidR="0322734C">
          <w:rPr>
            <w:rStyle w:val="Hyperlink"/>
            <w:rFonts w:ascii="Arial" w:hAnsi="Arial" w:eastAsia="Arial" w:cs="Arial"/>
            <w:noProof w:val="0"/>
            <w:sz w:val="22"/>
            <w:szCs w:val="22"/>
            <w:lang w:val="en-GB"/>
          </w:rPr>
          <w:t>https://iccbelfast.com/blogs/event-budgeting-guide#6-step-event-budgeting-process</w:t>
        </w:r>
      </w:hyperlink>
      <w:r w:rsidRPr="5F420A0B" w:rsidR="0322734C">
        <w:rPr>
          <w:rFonts w:ascii="Arial" w:hAnsi="Arial" w:eastAsia="Arial" w:cs="Arial"/>
          <w:noProof w:val="0"/>
          <w:sz w:val="22"/>
          <w:szCs w:val="22"/>
          <w:lang w:val="en-GB"/>
        </w:rPr>
        <w:t xml:space="preserve"> (Accessed: 30 May 2024)</w:t>
      </w:r>
      <w:r w:rsidRPr="5F420A0B" w:rsidR="0322734C">
        <w:rPr>
          <w:rFonts w:ascii="Arial" w:hAnsi="Arial" w:eastAsia="Arial" w:cs="Arial"/>
          <w:noProof w:val="0"/>
          <w:sz w:val="22"/>
          <w:szCs w:val="22"/>
          <w:lang w:val="en-GB"/>
        </w:rPr>
        <w:t>.</w:t>
      </w:r>
    </w:p>
    <w:p xmlns:wp14="http://schemas.microsoft.com/office/word/2010/wordml" w:rsidP="5F420A0B" wp14:paraId="3F3310D6" wp14:textId="09826B14">
      <w:pPr>
        <w:pStyle w:val="Normal"/>
        <w:rPr>
          <w:rFonts w:ascii="Arial" w:hAnsi="Arial" w:eastAsia="Arial" w:cs="Arial"/>
          <w:sz w:val="22"/>
          <w:szCs w:val="22"/>
        </w:rPr>
      </w:pPr>
      <w:r w:rsidRPr="5F420A0B" w:rsidR="4A23776D">
        <w:rPr>
          <w:rFonts w:ascii="Arial" w:hAnsi="Arial" w:eastAsia="Arial" w:cs="Arial"/>
          <w:sz w:val="22"/>
          <w:szCs w:val="22"/>
        </w:rPr>
        <w:t xml:space="preserve">J.L. 2024, </w:t>
      </w:r>
      <w:r w:rsidRPr="5F420A0B" w:rsidR="4A23776D">
        <w:rPr>
          <w:rFonts w:ascii="Arial" w:hAnsi="Arial" w:eastAsia="Arial" w:cs="Arial"/>
          <w:sz w:val="22"/>
          <w:szCs w:val="22"/>
        </w:rPr>
        <w:t xml:space="preserve">11 best tech conferences and events you </w:t>
      </w:r>
      <w:bookmarkStart w:name="_Int_z2tj01bk" w:id="520529622"/>
      <w:r w:rsidRPr="5F420A0B" w:rsidR="4A23776D">
        <w:rPr>
          <w:rFonts w:ascii="Arial" w:hAnsi="Arial" w:eastAsia="Arial" w:cs="Arial"/>
          <w:sz w:val="22"/>
          <w:szCs w:val="22"/>
        </w:rPr>
        <w:t>can’t</w:t>
      </w:r>
      <w:bookmarkEnd w:id="520529622"/>
      <w:r w:rsidRPr="5F420A0B" w:rsidR="4A23776D">
        <w:rPr>
          <w:rFonts w:ascii="Arial" w:hAnsi="Arial" w:eastAsia="Arial" w:cs="Arial"/>
          <w:sz w:val="22"/>
          <w:szCs w:val="22"/>
        </w:rPr>
        <w:t xml:space="preserve"> miss in 2024</w:t>
      </w:r>
      <w:r w:rsidRPr="5F420A0B" w:rsidR="4A23776D">
        <w:rPr>
          <w:rFonts w:ascii="Arial" w:hAnsi="Arial" w:eastAsia="Arial" w:cs="Arial"/>
          <w:sz w:val="22"/>
          <w:szCs w:val="22"/>
        </w:rPr>
        <w:t xml:space="preserve">, </w:t>
      </w:r>
      <w:r w:rsidRPr="5F420A0B" w:rsidR="4A23776D">
        <w:rPr>
          <w:rFonts w:ascii="Arial" w:hAnsi="Arial" w:eastAsia="Arial" w:cs="Arial"/>
          <w:sz w:val="22"/>
          <w:szCs w:val="22"/>
        </w:rPr>
        <w:t>Tech.co</w:t>
      </w:r>
      <w:r w:rsidRPr="5F420A0B" w:rsidR="4A23776D">
        <w:rPr>
          <w:rFonts w:ascii="Arial" w:hAnsi="Arial" w:eastAsia="Arial" w:cs="Arial"/>
          <w:sz w:val="22"/>
          <w:szCs w:val="22"/>
        </w:rPr>
        <w:t>. (online)</w:t>
      </w:r>
      <w:r w:rsidRPr="5F420A0B" w:rsidR="4A23776D">
        <w:rPr>
          <w:rFonts w:ascii="Arial" w:hAnsi="Arial" w:eastAsia="Arial" w:cs="Arial"/>
          <w:sz w:val="22"/>
          <w:szCs w:val="22"/>
        </w:rPr>
        <w:t xml:space="preserve"> Available at: </w:t>
      </w:r>
      <w:hyperlink r:id="Re37761bb2db545e5">
        <w:r w:rsidRPr="5F420A0B" w:rsidR="4A23776D">
          <w:rPr>
            <w:rStyle w:val="Hyperlink"/>
            <w:rFonts w:ascii="Arial" w:hAnsi="Arial" w:eastAsia="Arial" w:cs="Arial"/>
            <w:sz w:val="22"/>
            <w:szCs w:val="22"/>
          </w:rPr>
          <w:t>https://tech.co/news/tech-conferences-events-2024</w:t>
        </w:r>
      </w:hyperlink>
      <w:r w:rsidRPr="5F420A0B" w:rsidR="4A23776D">
        <w:rPr>
          <w:rFonts w:ascii="Arial" w:hAnsi="Arial" w:eastAsia="Arial" w:cs="Arial"/>
          <w:sz w:val="22"/>
          <w:szCs w:val="22"/>
        </w:rPr>
        <w:t xml:space="preserve"> (Accessed: 09 May 2024). </w:t>
      </w:r>
    </w:p>
    <w:p xmlns:wp14="http://schemas.microsoft.com/office/word/2010/wordml" w:rsidP="5F420A0B" wp14:paraId="2BEFEFA5" wp14:textId="1CFA644B">
      <w:pPr>
        <w:pStyle w:val="Normal"/>
        <w:rPr>
          <w:rFonts w:ascii="Arial" w:hAnsi="Arial" w:eastAsia="Arial" w:cs="Arial"/>
          <w:sz w:val="22"/>
          <w:szCs w:val="22"/>
        </w:rPr>
      </w:pPr>
      <w:r w:rsidRPr="5F420A0B" w:rsidR="70C5B578">
        <w:rPr>
          <w:rFonts w:ascii="Arial" w:hAnsi="Arial" w:eastAsia="Arial" w:cs="Arial"/>
          <w:noProof w:val="0"/>
          <w:sz w:val="22"/>
          <w:szCs w:val="22"/>
          <w:lang w:val="en-GB"/>
        </w:rPr>
        <w:t xml:space="preserve">Kaunisto, A. (2023) </w:t>
      </w:r>
      <w:r w:rsidRPr="5F420A0B" w:rsidR="70C5B578">
        <w:rPr>
          <w:rFonts w:ascii="Arial" w:hAnsi="Arial" w:eastAsia="Arial" w:cs="Arial"/>
          <w:i w:val="1"/>
          <w:iCs w:val="1"/>
          <w:noProof w:val="0"/>
          <w:sz w:val="22"/>
          <w:szCs w:val="22"/>
          <w:lang w:val="en-GB"/>
        </w:rPr>
        <w:t>Introducing the event cycle – the core of event success management</w:t>
      </w:r>
      <w:r w:rsidRPr="5F420A0B" w:rsidR="70C5B578">
        <w:rPr>
          <w:rFonts w:ascii="Arial" w:hAnsi="Arial" w:eastAsia="Arial" w:cs="Arial"/>
          <w:noProof w:val="0"/>
          <w:sz w:val="22"/>
          <w:szCs w:val="22"/>
          <w:lang w:val="en-GB"/>
        </w:rPr>
        <w:t xml:space="preserve">, </w:t>
      </w:r>
      <w:r w:rsidRPr="5F420A0B" w:rsidR="70C5B578">
        <w:rPr>
          <w:rFonts w:ascii="Arial" w:hAnsi="Arial" w:eastAsia="Arial" w:cs="Arial"/>
          <w:i w:val="1"/>
          <w:iCs w:val="1"/>
          <w:noProof w:val="0"/>
          <w:sz w:val="22"/>
          <w:szCs w:val="22"/>
          <w:lang w:val="en-GB"/>
        </w:rPr>
        <w:t>Lyyti</w:t>
      </w:r>
      <w:r w:rsidRPr="5F420A0B" w:rsidR="70C5B578">
        <w:rPr>
          <w:rFonts w:ascii="Arial" w:hAnsi="Arial" w:eastAsia="Arial" w:cs="Arial"/>
          <w:noProof w:val="0"/>
          <w:sz w:val="22"/>
          <w:szCs w:val="22"/>
          <w:lang w:val="en-GB"/>
        </w:rPr>
        <w:t xml:space="preserve">. Available at: </w:t>
      </w:r>
      <w:hyperlink r:id="R6cf80d6f41704a25">
        <w:r w:rsidRPr="5F420A0B" w:rsidR="70C5B578">
          <w:rPr>
            <w:rStyle w:val="Hyperlink"/>
            <w:rFonts w:ascii="Arial" w:hAnsi="Arial" w:eastAsia="Arial" w:cs="Arial"/>
            <w:noProof w:val="0"/>
            <w:sz w:val="22"/>
            <w:szCs w:val="22"/>
            <w:lang w:val="en-GB"/>
          </w:rPr>
          <w:t>https://www.lyyti.com/en/blog/introducing-the-event-cycle-the-core-of-event-success-management</w:t>
        </w:r>
      </w:hyperlink>
      <w:r w:rsidRPr="5F420A0B" w:rsidR="70C5B578">
        <w:rPr>
          <w:rFonts w:ascii="Arial" w:hAnsi="Arial" w:eastAsia="Arial" w:cs="Arial"/>
          <w:noProof w:val="0"/>
          <w:sz w:val="22"/>
          <w:szCs w:val="22"/>
          <w:lang w:val="en-GB"/>
        </w:rPr>
        <w:t xml:space="preserve"> (Accessed: 31 May 2024).</w:t>
      </w:r>
    </w:p>
    <w:p xmlns:wp14="http://schemas.microsoft.com/office/word/2010/wordml" w:rsidP="5F420A0B" wp14:paraId="30399797" wp14:textId="5073907E">
      <w:pPr>
        <w:pStyle w:val="Normal"/>
        <w:rPr>
          <w:rFonts w:ascii="Arial" w:hAnsi="Arial" w:eastAsia="Arial" w:cs="Arial"/>
          <w:sz w:val="22"/>
          <w:szCs w:val="22"/>
        </w:rPr>
      </w:pPr>
      <w:r w:rsidRPr="5F420A0B" w:rsidR="4A23776D">
        <w:rPr>
          <w:rFonts w:ascii="Arial" w:hAnsi="Arial" w:eastAsia="Arial" w:cs="Arial"/>
          <w:sz w:val="22"/>
          <w:szCs w:val="22"/>
        </w:rPr>
        <w:t xml:space="preserve">Maslow, A. H. 1943. </w:t>
      </w:r>
      <w:hyperlink r:id="R7bde15c66c5c4836">
        <w:r w:rsidRPr="5F420A0B" w:rsidR="4A23776D">
          <w:rPr>
            <w:rStyle w:val="Hyperlink"/>
            <w:rFonts w:ascii="Arial" w:hAnsi="Arial" w:eastAsia="Arial" w:cs="Arial"/>
            <w:sz w:val="22"/>
            <w:szCs w:val="22"/>
          </w:rPr>
          <w:t>A theory of human motivation</w:t>
        </w:r>
      </w:hyperlink>
      <w:r w:rsidRPr="5F420A0B" w:rsidR="4A23776D">
        <w:rPr>
          <w:rFonts w:ascii="Arial" w:hAnsi="Arial" w:eastAsia="Arial" w:cs="Arial"/>
          <w:sz w:val="22"/>
          <w:szCs w:val="22"/>
        </w:rPr>
        <w:t xml:space="preserve">. </w:t>
      </w:r>
      <w:r w:rsidRPr="5F420A0B" w:rsidR="4A23776D">
        <w:rPr>
          <w:rFonts w:ascii="Arial" w:hAnsi="Arial" w:eastAsia="Arial" w:cs="Arial"/>
          <w:sz w:val="22"/>
          <w:szCs w:val="22"/>
        </w:rPr>
        <w:t>Psychological Review, 50</w:t>
      </w:r>
      <w:r w:rsidRPr="5F420A0B" w:rsidR="4A23776D">
        <w:rPr>
          <w:rFonts w:ascii="Arial" w:hAnsi="Arial" w:eastAsia="Arial" w:cs="Arial"/>
          <w:sz w:val="22"/>
          <w:szCs w:val="22"/>
        </w:rPr>
        <w:t xml:space="preserve"> (4), 370-96.</w:t>
      </w:r>
    </w:p>
    <w:p xmlns:wp14="http://schemas.microsoft.com/office/word/2010/wordml" w:rsidP="5F420A0B" wp14:paraId="0ABD34C7" wp14:textId="65BA60EB">
      <w:pPr>
        <w:pStyle w:val="Normal"/>
        <w:rPr>
          <w:rFonts w:ascii="Arial" w:hAnsi="Arial" w:eastAsia="Arial" w:cs="Arial"/>
          <w:sz w:val="22"/>
          <w:szCs w:val="22"/>
        </w:rPr>
      </w:pPr>
      <w:r w:rsidRPr="5F420A0B" w:rsidR="4A23776D">
        <w:rPr>
          <w:rFonts w:ascii="Arial" w:hAnsi="Arial" w:eastAsia="Arial" w:cs="Arial"/>
          <w:sz w:val="22"/>
          <w:szCs w:val="22"/>
        </w:rPr>
        <w:t xml:space="preserve">Maslow, A. H. 1954. </w:t>
      </w:r>
      <w:r w:rsidRPr="5F420A0B" w:rsidR="4A23776D">
        <w:rPr>
          <w:rFonts w:ascii="Arial" w:hAnsi="Arial" w:eastAsia="Arial" w:cs="Arial"/>
          <w:sz w:val="22"/>
          <w:szCs w:val="22"/>
        </w:rPr>
        <w:t>Motivation and personality</w:t>
      </w:r>
      <w:r w:rsidRPr="5F420A0B" w:rsidR="4A23776D">
        <w:rPr>
          <w:rFonts w:ascii="Arial" w:hAnsi="Arial" w:eastAsia="Arial" w:cs="Arial"/>
          <w:sz w:val="22"/>
          <w:szCs w:val="22"/>
        </w:rPr>
        <w:t>. New York: Harper and Row.</w:t>
      </w:r>
    </w:p>
    <w:p xmlns:wp14="http://schemas.microsoft.com/office/word/2010/wordml" w:rsidP="5F420A0B" wp14:paraId="7C5E0479" wp14:textId="6778CF3B">
      <w:pPr>
        <w:pStyle w:val="Normal"/>
        <w:rPr>
          <w:rFonts w:ascii="Arial" w:hAnsi="Arial" w:eastAsia="Arial" w:cs="Arial"/>
          <w:noProof w:val="0"/>
          <w:sz w:val="22"/>
          <w:szCs w:val="22"/>
          <w:lang w:val="en-GB"/>
        </w:rPr>
      </w:pPr>
      <w:r w:rsidRPr="5F420A0B" w:rsidR="5773C56C">
        <w:rPr>
          <w:rFonts w:ascii="Arial" w:hAnsi="Arial" w:eastAsia="Arial" w:cs="Arial"/>
          <w:noProof w:val="0"/>
          <w:sz w:val="22"/>
          <w:szCs w:val="22"/>
          <w:lang w:val="en-GB"/>
        </w:rPr>
        <w:t>M</w:t>
      </w:r>
      <w:r w:rsidRPr="5F420A0B" w:rsidR="510D2F08">
        <w:rPr>
          <w:rFonts w:ascii="Arial" w:hAnsi="Arial" w:eastAsia="Arial" w:cs="Arial"/>
          <w:noProof w:val="0"/>
          <w:sz w:val="22"/>
          <w:szCs w:val="22"/>
          <w:lang w:val="en-GB"/>
        </w:rPr>
        <w:t xml:space="preserve">aster (2024). 12 New Trends in the Events Industry You Must Follow in 2024. [online] Timely. Available at: </w:t>
      </w:r>
      <w:hyperlink w:anchor=":~:text=The%20audience%20is%20becoming%20more" r:id="Re80e508be46741f5">
        <w:r w:rsidRPr="5F420A0B" w:rsidR="510D2F08">
          <w:rPr>
            <w:rStyle w:val="Hyperlink"/>
            <w:rFonts w:ascii="Arial" w:hAnsi="Arial" w:eastAsia="Arial" w:cs="Arial"/>
            <w:noProof w:val="0"/>
            <w:sz w:val="22"/>
            <w:szCs w:val="22"/>
            <w:lang w:val="en-GB"/>
          </w:rPr>
          <w:t>https://time.ly/blog/new-trends-in-the-events-industry-you-must-follow/#:~:text=The%20audience%20is%20becoming%20more</w:t>
        </w:r>
      </w:hyperlink>
      <w:r w:rsidRPr="5F420A0B" w:rsidR="510D2F08">
        <w:rPr>
          <w:rFonts w:ascii="Arial" w:hAnsi="Arial" w:eastAsia="Arial" w:cs="Arial"/>
          <w:noProof w:val="0"/>
          <w:sz w:val="22"/>
          <w:szCs w:val="22"/>
          <w:lang w:val="en-GB"/>
        </w:rPr>
        <w:t xml:space="preserve"> </w:t>
      </w:r>
      <w:r w:rsidRPr="5F420A0B" w:rsidR="36C63805">
        <w:rPr>
          <w:rFonts w:ascii="Arial" w:hAnsi="Arial" w:eastAsia="Arial" w:cs="Arial"/>
          <w:noProof w:val="0"/>
          <w:sz w:val="22"/>
          <w:szCs w:val="22"/>
          <w:lang w:val="en-GB"/>
        </w:rPr>
        <w:t>(</w:t>
      </w:r>
      <w:r w:rsidRPr="5F420A0B" w:rsidR="510D2F08">
        <w:rPr>
          <w:rFonts w:ascii="Arial" w:hAnsi="Arial" w:eastAsia="Arial" w:cs="Arial"/>
          <w:noProof w:val="0"/>
          <w:sz w:val="22"/>
          <w:szCs w:val="22"/>
          <w:lang w:val="en-GB"/>
        </w:rPr>
        <w:t>Accessed 31 May 2024</w:t>
      </w:r>
      <w:r w:rsidRPr="5F420A0B" w:rsidR="0FB0406D">
        <w:rPr>
          <w:rFonts w:ascii="Arial" w:hAnsi="Arial" w:eastAsia="Arial" w:cs="Arial"/>
          <w:noProof w:val="0"/>
          <w:sz w:val="22"/>
          <w:szCs w:val="22"/>
          <w:lang w:val="en-GB"/>
        </w:rPr>
        <w:t>)</w:t>
      </w:r>
      <w:r w:rsidRPr="5F420A0B" w:rsidR="510D2F08">
        <w:rPr>
          <w:rFonts w:ascii="Arial" w:hAnsi="Arial" w:eastAsia="Arial" w:cs="Arial"/>
          <w:noProof w:val="0"/>
          <w:sz w:val="22"/>
          <w:szCs w:val="22"/>
          <w:lang w:val="en-GB"/>
        </w:rPr>
        <w:t>.</w:t>
      </w:r>
    </w:p>
    <w:p xmlns:wp14="http://schemas.microsoft.com/office/word/2010/wordml" w:rsidP="5F420A0B" wp14:paraId="4498DC59" wp14:textId="0DFA48DB">
      <w:pPr>
        <w:pStyle w:val="Normal"/>
        <w:rPr>
          <w:rFonts w:ascii="Arial" w:hAnsi="Arial" w:eastAsia="Arial" w:cs="Arial"/>
          <w:sz w:val="22"/>
          <w:szCs w:val="22"/>
        </w:rPr>
      </w:pPr>
      <w:r w:rsidRPr="5F420A0B" w:rsidR="4A23776D">
        <w:rPr>
          <w:rFonts w:ascii="Arial" w:hAnsi="Arial" w:eastAsia="Arial" w:cs="Arial"/>
          <w:sz w:val="22"/>
          <w:szCs w:val="22"/>
        </w:rPr>
        <w:t xml:space="preserve">McCarthy, E. J. 1964. </w:t>
      </w:r>
      <w:r w:rsidRPr="5F420A0B" w:rsidR="4A23776D">
        <w:rPr>
          <w:rFonts w:ascii="Arial" w:hAnsi="Arial" w:eastAsia="Arial" w:cs="Arial"/>
          <w:sz w:val="22"/>
          <w:szCs w:val="22"/>
        </w:rPr>
        <w:t>Basic Marketing</w:t>
      </w:r>
      <w:r w:rsidRPr="5F420A0B" w:rsidR="4A23776D">
        <w:rPr>
          <w:rFonts w:ascii="Arial" w:hAnsi="Arial" w:eastAsia="Arial" w:cs="Arial"/>
          <w:sz w:val="22"/>
          <w:szCs w:val="22"/>
        </w:rPr>
        <w:t>. Richard D. Irwin. Homewood, IL</w:t>
      </w:r>
      <w:bookmarkStart w:name="_Int_ONsXmxWs" w:id="1000942996"/>
      <w:r w:rsidRPr="5F420A0B" w:rsidR="4A23776D">
        <w:rPr>
          <w:rFonts w:ascii="Arial" w:hAnsi="Arial" w:eastAsia="Arial" w:cs="Arial"/>
          <w:sz w:val="22"/>
          <w:szCs w:val="22"/>
        </w:rPr>
        <w:t>.</w:t>
      </w:r>
      <w:r w:rsidRPr="5F420A0B" w:rsidR="67877D8F">
        <w:rPr>
          <w:rFonts w:ascii="Arial" w:hAnsi="Arial" w:eastAsia="Arial" w:cs="Arial"/>
          <w:sz w:val="22"/>
          <w:szCs w:val="22"/>
        </w:rPr>
        <w:t xml:space="preserve">  </w:t>
      </w:r>
      <w:bookmarkEnd w:id="1000942996"/>
      <w:r w:rsidRPr="5F420A0B" w:rsidR="67877D8F">
        <w:rPr>
          <w:rFonts w:ascii="Arial" w:hAnsi="Arial" w:eastAsia="Arial" w:cs="Arial"/>
          <w:sz w:val="22"/>
          <w:szCs w:val="22"/>
        </w:rPr>
        <w:t xml:space="preserve">   </w:t>
      </w:r>
    </w:p>
    <w:p xmlns:wp14="http://schemas.microsoft.com/office/word/2010/wordml" w:rsidP="5F420A0B" wp14:paraId="628DF719" wp14:textId="1EE8E51A">
      <w:pPr>
        <w:pStyle w:val="Normal"/>
        <w:rPr>
          <w:rFonts w:ascii="Arial" w:hAnsi="Arial" w:eastAsia="Arial" w:cs="Arial"/>
          <w:noProof w:val="0"/>
          <w:lang w:val="en-GB"/>
        </w:rPr>
      </w:pPr>
      <w:r w:rsidRPr="5F420A0B" w:rsidR="6176ADB6">
        <w:rPr>
          <w:rFonts w:ascii="Arial" w:hAnsi="Arial" w:eastAsia="Arial" w:cs="Arial"/>
          <w:noProof w:val="0"/>
          <w:sz w:val="22"/>
          <w:szCs w:val="22"/>
          <w:lang w:val="en-GB"/>
        </w:rPr>
        <w:t xml:space="preserve">Monmouthshire. 2024 Event impact </w:t>
      </w:r>
      <w:r w:rsidRPr="5F420A0B" w:rsidR="61FADFD8">
        <w:rPr>
          <w:rFonts w:ascii="Arial" w:hAnsi="Arial" w:eastAsia="Arial" w:cs="Arial"/>
          <w:noProof w:val="0"/>
          <w:sz w:val="22"/>
          <w:szCs w:val="22"/>
          <w:lang w:val="en-GB"/>
        </w:rPr>
        <w:t>management.</w:t>
      </w:r>
      <w:r w:rsidRPr="5F420A0B" w:rsidR="6176ADB6">
        <w:rPr>
          <w:rFonts w:ascii="Arial" w:hAnsi="Arial" w:eastAsia="Arial" w:cs="Arial"/>
          <w:noProof w:val="0"/>
          <w:sz w:val="22"/>
          <w:szCs w:val="22"/>
          <w:lang w:val="en-GB"/>
        </w:rPr>
        <w:t xml:space="preserve"> Available at: </w:t>
      </w:r>
      <w:hyperlink w:anchor=":~:text=that%20can%20occur.-,All%20events%20will%20have%20some%20form%20of%20environmental%20impact%2C%20which,and%20on%20the%20event%20site" r:id="R99645ea77e93479a">
        <w:r w:rsidRPr="5F420A0B" w:rsidR="6176ADB6">
          <w:rPr>
            <w:rStyle w:val="Hyperlink"/>
            <w:rFonts w:ascii="Arial" w:hAnsi="Arial" w:eastAsia="Arial" w:cs="Arial"/>
            <w:noProof w:val="0"/>
            <w:sz w:val="22"/>
            <w:szCs w:val="22"/>
            <w:lang w:val="en-GB"/>
          </w:rPr>
          <w:t>https://www.visitmonmouthshire.com/information/events-management/impact-management?fbclid=IwZXh0bgNhZW0CMTAAAR0IrtUuERDjbTai3dxdqfkzmtqzxEyFL_ceqMIQ9yrdRA8O2SYj9hvKjB0_aem_AYYg29ySo_sQifBdcz4VQtdLEpgUHP1j0VDQR0Kq-teMWP0hmNLQLOfnYXslkjiT51MbRNrHsbWC8yiKoYvpyQv_#:~:text=that%20can%20occur.-,All%20events%20will%20have%20some%20form%20of%20environmental%20impact%2C%20which,and%20on%20the%20event%20site</w:t>
        </w:r>
      </w:hyperlink>
      <w:r w:rsidRPr="5F420A0B" w:rsidR="6176ADB6">
        <w:rPr>
          <w:rFonts w:ascii="Arial" w:hAnsi="Arial" w:eastAsia="Arial" w:cs="Arial"/>
          <w:noProof w:val="0"/>
          <w:sz w:val="22"/>
          <w:szCs w:val="22"/>
          <w:lang w:val="en-GB"/>
        </w:rPr>
        <w:t xml:space="preserve"> (Accessed: 31 May 2024).</w:t>
      </w:r>
    </w:p>
    <w:p xmlns:wp14="http://schemas.microsoft.com/office/word/2010/wordml" w:rsidP="5F420A0B" wp14:paraId="764685E3" wp14:textId="24136B3B">
      <w:pPr>
        <w:pStyle w:val="Normal"/>
        <w:rPr>
          <w:rFonts w:ascii="Arial" w:hAnsi="Arial" w:eastAsia="Arial" w:cs="Arial"/>
          <w:sz w:val="22"/>
          <w:szCs w:val="22"/>
        </w:rPr>
      </w:pPr>
      <w:r w:rsidRPr="5F420A0B" w:rsidR="6CD6E524">
        <w:rPr>
          <w:rFonts w:ascii="Calibri" w:hAnsi="Calibri" w:eastAsia="Calibri" w:cs="Calibri"/>
          <w:b w:val="0"/>
          <w:bCs w:val="0"/>
          <w:i w:val="0"/>
          <w:iCs w:val="0"/>
          <w:caps w:val="0"/>
          <w:smallCaps w:val="0"/>
          <w:noProof w:val="0"/>
          <w:color w:val="000000" w:themeColor="text1" w:themeTint="FF" w:themeShade="FF"/>
          <w:sz w:val="27"/>
          <w:szCs w:val="27"/>
          <w:lang w:val="en-GB"/>
        </w:rPr>
        <w:t>M</w:t>
      </w:r>
      <w:r w:rsidRPr="5F420A0B" w:rsidR="6CD6E524">
        <w:rPr>
          <w:rFonts w:ascii="Arial" w:hAnsi="Arial" w:eastAsia="Arial" w:cs="Arial"/>
          <w:b w:val="0"/>
          <w:bCs w:val="0"/>
          <w:i w:val="0"/>
          <w:iCs w:val="0"/>
          <w:caps w:val="0"/>
          <w:smallCaps w:val="0"/>
          <w:noProof w:val="0"/>
          <w:color w:val="000000" w:themeColor="text1" w:themeTint="FF" w:themeShade="FF"/>
          <w:sz w:val="22"/>
          <w:szCs w:val="22"/>
          <w:lang w:val="en-GB"/>
        </w:rPr>
        <w:t xml:space="preserve">onmouthshire. </w:t>
      </w:r>
      <w:r w:rsidRPr="5F420A0B" w:rsidR="6F546FAC">
        <w:rPr>
          <w:rFonts w:ascii="Arial" w:hAnsi="Arial" w:eastAsia="Arial" w:cs="Arial"/>
          <w:b w:val="0"/>
          <w:bCs w:val="0"/>
          <w:i w:val="0"/>
          <w:iCs w:val="0"/>
          <w:caps w:val="0"/>
          <w:smallCaps w:val="0"/>
          <w:noProof w:val="0"/>
          <w:color w:val="000000" w:themeColor="text1" w:themeTint="FF" w:themeShade="FF"/>
          <w:sz w:val="22"/>
          <w:szCs w:val="22"/>
          <w:lang w:val="en-GB"/>
        </w:rPr>
        <w:t>2024</w:t>
      </w:r>
      <w:r w:rsidRPr="5F420A0B" w:rsidR="6CD6E5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420A0B" w:rsidR="6CD6E524">
        <w:rPr>
          <w:rFonts w:ascii="Arial" w:hAnsi="Arial" w:eastAsia="Arial" w:cs="Arial"/>
          <w:b w:val="0"/>
          <w:bCs w:val="0"/>
          <w:i w:val="1"/>
          <w:iCs w:val="1"/>
          <w:caps w:val="0"/>
          <w:smallCaps w:val="0"/>
          <w:noProof w:val="0"/>
          <w:color w:val="000000" w:themeColor="text1" w:themeTint="FF" w:themeShade="FF"/>
          <w:sz w:val="22"/>
          <w:szCs w:val="22"/>
          <w:lang w:val="en-GB"/>
        </w:rPr>
        <w:t xml:space="preserve">Event aims and </w:t>
      </w:r>
      <w:r w:rsidRPr="5F420A0B" w:rsidR="6CD6E524">
        <w:rPr>
          <w:rFonts w:ascii="Arial" w:hAnsi="Arial" w:eastAsia="Arial" w:cs="Arial"/>
          <w:b w:val="0"/>
          <w:bCs w:val="0"/>
          <w:i w:val="1"/>
          <w:iCs w:val="1"/>
          <w:caps w:val="0"/>
          <w:smallCaps w:val="0"/>
          <w:noProof w:val="0"/>
          <w:color w:val="000000" w:themeColor="text1" w:themeTint="FF" w:themeShade="FF"/>
          <w:sz w:val="22"/>
          <w:szCs w:val="22"/>
          <w:lang w:val="en-GB"/>
        </w:rPr>
        <w:t>objectives</w:t>
      </w:r>
      <w:r w:rsidRPr="5F420A0B" w:rsidR="6CD6E524">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w:anchor=":~:text=1%20Destination%20promotion%20and%20improving%20Monmouthshire%E2%80%99s%20brand%20image" r:id="R7bf4314753134350">
        <w:r w:rsidRPr="5F420A0B" w:rsidR="6CD6E524">
          <w:rPr>
            <w:rStyle w:val="Hyperlink"/>
            <w:rFonts w:ascii="Arial" w:hAnsi="Arial" w:eastAsia="Arial" w:cs="Arial"/>
            <w:b w:val="0"/>
            <w:bCs w:val="0"/>
            <w:i w:val="0"/>
            <w:iCs w:val="0"/>
            <w:caps w:val="0"/>
            <w:smallCaps w:val="0"/>
            <w:noProof w:val="0"/>
            <w:sz w:val="22"/>
            <w:szCs w:val="22"/>
            <w:lang w:val="en-GB"/>
          </w:rPr>
          <w:t>https://www.visitmonmouthshire.com/information/events-management/aims#:~:text=1%20Destination%20promotion%20and%20improving%20Monmouthshire%E2%80%99s%20brand%20image</w:t>
        </w:r>
      </w:hyperlink>
      <w:r w:rsidRPr="5F420A0B" w:rsidR="6CD6E524">
        <w:rPr>
          <w:rFonts w:ascii="Arial" w:hAnsi="Arial" w:eastAsia="Arial" w:cs="Arial"/>
          <w:b w:val="0"/>
          <w:bCs w:val="0"/>
          <w:i w:val="0"/>
          <w:iCs w:val="0"/>
          <w:caps w:val="0"/>
          <w:smallCaps w:val="0"/>
          <w:noProof w:val="0"/>
          <w:color w:val="000000" w:themeColor="text1" w:themeTint="FF" w:themeShade="FF"/>
          <w:sz w:val="22"/>
          <w:szCs w:val="22"/>
          <w:lang w:val="en-GB"/>
        </w:rPr>
        <w:t>. [Accessed 31 May 2024].</w:t>
      </w:r>
    </w:p>
    <w:p xmlns:wp14="http://schemas.microsoft.com/office/word/2010/wordml" w:rsidP="5F420A0B" wp14:paraId="4287B59D" wp14:textId="194A0C62">
      <w:pPr>
        <w:pStyle w:val="Normal"/>
        <w:rPr>
          <w:rFonts w:ascii="Arial" w:hAnsi="Arial" w:eastAsia="Arial" w:cs="Arial"/>
          <w:noProof w:val="0"/>
          <w:sz w:val="22"/>
          <w:szCs w:val="22"/>
          <w:lang w:val="en-GB"/>
        </w:rPr>
      </w:pPr>
      <w:r w:rsidRPr="5F420A0B" w:rsidR="05E3605E">
        <w:rPr>
          <w:rFonts w:ascii="Arial" w:hAnsi="Arial" w:eastAsia="Arial" w:cs="Arial"/>
          <w:noProof w:val="0"/>
          <w:sz w:val="22"/>
          <w:szCs w:val="22"/>
          <w:lang w:val="en-GB"/>
        </w:rPr>
        <w:t xml:space="preserve">NH Pro, 2017. (No date) Why to know cultural differences for your event | NH pro blog. Available at: </w:t>
      </w:r>
      <w:hyperlink r:id="R300528bfcd134f43">
        <w:r w:rsidRPr="5F420A0B" w:rsidR="05E3605E">
          <w:rPr>
            <w:rStyle w:val="Hyperlink"/>
            <w:rFonts w:ascii="Arial" w:hAnsi="Arial" w:eastAsia="Arial" w:cs="Arial"/>
            <w:noProof w:val="0"/>
            <w:sz w:val="22"/>
            <w:szCs w:val="22"/>
            <w:lang w:val="en-GB"/>
          </w:rPr>
          <w:t>https://www.nh-hotels.com/en/nhpro/blog/event-ideas/cultural-differences-events</w:t>
        </w:r>
      </w:hyperlink>
      <w:r w:rsidRPr="5F420A0B" w:rsidR="05E3605E">
        <w:rPr>
          <w:rFonts w:ascii="Arial" w:hAnsi="Arial" w:eastAsia="Arial" w:cs="Arial"/>
          <w:noProof w:val="0"/>
          <w:sz w:val="22"/>
          <w:szCs w:val="22"/>
          <w:lang w:val="en-GB"/>
        </w:rPr>
        <w:t xml:space="preserve"> (Accessed: 31 May 2024).</w:t>
      </w:r>
    </w:p>
    <w:p xmlns:wp14="http://schemas.microsoft.com/office/word/2010/wordml" w:rsidP="5F420A0B" wp14:paraId="12BAC3F4" wp14:textId="4A30BAE5">
      <w:pPr>
        <w:pStyle w:val="Normal"/>
        <w:rPr>
          <w:rFonts w:ascii="Arial" w:hAnsi="Arial" w:eastAsia="Arial" w:cs="Arial"/>
          <w:noProof w:val="0"/>
          <w:sz w:val="22"/>
          <w:szCs w:val="22"/>
          <w:lang w:val="en-GB"/>
        </w:rPr>
      </w:pPr>
      <w:r w:rsidRPr="5F420A0B" w:rsidR="596B0A50">
        <w:rPr>
          <w:rFonts w:ascii="Arial" w:hAnsi="Arial" w:eastAsia="Arial" w:cs="Arial"/>
          <w:noProof w:val="0"/>
          <w:sz w:val="22"/>
          <w:szCs w:val="22"/>
          <w:lang w:val="en-GB"/>
        </w:rPr>
        <w:t>Ramely</w:t>
      </w:r>
      <w:r w:rsidRPr="5F420A0B" w:rsidR="596B0A50">
        <w:rPr>
          <w:rFonts w:ascii="Arial" w:hAnsi="Arial" w:eastAsia="Arial" w:cs="Arial"/>
          <w:noProof w:val="0"/>
          <w:sz w:val="22"/>
          <w:szCs w:val="22"/>
          <w:lang w:val="en-GB"/>
        </w:rPr>
        <w:t xml:space="preserve">, A. et al. (2023) Examining Pestel analysis of event businesses in Malaysia, Journal of Event, Tourism and Hospitality Studies. Volume 3. Available at: </w:t>
      </w:r>
      <w:hyperlink w:anchor=":~:text=Overall%2C%20this%20study%20highlights%20the,to%20the%20changing%20market%20conditions" r:id="Raa2c402e85b045ba">
        <w:r w:rsidRPr="5F420A0B" w:rsidR="596B0A50">
          <w:rPr>
            <w:rStyle w:val="Hyperlink"/>
            <w:rFonts w:ascii="Arial" w:hAnsi="Arial" w:eastAsia="Arial" w:cs="Arial"/>
            <w:noProof w:val="0"/>
            <w:sz w:val="22"/>
            <w:szCs w:val="22"/>
            <w:lang w:val="en-GB"/>
          </w:rPr>
          <w:t>https://e-journal.uum.edu.my/index.php/jeth/article/view/20135?fbclid=IwZXh0bgNhZW0CMTAAAR1waJuZ-wxn6HoROS4zBzvtVsB-uT9RaI7TePAkvzZIM5xSvB_Wb8LbxSE_aem_AYaznxq4IS-oKe2Kt56XuzoFI8y0h4fBCVwJnXUs3EQ32sFIGUoFFgMjdGEeDB2SO6QAmPeqgqolN5g6CmlK6WeN#:~:text=Overall%2C%20this%20study%20highlights%20the,to%20the%20changing%20market%20conditions</w:t>
        </w:r>
      </w:hyperlink>
      <w:r w:rsidRPr="5F420A0B" w:rsidR="596B0A50">
        <w:rPr>
          <w:rFonts w:ascii="Arial" w:hAnsi="Arial" w:eastAsia="Arial" w:cs="Arial"/>
          <w:noProof w:val="0"/>
          <w:sz w:val="22"/>
          <w:szCs w:val="22"/>
          <w:lang w:val="en-GB"/>
        </w:rPr>
        <w:t xml:space="preserve"> (Accessed: 31 May 2024).</w:t>
      </w:r>
    </w:p>
    <w:p xmlns:wp14="http://schemas.microsoft.com/office/word/2010/wordml" w:rsidP="5F420A0B" wp14:paraId="49B1B1B7" wp14:textId="162A2EBE">
      <w:pPr>
        <w:pStyle w:val="Normal"/>
        <w:rPr>
          <w:rFonts w:ascii="Arial" w:hAnsi="Arial" w:eastAsia="Arial" w:cs="Arial"/>
          <w:sz w:val="22"/>
          <w:szCs w:val="22"/>
        </w:rPr>
      </w:pPr>
      <w:r w:rsidRPr="5F420A0B" w:rsidR="4A23776D">
        <w:rPr>
          <w:rFonts w:ascii="Arial" w:hAnsi="Arial" w:eastAsia="Arial" w:cs="Arial"/>
          <w:sz w:val="22"/>
          <w:szCs w:val="22"/>
        </w:rPr>
        <w:t xml:space="preserve">Shaw A. A. 2024. </w:t>
      </w:r>
      <w:r w:rsidRPr="5F420A0B" w:rsidR="4A23776D">
        <w:rPr>
          <w:rFonts w:ascii="Arial" w:hAnsi="Arial" w:eastAsia="Arial" w:cs="Arial"/>
          <w:sz w:val="22"/>
          <w:szCs w:val="22"/>
        </w:rPr>
        <w:t xml:space="preserve">SWOT analysis of event </w:t>
      </w:r>
      <w:r w:rsidRPr="5F420A0B" w:rsidR="7378E9BD">
        <w:rPr>
          <w:rFonts w:ascii="Arial" w:hAnsi="Arial" w:eastAsia="Arial" w:cs="Arial"/>
          <w:sz w:val="22"/>
          <w:szCs w:val="22"/>
        </w:rPr>
        <w:t>management,</w:t>
      </w:r>
      <w:r w:rsidRPr="5F420A0B" w:rsidR="4A23776D">
        <w:rPr>
          <w:rFonts w:ascii="Arial" w:hAnsi="Arial" w:eastAsia="Arial" w:cs="Arial"/>
          <w:sz w:val="22"/>
          <w:szCs w:val="22"/>
        </w:rPr>
        <w:t xml:space="preserve"> </w:t>
      </w:r>
      <w:r w:rsidRPr="5F420A0B" w:rsidR="4A23776D">
        <w:rPr>
          <w:rFonts w:ascii="Arial" w:hAnsi="Arial" w:eastAsia="Arial" w:cs="Arial"/>
          <w:sz w:val="22"/>
          <w:szCs w:val="22"/>
        </w:rPr>
        <w:t>Business Management &amp; Marketing</w:t>
      </w:r>
      <w:r w:rsidRPr="5F420A0B" w:rsidR="4A23776D">
        <w:rPr>
          <w:rFonts w:ascii="Arial" w:hAnsi="Arial" w:eastAsia="Arial" w:cs="Arial"/>
          <w:sz w:val="22"/>
          <w:szCs w:val="22"/>
        </w:rPr>
        <w:t xml:space="preserve">. (online) Available at: </w:t>
      </w:r>
      <w:hyperlink r:id="R2317550ac7dd41ff">
        <w:r w:rsidRPr="5F420A0B" w:rsidR="4A23776D">
          <w:rPr>
            <w:rStyle w:val="Hyperlink"/>
            <w:rFonts w:ascii="Arial" w:hAnsi="Arial" w:eastAsia="Arial" w:cs="Arial"/>
            <w:sz w:val="22"/>
            <w:szCs w:val="22"/>
          </w:rPr>
          <w:t>https://swotandpestleanalysis.com/swot-analysis-of-event-</w:t>
        </w:r>
      </w:hyperlink>
      <w:hyperlink r:id="Rc57760088cf54a43">
        <w:r w:rsidRPr="5F420A0B" w:rsidR="4A23776D">
          <w:rPr>
            <w:rStyle w:val="Hyperlink"/>
            <w:rFonts w:ascii="Arial" w:hAnsi="Arial" w:eastAsia="Arial" w:cs="Arial"/>
            <w:sz w:val="22"/>
            <w:szCs w:val="22"/>
          </w:rPr>
          <w:t>management/</w:t>
        </w:r>
      </w:hyperlink>
      <w:r w:rsidRPr="5F420A0B" w:rsidR="4A23776D">
        <w:rPr>
          <w:rFonts w:ascii="Arial" w:hAnsi="Arial" w:eastAsia="Arial" w:cs="Arial"/>
          <w:sz w:val="22"/>
          <w:szCs w:val="22"/>
        </w:rPr>
        <w:t xml:space="preserve"> (Accessed: 09 May 2024). </w:t>
      </w:r>
    </w:p>
    <w:p xmlns:wp14="http://schemas.microsoft.com/office/word/2010/wordml" w:rsidP="5F420A0B" wp14:paraId="3C81F0E2" wp14:textId="02C33664">
      <w:pPr>
        <w:pStyle w:val="Normal"/>
        <w:rPr>
          <w:rFonts w:ascii="Arial" w:hAnsi="Arial" w:eastAsia="Arial" w:cs="Arial"/>
          <w:sz w:val="22"/>
          <w:szCs w:val="22"/>
        </w:rPr>
      </w:pPr>
      <w:r w:rsidRPr="5F420A0B" w:rsidR="4A23776D">
        <w:rPr>
          <w:rFonts w:ascii="Arial" w:hAnsi="Arial" w:eastAsia="Arial" w:cs="Arial"/>
          <w:sz w:val="22"/>
          <w:szCs w:val="22"/>
        </w:rPr>
        <w:t>StartUs</w:t>
      </w:r>
      <w:r w:rsidRPr="5F420A0B" w:rsidR="4A23776D">
        <w:rPr>
          <w:rFonts w:ascii="Arial" w:hAnsi="Arial" w:eastAsia="Arial" w:cs="Arial"/>
          <w:sz w:val="22"/>
          <w:szCs w:val="22"/>
        </w:rPr>
        <w:t xml:space="preserve"> Insights. 2023, </w:t>
      </w:r>
      <w:r w:rsidRPr="5F420A0B" w:rsidR="4A23776D">
        <w:rPr>
          <w:rFonts w:ascii="Arial" w:hAnsi="Arial" w:eastAsia="Arial" w:cs="Arial"/>
          <w:sz w:val="22"/>
          <w:szCs w:val="22"/>
        </w:rPr>
        <w:t>Top 10 hospitality trends &amp; innovations in 2023</w:t>
      </w:r>
      <w:r w:rsidRPr="5F420A0B" w:rsidR="4A23776D">
        <w:rPr>
          <w:rFonts w:ascii="Arial" w:hAnsi="Arial" w:eastAsia="Arial" w:cs="Arial"/>
          <w:sz w:val="22"/>
          <w:szCs w:val="22"/>
        </w:rPr>
        <w:t xml:space="preserve">, </w:t>
      </w:r>
      <w:r w:rsidRPr="5F420A0B" w:rsidR="4A23776D">
        <w:rPr>
          <w:rFonts w:ascii="Arial" w:hAnsi="Arial" w:eastAsia="Arial" w:cs="Arial"/>
          <w:sz w:val="22"/>
          <w:szCs w:val="22"/>
        </w:rPr>
        <w:t>StartUs</w:t>
      </w:r>
      <w:r w:rsidRPr="5F420A0B" w:rsidR="4A23776D">
        <w:rPr>
          <w:rFonts w:ascii="Arial" w:hAnsi="Arial" w:eastAsia="Arial" w:cs="Arial"/>
          <w:sz w:val="22"/>
          <w:szCs w:val="22"/>
        </w:rPr>
        <w:t xml:space="preserve"> Insights</w:t>
      </w:r>
      <w:r w:rsidRPr="5F420A0B" w:rsidR="4A23776D">
        <w:rPr>
          <w:rFonts w:ascii="Arial" w:hAnsi="Arial" w:eastAsia="Arial" w:cs="Arial"/>
          <w:sz w:val="22"/>
          <w:szCs w:val="22"/>
        </w:rPr>
        <w:t xml:space="preserve">. (online) Available at: </w:t>
      </w:r>
      <w:hyperlink r:id="R2b291e733d2e44d5">
        <w:r w:rsidRPr="5F420A0B" w:rsidR="4A23776D">
          <w:rPr>
            <w:rStyle w:val="Hyperlink"/>
            <w:rFonts w:ascii="Arial" w:hAnsi="Arial" w:eastAsia="Arial" w:cs="Arial"/>
            <w:sz w:val="22"/>
            <w:szCs w:val="22"/>
          </w:rPr>
          <w:t>https://www.startus-insights.com/innovators-guide/hospitality-trends/</w:t>
        </w:r>
      </w:hyperlink>
      <w:r w:rsidRPr="5F420A0B" w:rsidR="4A23776D">
        <w:rPr>
          <w:rFonts w:ascii="Arial" w:hAnsi="Arial" w:eastAsia="Arial" w:cs="Arial"/>
          <w:sz w:val="22"/>
          <w:szCs w:val="22"/>
        </w:rPr>
        <w:t xml:space="preserve"> (Accessed: 09 May 2024).</w:t>
      </w:r>
    </w:p>
    <w:p xmlns:wp14="http://schemas.microsoft.com/office/word/2010/wordml" w:rsidP="5F420A0B" wp14:paraId="65A42AAE" wp14:textId="755E6FC7">
      <w:pPr>
        <w:pStyle w:val="Normal"/>
        <w:rPr>
          <w:rFonts w:ascii="Arial" w:hAnsi="Arial" w:eastAsia="Arial" w:cs="Arial"/>
          <w:sz w:val="22"/>
          <w:szCs w:val="22"/>
        </w:rPr>
      </w:pPr>
      <w:r w:rsidRPr="5F420A0B" w:rsidR="2F55AC1D">
        <w:rPr>
          <w:rFonts w:ascii="Arial" w:hAnsi="Arial" w:eastAsia="Arial" w:cs="Arial"/>
          <w:sz w:val="22"/>
          <w:szCs w:val="22"/>
        </w:rPr>
        <w:t xml:space="preserve">Time. 2023., The 100 most influential people in AI 2023, Time. (online) Available at: </w:t>
      </w:r>
      <w:hyperlink r:id="Re19a3911dd5a4845">
        <w:r w:rsidRPr="5F420A0B" w:rsidR="2F55AC1D">
          <w:rPr>
            <w:rStyle w:val="Hyperlink"/>
            <w:rFonts w:ascii="Arial" w:hAnsi="Arial" w:eastAsia="Arial" w:cs="Arial"/>
            <w:sz w:val="22"/>
            <w:szCs w:val="22"/>
          </w:rPr>
          <w:t>https://time.com/collection/time100-ai/6310614/andrew-ng/</w:t>
        </w:r>
      </w:hyperlink>
      <w:r w:rsidRPr="5F420A0B" w:rsidR="2F55AC1D">
        <w:rPr>
          <w:rFonts w:ascii="Arial" w:hAnsi="Arial" w:eastAsia="Arial" w:cs="Arial"/>
          <w:sz w:val="22"/>
          <w:szCs w:val="22"/>
        </w:rPr>
        <w:t xml:space="preserve"> (Accessed: 09 May 2024).</w:t>
      </w:r>
    </w:p>
    <w:p xmlns:wp14="http://schemas.microsoft.com/office/word/2010/wordml" w:rsidP="5F420A0B" wp14:paraId="0BE78E36" wp14:textId="194F5466">
      <w:pPr>
        <w:pStyle w:val="Normal"/>
        <w:rPr>
          <w:rFonts w:ascii="Arial" w:hAnsi="Arial" w:eastAsia="Arial" w:cs="Arial"/>
          <w:noProof w:val="0"/>
          <w:sz w:val="22"/>
          <w:szCs w:val="22"/>
          <w:lang w:val="en-GB"/>
        </w:rPr>
      </w:pPr>
      <w:r w:rsidRPr="5F420A0B" w:rsidR="1BF620E4">
        <w:rPr>
          <w:rFonts w:ascii="Arial" w:hAnsi="Arial" w:eastAsia="Arial" w:cs="Arial"/>
          <w:noProof w:val="0"/>
          <w:sz w:val="22"/>
          <w:szCs w:val="22"/>
          <w:lang w:val="en-GB"/>
        </w:rPr>
        <w:t xml:space="preserve">Team, B.D.U.L. (2024) Pestle update for 2024, Business Documents UK. Available at: </w:t>
      </w:r>
      <w:hyperlink r:id="R7e3712e4cde04189">
        <w:r w:rsidRPr="5F420A0B" w:rsidR="1BF620E4">
          <w:rPr>
            <w:rStyle w:val="Hyperlink"/>
            <w:rFonts w:ascii="Arial" w:hAnsi="Arial" w:eastAsia="Arial" w:cs="Arial"/>
            <w:noProof w:val="0"/>
            <w:sz w:val="22"/>
            <w:szCs w:val="22"/>
            <w:lang w:val="en-GB"/>
          </w:rPr>
          <w:t>https://business-docs.co.uk/blog/2024-pestle-analysis-update/?fbclid=IwZXh0bgNhZW0CMTAAAR2caTu5UQcljZd0BI7_eqayFmOkeqmC4lpVd4SSLBUwwuB-uQ-wMig7Yrc_aem_AYYTpmngW7xJOe3E0T2gji1W46pSl3rbMlqJlFW9BcUYgHM-fX6aLE-2Npz-un4UkBzU3UbCQGtRMXoBoP7f-3WZ</w:t>
        </w:r>
      </w:hyperlink>
      <w:r w:rsidRPr="5F420A0B" w:rsidR="1BF620E4">
        <w:rPr>
          <w:rFonts w:ascii="Arial" w:hAnsi="Arial" w:eastAsia="Arial" w:cs="Arial"/>
          <w:noProof w:val="0"/>
          <w:sz w:val="22"/>
          <w:szCs w:val="22"/>
          <w:lang w:val="en-GB"/>
        </w:rPr>
        <w:t xml:space="preserve"> (Accessed: 31 May 2024).</w:t>
      </w:r>
    </w:p>
    <w:p xmlns:wp14="http://schemas.microsoft.com/office/word/2010/wordml" w:rsidP="5F420A0B" wp14:paraId="497ECA78" wp14:textId="2DCA38EE">
      <w:pPr>
        <w:pStyle w:val="Normal"/>
        <w:rPr>
          <w:rFonts w:ascii="Arial" w:hAnsi="Arial" w:eastAsia="Arial" w:cs="Arial"/>
          <w:b w:val="0"/>
          <w:bCs w:val="0"/>
          <w:sz w:val="22"/>
          <w:szCs w:val="22"/>
        </w:rPr>
      </w:pPr>
      <w:r w:rsidRPr="5F420A0B" w:rsidR="2F55AC1D">
        <w:rPr>
          <w:rFonts w:ascii="Arial" w:hAnsi="Arial" w:eastAsia="Arial" w:cs="Arial"/>
          <w:b w:val="0"/>
          <w:bCs w:val="0"/>
          <w:sz w:val="22"/>
          <w:szCs w:val="22"/>
        </w:rPr>
        <w:t xml:space="preserve">UNC Charlotte, 2024 </w:t>
      </w:r>
      <w:r w:rsidRPr="5F420A0B" w:rsidR="2F55AC1D">
        <w:rPr>
          <w:rFonts w:ascii="Arial" w:hAnsi="Arial" w:eastAsia="Arial" w:cs="Arial"/>
          <w:b w:val="0"/>
          <w:bCs w:val="0"/>
          <w:noProof w:val="0"/>
          <w:sz w:val="22"/>
          <w:szCs w:val="22"/>
          <w:lang w:val="en-GB"/>
        </w:rPr>
        <w:t>Cultural considerations</w:t>
      </w:r>
      <w:r w:rsidRPr="5F420A0B" w:rsidR="150EB51A">
        <w:rPr>
          <w:rFonts w:ascii="Arial" w:hAnsi="Arial" w:eastAsia="Arial" w:cs="Arial"/>
          <w:b w:val="0"/>
          <w:bCs w:val="0"/>
          <w:noProof w:val="0"/>
          <w:sz w:val="22"/>
          <w:szCs w:val="22"/>
          <w:lang w:val="en-GB"/>
        </w:rPr>
        <w:t>.</w:t>
      </w:r>
      <w:r w:rsidRPr="5F420A0B" w:rsidR="2F55AC1D">
        <w:rPr>
          <w:rFonts w:ascii="Arial" w:hAnsi="Arial" w:eastAsia="Arial" w:cs="Arial"/>
          <w:b w:val="0"/>
          <w:bCs w:val="0"/>
          <w:noProof w:val="0"/>
          <w:sz w:val="22"/>
          <w:szCs w:val="22"/>
          <w:lang w:val="en-GB"/>
        </w:rPr>
        <w:t xml:space="preserve"> Office of Education Abroad frontpage</w:t>
      </w:r>
      <w:r w:rsidRPr="5F420A0B" w:rsidR="2F55AC1D">
        <w:rPr>
          <w:rFonts w:ascii="Arial" w:hAnsi="Arial" w:eastAsia="Arial" w:cs="Arial"/>
          <w:b w:val="0"/>
          <w:bCs w:val="0"/>
          <w:noProof w:val="0"/>
          <w:sz w:val="22"/>
          <w:szCs w:val="22"/>
          <w:lang w:val="en-GB"/>
        </w:rPr>
        <w:t xml:space="preserve">. Available at: </w:t>
      </w:r>
      <w:hyperlink w:anchor=":~:text=Some%20aspects%20of%20culture%20are,but%20are%20just%20as%20important" r:id="Rabab7f4c48d948ed">
        <w:r w:rsidRPr="5F420A0B" w:rsidR="2F55AC1D">
          <w:rPr>
            <w:rStyle w:val="Hyperlink"/>
            <w:rFonts w:ascii="Arial" w:hAnsi="Arial" w:eastAsia="Arial" w:cs="Arial"/>
            <w:b w:val="0"/>
            <w:bCs w:val="0"/>
            <w:noProof w:val="0"/>
            <w:sz w:val="22"/>
            <w:szCs w:val="22"/>
            <w:lang w:val="en-GB"/>
          </w:rPr>
          <w:t>https://edabroad.charlotte.edu/students/im-approved-whats-next/travel-and-life-abroad/cultural-considerations/?fbclid=IwZXh0bgNhZW0CMTAAAR1-HLYVe68fKLChHsbYfsOX7eYyW3KdaGMz6U0a5KZ6uvheNKl-_Cq4Y7Q_aem_AYaoTkTd60Ye5sgsv2t9N9heXCMrzJY300f7Kw_huGulMR9eJ-cbZo0e7XtBiSZ0N4Bx2YZWsJA-DM4F4VKr31lC#:~:text=Some%20aspects%20of%20culture%20are,but%20are%20just%20as%20important</w:t>
        </w:r>
      </w:hyperlink>
      <w:r w:rsidRPr="5F420A0B" w:rsidR="2F55AC1D">
        <w:rPr>
          <w:rFonts w:ascii="Arial" w:hAnsi="Arial" w:eastAsia="Arial" w:cs="Arial"/>
          <w:b w:val="0"/>
          <w:bCs w:val="0"/>
          <w:noProof w:val="0"/>
          <w:sz w:val="22"/>
          <w:szCs w:val="22"/>
          <w:lang w:val="en-GB"/>
        </w:rPr>
        <w:t xml:space="preserve"> (Accessed: 31 May 2024).</w:t>
      </w:r>
    </w:p>
    <w:p xmlns:wp14="http://schemas.microsoft.com/office/word/2010/wordml" w:rsidP="5F420A0B" wp14:paraId="16619C15" wp14:textId="593D2E59">
      <w:pPr>
        <w:pStyle w:val="Normal"/>
        <w:spacing w:before="0" w:beforeAutospacing="off" w:after="160" w:afterAutospacing="off" w:line="276" w:lineRule="auto"/>
        <w:rPr>
          <w:rFonts w:ascii="Arial" w:hAnsi="Arial" w:eastAsia="Arial" w:cs="Arial"/>
          <w:b w:val="1"/>
          <w:bCs w:val="1"/>
          <w:sz w:val="22"/>
          <w:szCs w:val="22"/>
        </w:rPr>
      </w:pPr>
    </w:p>
    <w:p xmlns:wp14="http://schemas.microsoft.com/office/word/2010/wordml" w:rsidP="5F420A0B" wp14:paraId="5174B75B" wp14:textId="793562DE">
      <w:pPr>
        <w:spacing w:before="0" w:beforeAutospacing="off" w:after="160" w:afterAutospacing="off" w:line="276" w:lineRule="auto"/>
      </w:pPr>
      <w:r w:rsidRPr="5F420A0B" w:rsidR="36BFA450">
        <w:rPr>
          <w:rFonts w:ascii="Arial" w:hAnsi="Arial" w:eastAsia="Arial" w:cs="Arial"/>
          <w:sz w:val="22"/>
          <w:szCs w:val="22"/>
        </w:rPr>
        <w:t xml:space="preserve"> </w:t>
      </w:r>
    </w:p>
    <w:p xmlns:wp14="http://schemas.microsoft.com/office/word/2010/wordml" w:rsidP="5F420A0B" wp14:paraId="2C078E63" wp14:textId="7AD32CF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104v26CdaT+Eq" int2:id="lYUzDkzh">
      <int2:state int2:type="AugLoop_Text_Critique" int2:value="Rejected"/>
    </int2:textHash>
    <int2:textHash int2:hashCode="RDrZ7tJYKfG4Lq" int2:id="sqibtlER">
      <int2:state int2:type="AugLoop_Text_Critique" int2:value="Rejected"/>
    </int2:textHash>
    <int2:textHash int2:hashCode="ibJJK3e55L86MS" int2:id="6kr4cqYv">
      <int2:state int2:type="AugLoop_Text_Critique" int2:value="Rejected"/>
    </int2:textHash>
    <int2:textHash int2:hashCode="XWlgdzloGJDAF9" int2:id="eQF1qqjI">
      <int2:state int2:type="AugLoop_Text_Critique" int2:value="Rejected"/>
    </int2:textHash>
    <int2:textHash int2:hashCode="94M68DFK357QDP" int2:id="R7MZiZnZ">
      <int2:state int2:type="AugLoop_Text_Critique" int2:value="Rejected"/>
    </int2:textHash>
    <int2:textHash int2:hashCode="fU2cnWxVqlGpqL" int2:id="ruWdDNrk">
      <int2:state int2:type="AugLoop_Text_Critique" int2:value="Rejected"/>
    </int2:textHash>
    <int2:textHash int2:hashCode="NlNXtnhBH0aliD" int2:id="FcOr3uu9">
      <int2:state int2:type="AugLoop_Text_Critique" int2:value="Rejected"/>
    </int2:textHash>
    <int2:textHash int2:hashCode="YCm9Ea/UHnT6MX" int2:id="giRzpRpT">
      <int2:state int2:type="AugLoop_Text_Critique" int2:value="Rejected"/>
    </int2:textHash>
    <int2:textHash int2:hashCode="whijvIETlxoy0M" int2:id="Mv0z0TJi">
      <int2:state int2:type="AugLoop_Text_Critique" int2:value="Rejected"/>
    </int2:textHash>
    <int2:textHash int2:hashCode="IT8D8HQ5+zEW09" int2:id="zlt9fgVB">
      <int2:state int2:type="AugLoop_Text_Critique" int2:value="Rejected"/>
    </int2:textHash>
    <int2:bookmark int2:bookmarkName="_Int_ONsXmxWs" int2:invalidationBookmarkName="" int2:hashCode="RoHRJMxsS3O6q/" int2:id="hmVkSb24">
      <int2:state int2:type="AugLoop_Text_Critique" int2:value="Rejected"/>
    </int2:bookmark>
    <int2:bookmark int2:bookmarkName="_Int_f9MecbOr" int2:invalidationBookmarkName="" int2:hashCode="k+8N2CcQNoH87k" int2:id="LWi729vW">
      <int2:state int2:type="AugLoop_Text_Critique" int2:value="Rejected"/>
    </int2:bookmark>
    <int2:bookmark int2:bookmarkName="_Int_7KJvaKyu" int2:invalidationBookmarkName="" int2:hashCode="dTZ+9AC2WtGYdu" int2:id="4Q1USlch">
      <int2:state int2:type="AugLoop_Text_Critique" int2:value="Rejected"/>
    </int2:bookmark>
    <int2:bookmark int2:bookmarkName="_Int_z2tj01bk" int2:invalidationBookmarkName="" int2:hashCode="9KsYjua5qLjgEI" int2:id="G33FSchc">
      <int2:state int2:type="AugLoop_Text_Critique" int2:value="Rejected"/>
    </int2:bookmark>
    <int2:bookmark int2:bookmarkName="_Int_vwsTHGlg" int2:invalidationBookmarkName="" int2:hashCode="rzeYVR7h/2lT6A" int2:id="WvGMeLo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5ffebc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ddb5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2e2d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8ab9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7fb8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905b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75e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4234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935e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761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353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7e6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6cb2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D516B7"/>
    <w:rsid w:val="0011F298"/>
    <w:rsid w:val="004B83FB"/>
    <w:rsid w:val="0079D9AA"/>
    <w:rsid w:val="00A8228F"/>
    <w:rsid w:val="00F47DED"/>
    <w:rsid w:val="01418BAC"/>
    <w:rsid w:val="01D8F5DE"/>
    <w:rsid w:val="01E1C83A"/>
    <w:rsid w:val="01ECAA1D"/>
    <w:rsid w:val="024056C5"/>
    <w:rsid w:val="024056C5"/>
    <w:rsid w:val="024FAF89"/>
    <w:rsid w:val="02837B6C"/>
    <w:rsid w:val="02A01E5E"/>
    <w:rsid w:val="0322734C"/>
    <w:rsid w:val="037D989B"/>
    <w:rsid w:val="037D989B"/>
    <w:rsid w:val="03D602C2"/>
    <w:rsid w:val="03DFE5CC"/>
    <w:rsid w:val="03EB7FEA"/>
    <w:rsid w:val="040994E2"/>
    <w:rsid w:val="04208957"/>
    <w:rsid w:val="04373677"/>
    <w:rsid w:val="043EA90D"/>
    <w:rsid w:val="048AFF49"/>
    <w:rsid w:val="04B7A230"/>
    <w:rsid w:val="04DD579F"/>
    <w:rsid w:val="053EAB93"/>
    <w:rsid w:val="0577F787"/>
    <w:rsid w:val="059A99B6"/>
    <w:rsid w:val="059C6F79"/>
    <w:rsid w:val="05E3605E"/>
    <w:rsid w:val="05FB74D0"/>
    <w:rsid w:val="060C997E"/>
    <w:rsid w:val="06155F79"/>
    <w:rsid w:val="06C5B838"/>
    <w:rsid w:val="06E2D4E3"/>
    <w:rsid w:val="0713C7E8"/>
    <w:rsid w:val="07259081"/>
    <w:rsid w:val="074135A4"/>
    <w:rsid w:val="07F36268"/>
    <w:rsid w:val="084E1FCD"/>
    <w:rsid w:val="089D6DB7"/>
    <w:rsid w:val="08AF9849"/>
    <w:rsid w:val="08AF9849"/>
    <w:rsid w:val="08D35C08"/>
    <w:rsid w:val="08D35C08"/>
    <w:rsid w:val="08E262DA"/>
    <w:rsid w:val="0958B2D2"/>
    <w:rsid w:val="0A6C39AE"/>
    <w:rsid w:val="0A78D666"/>
    <w:rsid w:val="0AA07713"/>
    <w:rsid w:val="0ACFAE1C"/>
    <w:rsid w:val="0AEDBF56"/>
    <w:rsid w:val="0B57B081"/>
    <w:rsid w:val="0B781C6F"/>
    <w:rsid w:val="0B88AA80"/>
    <w:rsid w:val="0B9AA26C"/>
    <w:rsid w:val="0B9B1D90"/>
    <w:rsid w:val="0B9EC2E0"/>
    <w:rsid w:val="0BD67F01"/>
    <w:rsid w:val="0C14A6C7"/>
    <w:rsid w:val="0C14A6C7"/>
    <w:rsid w:val="0C3004CB"/>
    <w:rsid w:val="0D2765F0"/>
    <w:rsid w:val="0D43D867"/>
    <w:rsid w:val="0DA5FAE7"/>
    <w:rsid w:val="0DB07728"/>
    <w:rsid w:val="0DBA475C"/>
    <w:rsid w:val="0DF99BFC"/>
    <w:rsid w:val="0DFC4B11"/>
    <w:rsid w:val="0E59F8CC"/>
    <w:rsid w:val="0EB4B631"/>
    <w:rsid w:val="0EBDF202"/>
    <w:rsid w:val="0EC04B42"/>
    <w:rsid w:val="0F1BC880"/>
    <w:rsid w:val="0F26C753"/>
    <w:rsid w:val="0F67A58D"/>
    <w:rsid w:val="0F67A58D"/>
    <w:rsid w:val="0FB0406D"/>
    <w:rsid w:val="1020E357"/>
    <w:rsid w:val="1039680A"/>
    <w:rsid w:val="1060D4D5"/>
    <w:rsid w:val="107E6CCD"/>
    <w:rsid w:val="1099FAE8"/>
    <w:rsid w:val="1099FAE8"/>
    <w:rsid w:val="10AD1CEA"/>
    <w:rsid w:val="10C297B4"/>
    <w:rsid w:val="10C297B4"/>
    <w:rsid w:val="10CCF133"/>
    <w:rsid w:val="10E6B9AC"/>
    <w:rsid w:val="1100C366"/>
    <w:rsid w:val="11824F18"/>
    <w:rsid w:val="1184E88F"/>
    <w:rsid w:val="118AA5ED"/>
    <w:rsid w:val="11F7EC04"/>
    <w:rsid w:val="120138D0"/>
    <w:rsid w:val="121ED8BE"/>
    <w:rsid w:val="1287D9C2"/>
    <w:rsid w:val="1287D9C2"/>
    <w:rsid w:val="12AB88F8"/>
    <w:rsid w:val="12C45306"/>
    <w:rsid w:val="1393BC65"/>
    <w:rsid w:val="139BA9EB"/>
    <w:rsid w:val="13E15CBB"/>
    <w:rsid w:val="13FA3876"/>
    <w:rsid w:val="150EB51A"/>
    <w:rsid w:val="1517D412"/>
    <w:rsid w:val="15377A4C"/>
    <w:rsid w:val="157F373F"/>
    <w:rsid w:val="1589DCDC"/>
    <w:rsid w:val="159608D7"/>
    <w:rsid w:val="15F1DC00"/>
    <w:rsid w:val="164E909D"/>
    <w:rsid w:val="165736A2"/>
    <w:rsid w:val="1670A36D"/>
    <w:rsid w:val="1670A36D"/>
    <w:rsid w:val="16780EAB"/>
    <w:rsid w:val="16D0600C"/>
    <w:rsid w:val="171B9425"/>
    <w:rsid w:val="174D5010"/>
    <w:rsid w:val="181EF3C0"/>
    <w:rsid w:val="183AE3BF"/>
    <w:rsid w:val="18672D88"/>
    <w:rsid w:val="18AFC28F"/>
    <w:rsid w:val="18B82ECF"/>
    <w:rsid w:val="18B82ECF"/>
    <w:rsid w:val="18C5BC13"/>
    <w:rsid w:val="1967DBC3"/>
    <w:rsid w:val="198C6E7E"/>
    <w:rsid w:val="19DC0A36"/>
    <w:rsid w:val="19E9BD34"/>
    <w:rsid w:val="1A0AEB6F"/>
    <w:rsid w:val="1A4081B9"/>
    <w:rsid w:val="1ABDDBE8"/>
    <w:rsid w:val="1AD640C8"/>
    <w:rsid w:val="1AF10E6B"/>
    <w:rsid w:val="1B0319B0"/>
    <w:rsid w:val="1B0FC3BA"/>
    <w:rsid w:val="1B754B7E"/>
    <w:rsid w:val="1BF620E4"/>
    <w:rsid w:val="1BFD5CD5"/>
    <w:rsid w:val="1BFD5CD5"/>
    <w:rsid w:val="1C09813F"/>
    <w:rsid w:val="1C25452F"/>
    <w:rsid w:val="1C84EF8D"/>
    <w:rsid w:val="1C84EF8D"/>
    <w:rsid w:val="1CB913B4"/>
    <w:rsid w:val="1CDFE4F1"/>
    <w:rsid w:val="1CDFE4F1"/>
    <w:rsid w:val="1D099E9F"/>
    <w:rsid w:val="1D3E47DF"/>
    <w:rsid w:val="1D428C31"/>
    <w:rsid w:val="1D5BD456"/>
    <w:rsid w:val="1E3E2BB8"/>
    <w:rsid w:val="1EDE5C92"/>
    <w:rsid w:val="1EDE5C92"/>
    <w:rsid w:val="1EE021C0"/>
    <w:rsid w:val="1EE628B5"/>
    <w:rsid w:val="1F721E26"/>
    <w:rsid w:val="1FCC2176"/>
    <w:rsid w:val="1FD08E1D"/>
    <w:rsid w:val="2073E902"/>
    <w:rsid w:val="20937518"/>
    <w:rsid w:val="20D8BB7E"/>
    <w:rsid w:val="2157BBE6"/>
    <w:rsid w:val="21882BE9"/>
    <w:rsid w:val="21A5CEA1"/>
    <w:rsid w:val="21B35614"/>
    <w:rsid w:val="21D8D64A"/>
    <w:rsid w:val="220C5E0B"/>
    <w:rsid w:val="222F4579"/>
    <w:rsid w:val="222F4579"/>
    <w:rsid w:val="22748BDF"/>
    <w:rsid w:val="228B1638"/>
    <w:rsid w:val="22B5566A"/>
    <w:rsid w:val="22F8B3D8"/>
    <w:rsid w:val="241FE812"/>
    <w:rsid w:val="2420A590"/>
    <w:rsid w:val="2420A590"/>
    <w:rsid w:val="2446CD18"/>
    <w:rsid w:val="245AF5BF"/>
    <w:rsid w:val="25458F04"/>
    <w:rsid w:val="25AC2CA1"/>
    <w:rsid w:val="2686C737"/>
    <w:rsid w:val="2702C297"/>
    <w:rsid w:val="272F4F77"/>
    <w:rsid w:val="272F4F77"/>
    <w:rsid w:val="27584652"/>
    <w:rsid w:val="27C4090D"/>
    <w:rsid w:val="27EEEE7B"/>
    <w:rsid w:val="27F9FACC"/>
    <w:rsid w:val="286FB87B"/>
    <w:rsid w:val="287C8C18"/>
    <w:rsid w:val="289E86FD"/>
    <w:rsid w:val="289E86FD"/>
    <w:rsid w:val="28B7554B"/>
    <w:rsid w:val="28BDCB43"/>
    <w:rsid w:val="28CAE52C"/>
    <w:rsid w:val="28DF2349"/>
    <w:rsid w:val="28DF2349"/>
    <w:rsid w:val="28E3CD63"/>
    <w:rsid w:val="293849BD"/>
    <w:rsid w:val="29385EE9"/>
    <w:rsid w:val="293DACFC"/>
    <w:rsid w:val="2957DDC3"/>
    <w:rsid w:val="2A66F039"/>
    <w:rsid w:val="2AC8F111"/>
    <w:rsid w:val="2AFFCBE0"/>
    <w:rsid w:val="2AFFCBE0"/>
    <w:rsid w:val="2B2357CE"/>
    <w:rsid w:val="2B2357CE"/>
    <w:rsid w:val="2BBCDF9A"/>
    <w:rsid w:val="2BBCDF9A"/>
    <w:rsid w:val="2BD1A836"/>
    <w:rsid w:val="2C02751E"/>
    <w:rsid w:val="2C4FB8FB"/>
    <w:rsid w:val="2C5281AF"/>
    <w:rsid w:val="2CAE0FC5"/>
    <w:rsid w:val="2D7E3792"/>
    <w:rsid w:val="2D8FA871"/>
    <w:rsid w:val="2D9E90FB"/>
    <w:rsid w:val="2D9E90FB"/>
    <w:rsid w:val="2DD3A253"/>
    <w:rsid w:val="2E25B444"/>
    <w:rsid w:val="2E760463"/>
    <w:rsid w:val="2EA131E0"/>
    <w:rsid w:val="2EA131E0"/>
    <w:rsid w:val="2ECD6388"/>
    <w:rsid w:val="2EF4805C"/>
    <w:rsid w:val="2F41028A"/>
    <w:rsid w:val="2F55AC1D"/>
    <w:rsid w:val="3011D4C4"/>
    <w:rsid w:val="3011D4C4"/>
    <w:rsid w:val="3051FF64"/>
    <w:rsid w:val="305954F4"/>
    <w:rsid w:val="307893A9"/>
    <w:rsid w:val="3089D7F0"/>
    <w:rsid w:val="30C74933"/>
    <w:rsid w:val="3117570F"/>
    <w:rsid w:val="31B334CB"/>
    <w:rsid w:val="31C8BE78"/>
    <w:rsid w:val="31C979DE"/>
    <w:rsid w:val="320F5121"/>
    <w:rsid w:val="322C211E"/>
    <w:rsid w:val="322C211E"/>
    <w:rsid w:val="326FC39E"/>
    <w:rsid w:val="328784CD"/>
    <w:rsid w:val="32C29898"/>
    <w:rsid w:val="33119D97"/>
    <w:rsid w:val="33501BBE"/>
    <w:rsid w:val="33C7F17F"/>
    <w:rsid w:val="343FE4D5"/>
    <w:rsid w:val="34441633"/>
    <w:rsid w:val="3445E867"/>
    <w:rsid w:val="3455F561"/>
    <w:rsid w:val="3487FDC5"/>
    <w:rsid w:val="352DEA9E"/>
    <w:rsid w:val="354B8EAD"/>
    <w:rsid w:val="358DC868"/>
    <w:rsid w:val="358DC868"/>
    <w:rsid w:val="3603E9A2"/>
    <w:rsid w:val="360A4B6A"/>
    <w:rsid w:val="36BFA450"/>
    <w:rsid w:val="36C63805"/>
    <w:rsid w:val="36F30287"/>
    <w:rsid w:val="37279DE7"/>
    <w:rsid w:val="380B9B3B"/>
    <w:rsid w:val="3838BB62"/>
    <w:rsid w:val="3872781E"/>
    <w:rsid w:val="38F1BAEC"/>
    <w:rsid w:val="394E73B5"/>
    <w:rsid w:val="39C4EF34"/>
    <w:rsid w:val="3AB713DF"/>
    <w:rsid w:val="3B11CD99"/>
    <w:rsid w:val="3B80A574"/>
    <w:rsid w:val="3C5063BB"/>
    <w:rsid w:val="3C6E2954"/>
    <w:rsid w:val="3D0C2C85"/>
    <w:rsid w:val="3D0C2C85"/>
    <w:rsid w:val="3D4D2CE2"/>
    <w:rsid w:val="3D5ED435"/>
    <w:rsid w:val="3DBCA24B"/>
    <w:rsid w:val="3DC37940"/>
    <w:rsid w:val="3E2391EA"/>
    <w:rsid w:val="3E6B40CC"/>
    <w:rsid w:val="3E92932F"/>
    <w:rsid w:val="3E92932F"/>
    <w:rsid w:val="3EB96A51"/>
    <w:rsid w:val="3EFD0B4F"/>
    <w:rsid w:val="400D4D7E"/>
    <w:rsid w:val="402E6390"/>
    <w:rsid w:val="4157BE37"/>
    <w:rsid w:val="416BC9B2"/>
    <w:rsid w:val="422B5DA0"/>
    <w:rsid w:val="4234AC11"/>
    <w:rsid w:val="4234AC11"/>
    <w:rsid w:val="42BC7AF9"/>
    <w:rsid w:val="4317EBCB"/>
    <w:rsid w:val="437B6E09"/>
    <w:rsid w:val="437B6E09"/>
    <w:rsid w:val="43D9AD1D"/>
    <w:rsid w:val="43D9AD1D"/>
    <w:rsid w:val="4470D146"/>
    <w:rsid w:val="44FB291F"/>
    <w:rsid w:val="44FE90DF"/>
    <w:rsid w:val="45173E6A"/>
    <w:rsid w:val="45481B52"/>
    <w:rsid w:val="45A36AFF"/>
    <w:rsid w:val="45CA75B2"/>
    <w:rsid w:val="460A00D5"/>
    <w:rsid w:val="46813BEA"/>
    <w:rsid w:val="474F358D"/>
    <w:rsid w:val="47549C07"/>
    <w:rsid w:val="47549C07"/>
    <w:rsid w:val="47660E46"/>
    <w:rsid w:val="476ECED1"/>
    <w:rsid w:val="47BDBF49"/>
    <w:rsid w:val="48671602"/>
    <w:rsid w:val="487A0F6B"/>
    <w:rsid w:val="4893DC04"/>
    <w:rsid w:val="4896C678"/>
    <w:rsid w:val="49183EEB"/>
    <w:rsid w:val="49183EEB"/>
    <w:rsid w:val="49277CEC"/>
    <w:rsid w:val="4A165F0C"/>
    <w:rsid w:val="4A23776D"/>
    <w:rsid w:val="4AF814B4"/>
    <w:rsid w:val="4B867FEE"/>
    <w:rsid w:val="4BC8AAE4"/>
    <w:rsid w:val="4C593046"/>
    <w:rsid w:val="4CFA8864"/>
    <w:rsid w:val="4D22504F"/>
    <w:rsid w:val="4D4C9A9A"/>
    <w:rsid w:val="4D9ACC69"/>
    <w:rsid w:val="4DA87887"/>
    <w:rsid w:val="4DE496F0"/>
    <w:rsid w:val="4E812FBA"/>
    <w:rsid w:val="4EFD9015"/>
    <w:rsid w:val="4F1F9213"/>
    <w:rsid w:val="4F45DBFB"/>
    <w:rsid w:val="4F45DBFB"/>
    <w:rsid w:val="4FA8140A"/>
    <w:rsid w:val="4FFF65E2"/>
    <w:rsid w:val="50037374"/>
    <w:rsid w:val="5007C5F2"/>
    <w:rsid w:val="500FD0FF"/>
    <w:rsid w:val="503E56CE"/>
    <w:rsid w:val="50A61E01"/>
    <w:rsid w:val="50E1FA96"/>
    <w:rsid w:val="510D2F08"/>
    <w:rsid w:val="513A5B5B"/>
    <w:rsid w:val="518E742F"/>
    <w:rsid w:val="51A8CAFB"/>
    <w:rsid w:val="52638703"/>
    <w:rsid w:val="5280531F"/>
    <w:rsid w:val="52D78104"/>
    <w:rsid w:val="530473EC"/>
    <w:rsid w:val="533A23B8"/>
    <w:rsid w:val="537D30AB"/>
    <w:rsid w:val="53A9C8A9"/>
    <w:rsid w:val="53DCDA4A"/>
    <w:rsid w:val="53E6783C"/>
    <w:rsid w:val="541C2380"/>
    <w:rsid w:val="543B50BA"/>
    <w:rsid w:val="54735165"/>
    <w:rsid w:val="549EF6FA"/>
    <w:rsid w:val="54F00954"/>
    <w:rsid w:val="550CBA39"/>
    <w:rsid w:val="558B3209"/>
    <w:rsid w:val="55B7F3E1"/>
    <w:rsid w:val="55B7F3E1"/>
    <w:rsid w:val="55F1D444"/>
    <w:rsid w:val="566140D9"/>
    <w:rsid w:val="571BF925"/>
    <w:rsid w:val="57309637"/>
    <w:rsid w:val="575D7762"/>
    <w:rsid w:val="5773C56C"/>
    <w:rsid w:val="57929254"/>
    <w:rsid w:val="5794773B"/>
    <w:rsid w:val="5799FD92"/>
    <w:rsid w:val="57B8128A"/>
    <w:rsid w:val="57B8128A"/>
    <w:rsid w:val="57F38C11"/>
    <w:rsid w:val="58A86ADE"/>
    <w:rsid w:val="58D2C887"/>
    <w:rsid w:val="5935CDF3"/>
    <w:rsid w:val="5935CDF3"/>
    <w:rsid w:val="596B0A50"/>
    <w:rsid w:val="59C48E5B"/>
    <w:rsid w:val="59DBAEE6"/>
    <w:rsid w:val="5A4AACD8"/>
    <w:rsid w:val="5A9549A6"/>
    <w:rsid w:val="5B13431E"/>
    <w:rsid w:val="5B1753F9"/>
    <w:rsid w:val="5B77177B"/>
    <w:rsid w:val="5BA6E5A9"/>
    <w:rsid w:val="5C660377"/>
    <w:rsid w:val="5C660377"/>
    <w:rsid w:val="5D1616A5"/>
    <w:rsid w:val="5D18CB8A"/>
    <w:rsid w:val="5D249568"/>
    <w:rsid w:val="5D7B521F"/>
    <w:rsid w:val="5DA639AA"/>
    <w:rsid w:val="5E35CCE6"/>
    <w:rsid w:val="5E4EF4BB"/>
    <w:rsid w:val="5E7BAD9A"/>
    <w:rsid w:val="5E7C1BFB"/>
    <w:rsid w:val="5ED516B7"/>
    <w:rsid w:val="5F420A0B"/>
    <w:rsid w:val="5F6B168B"/>
    <w:rsid w:val="5F75076D"/>
    <w:rsid w:val="5F78B14A"/>
    <w:rsid w:val="5FCC4C42"/>
    <w:rsid w:val="5FDE8273"/>
    <w:rsid w:val="603B3C8E"/>
    <w:rsid w:val="6088786E"/>
    <w:rsid w:val="616334EA"/>
    <w:rsid w:val="6176ADB6"/>
    <w:rsid w:val="61E44F27"/>
    <w:rsid w:val="61FADFD8"/>
    <w:rsid w:val="622451E0"/>
    <w:rsid w:val="6256F13B"/>
    <w:rsid w:val="62C4D74A"/>
    <w:rsid w:val="62FEB6A8"/>
    <w:rsid w:val="636C91E2"/>
    <w:rsid w:val="63801F88"/>
    <w:rsid w:val="63801F88"/>
    <w:rsid w:val="63E40A4A"/>
    <w:rsid w:val="64487890"/>
    <w:rsid w:val="6449054F"/>
    <w:rsid w:val="645B9A92"/>
    <w:rsid w:val="645B9A92"/>
    <w:rsid w:val="64AB5E7C"/>
    <w:rsid w:val="64FB3275"/>
    <w:rsid w:val="65270E7D"/>
    <w:rsid w:val="658E3A5D"/>
    <w:rsid w:val="658E91FD"/>
    <w:rsid w:val="658E91FD"/>
    <w:rsid w:val="65D60531"/>
    <w:rsid w:val="662D3316"/>
    <w:rsid w:val="662D3316"/>
    <w:rsid w:val="6636576A"/>
    <w:rsid w:val="6651BD98"/>
    <w:rsid w:val="6678B5CA"/>
    <w:rsid w:val="6689567F"/>
    <w:rsid w:val="671C7203"/>
    <w:rsid w:val="67877D8F"/>
    <w:rsid w:val="678DD2A8"/>
    <w:rsid w:val="6792710B"/>
    <w:rsid w:val="67933B54"/>
    <w:rsid w:val="679EB679"/>
    <w:rsid w:val="67D227CB"/>
    <w:rsid w:val="67D404F5"/>
    <w:rsid w:val="67F4A90C"/>
    <w:rsid w:val="67F4A90C"/>
    <w:rsid w:val="6814862B"/>
    <w:rsid w:val="6814862B"/>
    <w:rsid w:val="6836DF67"/>
    <w:rsid w:val="6872BBFC"/>
    <w:rsid w:val="68F1B359"/>
    <w:rsid w:val="68F1B359"/>
    <w:rsid w:val="6907CB49"/>
    <w:rsid w:val="69112802"/>
    <w:rsid w:val="692F0BB5"/>
    <w:rsid w:val="693243D9"/>
    <w:rsid w:val="6966C8E7"/>
    <w:rsid w:val="69702BD4"/>
    <w:rsid w:val="69843528"/>
    <w:rsid w:val="6A63267D"/>
    <w:rsid w:val="6A8CAA38"/>
    <w:rsid w:val="6A8CAA38"/>
    <w:rsid w:val="6AC5D39A"/>
    <w:rsid w:val="6B141302"/>
    <w:rsid w:val="6BBAF176"/>
    <w:rsid w:val="6CD135AA"/>
    <w:rsid w:val="6CD6E524"/>
    <w:rsid w:val="6D0CFD9F"/>
    <w:rsid w:val="6D57A24B"/>
    <w:rsid w:val="6E1AE22A"/>
    <w:rsid w:val="6E311FFF"/>
    <w:rsid w:val="6E6B3018"/>
    <w:rsid w:val="6E6D060B"/>
    <w:rsid w:val="6E6D060B"/>
    <w:rsid w:val="6EE25DBF"/>
    <w:rsid w:val="6F2EBD21"/>
    <w:rsid w:val="6F51B8BF"/>
    <w:rsid w:val="6F546FAC"/>
    <w:rsid w:val="6F7BB39C"/>
    <w:rsid w:val="6FD49907"/>
    <w:rsid w:val="6FD49907"/>
    <w:rsid w:val="701F63CB"/>
    <w:rsid w:val="7022A6E3"/>
    <w:rsid w:val="70336D35"/>
    <w:rsid w:val="70386563"/>
    <w:rsid w:val="703E3D4A"/>
    <w:rsid w:val="70410EE5"/>
    <w:rsid w:val="70410EE5"/>
    <w:rsid w:val="7058D231"/>
    <w:rsid w:val="7078E838"/>
    <w:rsid w:val="70C5B578"/>
    <w:rsid w:val="70F21D46"/>
    <w:rsid w:val="70FBEBBC"/>
    <w:rsid w:val="70FBEBBC"/>
    <w:rsid w:val="71009473"/>
    <w:rsid w:val="71217933"/>
    <w:rsid w:val="7138CCAF"/>
    <w:rsid w:val="718391F9"/>
    <w:rsid w:val="718F87FD"/>
    <w:rsid w:val="71CF3D96"/>
    <w:rsid w:val="71E4F2BE"/>
    <w:rsid w:val="722A32FA"/>
    <w:rsid w:val="72FDC07E"/>
    <w:rsid w:val="731F3E0B"/>
    <w:rsid w:val="7378E9BD"/>
    <w:rsid w:val="73B30DAF"/>
    <w:rsid w:val="73CB1B41"/>
    <w:rsid w:val="7445BD9A"/>
    <w:rsid w:val="74DC478F"/>
    <w:rsid w:val="74DC478F"/>
    <w:rsid w:val="750F97E5"/>
    <w:rsid w:val="7569C142"/>
    <w:rsid w:val="75A17FCC"/>
    <w:rsid w:val="75F33290"/>
    <w:rsid w:val="763C31E4"/>
    <w:rsid w:val="7661E0B7"/>
    <w:rsid w:val="76FDA41D"/>
    <w:rsid w:val="77175D4F"/>
    <w:rsid w:val="777973BA"/>
    <w:rsid w:val="784B8922"/>
    <w:rsid w:val="784F3AC7"/>
    <w:rsid w:val="785738D2"/>
    <w:rsid w:val="78A16204"/>
    <w:rsid w:val="7915D761"/>
    <w:rsid w:val="7A0D725C"/>
    <w:rsid w:val="7A3D3265"/>
    <w:rsid w:val="7A8137CD"/>
    <w:rsid w:val="7A8137CD"/>
    <w:rsid w:val="7ADDDD95"/>
    <w:rsid w:val="7AF1117B"/>
    <w:rsid w:val="7B18C309"/>
    <w:rsid w:val="7B7286B5"/>
    <w:rsid w:val="7B86040A"/>
    <w:rsid w:val="7B8BAF12"/>
    <w:rsid w:val="7BD902C6"/>
    <w:rsid w:val="7BE06E04"/>
    <w:rsid w:val="7C21499F"/>
    <w:rsid w:val="7C33BC80"/>
    <w:rsid w:val="7C65D2F3"/>
    <w:rsid w:val="7D06590C"/>
    <w:rsid w:val="7D0E5716"/>
    <w:rsid w:val="7D0E5716"/>
    <w:rsid w:val="7D25C11A"/>
    <w:rsid w:val="7D26B144"/>
    <w:rsid w:val="7D6CE5A1"/>
    <w:rsid w:val="7D782CAE"/>
    <w:rsid w:val="7D8B7D88"/>
    <w:rsid w:val="7DC3A40C"/>
    <w:rsid w:val="7E05F977"/>
    <w:rsid w:val="7E389B4D"/>
    <w:rsid w:val="7EF33B38"/>
    <w:rsid w:val="7F10A388"/>
    <w:rsid w:val="7F180EC6"/>
    <w:rsid w:val="7FA6C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26970"/>
  <w15:chartTrackingRefBased/>
  <w15:docId w15:val="{0CB7BF1A-9583-4716-846B-8EC08C5A39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F420A0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F420A0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F420A0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F420A0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F420A0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F420A0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F420A0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F420A0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F420A0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F420A0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F420A0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F420A0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F420A0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F420A0B"/>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F420A0B"/>
    <w:pPr>
      <w:spacing/>
      <w:ind w:left="720"/>
      <w:contextualSpacing/>
    </w:pPr>
  </w:style>
  <w:style w:type="paragraph" w:styleId="TOC1">
    <w:uiPriority w:val="39"/>
    <w:name w:val="toc 1"/>
    <w:basedOn w:val="Normal"/>
    <w:next w:val="Normal"/>
    <w:unhideWhenUsed/>
    <w:rsid w:val="5F420A0B"/>
    <w:pPr>
      <w:spacing w:after="100"/>
    </w:pPr>
  </w:style>
  <w:style w:type="paragraph" w:styleId="TOC2">
    <w:uiPriority w:val="39"/>
    <w:name w:val="toc 2"/>
    <w:basedOn w:val="Normal"/>
    <w:next w:val="Normal"/>
    <w:unhideWhenUsed/>
    <w:rsid w:val="5F420A0B"/>
    <w:pPr>
      <w:spacing w:after="100"/>
      <w:ind w:left="220"/>
    </w:pPr>
  </w:style>
  <w:style w:type="paragraph" w:styleId="TOC3">
    <w:uiPriority w:val="39"/>
    <w:name w:val="toc 3"/>
    <w:basedOn w:val="Normal"/>
    <w:next w:val="Normal"/>
    <w:unhideWhenUsed/>
    <w:rsid w:val="5F420A0B"/>
    <w:pPr>
      <w:spacing w:after="100"/>
      <w:ind w:left="440"/>
    </w:pPr>
  </w:style>
  <w:style w:type="paragraph" w:styleId="TOC4">
    <w:uiPriority w:val="39"/>
    <w:name w:val="toc 4"/>
    <w:basedOn w:val="Normal"/>
    <w:next w:val="Normal"/>
    <w:unhideWhenUsed/>
    <w:rsid w:val="5F420A0B"/>
    <w:pPr>
      <w:spacing w:after="100"/>
      <w:ind w:left="660"/>
    </w:pPr>
  </w:style>
  <w:style w:type="paragraph" w:styleId="TOC5">
    <w:uiPriority w:val="39"/>
    <w:name w:val="toc 5"/>
    <w:basedOn w:val="Normal"/>
    <w:next w:val="Normal"/>
    <w:unhideWhenUsed/>
    <w:rsid w:val="5F420A0B"/>
    <w:pPr>
      <w:spacing w:after="100"/>
      <w:ind w:left="880"/>
    </w:pPr>
  </w:style>
  <w:style w:type="paragraph" w:styleId="TOC6">
    <w:uiPriority w:val="39"/>
    <w:name w:val="toc 6"/>
    <w:basedOn w:val="Normal"/>
    <w:next w:val="Normal"/>
    <w:unhideWhenUsed/>
    <w:rsid w:val="5F420A0B"/>
    <w:pPr>
      <w:spacing w:after="100"/>
      <w:ind w:left="1100"/>
    </w:pPr>
  </w:style>
  <w:style w:type="paragraph" w:styleId="TOC7">
    <w:uiPriority w:val="39"/>
    <w:name w:val="toc 7"/>
    <w:basedOn w:val="Normal"/>
    <w:next w:val="Normal"/>
    <w:unhideWhenUsed/>
    <w:rsid w:val="5F420A0B"/>
    <w:pPr>
      <w:spacing w:after="100"/>
      <w:ind w:left="1320"/>
    </w:pPr>
  </w:style>
  <w:style w:type="paragraph" w:styleId="TOC8">
    <w:uiPriority w:val="39"/>
    <w:name w:val="toc 8"/>
    <w:basedOn w:val="Normal"/>
    <w:next w:val="Normal"/>
    <w:unhideWhenUsed/>
    <w:rsid w:val="5F420A0B"/>
    <w:pPr>
      <w:spacing w:after="100"/>
      <w:ind w:left="1540"/>
    </w:pPr>
  </w:style>
  <w:style w:type="paragraph" w:styleId="TOC9">
    <w:uiPriority w:val="39"/>
    <w:name w:val="toc 9"/>
    <w:basedOn w:val="Normal"/>
    <w:next w:val="Normal"/>
    <w:unhideWhenUsed/>
    <w:rsid w:val="5F420A0B"/>
    <w:pPr>
      <w:spacing w:after="100"/>
      <w:ind w:left="1760"/>
    </w:pPr>
  </w:style>
  <w:style w:type="paragraph" w:styleId="EndnoteText">
    <w:uiPriority w:val="99"/>
    <w:name w:val="endnote text"/>
    <w:basedOn w:val="Normal"/>
    <w:semiHidden/>
    <w:unhideWhenUsed/>
    <w:link w:val="EndnoteTextChar"/>
    <w:rsid w:val="5F420A0B"/>
    <w:rPr>
      <w:sz w:val="20"/>
      <w:szCs w:val="20"/>
    </w:rPr>
    <w:pPr>
      <w:spacing w:after="0" w:line="240" w:lineRule="auto"/>
    </w:pPr>
  </w:style>
  <w:style w:type="paragraph" w:styleId="Footer">
    <w:uiPriority w:val="99"/>
    <w:name w:val="footer"/>
    <w:basedOn w:val="Normal"/>
    <w:unhideWhenUsed/>
    <w:link w:val="FooterChar"/>
    <w:rsid w:val="5F420A0B"/>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F420A0B"/>
    <w:rPr>
      <w:sz w:val="20"/>
      <w:szCs w:val="20"/>
    </w:rPr>
    <w:pPr>
      <w:spacing w:after="0" w:line="240" w:lineRule="auto"/>
    </w:pPr>
  </w:style>
  <w:style w:type="paragraph" w:styleId="Header">
    <w:uiPriority w:val="99"/>
    <w:name w:val="header"/>
    <w:basedOn w:val="Normal"/>
    <w:unhideWhenUsed/>
    <w:link w:val="HeaderChar"/>
    <w:rsid w:val="5F420A0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ng.com/ck/a?!&amp;&amp;p=3d3034732083ab4dJmltdHM9MTcxNTEyNjQwMCZpZ3VpZD0xMTZhYTZjMC1kYzgyLTY5YWUtMTc0Zi1iNGIxZGQ5NzY4YjUmaW5zaWQ9NTU0Mw&amp;ptn=3&amp;ver=2&amp;hsh=3&amp;fclid=116aa6c0-dc82-69ae-174f-b4b1dd9768b5&amp;u=a1L21hcHM_Jm1lcGk9MTA5fn5Ub3BPZlBhZ2V-QWRkcmVzc19MaW5rJnR5PTE4JnE9RGVsdGElMjBIb3RlbHMlMjBCcmlzdG9sJTIwQ2l0eSUyMENlbnRyZSZzcz15cGlkLllOMTAyOXg3NjYzNjE4NTM4NTg1NDc4OTgmcHBvaXM9NTEuNDU1OTc0NTc4ODU3NDJfLTIuNTg0NzY0MDAzNzUzNjYyX0RlbHRhJTIwSG90ZWxzJTIwQnJpc3RvbCUyMENpdHklMjBDZW50cmVfWU4xMDI5eDc2NjM2MTg1Mzg1ODU0Nzg5OH4mY3A9NTEuNDU1OTc1fi0yLjU4NDc2NCZ2PTImc1Y9MSZGT1JNPU1QU1JQTA&amp;ntb=1" TargetMode="External" Id="Rac92c938226d45d0" /><Relationship Type="http://schemas.openxmlformats.org/officeDocument/2006/relationships/image" Target="/media/image.png" Id="R9867f01b5ac345b0" /><Relationship Type="http://schemas.openxmlformats.org/officeDocument/2006/relationships/hyperlink" Target="https://www.cvent.com/uk/blog/events/event-trends?fbclid=IwZXh0bgNhZW0CMTAAAR0eOXw5XcMpgcuwVaINijSplMcMoywIPtmHUIWSKaPGHONxB5iSD0Oo-ns_aem_AYbwZbTZgBOSyxZYJ-yyRGMPfCwgHh-YzoHKhP0c8OwP3w1klqov0xekmEghxOMEmJHoF92GiD-pDFr1F59OuXPi" TargetMode="External" Id="Rc739e52390f646f5" /><Relationship Type="http://schemas.openxmlformats.org/officeDocument/2006/relationships/hyperlink" Target="https://www.cvent.com/uk/blog/events/5-ways-economic-downturn-impacting-events-industry?fbclid=IwZXh0bgNhZW0CMTAAAR25doxStgdOAxZvein_X7nX01YyHusXEsam_6Hf8EzCr4UvP_GYjOYTBZs_aem_AYZKrkaXQxE9wVNwjl5n59q8WeOgY6MD3DFmPOReSe03-tdpI6MXCDakyVDtLsIyL_goDTZD-PbX5z9yib5kIfdV" TargetMode="External" Id="R65a491bfe78e462a" /><Relationship Type="http://schemas.openxmlformats.org/officeDocument/2006/relationships/hyperlink" Target="https://thechefsforum.co.uk/chef-of-the-week-cepdia-schrouder-executive-head-chef-at-bristol-marriott-royal/" TargetMode="External" Id="Rbc28b4074646408c" /><Relationship Type="http://schemas.openxmlformats.org/officeDocument/2006/relationships/hyperlink" Target="https://www.eventmobi.com/blog/event-budget-basics/" TargetMode="External" Id="R0c9bdf062939449b" /><Relationship Type="http://schemas.openxmlformats.org/officeDocument/2006/relationships/hyperlink" Target="https://l.facebook.com/l.php?u=http%3A%2F%2Fwww.cvent.com%2F%3Ffbclid%3DIwZXh0bgNhZW0CMTAAAR0IrtUuERDjbTai3dxdqfkzmtqzxEyFL_ceqMIQ9yrdRA8O2SYj9hvKjB0_aem_AYYg29ySo_sQifBdcz4VQtdLEpgUHP1j0VDQR0Kq-teMWP0hmNLQLOfnYXslkjiT51MbRNrHsbWC8yiKoYvpyQv_&amp;h=AT086v5rxyV_KnRegXbPEHdljncZT6omWOydfNOg8GOtlqiQLOYyEPU1_Idg6RhH3ktkTMYiczmnGNBv8tOsi7yjFVGnNKvUw-bQIH5XHyvCKXNHv4qQQUoQUhGRKPqSLIGRVw" TargetMode="External" Id="R548edc9edc35422c" /><Relationship Type="http://schemas.openxmlformats.org/officeDocument/2006/relationships/hyperlink" Target="https://www.cvent.com/uk/blog/events/12-event-planning-skills-you-need-success?fbclid=IwZXh0bgNhZW0CMTAAAR0FwCrbZ2geZZlqU6-EBp-pyuUT6Q_RWQ1v2kTLcgdvvigxEQeoj7OF6mg_aem_AYZrf85463R1V6Lav6cZf1oh3Zy_Ne9JPXOxQWKe5xrww8PNiASzJSGuYHCYuvoIxW5iEStWV0qovJvYxDYmazCd" TargetMode="External" Id="Re0b8426643b54382" /><Relationship Type="http://schemas.openxmlformats.org/officeDocument/2006/relationships/hyperlink" Target="https://www.marriott.com/en-us/hotels/brsde-delta-hotels-bristol-city-centre/events/" TargetMode="External" Id="R11826805d18d43e1" /><Relationship Type="http://schemas.openxmlformats.org/officeDocument/2006/relationships/hyperlink" Target="https://www.bing.com/aclick?ld=e8OydqjUEEcTfhLP_zzMacuTVUCUxYQNq7SrgljHHqq8OgmAqVkjTNAkH0yHAs4ue1qROUTmJpZ_PkGFuZC4ivPvLj4vBC9Jc_E0UH2Lk2L3F3GSUY1yXIYsHcyt6sZBll_ltP0pju0coc5Vrr-7T709Qrw5vQSd2BfF7Fjmvg3C-dGKwJ&amp;u=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&amp;rlid=c7587c0099f01c2d461b1a3c9a81b5dd" TargetMode="External" Id="R78866caa22644075" /><Relationship Type="http://schemas.openxmlformats.org/officeDocument/2006/relationships/hyperlink" Target="https://uk.trip.com/Hotel-Deals/Bristol" TargetMode="External" Id="Rb7a019fb47bf4a35" /><Relationship Type="http://schemas.openxmlformats.org/officeDocument/2006/relationships/hyperlink" Target="https://riseof.ai/speaker/hayri-gocke/" TargetMode="External" Id="R1b216166e34345fd" /><Relationship Type="http://schemas.openxmlformats.org/officeDocument/2006/relationships/hyperlink" Target="https://flexible.falmouth.ac.uk/resources/top-10-event-management-skills?fbclid=IwZXh0bgNhZW0CMTAAAR1waJuZ-wxn6HoROS4zBzvtVsB-uT9RaI7TePAkvzZIM5xSvB_Wb8LbxSE_aem_AYaznxq4IS-oKe2Kt56XuzoFI8y0h4fBCVwJnXUs3EQ32sFIGUoFFgMjdGEeDB2SO6QAmPeqgqolN5g6CmlK6WeN" TargetMode="External" Id="Rdc86b9e614754cb7" /><Relationship Type="http://schemas.openxmlformats.org/officeDocument/2006/relationships/hyperlink" Target="https://www.emerald.com/insight/search?q=Kirsten%20Holmes" TargetMode="External" Id="Rb842f975cc6a4293" /><Relationship Type="http://schemas.openxmlformats.org/officeDocument/2006/relationships/hyperlink" Target="https://www.emerald.com/insight/search?q=Jane%20Ali-Knight" TargetMode="External" Id="R488baad0d4f14116" /><Relationship Type="http://schemas.openxmlformats.org/officeDocument/2006/relationships/hyperlink" Target="https://www.emerald.com/insight/publication/issn/0959-6119" TargetMode="External" Id="R0abb4ccc5fd5468a" /><Relationship Type="http://schemas.openxmlformats.org/officeDocument/2006/relationships/hyperlink" Target="https://doi.org/10.1108/IJCHM-10-2015-0581" TargetMode="External" Id="Rf8eac57a59714700" /><Relationship Type="http://schemas.openxmlformats.org/officeDocument/2006/relationships/hyperlink" Target="https://iccbelfast.com/blogs/event-budgeting-guide?fbclid=IwZXh0bgNhZW0CMTAAAR0FwCrbZ2geZZlqU6-EBp-pyuUT6Q_RWQ1v2kTLcgdvvigxEQeoj7OF6mg_aem_AYZrf85463R1V6Lav6cZf1oh3Zy_Ne9JPXOxQWKe5xrww8PNiASzJSGuYHCYuvoIxW5iEStWV0qovJvYxDYmazCd" TargetMode="External" Id="R3aa59da6a0f04d9d" /><Relationship Type="http://schemas.openxmlformats.org/officeDocument/2006/relationships/hyperlink" Target="https://tech.co/news/tech-conferences-events-2024" TargetMode="External" Id="Re37761bb2db545e5" /><Relationship Type="http://schemas.openxmlformats.org/officeDocument/2006/relationships/hyperlink" Target="https://www.lyyti.com/en/blog/introducing-the-event-cycle-the-core-of-event-success-management" TargetMode="External" Id="R6cf80d6f41704a25" /><Relationship Type="http://schemas.openxmlformats.org/officeDocument/2006/relationships/hyperlink" Target="https://psychclassics.yorku.ca/Maslow/motivation.htm" TargetMode="External" Id="R7bde15c66c5c4836" /><Relationship Type="http://schemas.openxmlformats.org/officeDocument/2006/relationships/hyperlink" Target="https://time.ly/blog/new-trends-in-the-events-industry-you-must-follow/?fbclid=IwZXh0bgNhZW0CMTAAAR20ghJni-tMgUwyxRjvz49foIouIGlJ1QzwTteXGduKIusmcYqMtZ4JtXQ_aem_AYa5xVL210bWZZqPy3c_vlLE-wUk2WTpj8kbRK6Y16tL-DTWYYJ9ubB-g_GUL6EDz_lWJ5dIGMMguHICvKGLx_Ps" TargetMode="External" Id="Re80e508be46741f5" /><Relationship Type="http://schemas.openxmlformats.org/officeDocument/2006/relationships/hyperlink" Target="https://www.visitmonmouthshire.com/information/events-management/impact-management?fbclid=IwZXh0bgNhZW0CMTAAAR0IrtUuERDjbTai3dxdqfkzmtqzxEyFL_ceqMIQ9yrdRA8O2SYj9hvKjB0_aem_AYYg29ySo_sQifBdcz4VQtdLEpgUHP1j0VDQR0Kq-teMWP0hmNLQLOfnYXslkjiT51MbRNrHsbWC8yiKoYvpyQv_" TargetMode="External" Id="R99645ea77e93479a" /><Relationship Type="http://schemas.openxmlformats.org/officeDocument/2006/relationships/hyperlink" Target="https://www.visitmonmouthshire.com/information/events-management/aims" TargetMode="External" Id="R7bf4314753134350" /><Relationship Type="http://schemas.openxmlformats.org/officeDocument/2006/relationships/hyperlink" Target="https://www.nh-hotels.com/en/nhpro/blog/event-ideas/cultural-differences-events" TargetMode="External" Id="R300528bfcd134f43" /><Relationship Type="http://schemas.openxmlformats.org/officeDocument/2006/relationships/hyperlink" Target="https://e-journal.uum.edu.my/index.php/jeth/article/view/20135?fbclid=IwZXh0bgNhZW0CMTAAAR1waJuZ-wxn6HoROS4zBzvtVsB-uT9RaI7TePAkvzZIM5xSvB_Wb8LbxSE_aem_AYaznxq4IS-oKe2Kt56XuzoFI8y0h4fBCVwJnXUs3EQ32sFIGUoFFgMjdGEeDB2SO6QAmPeqgqolN5g6CmlK6WeN" TargetMode="External" Id="Raa2c402e85b045ba" /><Relationship Type="http://schemas.openxmlformats.org/officeDocument/2006/relationships/hyperlink" Target="https://swotandpestleanalysis.com/swot-analysis-of-event-management/" TargetMode="External" Id="R2317550ac7dd41ff" /><Relationship Type="http://schemas.openxmlformats.org/officeDocument/2006/relationships/hyperlink" Target="https://swotandpestleanalysis.com/swot-analysis-of-event-management/" TargetMode="External" Id="Rc57760088cf54a43" /><Relationship Type="http://schemas.openxmlformats.org/officeDocument/2006/relationships/hyperlink" Target="https://www.startus-insights.com/innovators-guide/hospitality-trends/" TargetMode="External" Id="R2b291e733d2e44d5" /><Relationship Type="http://schemas.openxmlformats.org/officeDocument/2006/relationships/hyperlink" Target="https://time.com/collection/time100-ai/6310614/andrew-ng/" TargetMode="External" Id="Re19a3911dd5a4845" /><Relationship Type="http://schemas.openxmlformats.org/officeDocument/2006/relationships/hyperlink" Target="https://business-docs.co.uk/blog/2024-pestle-analysis-update/?fbclid=IwZXh0bgNhZW0CMTAAAR2caTu5UQcljZd0BI7_eqayFmOkeqmC4lpVd4SSLBUwwuB-uQ-wMig7Yrc_aem_AYYTpmngW7xJOe3E0T2gji1W46pSl3rbMlqJlFW9BcUYgHM-fX6aLE-2Npz-un4UkBzU3UbCQGtRMXoBoP7f-3WZ" TargetMode="External" Id="R7e3712e4cde04189" /><Relationship Type="http://schemas.openxmlformats.org/officeDocument/2006/relationships/hyperlink" Target="https://edabroad.charlotte.edu/students/im-approved-whats-next/travel-and-life-abroad/cultural-considerations/?fbclid=IwZXh0bgNhZW0CMTAAAR1-HLYVe68fKLChHsbYfsOX7eYyW3KdaGMz6U0a5KZ6uvheNKl-_Cq4Y7Q_aem_AYaoTkTd60Ye5sgsv2t9N9heXCMrzJY300f7Kw_huGulMR9eJ-cbZo0e7XtBiSZ0N4Bx2YZWsJA-DM4F4VKr31lC" TargetMode="External" Id="Rabab7f4c48d948ed" /><Relationship Type="http://schemas.microsoft.com/office/2020/10/relationships/intelligence" Target="intelligence2.xml" Id="R0aebaa218fed4ee4" /><Relationship Type="http://schemas.openxmlformats.org/officeDocument/2006/relationships/numbering" Target="numbering.xml" Id="R7b70f0e9c3414d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2024-05-30T22:47:49.5773333Z</dcterms:created>
  <dcterms:modified xsi:type="dcterms:W3CDTF">2024-05-31T22:45:54.0923628Z</dcterms:modified>
  <dc:creator>Andreea-Sultana Curelaru (1918110)</dc:creator>
  <lastModifiedBy>Andreea-Sultana Curelaru (1918110)</lastModifiedBy>
</coreProperties>
</file>