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igs" ContentType="application/vnd.openxmlformats-package.digital-signature-origin"/>
  <Override PartName="/word/diagrams/data1.xml" ContentType="application/vnd.openxmlformats-officedocument.drawingml.diagramData+xml"/>
  <Override PartName="/word/diagrams/data3.xml" ContentType="application/vnd.openxmlformats-officedocument.drawingml.diagramData+xml"/>
  <Override PartName="/word/diagrams/data2.xml" ContentType="application/vnd.openxmlformats-officedocument.drawingml.diagramData+xml"/>
  <Override PartName="/word/document.xml" ContentType="application/vnd.openxmlformats-officedocument.wordprocessingml.document.main+xml"/>
  <Override PartName="/word/footer9.xml" ContentType="application/vnd.openxmlformats-officedocument.wordprocessingml.footer+xml"/>
  <Override PartName="/word/header2.xml" ContentType="application/vnd.openxmlformats-officedocument.wordprocessingml.header+xml"/>
  <Override PartName="/word/header5.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oter1.xml" ContentType="application/vnd.openxmlformats-officedocument.wordprocessingml.footer+xml"/>
  <Override PartName="/word/header1.xml" ContentType="application/vnd.openxmlformats-officedocument.wordprocessingml.header+xml"/>
  <Override PartName="/word/footer5.xml" ContentType="application/vnd.openxmlformats-officedocument.wordprocessingml.footer+xml"/>
  <Override PartName="/word/footer4.xml" ContentType="application/vnd.openxmlformats-officedocument.wordprocessingml.footer+xml"/>
  <Override PartName="/word/footer6.xml" ContentType="application/vnd.openxmlformats-officedocument.wordprocessingml.foot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header7.xml" ContentType="application/vnd.openxmlformats-officedocument.wordprocessingml.header+xml"/>
  <Override PartName="/word/header6.xml" ContentType="application/vnd.openxmlformats-officedocument.wordprocessingml.head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diagrams/colors3.xml" ContentType="application/vnd.openxmlformats-officedocument.drawingml.diagramColors+xml"/>
  <Override PartName="/word/diagrams/drawing1.xml" ContentType="application/vnd.ms-office.drawingml.diagramDrawing+xml"/>
  <Override PartName="/word/diagrams/colors1.xml" ContentType="application/vnd.openxmlformats-officedocument.drawingml.diagramColors+xml"/>
  <Override PartName="/word/diagrams/drawing3.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quickStyle3.xml" ContentType="application/vnd.openxmlformats-officedocument.drawingml.diagramStyle+xml"/>
  <Override PartName="/word/diagrams/layout3.xml" ContentType="application/vnd.openxmlformats-officedocument.drawingml.diagramLayout+xml"/>
  <Override PartName="/word/settings.xml" ContentType="application/vnd.openxmlformats-officedocument.wordprocessingml.settings+xml"/>
  <Override PartName="/docProps/app.xml" ContentType="application/vnd.openxmlformats-officedocument.extended-properties+xml"/>
  <Override PartName="/customXml/itemProps1.xml" ContentType="application/vnd.openxmlformats-officedocument.customXmlProperties+xml"/>
  <Override PartName="/docProps/custom.xml" ContentType="application/vnd.openxmlformats-officedocument.custom-properties+xml"/>
  <Override PartName="/word/fontTable.xml" ContentType="application/vnd.openxmlformats-officedocument.wordprocessingml.fontTable+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customXml/itemProps3.xml" ContentType="application/vnd.openxmlformats-officedocument.customXmlProperties+xml"/>
  <Override PartName="/customXml/itemProps2.xml" ContentType="application/vnd.openxmlformats-officedocument.customXmlProperties+xml"/>
  <Override PartName="/docProps/core.xml" ContentType="application/vnd.openxmlformats-package.core-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CDBBDB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513EE">
              <w:rPr>
                <w:b/>
                <w:color w:val="auto"/>
                <w:sz w:val="32"/>
              </w:rPr>
              <w:t xml:space="preserve"> Jumshaid Iqbal</w:t>
            </w:r>
          </w:p>
          <w:p w14:paraId="44290483" w14:textId="77777777" w:rsidR="00FF6BE0" w:rsidRDefault="00FF6BE0" w:rsidP="00340E9A">
            <w:pPr>
              <w:overflowPunct/>
              <w:autoSpaceDE/>
              <w:autoSpaceDN/>
              <w:adjustRightInd/>
              <w:ind w:right="237"/>
              <w:textAlignment w:val="auto"/>
              <w:rPr>
                <w:b/>
                <w:color w:val="auto"/>
                <w:sz w:val="32"/>
              </w:rPr>
            </w:pPr>
          </w:p>
          <w:p w14:paraId="4A4B1989" w14:textId="70A164AB"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513EE">
              <w:rPr>
                <w:b/>
                <w:color w:val="auto"/>
                <w:sz w:val="32"/>
              </w:rPr>
              <w:t xml:space="preserve"> Number: 1920682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CB12B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CB12B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CB12B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834660"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2F524B40" w14:textId="4C94025F" w:rsidR="000B1937" w:rsidRPr="00105C99" w:rsidRDefault="000B1937" w:rsidP="000B1937">
      <w:pPr>
        <w:spacing w:line="360" w:lineRule="auto"/>
        <w:ind w:right="237"/>
        <w:jc w:val="both"/>
        <w:rPr>
          <w:sz w:val="24"/>
          <w:szCs w:val="24"/>
        </w:rPr>
      </w:pPr>
      <w:r w:rsidRPr="00105C99">
        <w:rPr>
          <w:sz w:val="24"/>
          <w:szCs w:val="24"/>
        </w:rPr>
        <w:t>This work considers and reflects on my exper</w:t>
      </w:r>
      <w:r>
        <w:rPr>
          <w:sz w:val="24"/>
          <w:szCs w:val="24"/>
        </w:rPr>
        <w:t xml:space="preserve">ience as a serving member </w:t>
      </w:r>
      <w:r>
        <w:rPr>
          <w:sz w:val="24"/>
          <w:szCs w:val="24"/>
        </w:rPr>
        <w:t>of South</w:t>
      </w:r>
      <w:r>
        <w:rPr>
          <w:sz w:val="24"/>
          <w:szCs w:val="24"/>
        </w:rPr>
        <w:t xml:space="preserve"> Wales Police (SWP)</w:t>
      </w:r>
      <w:r w:rsidRPr="00105C99">
        <w:rPr>
          <w:sz w:val="24"/>
          <w:szCs w:val="24"/>
        </w:rPr>
        <w:t xml:space="preserve">, and the impact of organisational justice. To enhance the understanding of organisational justice a definition of organisational justice has been provided. This is followed by a background history of the police service demonstrating the evolution of organisational justice into the modern-day Police Code of Ethics. A reflection of how the Police Code of Ethics has impacted and altered my perception of myself since joining the police service follows.  </w:t>
      </w:r>
    </w:p>
    <w:p w14:paraId="031D9E69" w14:textId="77777777" w:rsidR="000B1937" w:rsidRPr="00105C99" w:rsidRDefault="000B1937" w:rsidP="000B1937">
      <w:pPr>
        <w:spacing w:line="360" w:lineRule="auto"/>
        <w:ind w:right="237"/>
        <w:jc w:val="both"/>
        <w:rPr>
          <w:sz w:val="24"/>
          <w:szCs w:val="24"/>
        </w:rPr>
      </w:pPr>
    </w:p>
    <w:p w14:paraId="2252D28D" w14:textId="77777777" w:rsidR="000B1937" w:rsidRDefault="000B1937" w:rsidP="000B1937">
      <w:pPr>
        <w:spacing w:line="360" w:lineRule="auto"/>
        <w:ind w:right="237"/>
        <w:jc w:val="both"/>
        <w:rPr>
          <w:sz w:val="24"/>
          <w:szCs w:val="24"/>
        </w:rPr>
      </w:pPr>
      <w:r w:rsidRPr="00105C99">
        <w:rPr>
          <w:sz w:val="24"/>
          <w:szCs w:val="24"/>
        </w:rPr>
        <w:t>Organisational justice was initially postulated by Greenberg (2008), who referred to it as</w:t>
      </w:r>
      <w:r>
        <w:rPr>
          <w:sz w:val="24"/>
          <w:szCs w:val="24"/>
        </w:rPr>
        <w:t>:</w:t>
      </w:r>
      <w:r>
        <w:rPr>
          <w:sz w:val="24"/>
          <w:szCs w:val="24"/>
        </w:rPr>
        <w:br/>
      </w:r>
      <w:r w:rsidRPr="00105C99">
        <w:rPr>
          <w:sz w:val="24"/>
          <w:szCs w:val="24"/>
        </w:rPr>
        <w:t xml:space="preserve"> “an employee's perception of their organisation's behaviours, decisions and actions and how these influence the employees own attitudes and behaviours at work”.</w:t>
      </w:r>
    </w:p>
    <w:p w14:paraId="5E642BBD" w14:textId="77777777" w:rsidR="000B1937" w:rsidRDefault="000B1937" w:rsidP="000B1937">
      <w:pPr>
        <w:spacing w:line="360" w:lineRule="auto"/>
        <w:ind w:right="237"/>
        <w:jc w:val="both"/>
        <w:rPr>
          <w:sz w:val="24"/>
          <w:szCs w:val="24"/>
        </w:rPr>
      </w:pPr>
    </w:p>
    <w:p w14:paraId="43EECB33" w14:textId="075DB347" w:rsidR="000B1937" w:rsidRPr="00105C99" w:rsidRDefault="000B1937" w:rsidP="000B1937">
      <w:pPr>
        <w:spacing w:line="360" w:lineRule="auto"/>
        <w:ind w:right="237"/>
        <w:jc w:val="both"/>
        <w:rPr>
          <w:sz w:val="24"/>
          <w:szCs w:val="24"/>
        </w:rPr>
      </w:pPr>
      <w:r w:rsidRPr="00105C99">
        <w:rPr>
          <w:sz w:val="24"/>
          <w:szCs w:val="24"/>
        </w:rPr>
        <w:t xml:space="preserve"> Organisational justice is made up of three main parts, Distributive justice happen</w:t>
      </w:r>
      <w:r>
        <w:rPr>
          <w:sz w:val="24"/>
          <w:szCs w:val="24"/>
        </w:rPr>
        <w:t xml:space="preserve">s </w:t>
      </w:r>
      <w:r>
        <w:rPr>
          <w:sz w:val="24"/>
          <w:szCs w:val="24"/>
        </w:rPr>
        <w:t>when employees</w:t>
      </w:r>
      <w:r>
        <w:rPr>
          <w:sz w:val="24"/>
          <w:szCs w:val="24"/>
        </w:rPr>
        <w:t xml:space="preserve"> believe  </w:t>
      </w:r>
      <w:r w:rsidRPr="00105C99">
        <w:rPr>
          <w:sz w:val="24"/>
          <w:szCs w:val="24"/>
        </w:rPr>
        <w:t xml:space="preserve"> outcome</w:t>
      </w:r>
      <w:r>
        <w:rPr>
          <w:sz w:val="24"/>
          <w:szCs w:val="24"/>
        </w:rPr>
        <w:t>s in work are</w:t>
      </w:r>
      <w:r w:rsidRPr="00105C99">
        <w:rPr>
          <w:sz w:val="24"/>
          <w:szCs w:val="24"/>
        </w:rPr>
        <w:t xml:space="preserve"> justifiable and unbiased, for example, equal pay (Locke, 2004, p.15-18). T</w:t>
      </w:r>
      <w:r>
        <w:rPr>
          <w:sz w:val="24"/>
          <w:szCs w:val="24"/>
        </w:rPr>
        <w:t xml:space="preserve">he </w:t>
      </w:r>
      <w:r>
        <w:rPr>
          <w:sz w:val="24"/>
          <w:szCs w:val="24"/>
        </w:rPr>
        <w:t>second Procedural</w:t>
      </w:r>
      <w:r>
        <w:rPr>
          <w:sz w:val="24"/>
          <w:szCs w:val="24"/>
        </w:rPr>
        <w:t xml:space="preserve"> justice, refers to </w:t>
      </w:r>
      <w:r w:rsidRPr="00105C99">
        <w:rPr>
          <w:sz w:val="24"/>
          <w:szCs w:val="24"/>
        </w:rPr>
        <w:t xml:space="preserve"> fairness of decision making within the organisation. The final part is Interaction</w:t>
      </w:r>
      <w:r>
        <w:rPr>
          <w:sz w:val="24"/>
          <w:szCs w:val="24"/>
        </w:rPr>
        <w:t xml:space="preserve">al justice, which focuses on </w:t>
      </w:r>
      <w:r w:rsidRPr="00105C99">
        <w:rPr>
          <w:sz w:val="24"/>
          <w:szCs w:val="24"/>
        </w:rPr>
        <w:t xml:space="preserve"> way</w:t>
      </w:r>
      <w:r>
        <w:rPr>
          <w:sz w:val="24"/>
          <w:szCs w:val="24"/>
        </w:rPr>
        <w:t>s</w:t>
      </w:r>
      <w:r w:rsidRPr="00105C99">
        <w:rPr>
          <w:sz w:val="24"/>
          <w:szCs w:val="24"/>
        </w:rPr>
        <w:t xml:space="preserve"> an individual is treated with respect and courtesy,  by the organisation when decisions are made, and also provides the employee with </w:t>
      </w:r>
      <w:r w:rsidRPr="00105C99">
        <w:rPr>
          <w:sz w:val="24"/>
          <w:szCs w:val="24"/>
        </w:rPr>
        <w:lastRenderedPageBreak/>
        <w:t>a truthful, and adequate explanation for any decisions made (Nwachukwu Prince Ololube, 2016).</w:t>
      </w:r>
    </w:p>
    <w:p w14:paraId="3AF63FB1" w14:textId="77777777" w:rsidR="000B1937" w:rsidRPr="00105C99" w:rsidRDefault="000B1937" w:rsidP="000B1937">
      <w:pPr>
        <w:spacing w:line="360" w:lineRule="auto"/>
        <w:ind w:right="237"/>
        <w:jc w:val="both"/>
        <w:rPr>
          <w:sz w:val="24"/>
          <w:szCs w:val="24"/>
        </w:rPr>
      </w:pPr>
    </w:p>
    <w:p w14:paraId="13F62CD0" w14:textId="22079375" w:rsidR="000B1937" w:rsidRDefault="000B1937" w:rsidP="000B1937">
      <w:pPr>
        <w:spacing w:line="360" w:lineRule="auto"/>
        <w:ind w:right="237"/>
        <w:jc w:val="both"/>
        <w:rPr>
          <w:sz w:val="24"/>
          <w:szCs w:val="24"/>
        </w:rPr>
      </w:pPr>
      <w:r w:rsidRPr="00105C99">
        <w:rPr>
          <w:sz w:val="24"/>
          <w:szCs w:val="24"/>
        </w:rPr>
        <w:t>A truthful and ethical approach</w:t>
      </w:r>
      <w:r>
        <w:rPr>
          <w:sz w:val="24"/>
          <w:szCs w:val="24"/>
        </w:rPr>
        <w:t>, to all aspects of work, is</w:t>
      </w:r>
      <w:r w:rsidRPr="00105C99">
        <w:rPr>
          <w:sz w:val="24"/>
          <w:szCs w:val="24"/>
        </w:rPr>
        <w:t xml:space="preserve"> a large part of the modern-day police service, however, this was not always the case (Wood, 2020). Past historic events have shown the police in the most part were institutionally racist, sexiest and riddled with </w:t>
      </w:r>
      <w:r>
        <w:rPr>
          <w:sz w:val="24"/>
          <w:szCs w:val="24"/>
        </w:rPr>
        <w:t xml:space="preserve">corruption (Brain, 2010). </w:t>
      </w:r>
      <w:r>
        <w:rPr>
          <w:sz w:val="24"/>
          <w:szCs w:val="24"/>
        </w:rPr>
        <w:t>In April</w:t>
      </w:r>
      <w:r>
        <w:rPr>
          <w:sz w:val="24"/>
          <w:szCs w:val="24"/>
        </w:rPr>
        <w:t xml:space="preserve"> </w:t>
      </w:r>
      <w:r w:rsidRPr="00105C99">
        <w:rPr>
          <w:sz w:val="24"/>
          <w:szCs w:val="24"/>
        </w:rPr>
        <w:t xml:space="preserve"> 1981, the primarily black community of Brixton were subjected to indiscriminate use of stop, search powers by the police (BBC, 2019). This police operation was named Operation Swamp, after Prime Minister Ma</w:t>
      </w:r>
      <w:r>
        <w:rPr>
          <w:sz w:val="24"/>
          <w:szCs w:val="24"/>
        </w:rPr>
        <w:t xml:space="preserve">rgaret Thatcher’s </w:t>
      </w:r>
      <w:r>
        <w:rPr>
          <w:sz w:val="24"/>
          <w:szCs w:val="24"/>
        </w:rPr>
        <w:t xml:space="preserve">statement </w:t>
      </w:r>
      <w:r w:rsidRPr="00105C99">
        <w:rPr>
          <w:sz w:val="24"/>
          <w:szCs w:val="24"/>
        </w:rPr>
        <w:t>the</w:t>
      </w:r>
      <w:r w:rsidRPr="00105C99">
        <w:rPr>
          <w:sz w:val="24"/>
          <w:szCs w:val="24"/>
        </w:rPr>
        <w:t xml:space="preserve"> UK</w:t>
      </w:r>
      <w:r>
        <w:rPr>
          <w:sz w:val="24"/>
          <w:szCs w:val="24"/>
        </w:rPr>
        <w:t>:</w:t>
      </w:r>
    </w:p>
    <w:p w14:paraId="6621F449" w14:textId="7E6C938D" w:rsidR="000B1937" w:rsidRDefault="000B1937" w:rsidP="000B1937">
      <w:pPr>
        <w:spacing w:line="360" w:lineRule="auto"/>
        <w:ind w:right="237"/>
        <w:jc w:val="both"/>
        <w:rPr>
          <w:sz w:val="24"/>
          <w:szCs w:val="24"/>
        </w:rPr>
      </w:pPr>
      <w:r w:rsidRPr="00105C99">
        <w:rPr>
          <w:sz w:val="24"/>
          <w:szCs w:val="24"/>
        </w:rPr>
        <w:t xml:space="preserve"> “</w:t>
      </w:r>
      <w:r w:rsidRPr="00105C99">
        <w:rPr>
          <w:sz w:val="24"/>
          <w:szCs w:val="24"/>
        </w:rPr>
        <w:t>Might</w:t>
      </w:r>
      <w:r w:rsidRPr="00105C99">
        <w:rPr>
          <w:sz w:val="24"/>
          <w:szCs w:val="24"/>
        </w:rPr>
        <w:t xml:space="preserve"> be rather swamped by people of a different culture” (Thatcher, 1978).</w:t>
      </w:r>
      <w:r>
        <w:rPr>
          <w:sz w:val="24"/>
          <w:szCs w:val="24"/>
        </w:rPr>
        <w:br/>
      </w:r>
    </w:p>
    <w:p w14:paraId="3FA594B9" w14:textId="75A6FDBA" w:rsidR="000B1937" w:rsidRPr="00105C99" w:rsidRDefault="000B1937" w:rsidP="000B1937">
      <w:pPr>
        <w:spacing w:line="360" w:lineRule="auto"/>
        <w:ind w:right="237"/>
        <w:jc w:val="both"/>
        <w:rPr>
          <w:sz w:val="24"/>
          <w:szCs w:val="24"/>
        </w:rPr>
      </w:pPr>
      <w:r w:rsidRPr="00105C99">
        <w:rPr>
          <w:sz w:val="24"/>
          <w:szCs w:val="24"/>
        </w:rPr>
        <w:t xml:space="preserve"> This led to three days of rioting, causing many injuries and millions of pounds worth of damage (Brenton, 2019). As a result of the riots, the Government commissioned Lord Scarman to investigate and report on his findings. The Scarman Report (1982) concluded th</w:t>
      </w:r>
      <w:r>
        <w:rPr>
          <w:sz w:val="24"/>
          <w:szCs w:val="24"/>
        </w:rPr>
        <w:t xml:space="preserve">ere was indisputable </w:t>
      </w:r>
      <w:r>
        <w:rPr>
          <w:sz w:val="24"/>
          <w:szCs w:val="24"/>
        </w:rPr>
        <w:t xml:space="preserve">evidence </w:t>
      </w:r>
      <w:r w:rsidRPr="00105C99">
        <w:rPr>
          <w:sz w:val="24"/>
          <w:szCs w:val="24"/>
        </w:rPr>
        <w:t>the</w:t>
      </w:r>
      <w:r w:rsidRPr="00105C99">
        <w:rPr>
          <w:sz w:val="24"/>
          <w:szCs w:val="24"/>
        </w:rPr>
        <w:t xml:space="preserve"> police’s indiscriminate use of stop search powers against the black community. In 1999, five years after a black male was murdered by a group of white males, who were not charged for the crime, the MacPherson report was released, in the findings, Sir MacPherson (1999) stated the investigation was “marred by a combination of professional incompetence, institutional racism and a failure of leadership”.</w:t>
      </w:r>
    </w:p>
    <w:p w14:paraId="4E474EE1" w14:textId="77777777" w:rsidR="000B1937" w:rsidRPr="00105C99" w:rsidRDefault="000B1937" w:rsidP="000B1937">
      <w:pPr>
        <w:spacing w:line="360" w:lineRule="auto"/>
        <w:ind w:right="237"/>
        <w:jc w:val="both"/>
        <w:rPr>
          <w:sz w:val="24"/>
          <w:szCs w:val="24"/>
        </w:rPr>
      </w:pPr>
    </w:p>
    <w:p w14:paraId="20A9E721" w14:textId="77777777" w:rsidR="000B1937" w:rsidRPr="00105C99" w:rsidRDefault="000B1937" w:rsidP="000B1937">
      <w:pPr>
        <w:spacing w:line="360" w:lineRule="auto"/>
        <w:ind w:right="237"/>
        <w:jc w:val="both"/>
        <w:rPr>
          <w:sz w:val="24"/>
          <w:szCs w:val="24"/>
        </w:rPr>
      </w:pPr>
      <w:r w:rsidRPr="00105C99">
        <w:rPr>
          <w:sz w:val="24"/>
          <w:szCs w:val="24"/>
        </w:rPr>
        <w:t xml:space="preserve">These important events merged with incidents of corruption and malpractice (Cockcroft, 2013, p.65), this made the police in England and Wales strive for improvement, thereby creating the Code of Ethics for officers and staff to embed into their working and private lives (College of Policing, 2014). </w:t>
      </w:r>
    </w:p>
    <w:p w14:paraId="3114AB37" w14:textId="77777777" w:rsidR="000B1937" w:rsidRPr="00105C99" w:rsidRDefault="000B1937" w:rsidP="000B1937">
      <w:pPr>
        <w:spacing w:line="360" w:lineRule="auto"/>
        <w:ind w:right="237"/>
        <w:jc w:val="both"/>
        <w:rPr>
          <w:sz w:val="24"/>
          <w:szCs w:val="24"/>
        </w:rPr>
      </w:pPr>
    </w:p>
    <w:p w14:paraId="00F928BD" w14:textId="55AB78CF" w:rsidR="000B1937" w:rsidRPr="00105C99" w:rsidRDefault="000B1937" w:rsidP="000B1937">
      <w:pPr>
        <w:spacing w:line="360" w:lineRule="auto"/>
        <w:ind w:right="237"/>
        <w:jc w:val="both"/>
        <w:rPr>
          <w:sz w:val="24"/>
          <w:szCs w:val="24"/>
        </w:rPr>
      </w:pPr>
      <w:r w:rsidRPr="00105C99">
        <w:rPr>
          <w:sz w:val="24"/>
          <w:szCs w:val="24"/>
        </w:rPr>
        <w:t>The Code of Ethics is made up of the ten standards o</w:t>
      </w:r>
      <w:r>
        <w:rPr>
          <w:sz w:val="24"/>
          <w:szCs w:val="24"/>
        </w:rPr>
        <w:t xml:space="preserve">f professional behaviour </w:t>
      </w:r>
      <w:r>
        <w:rPr>
          <w:sz w:val="24"/>
          <w:szCs w:val="24"/>
        </w:rPr>
        <w:t xml:space="preserve">and </w:t>
      </w:r>
      <w:r w:rsidRPr="00105C99">
        <w:rPr>
          <w:sz w:val="24"/>
          <w:szCs w:val="24"/>
        </w:rPr>
        <w:t>nine</w:t>
      </w:r>
      <w:r w:rsidRPr="00105C99">
        <w:rPr>
          <w:sz w:val="24"/>
          <w:szCs w:val="24"/>
        </w:rPr>
        <w:t xml:space="preserve"> policing principles  </w:t>
      </w:r>
    </w:p>
    <w:p w14:paraId="719C8045" w14:textId="77777777" w:rsidR="000B1937" w:rsidRPr="00105C99" w:rsidRDefault="000B1937" w:rsidP="000B1937">
      <w:pPr>
        <w:spacing w:line="360" w:lineRule="auto"/>
        <w:ind w:right="237"/>
        <w:jc w:val="both"/>
        <w:rPr>
          <w:sz w:val="24"/>
          <w:szCs w:val="24"/>
        </w:rPr>
      </w:pPr>
    </w:p>
    <w:p w14:paraId="1BF1DE51" w14:textId="77777777" w:rsidR="000B1937" w:rsidRPr="00105C99" w:rsidRDefault="000B1937" w:rsidP="000B1937">
      <w:pPr>
        <w:spacing w:line="360" w:lineRule="auto"/>
        <w:ind w:right="237"/>
        <w:jc w:val="both"/>
        <w:rPr>
          <w:sz w:val="24"/>
          <w:szCs w:val="24"/>
        </w:rPr>
      </w:pPr>
    </w:p>
    <w:p w14:paraId="28EA8332" w14:textId="77777777" w:rsidR="000B1937" w:rsidRPr="00105C99" w:rsidRDefault="000B1937" w:rsidP="000B1937">
      <w:pPr>
        <w:spacing w:line="360" w:lineRule="auto"/>
        <w:ind w:right="237"/>
        <w:jc w:val="both"/>
        <w:rPr>
          <w:sz w:val="24"/>
          <w:szCs w:val="24"/>
        </w:rPr>
      </w:pPr>
    </w:p>
    <w:p w14:paraId="47B7F0BA" w14:textId="77777777" w:rsidR="000B1937" w:rsidRPr="00105C99" w:rsidRDefault="000B1937" w:rsidP="000B1937">
      <w:pPr>
        <w:spacing w:line="360" w:lineRule="auto"/>
        <w:ind w:right="237"/>
        <w:jc w:val="both"/>
        <w:rPr>
          <w:sz w:val="24"/>
          <w:szCs w:val="24"/>
        </w:rPr>
      </w:pPr>
    </w:p>
    <w:p w14:paraId="769AE80F" w14:textId="77777777" w:rsidR="000B1937" w:rsidRPr="00105C99" w:rsidRDefault="000B1937" w:rsidP="000B1937">
      <w:pPr>
        <w:spacing w:line="360" w:lineRule="auto"/>
        <w:ind w:right="237"/>
        <w:jc w:val="both"/>
        <w:rPr>
          <w:sz w:val="24"/>
          <w:szCs w:val="24"/>
        </w:rPr>
      </w:pPr>
    </w:p>
    <w:p w14:paraId="2FC57525" w14:textId="77777777" w:rsidR="000B1937" w:rsidRPr="00105C99" w:rsidRDefault="000B1937" w:rsidP="000B1937">
      <w:pPr>
        <w:spacing w:line="360" w:lineRule="auto"/>
        <w:ind w:right="237"/>
        <w:jc w:val="both"/>
        <w:rPr>
          <w:sz w:val="24"/>
          <w:szCs w:val="24"/>
        </w:rPr>
      </w:pPr>
    </w:p>
    <w:p w14:paraId="452BE349" w14:textId="77777777" w:rsidR="000B1937" w:rsidRPr="00105C99" w:rsidRDefault="000B1937" w:rsidP="000B1937">
      <w:pPr>
        <w:spacing w:line="360" w:lineRule="auto"/>
        <w:ind w:right="237"/>
        <w:jc w:val="both"/>
        <w:rPr>
          <w:sz w:val="24"/>
          <w:szCs w:val="24"/>
        </w:rPr>
      </w:pPr>
      <w:r w:rsidRPr="00105C99">
        <w:rPr>
          <w:noProof/>
          <w:sz w:val="24"/>
          <w:szCs w:val="24"/>
        </w:rPr>
        <w:drawing>
          <wp:inline distT="0" distB="0" distL="0" distR="0" wp14:anchorId="6A9E122E" wp14:editId="4D2C4E9E">
            <wp:extent cx="5350510" cy="3908867"/>
            <wp:effectExtent l="0" t="0" r="0" b="0"/>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FBB2F00" w14:textId="77777777" w:rsidR="000B1937" w:rsidRPr="00105C99" w:rsidRDefault="000B1937" w:rsidP="000B1937">
      <w:pPr>
        <w:spacing w:line="360" w:lineRule="auto"/>
        <w:ind w:right="237"/>
        <w:jc w:val="both"/>
        <w:rPr>
          <w:sz w:val="24"/>
          <w:szCs w:val="24"/>
        </w:rPr>
      </w:pPr>
    </w:p>
    <w:p w14:paraId="0B06F7C8" w14:textId="77777777" w:rsidR="000B1937" w:rsidRPr="00105C99" w:rsidRDefault="000B1937" w:rsidP="000B1937">
      <w:pPr>
        <w:spacing w:line="360" w:lineRule="auto"/>
        <w:ind w:right="237"/>
        <w:jc w:val="both"/>
        <w:rPr>
          <w:sz w:val="24"/>
          <w:szCs w:val="24"/>
        </w:rPr>
      </w:pPr>
    </w:p>
    <w:p w14:paraId="255C72E6" w14:textId="77777777" w:rsidR="000B1937" w:rsidRPr="00105C99" w:rsidRDefault="000B1937" w:rsidP="000B1937">
      <w:pPr>
        <w:spacing w:line="360" w:lineRule="auto"/>
        <w:ind w:right="237"/>
        <w:jc w:val="both"/>
        <w:rPr>
          <w:sz w:val="24"/>
          <w:szCs w:val="24"/>
        </w:rPr>
      </w:pPr>
      <w:r w:rsidRPr="00105C99">
        <w:rPr>
          <w:sz w:val="24"/>
          <w:szCs w:val="24"/>
        </w:rPr>
        <w:t>Nine Policing Principles (GOV.UK, 2014).</w:t>
      </w:r>
    </w:p>
    <w:p w14:paraId="66B0A0B8" w14:textId="77777777" w:rsidR="000B1937" w:rsidRPr="00105C99" w:rsidRDefault="000B1937" w:rsidP="000B1937">
      <w:pPr>
        <w:spacing w:line="360" w:lineRule="auto"/>
        <w:ind w:right="237"/>
        <w:jc w:val="both"/>
        <w:rPr>
          <w:sz w:val="24"/>
          <w:szCs w:val="24"/>
        </w:rPr>
      </w:pPr>
    </w:p>
    <w:p w14:paraId="21129168" w14:textId="77777777" w:rsidR="000B1937" w:rsidRPr="00105C99" w:rsidRDefault="000B1937" w:rsidP="000B1937">
      <w:pPr>
        <w:spacing w:line="360" w:lineRule="auto"/>
        <w:ind w:right="237"/>
        <w:jc w:val="both"/>
        <w:rPr>
          <w:sz w:val="24"/>
          <w:szCs w:val="24"/>
        </w:rPr>
      </w:pPr>
    </w:p>
    <w:p w14:paraId="6060FF19" w14:textId="77777777" w:rsidR="000B1937" w:rsidRPr="00105C99" w:rsidRDefault="000B1937" w:rsidP="000B1937">
      <w:pPr>
        <w:spacing w:line="360" w:lineRule="auto"/>
        <w:ind w:right="237"/>
        <w:jc w:val="both"/>
        <w:rPr>
          <w:sz w:val="24"/>
          <w:szCs w:val="24"/>
        </w:rPr>
      </w:pPr>
      <w:r>
        <w:rPr>
          <w:noProof/>
        </w:rPr>
        <w:lastRenderedPageBreak/>
        <w:drawing>
          <wp:inline distT="0" distB="0" distL="0" distR="0" wp14:anchorId="37D0F06C" wp14:editId="65A41DB9">
            <wp:extent cx="5731510" cy="4105579"/>
            <wp:effectExtent l="0" t="0" r="0" b="9525"/>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04274464" w14:textId="77777777" w:rsidR="000B1937" w:rsidRPr="00105C99" w:rsidRDefault="000B1937" w:rsidP="000B1937">
      <w:pPr>
        <w:spacing w:line="360" w:lineRule="auto"/>
        <w:ind w:right="237"/>
        <w:jc w:val="both"/>
        <w:rPr>
          <w:sz w:val="24"/>
          <w:szCs w:val="24"/>
        </w:rPr>
      </w:pPr>
    </w:p>
    <w:p w14:paraId="71776FCA" w14:textId="77777777" w:rsidR="000B1937" w:rsidRPr="00105C99" w:rsidRDefault="000B1937" w:rsidP="000B1937">
      <w:pPr>
        <w:spacing w:line="360" w:lineRule="auto"/>
        <w:ind w:right="237"/>
        <w:jc w:val="both"/>
        <w:rPr>
          <w:sz w:val="24"/>
          <w:szCs w:val="24"/>
        </w:rPr>
      </w:pPr>
      <w:r w:rsidRPr="00105C99">
        <w:rPr>
          <w:sz w:val="24"/>
          <w:szCs w:val="24"/>
        </w:rPr>
        <w:t>Standards of Professional Behaviour (The Police Regulations, 2008).</w:t>
      </w:r>
    </w:p>
    <w:p w14:paraId="0E0892D2" w14:textId="77777777" w:rsidR="000B1937" w:rsidRPr="00105C99" w:rsidRDefault="000B1937" w:rsidP="000B1937">
      <w:pPr>
        <w:spacing w:line="360" w:lineRule="auto"/>
        <w:ind w:right="237"/>
        <w:jc w:val="both"/>
        <w:rPr>
          <w:sz w:val="24"/>
          <w:szCs w:val="24"/>
        </w:rPr>
      </w:pPr>
    </w:p>
    <w:p w14:paraId="79F52E45" w14:textId="77777777" w:rsidR="000B1937" w:rsidRPr="00105C99" w:rsidRDefault="000B1937" w:rsidP="000B1937">
      <w:pPr>
        <w:spacing w:line="360" w:lineRule="auto"/>
        <w:ind w:right="237"/>
        <w:jc w:val="both"/>
        <w:rPr>
          <w:sz w:val="24"/>
          <w:szCs w:val="24"/>
        </w:rPr>
      </w:pPr>
    </w:p>
    <w:p w14:paraId="4DFCFECF" w14:textId="77777777" w:rsidR="000B1937" w:rsidRPr="00105C99" w:rsidRDefault="000B1937" w:rsidP="000B1937">
      <w:pPr>
        <w:spacing w:line="360" w:lineRule="auto"/>
        <w:ind w:right="237"/>
        <w:jc w:val="both"/>
        <w:rPr>
          <w:sz w:val="24"/>
          <w:szCs w:val="24"/>
        </w:rPr>
      </w:pPr>
    </w:p>
    <w:p w14:paraId="7DC81AD8" w14:textId="77777777" w:rsidR="000B1937" w:rsidRPr="00105C99" w:rsidRDefault="000B1937" w:rsidP="000B1937">
      <w:pPr>
        <w:spacing w:line="360" w:lineRule="auto"/>
        <w:ind w:right="237"/>
        <w:jc w:val="both"/>
        <w:rPr>
          <w:sz w:val="24"/>
          <w:szCs w:val="24"/>
        </w:rPr>
      </w:pPr>
      <w:r w:rsidRPr="00105C99">
        <w:rPr>
          <w:noProof/>
        </w:rPr>
        <w:drawing>
          <wp:inline distT="0" distB="0" distL="0" distR="0" wp14:anchorId="64152EC7" wp14:editId="1BB069B4">
            <wp:extent cx="4969344" cy="2593561"/>
            <wp:effectExtent l="0" t="0" r="0" b="16510"/>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00BAD3E6" w14:textId="77777777" w:rsidR="000B1937" w:rsidRPr="00105C99" w:rsidRDefault="000B1937" w:rsidP="000B1937">
      <w:pPr>
        <w:spacing w:line="360" w:lineRule="auto"/>
        <w:ind w:right="237"/>
        <w:jc w:val="both"/>
        <w:rPr>
          <w:sz w:val="24"/>
          <w:szCs w:val="24"/>
        </w:rPr>
      </w:pPr>
    </w:p>
    <w:p w14:paraId="66BEE8F6" w14:textId="187F0E1D" w:rsidR="000B1937" w:rsidRPr="00105C99" w:rsidRDefault="000B1937" w:rsidP="000B1937">
      <w:pPr>
        <w:spacing w:line="360" w:lineRule="auto"/>
        <w:ind w:right="237"/>
        <w:jc w:val="both"/>
        <w:rPr>
          <w:sz w:val="24"/>
          <w:szCs w:val="24"/>
        </w:rPr>
      </w:pPr>
      <w:r w:rsidRPr="00105C99">
        <w:rPr>
          <w:sz w:val="24"/>
          <w:szCs w:val="24"/>
        </w:rPr>
        <w:t>Code of Ethics (College of Policing, 2014).</w:t>
      </w:r>
    </w:p>
    <w:p w14:paraId="44FC06F6" w14:textId="77777777" w:rsidR="000B1937" w:rsidRPr="00105C99" w:rsidRDefault="000B1937" w:rsidP="000B1937">
      <w:pPr>
        <w:spacing w:line="360" w:lineRule="auto"/>
        <w:ind w:right="237"/>
        <w:jc w:val="both"/>
        <w:rPr>
          <w:sz w:val="24"/>
          <w:szCs w:val="24"/>
        </w:rPr>
      </w:pPr>
    </w:p>
    <w:p w14:paraId="13A3E895" w14:textId="77777777" w:rsidR="000B1937" w:rsidRPr="00105C99" w:rsidRDefault="000B1937" w:rsidP="000B1937">
      <w:pPr>
        <w:spacing w:line="360" w:lineRule="auto"/>
        <w:ind w:right="237"/>
        <w:jc w:val="both"/>
        <w:rPr>
          <w:sz w:val="24"/>
          <w:szCs w:val="24"/>
        </w:rPr>
      </w:pPr>
    </w:p>
    <w:p w14:paraId="121E4E1C" w14:textId="77777777" w:rsidR="000B1937" w:rsidRPr="00105C99" w:rsidRDefault="000B1937" w:rsidP="000B1937">
      <w:pPr>
        <w:spacing w:line="360" w:lineRule="auto"/>
        <w:ind w:right="237"/>
        <w:jc w:val="both"/>
        <w:rPr>
          <w:sz w:val="24"/>
          <w:szCs w:val="24"/>
        </w:rPr>
      </w:pPr>
    </w:p>
    <w:p w14:paraId="7DC09D92" w14:textId="2292B617" w:rsidR="000B1937" w:rsidRPr="00105C99" w:rsidRDefault="000B1937" w:rsidP="000B1937">
      <w:pPr>
        <w:spacing w:line="360" w:lineRule="auto"/>
        <w:ind w:right="237"/>
        <w:jc w:val="both"/>
        <w:rPr>
          <w:sz w:val="24"/>
          <w:szCs w:val="24"/>
        </w:rPr>
      </w:pPr>
      <w:r w:rsidRPr="00105C99">
        <w:rPr>
          <w:sz w:val="24"/>
          <w:szCs w:val="24"/>
        </w:rPr>
        <w:t>The Police services strive for improvement, and for everyone to align themselves with the Code of Ethics. This is supported by the recruitment guide published by the College of Policing, where they recommend the use of value-based recruitment (VBR) (College of Policing, 2021). The use of VBR refers to a recruitment process where an individual’s values are assessed to see if they align closely with the values and the Code of Ethics of the police (College of Policing, 2021).</w:t>
      </w:r>
    </w:p>
    <w:p w14:paraId="6169D5DC" w14:textId="77777777" w:rsidR="000B1937" w:rsidRPr="00105C99" w:rsidRDefault="000B1937" w:rsidP="000B1937">
      <w:pPr>
        <w:spacing w:line="360" w:lineRule="auto"/>
        <w:ind w:right="237"/>
        <w:jc w:val="both"/>
        <w:rPr>
          <w:sz w:val="24"/>
          <w:szCs w:val="24"/>
        </w:rPr>
      </w:pPr>
    </w:p>
    <w:p w14:paraId="343E4173" w14:textId="77777777" w:rsidR="000B1937" w:rsidRPr="00105C99" w:rsidRDefault="000B1937" w:rsidP="000B1937">
      <w:pPr>
        <w:spacing w:line="360" w:lineRule="auto"/>
        <w:ind w:right="237"/>
        <w:jc w:val="both"/>
        <w:rPr>
          <w:sz w:val="24"/>
          <w:szCs w:val="24"/>
        </w:rPr>
      </w:pPr>
      <w:r w:rsidRPr="00105C99">
        <w:rPr>
          <w:sz w:val="24"/>
          <w:szCs w:val="24"/>
        </w:rPr>
        <w:t>Applicants with similar values and ethics as the organisation create stronger cohesion and improve organisational justice within (Cropanzano and Ambrose, 2015 p.52). This is demonstrated in my values and ethical stan</w:t>
      </w:r>
      <w:r>
        <w:rPr>
          <w:sz w:val="24"/>
          <w:szCs w:val="24"/>
        </w:rPr>
        <w:t>dards. Before joining SWP</w:t>
      </w:r>
      <w:r w:rsidRPr="00105C99">
        <w:rPr>
          <w:sz w:val="24"/>
          <w:szCs w:val="24"/>
        </w:rPr>
        <w:t xml:space="preserve"> I felt I had a similar value base as the police, which is why I thought I would work well within the organisation. However, since serving as an officer I have become more integrated into the organisation, I have found my ethical standards have developed, I have become more aware of the depth of the Code of Ethics resulting in me questioning my ethics.</w:t>
      </w:r>
    </w:p>
    <w:p w14:paraId="53619B2A" w14:textId="77777777" w:rsidR="000B1937" w:rsidRPr="00105C99" w:rsidRDefault="000B1937" w:rsidP="000B1937">
      <w:pPr>
        <w:spacing w:line="360" w:lineRule="auto"/>
        <w:ind w:right="237"/>
        <w:jc w:val="both"/>
        <w:rPr>
          <w:sz w:val="24"/>
          <w:szCs w:val="24"/>
        </w:rPr>
      </w:pPr>
    </w:p>
    <w:p w14:paraId="628A718C" w14:textId="572AD183" w:rsidR="000B1937" w:rsidRPr="00105C99" w:rsidRDefault="000B1937" w:rsidP="000B1937">
      <w:pPr>
        <w:spacing w:line="360" w:lineRule="auto"/>
        <w:ind w:right="237"/>
        <w:jc w:val="both"/>
        <w:rPr>
          <w:sz w:val="24"/>
          <w:szCs w:val="24"/>
        </w:rPr>
      </w:pPr>
      <w:r w:rsidRPr="00105C99">
        <w:rPr>
          <w:sz w:val="24"/>
          <w:szCs w:val="24"/>
        </w:rPr>
        <w:t>On reflection, I felt I had similar ethics as the poli</w:t>
      </w:r>
      <w:r>
        <w:rPr>
          <w:sz w:val="24"/>
          <w:szCs w:val="24"/>
        </w:rPr>
        <w:t xml:space="preserve">ce. However, looking </w:t>
      </w:r>
      <w:r>
        <w:rPr>
          <w:sz w:val="24"/>
          <w:szCs w:val="24"/>
        </w:rPr>
        <w:t xml:space="preserve">back </w:t>
      </w:r>
      <w:r w:rsidRPr="00105C99">
        <w:rPr>
          <w:sz w:val="24"/>
          <w:szCs w:val="24"/>
        </w:rPr>
        <w:t>I</w:t>
      </w:r>
      <w:r w:rsidRPr="00105C99">
        <w:rPr>
          <w:sz w:val="24"/>
          <w:szCs w:val="24"/>
        </w:rPr>
        <w:t xml:space="preserve"> was very selective in my approach of displaying ethics or challenging others. This could have been for selfish reasons or simply not to challenge anyone to create a disruption. Mole (2016) classed this as selective memory or unethical amnesia illustrated in his quote:</w:t>
      </w:r>
    </w:p>
    <w:p w14:paraId="7432F926" w14:textId="77777777" w:rsidR="000B1937" w:rsidRPr="00105C99" w:rsidRDefault="000B1937" w:rsidP="000B1937">
      <w:pPr>
        <w:spacing w:line="360" w:lineRule="auto"/>
        <w:ind w:right="237"/>
        <w:jc w:val="both"/>
        <w:rPr>
          <w:sz w:val="24"/>
          <w:szCs w:val="24"/>
        </w:rPr>
      </w:pPr>
    </w:p>
    <w:p w14:paraId="628D1938" w14:textId="76A8DF54" w:rsidR="000B1937" w:rsidRPr="00105C99" w:rsidRDefault="000B1937" w:rsidP="000B1937">
      <w:pPr>
        <w:spacing w:line="360" w:lineRule="auto"/>
        <w:ind w:right="237"/>
        <w:jc w:val="both"/>
        <w:rPr>
          <w:sz w:val="24"/>
          <w:szCs w:val="24"/>
        </w:rPr>
      </w:pPr>
      <w:r w:rsidRPr="00105C99">
        <w:rPr>
          <w:sz w:val="24"/>
          <w:szCs w:val="24"/>
        </w:rPr>
        <w:t xml:space="preserve"> "</w:t>
      </w:r>
      <w:r w:rsidRPr="00105C99">
        <w:rPr>
          <w:sz w:val="24"/>
          <w:szCs w:val="24"/>
        </w:rPr>
        <w:t>Can</w:t>
      </w:r>
      <w:r w:rsidRPr="00105C99">
        <w:rPr>
          <w:sz w:val="24"/>
          <w:szCs w:val="24"/>
        </w:rPr>
        <w:t xml:space="preserve"> explain why ordinary, good people repeatedly engage in unethical behaviour and also how they distance themselves from such behaviour over time.”</w:t>
      </w:r>
    </w:p>
    <w:p w14:paraId="5A0D6145" w14:textId="77777777" w:rsidR="000B1937" w:rsidRPr="00105C99" w:rsidRDefault="000B1937" w:rsidP="000B1937">
      <w:pPr>
        <w:spacing w:line="360" w:lineRule="auto"/>
        <w:ind w:right="237"/>
        <w:jc w:val="both"/>
        <w:rPr>
          <w:sz w:val="24"/>
          <w:szCs w:val="24"/>
        </w:rPr>
      </w:pPr>
    </w:p>
    <w:p w14:paraId="4E596B6F" w14:textId="77777777" w:rsidR="000B1937" w:rsidRPr="00105C99" w:rsidRDefault="000B1937" w:rsidP="000B1937">
      <w:pPr>
        <w:spacing w:line="360" w:lineRule="auto"/>
        <w:ind w:right="237"/>
        <w:jc w:val="both"/>
        <w:rPr>
          <w:sz w:val="24"/>
          <w:szCs w:val="24"/>
        </w:rPr>
      </w:pPr>
    </w:p>
    <w:p w14:paraId="577B5338" w14:textId="77777777" w:rsidR="000B1937" w:rsidRPr="00105C99" w:rsidRDefault="000B1937" w:rsidP="000B1937">
      <w:pPr>
        <w:spacing w:line="360" w:lineRule="auto"/>
        <w:ind w:right="237"/>
        <w:jc w:val="both"/>
        <w:rPr>
          <w:sz w:val="24"/>
          <w:szCs w:val="24"/>
        </w:rPr>
      </w:pPr>
      <w:r w:rsidRPr="00105C99">
        <w:rPr>
          <w:sz w:val="24"/>
          <w:szCs w:val="24"/>
        </w:rPr>
        <w:t xml:space="preserve">The organisational justice within the police has had a positive impact on me as I now considered the Code of Ethics in all aspects of my working and private life. Seeing work colleagues and management try their utmost to embody and uphold the Code </w:t>
      </w:r>
      <w:r w:rsidRPr="00105C99">
        <w:rPr>
          <w:sz w:val="24"/>
          <w:szCs w:val="24"/>
        </w:rPr>
        <w:lastRenderedPageBreak/>
        <w:t xml:space="preserve">of Ethics, has ultimately raised my expectations of myself, and of how others should act. </w:t>
      </w:r>
    </w:p>
    <w:p w14:paraId="313479A4" w14:textId="77777777" w:rsidR="000B1937" w:rsidRPr="00105C99" w:rsidRDefault="000B1937" w:rsidP="000B1937">
      <w:pPr>
        <w:spacing w:line="360" w:lineRule="auto"/>
        <w:ind w:right="237"/>
        <w:jc w:val="both"/>
        <w:rPr>
          <w:sz w:val="24"/>
          <w:szCs w:val="24"/>
        </w:rPr>
      </w:pPr>
    </w:p>
    <w:p w14:paraId="452B4A71" w14:textId="77777777" w:rsidR="000B1937" w:rsidRPr="00105C99" w:rsidRDefault="000B1937" w:rsidP="000B1937">
      <w:pPr>
        <w:spacing w:line="360" w:lineRule="auto"/>
        <w:ind w:right="237"/>
        <w:jc w:val="both"/>
        <w:rPr>
          <w:sz w:val="24"/>
          <w:szCs w:val="24"/>
        </w:rPr>
      </w:pPr>
      <w:r w:rsidRPr="00105C99">
        <w:rPr>
          <w:sz w:val="24"/>
          <w:szCs w:val="24"/>
        </w:rPr>
        <w:t>This career is one of authority and respect, and it has placed a duty on myself to act as ethically and professionally as possible. Sir Robert Peel (1829) who is credited with creating the Metropolitan Police Act 1829, and establishing the first professional police force for London known as the Metropolitan police famously quoted:</w:t>
      </w:r>
    </w:p>
    <w:p w14:paraId="28D39DEE" w14:textId="77777777" w:rsidR="000B1937" w:rsidRPr="00105C99" w:rsidRDefault="000B1937" w:rsidP="000B1937">
      <w:pPr>
        <w:spacing w:line="360" w:lineRule="auto"/>
        <w:ind w:right="237"/>
        <w:jc w:val="both"/>
        <w:rPr>
          <w:sz w:val="24"/>
          <w:szCs w:val="24"/>
        </w:rPr>
      </w:pPr>
    </w:p>
    <w:p w14:paraId="595E74DF" w14:textId="6458CD63" w:rsidR="000B1937" w:rsidRPr="00105C99" w:rsidRDefault="000B1937" w:rsidP="000B1937">
      <w:pPr>
        <w:spacing w:line="360" w:lineRule="auto"/>
        <w:ind w:right="237"/>
        <w:jc w:val="both"/>
        <w:rPr>
          <w:sz w:val="24"/>
          <w:szCs w:val="24"/>
        </w:rPr>
      </w:pPr>
      <w:r w:rsidRPr="00105C99">
        <w:rPr>
          <w:sz w:val="24"/>
          <w:szCs w:val="24"/>
        </w:rPr>
        <w:t xml:space="preserve"> “</w:t>
      </w:r>
      <w:r w:rsidRPr="00105C99">
        <w:rPr>
          <w:sz w:val="24"/>
          <w:szCs w:val="24"/>
        </w:rPr>
        <w:t>The</w:t>
      </w:r>
      <w:r w:rsidRPr="00105C99">
        <w:rPr>
          <w:sz w:val="24"/>
          <w:szCs w:val="24"/>
        </w:rPr>
        <w:t xml:space="preserve"> police are the public and the public are the police” (GOV.UK, 2012).</w:t>
      </w:r>
    </w:p>
    <w:p w14:paraId="17B67ECF" w14:textId="77777777" w:rsidR="000B1937" w:rsidRPr="00105C99" w:rsidRDefault="000B1937" w:rsidP="000B1937">
      <w:pPr>
        <w:spacing w:line="360" w:lineRule="auto"/>
        <w:ind w:right="237"/>
        <w:jc w:val="both"/>
        <w:rPr>
          <w:sz w:val="24"/>
          <w:szCs w:val="24"/>
        </w:rPr>
      </w:pPr>
    </w:p>
    <w:p w14:paraId="4F2B7EF9" w14:textId="77777777" w:rsidR="000B1937" w:rsidRPr="00105C99" w:rsidRDefault="000B1937" w:rsidP="000B1937">
      <w:pPr>
        <w:spacing w:line="360" w:lineRule="auto"/>
        <w:ind w:right="237"/>
        <w:jc w:val="both"/>
        <w:rPr>
          <w:sz w:val="24"/>
          <w:szCs w:val="24"/>
        </w:rPr>
      </w:pPr>
      <w:r w:rsidRPr="00105C99">
        <w:rPr>
          <w:sz w:val="24"/>
          <w:szCs w:val="24"/>
        </w:rPr>
        <w:t xml:space="preserve"> This has a personal meaning for me, as we are all one I should set an ethical example for others to follow.       </w:t>
      </w:r>
    </w:p>
    <w:p w14:paraId="52B30400" w14:textId="77777777" w:rsidR="000B1937" w:rsidRPr="00105C99" w:rsidRDefault="000B1937" w:rsidP="000B1937">
      <w:pPr>
        <w:spacing w:line="360" w:lineRule="auto"/>
        <w:ind w:right="237"/>
        <w:jc w:val="both"/>
        <w:rPr>
          <w:sz w:val="24"/>
          <w:szCs w:val="24"/>
        </w:rPr>
      </w:pPr>
    </w:p>
    <w:p w14:paraId="6EC61DCA" w14:textId="42363F58" w:rsidR="000B1937" w:rsidRPr="00105C99" w:rsidRDefault="000B1937" w:rsidP="000B1937">
      <w:pPr>
        <w:spacing w:line="360" w:lineRule="auto"/>
        <w:ind w:right="237"/>
        <w:jc w:val="both"/>
        <w:rPr>
          <w:sz w:val="24"/>
          <w:szCs w:val="24"/>
        </w:rPr>
      </w:pPr>
      <w:r w:rsidRPr="00105C99">
        <w:rPr>
          <w:sz w:val="24"/>
          <w:szCs w:val="24"/>
        </w:rPr>
        <w:t xml:space="preserve">In conclusion this piece of </w:t>
      </w:r>
      <w:r>
        <w:rPr>
          <w:sz w:val="24"/>
          <w:szCs w:val="24"/>
        </w:rPr>
        <w:t xml:space="preserve">work considered and reflected </w:t>
      </w:r>
      <w:r w:rsidRPr="00105C99">
        <w:rPr>
          <w:sz w:val="24"/>
          <w:szCs w:val="24"/>
        </w:rPr>
        <w:t>the impact of organisational justice, on myse</w:t>
      </w:r>
      <w:r>
        <w:rPr>
          <w:sz w:val="24"/>
          <w:szCs w:val="24"/>
        </w:rPr>
        <w:t>lf as a serving member of SWP</w:t>
      </w:r>
      <w:r w:rsidRPr="00105C99">
        <w:rPr>
          <w:sz w:val="24"/>
          <w:szCs w:val="24"/>
        </w:rPr>
        <w:t>. The Defining of organisational justice, and providing a brief description of its three</w:t>
      </w:r>
      <w:r>
        <w:rPr>
          <w:sz w:val="24"/>
          <w:szCs w:val="24"/>
        </w:rPr>
        <w:t xml:space="preserve"> parts, has allowed me to better understand</w:t>
      </w:r>
      <w:r w:rsidRPr="00105C99">
        <w:rPr>
          <w:sz w:val="24"/>
          <w:szCs w:val="24"/>
        </w:rPr>
        <w:t xml:space="preserve"> the concept, and </w:t>
      </w:r>
      <w:r w:rsidRPr="00105C99">
        <w:rPr>
          <w:sz w:val="24"/>
          <w:szCs w:val="24"/>
        </w:rPr>
        <w:t>to considered</w:t>
      </w:r>
      <w:r w:rsidRPr="00105C99">
        <w:rPr>
          <w:sz w:val="24"/>
          <w:szCs w:val="24"/>
        </w:rPr>
        <w:t xml:space="preserve"> and reflected on its impact on myself. To comprehend how the modern day police service has evolved its values and beliefs into the ones I uphold, a background history of the police’s attitudes and behaviours, through the description of two historical events was given. These events and the subsequent findings of government reports, exposed the police has being intuitionally racist. However with each event the poli</w:t>
      </w:r>
      <w:r>
        <w:rPr>
          <w:sz w:val="24"/>
          <w:szCs w:val="24"/>
        </w:rPr>
        <w:t>ce tried to improve the attitudes</w:t>
      </w:r>
      <w:r w:rsidRPr="00105C99">
        <w:rPr>
          <w:sz w:val="24"/>
          <w:szCs w:val="24"/>
        </w:rPr>
        <w:t xml:space="preserve"> of all, within the organisation, evolving the historical organisational justice into the Police Code of Ethics. The pieces of work has then gone onto show how the use of VBR has also helped in recruiting indiv</w:t>
      </w:r>
      <w:r>
        <w:rPr>
          <w:sz w:val="24"/>
          <w:szCs w:val="24"/>
        </w:rPr>
        <w:t>i</w:t>
      </w:r>
      <w:r w:rsidRPr="00105C99">
        <w:rPr>
          <w:sz w:val="24"/>
          <w:szCs w:val="24"/>
        </w:rPr>
        <w:t>duals of similar ethical values as the code of ethics. A self-reflection was then comp</w:t>
      </w:r>
      <w:r>
        <w:rPr>
          <w:sz w:val="24"/>
          <w:szCs w:val="24"/>
        </w:rPr>
        <w:t xml:space="preserve">leted, which made me </w:t>
      </w:r>
      <w:r>
        <w:rPr>
          <w:sz w:val="24"/>
          <w:szCs w:val="24"/>
        </w:rPr>
        <w:t xml:space="preserve">consider </w:t>
      </w:r>
      <w:r w:rsidRPr="00105C99">
        <w:rPr>
          <w:sz w:val="24"/>
          <w:szCs w:val="24"/>
        </w:rPr>
        <w:t>my</w:t>
      </w:r>
      <w:r w:rsidRPr="00105C99">
        <w:rPr>
          <w:sz w:val="24"/>
          <w:szCs w:val="24"/>
        </w:rPr>
        <w:t xml:space="preserve"> own ethical values or lack of them before join</w:t>
      </w:r>
      <w:r>
        <w:rPr>
          <w:sz w:val="24"/>
          <w:szCs w:val="24"/>
        </w:rPr>
        <w:t xml:space="preserve">ing the police, </w:t>
      </w:r>
      <w:r w:rsidR="00144C90">
        <w:rPr>
          <w:sz w:val="24"/>
          <w:szCs w:val="24"/>
        </w:rPr>
        <w:t xml:space="preserve">finally </w:t>
      </w:r>
      <w:r w:rsidR="00144C90" w:rsidRPr="00105C99">
        <w:rPr>
          <w:sz w:val="24"/>
          <w:szCs w:val="24"/>
        </w:rPr>
        <w:t>I</w:t>
      </w:r>
      <w:r w:rsidRPr="00105C99">
        <w:rPr>
          <w:sz w:val="24"/>
          <w:szCs w:val="24"/>
        </w:rPr>
        <w:t xml:space="preserve"> now strive to be ethical example to others to follow.  </w:t>
      </w:r>
    </w:p>
    <w:p w14:paraId="4171B26A" w14:textId="77777777" w:rsidR="000B1937" w:rsidRPr="00105C99" w:rsidRDefault="000B1937" w:rsidP="000B1937">
      <w:pPr>
        <w:ind w:right="237"/>
        <w:jc w:val="both"/>
        <w:rPr>
          <w:sz w:val="24"/>
          <w:szCs w:val="24"/>
        </w:rPr>
      </w:pPr>
    </w:p>
    <w:p w14:paraId="41D652DE" w14:textId="77777777" w:rsidR="000B1937" w:rsidRPr="00105C99" w:rsidRDefault="000B1937" w:rsidP="000B1937">
      <w:pPr>
        <w:ind w:right="237"/>
        <w:jc w:val="both"/>
        <w:rPr>
          <w:sz w:val="24"/>
          <w:szCs w:val="24"/>
        </w:rPr>
      </w:pPr>
    </w:p>
    <w:p w14:paraId="5635D7A1" w14:textId="77777777" w:rsidR="000B1937" w:rsidRPr="00C626C7" w:rsidRDefault="000B1937" w:rsidP="000B1937">
      <w:pPr>
        <w:rPr>
          <w:sz w:val="28"/>
          <w:szCs w:val="28"/>
          <w:u w:val="single"/>
        </w:rPr>
      </w:pPr>
      <w:r w:rsidRPr="00C626C7">
        <w:rPr>
          <w:sz w:val="28"/>
          <w:szCs w:val="28"/>
          <w:u w:val="single"/>
        </w:rPr>
        <w:t>WORD COUNT 1100</w:t>
      </w:r>
    </w:p>
    <w:p w14:paraId="3F75502B" w14:textId="77777777" w:rsidR="00BC5A5B" w:rsidRPr="00CB12B8" w:rsidRDefault="00BC5A5B" w:rsidP="00CB12B8">
      <w:pPr>
        <w:rPr>
          <w:sz w:val="24"/>
          <w:szCs w:val="24"/>
        </w:rPr>
        <w:sectPr w:rsidR="00BC5A5B" w:rsidRPr="00CB12B8" w:rsidSect="004F494E">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3BBDC717" w:rsidR="00450C83" w:rsidRDefault="00450C83" w:rsidP="00340E9A">
      <w:pPr>
        <w:ind w:right="237"/>
        <w:jc w:val="both"/>
        <w:rPr>
          <w:b/>
          <w:sz w:val="24"/>
          <w:szCs w:val="24"/>
        </w:rPr>
      </w:pPr>
      <w:r w:rsidRPr="00450C83">
        <w:rPr>
          <w:b/>
          <w:sz w:val="24"/>
          <w:szCs w:val="24"/>
        </w:rPr>
        <w:t>ANSWER:</w:t>
      </w:r>
    </w:p>
    <w:p w14:paraId="7A8BA115" w14:textId="24EEC66D" w:rsidR="00B45026" w:rsidRDefault="00B45026" w:rsidP="00340E9A">
      <w:pPr>
        <w:ind w:right="237"/>
        <w:jc w:val="both"/>
        <w:rPr>
          <w:b/>
          <w:sz w:val="24"/>
          <w:szCs w:val="24"/>
        </w:rPr>
      </w:pPr>
    </w:p>
    <w:p w14:paraId="3EC99000" w14:textId="2BE25975" w:rsidR="00DF6A6A" w:rsidRDefault="00DF6A6A" w:rsidP="00340E9A">
      <w:pPr>
        <w:ind w:right="237"/>
        <w:jc w:val="both"/>
        <w:rPr>
          <w:b/>
          <w:sz w:val="22"/>
          <w:szCs w:val="22"/>
        </w:rPr>
      </w:pPr>
    </w:p>
    <w:p w14:paraId="258E94E1" w14:textId="3B068522" w:rsidR="00DF6A6A" w:rsidRDefault="00DF6A6A" w:rsidP="00340E9A">
      <w:pPr>
        <w:ind w:right="237"/>
        <w:jc w:val="both"/>
        <w:rPr>
          <w:b/>
          <w:sz w:val="22"/>
          <w:szCs w:val="22"/>
        </w:rPr>
      </w:pPr>
    </w:p>
    <w:p w14:paraId="4C7F6B7E" w14:textId="77777777" w:rsidR="000B1937" w:rsidRDefault="000B1937" w:rsidP="000B1937">
      <w:pPr>
        <w:spacing w:line="360" w:lineRule="auto"/>
        <w:jc w:val="both"/>
        <w:rPr>
          <w:sz w:val="24"/>
          <w:szCs w:val="24"/>
        </w:rPr>
      </w:pPr>
      <w:r w:rsidRPr="00737EBD">
        <w:rPr>
          <w:sz w:val="24"/>
          <w:szCs w:val="24"/>
        </w:rPr>
        <w:t>This work considers and reflects on an incident involving a partnership approach where I played a significant role with an offender and victim of a domestic related assault. A definition of domestic abuse will be provided, including the different types, and statistical figures to demonstrate how prevalent domestic abuse is in Wales. It will also reflect on the incident through Borton’s reflectio</w:t>
      </w:r>
      <w:r>
        <w:rPr>
          <w:sz w:val="24"/>
          <w:szCs w:val="24"/>
        </w:rPr>
        <w:t>n model</w:t>
      </w:r>
      <w:r w:rsidRPr="00737EBD">
        <w:rPr>
          <w:sz w:val="24"/>
          <w:szCs w:val="24"/>
        </w:rPr>
        <w:t xml:space="preserve"> (Borton, </w:t>
      </w:r>
      <w:r>
        <w:rPr>
          <w:sz w:val="24"/>
          <w:szCs w:val="24"/>
        </w:rPr>
        <w:t>1970, p.5), and</w:t>
      </w:r>
      <w:r w:rsidRPr="00737EBD">
        <w:rPr>
          <w:sz w:val="24"/>
          <w:szCs w:val="24"/>
        </w:rPr>
        <w:t xml:space="preserve"> include social and legislative contexts. </w:t>
      </w:r>
    </w:p>
    <w:p w14:paraId="4F4B9105" w14:textId="77777777" w:rsidR="000B1937" w:rsidRDefault="000B1937" w:rsidP="000B1937">
      <w:pPr>
        <w:spacing w:line="360" w:lineRule="auto"/>
        <w:jc w:val="both"/>
        <w:rPr>
          <w:sz w:val="24"/>
          <w:szCs w:val="24"/>
        </w:rPr>
      </w:pPr>
    </w:p>
    <w:p w14:paraId="21075B43" w14:textId="77777777" w:rsidR="000B1937" w:rsidRPr="00737EBD" w:rsidRDefault="000B1937" w:rsidP="000B1937">
      <w:pPr>
        <w:spacing w:line="360" w:lineRule="auto"/>
        <w:jc w:val="both"/>
        <w:rPr>
          <w:sz w:val="24"/>
          <w:szCs w:val="24"/>
        </w:rPr>
      </w:pPr>
      <w:r w:rsidRPr="00737EBD">
        <w:rPr>
          <w:sz w:val="24"/>
          <w:szCs w:val="24"/>
        </w:rPr>
        <w:t xml:space="preserve">South Wales Police (2021) defines domestic abuse as: </w:t>
      </w:r>
    </w:p>
    <w:p w14:paraId="3244E924" w14:textId="77777777" w:rsidR="000B1937" w:rsidRPr="00737EBD" w:rsidRDefault="000B1937" w:rsidP="000B1937">
      <w:pPr>
        <w:spacing w:line="360" w:lineRule="auto"/>
        <w:jc w:val="both"/>
        <w:rPr>
          <w:sz w:val="24"/>
          <w:szCs w:val="24"/>
        </w:rPr>
      </w:pPr>
      <w:r>
        <w:rPr>
          <w:sz w:val="24"/>
          <w:szCs w:val="24"/>
        </w:rPr>
        <w:t>“A</w:t>
      </w:r>
      <w:r w:rsidRPr="00737EBD">
        <w:rPr>
          <w:sz w:val="24"/>
          <w:szCs w:val="24"/>
        </w:rPr>
        <w:t>ny incident of controlling, coercive or threatening behaviour, violence or abuse between those aged 16 or over who are or have been intimate par</w:t>
      </w:r>
      <w:r>
        <w:rPr>
          <w:sz w:val="24"/>
          <w:szCs w:val="24"/>
        </w:rPr>
        <w:t>tners or family members</w:t>
      </w:r>
      <w:r w:rsidRPr="00737EBD">
        <w:rPr>
          <w:sz w:val="24"/>
          <w:szCs w:val="24"/>
        </w:rPr>
        <w:t>.”</w:t>
      </w:r>
    </w:p>
    <w:p w14:paraId="18B0CEB7" w14:textId="026B4C7F" w:rsidR="000B1937" w:rsidRPr="00737EBD" w:rsidRDefault="000B1937" w:rsidP="000B1937">
      <w:pPr>
        <w:shd w:val="clear" w:color="auto" w:fill="FFFFFF"/>
        <w:spacing w:before="100" w:beforeAutospacing="1" w:after="100" w:afterAutospacing="1" w:line="360" w:lineRule="auto"/>
        <w:jc w:val="both"/>
        <w:rPr>
          <w:sz w:val="24"/>
          <w:szCs w:val="24"/>
        </w:rPr>
      </w:pPr>
      <w:r w:rsidRPr="00737EBD">
        <w:rPr>
          <w:sz w:val="24"/>
          <w:szCs w:val="24"/>
        </w:rPr>
        <w:t xml:space="preserve">This abuse can include physical, emotional, psychological, sexual and financial abuse, however, is not limited to one. The four police forces in </w:t>
      </w:r>
      <w:r>
        <w:rPr>
          <w:sz w:val="24"/>
          <w:szCs w:val="24"/>
        </w:rPr>
        <w:t>Wales combined figures show,</w:t>
      </w:r>
      <w:r w:rsidRPr="00737EBD">
        <w:rPr>
          <w:sz w:val="24"/>
          <w:szCs w:val="24"/>
        </w:rPr>
        <w:t xml:space="preserve"> during 2019 there we</w:t>
      </w:r>
      <w:r>
        <w:rPr>
          <w:sz w:val="24"/>
          <w:szCs w:val="24"/>
        </w:rPr>
        <w:t xml:space="preserve">re 41,532 domestic </w:t>
      </w:r>
      <w:r>
        <w:rPr>
          <w:sz w:val="24"/>
          <w:szCs w:val="24"/>
        </w:rPr>
        <w:t xml:space="preserve">abuse </w:t>
      </w:r>
      <w:r w:rsidRPr="00737EBD">
        <w:rPr>
          <w:sz w:val="24"/>
          <w:szCs w:val="24"/>
        </w:rPr>
        <w:t>offences</w:t>
      </w:r>
      <w:r w:rsidRPr="00737EBD">
        <w:rPr>
          <w:sz w:val="24"/>
          <w:szCs w:val="24"/>
        </w:rPr>
        <w:t>. Crown Prosecution Ser</w:t>
      </w:r>
      <w:r>
        <w:rPr>
          <w:sz w:val="24"/>
          <w:szCs w:val="24"/>
        </w:rPr>
        <w:t xml:space="preserve">vice </w:t>
      </w:r>
      <w:r>
        <w:rPr>
          <w:sz w:val="24"/>
          <w:szCs w:val="24"/>
        </w:rPr>
        <w:lastRenderedPageBreak/>
        <w:t>(CPS) figures revealed,</w:t>
      </w:r>
      <w:r w:rsidRPr="00737EBD">
        <w:rPr>
          <w:sz w:val="24"/>
          <w:szCs w:val="24"/>
        </w:rPr>
        <w:t xml:space="preserve"> 6,156 went to co</w:t>
      </w:r>
      <w:r>
        <w:rPr>
          <w:sz w:val="24"/>
          <w:szCs w:val="24"/>
        </w:rPr>
        <w:t xml:space="preserve">urt with only 4,832 </w:t>
      </w:r>
      <w:r>
        <w:rPr>
          <w:sz w:val="24"/>
          <w:szCs w:val="24"/>
        </w:rPr>
        <w:t xml:space="preserve">people </w:t>
      </w:r>
      <w:r w:rsidRPr="00737EBD">
        <w:rPr>
          <w:sz w:val="24"/>
          <w:szCs w:val="24"/>
        </w:rPr>
        <w:t>convicted</w:t>
      </w:r>
      <w:r w:rsidRPr="00737EBD">
        <w:rPr>
          <w:sz w:val="24"/>
          <w:szCs w:val="24"/>
        </w:rPr>
        <w:t xml:space="preserve"> of a crime (Office for National Statistics, 2020).</w:t>
      </w:r>
    </w:p>
    <w:p w14:paraId="51F704A4" w14:textId="523D559A" w:rsidR="000B1937" w:rsidRPr="00737EBD" w:rsidRDefault="000B1937" w:rsidP="000B1937">
      <w:pPr>
        <w:spacing w:line="360" w:lineRule="auto"/>
        <w:jc w:val="both"/>
        <w:rPr>
          <w:sz w:val="24"/>
          <w:szCs w:val="24"/>
        </w:rPr>
      </w:pPr>
      <w:r w:rsidRPr="00737EBD">
        <w:rPr>
          <w:sz w:val="24"/>
          <w:szCs w:val="24"/>
        </w:rPr>
        <w:t>A non-emergency c</w:t>
      </w:r>
      <w:r>
        <w:rPr>
          <w:sz w:val="24"/>
          <w:szCs w:val="24"/>
        </w:rPr>
        <w:t>all from a concerned mother</w:t>
      </w:r>
      <w:r w:rsidRPr="00737EBD">
        <w:rPr>
          <w:sz w:val="24"/>
          <w:szCs w:val="24"/>
        </w:rPr>
        <w:t xml:space="preserve"> stated, she had seen her thirty-year-old daughter that morning with two bruised eyes.</w:t>
      </w:r>
      <w:r>
        <w:rPr>
          <w:sz w:val="24"/>
          <w:szCs w:val="24"/>
        </w:rPr>
        <w:t xml:space="preserve"> She explained </w:t>
      </w:r>
      <w:r>
        <w:rPr>
          <w:sz w:val="24"/>
          <w:szCs w:val="24"/>
        </w:rPr>
        <w:t>to police</w:t>
      </w:r>
      <w:r>
        <w:rPr>
          <w:sz w:val="24"/>
          <w:szCs w:val="24"/>
        </w:rPr>
        <w:t xml:space="preserve"> </w:t>
      </w:r>
      <w:r w:rsidRPr="00737EBD">
        <w:rPr>
          <w:sz w:val="24"/>
          <w:szCs w:val="24"/>
        </w:rPr>
        <w:t xml:space="preserve"> her daughter had been a domestic abuse victim i</w:t>
      </w:r>
      <w:r>
        <w:rPr>
          <w:sz w:val="24"/>
          <w:szCs w:val="24"/>
        </w:rPr>
        <w:t xml:space="preserve">n previous relationships and </w:t>
      </w:r>
      <w:r w:rsidRPr="00737EBD">
        <w:rPr>
          <w:sz w:val="24"/>
          <w:szCs w:val="24"/>
        </w:rPr>
        <w:t xml:space="preserve"> could see a repeat pattern forming with her daughter’s new partner. A colleague, spoke to the daughter, who confirmed the injuries were a result of a fall, and the case was closed. </w:t>
      </w:r>
    </w:p>
    <w:p w14:paraId="0C79F055" w14:textId="77777777" w:rsidR="000B1937" w:rsidRPr="00737EBD" w:rsidRDefault="000B1937" w:rsidP="000B1937">
      <w:pPr>
        <w:spacing w:line="360" w:lineRule="auto"/>
        <w:jc w:val="both"/>
        <w:rPr>
          <w:sz w:val="24"/>
          <w:szCs w:val="24"/>
        </w:rPr>
      </w:pPr>
    </w:p>
    <w:p w14:paraId="3D059DCF" w14:textId="42452677" w:rsidR="000B1937" w:rsidRPr="00737EBD" w:rsidRDefault="000B1937" w:rsidP="000B1937">
      <w:pPr>
        <w:spacing w:line="360" w:lineRule="auto"/>
        <w:jc w:val="both"/>
        <w:rPr>
          <w:sz w:val="24"/>
          <w:szCs w:val="24"/>
        </w:rPr>
      </w:pPr>
      <w:r w:rsidRPr="00737EBD">
        <w:rPr>
          <w:sz w:val="24"/>
          <w:szCs w:val="24"/>
        </w:rPr>
        <w:t>The victim’s mother then contacted an Independent domestic abuse advisor (IDVA) a professional specially trained to work with victims in building and develop</w:t>
      </w:r>
      <w:r>
        <w:rPr>
          <w:sz w:val="24"/>
          <w:szCs w:val="24"/>
        </w:rPr>
        <w:t>ing a trustful relationship,</w:t>
      </w:r>
      <w:r w:rsidRPr="00737EBD">
        <w:rPr>
          <w:sz w:val="24"/>
          <w:szCs w:val="24"/>
        </w:rPr>
        <w:t xml:space="preserve"> IDVA</w:t>
      </w:r>
      <w:r>
        <w:rPr>
          <w:sz w:val="24"/>
          <w:szCs w:val="24"/>
        </w:rPr>
        <w:t>’s help</w:t>
      </w:r>
      <w:r w:rsidRPr="00737EBD">
        <w:rPr>
          <w:sz w:val="24"/>
          <w:szCs w:val="24"/>
        </w:rPr>
        <w:t xml:space="preserve"> victims of domestic abuse rebuild their lives, navigating criminal process, working with other agencies to deliver wrapa</w:t>
      </w:r>
      <w:r>
        <w:rPr>
          <w:sz w:val="24"/>
          <w:szCs w:val="24"/>
        </w:rPr>
        <w:t xml:space="preserve">round support, also acting </w:t>
      </w:r>
      <w:r>
        <w:rPr>
          <w:sz w:val="24"/>
          <w:szCs w:val="24"/>
        </w:rPr>
        <w:t xml:space="preserve">as </w:t>
      </w:r>
      <w:r w:rsidRPr="00737EBD">
        <w:rPr>
          <w:sz w:val="24"/>
          <w:szCs w:val="24"/>
        </w:rPr>
        <w:t>advocates</w:t>
      </w:r>
      <w:r w:rsidRPr="00737EBD">
        <w:rPr>
          <w:sz w:val="24"/>
          <w:szCs w:val="24"/>
        </w:rPr>
        <w:t xml:space="preserve"> </w:t>
      </w:r>
      <w:r>
        <w:rPr>
          <w:sz w:val="24"/>
          <w:szCs w:val="24"/>
        </w:rPr>
        <w:t>at a Multi-agency Risk conference.</w:t>
      </w:r>
      <w:r w:rsidRPr="00737EBD">
        <w:rPr>
          <w:sz w:val="24"/>
          <w:szCs w:val="24"/>
        </w:rPr>
        <w:t xml:space="preserve"> A broken arm had been sustained by the victim. However, when the IDVA spoke to the victim she blamed the injury on a fall.</w:t>
      </w:r>
    </w:p>
    <w:p w14:paraId="1B83D921" w14:textId="77777777" w:rsidR="000B1937" w:rsidRPr="00737EBD" w:rsidRDefault="000B1937" w:rsidP="000B1937">
      <w:pPr>
        <w:spacing w:line="360" w:lineRule="auto"/>
        <w:jc w:val="both"/>
        <w:rPr>
          <w:sz w:val="24"/>
          <w:szCs w:val="24"/>
        </w:rPr>
      </w:pPr>
    </w:p>
    <w:p w14:paraId="2C2D930B" w14:textId="74545071" w:rsidR="000B1937" w:rsidRPr="00737EBD" w:rsidRDefault="000B1937" w:rsidP="000B1937">
      <w:pPr>
        <w:spacing w:line="360" w:lineRule="auto"/>
        <w:jc w:val="both"/>
        <w:rPr>
          <w:sz w:val="24"/>
          <w:szCs w:val="24"/>
        </w:rPr>
      </w:pPr>
      <w:r w:rsidRPr="00737EBD">
        <w:rPr>
          <w:sz w:val="24"/>
          <w:szCs w:val="24"/>
        </w:rPr>
        <w:t>The call was allocated to me, to develop an understanding of the people involved I conducted background checks and spoke to the IDVA about the couple. Information received showed that the woman was a victim of domestic abuse in previous relationships and her partner was a domestic abuse agg</w:t>
      </w:r>
      <w:r>
        <w:rPr>
          <w:sz w:val="24"/>
          <w:szCs w:val="24"/>
        </w:rPr>
        <w:t xml:space="preserve">ressor. Records also </w:t>
      </w:r>
      <w:r>
        <w:rPr>
          <w:sz w:val="24"/>
          <w:szCs w:val="24"/>
        </w:rPr>
        <w:t xml:space="preserve">showed </w:t>
      </w:r>
      <w:r w:rsidRPr="00737EBD">
        <w:rPr>
          <w:sz w:val="24"/>
          <w:szCs w:val="24"/>
        </w:rPr>
        <w:t>the</w:t>
      </w:r>
      <w:r w:rsidRPr="00737EBD">
        <w:rPr>
          <w:sz w:val="24"/>
          <w:szCs w:val="24"/>
        </w:rPr>
        <w:t xml:space="preserve"> pair </w:t>
      </w:r>
      <w:r>
        <w:rPr>
          <w:sz w:val="24"/>
          <w:szCs w:val="24"/>
        </w:rPr>
        <w:t>were chronic drug addicts</w:t>
      </w:r>
      <w:r>
        <w:rPr>
          <w:sz w:val="24"/>
          <w:szCs w:val="24"/>
        </w:rPr>
        <w:t>, further</w:t>
      </w:r>
      <w:r>
        <w:rPr>
          <w:sz w:val="24"/>
          <w:szCs w:val="24"/>
        </w:rPr>
        <w:t xml:space="preserve"> </w:t>
      </w:r>
      <w:r w:rsidR="00144C90">
        <w:rPr>
          <w:sz w:val="24"/>
          <w:szCs w:val="24"/>
        </w:rPr>
        <w:t xml:space="preserve">complicating </w:t>
      </w:r>
      <w:r w:rsidR="00144C90" w:rsidRPr="00737EBD">
        <w:rPr>
          <w:sz w:val="24"/>
          <w:szCs w:val="24"/>
        </w:rPr>
        <w:t>their</w:t>
      </w:r>
      <w:r w:rsidRPr="00737EBD">
        <w:rPr>
          <w:sz w:val="24"/>
          <w:szCs w:val="24"/>
        </w:rPr>
        <w:t xml:space="preserve"> relationship. Noting the previous incident with the black eyes and her refusal to admit the cause of the broken arm to the IDVA, I felt she would not support legal action of actual bodily harm (ABH) against her partner (Offence Against the Person Act, 1861). According to Women’s Aid (2021) the main reasons for staying in </w:t>
      </w:r>
      <w:r>
        <w:rPr>
          <w:sz w:val="24"/>
          <w:szCs w:val="24"/>
        </w:rPr>
        <w:t>an abusive relationship are,</w:t>
      </w:r>
      <w:r w:rsidRPr="00737EBD">
        <w:rPr>
          <w:sz w:val="24"/>
          <w:szCs w:val="24"/>
        </w:rPr>
        <w:t xml:space="preserve"> fear of increased violence if they attempt to leave, child custody, lack of financial and emotional support, ultimately it is terror instilled into the victim by the aggressor of what might happen (Women’s Aid, 2021).</w:t>
      </w:r>
    </w:p>
    <w:p w14:paraId="6B6ECE7B" w14:textId="77777777" w:rsidR="000B1937" w:rsidRPr="00737EBD" w:rsidRDefault="000B1937" w:rsidP="000B1937">
      <w:pPr>
        <w:spacing w:line="360" w:lineRule="auto"/>
        <w:jc w:val="both"/>
        <w:rPr>
          <w:sz w:val="24"/>
          <w:szCs w:val="24"/>
        </w:rPr>
      </w:pPr>
      <w:r w:rsidRPr="00737EBD">
        <w:rPr>
          <w:sz w:val="24"/>
          <w:szCs w:val="24"/>
        </w:rPr>
        <w:t xml:space="preserve">I was still obliged to give the victim an opportunity to make a complaint, also provide a welfare check. Attending the home address with my colleague, it was visible the home was in a state of disrepair. The front garden was full of rubbish and the front door and window boarded. After several minutes of knocking no one answered, despite movement being heard inside. Using the National Decision Model (NDM) and </w:t>
      </w:r>
      <w:r w:rsidRPr="00737EBD">
        <w:rPr>
          <w:sz w:val="24"/>
          <w:szCs w:val="24"/>
        </w:rPr>
        <w:lastRenderedPageBreak/>
        <w:t xml:space="preserve">consultation with my college it was decided the threat of forcing entry would be used. Powers under Law, section 17 of the police and criminal evidence act (PACE) 1984, allows a police officer to enter and search the property without a warrant, if he/she has reasonable cause to arrest persons or to save life, limb or property. We were granted entry. Inside was unkempt with no furnishings, empty alcohol containers, rubbish, rotten food and drug paraphernalia. I made a judgement about the couple before speaking to them. </w:t>
      </w:r>
    </w:p>
    <w:p w14:paraId="14F43B73" w14:textId="729FEAF6" w:rsidR="000B1937" w:rsidRPr="00737EBD" w:rsidRDefault="000B1937" w:rsidP="000B1937">
      <w:pPr>
        <w:spacing w:line="360" w:lineRule="auto"/>
        <w:jc w:val="both"/>
        <w:rPr>
          <w:sz w:val="24"/>
          <w:szCs w:val="24"/>
        </w:rPr>
      </w:pPr>
      <w:r w:rsidRPr="00737EBD">
        <w:rPr>
          <w:sz w:val="24"/>
          <w:szCs w:val="24"/>
        </w:rPr>
        <w:t>I wanted to speak w</w:t>
      </w:r>
      <w:r>
        <w:rPr>
          <w:sz w:val="24"/>
          <w:szCs w:val="24"/>
        </w:rPr>
        <w:t xml:space="preserve">ith the victim alone </w:t>
      </w:r>
      <w:r>
        <w:rPr>
          <w:sz w:val="24"/>
          <w:szCs w:val="24"/>
        </w:rPr>
        <w:t xml:space="preserve">without </w:t>
      </w:r>
      <w:r w:rsidRPr="00737EBD">
        <w:rPr>
          <w:sz w:val="24"/>
          <w:szCs w:val="24"/>
        </w:rPr>
        <w:t>fear</w:t>
      </w:r>
      <w:r w:rsidRPr="00737EBD">
        <w:rPr>
          <w:sz w:val="24"/>
          <w:szCs w:val="24"/>
        </w:rPr>
        <w:t xml:space="preserve"> of her partner being nearby. The address w</w:t>
      </w:r>
      <w:r>
        <w:rPr>
          <w:sz w:val="24"/>
          <w:szCs w:val="24"/>
        </w:rPr>
        <w:t xml:space="preserve">as searched to </w:t>
      </w:r>
      <w:r>
        <w:rPr>
          <w:sz w:val="24"/>
          <w:szCs w:val="24"/>
        </w:rPr>
        <w:t xml:space="preserve">confirm </w:t>
      </w:r>
      <w:r w:rsidRPr="00737EBD">
        <w:rPr>
          <w:sz w:val="24"/>
          <w:szCs w:val="24"/>
        </w:rPr>
        <w:t>no</w:t>
      </w:r>
      <w:r w:rsidRPr="00737EBD">
        <w:rPr>
          <w:sz w:val="24"/>
          <w:szCs w:val="24"/>
        </w:rPr>
        <w:t>-one else</w:t>
      </w:r>
      <w:r>
        <w:rPr>
          <w:sz w:val="24"/>
          <w:szCs w:val="24"/>
        </w:rPr>
        <w:t xml:space="preserve"> was</w:t>
      </w:r>
      <w:r w:rsidRPr="00737EBD">
        <w:rPr>
          <w:sz w:val="24"/>
          <w:szCs w:val="24"/>
        </w:rPr>
        <w:t xml:space="preserve"> present. T</w:t>
      </w:r>
      <w:r>
        <w:rPr>
          <w:sz w:val="24"/>
          <w:szCs w:val="24"/>
        </w:rPr>
        <w:t>he victim was dishevelled,</w:t>
      </w:r>
      <w:r w:rsidRPr="00737EBD">
        <w:rPr>
          <w:sz w:val="24"/>
          <w:szCs w:val="24"/>
        </w:rPr>
        <w:t xml:space="preserve"> her face faintly bruised her arms showed track marks of indicating heroin abuse but no evidence of a broken arm. When questioned the victim was twitchy, nervous and withdrawn, I questioned whether this was drugs taken or whether she was afraid to talk to me. She told me her bruising and arm injury were caused by an intoxicated fall, she stated she had not told her mother her partner </w:t>
      </w:r>
      <w:r>
        <w:rPr>
          <w:sz w:val="24"/>
          <w:szCs w:val="24"/>
        </w:rPr>
        <w:t xml:space="preserve">caused the injuries. I </w:t>
      </w:r>
      <w:r>
        <w:rPr>
          <w:sz w:val="24"/>
          <w:szCs w:val="24"/>
        </w:rPr>
        <w:t xml:space="preserve">asked </w:t>
      </w:r>
      <w:r w:rsidRPr="00737EBD">
        <w:rPr>
          <w:sz w:val="24"/>
          <w:szCs w:val="24"/>
        </w:rPr>
        <w:t>about</w:t>
      </w:r>
      <w:r w:rsidRPr="00737EBD">
        <w:rPr>
          <w:sz w:val="24"/>
          <w:szCs w:val="24"/>
        </w:rPr>
        <w:t xml:space="preserve"> the removal of the cast she said it was itching her. I had conflicting views of the situation, she was vulnerable due to her drug and domestic abuse but she was not helping herself by her choice of lifestyle.</w:t>
      </w:r>
    </w:p>
    <w:p w14:paraId="78995A81" w14:textId="77777777" w:rsidR="000B1937" w:rsidRPr="00737EBD" w:rsidRDefault="000B1937" w:rsidP="000B1937">
      <w:pPr>
        <w:spacing w:before="240" w:line="360" w:lineRule="auto"/>
        <w:jc w:val="both"/>
        <w:rPr>
          <w:sz w:val="24"/>
          <w:szCs w:val="24"/>
        </w:rPr>
      </w:pPr>
      <w:r w:rsidRPr="00737EBD">
        <w:rPr>
          <w:sz w:val="24"/>
          <w:szCs w:val="24"/>
        </w:rPr>
        <w:t xml:space="preserve">On reflection due to the extreme state of the property I was worried about stepping on or touching something and did not give the victim my full attention. She was uncomfortable with us being there, and in hindsight I should have taken her away from the address to a more secure location with a trusted advocate for example the IDVA, who could potentially persuade her to make a complaint. I regrettably missed a key moment in safeguarding the victim.                         </w:t>
      </w:r>
    </w:p>
    <w:p w14:paraId="2E31FBC1" w14:textId="77777777" w:rsidR="000B1937" w:rsidRPr="00737EBD" w:rsidRDefault="000B1937" w:rsidP="000B1937">
      <w:pPr>
        <w:spacing w:line="360" w:lineRule="auto"/>
        <w:jc w:val="both"/>
        <w:rPr>
          <w:sz w:val="24"/>
          <w:szCs w:val="24"/>
        </w:rPr>
      </w:pPr>
    </w:p>
    <w:p w14:paraId="4E93DC60" w14:textId="291D40F5" w:rsidR="000B1937" w:rsidRPr="00737EBD" w:rsidRDefault="000B1937" w:rsidP="000B1937">
      <w:pPr>
        <w:spacing w:line="360" w:lineRule="auto"/>
        <w:jc w:val="both"/>
        <w:rPr>
          <w:sz w:val="24"/>
          <w:szCs w:val="24"/>
        </w:rPr>
      </w:pPr>
      <w:r w:rsidRPr="00737EBD">
        <w:rPr>
          <w:sz w:val="24"/>
          <w:szCs w:val="24"/>
        </w:rPr>
        <w:t xml:space="preserve">Usually a </w:t>
      </w:r>
      <w:r>
        <w:rPr>
          <w:sz w:val="24"/>
          <w:szCs w:val="24"/>
        </w:rPr>
        <w:t xml:space="preserve">denial from the </w:t>
      </w:r>
      <w:r>
        <w:rPr>
          <w:sz w:val="24"/>
          <w:szCs w:val="24"/>
        </w:rPr>
        <w:t xml:space="preserve">victim </w:t>
      </w:r>
      <w:r w:rsidRPr="00737EBD">
        <w:rPr>
          <w:sz w:val="24"/>
          <w:szCs w:val="24"/>
        </w:rPr>
        <w:t>would</w:t>
      </w:r>
      <w:r>
        <w:rPr>
          <w:sz w:val="24"/>
          <w:szCs w:val="24"/>
        </w:rPr>
        <w:t xml:space="preserve"> have been enough to close this incident</w:t>
      </w:r>
      <w:r w:rsidRPr="00737EBD">
        <w:rPr>
          <w:sz w:val="24"/>
          <w:szCs w:val="24"/>
        </w:rPr>
        <w:t xml:space="preserve">, however, using the NDM and the Code of Ethics I was duty bound to do the right thing. This escalation of abuse would continue and the victim not get the help required. A public protection notice (PPN) a document completed by officers, which summarises the incident and vulnerabilities of victims was completed. This was sent to the police public protection unit (PPU) the information and victim are risk assessed and shared in a Multi-Agency Risk Assessment Conference (MARAC) (Justice Inspectorates, 2015) where information is shared on high risk domestic abuse cases with the health </w:t>
      </w:r>
      <w:r w:rsidRPr="00737EBD">
        <w:rPr>
          <w:sz w:val="24"/>
          <w:szCs w:val="24"/>
        </w:rPr>
        <w:lastRenderedPageBreak/>
        <w:t>board, child p</w:t>
      </w:r>
      <w:r>
        <w:rPr>
          <w:sz w:val="24"/>
          <w:szCs w:val="24"/>
        </w:rPr>
        <w:t>rotection, housing, IDVAs,</w:t>
      </w:r>
      <w:r w:rsidRPr="00737EBD">
        <w:rPr>
          <w:sz w:val="24"/>
          <w:szCs w:val="24"/>
        </w:rPr>
        <w:t xml:space="preserve"> police, probation, and other specialists. Once the information</w:t>
      </w:r>
      <w:r>
        <w:rPr>
          <w:sz w:val="24"/>
          <w:szCs w:val="24"/>
        </w:rPr>
        <w:t xml:space="preserve"> from all agencies is shared,</w:t>
      </w:r>
      <w:r w:rsidRPr="00737EBD">
        <w:rPr>
          <w:sz w:val="24"/>
          <w:szCs w:val="24"/>
        </w:rPr>
        <w:t xml:space="preserve"> representative’s deliberate options for increasing the </w:t>
      </w:r>
      <w:r w:rsidRPr="00737EBD">
        <w:rPr>
          <w:sz w:val="24"/>
          <w:szCs w:val="24"/>
        </w:rPr>
        <w:t>victim’s</w:t>
      </w:r>
      <w:r w:rsidRPr="00737EBD">
        <w:rPr>
          <w:sz w:val="24"/>
          <w:szCs w:val="24"/>
        </w:rPr>
        <w:t xml:space="preserve"> safety and co-ordinate an action plan (Save Lives, 2014). </w:t>
      </w:r>
    </w:p>
    <w:p w14:paraId="197A30BC" w14:textId="77777777" w:rsidR="000B1937" w:rsidRPr="00737EBD" w:rsidRDefault="000B1937" w:rsidP="000B1937">
      <w:pPr>
        <w:spacing w:line="360" w:lineRule="auto"/>
        <w:jc w:val="both"/>
        <w:rPr>
          <w:sz w:val="24"/>
          <w:szCs w:val="24"/>
        </w:rPr>
      </w:pPr>
    </w:p>
    <w:p w14:paraId="7FAC5850" w14:textId="12AC4B0D" w:rsidR="000B1937" w:rsidRPr="00737EBD" w:rsidRDefault="000B1937" w:rsidP="000B1937">
      <w:pPr>
        <w:spacing w:line="360" w:lineRule="auto"/>
        <w:jc w:val="both"/>
        <w:rPr>
          <w:sz w:val="24"/>
          <w:szCs w:val="24"/>
        </w:rPr>
      </w:pPr>
      <w:r w:rsidRPr="00737EBD">
        <w:rPr>
          <w:sz w:val="24"/>
          <w:szCs w:val="24"/>
        </w:rPr>
        <w:t>An action plan was formulated between myself and MARAC for the victim, a Domestic Violence Protection Notice (DVPN) and a Domestic Violence Protection Order (DVPO) was applied for. A DVPN is a 48 hour police superintendent issued emergency non- molestation and eviction notice given to the offender. A DVPO must be applied for by the police at the Magi</w:t>
      </w:r>
      <w:r>
        <w:rPr>
          <w:sz w:val="24"/>
          <w:szCs w:val="24"/>
        </w:rPr>
        <w:t>strates Court, this prevents</w:t>
      </w:r>
      <w:r w:rsidRPr="00737EBD">
        <w:rPr>
          <w:sz w:val="24"/>
          <w:szCs w:val="24"/>
        </w:rPr>
        <w:t xml:space="preserve"> offender</w:t>
      </w:r>
      <w:r>
        <w:rPr>
          <w:sz w:val="24"/>
          <w:szCs w:val="24"/>
        </w:rPr>
        <w:t>s</w:t>
      </w:r>
      <w:r w:rsidRPr="00737EBD">
        <w:rPr>
          <w:sz w:val="24"/>
          <w:szCs w:val="24"/>
        </w:rPr>
        <w:t xml:space="preserve"> from contacting the victim</w:t>
      </w:r>
      <w:r>
        <w:rPr>
          <w:sz w:val="24"/>
          <w:szCs w:val="24"/>
        </w:rPr>
        <w:t>s</w:t>
      </w:r>
      <w:r w:rsidRPr="00737EBD">
        <w:rPr>
          <w:sz w:val="24"/>
          <w:szCs w:val="24"/>
        </w:rPr>
        <w:t xml:space="preserve"> for 28 days. This allows the victim time to break the cycle of abuse and confidence to make a complaint (Crime and Security Act, 2010). These orders are particularly important because they can be issued without the victim’s consent, in this case the superintendent refused the DVPN. Due to the refusal of the DVPN I met with the IDVA and a police officer from the Domestic Abuse Unit (DAU), highly trained detective constables (DC) who deal with victims of domestic abuse and represent the police in MARAC meetings (South Wales Police, 202</w:t>
      </w:r>
      <w:r>
        <w:rPr>
          <w:sz w:val="24"/>
          <w:szCs w:val="24"/>
        </w:rPr>
        <w:t xml:space="preserve">1). I was advised by the </w:t>
      </w:r>
      <w:r>
        <w:rPr>
          <w:sz w:val="24"/>
          <w:szCs w:val="24"/>
        </w:rPr>
        <w:t xml:space="preserve">DC </w:t>
      </w:r>
      <w:r w:rsidRPr="00737EBD">
        <w:rPr>
          <w:sz w:val="24"/>
          <w:szCs w:val="24"/>
        </w:rPr>
        <w:t>we</w:t>
      </w:r>
      <w:r w:rsidRPr="00737EBD">
        <w:rPr>
          <w:sz w:val="24"/>
          <w:szCs w:val="24"/>
        </w:rPr>
        <w:t xml:space="preserve"> still could arrest the partner, the Police and Criminal Evidence Act 1984 (1984) states:</w:t>
      </w:r>
    </w:p>
    <w:p w14:paraId="11C4E1DD" w14:textId="77777777" w:rsidR="000B1937" w:rsidRPr="00737EBD" w:rsidRDefault="000B1937" w:rsidP="000B1937">
      <w:pPr>
        <w:spacing w:line="360" w:lineRule="auto"/>
        <w:jc w:val="both"/>
        <w:rPr>
          <w:sz w:val="24"/>
          <w:szCs w:val="24"/>
        </w:rPr>
      </w:pPr>
    </w:p>
    <w:p w14:paraId="491984DF" w14:textId="171FB426" w:rsidR="000B1937" w:rsidRPr="00737EBD" w:rsidRDefault="000B1937" w:rsidP="000B1937">
      <w:pPr>
        <w:spacing w:line="360" w:lineRule="auto"/>
        <w:jc w:val="both"/>
        <w:rPr>
          <w:sz w:val="24"/>
          <w:szCs w:val="24"/>
        </w:rPr>
      </w:pPr>
      <w:r>
        <w:rPr>
          <w:sz w:val="24"/>
          <w:szCs w:val="24"/>
        </w:rPr>
        <w:t xml:space="preserve"> “</w:t>
      </w:r>
      <w:r w:rsidRPr="00737EBD">
        <w:rPr>
          <w:sz w:val="24"/>
          <w:szCs w:val="24"/>
        </w:rPr>
        <w:t>If a constable has reason</w:t>
      </w:r>
      <w:r>
        <w:rPr>
          <w:sz w:val="24"/>
          <w:szCs w:val="24"/>
        </w:rPr>
        <w:t xml:space="preserve">able grounds for </w:t>
      </w:r>
      <w:r>
        <w:rPr>
          <w:sz w:val="24"/>
          <w:szCs w:val="24"/>
        </w:rPr>
        <w:t xml:space="preserve">suspecting </w:t>
      </w:r>
      <w:r w:rsidRPr="00737EBD">
        <w:rPr>
          <w:sz w:val="24"/>
          <w:szCs w:val="24"/>
        </w:rPr>
        <w:t>an</w:t>
      </w:r>
      <w:r w:rsidRPr="00737EBD">
        <w:rPr>
          <w:sz w:val="24"/>
          <w:szCs w:val="24"/>
        </w:rPr>
        <w:t xml:space="preserve"> offence has been committed, he may arrest without a warrant anyone whom he has reasonable grounds to suspect of being guilty of it”.</w:t>
      </w:r>
    </w:p>
    <w:p w14:paraId="730B3194" w14:textId="77777777" w:rsidR="000B1937" w:rsidRPr="00737EBD" w:rsidRDefault="000B1937" w:rsidP="000B1937">
      <w:pPr>
        <w:spacing w:line="360" w:lineRule="auto"/>
        <w:jc w:val="both"/>
        <w:rPr>
          <w:sz w:val="24"/>
          <w:szCs w:val="24"/>
        </w:rPr>
      </w:pPr>
    </w:p>
    <w:p w14:paraId="0F7A016A" w14:textId="65F2A2F4" w:rsidR="000B1937" w:rsidRPr="00737EBD" w:rsidRDefault="000B1937" w:rsidP="000B1937">
      <w:pPr>
        <w:spacing w:line="360" w:lineRule="auto"/>
        <w:jc w:val="both"/>
        <w:rPr>
          <w:sz w:val="24"/>
          <w:szCs w:val="24"/>
        </w:rPr>
      </w:pPr>
      <w:r w:rsidRPr="00737EBD">
        <w:rPr>
          <w:sz w:val="24"/>
          <w:szCs w:val="24"/>
        </w:rPr>
        <w:t xml:space="preserve">This allowed me to arrest and question the partner about the allegations, which </w:t>
      </w:r>
      <w:r>
        <w:rPr>
          <w:sz w:val="24"/>
          <w:szCs w:val="24"/>
        </w:rPr>
        <w:t xml:space="preserve">he repudiated, </w:t>
      </w:r>
      <w:r>
        <w:rPr>
          <w:sz w:val="24"/>
          <w:szCs w:val="24"/>
        </w:rPr>
        <w:t xml:space="preserve">a </w:t>
      </w:r>
      <w:r w:rsidRPr="00737EBD">
        <w:rPr>
          <w:sz w:val="24"/>
          <w:szCs w:val="24"/>
        </w:rPr>
        <w:t>month</w:t>
      </w:r>
      <w:r w:rsidRPr="00737EBD">
        <w:rPr>
          <w:sz w:val="24"/>
          <w:szCs w:val="24"/>
        </w:rPr>
        <w:t xml:space="preserve"> long pre-charge bail (PCB) was iss</w:t>
      </w:r>
      <w:r>
        <w:rPr>
          <w:sz w:val="24"/>
          <w:szCs w:val="24"/>
        </w:rPr>
        <w:t xml:space="preserve">ued. PCB is applied </w:t>
      </w:r>
      <w:r w:rsidRPr="00737EBD">
        <w:rPr>
          <w:sz w:val="24"/>
          <w:szCs w:val="24"/>
        </w:rPr>
        <w:t>where there is no ground for continued detention while the investigation continues. The main purpose of PCB is the protection of victims and witnesses linked to the case and suspect management (GOV.UK, 2021). While he was in police custody, the IDVA and DC approached the victim to advise her to make a complaint and persuaded her to enter a refuge, she agreed. Unfortunately, she left the refuge a few hours after arriving and refused to ma</w:t>
      </w:r>
      <w:r>
        <w:rPr>
          <w:sz w:val="24"/>
          <w:szCs w:val="24"/>
        </w:rPr>
        <w:t>ke a statement of complaint,</w:t>
      </w:r>
      <w:r w:rsidRPr="00737EBD">
        <w:rPr>
          <w:sz w:val="24"/>
          <w:szCs w:val="24"/>
        </w:rPr>
        <w:t xml:space="preserve"> after repeated attempts, she cu</w:t>
      </w:r>
      <w:r>
        <w:rPr>
          <w:sz w:val="24"/>
          <w:szCs w:val="24"/>
        </w:rPr>
        <w:t>t all contact. This</w:t>
      </w:r>
      <w:r w:rsidRPr="00737EBD">
        <w:rPr>
          <w:sz w:val="24"/>
          <w:szCs w:val="24"/>
        </w:rPr>
        <w:t xml:space="preserve"> resulted in the case being dropped.</w:t>
      </w:r>
    </w:p>
    <w:p w14:paraId="569502B8" w14:textId="77777777" w:rsidR="000B1937" w:rsidRPr="00737EBD" w:rsidRDefault="000B1937" w:rsidP="000B1937">
      <w:pPr>
        <w:spacing w:line="360" w:lineRule="auto"/>
        <w:jc w:val="both"/>
        <w:rPr>
          <w:sz w:val="24"/>
          <w:szCs w:val="24"/>
        </w:rPr>
      </w:pPr>
    </w:p>
    <w:p w14:paraId="2D962410" w14:textId="2EADA005" w:rsidR="000B1937" w:rsidRPr="00737EBD" w:rsidRDefault="000B1937" w:rsidP="000B1937">
      <w:pPr>
        <w:spacing w:line="360" w:lineRule="auto"/>
        <w:jc w:val="both"/>
        <w:rPr>
          <w:sz w:val="24"/>
          <w:szCs w:val="24"/>
        </w:rPr>
      </w:pPr>
      <w:r w:rsidRPr="00737EBD">
        <w:rPr>
          <w:sz w:val="24"/>
          <w:szCs w:val="24"/>
        </w:rPr>
        <w:lastRenderedPageBreak/>
        <w:t>This incident is particularly important to me,</w:t>
      </w:r>
      <w:r>
        <w:rPr>
          <w:sz w:val="24"/>
          <w:szCs w:val="24"/>
        </w:rPr>
        <w:t xml:space="preserve"> as it was the </w:t>
      </w:r>
      <w:r>
        <w:rPr>
          <w:sz w:val="24"/>
          <w:szCs w:val="24"/>
        </w:rPr>
        <w:t>first that</w:t>
      </w:r>
      <w:r w:rsidRPr="00737EBD">
        <w:rPr>
          <w:sz w:val="24"/>
          <w:szCs w:val="24"/>
        </w:rPr>
        <w:t xml:space="preserve"> challenged me about my role as a police officer, also enlightened me on how people live their life’s with domestic abuse. My life experiences as a child and influence of my father taught me that everyone should be respected. Rymanowicz (2015) refers to this as observation behaviour. Because of this reinforced behaviour, I </w:t>
      </w:r>
      <w:r>
        <w:rPr>
          <w:sz w:val="24"/>
          <w:szCs w:val="24"/>
        </w:rPr>
        <w:t xml:space="preserve">instinctively </w:t>
      </w:r>
      <w:r w:rsidRPr="00737EBD">
        <w:rPr>
          <w:sz w:val="24"/>
          <w:szCs w:val="24"/>
        </w:rPr>
        <w:t>want</w:t>
      </w:r>
      <w:r w:rsidRPr="00737EBD">
        <w:rPr>
          <w:sz w:val="24"/>
          <w:szCs w:val="24"/>
        </w:rPr>
        <w:t xml:space="preserve"> to protect w</w:t>
      </w:r>
      <w:r>
        <w:rPr>
          <w:sz w:val="24"/>
          <w:szCs w:val="24"/>
        </w:rPr>
        <w:t xml:space="preserve">omen being abused and </w:t>
      </w:r>
      <w:r>
        <w:rPr>
          <w:sz w:val="24"/>
          <w:szCs w:val="24"/>
        </w:rPr>
        <w:t xml:space="preserve">punish </w:t>
      </w:r>
      <w:r w:rsidRPr="00737EBD">
        <w:rPr>
          <w:sz w:val="24"/>
          <w:szCs w:val="24"/>
        </w:rPr>
        <w:t>abusers</w:t>
      </w:r>
      <w:r w:rsidRPr="00737EBD">
        <w:rPr>
          <w:sz w:val="24"/>
          <w:szCs w:val="24"/>
        </w:rPr>
        <w:t>. When the victim left the refuge I beca</w:t>
      </w:r>
      <w:r>
        <w:rPr>
          <w:sz w:val="24"/>
          <w:szCs w:val="24"/>
        </w:rPr>
        <w:t>me extremely frustrated</w:t>
      </w:r>
      <w:r w:rsidRPr="00737EBD">
        <w:rPr>
          <w:sz w:val="24"/>
          <w:szCs w:val="24"/>
        </w:rPr>
        <w:t>, I could not understand why she would go back to her old life and put herself in danger. She had a new place to live, emotion</w:t>
      </w:r>
      <w:r>
        <w:rPr>
          <w:sz w:val="24"/>
          <w:szCs w:val="24"/>
        </w:rPr>
        <w:t xml:space="preserve">al and financial support </w:t>
      </w:r>
      <w:r>
        <w:rPr>
          <w:sz w:val="24"/>
          <w:szCs w:val="24"/>
        </w:rPr>
        <w:t>but remained</w:t>
      </w:r>
      <w:r>
        <w:rPr>
          <w:sz w:val="24"/>
          <w:szCs w:val="24"/>
        </w:rPr>
        <w:t xml:space="preserve"> in the refuge </w:t>
      </w:r>
      <w:r w:rsidR="00144C90">
        <w:rPr>
          <w:sz w:val="24"/>
          <w:szCs w:val="24"/>
        </w:rPr>
        <w:t xml:space="preserve">for </w:t>
      </w:r>
      <w:r w:rsidR="00144C90" w:rsidRPr="00737EBD">
        <w:rPr>
          <w:sz w:val="24"/>
          <w:szCs w:val="24"/>
        </w:rPr>
        <w:t>three</w:t>
      </w:r>
      <w:r w:rsidRPr="00737EBD">
        <w:rPr>
          <w:sz w:val="24"/>
          <w:szCs w:val="24"/>
        </w:rPr>
        <w:t xml:space="preserve"> hours. This also made me feel disenchanted in the system, with the number of people, resources and money wasted with no result.       </w:t>
      </w:r>
    </w:p>
    <w:p w14:paraId="73F23DC5" w14:textId="77777777" w:rsidR="000B1937" w:rsidRPr="00737EBD" w:rsidRDefault="000B1937" w:rsidP="000B1937">
      <w:pPr>
        <w:spacing w:line="360" w:lineRule="auto"/>
        <w:jc w:val="both"/>
        <w:rPr>
          <w:sz w:val="24"/>
          <w:szCs w:val="24"/>
        </w:rPr>
      </w:pPr>
    </w:p>
    <w:p w14:paraId="2F38A51B" w14:textId="77777777" w:rsidR="000B1937" w:rsidRPr="00737EBD" w:rsidRDefault="000B1937" w:rsidP="000B1937">
      <w:pPr>
        <w:spacing w:line="360" w:lineRule="auto"/>
        <w:jc w:val="both"/>
        <w:rPr>
          <w:sz w:val="24"/>
          <w:szCs w:val="24"/>
        </w:rPr>
      </w:pPr>
      <w:r w:rsidRPr="00737EBD">
        <w:rPr>
          <w:sz w:val="24"/>
          <w:szCs w:val="24"/>
        </w:rPr>
        <w:t xml:space="preserve">Discussing the situation with others involved and reflecting on the incident, I </w:t>
      </w:r>
      <w:r>
        <w:rPr>
          <w:sz w:val="24"/>
          <w:szCs w:val="24"/>
        </w:rPr>
        <w:t>have come to the conclusion</w:t>
      </w:r>
      <w:r w:rsidRPr="00737EBD">
        <w:rPr>
          <w:sz w:val="24"/>
          <w:szCs w:val="24"/>
        </w:rPr>
        <w:t xml:space="preserve"> my intervention was justified. When the victim left the refuge I felt extremely annoyed and had an </w:t>
      </w:r>
      <w:r>
        <w:rPr>
          <w:sz w:val="24"/>
          <w:szCs w:val="24"/>
        </w:rPr>
        <w:t>attitude of why bother</w:t>
      </w:r>
      <w:r w:rsidRPr="00737EBD">
        <w:rPr>
          <w:sz w:val="24"/>
          <w:szCs w:val="24"/>
        </w:rPr>
        <w:t>. However, the intervention was just not for the victim but also for myself, if nothing had been done and she had been hurt, I would have had to live with the consequence. I will keep trying to support and help victims of domestic abuse, and if only one person b</w:t>
      </w:r>
      <w:r>
        <w:rPr>
          <w:sz w:val="24"/>
          <w:szCs w:val="24"/>
        </w:rPr>
        <w:t>reaks the cycle</w:t>
      </w:r>
      <w:r w:rsidRPr="00737EBD">
        <w:rPr>
          <w:sz w:val="24"/>
          <w:szCs w:val="24"/>
        </w:rPr>
        <w:t xml:space="preserve"> it will be worthwhile.</w:t>
      </w:r>
    </w:p>
    <w:p w14:paraId="2B22BE13" w14:textId="77777777" w:rsidR="000B1937" w:rsidRPr="00737EBD" w:rsidRDefault="000B1937" w:rsidP="000B1937">
      <w:pPr>
        <w:spacing w:line="360" w:lineRule="auto"/>
        <w:jc w:val="both"/>
        <w:rPr>
          <w:sz w:val="24"/>
          <w:szCs w:val="24"/>
        </w:rPr>
      </w:pPr>
    </w:p>
    <w:p w14:paraId="6EE29A65" w14:textId="77777777" w:rsidR="000B1937" w:rsidRPr="00737EBD" w:rsidRDefault="000B1937" w:rsidP="000B1937">
      <w:pPr>
        <w:spacing w:line="360" w:lineRule="auto"/>
        <w:jc w:val="both"/>
        <w:rPr>
          <w:sz w:val="24"/>
          <w:szCs w:val="24"/>
        </w:rPr>
      </w:pPr>
      <w:r w:rsidRPr="00737EBD">
        <w:rPr>
          <w:sz w:val="24"/>
          <w:szCs w:val="24"/>
        </w:rPr>
        <w:t xml:space="preserve">In conclusion, this reflection has described a domestic-related incident in which I played a significant role, demonstrated a partnership approach to the problem. Using Borton’s reflection model to further understand my emotions during the incident and in the following months. On reflection, due to the outcome, this incident initially had a negative effect on my attitude. This altered as I concluded that although in a lot of cases the victim of the abuse goes back to the abuser doing all that I can will have a positive effect on my wellbeing.  </w:t>
      </w:r>
    </w:p>
    <w:p w14:paraId="0649F713" w14:textId="77777777" w:rsidR="000B1937" w:rsidRPr="00737EBD" w:rsidRDefault="000B1937" w:rsidP="000B1937">
      <w:pPr>
        <w:spacing w:line="360" w:lineRule="auto"/>
        <w:jc w:val="both"/>
        <w:rPr>
          <w:sz w:val="24"/>
          <w:szCs w:val="24"/>
        </w:rPr>
      </w:pPr>
    </w:p>
    <w:p w14:paraId="5E985A69" w14:textId="77777777" w:rsidR="000B1937" w:rsidRPr="00737EBD" w:rsidRDefault="000B1937" w:rsidP="000B1937">
      <w:pPr>
        <w:spacing w:line="360" w:lineRule="auto"/>
        <w:jc w:val="both"/>
        <w:rPr>
          <w:sz w:val="24"/>
          <w:szCs w:val="24"/>
        </w:rPr>
      </w:pPr>
    </w:p>
    <w:p w14:paraId="15D14510" w14:textId="77777777" w:rsidR="000B1937" w:rsidRPr="00573348" w:rsidRDefault="000B1937" w:rsidP="000B1937">
      <w:pPr>
        <w:rPr>
          <w:sz w:val="32"/>
          <w:szCs w:val="32"/>
          <w:u w:val="single"/>
        </w:rPr>
      </w:pPr>
      <w:r w:rsidRPr="00573348">
        <w:rPr>
          <w:sz w:val="32"/>
          <w:szCs w:val="32"/>
          <w:u w:val="single"/>
        </w:rPr>
        <w:t>Word count 1650</w:t>
      </w:r>
    </w:p>
    <w:p w14:paraId="042E2B98" w14:textId="77777777" w:rsidR="00DF6A6A" w:rsidRPr="008F6088" w:rsidRDefault="00DF6A6A" w:rsidP="00340E9A">
      <w:pPr>
        <w:ind w:right="237"/>
        <w:jc w:val="both"/>
        <w:rPr>
          <w:b/>
          <w:sz w:val="22"/>
          <w:szCs w:val="22"/>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04F6453A" w14:textId="77777777" w:rsidR="000B1937" w:rsidRPr="0078269E" w:rsidRDefault="000B1937" w:rsidP="000B1937">
      <w:pPr>
        <w:spacing w:line="360" w:lineRule="auto"/>
        <w:jc w:val="both"/>
        <w:rPr>
          <w:sz w:val="24"/>
          <w:szCs w:val="24"/>
        </w:rPr>
      </w:pPr>
      <w:r w:rsidRPr="0078269E">
        <w:rPr>
          <w:sz w:val="24"/>
          <w:szCs w:val="24"/>
        </w:rPr>
        <w:t xml:space="preserve">This work will provide a description of a policing incident in which I played a significant role with a victim of anti-social behaviour (ASB) and reflect on what happened, it will also include social and legislative contexts and relevant cultural, ethnicity and language issues. It will define anti-social behaviour and the legislation that surrounds it, then describe the anti-social behaviour incident, including a reflection using Borton’s reflection model (Borton, 1970). Including an evaluation of different approaches by the police and other professionals in supporting and managing victims of ASB, and their effectiveness. </w:t>
      </w:r>
    </w:p>
    <w:p w14:paraId="76CA6CF7" w14:textId="77777777" w:rsidR="000B1937" w:rsidRPr="0078269E" w:rsidRDefault="000B1937" w:rsidP="000B1937">
      <w:pPr>
        <w:spacing w:line="360" w:lineRule="auto"/>
        <w:jc w:val="both"/>
        <w:rPr>
          <w:sz w:val="24"/>
          <w:szCs w:val="24"/>
        </w:rPr>
      </w:pPr>
    </w:p>
    <w:p w14:paraId="4EC32C57" w14:textId="77777777" w:rsidR="000B1937" w:rsidRPr="0078269E" w:rsidRDefault="000B1937" w:rsidP="000B1937">
      <w:pPr>
        <w:spacing w:line="360" w:lineRule="auto"/>
        <w:jc w:val="both"/>
        <w:rPr>
          <w:color w:val="202124"/>
          <w:sz w:val="24"/>
          <w:szCs w:val="24"/>
          <w:shd w:val="clear" w:color="auto" w:fill="FFFFFF"/>
        </w:rPr>
      </w:pPr>
      <w:r w:rsidRPr="0078269E">
        <w:rPr>
          <w:color w:val="202124"/>
          <w:sz w:val="24"/>
          <w:szCs w:val="24"/>
          <w:shd w:val="clear" w:color="auto" w:fill="FFFFFF"/>
        </w:rPr>
        <w:t>Antisocial behaviour is defined as 'behaviour by a person which causes, or is likely to cause, harassment, alarm or distress to persons not of the same household as the person' (Antisocial Behaviour Act</w:t>
      </w:r>
      <w:r>
        <w:rPr>
          <w:color w:val="202124"/>
          <w:sz w:val="24"/>
          <w:szCs w:val="24"/>
          <w:shd w:val="clear" w:color="auto" w:fill="FFFFFF"/>
        </w:rPr>
        <w:t>,</w:t>
      </w:r>
      <w:r w:rsidRPr="0078269E">
        <w:rPr>
          <w:color w:val="202124"/>
          <w:sz w:val="24"/>
          <w:szCs w:val="24"/>
          <w:shd w:val="clear" w:color="auto" w:fill="FFFFFF"/>
        </w:rPr>
        <w:t xml:space="preserve"> 2003 and Police Reform and</w:t>
      </w:r>
      <w:r>
        <w:rPr>
          <w:color w:val="202124"/>
          <w:sz w:val="24"/>
          <w:szCs w:val="24"/>
          <w:shd w:val="clear" w:color="auto" w:fill="FFFFFF"/>
        </w:rPr>
        <w:t xml:space="preserve"> Social Responsibility Act 2011</w:t>
      </w:r>
      <w:r w:rsidRPr="0078269E">
        <w:rPr>
          <w:color w:val="202124"/>
          <w:sz w:val="24"/>
          <w:szCs w:val="24"/>
          <w:shd w:val="clear" w:color="auto" w:fill="FFFFFF"/>
        </w:rPr>
        <w:t>). This definition was amended in the Anti-Social and</w:t>
      </w:r>
      <w:r>
        <w:rPr>
          <w:color w:val="202124"/>
          <w:sz w:val="24"/>
          <w:szCs w:val="24"/>
          <w:shd w:val="clear" w:color="auto" w:fill="FFFFFF"/>
        </w:rPr>
        <w:t xml:space="preserve"> Behaviour, Crime and Policing </w:t>
      </w:r>
      <w:r w:rsidRPr="0078269E">
        <w:rPr>
          <w:color w:val="202124"/>
          <w:sz w:val="24"/>
          <w:szCs w:val="24"/>
          <w:shd w:val="clear" w:color="auto" w:fill="FFFFFF"/>
        </w:rPr>
        <w:t xml:space="preserve">Act 2014 to a broader term: </w:t>
      </w:r>
    </w:p>
    <w:p w14:paraId="3088D75A" w14:textId="77777777" w:rsidR="000B1937" w:rsidRPr="0078269E" w:rsidRDefault="000B1937" w:rsidP="000B1937">
      <w:pPr>
        <w:spacing w:line="360" w:lineRule="auto"/>
        <w:jc w:val="both"/>
        <w:rPr>
          <w:color w:val="202124"/>
          <w:sz w:val="24"/>
          <w:szCs w:val="24"/>
          <w:shd w:val="clear" w:color="auto" w:fill="FFFFFF"/>
        </w:rPr>
      </w:pPr>
      <w:r>
        <w:rPr>
          <w:color w:val="202124"/>
          <w:sz w:val="24"/>
          <w:szCs w:val="24"/>
          <w:shd w:val="clear" w:color="auto" w:fill="FFFFFF"/>
        </w:rPr>
        <w:t>“</w:t>
      </w:r>
      <w:r w:rsidRPr="0078269E">
        <w:rPr>
          <w:color w:val="202124"/>
          <w:sz w:val="24"/>
          <w:szCs w:val="24"/>
          <w:shd w:val="clear" w:color="auto" w:fill="FFFFFF"/>
        </w:rPr>
        <w:t>The term “anti-social behaviour” describes the everyday nuisance, disorder and crime that has a huge impact on victims’ quality of life.</w:t>
      </w:r>
      <w:r>
        <w:rPr>
          <w:color w:val="202124"/>
          <w:sz w:val="24"/>
          <w:szCs w:val="24"/>
          <w:shd w:val="clear" w:color="auto" w:fill="FFFFFF"/>
        </w:rPr>
        <w:t>”</w:t>
      </w:r>
    </w:p>
    <w:p w14:paraId="0CBA780E" w14:textId="77777777" w:rsidR="000B1937" w:rsidRPr="0078269E" w:rsidRDefault="000B1937" w:rsidP="000B1937">
      <w:pPr>
        <w:spacing w:line="360" w:lineRule="auto"/>
        <w:jc w:val="both"/>
        <w:rPr>
          <w:color w:val="202124"/>
          <w:sz w:val="24"/>
          <w:szCs w:val="24"/>
          <w:shd w:val="clear" w:color="auto" w:fill="FFFFFF"/>
        </w:rPr>
      </w:pPr>
    </w:p>
    <w:p w14:paraId="689C7B30" w14:textId="77777777" w:rsidR="000B1937" w:rsidRPr="0078269E" w:rsidRDefault="000B1937" w:rsidP="000B1937">
      <w:pPr>
        <w:spacing w:line="360" w:lineRule="auto"/>
        <w:jc w:val="both"/>
        <w:rPr>
          <w:color w:val="202124"/>
          <w:sz w:val="24"/>
          <w:szCs w:val="24"/>
          <w:shd w:val="clear" w:color="auto" w:fill="FFFFFF"/>
        </w:rPr>
      </w:pPr>
      <w:r w:rsidRPr="0078269E">
        <w:rPr>
          <w:color w:val="202124"/>
          <w:sz w:val="24"/>
          <w:szCs w:val="24"/>
          <w:shd w:val="clear" w:color="auto" w:fill="FFFFFF"/>
        </w:rPr>
        <w:lastRenderedPageBreak/>
        <w:t xml:space="preserve">It can be broken down into three main categories, </w:t>
      </w:r>
    </w:p>
    <w:p w14:paraId="562ED2ED" w14:textId="77777777" w:rsidR="000B1937" w:rsidRPr="0078269E" w:rsidRDefault="000B1937" w:rsidP="000B1937">
      <w:pPr>
        <w:spacing w:line="360" w:lineRule="auto"/>
        <w:jc w:val="both"/>
        <w:rPr>
          <w:color w:val="202124"/>
          <w:sz w:val="24"/>
          <w:szCs w:val="24"/>
          <w:shd w:val="clear" w:color="auto" w:fill="FFFFFF"/>
        </w:rPr>
      </w:pPr>
    </w:p>
    <w:p w14:paraId="5D5EBCEA" w14:textId="77777777" w:rsidR="000B1937" w:rsidRPr="0078269E" w:rsidRDefault="000B1937" w:rsidP="000B1937">
      <w:pPr>
        <w:spacing w:line="360" w:lineRule="auto"/>
        <w:jc w:val="both"/>
        <w:rPr>
          <w:color w:val="202124"/>
          <w:sz w:val="24"/>
          <w:szCs w:val="24"/>
          <w:shd w:val="clear" w:color="auto" w:fill="FFFFFF"/>
        </w:rPr>
      </w:pPr>
      <w:r w:rsidRPr="0078269E">
        <w:rPr>
          <w:color w:val="202124"/>
          <w:sz w:val="24"/>
          <w:szCs w:val="24"/>
          <w:shd w:val="clear" w:color="auto" w:fill="FFFFFF"/>
        </w:rPr>
        <w:t>Personal ASB, when a person targets a specific individual or group.</w:t>
      </w:r>
    </w:p>
    <w:p w14:paraId="16824FA7" w14:textId="77777777" w:rsidR="000B1937" w:rsidRPr="0078269E" w:rsidRDefault="000B1937" w:rsidP="000B1937">
      <w:pPr>
        <w:spacing w:line="360" w:lineRule="auto"/>
        <w:jc w:val="both"/>
        <w:rPr>
          <w:color w:val="202124"/>
          <w:sz w:val="24"/>
          <w:szCs w:val="24"/>
          <w:shd w:val="clear" w:color="auto" w:fill="FFFFFF"/>
        </w:rPr>
      </w:pPr>
      <w:r w:rsidRPr="0078269E">
        <w:rPr>
          <w:color w:val="202124"/>
          <w:sz w:val="24"/>
          <w:szCs w:val="24"/>
          <w:shd w:val="clear" w:color="auto" w:fill="FFFFFF"/>
        </w:rPr>
        <w:t xml:space="preserve">Nuisance ASB is when a person causes annoyance, trouble or suffering to a community. </w:t>
      </w:r>
    </w:p>
    <w:p w14:paraId="203669B3" w14:textId="77777777" w:rsidR="000B1937" w:rsidRPr="0078269E" w:rsidRDefault="000B1937" w:rsidP="000B1937">
      <w:pPr>
        <w:spacing w:line="360" w:lineRule="auto"/>
        <w:jc w:val="both"/>
        <w:rPr>
          <w:color w:val="202124"/>
          <w:sz w:val="24"/>
          <w:szCs w:val="24"/>
          <w:shd w:val="clear" w:color="auto" w:fill="FFFFFF"/>
        </w:rPr>
      </w:pPr>
      <w:r w:rsidRPr="0078269E">
        <w:rPr>
          <w:color w:val="202124"/>
          <w:sz w:val="24"/>
          <w:szCs w:val="24"/>
          <w:shd w:val="clear" w:color="auto" w:fill="FFFFFF"/>
        </w:rPr>
        <w:t xml:space="preserve">Environmental ASB is when a person’s actions affect the wider environment, such as public spaces or buildings. </w:t>
      </w:r>
    </w:p>
    <w:p w14:paraId="6281BC0F" w14:textId="77777777" w:rsidR="000B1937" w:rsidRPr="0078269E" w:rsidRDefault="000B1937" w:rsidP="000B1937">
      <w:pPr>
        <w:spacing w:line="360" w:lineRule="auto"/>
        <w:jc w:val="both"/>
        <w:rPr>
          <w:color w:val="202124"/>
          <w:sz w:val="24"/>
          <w:szCs w:val="24"/>
          <w:shd w:val="clear" w:color="auto" w:fill="FFFFFF"/>
        </w:rPr>
      </w:pPr>
    </w:p>
    <w:p w14:paraId="261888F5" w14:textId="77777777" w:rsidR="000B1937" w:rsidRPr="0078269E" w:rsidRDefault="000B1937" w:rsidP="000B1937">
      <w:pPr>
        <w:spacing w:line="360" w:lineRule="auto"/>
        <w:jc w:val="both"/>
        <w:rPr>
          <w:color w:val="1F2025"/>
          <w:sz w:val="24"/>
          <w:szCs w:val="24"/>
        </w:rPr>
      </w:pPr>
      <w:r w:rsidRPr="0078269E">
        <w:rPr>
          <w:color w:val="1F2025"/>
          <w:sz w:val="24"/>
          <w:szCs w:val="24"/>
        </w:rPr>
        <w:t xml:space="preserve">A non-emergency call was made to the police, an elderly gentleman </w:t>
      </w:r>
      <w:r>
        <w:rPr>
          <w:color w:val="1F2025"/>
          <w:sz w:val="24"/>
          <w:szCs w:val="24"/>
        </w:rPr>
        <w:t xml:space="preserve">had </w:t>
      </w:r>
      <w:r w:rsidRPr="0078269E">
        <w:rPr>
          <w:color w:val="1F2025"/>
          <w:sz w:val="24"/>
          <w:szCs w:val="24"/>
        </w:rPr>
        <w:t xml:space="preserve">made repeat complaints about youths loitering at a bus stop near his home, smoking, drinking alcohol, and being abusive. He felt intimidated and uncomfortable asking the youths to move. I conducted a background check on the complainant and the area, although an affluent area, many ASB incidents were reported involving youths. I had conflicting ideas, whether this was a complaining elderly person or an old man who genuinely needed help. </w:t>
      </w:r>
    </w:p>
    <w:p w14:paraId="164ADC00" w14:textId="77777777" w:rsidR="000B1937" w:rsidRPr="0078269E" w:rsidRDefault="000B1937" w:rsidP="000B1937">
      <w:pPr>
        <w:spacing w:line="360" w:lineRule="auto"/>
        <w:jc w:val="both"/>
        <w:rPr>
          <w:color w:val="1F2025"/>
          <w:sz w:val="24"/>
          <w:szCs w:val="24"/>
        </w:rPr>
      </w:pPr>
    </w:p>
    <w:p w14:paraId="50E699EE" w14:textId="77777777" w:rsidR="000B1937" w:rsidRPr="0078269E" w:rsidRDefault="000B1937" w:rsidP="000B1937">
      <w:pPr>
        <w:spacing w:line="360" w:lineRule="auto"/>
        <w:jc w:val="both"/>
        <w:rPr>
          <w:color w:val="1F2025"/>
          <w:sz w:val="24"/>
          <w:szCs w:val="24"/>
        </w:rPr>
      </w:pPr>
      <w:r w:rsidRPr="0078269E">
        <w:rPr>
          <w:color w:val="1F2025"/>
          <w:sz w:val="24"/>
          <w:szCs w:val="24"/>
        </w:rPr>
        <w:t xml:space="preserve">The complainant was a spritely 91-year-old, who moved into the area over fifty years ago from the Middle East. He stated the youth's behaviour was impacting his wellbeing. Although the youths had not been directly abusive to him, he did not want to confront them, in case of retaliation he was worried his culture and race would be a target. </w:t>
      </w:r>
    </w:p>
    <w:p w14:paraId="39AC2690" w14:textId="77777777" w:rsidR="000B1937" w:rsidRPr="0078269E" w:rsidRDefault="000B1937" w:rsidP="000B1937">
      <w:pPr>
        <w:spacing w:line="360" w:lineRule="auto"/>
        <w:jc w:val="both"/>
        <w:rPr>
          <w:color w:val="1F2025"/>
          <w:sz w:val="24"/>
          <w:szCs w:val="24"/>
        </w:rPr>
      </w:pPr>
    </w:p>
    <w:p w14:paraId="1C5039C2" w14:textId="77777777" w:rsidR="000B1937" w:rsidRPr="0078269E" w:rsidRDefault="000B1937" w:rsidP="000B1937">
      <w:pPr>
        <w:spacing w:line="360" w:lineRule="auto"/>
        <w:jc w:val="both"/>
        <w:rPr>
          <w:color w:val="1F2025"/>
          <w:sz w:val="24"/>
          <w:szCs w:val="24"/>
        </w:rPr>
      </w:pPr>
    </w:p>
    <w:p w14:paraId="4CC479FA" w14:textId="77777777" w:rsidR="000B1937" w:rsidRPr="0078269E" w:rsidRDefault="000B1937" w:rsidP="000B1937">
      <w:pPr>
        <w:spacing w:line="360" w:lineRule="auto"/>
        <w:jc w:val="both"/>
        <w:rPr>
          <w:color w:val="1F2025"/>
          <w:sz w:val="24"/>
          <w:szCs w:val="24"/>
        </w:rPr>
      </w:pPr>
    </w:p>
    <w:p w14:paraId="288855FF" w14:textId="77777777" w:rsidR="000B1937" w:rsidRDefault="000B1937" w:rsidP="000B1937">
      <w:pPr>
        <w:spacing w:line="360" w:lineRule="auto"/>
        <w:jc w:val="both"/>
        <w:rPr>
          <w:color w:val="1F2025"/>
          <w:sz w:val="24"/>
          <w:szCs w:val="24"/>
        </w:rPr>
      </w:pPr>
      <w:r w:rsidRPr="0078269E">
        <w:rPr>
          <w:color w:val="1F2025"/>
          <w:sz w:val="24"/>
          <w:szCs w:val="24"/>
        </w:rPr>
        <w:t xml:space="preserve">The youth's actions fell under ASB, the nuisance and disorder had a huge impact on someone's quality of life. Words of advice are part of a police officer’s discretionary tools, in most cases, words from a person of authority are enough to resolve an incident (Skinns, 2019). This did not work and had the opposite effect, the children gathered more frequently, in greater numbers and became further disruptive. This escalated, other neighbour complained and confronted the youths, resulting in further tension. This escalation in behaviour was a result of me simplifying the problem and not acknowledging the social and geographical aspects that affected the area, I also did not consider how residents would feel.    </w:t>
      </w:r>
    </w:p>
    <w:p w14:paraId="1157D9E0" w14:textId="77777777" w:rsidR="000B1937" w:rsidRPr="0078269E" w:rsidRDefault="000B1937" w:rsidP="000B1937">
      <w:pPr>
        <w:spacing w:line="360" w:lineRule="auto"/>
        <w:jc w:val="both"/>
        <w:rPr>
          <w:color w:val="1F2025"/>
          <w:sz w:val="24"/>
          <w:szCs w:val="24"/>
        </w:rPr>
      </w:pPr>
      <w:r w:rsidRPr="0078269E">
        <w:rPr>
          <w:color w:val="1F2025"/>
          <w:sz w:val="24"/>
          <w:szCs w:val="24"/>
        </w:rPr>
        <w:lastRenderedPageBreak/>
        <w:t xml:space="preserve">  </w:t>
      </w:r>
    </w:p>
    <w:p w14:paraId="724E2FBA" w14:textId="77777777" w:rsidR="000B1937" w:rsidRPr="0078269E" w:rsidRDefault="000B1937" w:rsidP="000B1937">
      <w:pPr>
        <w:spacing w:line="360" w:lineRule="auto"/>
        <w:jc w:val="both"/>
        <w:rPr>
          <w:color w:val="1F2025"/>
          <w:sz w:val="24"/>
          <w:szCs w:val="24"/>
        </w:rPr>
      </w:pPr>
      <w:r w:rsidRPr="0078269E">
        <w:rPr>
          <w:color w:val="1F2025"/>
          <w:sz w:val="24"/>
          <w:szCs w:val="24"/>
        </w:rPr>
        <w:t xml:space="preserve">My decision to use a low key approach failed to support the victims, this could be rectified by evaluating and acting on different approaches to support them. The first task was to create a patrol strategy for police officers and police community support officers (PCSO) to conduct high visibility patrols of the area. On foot and in police vehicles at key times of when the youths would normally gather, and when residents are active thus creating community engagement and reassurance. </w:t>
      </w:r>
    </w:p>
    <w:p w14:paraId="3C89EC1B" w14:textId="77777777" w:rsidR="000B1937" w:rsidRPr="0078269E" w:rsidRDefault="000B1937" w:rsidP="000B1937">
      <w:pPr>
        <w:spacing w:line="360" w:lineRule="auto"/>
        <w:jc w:val="both"/>
        <w:rPr>
          <w:color w:val="1F2025"/>
          <w:sz w:val="24"/>
          <w:szCs w:val="24"/>
        </w:rPr>
      </w:pPr>
    </w:p>
    <w:p w14:paraId="12339344" w14:textId="77777777" w:rsidR="000B1937" w:rsidRPr="0078269E" w:rsidRDefault="000B1937" w:rsidP="000B1937">
      <w:pPr>
        <w:spacing w:line="360" w:lineRule="auto"/>
        <w:jc w:val="both"/>
        <w:rPr>
          <w:color w:val="1F2025"/>
          <w:sz w:val="24"/>
          <w:szCs w:val="24"/>
        </w:rPr>
      </w:pPr>
      <w:r w:rsidRPr="0078269E">
        <w:rPr>
          <w:color w:val="1F2025"/>
          <w:sz w:val="24"/>
          <w:szCs w:val="24"/>
        </w:rPr>
        <w:t>This is confirmed in a quote by Tilley (2013)</w:t>
      </w:r>
      <w:r>
        <w:rPr>
          <w:color w:val="1F2025"/>
          <w:sz w:val="24"/>
          <w:szCs w:val="24"/>
        </w:rPr>
        <w:t>:</w:t>
      </w:r>
    </w:p>
    <w:p w14:paraId="5FA547CE" w14:textId="77777777" w:rsidR="000B1937" w:rsidRPr="0078269E" w:rsidRDefault="000B1937" w:rsidP="000B1937">
      <w:pPr>
        <w:spacing w:line="360" w:lineRule="auto"/>
        <w:jc w:val="both"/>
        <w:rPr>
          <w:color w:val="1F2025"/>
          <w:sz w:val="24"/>
          <w:szCs w:val="24"/>
        </w:rPr>
      </w:pPr>
    </w:p>
    <w:p w14:paraId="62C09B33" w14:textId="77777777" w:rsidR="000B1937" w:rsidRPr="0078269E" w:rsidRDefault="000B1937" w:rsidP="000B1937">
      <w:pPr>
        <w:spacing w:line="360" w:lineRule="auto"/>
        <w:jc w:val="both"/>
        <w:rPr>
          <w:color w:val="1F2025"/>
          <w:sz w:val="24"/>
          <w:szCs w:val="24"/>
        </w:rPr>
      </w:pPr>
      <w:r w:rsidRPr="0078269E">
        <w:rPr>
          <w:color w:val="1F2025"/>
          <w:sz w:val="24"/>
          <w:szCs w:val="24"/>
        </w:rPr>
        <w:t>“Police patrol also has the function of citizen reassurance-providing feelings of safety that a citizen experiences when he knows that a police officer or patrol car is nearby.”</w:t>
      </w:r>
    </w:p>
    <w:p w14:paraId="120EECEA" w14:textId="77777777" w:rsidR="000B1937" w:rsidRPr="0078269E" w:rsidRDefault="000B1937" w:rsidP="000B1937">
      <w:pPr>
        <w:spacing w:line="360" w:lineRule="auto"/>
        <w:jc w:val="both"/>
        <w:rPr>
          <w:color w:val="1F2025"/>
          <w:sz w:val="24"/>
          <w:szCs w:val="24"/>
        </w:rPr>
      </w:pPr>
    </w:p>
    <w:p w14:paraId="61A38A5F" w14:textId="77777777" w:rsidR="000B1937" w:rsidRPr="0078269E" w:rsidRDefault="000B1937" w:rsidP="000B1937">
      <w:pPr>
        <w:spacing w:line="360" w:lineRule="auto"/>
        <w:jc w:val="both"/>
        <w:rPr>
          <w:sz w:val="24"/>
          <w:szCs w:val="24"/>
        </w:rPr>
      </w:pPr>
      <w:r w:rsidRPr="0078269E">
        <w:rPr>
          <w:color w:val="1F2025"/>
          <w:sz w:val="24"/>
          <w:szCs w:val="24"/>
        </w:rPr>
        <w:t>Secondly, a police and communities together (PACT) meeting was called. normally held once a month it enables the public, police</w:t>
      </w:r>
      <w:r w:rsidRPr="0078269E">
        <w:rPr>
          <w:sz w:val="24"/>
          <w:szCs w:val="24"/>
        </w:rPr>
        <w:t>, representatives from the local authority and other relevant agencies to deliberate problems in the community to establish a workable solution (BTP, 2021). The ASB issues were considered, the youths were the main cause, however, I felt that other factors inflamed the situation. Socially the area is predominately affluent, with a large number of elderly residents, who by their nature are less likely to tolerate youths, they are also more likely to be intimidated (Independent, 2012). The area had key elements which attracted the youths, benches to sit on, shops nearby and areas of cover. When this was communicated the residents felt I blamed them for the ASB, rather than supported them, however, as a father of a teenager I understood that most youths do not seek trouble they simply want to hang out with friends, this was a suitable socialising area (Mehta, 2020).</w:t>
      </w:r>
    </w:p>
    <w:p w14:paraId="5A0055A5" w14:textId="77777777" w:rsidR="000B1937" w:rsidRPr="0078269E" w:rsidRDefault="000B1937" w:rsidP="000B1937">
      <w:pPr>
        <w:spacing w:line="360" w:lineRule="auto"/>
        <w:jc w:val="both"/>
        <w:rPr>
          <w:sz w:val="24"/>
          <w:szCs w:val="24"/>
        </w:rPr>
      </w:pPr>
    </w:p>
    <w:p w14:paraId="59E293CD" w14:textId="77777777" w:rsidR="000B1937" w:rsidRPr="0078269E" w:rsidRDefault="000B1937" w:rsidP="000B1937">
      <w:pPr>
        <w:spacing w:line="360" w:lineRule="auto"/>
        <w:jc w:val="both"/>
        <w:rPr>
          <w:color w:val="202124"/>
          <w:sz w:val="24"/>
          <w:szCs w:val="24"/>
          <w:shd w:val="clear" w:color="auto" w:fill="FFFFFF"/>
        </w:rPr>
      </w:pPr>
      <w:r w:rsidRPr="0078269E">
        <w:rPr>
          <w:sz w:val="24"/>
          <w:szCs w:val="24"/>
        </w:rPr>
        <w:t xml:space="preserve">Local councillors were asked </w:t>
      </w:r>
      <w:r>
        <w:rPr>
          <w:sz w:val="24"/>
          <w:szCs w:val="24"/>
        </w:rPr>
        <w:t xml:space="preserve">whether </w:t>
      </w:r>
      <w:r w:rsidRPr="0078269E">
        <w:rPr>
          <w:sz w:val="24"/>
          <w:szCs w:val="24"/>
        </w:rPr>
        <w:t>CCTV could be put installed, this was disregarded as it was not cost-effective for minor offences. I suggested using a police CCTV vehicle in the hours without police patrols. Police mobile CCTV units are normally manned for big events, positioned where there are no cameras, also available is new facial recognition technology (South Wales Police, 2021</w:t>
      </w:r>
      <w:r>
        <w:rPr>
          <w:sz w:val="24"/>
          <w:szCs w:val="24"/>
        </w:rPr>
        <w:t>)</w:t>
      </w:r>
      <w:r w:rsidRPr="0078269E">
        <w:rPr>
          <w:sz w:val="24"/>
          <w:szCs w:val="24"/>
        </w:rPr>
        <w:t xml:space="preserve">. I felt this was key as a visible deterrent and reassurance tool. Another form of support for a victim of ASB is a community trigger. If a person reports three or more incidents in six </w:t>
      </w:r>
      <w:r w:rsidRPr="0078269E">
        <w:rPr>
          <w:sz w:val="24"/>
          <w:szCs w:val="24"/>
        </w:rPr>
        <w:lastRenderedPageBreak/>
        <w:t xml:space="preserve">months and feels nothing is being done, they can activate a community trigger through the local authority. This trigger puts a legal onus on various agencies to work together to combat and stop the ASB </w:t>
      </w:r>
      <w:r w:rsidRPr="0078269E">
        <w:rPr>
          <w:color w:val="202124"/>
          <w:sz w:val="24"/>
          <w:szCs w:val="24"/>
          <w:shd w:val="clear" w:color="auto" w:fill="FFFFFF"/>
        </w:rPr>
        <w:t>(Antisocial Behaviour Act 2003 and Police Reform and Social Responsibility Act</w:t>
      </w:r>
      <w:r>
        <w:rPr>
          <w:color w:val="202124"/>
          <w:sz w:val="24"/>
          <w:szCs w:val="24"/>
          <w:shd w:val="clear" w:color="auto" w:fill="FFFFFF"/>
        </w:rPr>
        <w:t>,</w:t>
      </w:r>
      <w:r w:rsidRPr="0078269E">
        <w:rPr>
          <w:color w:val="202124"/>
          <w:sz w:val="24"/>
          <w:szCs w:val="24"/>
          <w:shd w:val="clear" w:color="auto" w:fill="FFFFFF"/>
        </w:rPr>
        <w:t xml:space="preserve"> 2011). </w:t>
      </w:r>
    </w:p>
    <w:p w14:paraId="644CF8C9" w14:textId="77777777" w:rsidR="000B1937" w:rsidRPr="0078269E" w:rsidRDefault="000B1937" w:rsidP="000B1937">
      <w:pPr>
        <w:spacing w:line="360" w:lineRule="auto"/>
        <w:jc w:val="both"/>
        <w:rPr>
          <w:color w:val="202124"/>
          <w:sz w:val="24"/>
          <w:szCs w:val="24"/>
          <w:shd w:val="clear" w:color="auto" w:fill="FFFFFF"/>
        </w:rPr>
      </w:pPr>
    </w:p>
    <w:p w14:paraId="77F124A3" w14:textId="77777777" w:rsidR="000B1937" w:rsidRDefault="000B1937" w:rsidP="000B1937">
      <w:pPr>
        <w:spacing w:line="360" w:lineRule="auto"/>
        <w:jc w:val="both"/>
        <w:rPr>
          <w:color w:val="202124"/>
          <w:sz w:val="24"/>
          <w:szCs w:val="24"/>
          <w:shd w:val="clear" w:color="auto" w:fill="FFFFFF"/>
        </w:rPr>
      </w:pPr>
      <w:r w:rsidRPr="0078269E">
        <w:rPr>
          <w:color w:val="202124"/>
          <w:sz w:val="24"/>
          <w:szCs w:val="24"/>
          <w:shd w:val="clear" w:color="auto" w:fill="FFFFFF"/>
        </w:rPr>
        <w:t>Strategies to combat ASB focus on crime prevention, new shopping centres and housing estates are designed to be open, well lit and family-friendly. The Design Council (2002) reported on a study of twenty-seven housing estates in England redesigned with crime prevention strategies. The crime rate dropped by fifty-four percent. This redesigning is called target hardening and is very effective in reducing repeat victims and stopping repeat offending.</w:t>
      </w:r>
      <w:r>
        <w:rPr>
          <w:color w:val="202124"/>
          <w:sz w:val="24"/>
          <w:szCs w:val="24"/>
          <w:shd w:val="clear" w:color="auto" w:fill="FFFFFF"/>
        </w:rPr>
        <w:t xml:space="preserve"> Because ASB has such a broad definition there are several approaches that are effective for different situation. From simple mediation between victim and offender, dispersal powers given to the police, which can exclude a person from an area for up to forty-eight hours,</w:t>
      </w:r>
      <w:r w:rsidRPr="0078269E">
        <w:rPr>
          <w:color w:val="202124"/>
          <w:sz w:val="24"/>
          <w:szCs w:val="24"/>
          <w:shd w:val="clear" w:color="auto" w:fill="FFFFFF"/>
        </w:rPr>
        <w:t xml:space="preserve"> injunctions</w:t>
      </w:r>
      <w:r>
        <w:rPr>
          <w:color w:val="202124"/>
          <w:sz w:val="24"/>
          <w:szCs w:val="24"/>
          <w:shd w:val="clear" w:color="auto" w:fill="FFFFFF"/>
        </w:rPr>
        <w:t>,</w:t>
      </w:r>
      <w:r w:rsidRPr="00CC1A88">
        <w:rPr>
          <w:color w:val="202124"/>
          <w:sz w:val="24"/>
          <w:szCs w:val="24"/>
          <w:shd w:val="clear" w:color="auto" w:fill="FFFFFF"/>
        </w:rPr>
        <w:t xml:space="preserve"> </w:t>
      </w:r>
      <w:r>
        <w:rPr>
          <w:color w:val="202124"/>
          <w:sz w:val="24"/>
          <w:szCs w:val="24"/>
          <w:shd w:val="clear" w:color="auto" w:fill="FFFFFF"/>
        </w:rPr>
        <w:t xml:space="preserve">Community and public space protection orders, </w:t>
      </w:r>
      <w:r w:rsidRPr="0078269E">
        <w:rPr>
          <w:color w:val="202124"/>
          <w:sz w:val="24"/>
          <w:szCs w:val="24"/>
          <w:shd w:val="clear" w:color="auto" w:fill="FFFFFF"/>
        </w:rPr>
        <w:t>and criminal behaviour orders</w:t>
      </w:r>
      <w:r>
        <w:rPr>
          <w:color w:val="202124"/>
          <w:sz w:val="24"/>
          <w:szCs w:val="24"/>
          <w:shd w:val="clear" w:color="auto" w:fill="FFFFFF"/>
        </w:rPr>
        <w:t xml:space="preserve"> which put limits on persons movements and actions outlined in the order, these replaced anti-social behaviour orders (ASBO). Greater evection powers to local authorities and housing associations (Bhogal, 2019). </w:t>
      </w:r>
    </w:p>
    <w:p w14:paraId="79177773" w14:textId="77777777" w:rsidR="000B1937" w:rsidRDefault="000B1937" w:rsidP="000B1937">
      <w:pPr>
        <w:spacing w:line="360" w:lineRule="auto"/>
        <w:jc w:val="both"/>
        <w:rPr>
          <w:color w:val="202124"/>
          <w:sz w:val="24"/>
          <w:szCs w:val="24"/>
          <w:shd w:val="clear" w:color="auto" w:fill="FFFFFF"/>
        </w:rPr>
      </w:pPr>
    </w:p>
    <w:p w14:paraId="144E68E5" w14:textId="77777777" w:rsidR="000B1937" w:rsidRDefault="000B1937" w:rsidP="000B1937">
      <w:pPr>
        <w:spacing w:line="360" w:lineRule="auto"/>
        <w:jc w:val="both"/>
        <w:rPr>
          <w:color w:val="202124"/>
          <w:sz w:val="24"/>
          <w:szCs w:val="24"/>
          <w:shd w:val="clear" w:color="auto" w:fill="FFFFFF"/>
        </w:rPr>
      </w:pPr>
      <w:r>
        <w:rPr>
          <w:color w:val="202124"/>
          <w:sz w:val="24"/>
          <w:szCs w:val="24"/>
          <w:shd w:val="clear" w:color="auto" w:fill="FFFFFF"/>
        </w:rPr>
        <w:t xml:space="preserve">Regarding the incident I was involved in there were a number of different approaches used together to bring a satisfactory solution. Target Harding removed seating areas and created barriers, the CCTV vehicle and police patrols offered reassurance and worked as a deterrent. However, I feel the most important implement for resolving ASB was community engagement, this simply helped me understand the residents’ concerns and expectations, as well as going to talk with the youths and their parents gave me a consideration of their points and views. After several months of deliberating and fund raising, a covered area was created for the youths at the local leisure centre. This provided a safe well-lit area for them, with CCTV cameras already in place. </w:t>
      </w:r>
    </w:p>
    <w:p w14:paraId="1F1AE53F" w14:textId="77777777" w:rsidR="000B1937" w:rsidRDefault="000B1937" w:rsidP="000B1937">
      <w:pPr>
        <w:spacing w:line="360" w:lineRule="auto"/>
        <w:jc w:val="both"/>
        <w:rPr>
          <w:color w:val="202124"/>
          <w:sz w:val="24"/>
          <w:szCs w:val="24"/>
          <w:shd w:val="clear" w:color="auto" w:fill="FFFFFF"/>
        </w:rPr>
      </w:pPr>
    </w:p>
    <w:p w14:paraId="65D9635F" w14:textId="77777777" w:rsidR="000B1937" w:rsidRDefault="000B1937" w:rsidP="000B1937">
      <w:pPr>
        <w:spacing w:line="360" w:lineRule="auto"/>
        <w:jc w:val="both"/>
        <w:rPr>
          <w:color w:val="202124"/>
          <w:sz w:val="24"/>
          <w:szCs w:val="24"/>
          <w:shd w:val="clear" w:color="auto" w:fill="FFFFFF"/>
        </w:rPr>
      </w:pPr>
      <w:r>
        <w:rPr>
          <w:color w:val="202124"/>
          <w:sz w:val="24"/>
          <w:szCs w:val="24"/>
          <w:shd w:val="clear" w:color="auto" w:fill="FFFFFF"/>
        </w:rPr>
        <w:t>In conclusion this piece of work gave a description of a policing incident in which I played a</w:t>
      </w:r>
      <w:r w:rsidRPr="00996A7E">
        <w:rPr>
          <w:sz w:val="24"/>
          <w:szCs w:val="24"/>
        </w:rPr>
        <w:t xml:space="preserve"> </w:t>
      </w:r>
      <w:r w:rsidRPr="0078269E">
        <w:rPr>
          <w:sz w:val="24"/>
          <w:szCs w:val="24"/>
        </w:rPr>
        <w:t>significant role with a victim of anti-social behaviour (ASB) and reflect</w:t>
      </w:r>
      <w:r>
        <w:rPr>
          <w:sz w:val="24"/>
          <w:szCs w:val="24"/>
        </w:rPr>
        <w:t>ed on what happened, it</w:t>
      </w:r>
      <w:r w:rsidRPr="0078269E">
        <w:rPr>
          <w:sz w:val="24"/>
          <w:szCs w:val="24"/>
        </w:rPr>
        <w:t xml:space="preserve"> also include</w:t>
      </w:r>
      <w:r>
        <w:rPr>
          <w:sz w:val="24"/>
          <w:szCs w:val="24"/>
        </w:rPr>
        <w:t>d</w:t>
      </w:r>
      <w:r w:rsidRPr="0078269E">
        <w:rPr>
          <w:sz w:val="24"/>
          <w:szCs w:val="24"/>
        </w:rPr>
        <w:t xml:space="preserve"> social and legislative contexts and relevant cultural, ethnicity and language issues. </w:t>
      </w:r>
      <w:r>
        <w:rPr>
          <w:sz w:val="24"/>
          <w:szCs w:val="24"/>
        </w:rPr>
        <w:t>It started with giving a definition of ASB and the</w:t>
      </w:r>
      <w:r w:rsidRPr="0078269E">
        <w:rPr>
          <w:sz w:val="24"/>
          <w:szCs w:val="24"/>
        </w:rPr>
        <w:t xml:space="preserve"> </w:t>
      </w:r>
      <w:r w:rsidRPr="0078269E">
        <w:rPr>
          <w:sz w:val="24"/>
          <w:szCs w:val="24"/>
        </w:rPr>
        <w:lastRenderedPageBreak/>
        <w:t>legislation that surrounds it</w:t>
      </w:r>
      <w:r>
        <w:rPr>
          <w:sz w:val="24"/>
          <w:szCs w:val="24"/>
        </w:rPr>
        <w:t xml:space="preserve">. Borton’s reflection model was used for me to look back and see what did and did not go well. At the start I simplified the incident and did not take in to account persons emotions, and I feel my actions inflamed and antagonized people. By understanding and accepting my failings I tried my hardest to come up with a suitable solution for all, and after months of deliberating a suitable solution was archived. Finally different solutions to deal with ASB were discussed.   </w:t>
      </w:r>
      <w:r>
        <w:rPr>
          <w:color w:val="202124"/>
          <w:sz w:val="24"/>
          <w:szCs w:val="24"/>
          <w:shd w:val="clear" w:color="auto" w:fill="FFFFFF"/>
        </w:rPr>
        <w:t xml:space="preserve">                  </w:t>
      </w:r>
    </w:p>
    <w:p w14:paraId="5FC62A45" w14:textId="77777777" w:rsidR="000B1937" w:rsidRDefault="000B1937" w:rsidP="000B1937">
      <w:pPr>
        <w:rPr>
          <w:color w:val="202124"/>
          <w:sz w:val="24"/>
          <w:szCs w:val="24"/>
          <w:shd w:val="clear" w:color="auto" w:fill="FFFFFF"/>
        </w:rPr>
      </w:pPr>
    </w:p>
    <w:p w14:paraId="50509572" w14:textId="77777777" w:rsidR="000B1937" w:rsidRDefault="000B1937" w:rsidP="000B1937">
      <w:pPr>
        <w:rPr>
          <w:color w:val="202124"/>
          <w:sz w:val="24"/>
          <w:szCs w:val="24"/>
          <w:shd w:val="clear" w:color="auto" w:fill="FFFFFF"/>
        </w:rPr>
      </w:pPr>
    </w:p>
    <w:p w14:paraId="3E822456" w14:textId="77777777" w:rsidR="000B1937" w:rsidRPr="00095158" w:rsidRDefault="000B1937" w:rsidP="000B1937">
      <w:pPr>
        <w:rPr>
          <w:color w:val="202124"/>
          <w:sz w:val="32"/>
          <w:szCs w:val="32"/>
          <w:u w:val="single"/>
          <w:shd w:val="clear" w:color="auto" w:fill="FFFFFF"/>
        </w:rPr>
      </w:pPr>
      <w:r w:rsidRPr="00095158">
        <w:rPr>
          <w:color w:val="202124"/>
          <w:sz w:val="32"/>
          <w:szCs w:val="32"/>
          <w:u w:val="single"/>
          <w:shd w:val="clear" w:color="auto" w:fill="FFFFFF"/>
        </w:rPr>
        <w:t>Word count 1317</w:t>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202BABB2" w14:textId="77777777" w:rsidR="000B1937" w:rsidRPr="00674DFE" w:rsidRDefault="000B1937" w:rsidP="000B1937">
      <w:pPr>
        <w:ind w:right="237"/>
        <w:jc w:val="both"/>
        <w:rPr>
          <w:sz w:val="28"/>
          <w:szCs w:val="28"/>
        </w:rPr>
      </w:pPr>
    </w:p>
    <w:p w14:paraId="46669F95" w14:textId="77777777" w:rsidR="000B1937" w:rsidRPr="00C56C7F" w:rsidRDefault="000B1937" w:rsidP="000B1937">
      <w:pPr>
        <w:spacing w:line="360" w:lineRule="auto"/>
        <w:jc w:val="both"/>
        <w:rPr>
          <w:sz w:val="24"/>
          <w:szCs w:val="24"/>
        </w:rPr>
      </w:pPr>
      <w:r w:rsidRPr="00C56C7F">
        <w:rPr>
          <w:sz w:val="24"/>
          <w:szCs w:val="24"/>
        </w:rPr>
        <w:t xml:space="preserve">This work discusses a policing incident where I played a significant role of a serious and complex nature of violence and criminal damage, I will reflect on the incident using Borton’s reflection model. It will initially explore and describe the police Code of Ethics and the National Decision Model (NDM), demonstrating why core principles, legislation, and codes of practice are applied in all decision making. Followed by a description of the main incident and further offences committed by the offender including any social and legislative content. Consideration will be given to how and where information and intelligence was gathered analysed and evaluated. Also, identification of how the information and intelligence was developed to inform and progress the investigation. Finally, it will explain how additional sources of intelligence were used and obtained and explain how I applied learning from previous serious and complex investigations.   </w:t>
      </w:r>
    </w:p>
    <w:p w14:paraId="6A0501C0" w14:textId="77777777" w:rsidR="000B1937" w:rsidRPr="00C56C7F" w:rsidRDefault="000B1937" w:rsidP="000B1937">
      <w:pPr>
        <w:spacing w:line="360" w:lineRule="auto"/>
        <w:jc w:val="both"/>
        <w:rPr>
          <w:sz w:val="24"/>
          <w:szCs w:val="24"/>
        </w:rPr>
      </w:pPr>
    </w:p>
    <w:p w14:paraId="5D210ECC" w14:textId="77777777" w:rsidR="000B1937" w:rsidRPr="00C56C7F" w:rsidRDefault="000B1937" w:rsidP="000B1937">
      <w:pPr>
        <w:spacing w:line="360" w:lineRule="auto"/>
        <w:jc w:val="both"/>
        <w:rPr>
          <w:sz w:val="24"/>
          <w:szCs w:val="24"/>
        </w:rPr>
      </w:pPr>
    </w:p>
    <w:p w14:paraId="58417F1A" w14:textId="77777777" w:rsidR="000B1937" w:rsidRPr="00C56C7F" w:rsidRDefault="000B1937" w:rsidP="000B1937">
      <w:pPr>
        <w:spacing w:line="360" w:lineRule="auto"/>
        <w:jc w:val="both"/>
        <w:rPr>
          <w:sz w:val="24"/>
          <w:szCs w:val="24"/>
        </w:rPr>
      </w:pPr>
      <w:r w:rsidRPr="00C56C7F">
        <w:rPr>
          <w:sz w:val="24"/>
          <w:szCs w:val="24"/>
        </w:rPr>
        <w:t xml:space="preserve">The Code of Ethics was created by the College of Policing, a direct result of years of misconduct and disciplinary hearings in which the police were branded has corrupt, racists, and sexists. The Code of Ethics created a baseline for all officers and staff members to follow. The College of Policing (2014) described the Code of Ethics as: </w:t>
      </w:r>
    </w:p>
    <w:p w14:paraId="63B5DDDD" w14:textId="77777777" w:rsidR="000B1937" w:rsidRPr="00C56C7F" w:rsidRDefault="000B1937" w:rsidP="000B1937">
      <w:pPr>
        <w:spacing w:line="360" w:lineRule="auto"/>
        <w:jc w:val="both"/>
        <w:rPr>
          <w:sz w:val="24"/>
          <w:szCs w:val="24"/>
        </w:rPr>
      </w:pPr>
    </w:p>
    <w:p w14:paraId="530D43D2" w14:textId="77777777" w:rsidR="000B1937" w:rsidRPr="00C56C7F" w:rsidRDefault="000B1937" w:rsidP="000B1937">
      <w:pPr>
        <w:spacing w:line="360" w:lineRule="auto"/>
        <w:jc w:val="both"/>
        <w:rPr>
          <w:sz w:val="24"/>
          <w:szCs w:val="24"/>
        </w:rPr>
      </w:pPr>
      <w:r w:rsidRPr="00C56C7F">
        <w:rPr>
          <w:sz w:val="24"/>
          <w:szCs w:val="24"/>
        </w:rPr>
        <w:t>“A supportive, positive, everyday decision-making framework and is a constant reinforcement of the values and standards the police are proud of. It is intended to encourage personal responsibility and the exercise of professional judgement; empowering everyone in policing to ensure they always do the right thing,”</w:t>
      </w:r>
    </w:p>
    <w:p w14:paraId="3EEFB5A4" w14:textId="77777777" w:rsidR="000B1937" w:rsidRPr="00C56C7F" w:rsidRDefault="000B1937" w:rsidP="000B1937">
      <w:pPr>
        <w:spacing w:line="360" w:lineRule="auto"/>
        <w:jc w:val="both"/>
        <w:rPr>
          <w:sz w:val="24"/>
          <w:szCs w:val="24"/>
        </w:rPr>
      </w:pPr>
    </w:p>
    <w:p w14:paraId="0D183311" w14:textId="77777777" w:rsidR="000B1937" w:rsidRPr="00C56C7F" w:rsidRDefault="000B1937" w:rsidP="000B1937">
      <w:pPr>
        <w:spacing w:line="360" w:lineRule="auto"/>
        <w:jc w:val="both"/>
        <w:rPr>
          <w:sz w:val="24"/>
          <w:szCs w:val="24"/>
        </w:rPr>
      </w:pPr>
      <w:r w:rsidRPr="00C56C7F">
        <w:rPr>
          <w:sz w:val="24"/>
          <w:szCs w:val="24"/>
        </w:rPr>
        <w:t xml:space="preserve">The Code of Ethics is a combination of the ten policing standards and the nine policing principles </w:t>
      </w:r>
    </w:p>
    <w:p w14:paraId="746BC886" w14:textId="77777777" w:rsidR="000B1937" w:rsidRPr="00C56C7F" w:rsidRDefault="000B1937" w:rsidP="000B1937">
      <w:pPr>
        <w:spacing w:line="360" w:lineRule="auto"/>
        <w:jc w:val="both"/>
        <w:rPr>
          <w:sz w:val="24"/>
          <w:szCs w:val="24"/>
        </w:rPr>
      </w:pPr>
    </w:p>
    <w:p w14:paraId="65F8A31B" w14:textId="77777777" w:rsidR="000B1937" w:rsidRPr="00C56C7F" w:rsidRDefault="000B1937" w:rsidP="000B1937">
      <w:pPr>
        <w:spacing w:line="360" w:lineRule="auto"/>
        <w:jc w:val="both"/>
        <w:rPr>
          <w:spacing w:val="3"/>
          <w:sz w:val="24"/>
          <w:szCs w:val="24"/>
        </w:rPr>
      </w:pPr>
      <w:r w:rsidRPr="00C56C7F">
        <w:rPr>
          <w:sz w:val="24"/>
          <w:szCs w:val="24"/>
        </w:rPr>
        <w:t xml:space="preserve"> </w:t>
      </w:r>
    </w:p>
    <w:p w14:paraId="0E962857" w14:textId="77777777" w:rsidR="000B1937" w:rsidRPr="00C56C7F" w:rsidRDefault="000B1937" w:rsidP="000B1937">
      <w:pPr>
        <w:spacing w:line="360" w:lineRule="auto"/>
        <w:jc w:val="both"/>
        <w:rPr>
          <w:sz w:val="24"/>
          <w:szCs w:val="24"/>
        </w:rPr>
      </w:pPr>
    </w:p>
    <w:p w14:paraId="319649CE" w14:textId="77777777" w:rsidR="000B1937" w:rsidRPr="00C56C7F" w:rsidRDefault="000B1937" w:rsidP="000B1937">
      <w:pPr>
        <w:spacing w:line="360" w:lineRule="auto"/>
        <w:jc w:val="both"/>
        <w:rPr>
          <w:sz w:val="24"/>
          <w:szCs w:val="24"/>
        </w:rPr>
      </w:pPr>
    </w:p>
    <w:p w14:paraId="6D9A2027" w14:textId="77777777" w:rsidR="000B1937" w:rsidRPr="00C56C7F" w:rsidRDefault="000B1937" w:rsidP="000B1937">
      <w:pPr>
        <w:spacing w:line="360" w:lineRule="auto"/>
        <w:jc w:val="both"/>
        <w:rPr>
          <w:sz w:val="24"/>
          <w:szCs w:val="24"/>
        </w:rPr>
      </w:pPr>
    </w:p>
    <w:p w14:paraId="4CD05A79" w14:textId="77777777" w:rsidR="000B1937" w:rsidRPr="00C56C7F" w:rsidRDefault="000B1937" w:rsidP="000B1937">
      <w:pPr>
        <w:spacing w:line="360" w:lineRule="auto"/>
        <w:jc w:val="both"/>
        <w:rPr>
          <w:sz w:val="24"/>
          <w:szCs w:val="24"/>
        </w:rPr>
      </w:pPr>
    </w:p>
    <w:p w14:paraId="702BB9C8" w14:textId="77777777" w:rsidR="000B1937" w:rsidRPr="00C56C7F" w:rsidRDefault="000B1937" w:rsidP="000B1937">
      <w:pPr>
        <w:spacing w:line="360" w:lineRule="auto"/>
        <w:jc w:val="both"/>
        <w:rPr>
          <w:sz w:val="24"/>
          <w:szCs w:val="24"/>
        </w:rPr>
      </w:pPr>
      <w:r w:rsidRPr="00C56C7F">
        <w:rPr>
          <w:noProof/>
          <w:sz w:val="24"/>
          <w:szCs w:val="24"/>
        </w:rPr>
        <w:lastRenderedPageBreak/>
        <w:drawing>
          <wp:inline distT="0" distB="0" distL="0" distR="0" wp14:anchorId="2A929B08" wp14:editId="555241F8">
            <wp:extent cx="5731510" cy="394678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946782"/>
                    </a:xfrm>
                    <a:prstGeom prst="rect">
                      <a:avLst/>
                    </a:prstGeom>
                    <a:noFill/>
                    <a:ln>
                      <a:noFill/>
                    </a:ln>
                  </pic:spPr>
                </pic:pic>
              </a:graphicData>
            </a:graphic>
          </wp:inline>
        </w:drawing>
      </w:r>
    </w:p>
    <w:p w14:paraId="58832817" w14:textId="77777777" w:rsidR="000B1937" w:rsidRPr="00C56C7F" w:rsidRDefault="000B1937" w:rsidP="000B1937">
      <w:pPr>
        <w:spacing w:line="360" w:lineRule="auto"/>
        <w:jc w:val="both"/>
        <w:rPr>
          <w:sz w:val="24"/>
          <w:szCs w:val="24"/>
        </w:rPr>
      </w:pPr>
    </w:p>
    <w:p w14:paraId="3AA5CCB4" w14:textId="77777777" w:rsidR="000B1937" w:rsidRPr="00C56C7F" w:rsidRDefault="000B1937" w:rsidP="000B1937">
      <w:pPr>
        <w:spacing w:line="360" w:lineRule="auto"/>
        <w:ind w:right="237"/>
        <w:jc w:val="both"/>
        <w:rPr>
          <w:sz w:val="24"/>
          <w:szCs w:val="24"/>
        </w:rPr>
      </w:pPr>
      <w:r w:rsidRPr="00C56C7F">
        <w:rPr>
          <w:sz w:val="24"/>
          <w:szCs w:val="24"/>
        </w:rPr>
        <w:t>Nine Policing Principles (GOV.UK, 2014).</w:t>
      </w:r>
    </w:p>
    <w:p w14:paraId="05AAE0C6" w14:textId="77777777" w:rsidR="000B1937" w:rsidRPr="00C56C7F" w:rsidRDefault="000B1937" w:rsidP="000B1937">
      <w:pPr>
        <w:spacing w:line="360" w:lineRule="auto"/>
        <w:jc w:val="both"/>
        <w:rPr>
          <w:sz w:val="24"/>
          <w:szCs w:val="24"/>
        </w:rPr>
      </w:pPr>
    </w:p>
    <w:p w14:paraId="077DB512" w14:textId="77777777" w:rsidR="000B1937" w:rsidRPr="00C56C7F" w:rsidRDefault="000B1937" w:rsidP="000B1937">
      <w:pPr>
        <w:spacing w:line="360" w:lineRule="auto"/>
        <w:jc w:val="both"/>
        <w:rPr>
          <w:sz w:val="24"/>
          <w:szCs w:val="24"/>
        </w:rPr>
      </w:pPr>
    </w:p>
    <w:p w14:paraId="7C981C4C" w14:textId="77777777" w:rsidR="000B1937" w:rsidRPr="00C56C7F" w:rsidRDefault="000B1937" w:rsidP="000B1937">
      <w:pPr>
        <w:spacing w:line="360" w:lineRule="auto"/>
        <w:jc w:val="both"/>
        <w:rPr>
          <w:sz w:val="24"/>
          <w:szCs w:val="24"/>
        </w:rPr>
      </w:pPr>
    </w:p>
    <w:p w14:paraId="7282889E" w14:textId="77777777" w:rsidR="000B1937" w:rsidRPr="00C56C7F" w:rsidRDefault="000B1937" w:rsidP="000B1937">
      <w:pPr>
        <w:spacing w:line="360" w:lineRule="auto"/>
        <w:ind w:right="237"/>
        <w:jc w:val="both"/>
        <w:rPr>
          <w:rFonts w:eastAsia="Arial"/>
          <w:color w:val="000000" w:themeColor="text1"/>
          <w:sz w:val="24"/>
          <w:szCs w:val="24"/>
        </w:rPr>
      </w:pPr>
    </w:p>
    <w:p w14:paraId="14BFFCBA" w14:textId="77777777" w:rsidR="000B1937" w:rsidRPr="00C56C7F" w:rsidRDefault="000B1937" w:rsidP="000B1937">
      <w:pPr>
        <w:spacing w:line="360" w:lineRule="auto"/>
        <w:jc w:val="both"/>
        <w:rPr>
          <w:sz w:val="24"/>
          <w:szCs w:val="24"/>
        </w:rPr>
      </w:pPr>
      <w:r w:rsidRPr="00C56C7F">
        <w:rPr>
          <w:noProof/>
          <w:sz w:val="24"/>
          <w:szCs w:val="24"/>
        </w:rPr>
        <w:lastRenderedPageBreak/>
        <w:drawing>
          <wp:inline distT="0" distB="0" distL="0" distR="0" wp14:anchorId="4FB9AC8C" wp14:editId="107C3AB1">
            <wp:extent cx="5729407" cy="31662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78170" cy="3193229"/>
                    </a:xfrm>
                    <a:prstGeom prst="rect">
                      <a:avLst/>
                    </a:prstGeom>
                    <a:noFill/>
                    <a:ln>
                      <a:noFill/>
                    </a:ln>
                  </pic:spPr>
                </pic:pic>
              </a:graphicData>
            </a:graphic>
          </wp:inline>
        </w:drawing>
      </w:r>
    </w:p>
    <w:p w14:paraId="244F31A1" w14:textId="77777777" w:rsidR="000B1937" w:rsidRPr="00C56C7F" w:rsidRDefault="000B1937" w:rsidP="000B1937">
      <w:pPr>
        <w:spacing w:line="360" w:lineRule="auto"/>
        <w:jc w:val="both"/>
        <w:rPr>
          <w:sz w:val="24"/>
          <w:szCs w:val="24"/>
        </w:rPr>
      </w:pPr>
    </w:p>
    <w:p w14:paraId="0D2FC0F6" w14:textId="77777777" w:rsidR="000B1937" w:rsidRPr="00C56C7F" w:rsidRDefault="000B1937" w:rsidP="000B1937">
      <w:pPr>
        <w:spacing w:line="360" w:lineRule="auto"/>
        <w:jc w:val="both"/>
        <w:rPr>
          <w:sz w:val="24"/>
          <w:szCs w:val="24"/>
        </w:rPr>
      </w:pPr>
    </w:p>
    <w:p w14:paraId="7C0A5E2D" w14:textId="77777777" w:rsidR="000B1937" w:rsidRPr="00C56C7F" w:rsidRDefault="000B1937" w:rsidP="000B1937">
      <w:pPr>
        <w:spacing w:line="360" w:lineRule="auto"/>
        <w:ind w:right="237"/>
        <w:jc w:val="both"/>
        <w:rPr>
          <w:sz w:val="24"/>
          <w:szCs w:val="24"/>
        </w:rPr>
      </w:pPr>
      <w:r w:rsidRPr="00C56C7F">
        <w:rPr>
          <w:sz w:val="24"/>
          <w:szCs w:val="24"/>
        </w:rPr>
        <w:t>Standards of Professional Behaviour (The Police Regulations, 2008).</w:t>
      </w:r>
    </w:p>
    <w:p w14:paraId="34CBE91F" w14:textId="77777777" w:rsidR="000B1937" w:rsidRPr="00C56C7F" w:rsidRDefault="000B1937" w:rsidP="000B1937">
      <w:pPr>
        <w:spacing w:line="360" w:lineRule="auto"/>
        <w:jc w:val="both"/>
        <w:rPr>
          <w:sz w:val="24"/>
          <w:szCs w:val="24"/>
        </w:rPr>
      </w:pPr>
    </w:p>
    <w:p w14:paraId="0DBB1F02" w14:textId="77777777" w:rsidR="000B1937" w:rsidRPr="00C56C7F" w:rsidRDefault="000B1937" w:rsidP="000B1937">
      <w:pPr>
        <w:spacing w:line="360" w:lineRule="auto"/>
        <w:jc w:val="both"/>
        <w:rPr>
          <w:sz w:val="24"/>
          <w:szCs w:val="24"/>
        </w:rPr>
      </w:pPr>
      <w:r w:rsidRPr="00C56C7F">
        <w:rPr>
          <w:sz w:val="24"/>
          <w:szCs w:val="24"/>
        </w:rPr>
        <w:t xml:space="preserve">  </w:t>
      </w:r>
    </w:p>
    <w:p w14:paraId="5EA153E9" w14:textId="77777777" w:rsidR="000B1937" w:rsidRPr="00C56C7F" w:rsidRDefault="000B1937" w:rsidP="000B1937">
      <w:pPr>
        <w:spacing w:line="360" w:lineRule="auto"/>
        <w:jc w:val="both"/>
        <w:rPr>
          <w:sz w:val="24"/>
          <w:szCs w:val="24"/>
        </w:rPr>
      </w:pPr>
    </w:p>
    <w:p w14:paraId="6E1CF6B8" w14:textId="77777777" w:rsidR="000B1937" w:rsidRPr="00C56C7F" w:rsidRDefault="000B1937" w:rsidP="000B1937">
      <w:pPr>
        <w:spacing w:line="360" w:lineRule="auto"/>
        <w:jc w:val="both"/>
        <w:rPr>
          <w:sz w:val="24"/>
          <w:szCs w:val="24"/>
        </w:rPr>
      </w:pPr>
    </w:p>
    <w:p w14:paraId="6831F251" w14:textId="77777777" w:rsidR="000B1937" w:rsidRPr="00C56C7F" w:rsidRDefault="000B1937" w:rsidP="000B1937">
      <w:pPr>
        <w:spacing w:line="360" w:lineRule="auto"/>
        <w:jc w:val="both"/>
        <w:rPr>
          <w:sz w:val="24"/>
          <w:szCs w:val="24"/>
        </w:rPr>
      </w:pPr>
    </w:p>
    <w:p w14:paraId="5F2A08D5" w14:textId="77777777" w:rsidR="000B1937" w:rsidRPr="00C56C7F" w:rsidRDefault="000B1937" w:rsidP="000B1937">
      <w:pPr>
        <w:spacing w:line="360" w:lineRule="auto"/>
        <w:jc w:val="both"/>
        <w:rPr>
          <w:sz w:val="24"/>
          <w:szCs w:val="24"/>
        </w:rPr>
      </w:pPr>
      <w:r w:rsidRPr="00C56C7F">
        <w:rPr>
          <w:noProof/>
          <w:sz w:val="24"/>
          <w:szCs w:val="24"/>
        </w:rPr>
        <mc:AlternateContent>
          <mc:Choice Requires="wps">
            <w:drawing>
              <wp:anchor distT="0" distB="0" distL="114300" distR="114300" simplePos="0" relativeHeight="251659264" behindDoc="0" locked="0" layoutInCell="1" allowOverlap="1" wp14:anchorId="7C577893" wp14:editId="42B9A7B2">
                <wp:simplePos x="0" y="0"/>
                <wp:positionH relativeFrom="column">
                  <wp:posOffset>3012682</wp:posOffset>
                </wp:positionH>
                <wp:positionV relativeFrom="paragraph">
                  <wp:posOffset>818776</wp:posOffset>
                </wp:positionV>
                <wp:extent cx="2209359" cy="1400671"/>
                <wp:effectExtent l="0" t="0" r="19685" b="28575"/>
                <wp:wrapNone/>
                <wp:docPr id="3" name="Round Diagonal Corner Rectangle 3"/>
                <wp:cNvGraphicFramePr/>
                <a:graphic xmlns:a="http://schemas.openxmlformats.org/drawingml/2006/main">
                  <a:graphicData uri="http://schemas.microsoft.com/office/word/2010/wordprocessingShape">
                    <wps:wsp>
                      <wps:cNvSpPr/>
                      <wps:spPr>
                        <a:xfrm>
                          <a:off x="0" y="0"/>
                          <a:ext cx="2209359" cy="1400671"/>
                        </a:xfrm>
                        <a:prstGeom prst="round2Diag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0E239D" w14:textId="77777777" w:rsidR="000B1937" w:rsidRPr="005666A2" w:rsidRDefault="000B1937" w:rsidP="000B1937">
                            <w:pPr>
                              <w:jc w:val="center"/>
                              <w:rPr>
                                <w:sz w:val="72"/>
                                <w:szCs w:val="72"/>
                              </w:rPr>
                            </w:pPr>
                            <w:r w:rsidRPr="005666A2">
                              <w:rPr>
                                <w:sz w:val="72"/>
                                <w:szCs w:val="72"/>
                              </w:rPr>
                              <w:t xml:space="preserve">Code of </w:t>
                            </w:r>
                          </w:p>
                          <w:p w14:paraId="1079285D" w14:textId="77777777" w:rsidR="000B1937" w:rsidRPr="005666A2" w:rsidRDefault="000B1937" w:rsidP="000B1937">
                            <w:pPr>
                              <w:jc w:val="center"/>
                              <w:rPr>
                                <w:sz w:val="72"/>
                                <w:szCs w:val="72"/>
                              </w:rPr>
                            </w:pPr>
                            <w:r w:rsidRPr="005666A2">
                              <w:rPr>
                                <w:sz w:val="72"/>
                                <w:szCs w:val="72"/>
                              </w:rPr>
                              <w:t xml:space="preserve">Ethics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C577893" id="Round Diagonal Corner Rectangle 3" o:spid="_x0000_s1026" style="position:absolute;left:0;text-align:left;margin-left:237.2pt;margin-top:64.45pt;width:173.95pt;height:110.3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209359,140067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" adj="-11796480,,5400" path="m233450,l2209359,r,l2209359,1167221v,128931,-104519,233450,-233450,233450l,1400671r,l,233450c,104519,104519,,233450,xe" fillcolor="#4472c4 [3204]" strokecolor="#1f3763 [1604]" strokeweight="1pt">
                <v:stroke joinstyle="miter"/>
                <v:formulas/>
                <v:path arrowok="t" o:connecttype="custom" o:connectlocs="233450,0;2209359,0;2209359,0;2209359,1167221;1975909,1400671;0,1400671;0,1400671;0,233450;233450,0" o:connectangles="0,0,0,0,0,0,0,0,0" textboxrect="0,0,2209359,1400671"/>
                <v:textbox>
                  <w:txbxContent>
                    <w:p w14:paraId="430E239D" w14:textId="77777777" w:rsidR="000B1937" w:rsidRPr="005666A2" w:rsidRDefault="000B1937" w:rsidP="000B1937">
                      <w:pPr>
                        <w:jc w:val="center"/>
                        <w:rPr>
                          <w:sz w:val="72"/>
                          <w:szCs w:val="72"/>
                        </w:rPr>
                      </w:pPr>
                      <w:r w:rsidRPr="005666A2">
                        <w:rPr>
                          <w:sz w:val="72"/>
                          <w:szCs w:val="72"/>
                        </w:rPr>
                        <w:t xml:space="preserve">Code of </w:t>
                      </w:r>
                    </w:p>
                    <w:p w14:paraId="1079285D" w14:textId="77777777" w:rsidR="000B1937" w:rsidRPr="005666A2" w:rsidRDefault="000B1937" w:rsidP="000B1937">
                      <w:pPr>
                        <w:jc w:val="center"/>
                        <w:rPr>
                          <w:sz w:val="72"/>
                          <w:szCs w:val="72"/>
                        </w:rPr>
                      </w:pPr>
                      <w:r w:rsidRPr="005666A2">
                        <w:rPr>
                          <w:sz w:val="72"/>
                          <w:szCs w:val="72"/>
                        </w:rPr>
                        <w:t xml:space="preserve">Ethics </w:t>
                      </w:r>
                    </w:p>
                  </w:txbxContent>
                </v:textbox>
              </v:shape>
            </w:pict>
          </mc:Fallback>
        </mc:AlternateContent>
      </w:r>
      <w:r w:rsidRPr="00C56C7F">
        <w:rPr>
          <w:noProof/>
          <w:sz w:val="24"/>
          <w:szCs w:val="24"/>
        </w:rPr>
        <w:drawing>
          <wp:inline distT="0" distB="0" distL="0" distR="0" wp14:anchorId="67634116" wp14:editId="65C4D8A2">
            <wp:extent cx="2304499" cy="275081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7">
                      <a:extLst>
                        <a:ext uri="{28A0092B-C50C-407E-A947-70E740481C1C}">
                          <a14:useLocalDpi xmlns:a14="http://schemas.microsoft.com/office/drawing/2010/main" val="0"/>
                        </a:ext>
                      </a:extLst>
                    </a:blip>
                    <a:srcRect r="54585"/>
                    <a:stretch/>
                  </pic:blipFill>
                  <pic:spPr bwMode="auto">
                    <a:xfrm>
                      <a:off x="0" y="0"/>
                      <a:ext cx="2375384" cy="2835431"/>
                    </a:xfrm>
                    <a:prstGeom prst="rect">
                      <a:avLst/>
                    </a:prstGeom>
                    <a:noFill/>
                    <a:ln>
                      <a:noFill/>
                    </a:ln>
                    <a:extLst>
                      <a:ext uri="{53640926-AAD7-44D8-BBD7-CCE9431645EC}">
                        <a14:shadowObscured xmlns:a14="http://schemas.microsoft.com/office/drawing/2010/main"/>
                      </a:ext>
                    </a:extLst>
                  </pic:spPr>
                </pic:pic>
              </a:graphicData>
            </a:graphic>
          </wp:inline>
        </w:drawing>
      </w:r>
    </w:p>
    <w:p w14:paraId="6AA1B36F" w14:textId="77777777" w:rsidR="000B1937" w:rsidRPr="00C56C7F" w:rsidRDefault="000B1937" w:rsidP="000B1937">
      <w:pPr>
        <w:spacing w:line="360" w:lineRule="auto"/>
        <w:jc w:val="both"/>
        <w:rPr>
          <w:sz w:val="24"/>
          <w:szCs w:val="24"/>
        </w:rPr>
      </w:pPr>
    </w:p>
    <w:p w14:paraId="586DA448" w14:textId="77777777" w:rsidR="000B1937" w:rsidRPr="00C56C7F" w:rsidRDefault="000B1937" w:rsidP="000B1937">
      <w:pPr>
        <w:spacing w:line="360" w:lineRule="auto"/>
        <w:jc w:val="both"/>
        <w:rPr>
          <w:sz w:val="24"/>
          <w:szCs w:val="24"/>
        </w:rPr>
      </w:pPr>
    </w:p>
    <w:p w14:paraId="01443AC6" w14:textId="77777777" w:rsidR="000B1937" w:rsidRPr="00C56C7F" w:rsidRDefault="000B1937" w:rsidP="000B1937">
      <w:pPr>
        <w:spacing w:line="360" w:lineRule="auto"/>
        <w:jc w:val="both"/>
        <w:rPr>
          <w:sz w:val="24"/>
          <w:szCs w:val="24"/>
        </w:rPr>
      </w:pPr>
    </w:p>
    <w:p w14:paraId="318F5E86" w14:textId="77777777" w:rsidR="000B1937" w:rsidRPr="00C56C7F" w:rsidRDefault="000B1937" w:rsidP="000B1937">
      <w:pPr>
        <w:spacing w:line="360" w:lineRule="auto"/>
        <w:jc w:val="both"/>
        <w:rPr>
          <w:sz w:val="24"/>
          <w:szCs w:val="24"/>
        </w:rPr>
      </w:pPr>
      <w:r w:rsidRPr="00C56C7F">
        <w:rPr>
          <w:sz w:val="24"/>
          <w:szCs w:val="24"/>
        </w:rPr>
        <w:t xml:space="preserve">The Code of Ethics is at the heart of the NDM. The NDM was created so that the police have a recognised format to follow. It is suitable for all decisions and can be used in both spontaneous incidents and planned operations. The NDM can also be used to structure a rationale of what the officer does during an incident and why.  </w:t>
      </w:r>
    </w:p>
    <w:p w14:paraId="642A150B" w14:textId="77777777" w:rsidR="000B1937" w:rsidRPr="00C56C7F" w:rsidRDefault="000B1937" w:rsidP="000B1937">
      <w:pPr>
        <w:spacing w:line="360" w:lineRule="auto"/>
        <w:jc w:val="both"/>
        <w:rPr>
          <w:sz w:val="24"/>
          <w:szCs w:val="24"/>
        </w:rPr>
      </w:pPr>
    </w:p>
    <w:p w14:paraId="3D762E96" w14:textId="77777777" w:rsidR="000B1937" w:rsidRPr="00C56C7F" w:rsidRDefault="000B1937" w:rsidP="000B1937">
      <w:pPr>
        <w:spacing w:line="360" w:lineRule="auto"/>
        <w:jc w:val="both"/>
        <w:rPr>
          <w:sz w:val="24"/>
          <w:szCs w:val="24"/>
        </w:rPr>
      </w:pPr>
    </w:p>
    <w:p w14:paraId="79E5FBB8" w14:textId="77777777" w:rsidR="000B1937" w:rsidRPr="00C56C7F" w:rsidRDefault="000B1937" w:rsidP="000B1937">
      <w:pPr>
        <w:spacing w:line="360" w:lineRule="auto"/>
        <w:jc w:val="both"/>
        <w:rPr>
          <w:sz w:val="24"/>
          <w:szCs w:val="24"/>
        </w:rPr>
      </w:pPr>
    </w:p>
    <w:p w14:paraId="06F6A9C6" w14:textId="77777777" w:rsidR="000B1937" w:rsidRPr="00C56C7F" w:rsidRDefault="000B1937" w:rsidP="000B1937">
      <w:pPr>
        <w:spacing w:line="360" w:lineRule="auto"/>
        <w:jc w:val="both"/>
        <w:rPr>
          <w:sz w:val="24"/>
          <w:szCs w:val="24"/>
        </w:rPr>
      </w:pPr>
    </w:p>
    <w:p w14:paraId="3FDBC202" w14:textId="77777777" w:rsidR="000B1937" w:rsidRPr="00C56C7F" w:rsidRDefault="000B1937" w:rsidP="000B1937">
      <w:pPr>
        <w:spacing w:line="360" w:lineRule="auto"/>
        <w:jc w:val="both"/>
        <w:rPr>
          <w:sz w:val="24"/>
          <w:szCs w:val="24"/>
        </w:rPr>
      </w:pPr>
      <w:r w:rsidRPr="00C56C7F">
        <w:rPr>
          <w:noProof/>
          <w:sz w:val="24"/>
          <w:szCs w:val="24"/>
        </w:rPr>
        <w:drawing>
          <wp:inline distT="0" distB="0" distL="0" distR="0" wp14:anchorId="4BB7B16B" wp14:editId="611E254B">
            <wp:extent cx="5731510" cy="3514725"/>
            <wp:effectExtent l="0" t="0" r="0" b="0"/>
            <wp:docPr id="7" name="Picture 7" descr="https://www.app.college.police.uk/wp-content/uploads/2014/12/NEW-National-decision-mode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app.college.police.uk/wp-content/uploads/2014/12/NEW-National-decision-model1.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514725"/>
                    </a:xfrm>
                    <a:prstGeom prst="rect">
                      <a:avLst/>
                    </a:prstGeom>
                    <a:noFill/>
                    <a:ln>
                      <a:noFill/>
                    </a:ln>
                  </pic:spPr>
                </pic:pic>
              </a:graphicData>
            </a:graphic>
          </wp:inline>
        </w:drawing>
      </w:r>
    </w:p>
    <w:p w14:paraId="6CAE9F97"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bookmarkStart w:id="6" w:name="the-model"/>
      <w:bookmarkEnd w:id="6"/>
      <w:r w:rsidRPr="00C56C7F">
        <w:rPr>
          <w:color w:val="333333"/>
          <w:sz w:val="24"/>
          <w:szCs w:val="24"/>
        </w:rPr>
        <w:t>National Decision Model (College of Policing, 2021)</w:t>
      </w:r>
    </w:p>
    <w:p w14:paraId="022D4E08"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p>
    <w:p w14:paraId="1F174B38"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 xml:space="preserve">The Police Code of Ethics, core values and the NDM are always considered during any action taken by police officer and help guide decisions during an incident and the subsequent investigation. </w:t>
      </w:r>
    </w:p>
    <w:p w14:paraId="5BAD73AB"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p>
    <w:p w14:paraId="283B4D2D"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 xml:space="preserve">A serious and complex investigation I was involved in, consisted of several offences by the same offender. One morning when I relieved the night shift, I was informed </w:t>
      </w:r>
      <w:r w:rsidRPr="00C56C7F">
        <w:rPr>
          <w:color w:val="333333"/>
          <w:sz w:val="24"/>
          <w:szCs w:val="24"/>
        </w:rPr>
        <w:lastRenderedPageBreak/>
        <w:t>about an incident, whereby a wanted suspect had assaulted his ex-partners father and damaged his car. This incident was allocated to me to progress, the night shift was going home and would not be back for four days, looking at the updates from the previous team, I could see work had not begun on the investigation. This infuriated me as there had been plenty of time to conduct enquires, thus key evidence, which is at its most abundant in the first hour after an incident has occurred was missed.</w:t>
      </w:r>
    </w:p>
    <w:p w14:paraId="060C79F6"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p>
    <w:p w14:paraId="27AF9834"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p>
    <w:p w14:paraId="166EC175"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 xml:space="preserve">The College of Policing refers to this time frame as the Golden hour, and certain Golden hour points should be addressed to establish facts and maximise evidence recovery.    </w:t>
      </w:r>
    </w:p>
    <w:p w14:paraId="320072AE"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p>
    <w:p w14:paraId="563C5A7F"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noProof/>
          <w:sz w:val="24"/>
          <w:szCs w:val="24"/>
        </w:rPr>
        <w:drawing>
          <wp:inline distT="0" distB="0" distL="0" distR="0" wp14:anchorId="5C899CC4" wp14:editId="264FE1F9">
            <wp:extent cx="5731510" cy="3514849"/>
            <wp:effectExtent l="0" t="0" r="0" b="0"/>
            <wp:docPr id="8" name="Picture 8" descr="Diagram identifying considerations for investigators regarding the golden hour princi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agram identifying considerations for investigators regarding the golden hour principl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514849"/>
                    </a:xfrm>
                    <a:prstGeom prst="rect">
                      <a:avLst/>
                    </a:prstGeom>
                    <a:noFill/>
                    <a:ln>
                      <a:noFill/>
                    </a:ln>
                  </pic:spPr>
                </pic:pic>
              </a:graphicData>
            </a:graphic>
          </wp:inline>
        </w:drawing>
      </w:r>
    </w:p>
    <w:p w14:paraId="64689972"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Golden hour consideration (College of Policing, 2021).</w:t>
      </w:r>
    </w:p>
    <w:p w14:paraId="1BD3860E"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p>
    <w:p w14:paraId="1CCA802F"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 xml:space="preserve">At the start of my shift when allocated the incident, I was extremely annoyed at the officers who initially attended the incident, they did not follow basic protocols and </w:t>
      </w:r>
      <w:r w:rsidRPr="00C56C7F">
        <w:rPr>
          <w:color w:val="333333"/>
          <w:sz w:val="24"/>
          <w:szCs w:val="24"/>
        </w:rPr>
        <w:lastRenderedPageBreak/>
        <w:t xml:space="preserve">seemed rushed in their approach. This raised my stress levels and put me in a negative frame of mind. I overcame this with help from my colleagues, they offered me guidance and support in completing tasks.   </w:t>
      </w:r>
    </w:p>
    <w:p w14:paraId="1FA44E4A"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p>
    <w:p w14:paraId="7D5C1DBC" w14:textId="0DF0CA5E"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 xml:space="preserve">Before attending the scene, background checks were conducted on the relevant parties, to establish the history between all involved, when speaking to the victim this </w:t>
      </w:r>
      <w:r w:rsidR="00144C90" w:rsidRPr="00C56C7F">
        <w:rPr>
          <w:color w:val="333333"/>
          <w:sz w:val="24"/>
          <w:szCs w:val="24"/>
        </w:rPr>
        <w:t>offered reassuring</w:t>
      </w:r>
      <w:r w:rsidRPr="00C56C7F">
        <w:rPr>
          <w:color w:val="333333"/>
          <w:sz w:val="24"/>
          <w:szCs w:val="24"/>
        </w:rPr>
        <w:t xml:space="preserve"> knowledge that I knew about previous incidents. Once at the victims address it was established that he heard smashing glass from outside the front of his property, when he investigated, he saw his daughter’s ex-partner standing next to his damaged vehicle. The suspect then ran towards the victim and struck him to the face, he was unsure how many times he was struck because he was knocked unconscious. The victim suffered a broken nose and two bruised eyes, because of the degree of injuries and after conferring with my colleague and sergeant it was decided that an offence of Actual Bodily Harm (ABH) would be applicable. Under section 47 of the Offences Against the Person Act 1861 (ABH) is defined as:</w:t>
      </w:r>
    </w:p>
    <w:p w14:paraId="51ED9F9F"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 xml:space="preserve">“A person is guilty of an offence who assaults any person, thereby occasioning him actual bodily harm.”    </w:t>
      </w:r>
    </w:p>
    <w:p w14:paraId="24116703"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There was also the issue of the damaged vehicle, the bonnet and roof had what appeared to be footprints on them as if someone had jumped on the vehicle, and the windscreen was smashed. The Criminal Damage Act 1971 defines the offence as:</w:t>
      </w:r>
    </w:p>
    <w:p w14:paraId="4AA9A62C" w14:textId="20A2ED1C" w:rsidR="000B1937"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p>
    <w:p w14:paraId="256F1474"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p>
    <w:p w14:paraId="6958B5C8"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 xml:space="preserve">This damaging of the vehicle also tied into the suspect’s modus operandi (M.O), which in criminology terms is a particular pattern or method of working that comes to be associated with a specific criminal. The suspect was also under investigation for criminal damage to other cars in a similar way. Although the Golden hour had passed and it was nearly 10 hours after the incident, and the scene had been contaminated I still felt the principles should be followed. This was for my own benefit as it helped me </w:t>
      </w:r>
      <w:r w:rsidRPr="00C56C7F">
        <w:rPr>
          <w:color w:val="333333"/>
          <w:sz w:val="24"/>
          <w:szCs w:val="24"/>
        </w:rPr>
        <w:lastRenderedPageBreak/>
        <w:t xml:space="preserve">set out a way of working in a methodical manner. Scenes of crime officers (SOCO) were called to try and recover any forensic evidence from the vehicle, by lifting fingerprints and footprints before there was further degradation by the elements. They were also tasked to take photographic evidence of the scene, damaged vehicle, and the victim’s injuries. Delegating tasks allowed me to focus on addition duties and relived some pressure. </w:t>
      </w:r>
    </w:p>
    <w:p w14:paraId="0B42A4A8"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p>
    <w:p w14:paraId="16B38332" w14:textId="0783079C" w:rsidR="000B1937"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 xml:space="preserve"> The victim and family members were separated, and individual witness statements were taken, this is to eliminate conferring as accounts could become intertwined with each other. If the night shift had taken witness statements at the time of the incident, everyone’s memory would have been fresher, and they would not have deliberated the events. The police as investigators are impartial and do not support the victim or suspect, this is why the A, B, C approach is used in investigations, Assume nothing, Believe nothing and Contradict everything (Bryant and Bryant, 2020, p. 552). Separate accounts allowed me to see whether there were any inconsistencies in the statements, it could also provide tailored support if required to the victim and witnesses. The daughter of the victim, who was the ex-partner of the suspect would not provide a witness statement, she found the whole incident amusing. This really threw me, I could not comprehend her way of thinking, I could not contain my feelings on the matter. Frustrated with the female’s actions, I asked my colleague to continue trying to persuade her while I carried out other lines of investigations. </w:t>
      </w:r>
    </w:p>
    <w:p w14:paraId="48C7982E"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p>
    <w:p w14:paraId="7FBCD78C"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 xml:space="preserve">In the victims account he said he remembered a blue coloured car parked outside he was unsure whether this was the suspects. This created another line of enquiry, house to house was conducted to locate further witnesses as well as any CCTV in the area. A number of neighbours had CCTV and heard sounds during the night, these were evaluated and dismissed as non-evidential because they did not prove or disprove whether the suspect was at the location, however, the address next-door to the victim’s property had CCTV which captured the whole incident. The quality of the footage was adequate to support the victims account, although the suspects face could not clearly </w:t>
      </w:r>
      <w:r w:rsidRPr="00C56C7F">
        <w:rPr>
          <w:color w:val="333333"/>
          <w:sz w:val="24"/>
          <w:szCs w:val="24"/>
        </w:rPr>
        <w:lastRenderedPageBreak/>
        <w:t>be seen. Nevertheless, I was able to identify the make and model of the blue vehicle in which the suspect attended the address.</w:t>
      </w:r>
    </w:p>
    <w:p w14:paraId="0AA61385"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p>
    <w:p w14:paraId="204779F5"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To try and help identify the vehicle the Police National Database (PND) was used. This is a national information management system that shares intelligence and other operation information (Legal services, 2019). Known associates and family members of the suspect were checked to see if any vehicle matching the description was linked to them. A vehicle matching the same description was found to be registered to a relative of the suspect, from a previous incident of drug smuggling across county lines. I was familiar with the use of road policing technology Automatic Number Plate Recognition (ANPR) in tracking vehicles.</w:t>
      </w:r>
      <w:r w:rsidRPr="00C56C7F">
        <w:rPr>
          <w:color w:val="333333"/>
          <w:sz w:val="24"/>
          <w:szCs w:val="24"/>
        </w:rPr>
        <w:br/>
      </w:r>
    </w:p>
    <w:p w14:paraId="711E7F06" w14:textId="0062842A" w:rsidR="000B1937"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 xml:space="preserve"> Automatic Number Plate Recognition (ANPR) is a network of fixed cameras on major roads, which can automatically read and identify vehicles of interest based purely on the vehicles registration mark (VRM) (College of Policing, 2021). These cameras placed the vehicle in and around the location at the time of the incident. The use of these ANPR cameras gave me a rough idea of which roads the suspect took, this in turn opened up the possibility of further CCTV capturing the car making off. As a result of these enquiries a speed camera was identified that photographed the vehicle showing the suspect in the driver seat, and was time stamped three minutes after the incident.</w:t>
      </w:r>
    </w:p>
    <w:p w14:paraId="5E74F594"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p>
    <w:p w14:paraId="39FBECE9"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 xml:space="preserve">The suspect was placed on the priority list for immediate arrest and an Act marker placed on the vehicle he was driving. An Act marker is an electronic marker placed on a vehicle of interest, when a vehicle with this marker drives past an ANPR camera or police vehicles with cameras it sends details to the control room (College of Policing, 2021). A day after this marker was placed on the vehicle the suspect was arrested in a police operation deployed by the road policing team.   </w:t>
      </w:r>
    </w:p>
    <w:p w14:paraId="10BC777F" w14:textId="77777777" w:rsidR="000B1937" w:rsidRPr="00C56C7F" w:rsidRDefault="000B1937" w:rsidP="000B1937">
      <w:pPr>
        <w:overflowPunct/>
        <w:autoSpaceDE/>
        <w:autoSpaceDN/>
        <w:adjustRightInd/>
        <w:spacing w:after="150" w:line="360" w:lineRule="auto"/>
        <w:jc w:val="both"/>
        <w:textAlignment w:val="auto"/>
        <w:rPr>
          <w:color w:val="333333"/>
          <w:sz w:val="24"/>
          <w:szCs w:val="24"/>
        </w:rPr>
      </w:pPr>
      <w:r w:rsidRPr="00C56C7F">
        <w:rPr>
          <w:color w:val="333333"/>
          <w:sz w:val="24"/>
          <w:szCs w:val="24"/>
        </w:rPr>
        <w:t xml:space="preserve">To summarise this piece of work chose a policing incident of a serious and complex nature, which I played a significant role in and reflected on what happened. It first explained the Police Code of Ethics and the NDM, showing how they are considered </w:t>
      </w:r>
      <w:r w:rsidRPr="00C56C7F">
        <w:rPr>
          <w:color w:val="333333"/>
          <w:sz w:val="24"/>
          <w:szCs w:val="24"/>
        </w:rPr>
        <w:lastRenderedPageBreak/>
        <w:t>through every policing decision. It then described the incident and my feelings about the original police team who attended, and how their lack of work affected me. Definitions of legislation were provided, how I have gathered</w:t>
      </w:r>
      <w:r w:rsidRPr="00C56C7F">
        <w:rPr>
          <w:sz w:val="24"/>
          <w:szCs w:val="24"/>
        </w:rPr>
        <w:t>, analysed and evaluated any relevant information and intelligence, from a range of sources which were appropriate to the policing incident.</w:t>
      </w:r>
      <w:r w:rsidRPr="00C56C7F">
        <w:rPr>
          <w:color w:val="333333"/>
          <w:sz w:val="24"/>
          <w:szCs w:val="24"/>
        </w:rPr>
        <w:t xml:space="preserve">      </w:t>
      </w:r>
    </w:p>
    <w:p w14:paraId="2940F63D" w14:textId="77777777" w:rsidR="000B1937" w:rsidRPr="00C56C7F" w:rsidRDefault="000B1937" w:rsidP="000B1937">
      <w:pPr>
        <w:spacing w:line="360" w:lineRule="auto"/>
        <w:jc w:val="both"/>
        <w:rPr>
          <w:sz w:val="24"/>
          <w:szCs w:val="24"/>
        </w:rPr>
      </w:pPr>
    </w:p>
    <w:p w14:paraId="3C33575B" w14:textId="77777777" w:rsidR="000B1937" w:rsidRDefault="000B1937" w:rsidP="000B1937">
      <w:pPr>
        <w:overflowPunct/>
        <w:autoSpaceDE/>
        <w:autoSpaceDN/>
        <w:adjustRightInd/>
        <w:spacing w:after="150" w:line="360" w:lineRule="auto"/>
        <w:jc w:val="both"/>
        <w:textAlignment w:val="auto"/>
        <w:rPr>
          <w:sz w:val="24"/>
          <w:szCs w:val="24"/>
        </w:rPr>
      </w:pPr>
      <w:r w:rsidRPr="00C56C7F">
        <w:rPr>
          <w:sz w:val="24"/>
          <w:szCs w:val="24"/>
        </w:rPr>
        <w:t xml:space="preserve">This policing incident has shown me I cannot control others actions and should not allow them to alter my attitude. If I continue with the right frame of mind and use learning from previous incidents, I could reduce stress levels and achieve the right outcome.   </w:t>
      </w:r>
    </w:p>
    <w:p w14:paraId="18AB05B1" w14:textId="77777777" w:rsidR="000B1937" w:rsidRDefault="000B1937" w:rsidP="000B1937">
      <w:pPr>
        <w:overflowPunct/>
        <w:autoSpaceDE/>
        <w:autoSpaceDN/>
        <w:adjustRightInd/>
        <w:spacing w:after="150" w:line="360" w:lineRule="auto"/>
        <w:jc w:val="both"/>
        <w:textAlignment w:val="auto"/>
        <w:rPr>
          <w:sz w:val="24"/>
          <w:szCs w:val="24"/>
        </w:rPr>
      </w:pPr>
    </w:p>
    <w:p w14:paraId="740623A6" w14:textId="77777777" w:rsidR="000B1937" w:rsidRPr="00C56C7F" w:rsidRDefault="000B1937" w:rsidP="000B1937">
      <w:pPr>
        <w:overflowPunct/>
        <w:autoSpaceDE/>
        <w:autoSpaceDN/>
        <w:adjustRightInd/>
        <w:spacing w:after="150" w:line="360" w:lineRule="auto"/>
        <w:jc w:val="both"/>
        <w:textAlignment w:val="auto"/>
        <w:rPr>
          <w:color w:val="333333"/>
          <w:sz w:val="32"/>
          <w:szCs w:val="32"/>
          <w:u w:val="single"/>
        </w:rPr>
      </w:pPr>
      <w:r w:rsidRPr="00C56C7F">
        <w:rPr>
          <w:sz w:val="32"/>
          <w:szCs w:val="32"/>
          <w:u w:val="single"/>
        </w:rPr>
        <w:t>Word count 1769</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7289B55" w14:textId="77777777" w:rsidR="00A70223" w:rsidRPr="00703850" w:rsidRDefault="00A70223" w:rsidP="00A70223">
      <w:pPr>
        <w:pStyle w:val="paragraph"/>
        <w:spacing w:before="0" w:beforeAutospacing="0" w:after="0" w:afterAutospacing="0" w:line="360" w:lineRule="auto"/>
        <w:jc w:val="both"/>
        <w:textAlignment w:val="baseline"/>
        <w:rPr>
          <w:rStyle w:val="eop"/>
          <w:rFonts w:ascii="Arial" w:hAnsi="Arial" w:cs="Arial"/>
        </w:rPr>
      </w:pPr>
      <w:r w:rsidRPr="00703850">
        <w:rPr>
          <w:rStyle w:val="normaltextrun"/>
          <w:rFonts w:ascii="Arial" w:hAnsi="Arial" w:cs="Arial"/>
        </w:rPr>
        <w:t>The internet is a new venue for crime that does not respect the geographical borders, therefore threatens the rule of law (National Crime Agency, 2021). There are some aspects of everyday life that have not been influenced by the development of digital technology. It has modified how people spend their leisure time, how they socialise with friends and family, and how they go about their daily lives (Open mind, 2021). Very few businesses, from large organisations to small industries, would be able to function without it (Chorn, 2019).</w:t>
      </w:r>
      <w:r w:rsidRPr="00703850">
        <w:rPr>
          <w:rStyle w:val="eop"/>
          <w:rFonts w:ascii="Arial" w:hAnsi="Arial" w:cs="Arial"/>
        </w:rPr>
        <w:t> </w:t>
      </w:r>
    </w:p>
    <w:p w14:paraId="3BDBC114" w14:textId="77777777" w:rsidR="00A70223" w:rsidRPr="00703850" w:rsidRDefault="00A70223" w:rsidP="00A70223">
      <w:pPr>
        <w:pStyle w:val="paragraph"/>
        <w:spacing w:before="0" w:beforeAutospacing="0" w:after="0" w:afterAutospacing="0" w:line="360" w:lineRule="auto"/>
        <w:jc w:val="both"/>
        <w:textAlignment w:val="baseline"/>
        <w:rPr>
          <w:rFonts w:ascii="Arial" w:hAnsi="Arial" w:cs="Arial"/>
        </w:rPr>
      </w:pPr>
    </w:p>
    <w:p w14:paraId="788AF4C1"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r w:rsidRPr="00703850">
        <w:rPr>
          <w:rStyle w:val="normaltextrun"/>
          <w:rFonts w:ascii="Arial" w:hAnsi="Arial" w:cs="Arial"/>
        </w:rPr>
        <w:t>In many ways society is now dependant on technology to function, both as individuals, and as a broader society. This reliance grants an opportunity for criminals who, for financial, ideological, or personal reasons, may look to attack the devices to which society relies on. As a result, it is vital that all law enforcement agencies involved in the response to cyber – dependent crime work together efficiently and effectively (National Crime Agency, 2021).</w:t>
      </w:r>
    </w:p>
    <w:p w14:paraId="05DC7DD0" w14:textId="77777777" w:rsidR="00A70223" w:rsidRPr="00703850" w:rsidRDefault="00A70223" w:rsidP="00A70223">
      <w:pPr>
        <w:pStyle w:val="paragraph"/>
        <w:spacing w:before="0" w:beforeAutospacing="0" w:after="0" w:afterAutospacing="0" w:line="360" w:lineRule="auto"/>
        <w:jc w:val="both"/>
        <w:textAlignment w:val="baseline"/>
        <w:rPr>
          <w:rFonts w:ascii="Arial" w:hAnsi="Arial" w:cs="Arial"/>
        </w:rPr>
      </w:pPr>
    </w:p>
    <w:p w14:paraId="76D3450A" w14:textId="77777777" w:rsidR="00A70223" w:rsidRPr="00703850" w:rsidRDefault="00A70223" w:rsidP="00A70223">
      <w:pPr>
        <w:pStyle w:val="paragraph"/>
        <w:spacing w:before="0" w:beforeAutospacing="0" w:after="0" w:afterAutospacing="0" w:line="360" w:lineRule="auto"/>
        <w:jc w:val="both"/>
        <w:textAlignment w:val="baseline"/>
        <w:rPr>
          <w:rStyle w:val="eop"/>
          <w:rFonts w:ascii="Arial" w:hAnsi="Arial" w:cs="Arial"/>
        </w:rPr>
      </w:pPr>
      <w:r w:rsidRPr="00703850">
        <w:rPr>
          <w:rStyle w:val="normaltextrun"/>
          <w:rFonts w:ascii="Arial" w:hAnsi="Arial" w:cs="Arial"/>
        </w:rPr>
        <w:t xml:space="preserve">This piece of work will discuss an incident of revenge porn involving digital technologies, it will include a reflection on how an appropriate initial police response was provided. The immediate actions will be discussed, and how it helped to reduce the risk of harm caused by this incident. It will then go onto detail who may be the most vulnerable in this type of incident.  </w:t>
      </w:r>
      <w:r w:rsidRPr="00703850">
        <w:rPr>
          <w:rStyle w:val="eop"/>
          <w:rFonts w:ascii="Arial" w:hAnsi="Arial" w:cs="Arial"/>
        </w:rPr>
        <w:t> </w:t>
      </w:r>
    </w:p>
    <w:p w14:paraId="220C7E7B" w14:textId="77777777" w:rsidR="00A70223" w:rsidRPr="00703850" w:rsidRDefault="00A70223" w:rsidP="00A70223">
      <w:pPr>
        <w:pStyle w:val="paragraph"/>
        <w:spacing w:before="0" w:beforeAutospacing="0" w:after="0" w:afterAutospacing="0" w:line="360" w:lineRule="auto"/>
        <w:jc w:val="both"/>
        <w:textAlignment w:val="baseline"/>
        <w:rPr>
          <w:rStyle w:val="eop"/>
          <w:rFonts w:ascii="Arial" w:hAnsi="Arial" w:cs="Arial"/>
        </w:rPr>
      </w:pPr>
    </w:p>
    <w:p w14:paraId="545CF33F"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r w:rsidRPr="00703850">
        <w:rPr>
          <w:rStyle w:val="eop"/>
          <w:rFonts w:ascii="Arial" w:hAnsi="Arial" w:cs="Arial"/>
        </w:rPr>
        <w:lastRenderedPageBreak/>
        <w:t xml:space="preserve">A non-emergency call came into the police regarding </w:t>
      </w:r>
      <w:r w:rsidRPr="00703850">
        <w:rPr>
          <w:rStyle w:val="normaltextrun"/>
          <w:rFonts w:ascii="Arial" w:hAnsi="Arial" w:cs="Arial"/>
        </w:rPr>
        <w:t>revenge porn. This was allocated to myself and my colleague, we fully understood that it can be very difficult speaking and reporting revenge porn, as victims can often feel embarrassed or worried that it could be them to get into trouble (Victim Support, 2021). We took this into consideration while conducting the initial enquiries. The victim was advised that while taking her statement our body cameras would be turned on, and will be used as evidence as per South Wales Police policy (South Wales Police, 2021). Specific questions were first asked of her – i.e. name, address, date of birth and contact details. I then continued to ask about details regarding the offence that had taken place, dates and as much detail as possible, with this form of internet crime, it needed to be established what services were used for example Snapchat, Facebook, Instagram, or other websites (Hall, M and Hearn, J, 2019, p. 64).</w:t>
      </w:r>
      <w:r w:rsidRPr="00703850">
        <w:rPr>
          <w:rStyle w:val="eop"/>
          <w:rFonts w:ascii="Arial" w:hAnsi="Arial" w:cs="Arial"/>
        </w:rPr>
        <w:t> </w:t>
      </w:r>
      <w:r w:rsidRPr="00703850">
        <w:rPr>
          <w:rStyle w:val="normaltextrun"/>
          <w:rFonts w:ascii="Arial" w:hAnsi="Arial" w:cs="Arial"/>
        </w:rPr>
        <w:t>The victim claimed while at work, a call came through on her mobile phone, from a friend warning there were sexually explicit videos of her everywhere. </w:t>
      </w:r>
    </w:p>
    <w:p w14:paraId="0CECAB6E"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p>
    <w:p w14:paraId="6E7951E2" w14:textId="77777777" w:rsidR="00A70223" w:rsidRPr="00703850" w:rsidRDefault="00A70223" w:rsidP="00A70223">
      <w:pPr>
        <w:pStyle w:val="paragraph"/>
        <w:spacing w:before="0" w:beforeAutospacing="0" w:after="0" w:afterAutospacing="0" w:line="360" w:lineRule="auto"/>
        <w:jc w:val="both"/>
        <w:textAlignment w:val="baseline"/>
        <w:rPr>
          <w:rStyle w:val="eop"/>
          <w:rFonts w:ascii="Arial" w:hAnsi="Arial" w:cs="Arial"/>
        </w:rPr>
      </w:pPr>
      <w:r w:rsidRPr="00703850">
        <w:rPr>
          <w:rStyle w:val="normaltextrun"/>
          <w:rFonts w:ascii="Arial" w:hAnsi="Arial" w:cs="Arial"/>
        </w:rPr>
        <w:t>The victim explained this was effecting her severely as her husband worked at a factory and these pornographic videos were being shared between the workers. Her instant response was to vomit, she had to tell her employer she wasn’t well, and then went home. She claimed that almost as soon as she got home another friend called to tell her the same videos were being passed around his building site, and since seven videos had been posted on pornographic websites,  she claimed whilst looking online, she realised they had been shared hundreds of times on multiple sites.</w:t>
      </w:r>
      <w:r w:rsidRPr="00703850">
        <w:rPr>
          <w:rStyle w:val="eop"/>
          <w:rFonts w:ascii="Arial" w:hAnsi="Arial" w:cs="Arial"/>
        </w:rPr>
        <w:t> </w:t>
      </w:r>
    </w:p>
    <w:p w14:paraId="3F472A69" w14:textId="77777777" w:rsidR="00A70223" w:rsidRPr="00703850" w:rsidRDefault="00A70223" w:rsidP="00A70223">
      <w:pPr>
        <w:pStyle w:val="paragraph"/>
        <w:spacing w:before="0" w:beforeAutospacing="0" w:after="0" w:afterAutospacing="0" w:line="360" w:lineRule="auto"/>
        <w:jc w:val="both"/>
        <w:textAlignment w:val="baseline"/>
        <w:rPr>
          <w:rFonts w:ascii="Arial" w:hAnsi="Arial" w:cs="Arial"/>
        </w:rPr>
      </w:pPr>
    </w:p>
    <w:p w14:paraId="2832D9C9"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r w:rsidRPr="00703850">
        <w:rPr>
          <w:rStyle w:val="normaltextrun"/>
          <w:rFonts w:ascii="Arial" w:hAnsi="Arial" w:cs="Arial"/>
        </w:rPr>
        <w:t xml:space="preserve">Evidence is crucial to any investigation, where possible a timeline of the offence will need to be made (Collage of Policing, 2021), I had to make sure images, texts, websites addresses, are all clearly recorded. As well as ensuring our cameras were switched on, a written statement was also asked of the victim, this is sometimes a simpler process for the victim. The victim explained that these videos had been created, most of them without her knowledge, while she was separated from her husband and become involved in an abusive relationship for 10 months. Unfortunately, this is something the police see in domestic abuse cases, the images are often taken without consent or against a backdrop of coercion and the threat of distributing them as a means of control. The Guardian newspaper (2020) </w:t>
      </w:r>
      <w:r w:rsidRPr="00703850">
        <w:rPr>
          <w:rStyle w:val="normaltextrun"/>
          <w:rFonts w:ascii="Arial" w:hAnsi="Arial" w:cs="Arial"/>
        </w:rPr>
        <w:lastRenderedPageBreak/>
        <w:t xml:space="preserve">stated there has been a sixty percent rise of reported revenge porn cases from 2019 to 2020.  </w:t>
      </w:r>
    </w:p>
    <w:p w14:paraId="41D9AD1D"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p>
    <w:p w14:paraId="56D31B1C"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p>
    <w:p w14:paraId="7BC3D863" w14:textId="77777777" w:rsidR="00A70223" w:rsidRPr="00703850" w:rsidRDefault="00A70223" w:rsidP="00A70223">
      <w:pPr>
        <w:pStyle w:val="paragraph"/>
        <w:spacing w:before="0" w:beforeAutospacing="0" w:after="0" w:afterAutospacing="0" w:line="360" w:lineRule="auto"/>
        <w:jc w:val="both"/>
        <w:textAlignment w:val="baseline"/>
        <w:rPr>
          <w:rStyle w:val="eop"/>
          <w:rFonts w:ascii="Arial" w:hAnsi="Arial" w:cs="Arial"/>
        </w:rPr>
      </w:pPr>
      <w:r w:rsidRPr="00703850">
        <w:rPr>
          <w:rStyle w:val="eop"/>
          <w:rFonts w:ascii="Arial" w:hAnsi="Arial" w:cs="Arial"/>
        </w:rPr>
        <w:t> </w:t>
      </w:r>
      <w:r w:rsidRPr="00703850">
        <w:rPr>
          <w:rStyle w:val="normaltextrun"/>
          <w:rFonts w:ascii="Arial" w:hAnsi="Arial" w:cs="Arial"/>
        </w:rPr>
        <w:t>The police do not have the power to delete images or videos, they also do not have any powers to require a suspect or anyone to delete information on a device (Metropolitan Police, 2021). This information was passed onto the victim and it was explained that although this red tape is in place, we can however seize devices as evidence, but ultimately a judge and the courts are the only legal process that can force a person or persons to remove or destroy items (Terrorism Act 2000).</w:t>
      </w:r>
      <w:r w:rsidRPr="00703850">
        <w:rPr>
          <w:rStyle w:val="eop"/>
          <w:rFonts w:ascii="Arial" w:hAnsi="Arial" w:cs="Arial"/>
        </w:rPr>
        <w:t> </w:t>
      </w:r>
    </w:p>
    <w:p w14:paraId="2351384A" w14:textId="77777777" w:rsidR="00A70223" w:rsidRPr="00703850" w:rsidRDefault="00A70223" w:rsidP="00A70223">
      <w:pPr>
        <w:pStyle w:val="paragraph"/>
        <w:spacing w:before="0" w:beforeAutospacing="0" w:after="0" w:afterAutospacing="0" w:line="360" w:lineRule="auto"/>
        <w:jc w:val="both"/>
        <w:textAlignment w:val="baseline"/>
        <w:rPr>
          <w:rFonts w:ascii="Arial" w:hAnsi="Arial" w:cs="Arial"/>
        </w:rPr>
      </w:pPr>
    </w:p>
    <w:p w14:paraId="7DE93F21"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r w:rsidRPr="00703850">
        <w:rPr>
          <w:rStyle w:val="normaltextrun"/>
          <w:rFonts w:ascii="Arial" w:hAnsi="Arial" w:cs="Arial"/>
        </w:rPr>
        <w:t>As explained by GOV.UK (2015) Videoing or capturing revenge porn has been illegal since 2015, but threatening to revel the content had not. As of March 2021, The Government confirmed, an amendment to the law, anyone threating a victim to share sexual images or videos, will now face up to two years in prison, this has also been added to the new Domestic Abuse Act 2021. This decision to review these laws is acknowledgement that the previous provision was no match for the ever evolving crime (Revenge Porn Helpline, 2021).</w:t>
      </w:r>
    </w:p>
    <w:p w14:paraId="7827C36E"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p>
    <w:p w14:paraId="28814946" w14:textId="77777777" w:rsidR="00A70223" w:rsidRPr="00703850" w:rsidRDefault="00A70223" w:rsidP="00A70223">
      <w:pPr>
        <w:pStyle w:val="paragraph"/>
        <w:spacing w:before="0" w:beforeAutospacing="0" w:after="0" w:afterAutospacing="0" w:line="360" w:lineRule="auto"/>
        <w:jc w:val="both"/>
        <w:textAlignment w:val="baseline"/>
        <w:rPr>
          <w:rStyle w:val="eop"/>
          <w:rFonts w:ascii="Arial" w:hAnsi="Arial" w:cs="Arial"/>
        </w:rPr>
      </w:pPr>
      <w:r w:rsidRPr="00703850">
        <w:rPr>
          <w:rStyle w:val="normaltextrun"/>
          <w:rFonts w:ascii="Arial" w:hAnsi="Arial" w:cs="Arial"/>
        </w:rPr>
        <w:t>The victim explained the relationship turned toxic rapidly as the suspect became controlling and then violet, one evening the suspect showed the victim images and videos he had saved of her, again most of which she was unaware of, and  told her how much damage he could do, if she ever left him. Due to there being no law in place at this time regarding the threat of revenge porn the victim did not feel there was anything she could do about it and stayed with him for another 4 months, until one night he strangled her, and it was at this point she knew she had to leave, as she felt her life was in danger. Two months later she rekindled her relationship with her husband. The victim claims the texts started and she was having more than 100 a day, threatening to share the videos, again feeling powerless she felt there was nothing that could be done, until the day of which he shared them.</w:t>
      </w:r>
      <w:r w:rsidRPr="00703850">
        <w:rPr>
          <w:rStyle w:val="eop"/>
          <w:rFonts w:ascii="Arial" w:hAnsi="Arial" w:cs="Arial"/>
        </w:rPr>
        <w:t> </w:t>
      </w:r>
    </w:p>
    <w:p w14:paraId="02E4D514" w14:textId="77777777" w:rsidR="00A70223" w:rsidRPr="00703850" w:rsidRDefault="00A70223" w:rsidP="00A70223">
      <w:pPr>
        <w:pStyle w:val="paragraph"/>
        <w:spacing w:before="0" w:beforeAutospacing="0" w:after="0" w:afterAutospacing="0" w:line="360" w:lineRule="auto"/>
        <w:jc w:val="both"/>
        <w:textAlignment w:val="baseline"/>
        <w:rPr>
          <w:rFonts w:ascii="Arial" w:hAnsi="Arial" w:cs="Arial"/>
        </w:rPr>
      </w:pPr>
    </w:p>
    <w:p w14:paraId="1FCF2128"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r w:rsidRPr="00703850">
        <w:rPr>
          <w:rStyle w:val="normaltextrun"/>
          <w:rFonts w:ascii="Arial" w:hAnsi="Arial" w:cs="Arial"/>
        </w:rPr>
        <w:t xml:space="preserve">Myself and my partner both explained the next steps of this policing process, and in the meantime, we wanted to ensure the victim was receiving some support, The </w:t>
      </w:r>
      <w:r w:rsidRPr="00703850">
        <w:rPr>
          <w:rStyle w:val="normaltextrun"/>
          <w:rFonts w:ascii="Arial" w:hAnsi="Arial" w:cs="Arial"/>
        </w:rPr>
        <w:lastRenderedPageBreak/>
        <w:t>Revenge Porn Helpline was provided, which is the UK’s sole specialist support system, who take calls from victims in extreme distress, and who maybe feeling suicidal – they also work extremely hard across multiple platforms to remove content before it spreads (Revenge Porn Helpline, 2021). A victim support referral was completed, which gave the victim access to additional support and counselling, as well as ensuring she was left with a family member or friend as support. The Police will always ensure the victim is safeguarded as much as possible. If the case was to go to court, this could include the Crown prosecution service (CPS) asking the court for special measures to be put in place, these could include screens to stop anyone seeing them, and even maybe a video link, or giving evidence in private (CPS, 2021). They will apply for these measures to be put in place for any vulnerable or intimidated person, not only to protect the victim but to also give the person the best chance of providing the best evidence possible while in court (CPS, 2011). </w:t>
      </w:r>
    </w:p>
    <w:p w14:paraId="6837BA8C"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p>
    <w:p w14:paraId="3CFC747C"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r w:rsidRPr="00703850">
        <w:rPr>
          <w:rStyle w:val="normaltextrun"/>
          <w:rFonts w:ascii="Arial" w:hAnsi="Arial" w:cs="Arial"/>
        </w:rPr>
        <w:t>Once the victim was safeguarded, the suspect was arrested,his digital devices were seized and downloaded. These downloads along with the victim’s, showed a continuity of evidence which subsequently lead to the suspect being charged, under section 33 of the Criminal Justice and Courts Act 2015 for the offence of disclosing private sexual images with the intent to cause distress (Criminal Justice and Courts Act 2015).</w:t>
      </w:r>
    </w:p>
    <w:p w14:paraId="3C0D9AE7"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p>
    <w:p w14:paraId="70FC724C"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r w:rsidRPr="00703850">
        <w:rPr>
          <w:rStyle w:val="normaltextrun"/>
          <w:rFonts w:ascii="Arial" w:hAnsi="Arial" w:cs="Arial"/>
        </w:rPr>
        <w:t>This offence is one of countless others that involves digital technologies, and it is a misconception by many that the elderly are most likely to be a victim (South Wales Police, 2021). A study conducted by the National Crime Agency (2021) reports, most at risk of financial, sexual or emotional abuse by the means of digital technology are young adults and children. Barnardos puts this down to the sheer amount of time spent by these two groups using digital technology and how it has become ingrained into their everyday lives (Barnardos, 2015). Safe line who is specialised charity who works to prevent sexual abuse states:</w:t>
      </w:r>
    </w:p>
    <w:p w14:paraId="1FB9BA68"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p>
    <w:p w14:paraId="3330F7BB"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r w:rsidRPr="00703850">
        <w:rPr>
          <w:rStyle w:val="normaltextrun"/>
          <w:rFonts w:ascii="Arial" w:hAnsi="Arial" w:cs="Arial"/>
        </w:rPr>
        <w:t>Revenge porn is an issue among people of all ages from children as young as 11 to much older adults. However, the most reported incidents have come from those who are in their teens to adults in their mid-twenties” (Safe line, 2021).</w:t>
      </w:r>
    </w:p>
    <w:p w14:paraId="789C9380"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p>
    <w:p w14:paraId="29D39C26"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r w:rsidRPr="00703850">
        <w:rPr>
          <w:rStyle w:val="normaltextrun"/>
          <w:rFonts w:ascii="Arial" w:hAnsi="Arial" w:cs="Arial"/>
        </w:rPr>
        <w:lastRenderedPageBreak/>
        <w:t xml:space="preserve">In conclusion this pieces of work discussed a policing incident I played a significant role in, involving an incident of revenge porn using digital technologies. It provided a reflection on how an appropriate initial police response was provided. This was done through understanding and consideration of the victims feelings, explaining the process of giving evidence, offering support though the Revenge Porn helpline, victim support counselling, and special measures which can be used in court. This work has spoken about new legislation surrounding revenge porn, before moving onto detail the most vulnerable group in relation to digital crime are the young adults.  </w:t>
      </w:r>
    </w:p>
    <w:p w14:paraId="361A2104"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p>
    <w:p w14:paraId="23716DAC" w14:textId="77777777" w:rsidR="00A70223" w:rsidRPr="00703850" w:rsidRDefault="00A70223" w:rsidP="00A70223">
      <w:pPr>
        <w:pStyle w:val="paragraph"/>
        <w:spacing w:before="0" w:beforeAutospacing="0" w:after="0" w:afterAutospacing="0" w:line="360" w:lineRule="auto"/>
        <w:jc w:val="both"/>
        <w:textAlignment w:val="baseline"/>
        <w:rPr>
          <w:rStyle w:val="normaltextrun"/>
          <w:rFonts w:ascii="Arial" w:hAnsi="Arial" w:cs="Arial"/>
        </w:rPr>
      </w:pPr>
      <w:r w:rsidRPr="00703850">
        <w:rPr>
          <w:rStyle w:val="normaltextrun"/>
          <w:rFonts w:ascii="Arial" w:hAnsi="Arial" w:cs="Arial"/>
        </w:rPr>
        <w:t xml:space="preserve">This incident is particularly important to me as it was my first case relating to revenge porn. It gave me a deep insight into the new legislation involving revenge porn and domestic abuse, which was unknown to myself or the rest of my team. However the main point I have taken from this incident is how much of a negative effect, crimes like this have on the victims. Although there was a positive outcome with the suspect being arrested and convicted for the crime, with the revenge porn helpline assisting in removing the sexual images and videos from mainstream online platforms. There are still videos on private digital devices, and the victim has to live with the fear they may reappear in the public domain.             </w:t>
      </w:r>
    </w:p>
    <w:p w14:paraId="51892372" w14:textId="77777777" w:rsidR="00A70223" w:rsidRDefault="00A70223" w:rsidP="00A70223">
      <w:pPr>
        <w:pStyle w:val="paragraph"/>
        <w:spacing w:before="0" w:beforeAutospacing="0" w:after="0" w:afterAutospacing="0" w:line="360" w:lineRule="auto"/>
        <w:jc w:val="both"/>
        <w:textAlignment w:val="baseline"/>
        <w:rPr>
          <w:rStyle w:val="normaltextrun"/>
          <w:rFonts w:ascii="Arial" w:hAnsi="Arial" w:cs="Arial"/>
          <w:sz w:val="28"/>
          <w:szCs w:val="28"/>
        </w:rPr>
      </w:pPr>
    </w:p>
    <w:p w14:paraId="15219C97" w14:textId="77777777" w:rsidR="00A70223" w:rsidRDefault="00A70223" w:rsidP="00A70223">
      <w:pPr>
        <w:pStyle w:val="paragraph"/>
        <w:spacing w:before="0" w:beforeAutospacing="0" w:after="0" w:afterAutospacing="0" w:line="360" w:lineRule="auto"/>
        <w:jc w:val="both"/>
        <w:textAlignment w:val="baseline"/>
        <w:rPr>
          <w:rStyle w:val="normaltextrun"/>
          <w:rFonts w:ascii="Arial" w:hAnsi="Arial" w:cs="Arial"/>
          <w:sz w:val="28"/>
          <w:szCs w:val="28"/>
        </w:rPr>
      </w:pPr>
    </w:p>
    <w:p w14:paraId="45810DF8" w14:textId="77777777" w:rsidR="00A70223" w:rsidRPr="00EA71C2" w:rsidRDefault="00A70223" w:rsidP="00A70223">
      <w:pPr>
        <w:pStyle w:val="paragraph"/>
        <w:spacing w:before="0" w:beforeAutospacing="0" w:after="0" w:afterAutospacing="0"/>
        <w:textAlignment w:val="baseline"/>
        <w:rPr>
          <w:rStyle w:val="normaltextrun"/>
          <w:rFonts w:ascii="Arial" w:hAnsi="Arial" w:cs="Arial"/>
          <w:sz w:val="32"/>
          <w:szCs w:val="32"/>
          <w:u w:val="single"/>
        </w:rPr>
      </w:pPr>
      <w:r w:rsidRPr="00EA71C2">
        <w:rPr>
          <w:rStyle w:val="normaltextrun"/>
          <w:rFonts w:ascii="Arial" w:hAnsi="Arial" w:cs="Arial"/>
          <w:sz w:val="32"/>
          <w:szCs w:val="32"/>
          <w:u w:val="single"/>
        </w:rPr>
        <w:t xml:space="preserve">Word count 1650 </w:t>
      </w:r>
    </w:p>
    <w:p w14:paraId="0301B704" w14:textId="77777777" w:rsidR="00A70223" w:rsidRDefault="00A70223" w:rsidP="00A70223">
      <w:pPr>
        <w:pStyle w:val="paragraph"/>
        <w:spacing w:before="0" w:beforeAutospacing="0" w:after="0" w:afterAutospacing="0"/>
        <w:textAlignment w:val="baseline"/>
        <w:rPr>
          <w:rStyle w:val="normaltextrun"/>
          <w:rFonts w:ascii="Arial" w:hAnsi="Arial" w:cs="Arial"/>
          <w:sz w:val="28"/>
          <w:szCs w:val="28"/>
        </w:rPr>
      </w:pPr>
    </w:p>
    <w:p w14:paraId="73D6D8B6" w14:textId="77777777" w:rsidR="00A70223" w:rsidRDefault="00A70223" w:rsidP="00A70223">
      <w:pPr>
        <w:pStyle w:val="paragraph"/>
        <w:spacing w:before="0" w:beforeAutospacing="0" w:after="0" w:afterAutospacing="0"/>
        <w:textAlignment w:val="baseline"/>
        <w:rPr>
          <w:rStyle w:val="normaltextrun"/>
          <w:rFonts w:ascii="Arial" w:hAnsi="Arial" w:cs="Arial"/>
          <w:sz w:val="28"/>
          <w:szCs w:val="28"/>
        </w:rPr>
      </w:pPr>
    </w:p>
    <w:p w14:paraId="1444AA2B" w14:textId="77777777" w:rsidR="00A70223" w:rsidRDefault="00A70223" w:rsidP="00A70223">
      <w:pPr>
        <w:pStyle w:val="paragraph"/>
        <w:spacing w:before="0" w:beforeAutospacing="0" w:after="0" w:afterAutospacing="0"/>
        <w:textAlignment w:val="baseline"/>
        <w:rPr>
          <w:rStyle w:val="normaltextrun"/>
          <w:rFonts w:ascii="Arial" w:hAnsi="Arial" w:cs="Arial"/>
          <w:sz w:val="28"/>
          <w:szCs w:val="28"/>
        </w:rPr>
      </w:pPr>
    </w:p>
    <w:p w14:paraId="2940FB54" w14:textId="77777777" w:rsidR="00A70223" w:rsidRDefault="00A70223" w:rsidP="00A70223">
      <w:pPr>
        <w:pStyle w:val="paragraph"/>
        <w:spacing w:before="0" w:beforeAutospacing="0" w:after="0" w:afterAutospacing="0"/>
        <w:textAlignment w:val="baseline"/>
        <w:rPr>
          <w:rStyle w:val="normaltextrun"/>
          <w:rFonts w:ascii="Arial" w:hAnsi="Arial" w:cs="Arial"/>
          <w:sz w:val="28"/>
          <w:szCs w:val="28"/>
        </w:rPr>
      </w:pPr>
    </w:p>
    <w:p w14:paraId="3CF698D6" w14:textId="77777777" w:rsidR="00A70223" w:rsidRDefault="00A70223" w:rsidP="00A70223">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 xml:space="preserve">    </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4F494E">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4A334103" w:rsidR="3CABB76C" w:rsidRDefault="00A70223" w:rsidP="4C3E8AB8">
      <w:pPr>
        <w:spacing w:beforeAutospacing="1" w:afterAutospacing="1"/>
        <w:jc w:val="both"/>
        <w:rPr>
          <w:rFonts w:eastAsia="Arial"/>
          <w:color w:val="000000" w:themeColor="text1"/>
          <w:sz w:val="24"/>
          <w:szCs w:val="24"/>
        </w:rPr>
      </w:pPr>
      <w:r>
        <w:rPr>
          <w:rStyle w:val="normaltextrun"/>
          <w:rFonts w:eastAsia="Arial"/>
          <w:color w:val="000000" w:themeColor="text1"/>
          <w:sz w:val="24"/>
          <w:szCs w:val="24"/>
        </w:rPr>
        <w:t xml:space="preserve">Signed:  </w:t>
      </w:r>
      <w:r w:rsidR="00887A50">
        <w:rPr>
          <w:rStyle w:val="normaltextrun"/>
          <w:rFonts w:eastAsia="Arial"/>
          <w:color w:val="000000" w:themeColor="text1"/>
          <w:sz w:val="24"/>
          <w:szCs w:val="24"/>
        </w:rPr>
        <w:pict w14:anchorId="6F6D88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68.7pt;height:120.35pt">
            <v:imagedata r:id="rId46" o:title=""/>
            <o:lock v:ext="edit" ungrouping="t" rotation="t" cropping="t" verticies="t" text="t" grouping="t"/>
            <o:signatureline v:ext="edit" id="{53072898-8134-4255-A2C3-ADBD465F19C5}" provid="{00000000-0000-0000-0000-000000000000}" o:suggestedsigner="Jumshaid Iqbal " o:suggestedsigner2="1920682" issignatureline="t"/>
          </v:shape>
        </w:pict>
      </w:r>
      <w:r>
        <w:rPr>
          <w:rStyle w:val="normaltextrun"/>
          <w:rFonts w:eastAsia="Arial"/>
          <w:color w:val="000000" w:themeColor="text1"/>
          <w:sz w:val="24"/>
          <w:szCs w:val="24"/>
        </w:rPr>
        <w:t xml:space="preserve">    </w:t>
      </w:r>
      <w:r w:rsidR="3CABB76C"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5C5E034B" w14:textId="77777777" w:rsidR="00887A50" w:rsidRDefault="00887A50" w:rsidP="4C3E8AB8">
      <w:pPr>
        <w:spacing w:beforeAutospacing="1" w:afterAutospacing="1"/>
        <w:jc w:val="both"/>
        <w:rPr>
          <w:rStyle w:val="normaltextrun"/>
          <w:rFonts w:eastAsia="Arial"/>
          <w:color w:val="000000" w:themeColor="text1"/>
          <w:sz w:val="24"/>
          <w:szCs w:val="24"/>
        </w:rPr>
      </w:pPr>
    </w:p>
    <w:p w14:paraId="2B81EFB7" w14:textId="77777777" w:rsidR="00887A50" w:rsidRDefault="00887A50" w:rsidP="4C3E8AB8">
      <w:pPr>
        <w:spacing w:beforeAutospacing="1" w:afterAutospacing="1"/>
        <w:jc w:val="both"/>
        <w:rPr>
          <w:rStyle w:val="normaltextrun"/>
          <w:rFonts w:eastAsia="Arial"/>
          <w:color w:val="000000" w:themeColor="text1"/>
          <w:sz w:val="24"/>
          <w:szCs w:val="24"/>
        </w:rPr>
      </w:pPr>
    </w:p>
    <w:p w14:paraId="0335D835" w14:textId="4D009C8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A70223">
        <w:rPr>
          <w:rStyle w:val="normaltextrun"/>
          <w:rFonts w:eastAsia="Arial"/>
          <w:color w:val="000000" w:themeColor="text1"/>
          <w:sz w:val="24"/>
          <w:szCs w:val="24"/>
        </w:rPr>
        <w:t>13</w:t>
      </w:r>
      <w:r w:rsidR="00A70223" w:rsidRPr="00A70223">
        <w:rPr>
          <w:rStyle w:val="normaltextrun"/>
          <w:rFonts w:eastAsia="Arial"/>
          <w:color w:val="000000" w:themeColor="text1"/>
          <w:sz w:val="24"/>
          <w:szCs w:val="24"/>
          <w:vertAlign w:val="superscript"/>
        </w:rPr>
        <w:t>TH</w:t>
      </w:r>
      <w:r w:rsidR="00A70223">
        <w:rPr>
          <w:rStyle w:val="normaltextrun"/>
          <w:rFonts w:eastAsia="Arial"/>
          <w:color w:val="000000" w:themeColor="text1"/>
          <w:sz w:val="24"/>
          <w:szCs w:val="24"/>
        </w:rPr>
        <w:t xml:space="preserve"> December 2021</w:t>
      </w:r>
    </w:p>
    <w:p w14:paraId="20F5CC64" w14:textId="6929C7BC" w:rsidR="4C3E8AB8" w:rsidRDefault="4C3E8AB8" w:rsidP="4C3E8AB8">
      <w:pPr>
        <w:spacing w:before="240" w:after="60"/>
        <w:ind w:right="237"/>
        <w:jc w:val="both"/>
        <w:rPr>
          <w:b/>
          <w:bCs/>
          <w:color w:val="000000" w:themeColor="text1"/>
          <w:sz w:val="24"/>
          <w:szCs w:val="24"/>
        </w:rPr>
      </w:pPr>
      <w:bookmarkStart w:id="13" w:name="_GoBack"/>
      <w:bookmarkEnd w:id="13"/>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3FA4F9AD"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70B3757" w14:textId="6D0C4E5E" w:rsidR="00A70223" w:rsidRDefault="00A70223" w:rsidP="00340E9A">
      <w:pPr>
        <w:keepNext/>
        <w:spacing w:before="240" w:after="60"/>
        <w:ind w:right="237"/>
        <w:jc w:val="both"/>
        <w:rPr>
          <w:sz w:val="24"/>
          <w:szCs w:val="24"/>
        </w:rPr>
      </w:pPr>
    </w:p>
    <w:p w14:paraId="34523CE4" w14:textId="72BE218E" w:rsidR="00A70223" w:rsidRDefault="00A70223" w:rsidP="00A70223">
      <w:pPr>
        <w:rPr>
          <w:sz w:val="24"/>
          <w:szCs w:val="24"/>
        </w:rPr>
      </w:pPr>
      <w:r w:rsidRPr="0075609C">
        <w:rPr>
          <w:sz w:val="24"/>
          <w:szCs w:val="24"/>
        </w:rPr>
        <w:t xml:space="preserve">Barnardos (2015). Available at: </w:t>
      </w:r>
      <w:hyperlink r:id="rId47" w:history="1">
        <w:r w:rsidRPr="0075609C">
          <w:rPr>
            <w:rStyle w:val="Hyperlink"/>
            <w:sz w:val="24"/>
            <w:szCs w:val="24"/>
          </w:rPr>
          <w:t>http://www.barnardos.org.uk/sites/default/files/uploads/digital-dangers.pdf</w:t>
        </w:r>
      </w:hyperlink>
      <w:r w:rsidRPr="0075609C">
        <w:rPr>
          <w:sz w:val="24"/>
          <w:szCs w:val="24"/>
        </w:rPr>
        <w:t xml:space="preserve"> (Accessed: 08</w:t>
      </w:r>
      <w:r w:rsidRPr="0075609C">
        <w:rPr>
          <w:sz w:val="24"/>
          <w:szCs w:val="24"/>
          <w:vertAlign w:val="superscript"/>
        </w:rPr>
        <w:t>th</w:t>
      </w:r>
      <w:r w:rsidRPr="0075609C">
        <w:rPr>
          <w:sz w:val="24"/>
          <w:szCs w:val="24"/>
        </w:rPr>
        <w:t xml:space="preserve"> December 2021). </w:t>
      </w:r>
    </w:p>
    <w:p w14:paraId="031A2938" w14:textId="77777777" w:rsidR="008F25B4" w:rsidRPr="0075609C" w:rsidRDefault="008F25B4" w:rsidP="00A70223">
      <w:pPr>
        <w:rPr>
          <w:sz w:val="24"/>
          <w:szCs w:val="24"/>
        </w:rPr>
      </w:pPr>
    </w:p>
    <w:p w14:paraId="51F6BFBC" w14:textId="6390D83A" w:rsidR="00A70223" w:rsidRDefault="00A70223" w:rsidP="00A70223">
      <w:pPr>
        <w:rPr>
          <w:sz w:val="24"/>
          <w:szCs w:val="24"/>
        </w:rPr>
      </w:pPr>
      <w:r w:rsidRPr="0075609C">
        <w:rPr>
          <w:sz w:val="24"/>
          <w:szCs w:val="24"/>
        </w:rPr>
        <w:t xml:space="preserve">BBC (2019). Black History Month: The 1981 Brixton Riots - CBBC Newsround. www.bbc.co.uk. Available at: </w:t>
      </w:r>
      <w:hyperlink r:id="rId48" w:history="1">
        <w:r w:rsidRPr="0075609C">
          <w:rPr>
            <w:rStyle w:val="Hyperlink"/>
            <w:sz w:val="24"/>
            <w:szCs w:val="24"/>
          </w:rPr>
          <w:t>https://www.bbc.co.uk/newsround/50035769</w:t>
        </w:r>
      </w:hyperlink>
      <w:r w:rsidRPr="0075609C">
        <w:rPr>
          <w:sz w:val="24"/>
          <w:szCs w:val="24"/>
        </w:rPr>
        <w:t xml:space="preserve"> (Accessed: 24</w:t>
      </w:r>
      <w:r w:rsidRPr="0075609C">
        <w:rPr>
          <w:sz w:val="24"/>
          <w:szCs w:val="24"/>
          <w:vertAlign w:val="superscript"/>
        </w:rPr>
        <w:t>th</w:t>
      </w:r>
      <w:r w:rsidRPr="0075609C">
        <w:rPr>
          <w:sz w:val="24"/>
          <w:szCs w:val="24"/>
        </w:rPr>
        <w:t xml:space="preserve"> October 2021).</w:t>
      </w:r>
    </w:p>
    <w:p w14:paraId="46C40F33" w14:textId="77777777" w:rsidR="00144C90" w:rsidRPr="0075609C" w:rsidRDefault="00144C90" w:rsidP="00A70223">
      <w:pPr>
        <w:rPr>
          <w:sz w:val="24"/>
          <w:szCs w:val="24"/>
        </w:rPr>
      </w:pPr>
    </w:p>
    <w:p w14:paraId="02265F06" w14:textId="774141A5" w:rsidR="00A70223" w:rsidRDefault="00A70223" w:rsidP="00A70223">
      <w:pPr>
        <w:rPr>
          <w:sz w:val="24"/>
          <w:szCs w:val="24"/>
        </w:rPr>
      </w:pPr>
      <w:r w:rsidRPr="0075609C">
        <w:rPr>
          <w:sz w:val="24"/>
          <w:szCs w:val="24"/>
        </w:rPr>
        <w:lastRenderedPageBreak/>
        <w:t>Bhogal, K (2019) Cornerstone on anti-social behaviour. London: Bloomsbury Academic.</w:t>
      </w:r>
    </w:p>
    <w:p w14:paraId="1D80592B" w14:textId="77777777" w:rsidR="008F25B4" w:rsidRPr="0075609C" w:rsidRDefault="008F25B4" w:rsidP="00A70223">
      <w:pPr>
        <w:rPr>
          <w:sz w:val="24"/>
          <w:szCs w:val="24"/>
        </w:rPr>
      </w:pPr>
    </w:p>
    <w:p w14:paraId="151826D9" w14:textId="77777777" w:rsidR="00A70223" w:rsidRPr="0075609C" w:rsidRDefault="00A70223" w:rsidP="00A70223">
      <w:pPr>
        <w:rPr>
          <w:sz w:val="24"/>
          <w:szCs w:val="24"/>
        </w:rPr>
      </w:pPr>
      <w:r w:rsidRPr="0075609C">
        <w:rPr>
          <w:sz w:val="24"/>
          <w:szCs w:val="24"/>
        </w:rPr>
        <w:t>Borton, T (1970) Reach, Touch, Teach. New York: McGraw-Hill Paperbacks.</w:t>
      </w:r>
    </w:p>
    <w:p w14:paraId="5A97191E" w14:textId="5348E8E8" w:rsidR="00A70223" w:rsidRDefault="00A70223" w:rsidP="00A70223">
      <w:pPr>
        <w:rPr>
          <w:sz w:val="24"/>
          <w:szCs w:val="24"/>
        </w:rPr>
      </w:pPr>
      <w:r w:rsidRPr="0075609C">
        <w:rPr>
          <w:sz w:val="24"/>
          <w:szCs w:val="24"/>
        </w:rPr>
        <w:t>Brain, T. (2010). A history of policing in England and Wales from 1974: a turbulent journey. Oxford: Oxford University Press.</w:t>
      </w:r>
    </w:p>
    <w:p w14:paraId="2F1BED64" w14:textId="77777777" w:rsidR="008F25B4" w:rsidRPr="0075609C" w:rsidRDefault="008F25B4" w:rsidP="00A70223">
      <w:pPr>
        <w:rPr>
          <w:sz w:val="24"/>
          <w:szCs w:val="24"/>
        </w:rPr>
      </w:pPr>
    </w:p>
    <w:p w14:paraId="71AB6CE9" w14:textId="66EBD2AB" w:rsidR="00A70223" w:rsidRDefault="00A70223" w:rsidP="00A70223">
      <w:pPr>
        <w:rPr>
          <w:sz w:val="24"/>
          <w:szCs w:val="24"/>
        </w:rPr>
      </w:pPr>
      <w:r w:rsidRPr="0075609C">
        <w:rPr>
          <w:sz w:val="24"/>
          <w:szCs w:val="24"/>
        </w:rPr>
        <w:t xml:space="preserve">Brenton, F. (2019). Brixton Riots (April 10-12, 1981).  Black Past. Available at: </w:t>
      </w:r>
      <w:hyperlink r:id="rId49" w:history="1">
        <w:r w:rsidRPr="0075609C">
          <w:rPr>
            <w:rStyle w:val="Hyperlink"/>
            <w:sz w:val="24"/>
            <w:szCs w:val="24"/>
          </w:rPr>
          <w:t>https://www.blackpast.org/global-african-history/brixton-riots-april-10-12-1981/</w:t>
        </w:r>
      </w:hyperlink>
      <w:r w:rsidRPr="0075609C">
        <w:rPr>
          <w:sz w:val="24"/>
          <w:szCs w:val="24"/>
        </w:rPr>
        <w:t xml:space="preserve"> (Accessed: 24</w:t>
      </w:r>
      <w:r w:rsidRPr="0075609C">
        <w:rPr>
          <w:sz w:val="24"/>
          <w:szCs w:val="24"/>
          <w:vertAlign w:val="superscript"/>
        </w:rPr>
        <w:t>th</w:t>
      </w:r>
      <w:r w:rsidRPr="0075609C">
        <w:rPr>
          <w:sz w:val="24"/>
          <w:szCs w:val="24"/>
        </w:rPr>
        <w:t xml:space="preserve"> October 2021).</w:t>
      </w:r>
    </w:p>
    <w:p w14:paraId="7FFDE8D2" w14:textId="77777777" w:rsidR="008F25B4" w:rsidRPr="0075609C" w:rsidRDefault="008F25B4" w:rsidP="00A70223">
      <w:pPr>
        <w:rPr>
          <w:sz w:val="24"/>
          <w:szCs w:val="24"/>
        </w:rPr>
      </w:pPr>
    </w:p>
    <w:p w14:paraId="587E1EC1" w14:textId="0AA03EEA" w:rsidR="00A70223" w:rsidRDefault="00A70223" w:rsidP="00A70223">
      <w:pPr>
        <w:rPr>
          <w:sz w:val="24"/>
          <w:szCs w:val="24"/>
        </w:rPr>
      </w:pPr>
      <w:r w:rsidRPr="0075609C">
        <w:rPr>
          <w:sz w:val="24"/>
          <w:szCs w:val="24"/>
        </w:rPr>
        <w:t>Brryant, R and Bryant, S. (2020) Blackstone’s Handbook for Policing Students. Oxford: Oxford University Press.</w:t>
      </w:r>
    </w:p>
    <w:p w14:paraId="409A4A42" w14:textId="77777777" w:rsidR="008F25B4" w:rsidRPr="0075609C" w:rsidRDefault="008F25B4" w:rsidP="00A70223">
      <w:pPr>
        <w:rPr>
          <w:sz w:val="24"/>
          <w:szCs w:val="24"/>
        </w:rPr>
      </w:pPr>
    </w:p>
    <w:p w14:paraId="796EB28B" w14:textId="0C9B4DFB" w:rsidR="00A70223" w:rsidRDefault="00A70223" w:rsidP="00A70223">
      <w:pPr>
        <w:rPr>
          <w:sz w:val="24"/>
          <w:szCs w:val="24"/>
        </w:rPr>
      </w:pPr>
      <w:r w:rsidRPr="0075609C">
        <w:rPr>
          <w:sz w:val="24"/>
          <w:szCs w:val="24"/>
        </w:rPr>
        <w:t xml:space="preserve">Chron (2019) How has the internet impacted businesses? Available at: http://www. </w:t>
      </w:r>
      <w:hyperlink r:id="rId50" w:history="1">
        <w:r w:rsidRPr="0075609C">
          <w:rPr>
            <w:color w:val="0000FF"/>
            <w:sz w:val="24"/>
            <w:szCs w:val="24"/>
            <w:u w:val="single"/>
          </w:rPr>
          <w:t>How Has the Internet Impacted Businesses? (chron.com)</w:t>
        </w:r>
      </w:hyperlink>
      <w:r w:rsidRPr="0075609C">
        <w:rPr>
          <w:sz w:val="24"/>
          <w:szCs w:val="24"/>
        </w:rPr>
        <w:t xml:space="preserve"> (Accessed: 02 December 2021). </w:t>
      </w:r>
    </w:p>
    <w:p w14:paraId="3D0B4491" w14:textId="77777777" w:rsidR="008F25B4" w:rsidRPr="0075609C" w:rsidRDefault="008F25B4" w:rsidP="00A70223">
      <w:pPr>
        <w:rPr>
          <w:sz w:val="24"/>
          <w:szCs w:val="24"/>
        </w:rPr>
      </w:pPr>
    </w:p>
    <w:p w14:paraId="26C475EF" w14:textId="5E102637" w:rsidR="00A70223" w:rsidRDefault="00A70223" w:rsidP="00A70223">
      <w:pPr>
        <w:rPr>
          <w:sz w:val="24"/>
          <w:szCs w:val="24"/>
        </w:rPr>
      </w:pPr>
      <w:r w:rsidRPr="0075609C">
        <w:rPr>
          <w:sz w:val="24"/>
          <w:szCs w:val="24"/>
        </w:rPr>
        <w:t xml:space="preserve">College of Policing (2014) Code of Ethics. Available at: </w:t>
      </w:r>
      <w:hyperlink r:id="rId51" w:history="1">
        <w:r w:rsidRPr="0075609C">
          <w:rPr>
            <w:rStyle w:val="Hyperlink"/>
            <w:sz w:val="24"/>
            <w:szCs w:val="24"/>
          </w:rPr>
          <w:t>https://www.college.police.uk/ethics/code-of-ethics</w:t>
        </w:r>
      </w:hyperlink>
      <w:r w:rsidRPr="0075609C">
        <w:rPr>
          <w:sz w:val="24"/>
          <w:szCs w:val="24"/>
        </w:rPr>
        <w:t xml:space="preserve"> (Accessed: 29</w:t>
      </w:r>
      <w:r w:rsidRPr="0075609C">
        <w:rPr>
          <w:sz w:val="24"/>
          <w:szCs w:val="24"/>
          <w:vertAlign w:val="superscript"/>
        </w:rPr>
        <w:t>th</w:t>
      </w:r>
      <w:r w:rsidRPr="0075609C">
        <w:rPr>
          <w:sz w:val="24"/>
          <w:szCs w:val="24"/>
        </w:rPr>
        <w:t xml:space="preserve"> September 2021).</w:t>
      </w:r>
    </w:p>
    <w:p w14:paraId="2C96E3DF" w14:textId="77777777" w:rsidR="008F25B4" w:rsidRPr="0075609C" w:rsidRDefault="008F25B4" w:rsidP="00A70223">
      <w:pPr>
        <w:rPr>
          <w:sz w:val="24"/>
          <w:szCs w:val="24"/>
        </w:rPr>
      </w:pPr>
    </w:p>
    <w:p w14:paraId="59ED19FB" w14:textId="677477ED" w:rsidR="00A70223" w:rsidRDefault="00A70223" w:rsidP="00A70223">
      <w:pPr>
        <w:rPr>
          <w:sz w:val="24"/>
          <w:szCs w:val="24"/>
        </w:rPr>
      </w:pPr>
      <w:r w:rsidRPr="0075609C">
        <w:rPr>
          <w:sz w:val="24"/>
          <w:szCs w:val="24"/>
        </w:rPr>
        <w:t xml:space="preserve">College of Policing (2014). Code of Ethics. College of Policing. Available at: </w:t>
      </w:r>
      <w:hyperlink r:id="rId52" w:history="1">
        <w:r w:rsidRPr="0075609C">
          <w:rPr>
            <w:rStyle w:val="Hyperlink"/>
            <w:sz w:val="24"/>
            <w:szCs w:val="24"/>
          </w:rPr>
          <w:t>https://www.college.police.uk/ethics/code-of-ethics</w:t>
        </w:r>
      </w:hyperlink>
      <w:r w:rsidRPr="0075609C">
        <w:rPr>
          <w:sz w:val="24"/>
          <w:szCs w:val="24"/>
        </w:rPr>
        <w:t>. (Accessed: 12</w:t>
      </w:r>
      <w:r w:rsidRPr="0075609C">
        <w:rPr>
          <w:sz w:val="24"/>
          <w:szCs w:val="24"/>
          <w:vertAlign w:val="superscript"/>
        </w:rPr>
        <w:t>th</w:t>
      </w:r>
      <w:r w:rsidRPr="0075609C">
        <w:rPr>
          <w:sz w:val="24"/>
          <w:szCs w:val="24"/>
        </w:rPr>
        <w:t xml:space="preserve"> November 2021).</w:t>
      </w:r>
    </w:p>
    <w:p w14:paraId="7A29B9AD" w14:textId="77777777" w:rsidR="008F25B4" w:rsidRPr="0075609C" w:rsidRDefault="008F25B4" w:rsidP="00A70223">
      <w:pPr>
        <w:rPr>
          <w:sz w:val="24"/>
          <w:szCs w:val="24"/>
        </w:rPr>
      </w:pPr>
    </w:p>
    <w:p w14:paraId="780A88F3" w14:textId="4389769F" w:rsidR="00A70223" w:rsidRDefault="00A70223" w:rsidP="00A70223">
      <w:pPr>
        <w:rPr>
          <w:sz w:val="24"/>
          <w:szCs w:val="24"/>
        </w:rPr>
      </w:pPr>
      <w:r w:rsidRPr="0075609C">
        <w:rPr>
          <w:sz w:val="24"/>
          <w:szCs w:val="24"/>
        </w:rPr>
        <w:t xml:space="preserve">College of Policing (2021) Competency and Values Framework. Available at: </w:t>
      </w:r>
      <w:hyperlink r:id="rId53" w:history="1">
        <w:r w:rsidRPr="0075609C">
          <w:rPr>
            <w:color w:val="0000FF"/>
            <w:sz w:val="24"/>
            <w:szCs w:val="24"/>
            <w:u w:val="single"/>
          </w:rPr>
          <w:t>Competency and values framework (CVF) | College of Policing</w:t>
        </w:r>
      </w:hyperlink>
      <w:r w:rsidRPr="0075609C">
        <w:rPr>
          <w:sz w:val="24"/>
          <w:szCs w:val="24"/>
        </w:rPr>
        <w:t xml:space="preserve"> (Accessed: 29</w:t>
      </w:r>
      <w:r w:rsidRPr="0075609C">
        <w:rPr>
          <w:sz w:val="24"/>
          <w:szCs w:val="24"/>
          <w:vertAlign w:val="superscript"/>
        </w:rPr>
        <w:t>th</w:t>
      </w:r>
      <w:r w:rsidRPr="0075609C">
        <w:rPr>
          <w:sz w:val="24"/>
          <w:szCs w:val="24"/>
        </w:rPr>
        <w:t xml:space="preserve"> September 2021). </w:t>
      </w:r>
    </w:p>
    <w:p w14:paraId="0B9888E8" w14:textId="77777777" w:rsidR="008F25B4" w:rsidRPr="0075609C" w:rsidRDefault="008F25B4" w:rsidP="00A70223">
      <w:pPr>
        <w:rPr>
          <w:sz w:val="24"/>
          <w:szCs w:val="24"/>
        </w:rPr>
      </w:pPr>
    </w:p>
    <w:p w14:paraId="4734B927" w14:textId="57C7EDE9" w:rsidR="00A70223" w:rsidRDefault="00A70223" w:rsidP="00A70223">
      <w:pPr>
        <w:rPr>
          <w:sz w:val="24"/>
          <w:szCs w:val="24"/>
        </w:rPr>
      </w:pPr>
      <w:r w:rsidRPr="0075609C">
        <w:rPr>
          <w:sz w:val="24"/>
          <w:szCs w:val="24"/>
        </w:rPr>
        <w:t xml:space="preserve">College of Policing (2021) Investigation ANPR. Available at: http://www. </w:t>
      </w:r>
      <w:hyperlink r:id="rId54" w:history="1">
        <w:r w:rsidRPr="0075609C">
          <w:rPr>
            <w:color w:val="0000FF"/>
            <w:sz w:val="24"/>
            <w:szCs w:val="24"/>
            <w:u w:val="single"/>
          </w:rPr>
          <w:t>ANPR (college.police.uk)</w:t>
        </w:r>
      </w:hyperlink>
      <w:r w:rsidRPr="0075609C">
        <w:rPr>
          <w:sz w:val="24"/>
          <w:szCs w:val="24"/>
        </w:rPr>
        <w:t xml:space="preserve"> (Accessed: 06 December 2021).</w:t>
      </w:r>
    </w:p>
    <w:p w14:paraId="2BFEE3C7" w14:textId="77777777" w:rsidR="008F25B4" w:rsidRPr="0075609C" w:rsidRDefault="008F25B4" w:rsidP="00A70223">
      <w:pPr>
        <w:rPr>
          <w:sz w:val="24"/>
          <w:szCs w:val="24"/>
        </w:rPr>
      </w:pPr>
    </w:p>
    <w:p w14:paraId="4CAFF624" w14:textId="5626C618" w:rsidR="00A70223" w:rsidRDefault="00A70223" w:rsidP="00A70223">
      <w:pPr>
        <w:rPr>
          <w:sz w:val="24"/>
          <w:szCs w:val="24"/>
        </w:rPr>
      </w:pPr>
      <w:r w:rsidRPr="0075609C">
        <w:rPr>
          <w:sz w:val="24"/>
          <w:szCs w:val="24"/>
        </w:rPr>
        <w:t xml:space="preserve">College of Policing (2021) Police Recruitment. Available at: </w:t>
      </w:r>
      <w:hyperlink r:id="rId55" w:history="1">
        <w:r w:rsidRPr="0075609C">
          <w:rPr>
            <w:color w:val="0000FF"/>
            <w:sz w:val="24"/>
            <w:szCs w:val="24"/>
            <w:u w:val="single"/>
          </w:rPr>
          <w:t>Police recruitment | College of Policing</w:t>
        </w:r>
      </w:hyperlink>
      <w:r w:rsidRPr="0075609C">
        <w:rPr>
          <w:sz w:val="24"/>
          <w:szCs w:val="24"/>
        </w:rPr>
        <w:t xml:space="preserve"> (Accessed: 2</w:t>
      </w:r>
      <w:r w:rsidRPr="0075609C">
        <w:rPr>
          <w:sz w:val="24"/>
          <w:szCs w:val="24"/>
          <w:vertAlign w:val="superscript"/>
        </w:rPr>
        <w:t>nd</w:t>
      </w:r>
      <w:r w:rsidRPr="0075609C">
        <w:rPr>
          <w:sz w:val="24"/>
          <w:szCs w:val="24"/>
        </w:rPr>
        <w:t xml:space="preserve"> October 2021). </w:t>
      </w:r>
    </w:p>
    <w:p w14:paraId="288A589E" w14:textId="77777777" w:rsidR="008F25B4" w:rsidRPr="0075609C" w:rsidRDefault="008F25B4" w:rsidP="00A70223">
      <w:pPr>
        <w:rPr>
          <w:sz w:val="24"/>
          <w:szCs w:val="24"/>
        </w:rPr>
      </w:pPr>
    </w:p>
    <w:p w14:paraId="1582AF47" w14:textId="65F99998" w:rsidR="00A70223" w:rsidRDefault="00A70223" w:rsidP="00A70223">
      <w:pPr>
        <w:rPr>
          <w:sz w:val="24"/>
          <w:szCs w:val="24"/>
        </w:rPr>
      </w:pPr>
      <w:r w:rsidRPr="0075609C">
        <w:rPr>
          <w:sz w:val="24"/>
          <w:szCs w:val="24"/>
        </w:rPr>
        <w:t xml:space="preserve">CPS (2011) Achieving Best Evidence in Criminal Processing’s. Available at: </w:t>
      </w:r>
      <w:hyperlink r:id="rId56" w:history="1">
        <w:r w:rsidRPr="0075609C">
          <w:rPr>
            <w:rStyle w:val="Hyperlink"/>
            <w:sz w:val="24"/>
            <w:szCs w:val="24"/>
          </w:rPr>
          <w:t>https://www.cps.gov.uk/sites/default/files/documents/legal_guidance/best_evidence_in_criminal_proceedings.pdf</w:t>
        </w:r>
      </w:hyperlink>
      <w:r w:rsidRPr="0075609C">
        <w:rPr>
          <w:sz w:val="24"/>
          <w:szCs w:val="24"/>
        </w:rPr>
        <w:t xml:space="preserve"> (Accessed: 08</w:t>
      </w:r>
      <w:r w:rsidRPr="0075609C">
        <w:rPr>
          <w:sz w:val="24"/>
          <w:szCs w:val="24"/>
          <w:vertAlign w:val="superscript"/>
        </w:rPr>
        <w:t>th</w:t>
      </w:r>
      <w:r w:rsidRPr="0075609C">
        <w:rPr>
          <w:sz w:val="24"/>
          <w:szCs w:val="24"/>
        </w:rPr>
        <w:t xml:space="preserve"> December 2021). </w:t>
      </w:r>
    </w:p>
    <w:p w14:paraId="338658FA" w14:textId="77777777" w:rsidR="008F25B4" w:rsidRPr="0075609C" w:rsidRDefault="008F25B4" w:rsidP="00A70223">
      <w:pPr>
        <w:rPr>
          <w:sz w:val="24"/>
          <w:szCs w:val="24"/>
        </w:rPr>
      </w:pPr>
    </w:p>
    <w:p w14:paraId="518AF55B" w14:textId="1AF28834" w:rsidR="00A70223" w:rsidRDefault="00A70223" w:rsidP="00A70223">
      <w:pPr>
        <w:rPr>
          <w:sz w:val="24"/>
          <w:szCs w:val="24"/>
        </w:rPr>
      </w:pPr>
      <w:r w:rsidRPr="0075609C">
        <w:rPr>
          <w:sz w:val="24"/>
          <w:szCs w:val="24"/>
        </w:rPr>
        <w:t xml:space="preserve">CPS (2021). Special Measures. Available at: </w:t>
      </w:r>
      <w:hyperlink r:id="rId57" w:history="1">
        <w:r w:rsidRPr="0075609C">
          <w:rPr>
            <w:rStyle w:val="Hyperlink"/>
            <w:sz w:val="24"/>
            <w:szCs w:val="24"/>
          </w:rPr>
          <w:t>http://www.cps.gov.uk/legal-guidance/special-measures (Accessed</w:t>
        </w:r>
      </w:hyperlink>
      <w:r w:rsidRPr="0075609C">
        <w:rPr>
          <w:sz w:val="24"/>
          <w:szCs w:val="24"/>
        </w:rPr>
        <w:t>: 06</w:t>
      </w:r>
      <w:r w:rsidRPr="0075609C">
        <w:rPr>
          <w:sz w:val="24"/>
          <w:szCs w:val="24"/>
          <w:vertAlign w:val="superscript"/>
        </w:rPr>
        <w:t>th</w:t>
      </w:r>
      <w:r w:rsidRPr="0075609C">
        <w:rPr>
          <w:sz w:val="24"/>
          <w:szCs w:val="24"/>
        </w:rPr>
        <w:t xml:space="preserve"> December 2021).</w:t>
      </w:r>
    </w:p>
    <w:p w14:paraId="655FE1DE" w14:textId="77777777" w:rsidR="008F25B4" w:rsidRPr="0075609C" w:rsidRDefault="008F25B4" w:rsidP="00A70223">
      <w:pPr>
        <w:rPr>
          <w:sz w:val="24"/>
          <w:szCs w:val="24"/>
        </w:rPr>
      </w:pPr>
    </w:p>
    <w:p w14:paraId="5AF39799" w14:textId="51BFB40D" w:rsidR="00A70223" w:rsidRDefault="00A70223" w:rsidP="00A70223">
      <w:pPr>
        <w:rPr>
          <w:sz w:val="24"/>
          <w:szCs w:val="24"/>
        </w:rPr>
      </w:pPr>
      <w:r w:rsidRPr="0075609C">
        <w:rPr>
          <w:sz w:val="24"/>
          <w:szCs w:val="24"/>
        </w:rPr>
        <w:t xml:space="preserve">Crime and Security Act 2010, c. 17. Available at: http://www. </w:t>
      </w:r>
      <w:hyperlink r:id="rId58" w:history="1">
        <w:r w:rsidRPr="0075609C">
          <w:rPr>
            <w:color w:val="0000FF"/>
            <w:sz w:val="24"/>
            <w:szCs w:val="24"/>
            <w:u w:val="single"/>
          </w:rPr>
          <w:t>Crime and Security Act 2010 (legislation.gov.uk)</w:t>
        </w:r>
      </w:hyperlink>
      <w:r w:rsidRPr="0075609C">
        <w:rPr>
          <w:sz w:val="24"/>
          <w:szCs w:val="24"/>
        </w:rPr>
        <w:t xml:space="preserve"> (Accessed: 13</w:t>
      </w:r>
      <w:r w:rsidRPr="0075609C">
        <w:rPr>
          <w:sz w:val="24"/>
          <w:szCs w:val="24"/>
          <w:vertAlign w:val="superscript"/>
        </w:rPr>
        <w:t>th</w:t>
      </w:r>
      <w:r w:rsidRPr="0075609C">
        <w:rPr>
          <w:sz w:val="24"/>
          <w:szCs w:val="24"/>
        </w:rPr>
        <w:t xml:space="preserve"> November 2021).</w:t>
      </w:r>
    </w:p>
    <w:p w14:paraId="426B2506" w14:textId="77777777" w:rsidR="008F25B4" w:rsidRPr="0075609C" w:rsidRDefault="008F25B4" w:rsidP="00A70223">
      <w:pPr>
        <w:rPr>
          <w:sz w:val="24"/>
          <w:szCs w:val="24"/>
        </w:rPr>
      </w:pPr>
    </w:p>
    <w:p w14:paraId="4E0BA5DE" w14:textId="77777777" w:rsidR="00A70223" w:rsidRPr="0075609C" w:rsidRDefault="00A70223" w:rsidP="00A70223">
      <w:pPr>
        <w:rPr>
          <w:sz w:val="24"/>
          <w:szCs w:val="24"/>
        </w:rPr>
      </w:pPr>
      <w:r w:rsidRPr="0075609C">
        <w:rPr>
          <w:sz w:val="24"/>
          <w:szCs w:val="24"/>
        </w:rPr>
        <w:t xml:space="preserve">Criminal Damage Act 1971, c. 47. Available at: http://www. </w:t>
      </w:r>
      <w:hyperlink r:id="rId59" w:history="1">
        <w:r w:rsidRPr="0075609C">
          <w:rPr>
            <w:color w:val="0000FF"/>
            <w:sz w:val="24"/>
            <w:szCs w:val="24"/>
            <w:u w:val="single"/>
          </w:rPr>
          <w:t>Criminal Damage Act 1971 (legislation.gov.uk)</w:t>
        </w:r>
      </w:hyperlink>
      <w:r w:rsidRPr="0075609C">
        <w:rPr>
          <w:sz w:val="24"/>
          <w:szCs w:val="24"/>
        </w:rPr>
        <w:t xml:space="preserve"> (Accessed: 27</w:t>
      </w:r>
      <w:r w:rsidRPr="0075609C">
        <w:rPr>
          <w:sz w:val="24"/>
          <w:szCs w:val="24"/>
          <w:vertAlign w:val="superscript"/>
        </w:rPr>
        <w:t>th</w:t>
      </w:r>
      <w:r w:rsidRPr="0075609C">
        <w:rPr>
          <w:sz w:val="24"/>
          <w:szCs w:val="24"/>
        </w:rPr>
        <w:t xml:space="preserve"> November 2021).</w:t>
      </w:r>
    </w:p>
    <w:p w14:paraId="2FE714F5" w14:textId="61E2B8B2" w:rsidR="00A70223" w:rsidRDefault="00A70223" w:rsidP="00A70223">
      <w:pPr>
        <w:rPr>
          <w:sz w:val="24"/>
          <w:szCs w:val="24"/>
        </w:rPr>
      </w:pPr>
      <w:r w:rsidRPr="0075609C">
        <w:rPr>
          <w:sz w:val="24"/>
          <w:szCs w:val="24"/>
        </w:rPr>
        <w:t>Cropanzano, R.S and Ambrose, M.L. (2015) The Oxford Handbook of Justice in The Workplace. Oxford: Oxford University Press.</w:t>
      </w:r>
    </w:p>
    <w:p w14:paraId="51D46EE9" w14:textId="77777777" w:rsidR="008F25B4" w:rsidRPr="0075609C" w:rsidRDefault="008F25B4" w:rsidP="00A70223">
      <w:pPr>
        <w:rPr>
          <w:sz w:val="24"/>
          <w:szCs w:val="24"/>
        </w:rPr>
      </w:pPr>
    </w:p>
    <w:p w14:paraId="4F1BD6A4" w14:textId="64253B82" w:rsidR="00A70223" w:rsidRDefault="00A70223" w:rsidP="00A70223">
      <w:pPr>
        <w:rPr>
          <w:sz w:val="24"/>
          <w:szCs w:val="24"/>
        </w:rPr>
      </w:pPr>
      <w:r w:rsidRPr="0075609C">
        <w:rPr>
          <w:sz w:val="24"/>
          <w:szCs w:val="24"/>
        </w:rPr>
        <w:t>Data Protection Act 2018, c. 12. Available at: http://www.</w:t>
      </w:r>
      <w:hyperlink r:id="rId60" w:history="1">
        <w:r w:rsidRPr="0075609C">
          <w:rPr>
            <w:color w:val="0000FF"/>
            <w:sz w:val="24"/>
            <w:szCs w:val="24"/>
            <w:u w:val="single"/>
          </w:rPr>
          <w:t>Data Protection Act 2018 (legislation.gov.uk)</w:t>
        </w:r>
      </w:hyperlink>
      <w:r w:rsidRPr="0075609C">
        <w:rPr>
          <w:sz w:val="24"/>
          <w:szCs w:val="24"/>
        </w:rPr>
        <w:t xml:space="preserve"> (Accessed: 12</w:t>
      </w:r>
      <w:r w:rsidRPr="0075609C">
        <w:rPr>
          <w:sz w:val="24"/>
          <w:szCs w:val="24"/>
          <w:vertAlign w:val="superscript"/>
        </w:rPr>
        <w:t>th</w:t>
      </w:r>
      <w:r w:rsidRPr="0075609C">
        <w:rPr>
          <w:sz w:val="24"/>
          <w:szCs w:val="24"/>
        </w:rPr>
        <w:t xml:space="preserve"> November 2021).</w:t>
      </w:r>
    </w:p>
    <w:p w14:paraId="0368D647" w14:textId="77777777" w:rsidR="008F25B4" w:rsidRPr="0075609C" w:rsidRDefault="008F25B4" w:rsidP="00A70223">
      <w:pPr>
        <w:rPr>
          <w:sz w:val="24"/>
          <w:szCs w:val="24"/>
        </w:rPr>
      </w:pPr>
    </w:p>
    <w:p w14:paraId="7A063109" w14:textId="5C1A90C7" w:rsidR="00A70223" w:rsidRDefault="00A70223" w:rsidP="00A70223">
      <w:pPr>
        <w:rPr>
          <w:sz w:val="24"/>
          <w:szCs w:val="24"/>
        </w:rPr>
      </w:pPr>
      <w:r w:rsidRPr="0075609C">
        <w:rPr>
          <w:sz w:val="24"/>
          <w:szCs w:val="24"/>
        </w:rPr>
        <w:t xml:space="preserve">Design Council (2002) the value of good design. Available at: </w:t>
      </w:r>
      <w:hyperlink r:id="rId61" w:history="1">
        <w:r w:rsidRPr="0075609C">
          <w:rPr>
            <w:rStyle w:val="Hyperlink"/>
            <w:sz w:val="24"/>
            <w:szCs w:val="24"/>
          </w:rPr>
          <w:t>http://www.designcouncil.org.uk/sites/default/files/asset/document/the-value-of-good-design.pdf (Accessed</w:t>
        </w:r>
      </w:hyperlink>
      <w:r w:rsidRPr="0075609C">
        <w:rPr>
          <w:sz w:val="24"/>
          <w:szCs w:val="24"/>
        </w:rPr>
        <w:t>: 27</w:t>
      </w:r>
      <w:r w:rsidRPr="0075609C">
        <w:rPr>
          <w:sz w:val="24"/>
          <w:szCs w:val="24"/>
          <w:vertAlign w:val="superscript"/>
        </w:rPr>
        <w:t>th</w:t>
      </w:r>
      <w:r w:rsidRPr="0075609C">
        <w:rPr>
          <w:sz w:val="24"/>
          <w:szCs w:val="24"/>
        </w:rPr>
        <w:t xml:space="preserve"> November 2021). </w:t>
      </w:r>
    </w:p>
    <w:p w14:paraId="02310C8C" w14:textId="77777777" w:rsidR="008F25B4" w:rsidRPr="0075609C" w:rsidRDefault="008F25B4" w:rsidP="00A70223">
      <w:pPr>
        <w:rPr>
          <w:sz w:val="24"/>
          <w:szCs w:val="24"/>
        </w:rPr>
      </w:pPr>
    </w:p>
    <w:p w14:paraId="5A940FD8" w14:textId="7A3381C7" w:rsidR="00A70223" w:rsidRDefault="00A70223" w:rsidP="00A70223">
      <w:pPr>
        <w:rPr>
          <w:sz w:val="24"/>
          <w:szCs w:val="24"/>
        </w:rPr>
      </w:pPr>
      <w:r w:rsidRPr="0075609C">
        <w:rPr>
          <w:sz w:val="24"/>
          <w:szCs w:val="24"/>
        </w:rPr>
        <w:t xml:space="preserve">Domestic Abuse Act 2021, c. 17. Available at: http://www. </w:t>
      </w:r>
      <w:hyperlink r:id="rId62" w:history="1">
        <w:r w:rsidRPr="0075609C">
          <w:rPr>
            <w:color w:val="0000FF"/>
            <w:sz w:val="24"/>
            <w:szCs w:val="24"/>
            <w:u w:val="single"/>
          </w:rPr>
          <w:t>Domestic Abuse Act 2021 (legislation.gov.uk)</w:t>
        </w:r>
      </w:hyperlink>
      <w:r w:rsidRPr="0075609C">
        <w:rPr>
          <w:sz w:val="24"/>
          <w:szCs w:val="24"/>
        </w:rPr>
        <w:t xml:space="preserve"> (Accessed: 04</w:t>
      </w:r>
      <w:r w:rsidRPr="0075609C">
        <w:rPr>
          <w:sz w:val="24"/>
          <w:szCs w:val="24"/>
          <w:vertAlign w:val="superscript"/>
        </w:rPr>
        <w:t>th</w:t>
      </w:r>
      <w:r w:rsidRPr="0075609C">
        <w:rPr>
          <w:sz w:val="24"/>
          <w:szCs w:val="24"/>
        </w:rPr>
        <w:t xml:space="preserve"> December 2021). </w:t>
      </w:r>
    </w:p>
    <w:p w14:paraId="2506AE00" w14:textId="77777777" w:rsidR="008F25B4" w:rsidRPr="0075609C" w:rsidRDefault="008F25B4" w:rsidP="00A70223">
      <w:pPr>
        <w:rPr>
          <w:sz w:val="24"/>
          <w:szCs w:val="24"/>
        </w:rPr>
      </w:pPr>
    </w:p>
    <w:p w14:paraId="7D30A8C2" w14:textId="70A5E0BB" w:rsidR="00A70223" w:rsidRDefault="00A70223" w:rsidP="00A70223">
      <w:pPr>
        <w:rPr>
          <w:sz w:val="24"/>
          <w:szCs w:val="24"/>
        </w:rPr>
      </w:pPr>
      <w:r w:rsidRPr="0075609C">
        <w:rPr>
          <w:sz w:val="24"/>
          <w:szCs w:val="24"/>
        </w:rPr>
        <w:t xml:space="preserve">Foundation, M., Thatcher (2008). TV Interview for Granada World in Action (“rather swamped”) | Margaret Thatcher Foundation. Available at: </w:t>
      </w:r>
      <w:hyperlink r:id="rId63" w:history="1">
        <w:r w:rsidRPr="0075609C">
          <w:rPr>
            <w:rStyle w:val="Hyperlink"/>
            <w:sz w:val="24"/>
            <w:szCs w:val="24"/>
          </w:rPr>
          <w:t>https://www.margaretthatcher.org/document/103485</w:t>
        </w:r>
      </w:hyperlink>
      <w:r w:rsidRPr="0075609C">
        <w:rPr>
          <w:sz w:val="24"/>
          <w:szCs w:val="24"/>
        </w:rPr>
        <w:t xml:space="preserve"> (Accessed:24</w:t>
      </w:r>
      <w:r w:rsidRPr="0075609C">
        <w:rPr>
          <w:sz w:val="24"/>
          <w:szCs w:val="24"/>
          <w:vertAlign w:val="superscript"/>
        </w:rPr>
        <w:t>th</w:t>
      </w:r>
      <w:r w:rsidRPr="0075609C">
        <w:rPr>
          <w:sz w:val="24"/>
          <w:szCs w:val="24"/>
        </w:rPr>
        <w:t xml:space="preserve"> October 2021).</w:t>
      </w:r>
    </w:p>
    <w:p w14:paraId="26AB53C8" w14:textId="77777777" w:rsidR="008F25B4" w:rsidRPr="0075609C" w:rsidRDefault="008F25B4" w:rsidP="00A70223">
      <w:pPr>
        <w:rPr>
          <w:sz w:val="24"/>
          <w:szCs w:val="24"/>
        </w:rPr>
      </w:pPr>
    </w:p>
    <w:p w14:paraId="4EC70BC4" w14:textId="29C09197" w:rsidR="00A70223" w:rsidRDefault="00A70223" w:rsidP="00A70223">
      <w:pPr>
        <w:rPr>
          <w:sz w:val="24"/>
          <w:szCs w:val="24"/>
        </w:rPr>
      </w:pPr>
      <w:r w:rsidRPr="0075609C">
        <w:rPr>
          <w:sz w:val="24"/>
          <w:szCs w:val="24"/>
        </w:rPr>
        <w:lastRenderedPageBreak/>
        <w:t xml:space="preserve">GOV.UK (2012) Definition of policing by consent. Available at: </w:t>
      </w:r>
      <w:hyperlink r:id="rId64" w:history="1">
        <w:r w:rsidRPr="0075609C">
          <w:rPr>
            <w:color w:val="0000FF"/>
            <w:sz w:val="24"/>
            <w:szCs w:val="24"/>
            <w:u w:val="single"/>
          </w:rPr>
          <w:t>Definition of policing by consent - GOV.UK (www.gov.uk)</w:t>
        </w:r>
      </w:hyperlink>
      <w:r w:rsidRPr="0075609C">
        <w:rPr>
          <w:sz w:val="24"/>
          <w:szCs w:val="24"/>
        </w:rPr>
        <w:t xml:space="preserve"> (accessed: 15</w:t>
      </w:r>
      <w:r w:rsidRPr="0075609C">
        <w:rPr>
          <w:sz w:val="24"/>
          <w:szCs w:val="24"/>
          <w:vertAlign w:val="superscript"/>
        </w:rPr>
        <w:t>th</w:t>
      </w:r>
      <w:r w:rsidRPr="0075609C">
        <w:rPr>
          <w:sz w:val="24"/>
          <w:szCs w:val="24"/>
        </w:rPr>
        <w:t xml:space="preserve"> October 2021).</w:t>
      </w:r>
    </w:p>
    <w:p w14:paraId="5B9E1BC8" w14:textId="77777777" w:rsidR="00A70223" w:rsidRPr="0075609C" w:rsidRDefault="00A70223" w:rsidP="00A70223">
      <w:pPr>
        <w:rPr>
          <w:sz w:val="24"/>
          <w:szCs w:val="24"/>
        </w:rPr>
      </w:pPr>
    </w:p>
    <w:p w14:paraId="451B509E" w14:textId="06A84F23" w:rsidR="00A70223" w:rsidRDefault="00A70223" w:rsidP="00A70223">
      <w:pPr>
        <w:rPr>
          <w:sz w:val="24"/>
          <w:szCs w:val="24"/>
        </w:rPr>
      </w:pPr>
      <w:r w:rsidRPr="0075609C">
        <w:rPr>
          <w:sz w:val="24"/>
          <w:szCs w:val="24"/>
        </w:rPr>
        <w:t xml:space="preserve">GOV.UK (2015) Revenge Porn. Available at: http://www. </w:t>
      </w:r>
      <w:hyperlink r:id="rId65" w:history="1">
        <w:r w:rsidRPr="0075609C">
          <w:rPr>
            <w:color w:val="0000FF"/>
            <w:sz w:val="24"/>
            <w:szCs w:val="24"/>
            <w:u w:val="single"/>
          </w:rPr>
          <w:t>Revenge Porn - GOV.UK (www.gov.uk)</w:t>
        </w:r>
      </w:hyperlink>
      <w:r w:rsidRPr="0075609C">
        <w:rPr>
          <w:sz w:val="24"/>
          <w:szCs w:val="24"/>
        </w:rPr>
        <w:t xml:space="preserve"> (Accessed: 04</w:t>
      </w:r>
      <w:r w:rsidRPr="0075609C">
        <w:rPr>
          <w:sz w:val="24"/>
          <w:szCs w:val="24"/>
          <w:vertAlign w:val="superscript"/>
        </w:rPr>
        <w:t>th</w:t>
      </w:r>
      <w:r w:rsidRPr="0075609C">
        <w:rPr>
          <w:sz w:val="24"/>
          <w:szCs w:val="24"/>
        </w:rPr>
        <w:t xml:space="preserve"> December 2021).</w:t>
      </w:r>
    </w:p>
    <w:p w14:paraId="01F09469" w14:textId="77777777" w:rsidR="00A70223" w:rsidRPr="0075609C" w:rsidRDefault="00A70223" w:rsidP="00A70223">
      <w:pPr>
        <w:rPr>
          <w:sz w:val="24"/>
          <w:szCs w:val="24"/>
        </w:rPr>
      </w:pPr>
    </w:p>
    <w:p w14:paraId="43F0A540" w14:textId="42642BF0" w:rsidR="00A70223" w:rsidRDefault="00A70223" w:rsidP="00A70223">
      <w:pPr>
        <w:rPr>
          <w:sz w:val="24"/>
          <w:szCs w:val="24"/>
        </w:rPr>
      </w:pPr>
      <w:r w:rsidRPr="0075609C">
        <w:rPr>
          <w:sz w:val="24"/>
          <w:szCs w:val="24"/>
        </w:rPr>
        <w:t xml:space="preserve">GOV.UK. (2014) Code of Ethics Launched. Available at: </w:t>
      </w:r>
      <w:hyperlink r:id="rId66" w:history="1">
        <w:r w:rsidRPr="0075609C">
          <w:rPr>
            <w:rStyle w:val="Hyperlink"/>
            <w:sz w:val="24"/>
            <w:szCs w:val="24"/>
          </w:rPr>
          <w:t>https://www.gov.uk/government/news/code-of-ethics-launched</w:t>
        </w:r>
      </w:hyperlink>
      <w:r w:rsidRPr="0075609C">
        <w:rPr>
          <w:sz w:val="24"/>
          <w:szCs w:val="24"/>
        </w:rPr>
        <w:t xml:space="preserve"> (Accessed: 30</w:t>
      </w:r>
      <w:r w:rsidRPr="0075609C">
        <w:rPr>
          <w:sz w:val="24"/>
          <w:szCs w:val="24"/>
          <w:vertAlign w:val="superscript"/>
        </w:rPr>
        <w:t>th</w:t>
      </w:r>
      <w:r w:rsidRPr="0075609C">
        <w:rPr>
          <w:sz w:val="24"/>
          <w:szCs w:val="24"/>
        </w:rPr>
        <w:t xml:space="preserve"> September 2021).</w:t>
      </w:r>
    </w:p>
    <w:p w14:paraId="17F67580" w14:textId="77777777" w:rsidR="00A70223" w:rsidRPr="0075609C" w:rsidRDefault="00A70223" w:rsidP="00A70223">
      <w:pPr>
        <w:rPr>
          <w:sz w:val="24"/>
          <w:szCs w:val="24"/>
        </w:rPr>
      </w:pPr>
    </w:p>
    <w:p w14:paraId="020058A7" w14:textId="6646293C" w:rsidR="00A70223" w:rsidRDefault="00A70223" w:rsidP="00A70223">
      <w:pPr>
        <w:rPr>
          <w:sz w:val="24"/>
          <w:szCs w:val="24"/>
        </w:rPr>
      </w:pPr>
      <w:r w:rsidRPr="0075609C">
        <w:rPr>
          <w:sz w:val="24"/>
          <w:szCs w:val="24"/>
        </w:rPr>
        <w:t>Greenberg, J and Colquitt, J. (2008). Handbook of organisational Justice. New York: Psychology Press.</w:t>
      </w:r>
    </w:p>
    <w:p w14:paraId="2CA8BE83" w14:textId="77777777" w:rsidR="00A70223" w:rsidRPr="0075609C" w:rsidRDefault="00A70223" w:rsidP="00A70223">
      <w:pPr>
        <w:rPr>
          <w:sz w:val="24"/>
          <w:szCs w:val="24"/>
        </w:rPr>
      </w:pPr>
    </w:p>
    <w:p w14:paraId="6255AE52" w14:textId="0D3B3028" w:rsidR="00A70223" w:rsidRDefault="00A70223" w:rsidP="00A70223">
      <w:pPr>
        <w:rPr>
          <w:sz w:val="24"/>
          <w:szCs w:val="24"/>
        </w:rPr>
      </w:pPr>
      <w:r w:rsidRPr="0075609C">
        <w:rPr>
          <w:sz w:val="24"/>
          <w:szCs w:val="24"/>
        </w:rPr>
        <w:t xml:space="preserve">Hall, M and Hearn, J. (2019) Revenge Pornography. London: Routledge. </w:t>
      </w:r>
    </w:p>
    <w:p w14:paraId="32B313D9" w14:textId="77777777" w:rsidR="00A70223" w:rsidRPr="0075609C" w:rsidRDefault="00A70223" w:rsidP="00A70223">
      <w:pPr>
        <w:rPr>
          <w:sz w:val="24"/>
          <w:szCs w:val="24"/>
        </w:rPr>
      </w:pPr>
    </w:p>
    <w:p w14:paraId="0C0D6DB7" w14:textId="4958D88A" w:rsidR="00A70223" w:rsidRDefault="00A70223" w:rsidP="00A70223">
      <w:pPr>
        <w:rPr>
          <w:sz w:val="24"/>
          <w:szCs w:val="24"/>
        </w:rPr>
      </w:pPr>
      <w:r w:rsidRPr="0075609C">
        <w:rPr>
          <w:sz w:val="24"/>
          <w:szCs w:val="24"/>
        </w:rPr>
        <w:t xml:space="preserve">Justice Inspectorates (2015). Police effectiveness. Available at: </w:t>
      </w:r>
      <w:hyperlink r:id="rId67" w:history="1">
        <w:r w:rsidRPr="0075609C">
          <w:rPr>
            <w:rStyle w:val="Hyperlink"/>
            <w:sz w:val="24"/>
            <w:szCs w:val="24"/>
          </w:rPr>
          <w:t>https://www.justiceinspectorates.gov.uk/hmicfrs/wp-content/uploads/police-effectiveness-vulnerability-2015-south-wales.pdf</w:t>
        </w:r>
      </w:hyperlink>
      <w:r w:rsidRPr="0075609C">
        <w:rPr>
          <w:sz w:val="24"/>
          <w:szCs w:val="24"/>
        </w:rPr>
        <w:t xml:space="preserve"> (Accessed: 12th November 2021).</w:t>
      </w:r>
    </w:p>
    <w:p w14:paraId="7077F34E" w14:textId="77777777" w:rsidR="00A70223" w:rsidRPr="0075609C" w:rsidRDefault="00A70223" w:rsidP="00A70223">
      <w:pPr>
        <w:rPr>
          <w:sz w:val="24"/>
          <w:szCs w:val="24"/>
        </w:rPr>
      </w:pPr>
    </w:p>
    <w:p w14:paraId="7A36BB80" w14:textId="73B69F16" w:rsidR="00A70223" w:rsidRDefault="00A70223" w:rsidP="00A70223">
      <w:pPr>
        <w:rPr>
          <w:sz w:val="24"/>
          <w:szCs w:val="24"/>
        </w:rPr>
      </w:pPr>
      <w:r w:rsidRPr="0075609C">
        <w:rPr>
          <w:sz w:val="24"/>
          <w:szCs w:val="24"/>
        </w:rPr>
        <w:t xml:space="preserve">Legal Services (2019) What is the Police National Database. Available at: http://www. </w:t>
      </w:r>
      <w:hyperlink r:id="rId68" w:history="1">
        <w:r w:rsidRPr="0075609C">
          <w:rPr>
            <w:color w:val="0000FF"/>
            <w:sz w:val="24"/>
            <w:szCs w:val="24"/>
            <w:u w:val="single"/>
          </w:rPr>
          <w:t>What is the Police National Database (PND)? - Police Caution Removal Solicitors (policecautions.uk)</w:t>
        </w:r>
      </w:hyperlink>
      <w:r w:rsidRPr="0075609C">
        <w:rPr>
          <w:sz w:val="24"/>
          <w:szCs w:val="24"/>
        </w:rPr>
        <w:t xml:space="preserve"> (Accessed: 01 December 2021).</w:t>
      </w:r>
    </w:p>
    <w:p w14:paraId="4001F3C5" w14:textId="77777777" w:rsidR="00A70223" w:rsidRPr="0075609C" w:rsidRDefault="00A70223" w:rsidP="00A70223">
      <w:pPr>
        <w:rPr>
          <w:sz w:val="24"/>
          <w:szCs w:val="24"/>
        </w:rPr>
      </w:pPr>
    </w:p>
    <w:p w14:paraId="20C41C48" w14:textId="2E365018" w:rsidR="00A70223" w:rsidRDefault="00A70223" w:rsidP="00A70223">
      <w:pPr>
        <w:rPr>
          <w:sz w:val="24"/>
          <w:szCs w:val="24"/>
        </w:rPr>
      </w:pPr>
      <w:r w:rsidRPr="0075609C">
        <w:rPr>
          <w:sz w:val="24"/>
          <w:szCs w:val="24"/>
        </w:rPr>
        <w:t>Locke,E.A. (2004). The Blackwell handbook of principles of organizational behaviour. Malden, Ma: Blackwell.</w:t>
      </w:r>
    </w:p>
    <w:p w14:paraId="74AB76F1" w14:textId="77777777" w:rsidR="00A70223" w:rsidRPr="0075609C" w:rsidRDefault="00A70223" w:rsidP="00A70223">
      <w:pPr>
        <w:rPr>
          <w:sz w:val="24"/>
          <w:szCs w:val="24"/>
        </w:rPr>
      </w:pPr>
    </w:p>
    <w:p w14:paraId="1E7DB686" w14:textId="156A89F3" w:rsidR="00A70223" w:rsidRDefault="00A70223" w:rsidP="00A70223">
      <w:pPr>
        <w:rPr>
          <w:sz w:val="24"/>
          <w:szCs w:val="24"/>
        </w:rPr>
      </w:pPr>
      <w:r w:rsidRPr="0075609C">
        <w:rPr>
          <w:sz w:val="24"/>
          <w:szCs w:val="24"/>
        </w:rPr>
        <w:t>Macpherson, W. (1999). The Stephen Lawrence Inquiry (Macpherson Report). Stationary Office.</w:t>
      </w:r>
    </w:p>
    <w:p w14:paraId="333AE6BA" w14:textId="77777777" w:rsidR="00A70223" w:rsidRPr="0075609C" w:rsidRDefault="00A70223" w:rsidP="00A70223">
      <w:pPr>
        <w:rPr>
          <w:sz w:val="24"/>
          <w:szCs w:val="24"/>
        </w:rPr>
      </w:pPr>
    </w:p>
    <w:p w14:paraId="57CFE747" w14:textId="5FB051A4" w:rsidR="00A70223" w:rsidRDefault="00A70223" w:rsidP="00A70223">
      <w:pPr>
        <w:rPr>
          <w:sz w:val="24"/>
          <w:szCs w:val="24"/>
        </w:rPr>
      </w:pPr>
      <w:r w:rsidRPr="0075609C">
        <w:rPr>
          <w:sz w:val="24"/>
          <w:szCs w:val="24"/>
        </w:rPr>
        <w:t xml:space="preserve">Metropolitan Police (2021). Photography advice. Available at: http://www. </w:t>
      </w:r>
      <w:hyperlink r:id="rId69" w:history="1">
        <w:r w:rsidRPr="0075609C">
          <w:rPr>
            <w:color w:val="0000FF"/>
            <w:sz w:val="24"/>
            <w:szCs w:val="24"/>
            <w:u w:val="single"/>
          </w:rPr>
          <w:t>Photography advice | Metropolitan Police</w:t>
        </w:r>
      </w:hyperlink>
      <w:r w:rsidRPr="0075609C">
        <w:rPr>
          <w:sz w:val="24"/>
          <w:szCs w:val="24"/>
        </w:rPr>
        <w:t xml:space="preserve"> (Accessed: 04</w:t>
      </w:r>
      <w:r w:rsidRPr="0075609C">
        <w:rPr>
          <w:sz w:val="24"/>
          <w:szCs w:val="24"/>
          <w:vertAlign w:val="superscript"/>
        </w:rPr>
        <w:t>th</w:t>
      </w:r>
      <w:r w:rsidRPr="0075609C">
        <w:rPr>
          <w:sz w:val="24"/>
          <w:szCs w:val="24"/>
        </w:rPr>
        <w:t xml:space="preserve"> December 2021). </w:t>
      </w:r>
    </w:p>
    <w:p w14:paraId="0A38E18A" w14:textId="77777777" w:rsidR="00A70223" w:rsidRPr="0075609C" w:rsidRDefault="00A70223" w:rsidP="00A70223">
      <w:pPr>
        <w:rPr>
          <w:sz w:val="24"/>
          <w:szCs w:val="24"/>
        </w:rPr>
      </w:pPr>
    </w:p>
    <w:p w14:paraId="5DE87C43" w14:textId="376E8214" w:rsidR="00A70223" w:rsidRDefault="00A70223" w:rsidP="00A70223">
      <w:pPr>
        <w:rPr>
          <w:sz w:val="24"/>
          <w:szCs w:val="24"/>
        </w:rPr>
      </w:pPr>
      <w:r w:rsidRPr="0075609C">
        <w:rPr>
          <w:sz w:val="24"/>
          <w:szCs w:val="24"/>
        </w:rPr>
        <w:t xml:space="preserve">Metropolitan Police Act 1829, c. 44. Available at: http://www. </w:t>
      </w:r>
      <w:hyperlink r:id="rId70" w:history="1">
        <w:r w:rsidRPr="0075609C">
          <w:rPr>
            <w:color w:val="0000FF"/>
            <w:sz w:val="24"/>
            <w:szCs w:val="24"/>
            <w:u w:val="single"/>
          </w:rPr>
          <w:t>Metropolitan Police Act 1829 (legislation.gov.uk)</w:t>
        </w:r>
      </w:hyperlink>
      <w:r w:rsidRPr="0075609C">
        <w:rPr>
          <w:sz w:val="24"/>
          <w:szCs w:val="24"/>
        </w:rPr>
        <w:t xml:space="preserve"> (Accessed: 15</w:t>
      </w:r>
      <w:r w:rsidRPr="0075609C">
        <w:rPr>
          <w:sz w:val="24"/>
          <w:szCs w:val="24"/>
          <w:vertAlign w:val="superscript"/>
        </w:rPr>
        <w:t>th</w:t>
      </w:r>
      <w:r w:rsidRPr="0075609C">
        <w:rPr>
          <w:sz w:val="24"/>
          <w:szCs w:val="24"/>
        </w:rPr>
        <w:t xml:space="preserve"> October 2021).</w:t>
      </w:r>
    </w:p>
    <w:p w14:paraId="25811AD3" w14:textId="77777777" w:rsidR="00A70223" w:rsidRPr="0075609C" w:rsidRDefault="00A70223" w:rsidP="00A70223">
      <w:pPr>
        <w:rPr>
          <w:sz w:val="24"/>
          <w:szCs w:val="24"/>
        </w:rPr>
      </w:pPr>
    </w:p>
    <w:p w14:paraId="3AF3FEA4" w14:textId="3854F5D4" w:rsidR="00A70223" w:rsidRDefault="00A70223" w:rsidP="00A70223">
      <w:pPr>
        <w:rPr>
          <w:sz w:val="24"/>
          <w:szCs w:val="24"/>
        </w:rPr>
      </w:pPr>
      <w:r w:rsidRPr="0075609C">
        <w:rPr>
          <w:sz w:val="24"/>
          <w:szCs w:val="24"/>
        </w:rPr>
        <w:t xml:space="preserve">Mole, B (2016) Think you’re an ethical person? Available at: </w:t>
      </w:r>
      <w:hyperlink r:id="rId71" w:history="1">
        <w:r w:rsidRPr="0075609C">
          <w:rPr>
            <w:rStyle w:val="Hyperlink"/>
            <w:sz w:val="24"/>
            <w:szCs w:val="24"/>
          </w:rPr>
          <w:t>https://arstechnica.com/science/2016/05/cringe-worthy-memories-of-our-own-dirty-deeds-get-fuzzed-up-in-our-brains/</w:t>
        </w:r>
      </w:hyperlink>
      <w:r w:rsidRPr="0075609C">
        <w:rPr>
          <w:sz w:val="24"/>
          <w:szCs w:val="24"/>
        </w:rPr>
        <w:t xml:space="preserve"> (Accessed: 25</w:t>
      </w:r>
      <w:r w:rsidRPr="0075609C">
        <w:rPr>
          <w:sz w:val="24"/>
          <w:szCs w:val="24"/>
          <w:vertAlign w:val="superscript"/>
        </w:rPr>
        <w:t>th</w:t>
      </w:r>
      <w:r w:rsidRPr="0075609C">
        <w:rPr>
          <w:sz w:val="24"/>
          <w:szCs w:val="24"/>
        </w:rPr>
        <w:t xml:space="preserve"> October 2021).</w:t>
      </w:r>
    </w:p>
    <w:p w14:paraId="2E67918B" w14:textId="77777777" w:rsidR="00A70223" w:rsidRPr="0075609C" w:rsidRDefault="00A70223" w:rsidP="00A70223">
      <w:pPr>
        <w:rPr>
          <w:sz w:val="24"/>
          <w:szCs w:val="24"/>
        </w:rPr>
      </w:pPr>
    </w:p>
    <w:p w14:paraId="3D7CAD6C" w14:textId="657D8B76" w:rsidR="00A70223" w:rsidRDefault="00A70223" w:rsidP="00A70223">
      <w:pPr>
        <w:rPr>
          <w:sz w:val="24"/>
          <w:szCs w:val="24"/>
        </w:rPr>
      </w:pPr>
      <w:r w:rsidRPr="0075609C">
        <w:rPr>
          <w:sz w:val="24"/>
          <w:szCs w:val="24"/>
        </w:rPr>
        <w:t xml:space="preserve">National Crime Agency (2021) Cyber Crime. Available at: </w:t>
      </w:r>
      <w:hyperlink r:id="rId72" w:history="1">
        <w:r w:rsidRPr="0075609C">
          <w:rPr>
            <w:rStyle w:val="Hyperlink"/>
            <w:sz w:val="24"/>
            <w:szCs w:val="24"/>
          </w:rPr>
          <w:t>http://www.nationalcrimeagency.gov.uk/what-we-do/crime-threats/cyber-crime</w:t>
        </w:r>
      </w:hyperlink>
      <w:r w:rsidRPr="0075609C">
        <w:rPr>
          <w:sz w:val="24"/>
          <w:szCs w:val="24"/>
        </w:rPr>
        <w:t xml:space="preserve"> (Accessed:</w:t>
      </w:r>
      <w:r>
        <w:rPr>
          <w:sz w:val="24"/>
          <w:szCs w:val="24"/>
        </w:rPr>
        <w:t xml:space="preserve"> </w:t>
      </w:r>
      <w:r w:rsidRPr="0075609C">
        <w:rPr>
          <w:sz w:val="24"/>
          <w:szCs w:val="24"/>
        </w:rPr>
        <w:t>01 December 2021).</w:t>
      </w:r>
    </w:p>
    <w:p w14:paraId="1C5C1D4A" w14:textId="77777777" w:rsidR="00A70223" w:rsidRPr="0075609C" w:rsidRDefault="00A70223" w:rsidP="00A70223">
      <w:pPr>
        <w:rPr>
          <w:sz w:val="24"/>
          <w:szCs w:val="24"/>
        </w:rPr>
      </w:pPr>
    </w:p>
    <w:p w14:paraId="7315EBE3" w14:textId="6C6E98F8" w:rsidR="00A70223" w:rsidRDefault="00A70223" w:rsidP="00A70223">
      <w:pPr>
        <w:rPr>
          <w:sz w:val="24"/>
          <w:szCs w:val="24"/>
        </w:rPr>
      </w:pPr>
      <w:r w:rsidRPr="0075609C">
        <w:rPr>
          <w:sz w:val="24"/>
          <w:szCs w:val="24"/>
        </w:rPr>
        <w:t>Nwachukwu Prince Ololube (2016). Handbook of research on organizational justice and culture in higher education institutions. Hershey: Information Science Reference, an Imprint of Igi Global.</w:t>
      </w:r>
    </w:p>
    <w:p w14:paraId="69EF64FE" w14:textId="77777777" w:rsidR="00A70223" w:rsidRPr="0075609C" w:rsidRDefault="00A70223" w:rsidP="00A70223">
      <w:pPr>
        <w:rPr>
          <w:sz w:val="24"/>
          <w:szCs w:val="24"/>
        </w:rPr>
      </w:pPr>
    </w:p>
    <w:p w14:paraId="2B0753A2" w14:textId="087CAB99" w:rsidR="00A70223" w:rsidRDefault="00A70223" w:rsidP="00A70223">
      <w:pPr>
        <w:rPr>
          <w:sz w:val="24"/>
          <w:szCs w:val="24"/>
        </w:rPr>
      </w:pPr>
      <w:r w:rsidRPr="0075609C">
        <w:rPr>
          <w:sz w:val="24"/>
          <w:szCs w:val="24"/>
        </w:rPr>
        <w:t xml:space="preserve">Offence Against the Person Act 1861, c. 100. Available at: http://www. </w:t>
      </w:r>
      <w:hyperlink r:id="rId73" w:history="1">
        <w:r w:rsidRPr="0075609C">
          <w:rPr>
            <w:color w:val="0000FF"/>
            <w:sz w:val="24"/>
            <w:szCs w:val="24"/>
            <w:u w:val="single"/>
          </w:rPr>
          <w:t>Offences against the Person Act 1861 (legislation.gov.uk)</w:t>
        </w:r>
      </w:hyperlink>
      <w:r w:rsidRPr="0075609C">
        <w:rPr>
          <w:sz w:val="24"/>
          <w:szCs w:val="24"/>
        </w:rPr>
        <w:t xml:space="preserve"> (Accessed: 14</w:t>
      </w:r>
      <w:r w:rsidRPr="0075609C">
        <w:rPr>
          <w:sz w:val="24"/>
          <w:szCs w:val="24"/>
          <w:vertAlign w:val="superscript"/>
        </w:rPr>
        <w:t>th</w:t>
      </w:r>
      <w:r w:rsidRPr="0075609C">
        <w:rPr>
          <w:sz w:val="24"/>
          <w:szCs w:val="24"/>
        </w:rPr>
        <w:t xml:space="preserve"> November 2021).</w:t>
      </w:r>
    </w:p>
    <w:p w14:paraId="31CFBC16" w14:textId="77777777" w:rsidR="008F25B4" w:rsidRPr="0075609C" w:rsidRDefault="008F25B4" w:rsidP="00A70223">
      <w:pPr>
        <w:rPr>
          <w:sz w:val="24"/>
          <w:szCs w:val="24"/>
        </w:rPr>
      </w:pPr>
    </w:p>
    <w:p w14:paraId="5320448B" w14:textId="0F346AE7" w:rsidR="00A70223" w:rsidRDefault="00A70223" w:rsidP="00A70223">
      <w:pPr>
        <w:rPr>
          <w:sz w:val="24"/>
          <w:szCs w:val="24"/>
        </w:rPr>
      </w:pPr>
      <w:r w:rsidRPr="0075609C">
        <w:rPr>
          <w:color w:val="1F2025"/>
          <w:sz w:val="24"/>
          <w:szCs w:val="24"/>
        </w:rPr>
        <w:lastRenderedPageBreak/>
        <w:t>Office for National Statistics (2020). Domestic abuse overview In England and Wales 2020. Available at: http://www.</w:t>
      </w:r>
      <w:r w:rsidRPr="0075609C">
        <w:rPr>
          <w:sz w:val="24"/>
          <w:szCs w:val="24"/>
        </w:rPr>
        <w:t xml:space="preserve"> </w:t>
      </w:r>
      <w:hyperlink r:id="rId74" w:history="1">
        <w:r w:rsidRPr="0075609C">
          <w:rPr>
            <w:color w:val="0000FF"/>
            <w:sz w:val="24"/>
            <w:szCs w:val="24"/>
            <w:u w:val="single"/>
          </w:rPr>
          <w:t>Domestic abuse in England and Wales overview - Office for National Statistics (ons.gov.uk)</w:t>
        </w:r>
      </w:hyperlink>
      <w:r w:rsidRPr="0075609C">
        <w:rPr>
          <w:sz w:val="24"/>
          <w:szCs w:val="24"/>
        </w:rPr>
        <w:t xml:space="preserve"> (Accessed: 10</w:t>
      </w:r>
      <w:r w:rsidRPr="0075609C">
        <w:rPr>
          <w:sz w:val="24"/>
          <w:szCs w:val="24"/>
          <w:vertAlign w:val="superscript"/>
        </w:rPr>
        <w:t>th</w:t>
      </w:r>
      <w:r w:rsidRPr="0075609C">
        <w:rPr>
          <w:sz w:val="24"/>
          <w:szCs w:val="24"/>
        </w:rPr>
        <w:t xml:space="preserve"> November 2021).</w:t>
      </w:r>
    </w:p>
    <w:p w14:paraId="68F5E812" w14:textId="77777777" w:rsidR="00A70223" w:rsidRPr="0075609C" w:rsidRDefault="00A70223" w:rsidP="00A70223">
      <w:pPr>
        <w:rPr>
          <w:sz w:val="24"/>
          <w:szCs w:val="24"/>
        </w:rPr>
      </w:pPr>
    </w:p>
    <w:p w14:paraId="17F26868" w14:textId="05BC36F2" w:rsidR="00A70223" w:rsidRDefault="00A70223" w:rsidP="00A70223">
      <w:pPr>
        <w:rPr>
          <w:sz w:val="24"/>
          <w:szCs w:val="24"/>
        </w:rPr>
      </w:pPr>
      <w:r w:rsidRPr="0075609C">
        <w:rPr>
          <w:sz w:val="24"/>
          <w:szCs w:val="24"/>
        </w:rPr>
        <w:t>Open mind (2021) How the internet has changed everyday life. Available at: http://www.</w:t>
      </w:r>
      <w:hyperlink r:id="rId75" w:history="1">
        <w:r w:rsidRPr="0075609C">
          <w:rPr>
            <w:color w:val="0000FF"/>
            <w:sz w:val="24"/>
            <w:szCs w:val="24"/>
            <w:u w:val="single"/>
          </w:rPr>
          <w:t>How the Internet Has Changed Everyday Life | OpenMind (bbvaopenmind.com)</w:t>
        </w:r>
      </w:hyperlink>
      <w:r w:rsidRPr="0075609C">
        <w:rPr>
          <w:sz w:val="24"/>
          <w:szCs w:val="24"/>
        </w:rPr>
        <w:t xml:space="preserve"> (Accessed: 01 December 2021).</w:t>
      </w:r>
    </w:p>
    <w:p w14:paraId="2094A341" w14:textId="77777777" w:rsidR="00A70223" w:rsidRPr="0075609C" w:rsidRDefault="00A70223" w:rsidP="00A70223">
      <w:pPr>
        <w:rPr>
          <w:sz w:val="24"/>
          <w:szCs w:val="24"/>
        </w:rPr>
      </w:pPr>
    </w:p>
    <w:p w14:paraId="499C2470" w14:textId="389F6724" w:rsidR="00A70223" w:rsidRDefault="00A70223" w:rsidP="00A70223">
      <w:pPr>
        <w:rPr>
          <w:sz w:val="24"/>
          <w:szCs w:val="24"/>
        </w:rPr>
      </w:pPr>
      <w:r w:rsidRPr="0075609C">
        <w:rPr>
          <w:sz w:val="24"/>
          <w:szCs w:val="24"/>
        </w:rPr>
        <w:t xml:space="preserve">Revenge Porn Helpline (2021). UK legislation. Available at: http://www. </w:t>
      </w:r>
      <w:hyperlink r:id="rId76" w:history="1">
        <w:r w:rsidRPr="0075609C">
          <w:rPr>
            <w:color w:val="0000FF"/>
            <w:sz w:val="24"/>
            <w:szCs w:val="24"/>
            <w:u w:val="single"/>
          </w:rPr>
          <w:t>Resources - Legislation and sentencing guidelines | Revenge Porn Helpline</w:t>
        </w:r>
      </w:hyperlink>
      <w:r w:rsidRPr="0075609C">
        <w:rPr>
          <w:sz w:val="24"/>
          <w:szCs w:val="24"/>
        </w:rPr>
        <w:t xml:space="preserve"> (Accessed: 07</w:t>
      </w:r>
      <w:r w:rsidRPr="0075609C">
        <w:rPr>
          <w:sz w:val="24"/>
          <w:szCs w:val="24"/>
          <w:vertAlign w:val="superscript"/>
        </w:rPr>
        <w:t>th</w:t>
      </w:r>
      <w:r w:rsidRPr="0075609C">
        <w:rPr>
          <w:sz w:val="24"/>
          <w:szCs w:val="24"/>
        </w:rPr>
        <w:t xml:space="preserve"> December 2021).</w:t>
      </w:r>
    </w:p>
    <w:p w14:paraId="5644A69F" w14:textId="77777777" w:rsidR="00A70223" w:rsidRPr="0075609C" w:rsidRDefault="00A70223" w:rsidP="00A70223">
      <w:pPr>
        <w:rPr>
          <w:sz w:val="24"/>
          <w:szCs w:val="24"/>
        </w:rPr>
      </w:pPr>
    </w:p>
    <w:p w14:paraId="062EC18B" w14:textId="791AAF80" w:rsidR="00A70223" w:rsidRDefault="00A70223" w:rsidP="00A70223">
      <w:pPr>
        <w:rPr>
          <w:sz w:val="24"/>
          <w:szCs w:val="24"/>
        </w:rPr>
      </w:pPr>
      <w:r w:rsidRPr="0075609C">
        <w:rPr>
          <w:sz w:val="24"/>
          <w:szCs w:val="24"/>
        </w:rPr>
        <w:t xml:space="preserve">Safe Line (2021) Revenge Porn- What it means for the victim and offender. Available at: </w:t>
      </w:r>
      <w:hyperlink r:id="rId77" w:history="1">
        <w:r w:rsidRPr="0075609C">
          <w:rPr>
            <w:rStyle w:val="Hyperlink"/>
            <w:sz w:val="24"/>
            <w:szCs w:val="24"/>
          </w:rPr>
          <w:t>https://www.safeline.org.uk/revenge-porn-what-it-means-for-the-victim-and-the-offender/#</w:t>
        </w:r>
      </w:hyperlink>
      <w:r w:rsidRPr="0075609C">
        <w:rPr>
          <w:sz w:val="24"/>
          <w:szCs w:val="24"/>
        </w:rPr>
        <w:t xml:space="preserve"> (Accessed: 09 December).</w:t>
      </w:r>
    </w:p>
    <w:p w14:paraId="0FCBC11B" w14:textId="77777777" w:rsidR="00A70223" w:rsidRPr="0075609C" w:rsidRDefault="00A70223" w:rsidP="00A70223">
      <w:pPr>
        <w:rPr>
          <w:sz w:val="24"/>
          <w:szCs w:val="24"/>
        </w:rPr>
      </w:pPr>
    </w:p>
    <w:p w14:paraId="4AC3B7B4" w14:textId="33016CCF" w:rsidR="00A70223" w:rsidRDefault="00A70223" w:rsidP="00A70223">
      <w:pPr>
        <w:rPr>
          <w:sz w:val="24"/>
          <w:szCs w:val="24"/>
        </w:rPr>
      </w:pPr>
      <w:r w:rsidRPr="0075609C">
        <w:rPr>
          <w:sz w:val="24"/>
          <w:szCs w:val="24"/>
        </w:rPr>
        <w:t xml:space="preserve">Save Lives (2014). MARAC. Available at: </w:t>
      </w:r>
      <w:hyperlink r:id="rId78" w:history="1">
        <w:r w:rsidRPr="0075609C">
          <w:rPr>
            <w:rStyle w:val="Hyperlink"/>
            <w:sz w:val="24"/>
            <w:szCs w:val="24"/>
          </w:rPr>
          <w:t>https://safelives.org.uk/sites/default/files/resources/MARAC%20FAQs%20General%20FINAL.pdf</w:t>
        </w:r>
      </w:hyperlink>
      <w:r w:rsidRPr="0075609C">
        <w:rPr>
          <w:sz w:val="24"/>
          <w:szCs w:val="24"/>
        </w:rPr>
        <w:t xml:space="preserve"> (Accessed: 10</w:t>
      </w:r>
      <w:r w:rsidRPr="0075609C">
        <w:rPr>
          <w:sz w:val="24"/>
          <w:szCs w:val="24"/>
          <w:vertAlign w:val="superscript"/>
        </w:rPr>
        <w:t>th</w:t>
      </w:r>
      <w:r w:rsidRPr="0075609C">
        <w:rPr>
          <w:sz w:val="24"/>
          <w:szCs w:val="24"/>
        </w:rPr>
        <w:t xml:space="preserve"> November 2021).</w:t>
      </w:r>
    </w:p>
    <w:p w14:paraId="58B81ABD" w14:textId="77777777" w:rsidR="00A70223" w:rsidRPr="0075609C" w:rsidRDefault="00A70223" w:rsidP="00A70223">
      <w:pPr>
        <w:rPr>
          <w:sz w:val="24"/>
          <w:szCs w:val="24"/>
        </w:rPr>
      </w:pPr>
    </w:p>
    <w:p w14:paraId="516B55CC" w14:textId="3490A934" w:rsidR="00A70223" w:rsidRDefault="00A70223" w:rsidP="00A70223">
      <w:pPr>
        <w:rPr>
          <w:sz w:val="24"/>
          <w:szCs w:val="24"/>
        </w:rPr>
      </w:pPr>
      <w:r w:rsidRPr="0075609C">
        <w:rPr>
          <w:sz w:val="24"/>
          <w:szCs w:val="24"/>
        </w:rPr>
        <w:t>Scarman (1994). The Brixton disorders 10-1</w:t>
      </w:r>
      <w:r>
        <w:rPr>
          <w:sz w:val="24"/>
          <w:szCs w:val="24"/>
        </w:rPr>
        <w:t>2 A</w:t>
      </w:r>
      <w:r w:rsidRPr="0075609C">
        <w:rPr>
          <w:sz w:val="24"/>
          <w:szCs w:val="24"/>
        </w:rPr>
        <w:t xml:space="preserve">pril </w:t>
      </w:r>
      <w:r w:rsidRPr="0075609C">
        <w:rPr>
          <w:sz w:val="24"/>
          <w:szCs w:val="24"/>
        </w:rPr>
        <w:t>1981:</w:t>
      </w:r>
      <w:r w:rsidRPr="0075609C">
        <w:rPr>
          <w:sz w:val="24"/>
          <w:szCs w:val="24"/>
        </w:rPr>
        <w:t xml:space="preserve"> report of an inquiry : presented to Parliament by the Secretary of State for the Home department by command of Her Maje</w:t>
      </w:r>
      <w:r>
        <w:rPr>
          <w:sz w:val="24"/>
          <w:szCs w:val="24"/>
        </w:rPr>
        <w:t>sty, N</w:t>
      </w:r>
      <w:r w:rsidRPr="0075609C">
        <w:rPr>
          <w:sz w:val="24"/>
          <w:szCs w:val="24"/>
        </w:rPr>
        <w:t>ovember 1981. London: HMSO.</w:t>
      </w:r>
    </w:p>
    <w:p w14:paraId="2CB7F055" w14:textId="77777777" w:rsidR="00A70223" w:rsidRPr="0075609C" w:rsidRDefault="00A70223" w:rsidP="00A70223">
      <w:pPr>
        <w:rPr>
          <w:sz w:val="24"/>
          <w:szCs w:val="24"/>
        </w:rPr>
      </w:pPr>
    </w:p>
    <w:p w14:paraId="1DC7520C" w14:textId="41EEB35E" w:rsidR="00A70223" w:rsidRDefault="00A70223" w:rsidP="00A70223">
      <w:pPr>
        <w:rPr>
          <w:sz w:val="24"/>
          <w:szCs w:val="24"/>
        </w:rPr>
      </w:pPr>
      <w:r w:rsidRPr="0075609C">
        <w:rPr>
          <w:sz w:val="24"/>
          <w:szCs w:val="24"/>
        </w:rPr>
        <w:t xml:space="preserve">South Wales Police (2021) Cyber-crime. Available at: </w:t>
      </w:r>
      <w:hyperlink r:id="rId79" w:history="1">
        <w:r w:rsidRPr="0075609C">
          <w:rPr>
            <w:rStyle w:val="Hyperlink"/>
            <w:sz w:val="24"/>
            <w:szCs w:val="24"/>
          </w:rPr>
          <w:t>http://www.south-wales.police.uk/advice/advice-and-information/fa/fraud/online-fraud/cyber-crime-fraud/</w:t>
        </w:r>
      </w:hyperlink>
      <w:r w:rsidRPr="0075609C">
        <w:rPr>
          <w:sz w:val="24"/>
          <w:szCs w:val="24"/>
        </w:rPr>
        <w:t xml:space="preserve"> (Accessed: 07</w:t>
      </w:r>
      <w:r w:rsidRPr="0075609C">
        <w:rPr>
          <w:sz w:val="24"/>
          <w:szCs w:val="24"/>
          <w:vertAlign w:val="superscript"/>
        </w:rPr>
        <w:t>th</w:t>
      </w:r>
      <w:r w:rsidRPr="0075609C">
        <w:rPr>
          <w:sz w:val="24"/>
          <w:szCs w:val="24"/>
        </w:rPr>
        <w:t xml:space="preserve"> December 2021). </w:t>
      </w:r>
    </w:p>
    <w:p w14:paraId="7D63E514" w14:textId="77777777" w:rsidR="00A70223" w:rsidRPr="0075609C" w:rsidRDefault="00A70223" w:rsidP="00A70223">
      <w:pPr>
        <w:rPr>
          <w:sz w:val="24"/>
          <w:szCs w:val="24"/>
        </w:rPr>
      </w:pPr>
    </w:p>
    <w:p w14:paraId="02A34F29" w14:textId="49A85618" w:rsidR="00A70223" w:rsidRDefault="00A70223" w:rsidP="00A70223">
      <w:pPr>
        <w:rPr>
          <w:sz w:val="24"/>
          <w:szCs w:val="24"/>
        </w:rPr>
      </w:pPr>
      <w:r w:rsidRPr="0075609C">
        <w:rPr>
          <w:sz w:val="24"/>
          <w:szCs w:val="24"/>
        </w:rPr>
        <w:t xml:space="preserve">South Wales Police (2021) Facial Recognition Technology. Available at: http://www. </w:t>
      </w:r>
      <w:hyperlink r:id="rId80" w:history="1">
        <w:r w:rsidRPr="0075609C">
          <w:rPr>
            <w:color w:val="0000FF"/>
            <w:sz w:val="24"/>
            <w:szCs w:val="24"/>
            <w:u w:val="single"/>
          </w:rPr>
          <w:t>Facial Recognition Technology | South Wales Police (south-wales.police.uk)</w:t>
        </w:r>
      </w:hyperlink>
      <w:r w:rsidRPr="0075609C">
        <w:rPr>
          <w:sz w:val="24"/>
          <w:szCs w:val="24"/>
        </w:rPr>
        <w:t xml:space="preserve"> (Accessed: 27</w:t>
      </w:r>
      <w:r w:rsidRPr="0075609C">
        <w:rPr>
          <w:sz w:val="24"/>
          <w:szCs w:val="24"/>
          <w:vertAlign w:val="superscript"/>
        </w:rPr>
        <w:t>th</w:t>
      </w:r>
      <w:r w:rsidRPr="0075609C">
        <w:rPr>
          <w:sz w:val="24"/>
          <w:szCs w:val="24"/>
        </w:rPr>
        <w:t xml:space="preserve"> November 2021). </w:t>
      </w:r>
    </w:p>
    <w:p w14:paraId="59FBC563" w14:textId="77777777" w:rsidR="00A70223" w:rsidRPr="0075609C" w:rsidRDefault="00A70223" w:rsidP="00A70223">
      <w:pPr>
        <w:rPr>
          <w:sz w:val="24"/>
          <w:szCs w:val="24"/>
        </w:rPr>
      </w:pPr>
    </w:p>
    <w:p w14:paraId="4E207F3B" w14:textId="5A91B83A" w:rsidR="00A70223" w:rsidRDefault="00A70223" w:rsidP="00A70223">
      <w:pPr>
        <w:rPr>
          <w:sz w:val="24"/>
          <w:szCs w:val="24"/>
        </w:rPr>
      </w:pPr>
      <w:r w:rsidRPr="0075609C">
        <w:rPr>
          <w:sz w:val="24"/>
          <w:szCs w:val="24"/>
        </w:rPr>
        <w:t>South Wales Police (2021) Privacy Notice. Available at: http://www. south-wales.police.uk/hyg/southwales/privacy-notice/ (Accessed: 09 December 2021).</w:t>
      </w:r>
    </w:p>
    <w:p w14:paraId="23557B90" w14:textId="77777777" w:rsidR="00A70223" w:rsidRPr="0075609C" w:rsidRDefault="00A70223" w:rsidP="00A70223">
      <w:pPr>
        <w:rPr>
          <w:sz w:val="24"/>
          <w:szCs w:val="24"/>
        </w:rPr>
      </w:pPr>
    </w:p>
    <w:p w14:paraId="4FBDE223" w14:textId="145049A2" w:rsidR="00A70223" w:rsidRDefault="00A70223" w:rsidP="00A70223">
      <w:pPr>
        <w:rPr>
          <w:sz w:val="24"/>
          <w:szCs w:val="24"/>
        </w:rPr>
      </w:pPr>
      <w:r w:rsidRPr="0075609C">
        <w:rPr>
          <w:sz w:val="24"/>
          <w:szCs w:val="24"/>
        </w:rPr>
        <w:t xml:space="preserve">South Wales Police (2021). Domestic abuse. South Wales Police. Available at: http://www. </w:t>
      </w:r>
      <w:hyperlink r:id="rId81" w:history="1">
        <w:r w:rsidRPr="0075609C">
          <w:rPr>
            <w:color w:val="0000FF"/>
            <w:sz w:val="24"/>
            <w:szCs w:val="24"/>
            <w:u w:val="single"/>
          </w:rPr>
          <w:t>What is domestic abuse? | South Wales Police (south-wales.police.uk)</w:t>
        </w:r>
      </w:hyperlink>
      <w:r w:rsidRPr="0075609C">
        <w:rPr>
          <w:sz w:val="24"/>
          <w:szCs w:val="24"/>
        </w:rPr>
        <w:t xml:space="preserve"> (Accessed: 10</w:t>
      </w:r>
      <w:r w:rsidRPr="0075609C">
        <w:rPr>
          <w:sz w:val="24"/>
          <w:szCs w:val="24"/>
          <w:vertAlign w:val="superscript"/>
        </w:rPr>
        <w:t>th</w:t>
      </w:r>
      <w:r w:rsidRPr="0075609C">
        <w:rPr>
          <w:sz w:val="24"/>
          <w:szCs w:val="24"/>
        </w:rPr>
        <w:t xml:space="preserve"> November 2021).</w:t>
      </w:r>
    </w:p>
    <w:p w14:paraId="6725840C" w14:textId="77777777" w:rsidR="00A70223" w:rsidRPr="0075609C" w:rsidRDefault="00A70223" w:rsidP="00A70223">
      <w:pPr>
        <w:rPr>
          <w:sz w:val="24"/>
          <w:szCs w:val="24"/>
        </w:rPr>
      </w:pPr>
    </w:p>
    <w:p w14:paraId="4299322E" w14:textId="76AAAC0F" w:rsidR="00A70223" w:rsidRDefault="00A70223" w:rsidP="00A70223">
      <w:pPr>
        <w:rPr>
          <w:sz w:val="24"/>
          <w:szCs w:val="24"/>
        </w:rPr>
      </w:pPr>
      <w:r w:rsidRPr="0075609C">
        <w:rPr>
          <w:sz w:val="24"/>
          <w:szCs w:val="24"/>
        </w:rPr>
        <w:t>Terrorism Act 2000, c. 11. Available at: http://www.</w:t>
      </w:r>
      <w:hyperlink r:id="rId82" w:history="1">
        <w:r w:rsidRPr="0075609C">
          <w:rPr>
            <w:color w:val="0000FF"/>
            <w:sz w:val="24"/>
            <w:szCs w:val="24"/>
            <w:u w:val="single"/>
          </w:rPr>
          <w:t>Terrorism Act 2000 (legislation.gov.uk)</w:t>
        </w:r>
      </w:hyperlink>
      <w:r w:rsidRPr="0075609C">
        <w:rPr>
          <w:sz w:val="24"/>
          <w:szCs w:val="24"/>
        </w:rPr>
        <w:t xml:space="preserve"> (Accessed: 04</w:t>
      </w:r>
      <w:r w:rsidRPr="0075609C">
        <w:rPr>
          <w:sz w:val="24"/>
          <w:szCs w:val="24"/>
          <w:vertAlign w:val="superscript"/>
        </w:rPr>
        <w:t>th</w:t>
      </w:r>
      <w:r w:rsidRPr="0075609C">
        <w:rPr>
          <w:sz w:val="24"/>
          <w:szCs w:val="24"/>
        </w:rPr>
        <w:t xml:space="preserve"> December 2021).</w:t>
      </w:r>
    </w:p>
    <w:p w14:paraId="0C97AFF7" w14:textId="77777777" w:rsidR="00A70223" w:rsidRPr="0075609C" w:rsidRDefault="00A70223" w:rsidP="00A70223">
      <w:pPr>
        <w:rPr>
          <w:sz w:val="24"/>
          <w:szCs w:val="24"/>
        </w:rPr>
      </w:pPr>
    </w:p>
    <w:p w14:paraId="0A26E3E8" w14:textId="267968DB" w:rsidR="00A70223" w:rsidRDefault="00A70223" w:rsidP="00A70223">
      <w:pPr>
        <w:rPr>
          <w:sz w:val="24"/>
          <w:szCs w:val="24"/>
        </w:rPr>
      </w:pPr>
      <w:r w:rsidRPr="0075609C">
        <w:rPr>
          <w:sz w:val="24"/>
          <w:szCs w:val="24"/>
        </w:rPr>
        <w:t xml:space="preserve">The Police (Conduct) Regulations 2008. Available at: </w:t>
      </w:r>
      <w:hyperlink r:id="rId83" w:history="1">
        <w:r w:rsidRPr="0075609C">
          <w:rPr>
            <w:rStyle w:val="Hyperlink"/>
            <w:sz w:val="24"/>
            <w:szCs w:val="24"/>
          </w:rPr>
          <w:t>https://www.legislation.gov.uk/uksi/2008/2864/schedule/made</w:t>
        </w:r>
      </w:hyperlink>
      <w:r w:rsidRPr="0075609C">
        <w:rPr>
          <w:sz w:val="24"/>
          <w:szCs w:val="24"/>
        </w:rPr>
        <w:t xml:space="preserve"> (Accessed: 30</w:t>
      </w:r>
      <w:r w:rsidRPr="0075609C">
        <w:rPr>
          <w:sz w:val="24"/>
          <w:szCs w:val="24"/>
          <w:vertAlign w:val="superscript"/>
        </w:rPr>
        <w:t>th</w:t>
      </w:r>
      <w:r w:rsidRPr="0075609C">
        <w:rPr>
          <w:sz w:val="24"/>
          <w:szCs w:val="24"/>
        </w:rPr>
        <w:t xml:space="preserve"> September 2021).</w:t>
      </w:r>
    </w:p>
    <w:p w14:paraId="1AB856DA" w14:textId="77777777" w:rsidR="00A70223" w:rsidRPr="0075609C" w:rsidRDefault="00A70223" w:rsidP="00A70223">
      <w:pPr>
        <w:rPr>
          <w:sz w:val="24"/>
          <w:szCs w:val="24"/>
        </w:rPr>
      </w:pPr>
    </w:p>
    <w:p w14:paraId="110202EA" w14:textId="6AC956D3" w:rsidR="00A70223" w:rsidRDefault="00A70223" w:rsidP="00A70223">
      <w:pPr>
        <w:rPr>
          <w:sz w:val="24"/>
          <w:szCs w:val="24"/>
        </w:rPr>
      </w:pPr>
      <w:r w:rsidRPr="0075609C">
        <w:rPr>
          <w:sz w:val="24"/>
          <w:szCs w:val="24"/>
        </w:rPr>
        <w:t xml:space="preserve">Topping, A. (2020) UK’s revenge porn helpline registers busiest year on record. Available at: http://www. </w:t>
      </w:r>
      <w:hyperlink r:id="rId84" w:history="1">
        <w:r w:rsidRPr="0075609C">
          <w:rPr>
            <w:color w:val="0000FF"/>
            <w:sz w:val="24"/>
            <w:szCs w:val="24"/>
            <w:u w:val="single"/>
          </w:rPr>
          <w:t>UK's revenge porn helpline registers busiest year on record | Sexual harassment | The Guardian</w:t>
        </w:r>
      </w:hyperlink>
      <w:r w:rsidRPr="0075609C">
        <w:rPr>
          <w:sz w:val="24"/>
          <w:szCs w:val="24"/>
        </w:rPr>
        <w:t xml:space="preserve"> (Accessed: 04</w:t>
      </w:r>
      <w:r w:rsidRPr="0075609C">
        <w:rPr>
          <w:sz w:val="24"/>
          <w:szCs w:val="24"/>
          <w:vertAlign w:val="superscript"/>
        </w:rPr>
        <w:t>th</w:t>
      </w:r>
      <w:r w:rsidRPr="0075609C">
        <w:rPr>
          <w:sz w:val="24"/>
          <w:szCs w:val="24"/>
        </w:rPr>
        <w:t xml:space="preserve"> December 2021). </w:t>
      </w:r>
    </w:p>
    <w:p w14:paraId="4914D4C3" w14:textId="77777777" w:rsidR="00A70223" w:rsidRPr="0075609C" w:rsidRDefault="00A70223" w:rsidP="00A70223">
      <w:pPr>
        <w:rPr>
          <w:sz w:val="24"/>
          <w:szCs w:val="24"/>
        </w:rPr>
      </w:pPr>
    </w:p>
    <w:p w14:paraId="1536975D" w14:textId="1FAF8FAC" w:rsidR="00A70223" w:rsidRDefault="00A70223" w:rsidP="00A70223">
      <w:pPr>
        <w:rPr>
          <w:sz w:val="24"/>
          <w:szCs w:val="24"/>
        </w:rPr>
      </w:pPr>
      <w:r w:rsidRPr="0075609C">
        <w:rPr>
          <w:sz w:val="24"/>
          <w:szCs w:val="24"/>
        </w:rPr>
        <w:t xml:space="preserve">Women’s Aid (2021). How common is domestic abuse. Available at: </w:t>
      </w:r>
      <w:hyperlink r:id="rId85" w:history="1">
        <w:r w:rsidRPr="0075609C">
          <w:rPr>
            <w:rStyle w:val="Hyperlink"/>
            <w:sz w:val="24"/>
            <w:szCs w:val="24"/>
          </w:rPr>
          <w:t>https://www.womensaid.org.uk/information-support/what-is-domestic-abuse/how-common-is-domestic-abuse/</w:t>
        </w:r>
      </w:hyperlink>
      <w:r w:rsidRPr="0075609C">
        <w:rPr>
          <w:sz w:val="24"/>
          <w:szCs w:val="24"/>
        </w:rPr>
        <w:t xml:space="preserve"> (Accessed: 12</w:t>
      </w:r>
      <w:r w:rsidRPr="0075609C">
        <w:rPr>
          <w:sz w:val="24"/>
          <w:szCs w:val="24"/>
          <w:vertAlign w:val="superscript"/>
        </w:rPr>
        <w:t>th</w:t>
      </w:r>
      <w:r w:rsidRPr="0075609C">
        <w:rPr>
          <w:sz w:val="24"/>
          <w:szCs w:val="24"/>
        </w:rPr>
        <w:t xml:space="preserve"> November 2021).</w:t>
      </w:r>
    </w:p>
    <w:p w14:paraId="2D278D41" w14:textId="77777777" w:rsidR="00A70223" w:rsidRPr="0075609C" w:rsidRDefault="00A70223" w:rsidP="00A70223">
      <w:pPr>
        <w:rPr>
          <w:sz w:val="24"/>
          <w:szCs w:val="24"/>
        </w:rPr>
      </w:pPr>
    </w:p>
    <w:p w14:paraId="6A5981C8" w14:textId="6288EB2F" w:rsidR="00A70223" w:rsidRPr="0075609C" w:rsidRDefault="00A70223" w:rsidP="00A70223">
      <w:pPr>
        <w:rPr>
          <w:sz w:val="24"/>
          <w:szCs w:val="24"/>
        </w:rPr>
      </w:pPr>
      <w:r w:rsidRPr="0075609C">
        <w:rPr>
          <w:sz w:val="24"/>
          <w:szCs w:val="24"/>
        </w:rPr>
        <w:t xml:space="preserve">Wood, D.A. (2020). Towards ethical policing. </w:t>
      </w:r>
      <w:r w:rsidR="008F25B4">
        <w:rPr>
          <w:sz w:val="24"/>
          <w:szCs w:val="24"/>
        </w:rPr>
        <w:t>Bristol, Uk</w:t>
      </w:r>
      <w:r w:rsidRPr="0075609C">
        <w:rPr>
          <w:sz w:val="24"/>
          <w:szCs w:val="24"/>
        </w:rPr>
        <w:t>; Chicago, Il, Usa: Policy Press.</w:t>
      </w:r>
    </w:p>
    <w:p w14:paraId="0C27537A" w14:textId="77777777" w:rsidR="00A70223" w:rsidRPr="00270EEB" w:rsidRDefault="00A70223"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4F494E">
      <w:headerReference w:type="even" r:id="rId86"/>
      <w:headerReference w:type="default" r:id="rId87"/>
      <w:footerReference w:type="even" r:id="rId88"/>
      <w:footerReference w:type="default" r:id="rId89"/>
      <w:headerReference w:type="first" r:id="rId90"/>
      <w:footerReference w:type="first" r:id="rId9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6C4037" w14:textId="77777777" w:rsidR="0043667E" w:rsidRDefault="0043667E">
      <w:r>
        <w:separator/>
      </w:r>
    </w:p>
  </w:endnote>
  <w:endnote w:type="continuationSeparator" w:id="0">
    <w:p w14:paraId="440D72FC" w14:textId="77777777" w:rsidR="0043667E" w:rsidRDefault="004366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DA0D9F" w14:textId="6A0A5EFC" w:rsidR="00CB12B8" w:rsidRDefault="00887A50" w:rsidP="00887A50">
    <w:pPr>
      <w:pStyle w:val="Footer"/>
      <w:rPr>
        <w:sz w:val="17"/>
      </w:rPr>
    </w:pPr>
    <w:bookmarkStart w:id="2" w:name="TITUS1FooterEvenPages"/>
    <w:r>
      <w:rPr>
        <w:sz w:val="17"/>
      </w:rPr>
      <w:t> </w:t>
    </w:r>
  </w:p>
  <w:bookmarkEnd w:id="2"/>
  <w:p w14:paraId="343850F8" w14:textId="0B917EB8" w:rsidR="00CB12B8" w:rsidRDefault="00CB12B8" w:rsidP="004F494E">
    <w:pPr>
      <w:pStyle w:val="Footer"/>
      <w:jc w:val="right"/>
    </w:pPr>
    <w:r>
      <w:fldChar w:fldCharType="begin"/>
    </w:r>
    <w:r>
      <w:instrText xml:space="preserve"> PAGE   \* MERGEFORMAT </w:instrText>
    </w:r>
    <w:r>
      <w:fldChar w:fldCharType="separate"/>
    </w:r>
    <w:r w:rsidR="00887A50">
      <w:rPr>
        <w:noProof/>
      </w:rPr>
      <w:t>10</w:t>
    </w:r>
    <w:r>
      <w:rPr>
        <w:noProof/>
      </w:rPr>
      <w:fldChar w:fldCharType="end"/>
    </w:r>
  </w:p>
  <w:p w14:paraId="6F870E9C" w14:textId="77777777" w:rsidR="00CB12B8" w:rsidRPr="00BB5EAA" w:rsidRDefault="00CB12B8" w:rsidP="004F494E">
    <w:pPr>
      <w:pStyle w:val="Footer"/>
      <w:ind w:right="360"/>
      <w:jc w:val="center"/>
    </w:pPr>
  </w:p>
  <w:p w14:paraId="6CB2B8D4" w14:textId="77777777" w:rsidR="00CB12B8" w:rsidRDefault="00CB12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A635C0" w14:textId="559CD753" w:rsidR="00CB12B8" w:rsidRDefault="00887A50" w:rsidP="00887A50">
    <w:pPr>
      <w:pStyle w:val="Footer"/>
      <w:rPr>
        <w:sz w:val="17"/>
      </w:rPr>
    </w:pPr>
    <w:bookmarkStart w:id="3" w:name="TITUS1FooterPrimary"/>
    <w:r>
      <w:rPr>
        <w:sz w:val="17"/>
      </w:rPr>
      <w:t> </w:t>
    </w:r>
  </w:p>
  <w:bookmarkEnd w:id="3"/>
  <w:p w14:paraId="50521BFA" w14:textId="27BF3B14" w:rsidR="00CB12B8" w:rsidRDefault="00CB12B8">
    <w:pPr>
      <w:pStyle w:val="Footer"/>
      <w:jc w:val="right"/>
    </w:pPr>
    <w:r>
      <w:fldChar w:fldCharType="begin"/>
    </w:r>
    <w:r>
      <w:instrText xml:space="preserve"> PAGE   \* MERGEFORMAT </w:instrText>
    </w:r>
    <w:r>
      <w:fldChar w:fldCharType="separate"/>
    </w:r>
    <w:r w:rsidR="00887A50">
      <w:rPr>
        <w:noProof/>
      </w:rPr>
      <w:t>11</w:t>
    </w:r>
    <w:r>
      <w:rPr>
        <w:noProof/>
      </w:rPr>
      <w:fldChar w:fldCharType="end"/>
    </w:r>
  </w:p>
  <w:p w14:paraId="790812FF" w14:textId="77777777" w:rsidR="00CB12B8" w:rsidRPr="00BB5EAA" w:rsidRDefault="00CB12B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D10E18" w14:textId="1AC7F655" w:rsidR="00CB12B8" w:rsidRDefault="00887A50" w:rsidP="00887A50">
    <w:pPr>
      <w:pStyle w:val="Footer"/>
      <w:rPr>
        <w:sz w:val="17"/>
      </w:rPr>
    </w:pPr>
    <w:bookmarkStart w:id="5" w:name="TITUS1FooterFirstPage"/>
    <w:r>
      <w:rPr>
        <w:sz w:val="17"/>
      </w:rPr>
      <w:t> </w:t>
    </w:r>
  </w:p>
  <w:bookmarkEnd w:id="5"/>
  <w:p w14:paraId="4F73C103" w14:textId="075E5125" w:rsidR="00CB12B8" w:rsidRDefault="00CB12B8" w:rsidP="004F494E">
    <w:pPr>
      <w:pStyle w:val="Footer"/>
      <w:jc w:val="right"/>
    </w:pPr>
    <w:r>
      <w:fldChar w:fldCharType="begin"/>
    </w:r>
    <w:r>
      <w:instrText xml:space="preserve"> PAGE   \* MERGEFORMAT </w:instrText>
    </w:r>
    <w:r>
      <w:fldChar w:fldCharType="separate"/>
    </w:r>
    <w:r w:rsidR="00887A50">
      <w:rPr>
        <w:noProof/>
      </w:rPr>
      <w:t>1</w:t>
    </w:r>
    <w:r>
      <w:rPr>
        <w:noProof/>
      </w:rPr>
      <w:fldChar w:fldCharType="end"/>
    </w:r>
  </w:p>
  <w:p w14:paraId="26C0826F" w14:textId="77777777" w:rsidR="00CB12B8" w:rsidRPr="00BB5EAA" w:rsidRDefault="00CB12B8" w:rsidP="004F494E">
    <w:pPr>
      <w:pStyle w:val="Footer"/>
      <w:ind w:right="360"/>
      <w:jc w:val="center"/>
    </w:pPr>
  </w:p>
  <w:p w14:paraId="3D224730" w14:textId="77777777" w:rsidR="00CB12B8" w:rsidRDefault="00CB12B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4CB0BF" w14:textId="2CAFC495" w:rsidR="00CB12B8" w:rsidRDefault="00887A50" w:rsidP="00887A50">
    <w:pPr>
      <w:pStyle w:val="Footer"/>
      <w:rPr>
        <w:sz w:val="17"/>
      </w:rPr>
    </w:pPr>
    <w:bookmarkStart w:id="9" w:name="TITUS2FooterEvenPages"/>
    <w:r>
      <w:rPr>
        <w:sz w:val="17"/>
      </w:rPr>
      <w:t> </w:t>
    </w:r>
  </w:p>
  <w:bookmarkEnd w:id="9"/>
  <w:p w14:paraId="7606F533" w14:textId="77777777" w:rsidR="00CB12B8" w:rsidRDefault="00CB12B8" w:rsidP="004F494E">
    <w:pPr>
      <w:pStyle w:val="Footer"/>
      <w:jc w:val="right"/>
    </w:pPr>
  </w:p>
  <w:p w14:paraId="352569E7" w14:textId="774DB07D" w:rsidR="00CB12B8" w:rsidRDefault="00CB12B8" w:rsidP="004F494E">
    <w:pPr>
      <w:pStyle w:val="Footer"/>
      <w:jc w:val="right"/>
    </w:pPr>
    <w:r>
      <w:fldChar w:fldCharType="begin"/>
    </w:r>
    <w:r>
      <w:instrText xml:space="preserve"> PAGE   \* MERGEFORMAT </w:instrText>
    </w:r>
    <w:r>
      <w:fldChar w:fldCharType="separate"/>
    </w:r>
    <w:r w:rsidR="00887A50">
      <w:rPr>
        <w:noProof/>
      </w:rPr>
      <w:t>36</w:t>
    </w:r>
    <w:r>
      <w:rPr>
        <w:noProof/>
      </w:rPr>
      <w:fldChar w:fldCharType="end"/>
    </w:r>
  </w:p>
  <w:p w14:paraId="775C8693" w14:textId="77777777" w:rsidR="00CB12B8" w:rsidRPr="00BB5EAA" w:rsidRDefault="00CB12B8" w:rsidP="004F494E">
    <w:pPr>
      <w:pStyle w:val="Footer"/>
      <w:ind w:right="360"/>
      <w:jc w:val="center"/>
    </w:pPr>
  </w:p>
  <w:p w14:paraId="33A3B66E" w14:textId="77777777" w:rsidR="00CB12B8" w:rsidRDefault="00CB12B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EBBA0" w14:textId="76EDF855" w:rsidR="00CB12B8" w:rsidRDefault="00887A50" w:rsidP="00887A50">
    <w:pPr>
      <w:pStyle w:val="Footer"/>
      <w:rPr>
        <w:sz w:val="17"/>
      </w:rPr>
    </w:pPr>
    <w:bookmarkStart w:id="10" w:name="TITUS2FooterPrimary"/>
    <w:r>
      <w:rPr>
        <w:sz w:val="17"/>
      </w:rPr>
      <w:t> </w:t>
    </w:r>
  </w:p>
  <w:bookmarkEnd w:id="10"/>
  <w:p w14:paraId="7ABE40F0" w14:textId="77777777" w:rsidR="00CB12B8" w:rsidRDefault="00CB12B8">
    <w:pPr>
      <w:pStyle w:val="Footer"/>
      <w:jc w:val="right"/>
    </w:pPr>
  </w:p>
  <w:p w14:paraId="0B00DAF2" w14:textId="72108AAC" w:rsidR="00CB12B8" w:rsidRDefault="00CB12B8">
    <w:pPr>
      <w:pStyle w:val="Footer"/>
      <w:jc w:val="right"/>
    </w:pPr>
    <w:r>
      <w:fldChar w:fldCharType="begin"/>
    </w:r>
    <w:r>
      <w:instrText xml:space="preserve"> PAGE   \* MERGEFORMAT </w:instrText>
    </w:r>
    <w:r>
      <w:fldChar w:fldCharType="separate"/>
    </w:r>
    <w:r w:rsidR="00887A50">
      <w:rPr>
        <w:noProof/>
      </w:rPr>
      <w:t>35</w:t>
    </w:r>
    <w:r>
      <w:rPr>
        <w:noProof/>
      </w:rPr>
      <w:fldChar w:fldCharType="end"/>
    </w:r>
  </w:p>
  <w:p w14:paraId="3ADC2618" w14:textId="77777777" w:rsidR="00CB12B8" w:rsidRPr="00BB5EAA" w:rsidRDefault="00CB12B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E3E40A" w14:textId="6AC787D8" w:rsidR="00CB12B8" w:rsidRDefault="00887A50" w:rsidP="00887A50">
    <w:pPr>
      <w:pStyle w:val="Footer"/>
      <w:rPr>
        <w:sz w:val="17"/>
      </w:rPr>
    </w:pPr>
    <w:bookmarkStart w:id="12" w:name="TITUS2FooterFirstPage"/>
    <w:r>
      <w:rPr>
        <w:sz w:val="17"/>
      </w:rPr>
      <w:t> </w:t>
    </w:r>
  </w:p>
  <w:bookmarkEnd w:id="12"/>
  <w:p w14:paraId="70358611" w14:textId="77777777" w:rsidR="00CB12B8" w:rsidRDefault="00CB12B8" w:rsidP="004F494E">
    <w:pPr>
      <w:pStyle w:val="Footer"/>
      <w:jc w:val="right"/>
    </w:pPr>
  </w:p>
  <w:p w14:paraId="2EB03E1B" w14:textId="5A9D86A2" w:rsidR="00CB12B8" w:rsidRDefault="00CB12B8" w:rsidP="004F494E">
    <w:pPr>
      <w:pStyle w:val="Footer"/>
      <w:jc w:val="right"/>
    </w:pPr>
    <w:r>
      <w:fldChar w:fldCharType="begin"/>
    </w:r>
    <w:r>
      <w:instrText xml:space="preserve"> PAGE   \* MERGEFORMAT </w:instrText>
    </w:r>
    <w:r>
      <w:fldChar w:fldCharType="separate"/>
    </w:r>
    <w:r w:rsidR="00887A50">
      <w:rPr>
        <w:noProof/>
      </w:rPr>
      <w:t>12</w:t>
    </w:r>
    <w:r>
      <w:rPr>
        <w:noProof/>
      </w:rPr>
      <w:fldChar w:fldCharType="end"/>
    </w:r>
  </w:p>
  <w:p w14:paraId="3A4B6FEB" w14:textId="77777777" w:rsidR="00CB12B8" w:rsidRPr="00BB5EAA" w:rsidRDefault="00CB12B8" w:rsidP="004F494E">
    <w:pPr>
      <w:pStyle w:val="Footer"/>
      <w:ind w:right="360"/>
      <w:jc w:val="center"/>
    </w:pPr>
  </w:p>
  <w:p w14:paraId="073F0B88" w14:textId="77777777" w:rsidR="00CB12B8" w:rsidRDefault="00CB12B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5615BA" w14:textId="484A2A8A" w:rsidR="00CB12B8" w:rsidRDefault="00887A50" w:rsidP="00887A50">
    <w:pPr>
      <w:pStyle w:val="Footer"/>
      <w:rPr>
        <w:sz w:val="17"/>
      </w:rPr>
    </w:pPr>
    <w:bookmarkStart w:id="16" w:name="TITUS3FooterEvenPages"/>
    <w:r>
      <w:rPr>
        <w:sz w:val="17"/>
      </w:rPr>
      <w:t> </w:t>
    </w:r>
  </w:p>
  <w:bookmarkEnd w:id="16"/>
  <w:p w14:paraId="63D25252" w14:textId="77777777" w:rsidR="00CB12B8" w:rsidRDefault="00CB12B8" w:rsidP="004F494E">
    <w:pPr>
      <w:pStyle w:val="Footer"/>
      <w:jc w:val="right"/>
    </w:pPr>
  </w:p>
  <w:p w14:paraId="148C4369" w14:textId="2F330140" w:rsidR="00CB12B8" w:rsidRDefault="00CB12B8" w:rsidP="004F494E">
    <w:pPr>
      <w:pStyle w:val="Footer"/>
      <w:jc w:val="right"/>
    </w:pPr>
    <w:r>
      <w:fldChar w:fldCharType="begin"/>
    </w:r>
    <w:r>
      <w:instrText xml:space="preserve"> PAGE   \* MERGEFORMAT </w:instrText>
    </w:r>
    <w:r>
      <w:fldChar w:fldCharType="separate"/>
    </w:r>
    <w:r w:rsidR="00834660">
      <w:rPr>
        <w:noProof/>
      </w:rPr>
      <w:t>42</w:t>
    </w:r>
    <w:r>
      <w:rPr>
        <w:noProof/>
      </w:rPr>
      <w:fldChar w:fldCharType="end"/>
    </w:r>
  </w:p>
  <w:p w14:paraId="6402C784" w14:textId="77777777" w:rsidR="00CB12B8" w:rsidRPr="00BB5EAA" w:rsidRDefault="00CB12B8" w:rsidP="004F494E">
    <w:pPr>
      <w:pStyle w:val="Footer"/>
      <w:ind w:right="360"/>
      <w:jc w:val="center"/>
    </w:pPr>
  </w:p>
  <w:p w14:paraId="59AD11E1" w14:textId="77777777" w:rsidR="00CB12B8" w:rsidRDefault="00CB12B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8D65A4" w14:textId="14312526" w:rsidR="00CB12B8" w:rsidRDefault="00887A50" w:rsidP="00887A50">
    <w:pPr>
      <w:pStyle w:val="Footer"/>
      <w:rPr>
        <w:sz w:val="17"/>
      </w:rPr>
    </w:pPr>
    <w:bookmarkStart w:id="17" w:name="TITUS3FooterPrimary"/>
    <w:r>
      <w:rPr>
        <w:sz w:val="17"/>
      </w:rPr>
      <w:t> </w:t>
    </w:r>
  </w:p>
  <w:bookmarkEnd w:id="17"/>
  <w:p w14:paraId="76BC9941" w14:textId="77777777" w:rsidR="00CB12B8" w:rsidRDefault="00CB12B8">
    <w:pPr>
      <w:pStyle w:val="Footer"/>
      <w:jc w:val="right"/>
    </w:pPr>
  </w:p>
  <w:p w14:paraId="598123D0" w14:textId="3A02F9D8" w:rsidR="00CB12B8" w:rsidRDefault="00CB12B8">
    <w:pPr>
      <w:pStyle w:val="Footer"/>
      <w:jc w:val="right"/>
    </w:pPr>
    <w:r>
      <w:fldChar w:fldCharType="begin"/>
    </w:r>
    <w:r>
      <w:instrText xml:space="preserve"> PAGE   \* MERGEFORMAT </w:instrText>
    </w:r>
    <w:r>
      <w:fldChar w:fldCharType="separate"/>
    </w:r>
    <w:r w:rsidR="00834660">
      <w:rPr>
        <w:noProof/>
      </w:rPr>
      <w:t>39</w:t>
    </w:r>
    <w:r>
      <w:rPr>
        <w:noProof/>
      </w:rPr>
      <w:fldChar w:fldCharType="end"/>
    </w:r>
  </w:p>
  <w:p w14:paraId="4A47B73B" w14:textId="77777777" w:rsidR="00CB12B8" w:rsidRPr="00BB5EAA" w:rsidRDefault="00CB12B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E4523F" w14:textId="4D0DE66E" w:rsidR="00CB12B8" w:rsidRDefault="00887A50" w:rsidP="00887A50">
    <w:pPr>
      <w:pStyle w:val="Footer"/>
      <w:rPr>
        <w:sz w:val="17"/>
      </w:rPr>
    </w:pPr>
    <w:bookmarkStart w:id="19" w:name="TITUS3FooterFirstPage"/>
    <w:r>
      <w:rPr>
        <w:sz w:val="17"/>
      </w:rPr>
      <w:t> </w:t>
    </w:r>
  </w:p>
  <w:bookmarkEnd w:id="19"/>
  <w:p w14:paraId="07A8972D" w14:textId="77777777" w:rsidR="00CB12B8" w:rsidRDefault="00CB12B8" w:rsidP="004F494E">
    <w:pPr>
      <w:pStyle w:val="Footer"/>
      <w:jc w:val="right"/>
    </w:pPr>
  </w:p>
  <w:p w14:paraId="76343D8F" w14:textId="0E707D7A" w:rsidR="00CB12B8" w:rsidRDefault="00CB12B8" w:rsidP="004F494E">
    <w:pPr>
      <w:pStyle w:val="Footer"/>
      <w:jc w:val="right"/>
    </w:pPr>
    <w:r>
      <w:fldChar w:fldCharType="begin"/>
    </w:r>
    <w:r>
      <w:instrText xml:space="preserve"> PAGE   \* MERGEFORMAT </w:instrText>
    </w:r>
    <w:r>
      <w:fldChar w:fldCharType="separate"/>
    </w:r>
    <w:r w:rsidR="00834660">
      <w:rPr>
        <w:noProof/>
      </w:rPr>
      <w:t>38</w:t>
    </w:r>
    <w:r>
      <w:rPr>
        <w:noProof/>
      </w:rPr>
      <w:fldChar w:fldCharType="end"/>
    </w:r>
  </w:p>
  <w:p w14:paraId="4D2A8EC2" w14:textId="77777777" w:rsidR="00CB12B8" w:rsidRPr="00BB5EAA" w:rsidRDefault="00CB12B8" w:rsidP="004F494E">
    <w:pPr>
      <w:pStyle w:val="Footer"/>
      <w:ind w:right="360"/>
      <w:jc w:val="center"/>
    </w:pPr>
  </w:p>
  <w:p w14:paraId="7A32206B" w14:textId="77777777" w:rsidR="00CB12B8" w:rsidRDefault="00CB1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3017A5" w14:textId="77777777" w:rsidR="0043667E" w:rsidRDefault="0043667E">
      <w:r>
        <w:separator/>
      </w:r>
    </w:p>
  </w:footnote>
  <w:footnote w:type="continuationSeparator" w:id="0">
    <w:p w14:paraId="54326DE8" w14:textId="77777777" w:rsidR="0043667E" w:rsidRDefault="004366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77890D" w14:textId="15161FA8" w:rsidR="00CB12B8" w:rsidRDefault="00887A50" w:rsidP="00887A50">
    <w:pPr>
      <w:pStyle w:val="Header"/>
      <w:rPr>
        <w:sz w:val="17"/>
      </w:rPr>
    </w:pPr>
    <w:bookmarkStart w:id="0" w:name="TITUS1HeaderEvenPages"/>
    <w:r>
      <w:rPr>
        <w:sz w:val="17"/>
      </w:rPr>
      <w:t> </w:t>
    </w:r>
  </w:p>
  <w:bookmarkEnd w:id="0"/>
  <w:p w14:paraId="06B154A8" w14:textId="77777777" w:rsidR="00CB12B8" w:rsidRDefault="00CB12B8" w:rsidP="00115A16">
    <w:pPr>
      <w:pStyle w:val="Header"/>
    </w:pPr>
  </w:p>
  <w:p w14:paraId="1564485E" w14:textId="77777777" w:rsidR="00CB12B8" w:rsidRDefault="00CB12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86F31F" w14:textId="03361884" w:rsidR="00CB12B8" w:rsidRDefault="00887A50" w:rsidP="00887A50">
    <w:pPr>
      <w:pStyle w:val="Header"/>
      <w:rPr>
        <w:sz w:val="17"/>
      </w:rPr>
    </w:pPr>
    <w:bookmarkStart w:id="1" w:name="TITUS1HeaderPrimary"/>
    <w:r>
      <w:rPr>
        <w:sz w:val="17"/>
      </w:rPr>
      <w:t> </w:t>
    </w:r>
  </w:p>
  <w:bookmarkEnd w:id="1"/>
  <w:p w14:paraId="3DB78EB8" w14:textId="77777777" w:rsidR="00CB12B8" w:rsidRDefault="00CB12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822D5F" w14:textId="74969DCE" w:rsidR="00CB12B8" w:rsidRDefault="00887A50" w:rsidP="00887A50">
    <w:pPr>
      <w:pStyle w:val="Header"/>
      <w:rPr>
        <w:sz w:val="17"/>
      </w:rPr>
    </w:pPr>
    <w:bookmarkStart w:id="4" w:name="TITUS1HeaderFirstPage"/>
    <w:r>
      <w:rPr>
        <w:sz w:val="17"/>
      </w:rPr>
      <w:t> </w:t>
    </w:r>
  </w:p>
  <w:bookmarkEnd w:id="4"/>
  <w:p w14:paraId="61E00376" w14:textId="77777777" w:rsidR="00CB12B8" w:rsidRDefault="00CB12B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E6B2A3" w14:textId="48CEADAB" w:rsidR="00CB12B8" w:rsidRDefault="00887A50" w:rsidP="00887A50">
    <w:pPr>
      <w:pStyle w:val="Header"/>
      <w:rPr>
        <w:sz w:val="17"/>
      </w:rPr>
    </w:pPr>
    <w:bookmarkStart w:id="7" w:name="TITUS2HeaderEvenPages"/>
    <w:r>
      <w:rPr>
        <w:sz w:val="17"/>
      </w:rPr>
      <w:t> </w:t>
    </w:r>
  </w:p>
  <w:bookmarkEnd w:id="7"/>
  <w:p w14:paraId="225B11F1" w14:textId="77777777" w:rsidR="00CB12B8" w:rsidRDefault="00CB12B8" w:rsidP="004F494E">
    <w:pPr>
      <w:pStyle w:val="Header"/>
    </w:pPr>
  </w:p>
  <w:p w14:paraId="10B6C5AA" w14:textId="77777777" w:rsidR="00CB12B8" w:rsidRDefault="00CB12B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623F23" w14:textId="671CE4B5" w:rsidR="00CB12B8" w:rsidRDefault="00887A50" w:rsidP="00887A50">
    <w:pPr>
      <w:pStyle w:val="Header"/>
      <w:rPr>
        <w:sz w:val="17"/>
      </w:rPr>
    </w:pPr>
    <w:bookmarkStart w:id="8" w:name="TITUS2HeaderPrimary"/>
    <w:r>
      <w:rPr>
        <w:sz w:val="17"/>
      </w:rPr>
      <w:t> </w:t>
    </w:r>
  </w:p>
  <w:bookmarkEnd w:id="8"/>
  <w:p w14:paraId="03BEEB21" w14:textId="77777777" w:rsidR="00CB12B8" w:rsidRDefault="00CB12B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ABB23A" w14:textId="39C359E9" w:rsidR="00CB12B8" w:rsidRDefault="00887A50" w:rsidP="00887A50">
    <w:pPr>
      <w:pStyle w:val="Header"/>
      <w:rPr>
        <w:sz w:val="17"/>
      </w:rPr>
    </w:pPr>
    <w:bookmarkStart w:id="11" w:name="TITUS2HeaderFirstPage"/>
    <w:r>
      <w:rPr>
        <w:sz w:val="17"/>
      </w:rPr>
      <w:t> </w:t>
    </w:r>
  </w:p>
  <w:bookmarkEnd w:id="11"/>
  <w:p w14:paraId="6409A9AB" w14:textId="77777777" w:rsidR="00CB12B8" w:rsidRDefault="00CB12B8" w:rsidP="004F494E">
    <w:pPr>
      <w:pStyle w:val="Header"/>
    </w:pPr>
  </w:p>
  <w:p w14:paraId="73667C75" w14:textId="77777777" w:rsidR="00CB12B8" w:rsidRDefault="00CB12B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19BD89" w14:textId="46FE8118" w:rsidR="00CB12B8" w:rsidRDefault="00887A50" w:rsidP="00887A50">
    <w:pPr>
      <w:pStyle w:val="Header"/>
      <w:rPr>
        <w:sz w:val="17"/>
      </w:rPr>
    </w:pPr>
    <w:bookmarkStart w:id="14" w:name="TITUS3HeaderEvenPages"/>
    <w:r>
      <w:rPr>
        <w:sz w:val="17"/>
      </w:rPr>
      <w:t> </w:t>
    </w:r>
  </w:p>
  <w:bookmarkEnd w:id="14"/>
  <w:p w14:paraId="34B1A487" w14:textId="77777777" w:rsidR="00CB12B8" w:rsidRDefault="00CB12B8" w:rsidP="004F494E">
    <w:pPr>
      <w:pStyle w:val="Header"/>
    </w:pPr>
  </w:p>
  <w:p w14:paraId="0F891F5E" w14:textId="77777777" w:rsidR="00CB12B8" w:rsidRDefault="00CB12B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BCEDBD" w14:textId="3607DECA" w:rsidR="00CB12B8" w:rsidRDefault="00887A50" w:rsidP="00887A50">
    <w:pPr>
      <w:pStyle w:val="Header"/>
      <w:rPr>
        <w:sz w:val="17"/>
      </w:rPr>
    </w:pPr>
    <w:bookmarkStart w:id="15" w:name="TITUS3HeaderPrimary"/>
    <w:r>
      <w:rPr>
        <w:sz w:val="17"/>
      </w:rPr>
      <w:t> </w:t>
    </w:r>
  </w:p>
  <w:bookmarkEnd w:id="15"/>
  <w:p w14:paraId="4B263523" w14:textId="77777777" w:rsidR="00CB12B8" w:rsidRDefault="00CB12B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D1AEFE" w14:textId="04EA7F19" w:rsidR="00CB12B8" w:rsidRDefault="00887A50" w:rsidP="00887A50">
    <w:pPr>
      <w:pStyle w:val="Header"/>
      <w:rPr>
        <w:sz w:val="17"/>
      </w:rPr>
    </w:pPr>
    <w:bookmarkStart w:id="18" w:name="TITUS3HeaderFirstPage"/>
    <w:r>
      <w:rPr>
        <w:sz w:val="17"/>
      </w:rPr>
      <w:t> </w:t>
    </w:r>
  </w:p>
  <w:bookmarkEnd w:id="18"/>
  <w:p w14:paraId="3ECA4E05" w14:textId="77777777" w:rsidR="00CB12B8" w:rsidRDefault="00CB12B8" w:rsidP="004F494E">
    <w:pPr>
      <w:pStyle w:val="Header"/>
    </w:pPr>
  </w:p>
  <w:p w14:paraId="62B7ADA5" w14:textId="77777777" w:rsidR="00CB12B8" w:rsidRDefault="00CB12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92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07E"/>
    <w:rsid w:val="00027B1F"/>
    <w:rsid w:val="0003088B"/>
    <w:rsid w:val="000325D9"/>
    <w:rsid w:val="00036BF7"/>
    <w:rsid w:val="000372B2"/>
    <w:rsid w:val="0004079F"/>
    <w:rsid w:val="00041024"/>
    <w:rsid w:val="00045B87"/>
    <w:rsid w:val="00045C07"/>
    <w:rsid w:val="00051EB0"/>
    <w:rsid w:val="00054F16"/>
    <w:rsid w:val="00055D43"/>
    <w:rsid w:val="00056FAC"/>
    <w:rsid w:val="00057751"/>
    <w:rsid w:val="00062E39"/>
    <w:rsid w:val="000651E8"/>
    <w:rsid w:val="00080E58"/>
    <w:rsid w:val="00083D99"/>
    <w:rsid w:val="00084EA6"/>
    <w:rsid w:val="00085699"/>
    <w:rsid w:val="00087891"/>
    <w:rsid w:val="00091F52"/>
    <w:rsid w:val="00092862"/>
    <w:rsid w:val="00092970"/>
    <w:rsid w:val="00092BC7"/>
    <w:rsid w:val="00093720"/>
    <w:rsid w:val="000938E6"/>
    <w:rsid w:val="00093B3C"/>
    <w:rsid w:val="00093F20"/>
    <w:rsid w:val="0009488C"/>
    <w:rsid w:val="00095C1B"/>
    <w:rsid w:val="00096DEA"/>
    <w:rsid w:val="000A4240"/>
    <w:rsid w:val="000A469A"/>
    <w:rsid w:val="000B1937"/>
    <w:rsid w:val="000B1E96"/>
    <w:rsid w:val="000B234F"/>
    <w:rsid w:val="000C378F"/>
    <w:rsid w:val="000C6892"/>
    <w:rsid w:val="000C6FFE"/>
    <w:rsid w:val="000D0BB6"/>
    <w:rsid w:val="000E26B0"/>
    <w:rsid w:val="000F1599"/>
    <w:rsid w:val="000F1769"/>
    <w:rsid w:val="000F6196"/>
    <w:rsid w:val="000F79F3"/>
    <w:rsid w:val="000F7ECD"/>
    <w:rsid w:val="00101DE4"/>
    <w:rsid w:val="00102E64"/>
    <w:rsid w:val="0010312C"/>
    <w:rsid w:val="00106DC7"/>
    <w:rsid w:val="00111DDA"/>
    <w:rsid w:val="00112391"/>
    <w:rsid w:val="00114F52"/>
    <w:rsid w:val="00115A16"/>
    <w:rsid w:val="0012135C"/>
    <w:rsid w:val="001235AE"/>
    <w:rsid w:val="001262B3"/>
    <w:rsid w:val="001347F8"/>
    <w:rsid w:val="001368E9"/>
    <w:rsid w:val="00137BB5"/>
    <w:rsid w:val="00137E05"/>
    <w:rsid w:val="001447F6"/>
    <w:rsid w:val="00144C90"/>
    <w:rsid w:val="00147DE3"/>
    <w:rsid w:val="00150794"/>
    <w:rsid w:val="001608C4"/>
    <w:rsid w:val="00163650"/>
    <w:rsid w:val="00171418"/>
    <w:rsid w:val="00181482"/>
    <w:rsid w:val="00190913"/>
    <w:rsid w:val="001961CF"/>
    <w:rsid w:val="001A0D53"/>
    <w:rsid w:val="001A59BB"/>
    <w:rsid w:val="001A6A51"/>
    <w:rsid w:val="001A79C4"/>
    <w:rsid w:val="001B331A"/>
    <w:rsid w:val="001C0E74"/>
    <w:rsid w:val="001C321F"/>
    <w:rsid w:val="001C6CEC"/>
    <w:rsid w:val="001D229F"/>
    <w:rsid w:val="001D6162"/>
    <w:rsid w:val="001E652C"/>
    <w:rsid w:val="001E7592"/>
    <w:rsid w:val="001F3878"/>
    <w:rsid w:val="001F4552"/>
    <w:rsid w:val="001F4C03"/>
    <w:rsid w:val="002019EB"/>
    <w:rsid w:val="002030F2"/>
    <w:rsid w:val="00205051"/>
    <w:rsid w:val="00211F65"/>
    <w:rsid w:val="00212250"/>
    <w:rsid w:val="0022001B"/>
    <w:rsid w:val="00220D06"/>
    <w:rsid w:val="002219BA"/>
    <w:rsid w:val="00223D89"/>
    <w:rsid w:val="002246A0"/>
    <w:rsid w:val="00224AF9"/>
    <w:rsid w:val="00230439"/>
    <w:rsid w:val="0023052E"/>
    <w:rsid w:val="00235176"/>
    <w:rsid w:val="00236061"/>
    <w:rsid w:val="0024100E"/>
    <w:rsid w:val="00241C1B"/>
    <w:rsid w:val="0024288B"/>
    <w:rsid w:val="002466BF"/>
    <w:rsid w:val="00247278"/>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4E2"/>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7AB0"/>
    <w:rsid w:val="002E3F6C"/>
    <w:rsid w:val="002E7017"/>
    <w:rsid w:val="002F4F6E"/>
    <w:rsid w:val="003015C3"/>
    <w:rsid w:val="0030698D"/>
    <w:rsid w:val="0031350A"/>
    <w:rsid w:val="003147E2"/>
    <w:rsid w:val="0031569E"/>
    <w:rsid w:val="00316815"/>
    <w:rsid w:val="003168CA"/>
    <w:rsid w:val="00321255"/>
    <w:rsid w:val="0032230D"/>
    <w:rsid w:val="00322A0B"/>
    <w:rsid w:val="00335FC5"/>
    <w:rsid w:val="00340E9A"/>
    <w:rsid w:val="003516C0"/>
    <w:rsid w:val="00352E59"/>
    <w:rsid w:val="00354DBE"/>
    <w:rsid w:val="00355210"/>
    <w:rsid w:val="00357FDE"/>
    <w:rsid w:val="00365DF9"/>
    <w:rsid w:val="0036668D"/>
    <w:rsid w:val="00372DB4"/>
    <w:rsid w:val="0037490C"/>
    <w:rsid w:val="00375AF5"/>
    <w:rsid w:val="003761BD"/>
    <w:rsid w:val="003769F6"/>
    <w:rsid w:val="00385414"/>
    <w:rsid w:val="00390074"/>
    <w:rsid w:val="00394885"/>
    <w:rsid w:val="0039762B"/>
    <w:rsid w:val="003A0C37"/>
    <w:rsid w:val="003A1B6B"/>
    <w:rsid w:val="003A21F2"/>
    <w:rsid w:val="003A2F82"/>
    <w:rsid w:val="003A46C0"/>
    <w:rsid w:val="003A600E"/>
    <w:rsid w:val="003A6513"/>
    <w:rsid w:val="003B16C7"/>
    <w:rsid w:val="003C19F1"/>
    <w:rsid w:val="003C4186"/>
    <w:rsid w:val="003C458C"/>
    <w:rsid w:val="003C6185"/>
    <w:rsid w:val="003D0D2D"/>
    <w:rsid w:val="003D34AC"/>
    <w:rsid w:val="003D39D9"/>
    <w:rsid w:val="003D4710"/>
    <w:rsid w:val="003D5ACF"/>
    <w:rsid w:val="003E16D7"/>
    <w:rsid w:val="003E197E"/>
    <w:rsid w:val="004038F2"/>
    <w:rsid w:val="004046F0"/>
    <w:rsid w:val="0040668F"/>
    <w:rsid w:val="00412677"/>
    <w:rsid w:val="00417925"/>
    <w:rsid w:val="00422019"/>
    <w:rsid w:val="004348AE"/>
    <w:rsid w:val="0043667E"/>
    <w:rsid w:val="004376C0"/>
    <w:rsid w:val="0044115F"/>
    <w:rsid w:val="0044223A"/>
    <w:rsid w:val="00446792"/>
    <w:rsid w:val="00446F80"/>
    <w:rsid w:val="00450C83"/>
    <w:rsid w:val="00451851"/>
    <w:rsid w:val="00453343"/>
    <w:rsid w:val="004608B9"/>
    <w:rsid w:val="00460ADB"/>
    <w:rsid w:val="00465832"/>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260F"/>
    <w:rsid w:val="004E44A4"/>
    <w:rsid w:val="004E7B8B"/>
    <w:rsid w:val="004E7BDD"/>
    <w:rsid w:val="004F1E21"/>
    <w:rsid w:val="004F494E"/>
    <w:rsid w:val="004F740D"/>
    <w:rsid w:val="004F7B8F"/>
    <w:rsid w:val="00500748"/>
    <w:rsid w:val="005011D6"/>
    <w:rsid w:val="0050167A"/>
    <w:rsid w:val="005042F1"/>
    <w:rsid w:val="005117E4"/>
    <w:rsid w:val="00513C7D"/>
    <w:rsid w:val="005156B1"/>
    <w:rsid w:val="005169D1"/>
    <w:rsid w:val="00521123"/>
    <w:rsid w:val="00521221"/>
    <w:rsid w:val="00536FA9"/>
    <w:rsid w:val="005414F4"/>
    <w:rsid w:val="00546187"/>
    <w:rsid w:val="005463F1"/>
    <w:rsid w:val="005534F2"/>
    <w:rsid w:val="00557D77"/>
    <w:rsid w:val="00562EAA"/>
    <w:rsid w:val="00563B58"/>
    <w:rsid w:val="005640C4"/>
    <w:rsid w:val="00564C53"/>
    <w:rsid w:val="00565116"/>
    <w:rsid w:val="0056684C"/>
    <w:rsid w:val="005713E6"/>
    <w:rsid w:val="00571403"/>
    <w:rsid w:val="00574A0C"/>
    <w:rsid w:val="00575F66"/>
    <w:rsid w:val="00576E4C"/>
    <w:rsid w:val="0057780F"/>
    <w:rsid w:val="00581E0A"/>
    <w:rsid w:val="00586D89"/>
    <w:rsid w:val="005916B8"/>
    <w:rsid w:val="005971C0"/>
    <w:rsid w:val="005A1886"/>
    <w:rsid w:val="005A1B4C"/>
    <w:rsid w:val="005A1BA3"/>
    <w:rsid w:val="005A3763"/>
    <w:rsid w:val="005A545C"/>
    <w:rsid w:val="005B1CF8"/>
    <w:rsid w:val="005C1567"/>
    <w:rsid w:val="005C403F"/>
    <w:rsid w:val="005C6CE5"/>
    <w:rsid w:val="005D1743"/>
    <w:rsid w:val="005D2A9A"/>
    <w:rsid w:val="005D3F07"/>
    <w:rsid w:val="005D583E"/>
    <w:rsid w:val="005E13EA"/>
    <w:rsid w:val="005E1A44"/>
    <w:rsid w:val="005E53BD"/>
    <w:rsid w:val="00606E27"/>
    <w:rsid w:val="006108C9"/>
    <w:rsid w:val="00615C7E"/>
    <w:rsid w:val="00617C18"/>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009"/>
    <w:rsid w:val="00684B16"/>
    <w:rsid w:val="00690C40"/>
    <w:rsid w:val="00694C00"/>
    <w:rsid w:val="006963D3"/>
    <w:rsid w:val="00696F65"/>
    <w:rsid w:val="006A7A6D"/>
    <w:rsid w:val="006B5E67"/>
    <w:rsid w:val="006C2EB5"/>
    <w:rsid w:val="006C3261"/>
    <w:rsid w:val="006D18A3"/>
    <w:rsid w:val="006D5970"/>
    <w:rsid w:val="006D5D37"/>
    <w:rsid w:val="006E481E"/>
    <w:rsid w:val="006E7729"/>
    <w:rsid w:val="006E795F"/>
    <w:rsid w:val="00700249"/>
    <w:rsid w:val="0070604C"/>
    <w:rsid w:val="007069CD"/>
    <w:rsid w:val="007110E6"/>
    <w:rsid w:val="00711A70"/>
    <w:rsid w:val="00712E6F"/>
    <w:rsid w:val="00712E90"/>
    <w:rsid w:val="00713B7E"/>
    <w:rsid w:val="007204AE"/>
    <w:rsid w:val="0072678F"/>
    <w:rsid w:val="00727866"/>
    <w:rsid w:val="00727C4C"/>
    <w:rsid w:val="00733908"/>
    <w:rsid w:val="00734809"/>
    <w:rsid w:val="007406E1"/>
    <w:rsid w:val="00743E40"/>
    <w:rsid w:val="00751263"/>
    <w:rsid w:val="0075704F"/>
    <w:rsid w:val="00763B2D"/>
    <w:rsid w:val="007673AA"/>
    <w:rsid w:val="00772924"/>
    <w:rsid w:val="00772DB7"/>
    <w:rsid w:val="00784EC4"/>
    <w:rsid w:val="007872F2"/>
    <w:rsid w:val="007874BC"/>
    <w:rsid w:val="007908E0"/>
    <w:rsid w:val="0079357B"/>
    <w:rsid w:val="00793EB3"/>
    <w:rsid w:val="00794205"/>
    <w:rsid w:val="00797012"/>
    <w:rsid w:val="007A1F6A"/>
    <w:rsid w:val="007B0DE3"/>
    <w:rsid w:val="007B491F"/>
    <w:rsid w:val="007B5CB2"/>
    <w:rsid w:val="007B5CBA"/>
    <w:rsid w:val="007B7191"/>
    <w:rsid w:val="007C1634"/>
    <w:rsid w:val="007C1D94"/>
    <w:rsid w:val="007C2879"/>
    <w:rsid w:val="007C6A87"/>
    <w:rsid w:val="007C705D"/>
    <w:rsid w:val="007D0A07"/>
    <w:rsid w:val="007D0C96"/>
    <w:rsid w:val="007D133D"/>
    <w:rsid w:val="007D3EB4"/>
    <w:rsid w:val="007D3F16"/>
    <w:rsid w:val="007D46AB"/>
    <w:rsid w:val="007D78CC"/>
    <w:rsid w:val="007E2846"/>
    <w:rsid w:val="007E4FC2"/>
    <w:rsid w:val="007F3F7E"/>
    <w:rsid w:val="007F5497"/>
    <w:rsid w:val="008000F9"/>
    <w:rsid w:val="00800668"/>
    <w:rsid w:val="00813CEC"/>
    <w:rsid w:val="0081534C"/>
    <w:rsid w:val="008171E4"/>
    <w:rsid w:val="008208EA"/>
    <w:rsid w:val="00820B00"/>
    <w:rsid w:val="00824E67"/>
    <w:rsid w:val="00825A64"/>
    <w:rsid w:val="00826F48"/>
    <w:rsid w:val="008308AE"/>
    <w:rsid w:val="0083166E"/>
    <w:rsid w:val="00831DC3"/>
    <w:rsid w:val="008322C7"/>
    <w:rsid w:val="00834660"/>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87A50"/>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25B4"/>
    <w:rsid w:val="008F6088"/>
    <w:rsid w:val="009079BD"/>
    <w:rsid w:val="00912BD9"/>
    <w:rsid w:val="00920E5B"/>
    <w:rsid w:val="00926436"/>
    <w:rsid w:val="0093018C"/>
    <w:rsid w:val="00932CCA"/>
    <w:rsid w:val="00953E15"/>
    <w:rsid w:val="009544C0"/>
    <w:rsid w:val="00954FA4"/>
    <w:rsid w:val="00956AE9"/>
    <w:rsid w:val="009576E8"/>
    <w:rsid w:val="0096106E"/>
    <w:rsid w:val="00964CC6"/>
    <w:rsid w:val="009749C7"/>
    <w:rsid w:val="009827C9"/>
    <w:rsid w:val="00982B4C"/>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2E4F"/>
    <w:rsid w:val="00A652F6"/>
    <w:rsid w:val="00A678B9"/>
    <w:rsid w:val="00A70223"/>
    <w:rsid w:val="00A732EA"/>
    <w:rsid w:val="00A7489E"/>
    <w:rsid w:val="00A77377"/>
    <w:rsid w:val="00A8015F"/>
    <w:rsid w:val="00A80BD2"/>
    <w:rsid w:val="00A85039"/>
    <w:rsid w:val="00A851F7"/>
    <w:rsid w:val="00A906AA"/>
    <w:rsid w:val="00A91509"/>
    <w:rsid w:val="00A94C5E"/>
    <w:rsid w:val="00AA241A"/>
    <w:rsid w:val="00AA252C"/>
    <w:rsid w:val="00AA599F"/>
    <w:rsid w:val="00AA5E35"/>
    <w:rsid w:val="00AA666E"/>
    <w:rsid w:val="00AB5518"/>
    <w:rsid w:val="00AC01D4"/>
    <w:rsid w:val="00AC4A04"/>
    <w:rsid w:val="00AD336F"/>
    <w:rsid w:val="00AD3550"/>
    <w:rsid w:val="00AD48F3"/>
    <w:rsid w:val="00AD4DB4"/>
    <w:rsid w:val="00AE2564"/>
    <w:rsid w:val="00AE301F"/>
    <w:rsid w:val="00AE3302"/>
    <w:rsid w:val="00AE7077"/>
    <w:rsid w:val="00AF0587"/>
    <w:rsid w:val="00AF61C2"/>
    <w:rsid w:val="00AF6CC6"/>
    <w:rsid w:val="00B011CD"/>
    <w:rsid w:val="00B0296A"/>
    <w:rsid w:val="00B10D74"/>
    <w:rsid w:val="00B12295"/>
    <w:rsid w:val="00B137BE"/>
    <w:rsid w:val="00B17FA0"/>
    <w:rsid w:val="00B24344"/>
    <w:rsid w:val="00B26769"/>
    <w:rsid w:val="00B31C91"/>
    <w:rsid w:val="00B33501"/>
    <w:rsid w:val="00B3747F"/>
    <w:rsid w:val="00B43194"/>
    <w:rsid w:val="00B45026"/>
    <w:rsid w:val="00B47734"/>
    <w:rsid w:val="00B50FBA"/>
    <w:rsid w:val="00B53E94"/>
    <w:rsid w:val="00B558EB"/>
    <w:rsid w:val="00B577D3"/>
    <w:rsid w:val="00B60466"/>
    <w:rsid w:val="00B62D57"/>
    <w:rsid w:val="00B6548F"/>
    <w:rsid w:val="00B7502A"/>
    <w:rsid w:val="00B77305"/>
    <w:rsid w:val="00B82CC2"/>
    <w:rsid w:val="00B84A89"/>
    <w:rsid w:val="00B92BEF"/>
    <w:rsid w:val="00B9689A"/>
    <w:rsid w:val="00BA1FFA"/>
    <w:rsid w:val="00BA358B"/>
    <w:rsid w:val="00BA4BCA"/>
    <w:rsid w:val="00BA5D8D"/>
    <w:rsid w:val="00BA7FF1"/>
    <w:rsid w:val="00BB06CB"/>
    <w:rsid w:val="00BB261F"/>
    <w:rsid w:val="00BB2887"/>
    <w:rsid w:val="00BB5EAA"/>
    <w:rsid w:val="00BB5F11"/>
    <w:rsid w:val="00BC0401"/>
    <w:rsid w:val="00BC04FA"/>
    <w:rsid w:val="00BC1C22"/>
    <w:rsid w:val="00BC31B1"/>
    <w:rsid w:val="00BC460B"/>
    <w:rsid w:val="00BC5725"/>
    <w:rsid w:val="00BC5A5B"/>
    <w:rsid w:val="00BD30B1"/>
    <w:rsid w:val="00BE0F7B"/>
    <w:rsid w:val="00BE10C2"/>
    <w:rsid w:val="00BE4E31"/>
    <w:rsid w:val="00C01D14"/>
    <w:rsid w:val="00C025B4"/>
    <w:rsid w:val="00C073CC"/>
    <w:rsid w:val="00C11F61"/>
    <w:rsid w:val="00C161FD"/>
    <w:rsid w:val="00C23F17"/>
    <w:rsid w:val="00C26D0D"/>
    <w:rsid w:val="00C27C95"/>
    <w:rsid w:val="00C27F39"/>
    <w:rsid w:val="00C300D2"/>
    <w:rsid w:val="00C3270F"/>
    <w:rsid w:val="00C3278B"/>
    <w:rsid w:val="00C33375"/>
    <w:rsid w:val="00C34A61"/>
    <w:rsid w:val="00C34C23"/>
    <w:rsid w:val="00C36885"/>
    <w:rsid w:val="00C42005"/>
    <w:rsid w:val="00C44446"/>
    <w:rsid w:val="00C45CBE"/>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94FD4"/>
    <w:rsid w:val="00CA2745"/>
    <w:rsid w:val="00CA3593"/>
    <w:rsid w:val="00CA7F4F"/>
    <w:rsid w:val="00CB12B8"/>
    <w:rsid w:val="00CB258E"/>
    <w:rsid w:val="00CB3C8F"/>
    <w:rsid w:val="00CB75CE"/>
    <w:rsid w:val="00CC02F1"/>
    <w:rsid w:val="00CC11A6"/>
    <w:rsid w:val="00CC135E"/>
    <w:rsid w:val="00CC2F8D"/>
    <w:rsid w:val="00CD2E03"/>
    <w:rsid w:val="00CD5D3F"/>
    <w:rsid w:val="00CF12BD"/>
    <w:rsid w:val="00CF1E90"/>
    <w:rsid w:val="00CF3DB3"/>
    <w:rsid w:val="00D052BC"/>
    <w:rsid w:val="00D07026"/>
    <w:rsid w:val="00D10419"/>
    <w:rsid w:val="00D11C62"/>
    <w:rsid w:val="00D22C8F"/>
    <w:rsid w:val="00D27C77"/>
    <w:rsid w:val="00D30138"/>
    <w:rsid w:val="00D33491"/>
    <w:rsid w:val="00D42A78"/>
    <w:rsid w:val="00D44F8E"/>
    <w:rsid w:val="00D44FD0"/>
    <w:rsid w:val="00D55915"/>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0F39"/>
    <w:rsid w:val="00DD7FFD"/>
    <w:rsid w:val="00DE556F"/>
    <w:rsid w:val="00DF4CF5"/>
    <w:rsid w:val="00DF6A6A"/>
    <w:rsid w:val="00E03B6D"/>
    <w:rsid w:val="00E13BB9"/>
    <w:rsid w:val="00E17160"/>
    <w:rsid w:val="00E27490"/>
    <w:rsid w:val="00E27E98"/>
    <w:rsid w:val="00E34061"/>
    <w:rsid w:val="00E35BEC"/>
    <w:rsid w:val="00E413CE"/>
    <w:rsid w:val="00E5002F"/>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1FDF"/>
    <w:rsid w:val="00E929FD"/>
    <w:rsid w:val="00E93240"/>
    <w:rsid w:val="00E9479B"/>
    <w:rsid w:val="00EA4D48"/>
    <w:rsid w:val="00EB069C"/>
    <w:rsid w:val="00EB2173"/>
    <w:rsid w:val="00EB28DC"/>
    <w:rsid w:val="00EB3E2F"/>
    <w:rsid w:val="00EB62E6"/>
    <w:rsid w:val="00EC2BD6"/>
    <w:rsid w:val="00EC58D0"/>
    <w:rsid w:val="00ED1B30"/>
    <w:rsid w:val="00ED250E"/>
    <w:rsid w:val="00ED4A68"/>
    <w:rsid w:val="00ED4A7D"/>
    <w:rsid w:val="00ED6535"/>
    <w:rsid w:val="00EE1AC1"/>
    <w:rsid w:val="00EE39D6"/>
    <w:rsid w:val="00EE413C"/>
    <w:rsid w:val="00EE52AD"/>
    <w:rsid w:val="00F0025A"/>
    <w:rsid w:val="00F01F92"/>
    <w:rsid w:val="00F052E4"/>
    <w:rsid w:val="00F10A08"/>
    <w:rsid w:val="00F139CF"/>
    <w:rsid w:val="00F22AC5"/>
    <w:rsid w:val="00F254D1"/>
    <w:rsid w:val="00F26BD0"/>
    <w:rsid w:val="00F32664"/>
    <w:rsid w:val="00F32B82"/>
    <w:rsid w:val="00F361DF"/>
    <w:rsid w:val="00F4043E"/>
    <w:rsid w:val="00F40CB5"/>
    <w:rsid w:val="00F41BBC"/>
    <w:rsid w:val="00F43B9D"/>
    <w:rsid w:val="00F444F0"/>
    <w:rsid w:val="00F50590"/>
    <w:rsid w:val="00F50847"/>
    <w:rsid w:val="00F513EE"/>
    <w:rsid w:val="00F53F27"/>
    <w:rsid w:val="00F546D1"/>
    <w:rsid w:val="00F6513F"/>
    <w:rsid w:val="00F66272"/>
    <w:rsid w:val="00F709C0"/>
    <w:rsid w:val="00F72A8E"/>
    <w:rsid w:val="00F83302"/>
    <w:rsid w:val="00F927A1"/>
    <w:rsid w:val="00F92E4D"/>
    <w:rsid w:val="00FA2E24"/>
    <w:rsid w:val="00FA3764"/>
    <w:rsid w:val="00FA3C11"/>
    <w:rsid w:val="00FA56ED"/>
    <w:rsid w:val="00FB0A0D"/>
    <w:rsid w:val="00FB389D"/>
    <w:rsid w:val="00FB5FA6"/>
    <w:rsid w:val="00FC1310"/>
    <w:rsid w:val="00FC2FF3"/>
    <w:rsid w:val="00FC3263"/>
    <w:rsid w:val="00FC51F9"/>
    <w:rsid w:val="00FC5B40"/>
    <w:rsid w:val="00FC5FF8"/>
    <w:rsid w:val="00FC624B"/>
    <w:rsid w:val="00FC702B"/>
    <w:rsid w:val="00FD34F0"/>
    <w:rsid w:val="00FD3D7C"/>
    <w:rsid w:val="00FD4F8F"/>
    <w:rsid w:val="00FD502A"/>
    <w:rsid w:val="00FE0C16"/>
    <w:rsid w:val="00FE14AD"/>
    <w:rsid w:val="00FE14B1"/>
    <w:rsid w:val="00FE1F6A"/>
    <w:rsid w:val="00FF0070"/>
    <w:rsid w:val="00FF29CC"/>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7"/>
    <o:shapelayout v:ext="edit">
      <o:idmap v:ext="edit" data="1"/>
    </o:shapelayout>
  </w:shapeDefaults>
  <w:decimalSymbol w:val="."/>
  <w:listSeparator w:val=","/>
  <w14:docId w14:val="4B4DBC44"/>
  <w15:chartTrackingRefBased/>
  <w15:docId w15:val="{BA19B171-8D4A-4B60-B043-81A269124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D34F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3Char">
    <w:name w:val="Heading 3 Char"/>
    <w:basedOn w:val="DefaultParagraphFont"/>
    <w:link w:val="Heading3"/>
    <w:uiPriority w:val="9"/>
    <w:semiHidden/>
    <w:rsid w:val="00FD34F0"/>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78682497">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33904471">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624075420">
          <w:marLeft w:val="0"/>
          <w:marRight w:val="0"/>
          <w:marTop w:val="0"/>
          <w:marBottom w:val="0"/>
          <w:divBdr>
            <w:top w:val="none" w:sz="0" w:space="0" w:color="auto"/>
            <w:left w:val="none" w:sz="0" w:space="0" w:color="auto"/>
            <w:bottom w:val="none" w:sz="0" w:space="0" w:color="auto"/>
            <w:right w:val="none" w:sz="0" w:space="0" w:color="auto"/>
          </w:divBdr>
        </w:div>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282804799">
                  <w:marLeft w:val="0"/>
                  <w:marRight w:val="0"/>
                  <w:marTop w:val="0"/>
                  <w:marBottom w:val="0"/>
                  <w:divBdr>
                    <w:top w:val="none" w:sz="0" w:space="0" w:color="auto"/>
                    <w:left w:val="none" w:sz="0" w:space="0" w:color="auto"/>
                    <w:bottom w:val="none" w:sz="0" w:space="0" w:color="auto"/>
                    <w:right w:val="none" w:sz="0" w:space="0" w:color="auto"/>
                  </w:divBdr>
                  <w:divsChild>
                    <w:div w:id="517088909">
                      <w:marLeft w:val="0"/>
                      <w:marRight w:val="0"/>
                      <w:marTop w:val="0"/>
                      <w:marBottom w:val="0"/>
                      <w:divBdr>
                        <w:top w:val="none" w:sz="0" w:space="0" w:color="auto"/>
                        <w:left w:val="none" w:sz="0" w:space="0" w:color="auto"/>
                        <w:bottom w:val="none" w:sz="0" w:space="0" w:color="auto"/>
                        <w:right w:val="none" w:sz="0" w:space="0" w:color="auto"/>
                      </w:divBdr>
                    </w:div>
                    <w:div w:id="1088232357">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551354702">
                      <w:marLeft w:val="0"/>
                      <w:marRight w:val="0"/>
                      <w:marTop w:val="0"/>
                      <w:marBottom w:val="0"/>
                      <w:divBdr>
                        <w:top w:val="none" w:sz="0" w:space="0" w:color="auto"/>
                        <w:left w:val="none" w:sz="0" w:space="0" w:color="auto"/>
                        <w:bottom w:val="none" w:sz="0" w:space="0" w:color="auto"/>
                        <w:right w:val="none" w:sz="0" w:space="0" w:color="auto"/>
                      </w:divBdr>
                    </w:div>
                    <w:div w:id="1311522421">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99033907">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1533567855">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039235632">
                      <w:marLeft w:val="0"/>
                      <w:marRight w:val="0"/>
                      <w:marTop w:val="0"/>
                      <w:marBottom w:val="0"/>
                      <w:divBdr>
                        <w:top w:val="none" w:sz="0" w:space="0" w:color="auto"/>
                        <w:left w:val="none" w:sz="0" w:space="0" w:color="auto"/>
                        <w:bottom w:val="none" w:sz="0" w:space="0" w:color="auto"/>
                        <w:right w:val="none" w:sz="0" w:space="0" w:color="auto"/>
                      </w:divBdr>
                    </w:div>
                    <w:div w:id="1755544226">
                      <w:marLeft w:val="0"/>
                      <w:marRight w:val="0"/>
                      <w:marTop w:val="0"/>
                      <w:marBottom w:val="0"/>
                      <w:divBdr>
                        <w:top w:val="none" w:sz="0" w:space="0" w:color="auto"/>
                        <w:left w:val="none" w:sz="0" w:space="0" w:color="auto"/>
                        <w:bottom w:val="none" w:sz="0" w:space="0" w:color="auto"/>
                        <w:right w:val="none" w:sz="0" w:space="0" w:color="auto"/>
                      </w:divBdr>
                    </w:div>
                  </w:divsChild>
                </w:div>
                <w:div w:id="926227864">
                  <w:marLeft w:val="0"/>
                  <w:marRight w:val="0"/>
                  <w:marTop w:val="0"/>
                  <w:marBottom w:val="0"/>
                  <w:divBdr>
                    <w:top w:val="none" w:sz="0" w:space="0" w:color="auto"/>
                    <w:left w:val="none" w:sz="0" w:space="0" w:color="auto"/>
                    <w:bottom w:val="none" w:sz="0" w:space="0" w:color="auto"/>
                    <w:right w:val="none" w:sz="0" w:space="0" w:color="auto"/>
                  </w:divBdr>
                  <w:divsChild>
                    <w:div w:id="918516929">
                      <w:marLeft w:val="0"/>
                      <w:marRight w:val="0"/>
                      <w:marTop w:val="0"/>
                      <w:marBottom w:val="0"/>
                      <w:divBdr>
                        <w:top w:val="none" w:sz="0" w:space="0" w:color="auto"/>
                        <w:left w:val="none" w:sz="0" w:space="0" w:color="auto"/>
                        <w:bottom w:val="none" w:sz="0" w:space="0" w:color="auto"/>
                        <w:right w:val="none" w:sz="0" w:space="0" w:color="auto"/>
                      </w:divBdr>
                    </w:div>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216823997">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339339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1985440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07/relationships/diagramDrawing" Target="diagrams/drawing1.xml"/><Relationship Id="rId26" Type="http://schemas.openxmlformats.org/officeDocument/2006/relationships/diagramQuickStyle" Target="diagrams/quickStyle3.xml"/><Relationship Id="rId39" Type="http://schemas.openxmlformats.org/officeDocument/2006/relationships/image" Target="media/image6.png"/><Relationship Id="rId21" Type="http://schemas.openxmlformats.org/officeDocument/2006/relationships/diagramQuickStyle" Target="diagrams/quickStyle2.xml"/><Relationship Id="rId34" Type="http://schemas.openxmlformats.org/officeDocument/2006/relationships/footer" Target="footer3.xml"/><Relationship Id="rId42" Type="http://schemas.openxmlformats.org/officeDocument/2006/relationships/footer" Target="footer4.xml"/><Relationship Id="rId47" Type="http://schemas.openxmlformats.org/officeDocument/2006/relationships/hyperlink" Target="http://www.barnardos.org.uk/sites/default/files/uploads/digital-dangers.pdf" TargetMode="External"/><Relationship Id="rId50" Type="http://schemas.openxmlformats.org/officeDocument/2006/relationships/hyperlink" Target="https://smallbusiness.chron.com/internet-impacted-businesses-321.html" TargetMode="External"/><Relationship Id="rId55" Type="http://schemas.openxmlformats.org/officeDocument/2006/relationships/hyperlink" Target="https://www.college.police.uk/tags/police-recruitment" TargetMode="External"/><Relationship Id="rId63" Type="http://schemas.openxmlformats.org/officeDocument/2006/relationships/hyperlink" Target="https://www.margaretthatcher.org/document/103485" TargetMode="External"/><Relationship Id="rId68" Type="http://schemas.openxmlformats.org/officeDocument/2006/relationships/hyperlink" Target="https://policecautions.uk/2019/01/28/what-is-the-police-national-database-pnd/" TargetMode="External"/><Relationship Id="rId76" Type="http://schemas.openxmlformats.org/officeDocument/2006/relationships/hyperlink" Target="https://revengepornhelpline.org.uk/resources/legislation-and-sentencing-guidelines/" TargetMode="External"/><Relationship Id="rId84" Type="http://schemas.openxmlformats.org/officeDocument/2006/relationships/hyperlink" Target="https://www.theguardian.com/world/2020/sep/16/uks-revenge-porn-helpline-registers-busiest-year-on-record" TargetMode="External"/><Relationship Id="rId89" Type="http://schemas.openxmlformats.org/officeDocument/2006/relationships/footer" Target="footer8.xml"/><Relationship Id="rId7" Type="http://schemas.openxmlformats.org/officeDocument/2006/relationships/settings" Target="settings.xml"/><Relationship Id="rId71" Type="http://schemas.openxmlformats.org/officeDocument/2006/relationships/hyperlink" Target="https://arstechnica.com/science/2016/05/cringe-worthy-memories-of-our-own-dirty-deeds-get-fuzzed-up-in-our-brains/" TargetMode="External"/><Relationship Id="rId92"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QuickStyle" Target="diagrams/quickStyle1.xml"/><Relationship Id="rId29" Type="http://schemas.openxmlformats.org/officeDocument/2006/relationships/header" Target="header1.xml"/><Relationship Id="rId11" Type="http://schemas.openxmlformats.org/officeDocument/2006/relationships/image" Target="media/image1.png"/><Relationship Id="rId24" Type="http://schemas.openxmlformats.org/officeDocument/2006/relationships/diagramData" Target="diagrams/data3.xml"/><Relationship Id="rId32" Type="http://schemas.openxmlformats.org/officeDocument/2006/relationships/footer" Target="footer2.xml"/><Relationship Id="rId37" Type="http://schemas.openxmlformats.org/officeDocument/2006/relationships/image" Target="media/image4.emf"/><Relationship Id="rId40" Type="http://schemas.openxmlformats.org/officeDocument/2006/relationships/header" Target="header4.xml"/><Relationship Id="rId45" Type="http://schemas.openxmlformats.org/officeDocument/2006/relationships/footer" Target="footer6.xml"/><Relationship Id="rId53" Type="http://schemas.openxmlformats.org/officeDocument/2006/relationships/hyperlink" Target="https://www.college.police.uk/career-learning/career-development/competency-and-values-framework-cvf" TargetMode="External"/><Relationship Id="rId58" Type="http://schemas.openxmlformats.org/officeDocument/2006/relationships/hyperlink" Target="https://www.legislation.gov.uk/ukpga/2010/17/crossheading/domestic-violence/enacted" TargetMode="External"/><Relationship Id="rId66" Type="http://schemas.openxmlformats.org/officeDocument/2006/relationships/hyperlink" Target="https://www.gov.uk/government/news/code-of-ethics-launched" TargetMode="External"/><Relationship Id="rId74" Type="http://schemas.openxmlformats.org/officeDocument/2006/relationships/hyperlink" Target="https://www.ons.gov.uk/peoplepopulationandcommunity/crimeandjustice/bulletins/domesticabuseinenglandandwalesoverview/november2020" TargetMode="External"/><Relationship Id="rId79" Type="http://schemas.openxmlformats.org/officeDocument/2006/relationships/hyperlink" Target="http://www.south-wales.police.uk/advice/advice-and-information/fa/fraud/online-fraud/cyber-crime-fraud/" TargetMode="External"/><Relationship Id="rId87" Type="http://schemas.openxmlformats.org/officeDocument/2006/relationships/header" Target="header8.xml"/><Relationship Id="rId5" Type="http://schemas.openxmlformats.org/officeDocument/2006/relationships/numbering" Target="numbering.xml"/><Relationship Id="rId61" Type="http://schemas.openxmlformats.org/officeDocument/2006/relationships/hyperlink" Target="http://www.designcouncil.org.uk/sites/default/files/asset/document/the-value-of-good-design.pdf%20(Accessed" TargetMode="External"/><Relationship Id="rId82" Type="http://schemas.openxmlformats.org/officeDocument/2006/relationships/hyperlink" Target="https://www.legislation.gov.uk/ukpga/2000/11/section/43" TargetMode="External"/><Relationship Id="rId90" Type="http://schemas.openxmlformats.org/officeDocument/2006/relationships/header" Target="header9.xml"/><Relationship Id="rId19" Type="http://schemas.openxmlformats.org/officeDocument/2006/relationships/diagramData" Target="diagrams/data2.xm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header" Target="header2.xml"/><Relationship Id="rId35" Type="http://schemas.openxmlformats.org/officeDocument/2006/relationships/image" Target="media/image2.emf"/><Relationship Id="rId43" Type="http://schemas.openxmlformats.org/officeDocument/2006/relationships/footer" Target="footer5.xml"/><Relationship Id="rId48" Type="http://schemas.openxmlformats.org/officeDocument/2006/relationships/hyperlink" Target="https://www.bbc.co.uk/newsround/50035769" TargetMode="External"/><Relationship Id="rId56" Type="http://schemas.openxmlformats.org/officeDocument/2006/relationships/hyperlink" Target="https://www.cps.gov.uk/sites/default/files/documents/legal_guidance/best_evidence_in_criminal_proceedings.pdf" TargetMode="External"/><Relationship Id="rId64" Type="http://schemas.openxmlformats.org/officeDocument/2006/relationships/hyperlink" Target="https://www.gov.uk/government/publications/policing-by-consent/definition-of-policing-by-consent" TargetMode="External"/><Relationship Id="rId69" Type="http://schemas.openxmlformats.org/officeDocument/2006/relationships/hyperlink" Target="https://www.met.police.uk/advice/advice-and-information/ph/photography-advice" TargetMode="External"/><Relationship Id="rId77" Type="http://schemas.openxmlformats.org/officeDocument/2006/relationships/hyperlink" Target="https://www.safeline.org.uk/revenge-porn-what-it-means-for-the-victim-and-the-offender/" TargetMode="External"/><Relationship Id="rId8" Type="http://schemas.openxmlformats.org/officeDocument/2006/relationships/webSettings" Target="webSettings.xml"/><Relationship Id="rId51" Type="http://schemas.openxmlformats.org/officeDocument/2006/relationships/hyperlink" Target="https://www.college.police.uk/ethics/code-of-ethics" TargetMode="External"/><Relationship Id="rId72" Type="http://schemas.openxmlformats.org/officeDocument/2006/relationships/hyperlink" Target="http://www.nationalcrimeagency.gov.uk/what-we-do/crime-threats/cyber-crime" TargetMode="External"/><Relationship Id="rId80" Type="http://schemas.openxmlformats.org/officeDocument/2006/relationships/hyperlink" Target="https://www.south-wales.police.uk/police-forces/south-wales-police/areas/about-us/about-us/facial-recognition-technology/" TargetMode="External"/><Relationship Id="rId85" Type="http://schemas.openxmlformats.org/officeDocument/2006/relationships/hyperlink" Target="https://www.womensaid.org.uk/information-support/what-is-domestic-abuse/how-common-is-domestic-abuse/" TargetMode="External"/><Relationship Id="rId93"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diagramColors" Target="diagrams/colors1.xml"/><Relationship Id="rId25" Type="http://schemas.openxmlformats.org/officeDocument/2006/relationships/diagramLayout" Target="diagrams/layout3.xml"/><Relationship Id="rId33" Type="http://schemas.openxmlformats.org/officeDocument/2006/relationships/header" Target="header3.xml"/><Relationship Id="rId38" Type="http://schemas.openxmlformats.org/officeDocument/2006/relationships/image" Target="media/image5.png"/><Relationship Id="rId46" Type="http://schemas.openxmlformats.org/officeDocument/2006/relationships/image" Target="media/image7.emf"/><Relationship Id="rId59" Type="http://schemas.openxmlformats.org/officeDocument/2006/relationships/hyperlink" Target="https://www.legislation.gov.uk/ukpga/1971/48" TargetMode="External"/><Relationship Id="rId67" Type="http://schemas.openxmlformats.org/officeDocument/2006/relationships/hyperlink" Target="https://www.justiceinspectorates.gov.uk/hmicfrs/wp-content/uploads/police-effectiveness-vulnerability-2015-south-wales.pdf" TargetMode="External"/><Relationship Id="rId20" Type="http://schemas.openxmlformats.org/officeDocument/2006/relationships/diagramLayout" Target="diagrams/layout2.xml"/><Relationship Id="rId41" Type="http://schemas.openxmlformats.org/officeDocument/2006/relationships/header" Target="header5.xml"/><Relationship Id="rId54" Type="http://schemas.openxmlformats.org/officeDocument/2006/relationships/hyperlink" Target="https://www.app.college.police.uk/app-content/investigations/investigative-strategies/investigative-strategiesanpr/" TargetMode="External"/><Relationship Id="rId62" Type="http://schemas.openxmlformats.org/officeDocument/2006/relationships/hyperlink" Target="https://www.legislation.gov.uk/ukpga/2021/17/section/69/enacted" TargetMode="External"/><Relationship Id="rId70" Type="http://schemas.openxmlformats.org/officeDocument/2006/relationships/hyperlink" Target="https://www.legislation.gov.uk/ukpga/Geo4/10/44/contents" TargetMode="External"/><Relationship Id="rId75" Type="http://schemas.openxmlformats.org/officeDocument/2006/relationships/hyperlink" Target="https://www.bbvaopenmind.com/en/articles/internet-changed-everyday-life/" TargetMode="External"/><Relationship Id="rId83" Type="http://schemas.openxmlformats.org/officeDocument/2006/relationships/hyperlink" Target="https://www.legislation.gov.uk/uksi/2008/2864/schedule/made" TargetMode="External"/><Relationship Id="rId88" Type="http://schemas.openxmlformats.org/officeDocument/2006/relationships/footer" Target="footer7.xml"/><Relationship Id="rId91"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Layout" Target="diagrams/layout1.xml"/><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image" Target="media/image3.emf"/><Relationship Id="rId49" Type="http://schemas.openxmlformats.org/officeDocument/2006/relationships/hyperlink" Target="https://www.blackpast.org/global-african-history/brixton-riots-april-10-12-1981/" TargetMode="External"/><Relationship Id="rId57" Type="http://schemas.openxmlformats.org/officeDocument/2006/relationships/hyperlink" Target="http://www.cps.gov.uk/legal-guidance/special-measures%20(Accessed" TargetMode="External"/><Relationship Id="rId10" Type="http://schemas.openxmlformats.org/officeDocument/2006/relationships/endnotes" Target="endnotes.xml"/><Relationship Id="rId31" Type="http://schemas.openxmlformats.org/officeDocument/2006/relationships/footer" Target="footer1.xml"/><Relationship Id="rId44" Type="http://schemas.openxmlformats.org/officeDocument/2006/relationships/header" Target="header6.xml"/><Relationship Id="rId52" Type="http://schemas.openxmlformats.org/officeDocument/2006/relationships/hyperlink" Target="https://www.college.police.uk/ethics/code-of-ethics" TargetMode="External"/><Relationship Id="rId60" Type="http://schemas.openxmlformats.org/officeDocument/2006/relationships/hyperlink" Target="https://www.legislation.gov.uk/ukpga/2018/12/contents/enacted" TargetMode="External"/><Relationship Id="rId65" Type="http://schemas.openxmlformats.org/officeDocument/2006/relationships/hyperlink" Target="https://www.gov.uk/government/publications/revenge-porn" TargetMode="External"/><Relationship Id="rId73" Type="http://schemas.openxmlformats.org/officeDocument/2006/relationships/hyperlink" Target="https://www.legislation.gov.uk/ukpga/Vict/24-25/100/section/47" TargetMode="External"/><Relationship Id="rId78" Type="http://schemas.openxmlformats.org/officeDocument/2006/relationships/hyperlink" Target="https://safelives.org.uk/sites/default/files/resources/MARAC%20FAQs%20General%20FINAL.pdf" TargetMode="External"/><Relationship Id="rId81" Type="http://schemas.openxmlformats.org/officeDocument/2006/relationships/hyperlink" Target="https://www.south-wales.police.uk/advice/advice-and-information/daa/domestic-abuse/what-is-domestic-abuse/" TargetMode="External"/><Relationship Id="rId86" Type="http://schemas.openxmlformats.org/officeDocument/2006/relationships/header" Target="header7.xml"/><Relationship Id="rId4" Type="http://schemas.openxmlformats.org/officeDocument/2006/relationships/customXml" Target="../customXml/item4.xml"/><Relationship Id="rId9"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8D030F-20C3-4CB4-B766-D39886D908C9}"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US"/>
        </a:p>
      </dgm:t>
    </dgm:pt>
    <dgm:pt modelId="{CB00EF82-C879-494B-AD47-59942AFB8DC2}">
      <dgm:prSet phldrT="[Text]"/>
      <dgm:spPr>
        <a:xfrm>
          <a:off x="2508269" y="1660132"/>
          <a:ext cx="714970" cy="714970"/>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9 policing principles</a:t>
          </a:r>
        </a:p>
      </dgm:t>
    </dgm:pt>
    <dgm:pt modelId="{E66AC1B1-83E1-41E2-A806-A1A9B25C06B8}" type="parTrans" cxnId="{48AD9029-15C2-4CD4-8B93-BE1419AF1CA6}">
      <dgm:prSet/>
      <dgm:spPr/>
      <dgm:t>
        <a:bodyPr/>
        <a:lstStyle/>
        <a:p>
          <a:endParaRPr lang="en-US"/>
        </a:p>
      </dgm:t>
    </dgm:pt>
    <dgm:pt modelId="{EA7359A3-E2FE-48D8-97DC-75A1B6E61EA6}" type="sibTrans" cxnId="{48AD9029-15C2-4CD4-8B93-BE1419AF1CA6}">
      <dgm:prSet/>
      <dgm:spPr/>
      <dgm:t>
        <a:bodyPr/>
        <a:lstStyle/>
        <a:p>
          <a:endParaRPr lang="en-US"/>
        </a:p>
      </dgm:t>
    </dgm:pt>
    <dgm:pt modelId="{FB361863-BC3B-42FC-96A6-AD87C38B61F6}">
      <dgm:prSet phldrT="[Text]"/>
      <dgm:spPr>
        <a:xfrm>
          <a:off x="2418898" y="15554"/>
          <a:ext cx="893713" cy="89371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Respect</a:t>
          </a:r>
        </a:p>
      </dgm:t>
    </dgm:pt>
    <dgm:pt modelId="{6E8E7E2C-C1DB-4A50-953E-C2EA037A4048}" type="parTrans" cxnId="{16240148-4BE9-42F0-9F6D-602468B60005}">
      <dgm:prSet/>
      <dgm:spPr>
        <a:xfrm rot="16200000">
          <a:off x="2666776" y="1176772"/>
          <a:ext cx="397957" cy="238381"/>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FFFBF168-0BB2-4127-8A4B-59E166E2FB47}" type="sibTrans" cxnId="{16240148-4BE9-42F0-9F6D-602468B60005}">
      <dgm:prSet/>
      <dgm:spPr/>
      <dgm:t>
        <a:bodyPr/>
        <a:lstStyle/>
        <a:p>
          <a:endParaRPr lang="en-US"/>
        </a:p>
      </dgm:t>
    </dgm:pt>
    <dgm:pt modelId="{01D11741-4B14-40F8-BEAE-9EFD6A068C47}">
      <dgm:prSet phldrT="[Text]"/>
      <dgm:spPr>
        <a:xfrm>
          <a:off x="3418565" y="379403"/>
          <a:ext cx="893713" cy="89371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openness</a:t>
          </a:r>
        </a:p>
      </dgm:t>
    </dgm:pt>
    <dgm:pt modelId="{B4FB570C-6F24-48CA-B1AD-F237A992D91C}" type="parTrans" cxnId="{D8F1CCBA-975E-4482-AD5D-42610403FBEC}">
      <dgm:prSet/>
      <dgm:spPr>
        <a:xfrm rot="18600000">
          <a:off x="3130646" y="1345607"/>
          <a:ext cx="397957" cy="238381"/>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34912407-3486-440C-A3C3-2C82B4A86164}" type="sibTrans" cxnId="{D8F1CCBA-975E-4482-AD5D-42610403FBEC}">
      <dgm:prSet/>
      <dgm:spPr/>
      <dgm:t>
        <a:bodyPr/>
        <a:lstStyle/>
        <a:p>
          <a:endParaRPr lang="en-US"/>
        </a:p>
      </dgm:t>
    </dgm:pt>
    <dgm:pt modelId="{4EEE2982-5396-402B-8878-C0F609B44368}">
      <dgm:prSet phldrT="[Text]"/>
      <dgm:spPr>
        <a:xfrm>
          <a:off x="3950477" y="1300702"/>
          <a:ext cx="893713" cy="89371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objectivity</a:t>
          </a:r>
        </a:p>
      </dgm:t>
    </dgm:pt>
    <dgm:pt modelId="{0488D117-A073-411F-B31A-126238E1D99B}" type="parTrans" cxnId="{18C5CE47-724F-4F63-BBFB-BD53219AFDCF}">
      <dgm:prSet/>
      <dgm:spPr>
        <a:xfrm rot="21000000">
          <a:off x="3377466" y="1773112"/>
          <a:ext cx="397957" cy="238381"/>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968220A4-E1D6-4DFA-B1D1-320BA2A1E74F}" type="sibTrans" cxnId="{18C5CE47-724F-4F63-BBFB-BD53219AFDCF}">
      <dgm:prSet/>
      <dgm:spPr/>
      <dgm:t>
        <a:bodyPr/>
        <a:lstStyle/>
        <a:p>
          <a:endParaRPr lang="en-US"/>
        </a:p>
      </dgm:t>
    </dgm:pt>
    <dgm:pt modelId="{6798967D-6A53-452A-A1BD-B6CACC50D542}">
      <dgm:prSet phldrT="[Text]"/>
      <dgm:spPr>
        <a:xfrm>
          <a:off x="3765746" y="2348363"/>
          <a:ext cx="893713" cy="89371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leadership</a:t>
          </a:r>
        </a:p>
      </dgm:t>
    </dgm:pt>
    <dgm:pt modelId="{FA3DDB79-D41C-490C-B3BE-27D96FDA6F6E}" type="parTrans" cxnId="{FFB9134B-E2AC-4A40-9C1E-BCE6200E5FD4}">
      <dgm:prSet/>
      <dgm:spPr>
        <a:xfrm rot="1800000">
          <a:off x="3291747" y="2259254"/>
          <a:ext cx="397957" cy="238381"/>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E1AFB31B-ED3A-4667-9D15-0993D2D66856}" type="sibTrans" cxnId="{FFB9134B-E2AC-4A40-9C1E-BCE6200E5FD4}">
      <dgm:prSet/>
      <dgm:spPr/>
      <dgm:t>
        <a:bodyPr/>
        <a:lstStyle/>
        <a:p>
          <a:endParaRPr lang="en-US"/>
        </a:p>
      </dgm:t>
    </dgm:pt>
    <dgm:pt modelId="{F180B21A-531F-46A3-A350-A092F2569AF2}">
      <dgm:prSet/>
      <dgm:spPr/>
      <dgm:t>
        <a:bodyPr/>
        <a:lstStyle/>
        <a:p>
          <a:endParaRPr lang="en-US"/>
        </a:p>
      </dgm:t>
    </dgm:pt>
    <dgm:pt modelId="{8708BC3B-A198-46FA-8F52-3B926A8D95B6}" type="parTrans" cxnId="{B4812234-B56E-4A52-9190-462548810EAD}">
      <dgm:prSet/>
      <dgm:spPr/>
      <dgm:t>
        <a:bodyPr/>
        <a:lstStyle/>
        <a:p>
          <a:endParaRPr lang="en-US"/>
        </a:p>
      </dgm:t>
    </dgm:pt>
    <dgm:pt modelId="{B745BEFD-D7CA-40E2-A2F5-FD871114E6BA}" type="sibTrans" cxnId="{B4812234-B56E-4A52-9190-462548810EAD}">
      <dgm:prSet/>
      <dgm:spPr/>
      <dgm:t>
        <a:bodyPr/>
        <a:lstStyle/>
        <a:p>
          <a:endParaRPr lang="en-US"/>
        </a:p>
      </dgm:t>
    </dgm:pt>
    <dgm:pt modelId="{5246D736-ECB3-407D-8FFA-39F406EE0C17}">
      <dgm:prSet/>
      <dgm:spPr>
        <a:xfrm>
          <a:off x="2950810" y="3032176"/>
          <a:ext cx="893713" cy="89371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integrity</a:t>
          </a:r>
        </a:p>
      </dgm:t>
    </dgm:pt>
    <dgm:pt modelId="{8336C045-6548-4AEC-8412-2027A15171E3}" type="parTrans" cxnId="{40EA5B12-6E9B-4BB4-8A3E-2A49BF821655}">
      <dgm:prSet/>
      <dgm:spPr>
        <a:xfrm rot="4200000">
          <a:off x="2913596" y="2576560"/>
          <a:ext cx="397957" cy="238381"/>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CD98657F-0D2E-4AA1-8BA1-3A1AB9D731FB}" type="sibTrans" cxnId="{40EA5B12-6E9B-4BB4-8A3E-2A49BF821655}">
      <dgm:prSet/>
      <dgm:spPr/>
      <dgm:t>
        <a:bodyPr/>
        <a:lstStyle/>
        <a:p>
          <a:endParaRPr lang="en-US"/>
        </a:p>
      </dgm:t>
    </dgm:pt>
    <dgm:pt modelId="{63206079-6AD7-4FCF-A46F-D0A99D805F94}">
      <dgm:prSet/>
      <dgm:spPr>
        <a:xfrm>
          <a:off x="1886986" y="3032176"/>
          <a:ext cx="893713" cy="89371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Selflessness</a:t>
          </a:r>
        </a:p>
      </dgm:t>
    </dgm:pt>
    <dgm:pt modelId="{F8A1EA61-482E-434E-8B4B-ADD04F2968E6}" type="parTrans" cxnId="{EEFD55E7-27B0-4722-A7D8-F86FE8F5C182}">
      <dgm:prSet/>
      <dgm:spPr>
        <a:xfrm rot="6600000">
          <a:off x="2419955" y="2576560"/>
          <a:ext cx="397957" cy="238381"/>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306D75DB-9D24-4068-9203-38E6B2B156EF}" type="sibTrans" cxnId="{EEFD55E7-27B0-4722-A7D8-F86FE8F5C182}">
      <dgm:prSet/>
      <dgm:spPr/>
      <dgm:t>
        <a:bodyPr/>
        <a:lstStyle/>
        <a:p>
          <a:endParaRPr lang="en-US"/>
        </a:p>
      </dgm:t>
    </dgm:pt>
    <dgm:pt modelId="{69E33D3A-00C0-459F-8610-A00AE22962F7}">
      <dgm:prSet/>
      <dgm:spPr>
        <a:xfrm>
          <a:off x="1072050" y="2348363"/>
          <a:ext cx="893713" cy="89371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Honesty</a:t>
          </a:r>
        </a:p>
      </dgm:t>
    </dgm:pt>
    <dgm:pt modelId="{44546C9B-5B38-4EC3-91CF-E8C5F7F2FDBE}" type="parTrans" cxnId="{FA2B28BC-C332-4485-8A08-5F5A7944BB4F}">
      <dgm:prSet/>
      <dgm:spPr>
        <a:xfrm rot="9000000">
          <a:off x="2041804" y="2259254"/>
          <a:ext cx="397957" cy="238381"/>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5DA3DA47-DBB9-4BD5-80F3-14D8EF830913}" type="sibTrans" cxnId="{FA2B28BC-C332-4485-8A08-5F5A7944BB4F}">
      <dgm:prSet/>
      <dgm:spPr/>
      <dgm:t>
        <a:bodyPr/>
        <a:lstStyle/>
        <a:p>
          <a:endParaRPr lang="en-US"/>
        </a:p>
      </dgm:t>
    </dgm:pt>
    <dgm:pt modelId="{F69E0F54-ABA0-44B8-9839-60ADAB487F88}">
      <dgm:prSet/>
      <dgm:spPr>
        <a:xfrm>
          <a:off x="887319" y="1300702"/>
          <a:ext cx="893713" cy="89371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Fairness</a:t>
          </a:r>
        </a:p>
      </dgm:t>
    </dgm:pt>
    <dgm:pt modelId="{8A7EB79E-962D-465A-B7E8-F3F40E690AEE}" type="parTrans" cxnId="{9C26CA47-F5C9-40BB-8377-3FB7B23C07D9}">
      <dgm:prSet/>
      <dgm:spPr>
        <a:xfrm rot="11400000">
          <a:off x="1956085" y="1773112"/>
          <a:ext cx="397957" cy="238381"/>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04D1247E-8C1F-4635-B897-3CBF31274386}" type="sibTrans" cxnId="{9C26CA47-F5C9-40BB-8377-3FB7B23C07D9}">
      <dgm:prSet/>
      <dgm:spPr/>
      <dgm:t>
        <a:bodyPr/>
        <a:lstStyle/>
        <a:p>
          <a:endParaRPr lang="en-US"/>
        </a:p>
      </dgm:t>
    </dgm:pt>
    <dgm:pt modelId="{BA3E875D-624E-4CC8-8254-4DB3B731C519}">
      <dgm:prSet/>
      <dgm:spPr>
        <a:xfrm>
          <a:off x="1419230" y="379403"/>
          <a:ext cx="893713" cy="89371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Accountablility</a:t>
          </a:r>
        </a:p>
      </dgm:t>
    </dgm:pt>
    <dgm:pt modelId="{10C3DC56-8F25-4F30-AED1-FCED683E393B}" type="parTrans" cxnId="{7DDE9402-D959-495A-B234-978DB3239BDE}">
      <dgm:prSet/>
      <dgm:spPr>
        <a:xfrm rot="13800000">
          <a:off x="2202905" y="1345607"/>
          <a:ext cx="397957" cy="238381"/>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E4E7E7B2-54D7-44ED-8C84-AAB108312077}" type="sibTrans" cxnId="{7DDE9402-D959-495A-B234-978DB3239BDE}">
      <dgm:prSet/>
      <dgm:spPr/>
      <dgm:t>
        <a:bodyPr/>
        <a:lstStyle/>
        <a:p>
          <a:endParaRPr lang="en-US"/>
        </a:p>
      </dgm:t>
    </dgm:pt>
    <dgm:pt modelId="{47C94666-737C-403F-B032-FFE39884CC1D}" type="pres">
      <dgm:prSet presAssocID="{868D030F-20C3-4CB4-B766-D39886D908C9}" presName="Name0" presStyleCnt="0">
        <dgm:presLayoutVars>
          <dgm:chMax val="1"/>
          <dgm:dir/>
          <dgm:animLvl val="ctr"/>
          <dgm:resizeHandles val="exact"/>
        </dgm:presLayoutVars>
      </dgm:prSet>
      <dgm:spPr/>
      <dgm:t>
        <a:bodyPr/>
        <a:lstStyle/>
        <a:p>
          <a:endParaRPr lang="en-US"/>
        </a:p>
      </dgm:t>
    </dgm:pt>
    <dgm:pt modelId="{4524228E-A129-4733-A7FC-2C9F411B06E6}" type="pres">
      <dgm:prSet presAssocID="{CB00EF82-C879-494B-AD47-59942AFB8DC2}" presName="centerShape" presStyleLbl="node0" presStyleIdx="0" presStyleCnt="1"/>
      <dgm:spPr/>
      <dgm:t>
        <a:bodyPr/>
        <a:lstStyle/>
        <a:p>
          <a:endParaRPr lang="en-US"/>
        </a:p>
      </dgm:t>
    </dgm:pt>
    <dgm:pt modelId="{41030049-7BC8-4EB7-9B84-F28C00864639}" type="pres">
      <dgm:prSet presAssocID="{6E8E7E2C-C1DB-4A50-953E-C2EA037A4048}" presName="parTrans" presStyleLbl="sibTrans2D1" presStyleIdx="0" presStyleCnt="9"/>
      <dgm:spPr/>
      <dgm:t>
        <a:bodyPr/>
        <a:lstStyle/>
        <a:p>
          <a:endParaRPr lang="en-US"/>
        </a:p>
      </dgm:t>
    </dgm:pt>
    <dgm:pt modelId="{347717D3-77CA-46C8-99D0-E5E0F24F5F0E}" type="pres">
      <dgm:prSet presAssocID="{6E8E7E2C-C1DB-4A50-953E-C2EA037A4048}" presName="connectorText" presStyleLbl="sibTrans2D1" presStyleIdx="0" presStyleCnt="9"/>
      <dgm:spPr/>
      <dgm:t>
        <a:bodyPr/>
        <a:lstStyle/>
        <a:p>
          <a:endParaRPr lang="en-US"/>
        </a:p>
      </dgm:t>
    </dgm:pt>
    <dgm:pt modelId="{5B5B6880-633D-4698-8DB1-0E463C147E72}" type="pres">
      <dgm:prSet presAssocID="{FB361863-BC3B-42FC-96A6-AD87C38B61F6}" presName="node" presStyleLbl="node1" presStyleIdx="0" presStyleCnt="9">
        <dgm:presLayoutVars>
          <dgm:bulletEnabled val="1"/>
        </dgm:presLayoutVars>
      </dgm:prSet>
      <dgm:spPr/>
      <dgm:t>
        <a:bodyPr/>
        <a:lstStyle/>
        <a:p>
          <a:endParaRPr lang="en-US"/>
        </a:p>
      </dgm:t>
    </dgm:pt>
    <dgm:pt modelId="{1278B478-9154-4117-9311-A91AD51211D9}" type="pres">
      <dgm:prSet presAssocID="{B4FB570C-6F24-48CA-B1AD-F237A992D91C}" presName="parTrans" presStyleLbl="sibTrans2D1" presStyleIdx="1" presStyleCnt="9"/>
      <dgm:spPr/>
      <dgm:t>
        <a:bodyPr/>
        <a:lstStyle/>
        <a:p>
          <a:endParaRPr lang="en-US"/>
        </a:p>
      </dgm:t>
    </dgm:pt>
    <dgm:pt modelId="{7138BAE0-3F51-405E-9960-3B1AB7648A26}" type="pres">
      <dgm:prSet presAssocID="{B4FB570C-6F24-48CA-B1AD-F237A992D91C}" presName="connectorText" presStyleLbl="sibTrans2D1" presStyleIdx="1" presStyleCnt="9"/>
      <dgm:spPr/>
      <dgm:t>
        <a:bodyPr/>
        <a:lstStyle/>
        <a:p>
          <a:endParaRPr lang="en-US"/>
        </a:p>
      </dgm:t>
    </dgm:pt>
    <dgm:pt modelId="{B8ADAB6E-6374-48E7-879C-11C821C4FCDE}" type="pres">
      <dgm:prSet presAssocID="{01D11741-4B14-40F8-BEAE-9EFD6A068C47}" presName="node" presStyleLbl="node1" presStyleIdx="1" presStyleCnt="9">
        <dgm:presLayoutVars>
          <dgm:bulletEnabled val="1"/>
        </dgm:presLayoutVars>
      </dgm:prSet>
      <dgm:spPr/>
      <dgm:t>
        <a:bodyPr/>
        <a:lstStyle/>
        <a:p>
          <a:endParaRPr lang="en-US"/>
        </a:p>
      </dgm:t>
    </dgm:pt>
    <dgm:pt modelId="{83C69A2A-E6B8-476D-A7B6-38C57171D0EA}" type="pres">
      <dgm:prSet presAssocID="{0488D117-A073-411F-B31A-126238E1D99B}" presName="parTrans" presStyleLbl="sibTrans2D1" presStyleIdx="2" presStyleCnt="9"/>
      <dgm:spPr/>
      <dgm:t>
        <a:bodyPr/>
        <a:lstStyle/>
        <a:p>
          <a:endParaRPr lang="en-US"/>
        </a:p>
      </dgm:t>
    </dgm:pt>
    <dgm:pt modelId="{7E6557BB-6D0A-4BCD-9F77-1AC49CCDC9C3}" type="pres">
      <dgm:prSet presAssocID="{0488D117-A073-411F-B31A-126238E1D99B}" presName="connectorText" presStyleLbl="sibTrans2D1" presStyleIdx="2" presStyleCnt="9"/>
      <dgm:spPr/>
      <dgm:t>
        <a:bodyPr/>
        <a:lstStyle/>
        <a:p>
          <a:endParaRPr lang="en-US"/>
        </a:p>
      </dgm:t>
    </dgm:pt>
    <dgm:pt modelId="{5A46A561-AA80-4C0B-BF6E-4CDCB2CF63A2}" type="pres">
      <dgm:prSet presAssocID="{4EEE2982-5396-402B-8878-C0F609B44368}" presName="node" presStyleLbl="node1" presStyleIdx="2" presStyleCnt="9">
        <dgm:presLayoutVars>
          <dgm:bulletEnabled val="1"/>
        </dgm:presLayoutVars>
      </dgm:prSet>
      <dgm:spPr/>
      <dgm:t>
        <a:bodyPr/>
        <a:lstStyle/>
        <a:p>
          <a:endParaRPr lang="en-US"/>
        </a:p>
      </dgm:t>
    </dgm:pt>
    <dgm:pt modelId="{C100B4AA-8E1D-4DF7-B3BA-A7AAAF35FCA8}" type="pres">
      <dgm:prSet presAssocID="{FA3DDB79-D41C-490C-B3BE-27D96FDA6F6E}" presName="parTrans" presStyleLbl="sibTrans2D1" presStyleIdx="3" presStyleCnt="9"/>
      <dgm:spPr/>
      <dgm:t>
        <a:bodyPr/>
        <a:lstStyle/>
        <a:p>
          <a:endParaRPr lang="en-US"/>
        </a:p>
      </dgm:t>
    </dgm:pt>
    <dgm:pt modelId="{C2A3FAAB-F64B-47FC-85AB-6B2A43ADC1A0}" type="pres">
      <dgm:prSet presAssocID="{FA3DDB79-D41C-490C-B3BE-27D96FDA6F6E}" presName="connectorText" presStyleLbl="sibTrans2D1" presStyleIdx="3" presStyleCnt="9"/>
      <dgm:spPr/>
      <dgm:t>
        <a:bodyPr/>
        <a:lstStyle/>
        <a:p>
          <a:endParaRPr lang="en-US"/>
        </a:p>
      </dgm:t>
    </dgm:pt>
    <dgm:pt modelId="{DD36292D-2E8E-4C48-B5CD-B36BE122E531}" type="pres">
      <dgm:prSet presAssocID="{6798967D-6A53-452A-A1BD-B6CACC50D542}" presName="node" presStyleLbl="node1" presStyleIdx="3" presStyleCnt="9">
        <dgm:presLayoutVars>
          <dgm:bulletEnabled val="1"/>
        </dgm:presLayoutVars>
      </dgm:prSet>
      <dgm:spPr/>
      <dgm:t>
        <a:bodyPr/>
        <a:lstStyle/>
        <a:p>
          <a:endParaRPr lang="en-US"/>
        </a:p>
      </dgm:t>
    </dgm:pt>
    <dgm:pt modelId="{42177FAA-A7B4-49A0-A34E-07E7BAD30995}" type="pres">
      <dgm:prSet presAssocID="{8336C045-6548-4AEC-8412-2027A15171E3}" presName="parTrans" presStyleLbl="sibTrans2D1" presStyleIdx="4" presStyleCnt="9"/>
      <dgm:spPr/>
      <dgm:t>
        <a:bodyPr/>
        <a:lstStyle/>
        <a:p>
          <a:endParaRPr lang="en-US"/>
        </a:p>
      </dgm:t>
    </dgm:pt>
    <dgm:pt modelId="{E415F5A7-83B2-4A0E-935B-3E8AFF53B041}" type="pres">
      <dgm:prSet presAssocID="{8336C045-6548-4AEC-8412-2027A15171E3}" presName="connectorText" presStyleLbl="sibTrans2D1" presStyleIdx="4" presStyleCnt="9"/>
      <dgm:spPr/>
      <dgm:t>
        <a:bodyPr/>
        <a:lstStyle/>
        <a:p>
          <a:endParaRPr lang="en-US"/>
        </a:p>
      </dgm:t>
    </dgm:pt>
    <dgm:pt modelId="{4304A92C-4D4F-4491-82BB-D513F414515F}" type="pres">
      <dgm:prSet presAssocID="{5246D736-ECB3-407D-8FFA-39F406EE0C17}" presName="node" presStyleLbl="node1" presStyleIdx="4" presStyleCnt="9">
        <dgm:presLayoutVars>
          <dgm:bulletEnabled val="1"/>
        </dgm:presLayoutVars>
      </dgm:prSet>
      <dgm:spPr/>
      <dgm:t>
        <a:bodyPr/>
        <a:lstStyle/>
        <a:p>
          <a:endParaRPr lang="en-US"/>
        </a:p>
      </dgm:t>
    </dgm:pt>
    <dgm:pt modelId="{8362123F-88BA-4780-8EDB-18C4966A63D2}" type="pres">
      <dgm:prSet presAssocID="{F8A1EA61-482E-434E-8B4B-ADD04F2968E6}" presName="parTrans" presStyleLbl="sibTrans2D1" presStyleIdx="5" presStyleCnt="9"/>
      <dgm:spPr/>
      <dgm:t>
        <a:bodyPr/>
        <a:lstStyle/>
        <a:p>
          <a:endParaRPr lang="en-US"/>
        </a:p>
      </dgm:t>
    </dgm:pt>
    <dgm:pt modelId="{81F07065-6E33-439F-8366-3FCFB18A6C05}" type="pres">
      <dgm:prSet presAssocID="{F8A1EA61-482E-434E-8B4B-ADD04F2968E6}" presName="connectorText" presStyleLbl="sibTrans2D1" presStyleIdx="5" presStyleCnt="9"/>
      <dgm:spPr/>
      <dgm:t>
        <a:bodyPr/>
        <a:lstStyle/>
        <a:p>
          <a:endParaRPr lang="en-US"/>
        </a:p>
      </dgm:t>
    </dgm:pt>
    <dgm:pt modelId="{94F22570-621D-4712-86B3-E8DBEED34781}" type="pres">
      <dgm:prSet presAssocID="{63206079-6AD7-4FCF-A46F-D0A99D805F94}" presName="node" presStyleLbl="node1" presStyleIdx="5" presStyleCnt="9">
        <dgm:presLayoutVars>
          <dgm:bulletEnabled val="1"/>
        </dgm:presLayoutVars>
      </dgm:prSet>
      <dgm:spPr/>
      <dgm:t>
        <a:bodyPr/>
        <a:lstStyle/>
        <a:p>
          <a:endParaRPr lang="en-US"/>
        </a:p>
      </dgm:t>
    </dgm:pt>
    <dgm:pt modelId="{A644DEF2-D7F0-4343-94A6-1C3446965B2E}" type="pres">
      <dgm:prSet presAssocID="{44546C9B-5B38-4EC3-91CF-E8C5F7F2FDBE}" presName="parTrans" presStyleLbl="sibTrans2D1" presStyleIdx="6" presStyleCnt="9"/>
      <dgm:spPr/>
      <dgm:t>
        <a:bodyPr/>
        <a:lstStyle/>
        <a:p>
          <a:endParaRPr lang="en-US"/>
        </a:p>
      </dgm:t>
    </dgm:pt>
    <dgm:pt modelId="{5D403E09-3C16-4FAF-B47E-BBF21907DDC6}" type="pres">
      <dgm:prSet presAssocID="{44546C9B-5B38-4EC3-91CF-E8C5F7F2FDBE}" presName="connectorText" presStyleLbl="sibTrans2D1" presStyleIdx="6" presStyleCnt="9"/>
      <dgm:spPr/>
      <dgm:t>
        <a:bodyPr/>
        <a:lstStyle/>
        <a:p>
          <a:endParaRPr lang="en-US"/>
        </a:p>
      </dgm:t>
    </dgm:pt>
    <dgm:pt modelId="{7BB51F1D-6EDC-4F0F-BF8F-8B596FEBB40B}" type="pres">
      <dgm:prSet presAssocID="{69E33D3A-00C0-459F-8610-A00AE22962F7}" presName="node" presStyleLbl="node1" presStyleIdx="6" presStyleCnt="9">
        <dgm:presLayoutVars>
          <dgm:bulletEnabled val="1"/>
        </dgm:presLayoutVars>
      </dgm:prSet>
      <dgm:spPr/>
      <dgm:t>
        <a:bodyPr/>
        <a:lstStyle/>
        <a:p>
          <a:endParaRPr lang="en-US"/>
        </a:p>
      </dgm:t>
    </dgm:pt>
    <dgm:pt modelId="{41115F18-8A21-46BE-86D8-A0E247934C69}" type="pres">
      <dgm:prSet presAssocID="{8A7EB79E-962D-465A-B7E8-F3F40E690AEE}" presName="parTrans" presStyleLbl="sibTrans2D1" presStyleIdx="7" presStyleCnt="9"/>
      <dgm:spPr/>
      <dgm:t>
        <a:bodyPr/>
        <a:lstStyle/>
        <a:p>
          <a:endParaRPr lang="en-US"/>
        </a:p>
      </dgm:t>
    </dgm:pt>
    <dgm:pt modelId="{8A6225F9-794F-455E-B310-FCBCE35D3894}" type="pres">
      <dgm:prSet presAssocID="{8A7EB79E-962D-465A-B7E8-F3F40E690AEE}" presName="connectorText" presStyleLbl="sibTrans2D1" presStyleIdx="7" presStyleCnt="9"/>
      <dgm:spPr/>
      <dgm:t>
        <a:bodyPr/>
        <a:lstStyle/>
        <a:p>
          <a:endParaRPr lang="en-US"/>
        </a:p>
      </dgm:t>
    </dgm:pt>
    <dgm:pt modelId="{3C95E44A-2DE3-4DD0-8DDA-01FC0A485162}" type="pres">
      <dgm:prSet presAssocID="{F69E0F54-ABA0-44B8-9839-60ADAB487F88}" presName="node" presStyleLbl="node1" presStyleIdx="7" presStyleCnt="9">
        <dgm:presLayoutVars>
          <dgm:bulletEnabled val="1"/>
        </dgm:presLayoutVars>
      </dgm:prSet>
      <dgm:spPr/>
      <dgm:t>
        <a:bodyPr/>
        <a:lstStyle/>
        <a:p>
          <a:endParaRPr lang="en-US"/>
        </a:p>
      </dgm:t>
    </dgm:pt>
    <dgm:pt modelId="{417D12DE-DEAA-4EDE-ACCD-FBB2FE9BEB83}" type="pres">
      <dgm:prSet presAssocID="{10C3DC56-8F25-4F30-AED1-FCED683E393B}" presName="parTrans" presStyleLbl="sibTrans2D1" presStyleIdx="8" presStyleCnt="9"/>
      <dgm:spPr/>
      <dgm:t>
        <a:bodyPr/>
        <a:lstStyle/>
        <a:p>
          <a:endParaRPr lang="en-US"/>
        </a:p>
      </dgm:t>
    </dgm:pt>
    <dgm:pt modelId="{2F5F9DA4-A669-43B5-BA7E-250C58CC4CD0}" type="pres">
      <dgm:prSet presAssocID="{10C3DC56-8F25-4F30-AED1-FCED683E393B}" presName="connectorText" presStyleLbl="sibTrans2D1" presStyleIdx="8" presStyleCnt="9"/>
      <dgm:spPr/>
      <dgm:t>
        <a:bodyPr/>
        <a:lstStyle/>
        <a:p>
          <a:endParaRPr lang="en-US"/>
        </a:p>
      </dgm:t>
    </dgm:pt>
    <dgm:pt modelId="{FCE96D34-0FB2-4EC7-8220-C171390CFA91}" type="pres">
      <dgm:prSet presAssocID="{BA3E875D-624E-4CC8-8254-4DB3B731C519}" presName="node" presStyleLbl="node1" presStyleIdx="8" presStyleCnt="9">
        <dgm:presLayoutVars>
          <dgm:bulletEnabled val="1"/>
        </dgm:presLayoutVars>
      </dgm:prSet>
      <dgm:spPr/>
      <dgm:t>
        <a:bodyPr/>
        <a:lstStyle/>
        <a:p>
          <a:endParaRPr lang="en-US"/>
        </a:p>
      </dgm:t>
    </dgm:pt>
  </dgm:ptLst>
  <dgm:cxnLst>
    <dgm:cxn modelId="{17FDCF10-FB83-4355-A9BF-602E4B09A195}" type="presOf" srcId="{6798967D-6A53-452A-A1BD-B6CACC50D542}" destId="{DD36292D-2E8E-4C48-B5CD-B36BE122E531}" srcOrd="0" destOrd="0" presId="urn:microsoft.com/office/officeart/2005/8/layout/radial5"/>
    <dgm:cxn modelId="{0E77B64C-195C-4D44-9296-637FEC2A6301}" type="presOf" srcId="{8336C045-6548-4AEC-8412-2027A15171E3}" destId="{E415F5A7-83B2-4A0E-935B-3E8AFF53B041}" srcOrd="1" destOrd="0" presId="urn:microsoft.com/office/officeart/2005/8/layout/radial5"/>
    <dgm:cxn modelId="{D317B71A-0137-4F2A-B964-B4A04AFFEDDA}" type="presOf" srcId="{5246D736-ECB3-407D-8FFA-39F406EE0C17}" destId="{4304A92C-4D4F-4491-82BB-D513F414515F}" srcOrd="0" destOrd="0" presId="urn:microsoft.com/office/officeart/2005/8/layout/radial5"/>
    <dgm:cxn modelId="{40EA5B12-6E9B-4BB4-8A3E-2A49BF821655}" srcId="{CB00EF82-C879-494B-AD47-59942AFB8DC2}" destId="{5246D736-ECB3-407D-8FFA-39F406EE0C17}" srcOrd="4" destOrd="0" parTransId="{8336C045-6548-4AEC-8412-2027A15171E3}" sibTransId="{CD98657F-0D2E-4AA1-8BA1-3A1AB9D731FB}"/>
    <dgm:cxn modelId="{53781883-2B65-4FD7-986D-D950B529D565}" type="presOf" srcId="{0488D117-A073-411F-B31A-126238E1D99B}" destId="{83C69A2A-E6B8-476D-A7B6-38C57171D0EA}" srcOrd="0" destOrd="0" presId="urn:microsoft.com/office/officeart/2005/8/layout/radial5"/>
    <dgm:cxn modelId="{19E96616-4CBF-4F96-9DBF-94A5BACB939C}" type="presOf" srcId="{44546C9B-5B38-4EC3-91CF-E8C5F7F2FDBE}" destId="{A644DEF2-D7F0-4343-94A6-1C3446965B2E}" srcOrd="0" destOrd="0" presId="urn:microsoft.com/office/officeart/2005/8/layout/radial5"/>
    <dgm:cxn modelId="{45B7EFCF-3749-47F4-930F-2B3E55B7D271}" type="presOf" srcId="{868D030F-20C3-4CB4-B766-D39886D908C9}" destId="{47C94666-737C-403F-B032-FFE39884CC1D}" srcOrd="0" destOrd="0" presId="urn:microsoft.com/office/officeart/2005/8/layout/radial5"/>
    <dgm:cxn modelId="{14099800-F511-45AD-8745-FD641E5F301E}" type="presOf" srcId="{B4FB570C-6F24-48CA-B1AD-F237A992D91C}" destId="{1278B478-9154-4117-9311-A91AD51211D9}" srcOrd="0" destOrd="0" presId="urn:microsoft.com/office/officeart/2005/8/layout/radial5"/>
    <dgm:cxn modelId="{7F645388-7C07-41EB-BCC1-8CDB1BEF3396}" type="presOf" srcId="{BA3E875D-624E-4CC8-8254-4DB3B731C519}" destId="{FCE96D34-0FB2-4EC7-8220-C171390CFA91}" srcOrd="0" destOrd="0" presId="urn:microsoft.com/office/officeart/2005/8/layout/radial5"/>
    <dgm:cxn modelId="{7C59A4EE-B08E-4D84-B4F0-0BE8B339F0F6}" type="presOf" srcId="{8A7EB79E-962D-465A-B7E8-F3F40E690AEE}" destId="{41115F18-8A21-46BE-86D8-A0E247934C69}" srcOrd="0" destOrd="0" presId="urn:microsoft.com/office/officeart/2005/8/layout/radial5"/>
    <dgm:cxn modelId="{28A3599F-52E1-4F57-88A6-A9EAE3F312FF}" type="presOf" srcId="{63206079-6AD7-4FCF-A46F-D0A99D805F94}" destId="{94F22570-621D-4712-86B3-E8DBEED34781}" srcOrd="0" destOrd="0" presId="urn:microsoft.com/office/officeart/2005/8/layout/radial5"/>
    <dgm:cxn modelId="{FA2B28BC-C332-4485-8A08-5F5A7944BB4F}" srcId="{CB00EF82-C879-494B-AD47-59942AFB8DC2}" destId="{69E33D3A-00C0-459F-8610-A00AE22962F7}" srcOrd="6" destOrd="0" parTransId="{44546C9B-5B38-4EC3-91CF-E8C5F7F2FDBE}" sibTransId="{5DA3DA47-DBB9-4BD5-80F3-14D8EF830913}"/>
    <dgm:cxn modelId="{96E56014-36E5-46FA-8811-C758367C1C81}" type="presOf" srcId="{F8A1EA61-482E-434E-8B4B-ADD04F2968E6}" destId="{81F07065-6E33-439F-8366-3FCFB18A6C05}" srcOrd="1" destOrd="0" presId="urn:microsoft.com/office/officeart/2005/8/layout/radial5"/>
    <dgm:cxn modelId="{ABE01CFE-C03D-4BF5-9129-451AC5777D60}" type="presOf" srcId="{B4FB570C-6F24-48CA-B1AD-F237A992D91C}" destId="{7138BAE0-3F51-405E-9960-3B1AB7648A26}" srcOrd="1" destOrd="0" presId="urn:microsoft.com/office/officeart/2005/8/layout/radial5"/>
    <dgm:cxn modelId="{7067C3CA-D239-4BF6-AC96-B60EC014FAB8}" type="presOf" srcId="{01D11741-4B14-40F8-BEAE-9EFD6A068C47}" destId="{B8ADAB6E-6374-48E7-879C-11C821C4FCDE}" srcOrd="0" destOrd="0" presId="urn:microsoft.com/office/officeart/2005/8/layout/radial5"/>
    <dgm:cxn modelId="{5F2DFABC-EE5C-403A-A2C2-7C587F298DAA}" type="presOf" srcId="{FB361863-BC3B-42FC-96A6-AD87C38B61F6}" destId="{5B5B6880-633D-4698-8DB1-0E463C147E72}" srcOrd="0" destOrd="0" presId="urn:microsoft.com/office/officeart/2005/8/layout/radial5"/>
    <dgm:cxn modelId="{28C793D4-6F28-4560-9472-CADD029CEA54}" type="presOf" srcId="{FA3DDB79-D41C-490C-B3BE-27D96FDA6F6E}" destId="{C100B4AA-8E1D-4DF7-B3BA-A7AAAF35FCA8}" srcOrd="0" destOrd="0" presId="urn:microsoft.com/office/officeart/2005/8/layout/radial5"/>
    <dgm:cxn modelId="{EEFD55E7-27B0-4722-A7D8-F86FE8F5C182}" srcId="{CB00EF82-C879-494B-AD47-59942AFB8DC2}" destId="{63206079-6AD7-4FCF-A46F-D0A99D805F94}" srcOrd="5" destOrd="0" parTransId="{F8A1EA61-482E-434E-8B4B-ADD04F2968E6}" sibTransId="{306D75DB-9D24-4068-9203-38E6B2B156EF}"/>
    <dgm:cxn modelId="{CAC3F4BC-15F7-45E7-A75E-0D25CBE6A219}" type="presOf" srcId="{6E8E7E2C-C1DB-4A50-953E-C2EA037A4048}" destId="{41030049-7BC8-4EB7-9B84-F28C00864639}" srcOrd="0" destOrd="0" presId="urn:microsoft.com/office/officeart/2005/8/layout/radial5"/>
    <dgm:cxn modelId="{18C5CE47-724F-4F63-BBFB-BD53219AFDCF}" srcId="{CB00EF82-C879-494B-AD47-59942AFB8DC2}" destId="{4EEE2982-5396-402B-8878-C0F609B44368}" srcOrd="2" destOrd="0" parTransId="{0488D117-A073-411F-B31A-126238E1D99B}" sibTransId="{968220A4-E1D6-4DFA-B1D1-320BA2A1E74F}"/>
    <dgm:cxn modelId="{5CC4EC68-2B7B-42FC-B7F2-2E4946682906}" type="presOf" srcId="{44546C9B-5B38-4EC3-91CF-E8C5F7F2FDBE}" destId="{5D403E09-3C16-4FAF-B47E-BBF21907DDC6}" srcOrd="1" destOrd="0" presId="urn:microsoft.com/office/officeart/2005/8/layout/radial5"/>
    <dgm:cxn modelId="{B4812234-B56E-4A52-9190-462548810EAD}" srcId="{868D030F-20C3-4CB4-B766-D39886D908C9}" destId="{F180B21A-531F-46A3-A350-A092F2569AF2}" srcOrd="1" destOrd="0" parTransId="{8708BC3B-A198-46FA-8F52-3B926A8D95B6}" sibTransId="{B745BEFD-D7CA-40E2-A2F5-FD871114E6BA}"/>
    <dgm:cxn modelId="{D8F1CCBA-975E-4482-AD5D-42610403FBEC}" srcId="{CB00EF82-C879-494B-AD47-59942AFB8DC2}" destId="{01D11741-4B14-40F8-BEAE-9EFD6A068C47}" srcOrd="1" destOrd="0" parTransId="{B4FB570C-6F24-48CA-B1AD-F237A992D91C}" sibTransId="{34912407-3486-440C-A3C3-2C82B4A86164}"/>
    <dgm:cxn modelId="{72DBCC43-7354-4900-870F-02CF70E5CC27}" type="presOf" srcId="{FA3DDB79-D41C-490C-B3BE-27D96FDA6F6E}" destId="{C2A3FAAB-F64B-47FC-85AB-6B2A43ADC1A0}" srcOrd="1" destOrd="0" presId="urn:microsoft.com/office/officeart/2005/8/layout/radial5"/>
    <dgm:cxn modelId="{D7F22992-6F66-415A-BA0F-5B32517535D5}" type="presOf" srcId="{F69E0F54-ABA0-44B8-9839-60ADAB487F88}" destId="{3C95E44A-2DE3-4DD0-8DDA-01FC0A485162}" srcOrd="0" destOrd="0" presId="urn:microsoft.com/office/officeart/2005/8/layout/radial5"/>
    <dgm:cxn modelId="{9C26CA47-F5C9-40BB-8377-3FB7B23C07D9}" srcId="{CB00EF82-C879-494B-AD47-59942AFB8DC2}" destId="{F69E0F54-ABA0-44B8-9839-60ADAB487F88}" srcOrd="7" destOrd="0" parTransId="{8A7EB79E-962D-465A-B7E8-F3F40E690AEE}" sibTransId="{04D1247E-8C1F-4635-B897-3CBF31274386}"/>
    <dgm:cxn modelId="{54F43A76-8E06-4216-8F4E-E0F7C655D102}" type="presOf" srcId="{10C3DC56-8F25-4F30-AED1-FCED683E393B}" destId="{2F5F9DA4-A669-43B5-BA7E-250C58CC4CD0}" srcOrd="1" destOrd="0" presId="urn:microsoft.com/office/officeart/2005/8/layout/radial5"/>
    <dgm:cxn modelId="{A4E1393B-9E98-49BB-A363-1C82C00224E4}" type="presOf" srcId="{CB00EF82-C879-494B-AD47-59942AFB8DC2}" destId="{4524228E-A129-4733-A7FC-2C9F411B06E6}" srcOrd="0" destOrd="0" presId="urn:microsoft.com/office/officeart/2005/8/layout/radial5"/>
    <dgm:cxn modelId="{2155391A-B636-45C6-963B-47725994E172}" type="presOf" srcId="{4EEE2982-5396-402B-8878-C0F609B44368}" destId="{5A46A561-AA80-4C0B-BF6E-4CDCB2CF63A2}" srcOrd="0" destOrd="0" presId="urn:microsoft.com/office/officeart/2005/8/layout/radial5"/>
    <dgm:cxn modelId="{363895C2-1A83-4D2C-BE79-F59B43B0A53B}" type="presOf" srcId="{6E8E7E2C-C1DB-4A50-953E-C2EA037A4048}" destId="{347717D3-77CA-46C8-99D0-E5E0F24F5F0E}" srcOrd="1" destOrd="0" presId="urn:microsoft.com/office/officeart/2005/8/layout/radial5"/>
    <dgm:cxn modelId="{C26DDB63-C427-4576-991B-9CB79AE5AD77}" type="presOf" srcId="{8A7EB79E-962D-465A-B7E8-F3F40E690AEE}" destId="{8A6225F9-794F-455E-B310-FCBCE35D3894}" srcOrd="1" destOrd="0" presId="urn:microsoft.com/office/officeart/2005/8/layout/radial5"/>
    <dgm:cxn modelId="{ADBE6807-0D8F-4543-8236-34C0B23CAED0}" type="presOf" srcId="{0488D117-A073-411F-B31A-126238E1D99B}" destId="{7E6557BB-6D0A-4BCD-9F77-1AC49CCDC9C3}" srcOrd="1" destOrd="0" presId="urn:microsoft.com/office/officeart/2005/8/layout/radial5"/>
    <dgm:cxn modelId="{FFB9134B-E2AC-4A40-9C1E-BCE6200E5FD4}" srcId="{CB00EF82-C879-494B-AD47-59942AFB8DC2}" destId="{6798967D-6A53-452A-A1BD-B6CACC50D542}" srcOrd="3" destOrd="0" parTransId="{FA3DDB79-D41C-490C-B3BE-27D96FDA6F6E}" sibTransId="{E1AFB31B-ED3A-4667-9D15-0993D2D66856}"/>
    <dgm:cxn modelId="{44A9A993-B4AD-4A44-871B-BD2EB1CAA877}" type="presOf" srcId="{69E33D3A-00C0-459F-8610-A00AE22962F7}" destId="{7BB51F1D-6EDC-4F0F-BF8F-8B596FEBB40B}" srcOrd="0" destOrd="0" presId="urn:microsoft.com/office/officeart/2005/8/layout/radial5"/>
    <dgm:cxn modelId="{16240148-4BE9-42F0-9F6D-602468B60005}" srcId="{CB00EF82-C879-494B-AD47-59942AFB8DC2}" destId="{FB361863-BC3B-42FC-96A6-AD87C38B61F6}" srcOrd="0" destOrd="0" parTransId="{6E8E7E2C-C1DB-4A50-953E-C2EA037A4048}" sibTransId="{FFFBF168-0BB2-4127-8A4B-59E166E2FB47}"/>
    <dgm:cxn modelId="{DF0EB8A4-53B5-451B-9D4F-B8058D5ADD22}" type="presOf" srcId="{F8A1EA61-482E-434E-8B4B-ADD04F2968E6}" destId="{8362123F-88BA-4780-8EDB-18C4966A63D2}" srcOrd="0" destOrd="0" presId="urn:microsoft.com/office/officeart/2005/8/layout/radial5"/>
    <dgm:cxn modelId="{7EF25687-5C65-436F-8047-40E5EB795C78}" type="presOf" srcId="{8336C045-6548-4AEC-8412-2027A15171E3}" destId="{42177FAA-A7B4-49A0-A34E-07E7BAD30995}" srcOrd="0" destOrd="0" presId="urn:microsoft.com/office/officeart/2005/8/layout/radial5"/>
    <dgm:cxn modelId="{7DDE9402-D959-495A-B234-978DB3239BDE}" srcId="{CB00EF82-C879-494B-AD47-59942AFB8DC2}" destId="{BA3E875D-624E-4CC8-8254-4DB3B731C519}" srcOrd="8" destOrd="0" parTransId="{10C3DC56-8F25-4F30-AED1-FCED683E393B}" sibTransId="{E4E7E7B2-54D7-44ED-8C84-AAB108312077}"/>
    <dgm:cxn modelId="{1AEC7372-F615-4324-B303-AD36AE59F026}" type="presOf" srcId="{10C3DC56-8F25-4F30-AED1-FCED683E393B}" destId="{417D12DE-DEAA-4EDE-ACCD-FBB2FE9BEB83}" srcOrd="0" destOrd="0" presId="urn:microsoft.com/office/officeart/2005/8/layout/radial5"/>
    <dgm:cxn modelId="{48AD9029-15C2-4CD4-8B93-BE1419AF1CA6}" srcId="{868D030F-20C3-4CB4-B766-D39886D908C9}" destId="{CB00EF82-C879-494B-AD47-59942AFB8DC2}" srcOrd="0" destOrd="0" parTransId="{E66AC1B1-83E1-41E2-A806-A1A9B25C06B8}" sibTransId="{EA7359A3-E2FE-48D8-97DC-75A1B6E61EA6}"/>
    <dgm:cxn modelId="{5C1FAAF9-4D4D-4CF4-8D0E-0B3A41070D02}" type="presParOf" srcId="{47C94666-737C-403F-B032-FFE39884CC1D}" destId="{4524228E-A129-4733-A7FC-2C9F411B06E6}" srcOrd="0" destOrd="0" presId="urn:microsoft.com/office/officeart/2005/8/layout/radial5"/>
    <dgm:cxn modelId="{C509191D-62FF-44B3-B84C-3A4046109D01}" type="presParOf" srcId="{47C94666-737C-403F-B032-FFE39884CC1D}" destId="{41030049-7BC8-4EB7-9B84-F28C00864639}" srcOrd="1" destOrd="0" presId="urn:microsoft.com/office/officeart/2005/8/layout/radial5"/>
    <dgm:cxn modelId="{0AF63D80-EF50-42BE-AA4C-E999F847D828}" type="presParOf" srcId="{41030049-7BC8-4EB7-9B84-F28C00864639}" destId="{347717D3-77CA-46C8-99D0-E5E0F24F5F0E}" srcOrd="0" destOrd="0" presId="urn:microsoft.com/office/officeart/2005/8/layout/radial5"/>
    <dgm:cxn modelId="{22D8768F-6BDE-481E-857C-DE763750A179}" type="presParOf" srcId="{47C94666-737C-403F-B032-FFE39884CC1D}" destId="{5B5B6880-633D-4698-8DB1-0E463C147E72}" srcOrd="2" destOrd="0" presId="urn:microsoft.com/office/officeart/2005/8/layout/radial5"/>
    <dgm:cxn modelId="{F4C0B39F-A115-4609-8607-54D4A8E35A3C}" type="presParOf" srcId="{47C94666-737C-403F-B032-FFE39884CC1D}" destId="{1278B478-9154-4117-9311-A91AD51211D9}" srcOrd="3" destOrd="0" presId="urn:microsoft.com/office/officeart/2005/8/layout/radial5"/>
    <dgm:cxn modelId="{2F949AE4-60CE-4D9C-B5E8-5A5C0476A4C5}" type="presParOf" srcId="{1278B478-9154-4117-9311-A91AD51211D9}" destId="{7138BAE0-3F51-405E-9960-3B1AB7648A26}" srcOrd="0" destOrd="0" presId="urn:microsoft.com/office/officeart/2005/8/layout/radial5"/>
    <dgm:cxn modelId="{F8F372AD-0BCE-44D2-BB6E-ACC2CFF84674}" type="presParOf" srcId="{47C94666-737C-403F-B032-FFE39884CC1D}" destId="{B8ADAB6E-6374-48E7-879C-11C821C4FCDE}" srcOrd="4" destOrd="0" presId="urn:microsoft.com/office/officeart/2005/8/layout/radial5"/>
    <dgm:cxn modelId="{5D11D8D6-40C4-4974-8BBE-889EFE865EDA}" type="presParOf" srcId="{47C94666-737C-403F-B032-FFE39884CC1D}" destId="{83C69A2A-E6B8-476D-A7B6-38C57171D0EA}" srcOrd="5" destOrd="0" presId="urn:microsoft.com/office/officeart/2005/8/layout/radial5"/>
    <dgm:cxn modelId="{F2A57250-C293-4295-A204-828D536ECEEA}" type="presParOf" srcId="{83C69A2A-E6B8-476D-A7B6-38C57171D0EA}" destId="{7E6557BB-6D0A-4BCD-9F77-1AC49CCDC9C3}" srcOrd="0" destOrd="0" presId="urn:microsoft.com/office/officeart/2005/8/layout/radial5"/>
    <dgm:cxn modelId="{11D68D7B-93C0-4E95-B602-52CAFF0513AC}" type="presParOf" srcId="{47C94666-737C-403F-B032-FFE39884CC1D}" destId="{5A46A561-AA80-4C0B-BF6E-4CDCB2CF63A2}" srcOrd="6" destOrd="0" presId="urn:microsoft.com/office/officeart/2005/8/layout/radial5"/>
    <dgm:cxn modelId="{FF98A657-4485-46D7-B4A7-A5E51B87FF61}" type="presParOf" srcId="{47C94666-737C-403F-B032-FFE39884CC1D}" destId="{C100B4AA-8E1D-4DF7-B3BA-A7AAAF35FCA8}" srcOrd="7" destOrd="0" presId="urn:microsoft.com/office/officeart/2005/8/layout/radial5"/>
    <dgm:cxn modelId="{3F52B26E-77FC-4810-B1CC-501156DAEC82}" type="presParOf" srcId="{C100B4AA-8E1D-4DF7-B3BA-A7AAAF35FCA8}" destId="{C2A3FAAB-F64B-47FC-85AB-6B2A43ADC1A0}" srcOrd="0" destOrd="0" presId="urn:microsoft.com/office/officeart/2005/8/layout/radial5"/>
    <dgm:cxn modelId="{624AD123-7F35-4AE8-B114-EC7EBE3B7E05}" type="presParOf" srcId="{47C94666-737C-403F-B032-FFE39884CC1D}" destId="{DD36292D-2E8E-4C48-B5CD-B36BE122E531}" srcOrd="8" destOrd="0" presId="urn:microsoft.com/office/officeart/2005/8/layout/radial5"/>
    <dgm:cxn modelId="{A4CB55B8-D980-462F-9F1F-A383AB53FCF7}" type="presParOf" srcId="{47C94666-737C-403F-B032-FFE39884CC1D}" destId="{42177FAA-A7B4-49A0-A34E-07E7BAD30995}" srcOrd="9" destOrd="0" presId="urn:microsoft.com/office/officeart/2005/8/layout/radial5"/>
    <dgm:cxn modelId="{2D39DC82-AB96-4A35-9946-083EA4949926}" type="presParOf" srcId="{42177FAA-A7B4-49A0-A34E-07E7BAD30995}" destId="{E415F5A7-83B2-4A0E-935B-3E8AFF53B041}" srcOrd="0" destOrd="0" presId="urn:microsoft.com/office/officeart/2005/8/layout/radial5"/>
    <dgm:cxn modelId="{5BD8C5C6-CA77-42AA-8E20-1B39CFCC3965}" type="presParOf" srcId="{47C94666-737C-403F-B032-FFE39884CC1D}" destId="{4304A92C-4D4F-4491-82BB-D513F414515F}" srcOrd="10" destOrd="0" presId="urn:microsoft.com/office/officeart/2005/8/layout/radial5"/>
    <dgm:cxn modelId="{45433B8E-3962-45CE-9437-A36B659009E2}" type="presParOf" srcId="{47C94666-737C-403F-B032-FFE39884CC1D}" destId="{8362123F-88BA-4780-8EDB-18C4966A63D2}" srcOrd="11" destOrd="0" presId="urn:microsoft.com/office/officeart/2005/8/layout/radial5"/>
    <dgm:cxn modelId="{EF9D3F48-3261-42B8-A97F-BA12F3EEDA46}" type="presParOf" srcId="{8362123F-88BA-4780-8EDB-18C4966A63D2}" destId="{81F07065-6E33-439F-8366-3FCFB18A6C05}" srcOrd="0" destOrd="0" presId="urn:microsoft.com/office/officeart/2005/8/layout/radial5"/>
    <dgm:cxn modelId="{9AE5A2D8-2322-4FA5-A099-FEDBEDEB9B51}" type="presParOf" srcId="{47C94666-737C-403F-B032-FFE39884CC1D}" destId="{94F22570-621D-4712-86B3-E8DBEED34781}" srcOrd="12" destOrd="0" presId="urn:microsoft.com/office/officeart/2005/8/layout/radial5"/>
    <dgm:cxn modelId="{A08639F0-4251-4344-814B-158C3041EAB7}" type="presParOf" srcId="{47C94666-737C-403F-B032-FFE39884CC1D}" destId="{A644DEF2-D7F0-4343-94A6-1C3446965B2E}" srcOrd="13" destOrd="0" presId="urn:microsoft.com/office/officeart/2005/8/layout/radial5"/>
    <dgm:cxn modelId="{16ACE9DF-B74A-445C-804F-912E9DECC805}" type="presParOf" srcId="{A644DEF2-D7F0-4343-94A6-1C3446965B2E}" destId="{5D403E09-3C16-4FAF-B47E-BBF21907DDC6}" srcOrd="0" destOrd="0" presId="urn:microsoft.com/office/officeart/2005/8/layout/radial5"/>
    <dgm:cxn modelId="{741C7B49-912C-4001-A0A3-D90BE0EF2B3C}" type="presParOf" srcId="{47C94666-737C-403F-B032-FFE39884CC1D}" destId="{7BB51F1D-6EDC-4F0F-BF8F-8B596FEBB40B}" srcOrd="14" destOrd="0" presId="urn:microsoft.com/office/officeart/2005/8/layout/radial5"/>
    <dgm:cxn modelId="{8988D177-D30D-4980-8D31-66D23F94A59F}" type="presParOf" srcId="{47C94666-737C-403F-B032-FFE39884CC1D}" destId="{41115F18-8A21-46BE-86D8-A0E247934C69}" srcOrd="15" destOrd="0" presId="urn:microsoft.com/office/officeart/2005/8/layout/radial5"/>
    <dgm:cxn modelId="{679A3FD4-5EB6-44E1-9AE9-21D137FDD89E}" type="presParOf" srcId="{41115F18-8A21-46BE-86D8-A0E247934C69}" destId="{8A6225F9-794F-455E-B310-FCBCE35D3894}" srcOrd="0" destOrd="0" presId="urn:microsoft.com/office/officeart/2005/8/layout/radial5"/>
    <dgm:cxn modelId="{4A0510C6-96A9-437D-984A-6B9A1B3EEB48}" type="presParOf" srcId="{47C94666-737C-403F-B032-FFE39884CC1D}" destId="{3C95E44A-2DE3-4DD0-8DDA-01FC0A485162}" srcOrd="16" destOrd="0" presId="urn:microsoft.com/office/officeart/2005/8/layout/radial5"/>
    <dgm:cxn modelId="{F28EE675-991D-46DF-B400-B789B8E0656F}" type="presParOf" srcId="{47C94666-737C-403F-B032-FFE39884CC1D}" destId="{417D12DE-DEAA-4EDE-ACCD-FBB2FE9BEB83}" srcOrd="17" destOrd="0" presId="urn:microsoft.com/office/officeart/2005/8/layout/radial5"/>
    <dgm:cxn modelId="{2433876C-2E05-45D7-B47A-6F5F26E4F739}" type="presParOf" srcId="{417D12DE-DEAA-4EDE-ACCD-FBB2FE9BEB83}" destId="{2F5F9DA4-A669-43B5-BA7E-250C58CC4CD0}" srcOrd="0" destOrd="0" presId="urn:microsoft.com/office/officeart/2005/8/layout/radial5"/>
    <dgm:cxn modelId="{BCA7718C-A955-42D3-9E0B-0225D3BBB92D}" type="presParOf" srcId="{47C94666-737C-403F-B032-FFE39884CC1D}" destId="{FCE96D34-0FB2-4EC7-8220-C171390CFA91}" srcOrd="18" destOrd="0" presId="urn:microsoft.com/office/officeart/2005/8/layout/radial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3CDDE3C-47A9-4525-8CBC-417C392079AB}"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US"/>
        </a:p>
      </dgm:t>
    </dgm:pt>
    <dgm:pt modelId="{2DF585F0-A9DA-431F-B1D7-731CE527FFCB}">
      <dgm:prSet phldrT="[Text]"/>
      <dgm:spPr>
        <a:solidFill>
          <a:srgbClr val="7030A0"/>
        </a:solidFill>
      </dgm:spPr>
      <dgm:t>
        <a:bodyPr/>
        <a:lstStyle/>
        <a:p>
          <a:r>
            <a:rPr lang="en-GB"/>
            <a:t>10 standards of professional behaviour</a:t>
          </a:r>
          <a:endParaRPr lang="en-US"/>
        </a:p>
      </dgm:t>
    </dgm:pt>
    <dgm:pt modelId="{0427B250-A226-497B-8884-BA78F52BACA3}" type="parTrans" cxnId="{F3457E42-4F7D-4B42-BF49-D9521EE6A957}">
      <dgm:prSet/>
      <dgm:spPr/>
      <dgm:t>
        <a:bodyPr/>
        <a:lstStyle/>
        <a:p>
          <a:endParaRPr lang="en-US"/>
        </a:p>
      </dgm:t>
    </dgm:pt>
    <dgm:pt modelId="{164327E0-8104-448D-ADA6-DAA56B6A5945}" type="sibTrans" cxnId="{F3457E42-4F7D-4B42-BF49-D9521EE6A957}">
      <dgm:prSet/>
      <dgm:spPr/>
      <dgm:t>
        <a:bodyPr/>
        <a:lstStyle/>
        <a:p>
          <a:endParaRPr lang="en-US"/>
        </a:p>
      </dgm:t>
    </dgm:pt>
    <dgm:pt modelId="{414586EF-A5C2-4CB6-ABC0-1C1124FDBD83}">
      <dgm:prSet phldrT="[Text]"/>
      <dgm:spPr>
        <a:solidFill>
          <a:srgbClr val="00B050"/>
        </a:solidFill>
      </dgm:spPr>
      <dgm:t>
        <a:bodyPr/>
        <a:lstStyle/>
        <a:p>
          <a:r>
            <a:rPr lang="en-GB"/>
            <a:t>Honesty and integrity</a:t>
          </a:r>
          <a:endParaRPr lang="en-US"/>
        </a:p>
      </dgm:t>
    </dgm:pt>
    <dgm:pt modelId="{FA21297F-1A6B-47E8-9AB6-139400A0BB9B}" type="parTrans" cxnId="{45A00F6B-2BD9-4ACB-B403-3D6D6D6D9CC1}">
      <dgm:prSet/>
      <dgm:spPr>
        <a:solidFill>
          <a:srgbClr val="7030A0"/>
        </a:solidFill>
      </dgm:spPr>
      <dgm:t>
        <a:bodyPr/>
        <a:lstStyle/>
        <a:p>
          <a:endParaRPr lang="en-US"/>
        </a:p>
      </dgm:t>
    </dgm:pt>
    <dgm:pt modelId="{7CD4C274-A17C-48CE-8440-4CC5AC49659A}" type="sibTrans" cxnId="{45A00F6B-2BD9-4ACB-B403-3D6D6D6D9CC1}">
      <dgm:prSet/>
      <dgm:spPr/>
      <dgm:t>
        <a:bodyPr/>
        <a:lstStyle/>
        <a:p>
          <a:endParaRPr lang="en-US"/>
        </a:p>
      </dgm:t>
    </dgm:pt>
    <dgm:pt modelId="{5C6D1D92-682A-498D-AF8C-DA1FFF62994B}">
      <dgm:prSet phldrT="[Text]"/>
      <dgm:spPr>
        <a:solidFill>
          <a:srgbClr val="92D050"/>
        </a:solidFill>
      </dgm:spPr>
      <dgm:t>
        <a:bodyPr/>
        <a:lstStyle/>
        <a:p>
          <a:r>
            <a:rPr lang="en-GB"/>
            <a:t>Authority, respect and courtesy</a:t>
          </a:r>
          <a:endParaRPr lang="en-US"/>
        </a:p>
      </dgm:t>
    </dgm:pt>
    <dgm:pt modelId="{5F47776D-1428-48C0-9F0F-194D0E6A9475}" type="parTrans" cxnId="{1749D4D1-61DE-43A5-B91C-7385996173F8}">
      <dgm:prSet/>
      <dgm:spPr>
        <a:solidFill>
          <a:srgbClr val="7030A0"/>
        </a:solidFill>
      </dgm:spPr>
      <dgm:t>
        <a:bodyPr/>
        <a:lstStyle/>
        <a:p>
          <a:endParaRPr lang="en-US"/>
        </a:p>
      </dgm:t>
    </dgm:pt>
    <dgm:pt modelId="{A86D7B1B-87BF-4BC1-A52E-DE65E669D81D}" type="sibTrans" cxnId="{1749D4D1-61DE-43A5-B91C-7385996173F8}">
      <dgm:prSet/>
      <dgm:spPr/>
      <dgm:t>
        <a:bodyPr/>
        <a:lstStyle/>
        <a:p>
          <a:endParaRPr lang="en-US"/>
        </a:p>
      </dgm:t>
    </dgm:pt>
    <dgm:pt modelId="{8C4157A2-6D80-4E6F-9ABD-3A39C9155A0F}">
      <dgm:prSet phldrT="[Text]"/>
      <dgm:spPr>
        <a:solidFill>
          <a:srgbClr val="0070C0"/>
        </a:solidFill>
      </dgm:spPr>
      <dgm:t>
        <a:bodyPr/>
        <a:lstStyle/>
        <a:p>
          <a:r>
            <a:rPr lang="en-US"/>
            <a:t>Use of Force</a:t>
          </a:r>
        </a:p>
      </dgm:t>
    </dgm:pt>
    <dgm:pt modelId="{F3725EB8-FE74-47BE-B470-991244D228BD}" type="parTrans" cxnId="{C1C76AF0-9B46-4A39-8792-DBC60320CD9A}">
      <dgm:prSet/>
      <dgm:spPr>
        <a:solidFill>
          <a:srgbClr val="7030A0"/>
        </a:solidFill>
      </dgm:spPr>
      <dgm:t>
        <a:bodyPr/>
        <a:lstStyle/>
        <a:p>
          <a:endParaRPr lang="en-US"/>
        </a:p>
      </dgm:t>
    </dgm:pt>
    <dgm:pt modelId="{71E13DD8-F087-4285-AD25-3348D5A00E7E}" type="sibTrans" cxnId="{C1C76AF0-9B46-4A39-8792-DBC60320CD9A}">
      <dgm:prSet/>
      <dgm:spPr/>
      <dgm:t>
        <a:bodyPr/>
        <a:lstStyle/>
        <a:p>
          <a:endParaRPr lang="en-US"/>
        </a:p>
      </dgm:t>
    </dgm:pt>
    <dgm:pt modelId="{9FB0FD85-5E97-4B4D-9BA2-90AAB181CC0A}">
      <dgm:prSet phldrT="[Text]"/>
      <dgm:spPr>
        <a:solidFill>
          <a:srgbClr val="002060"/>
        </a:solidFill>
      </dgm:spPr>
      <dgm:t>
        <a:bodyPr/>
        <a:lstStyle/>
        <a:p>
          <a:r>
            <a:rPr lang="en-GB"/>
            <a:t>Equality and diversity</a:t>
          </a:r>
          <a:endParaRPr lang="en-US"/>
        </a:p>
      </dgm:t>
    </dgm:pt>
    <dgm:pt modelId="{B02DC37A-E0B0-41E4-8C18-1C23E9B00C48}" type="parTrans" cxnId="{8C3E4EE5-6578-466A-B990-7E3B00C644F3}">
      <dgm:prSet/>
      <dgm:spPr>
        <a:solidFill>
          <a:srgbClr val="7030A0"/>
        </a:solidFill>
      </dgm:spPr>
      <dgm:t>
        <a:bodyPr/>
        <a:lstStyle/>
        <a:p>
          <a:endParaRPr lang="en-US"/>
        </a:p>
      </dgm:t>
    </dgm:pt>
    <dgm:pt modelId="{525DC5FD-9688-42A2-ACC8-A120A63EC16C}" type="sibTrans" cxnId="{8C3E4EE5-6578-466A-B990-7E3B00C644F3}">
      <dgm:prSet/>
      <dgm:spPr/>
      <dgm:t>
        <a:bodyPr/>
        <a:lstStyle/>
        <a:p>
          <a:endParaRPr lang="en-US"/>
        </a:p>
      </dgm:t>
    </dgm:pt>
    <dgm:pt modelId="{4A157992-D4BB-4464-B54F-9629B7CC882D}">
      <dgm:prSet/>
      <dgm:spPr>
        <a:solidFill>
          <a:srgbClr val="00B0F0"/>
        </a:solidFill>
      </dgm:spPr>
      <dgm:t>
        <a:bodyPr/>
        <a:lstStyle/>
        <a:p>
          <a:r>
            <a:rPr lang="en-US"/>
            <a:t>Orders and Instructions</a:t>
          </a:r>
        </a:p>
      </dgm:t>
    </dgm:pt>
    <dgm:pt modelId="{3CA10ACE-8F61-4559-9C63-DAA06A1EF132}" type="parTrans" cxnId="{C55F9DA8-E712-4057-A29C-45333BDA64C9}">
      <dgm:prSet/>
      <dgm:spPr>
        <a:solidFill>
          <a:srgbClr val="7030A0"/>
        </a:solidFill>
      </dgm:spPr>
      <dgm:t>
        <a:bodyPr/>
        <a:lstStyle/>
        <a:p>
          <a:endParaRPr lang="en-US"/>
        </a:p>
      </dgm:t>
    </dgm:pt>
    <dgm:pt modelId="{0FDCC531-01D2-49EB-8EC5-CB0F1A025922}" type="sibTrans" cxnId="{C55F9DA8-E712-4057-A29C-45333BDA64C9}">
      <dgm:prSet/>
      <dgm:spPr/>
      <dgm:t>
        <a:bodyPr/>
        <a:lstStyle/>
        <a:p>
          <a:endParaRPr lang="en-US"/>
        </a:p>
      </dgm:t>
    </dgm:pt>
    <dgm:pt modelId="{1F1DCFE1-FCF5-4657-B360-CED5C3672B34}">
      <dgm:prSet/>
      <dgm:spPr>
        <a:solidFill>
          <a:srgbClr val="C00000"/>
        </a:solidFill>
      </dgm:spPr>
      <dgm:t>
        <a:bodyPr/>
        <a:lstStyle/>
        <a:p>
          <a:r>
            <a:rPr lang="en-GB"/>
            <a:t>Challenging and reporting improper conduct</a:t>
          </a:r>
          <a:endParaRPr lang="en-US"/>
        </a:p>
      </dgm:t>
    </dgm:pt>
    <dgm:pt modelId="{5C9E46D1-270A-4A57-B812-FC51C3B96671}" type="parTrans" cxnId="{195EA385-D312-4EC8-A3D1-29E6290A892F}">
      <dgm:prSet/>
      <dgm:spPr>
        <a:solidFill>
          <a:srgbClr val="7030A0"/>
        </a:solidFill>
      </dgm:spPr>
      <dgm:t>
        <a:bodyPr/>
        <a:lstStyle/>
        <a:p>
          <a:endParaRPr lang="en-US"/>
        </a:p>
      </dgm:t>
    </dgm:pt>
    <dgm:pt modelId="{6F216937-D619-4159-A760-9B55826B4B9F}" type="sibTrans" cxnId="{195EA385-D312-4EC8-A3D1-29E6290A892F}">
      <dgm:prSet/>
      <dgm:spPr/>
      <dgm:t>
        <a:bodyPr/>
        <a:lstStyle/>
        <a:p>
          <a:endParaRPr lang="en-US"/>
        </a:p>
      </dgm:t>
    </dgm:pt>
    <dgm:pt modelId="{C04406CB-538C-47F7-8314-27C08CC54292}">
      <dgm:prSet/>
      <dgm:spPr>
        <a:solidFill>
          <a:srgbClr val="92D050"/>
        </a:solidFill>
      </dgm:spPr>
      <dgm:t>
        <a:bodyPr/>
        <a:lstStyle/>
        <a:p>
          <a:r>
            <a:rPr lang="en-US"/>
            <a:t>Confidentiality</a:t>
          </a:r>
        </a:p>
      </dgm:t>
    </dgm:pt>
    <dgm:pt modelId="{B557B3DB-1BCA-48EA-97A7-68037C54BDBA}" type="parTrans" cxnId="{7FCB3E31-7C65-471F-A6C3-3DCDF95BC94B}">
      <dgm:prSet/>
      <dgm:spPr>
        <a:solidFill>
          <a:srgbClr val="7030A0"/>
        </a:solidFill>
      </dgm:spPr>
      <dgm:t>
        <a:bodyPr/>
        <a:lstStyle/>
        <a:p>
          <a:endParaRPr lang="en-US"/>
        </a:p>
      </dgm:t>
    </dgm:pt>
    <dgm:pt modelId="{2591AB7C-01F7-485F-930D-15CE3D5339FF}" type="sibTrans" cxnId="{7FCB3E31-7C65-471F-A6C3-3DCDF95BC94B}">
      <dgm:prSet/>
      <dgm:spPr/>
      <dgm:t>
        <a:bodyPr/>
        <a:lstStyle/>
        <a:p>
          <a:endParaRPr lang="en-US"/>
        </a:p>
      </dgm:t>
    </dgm:pt>
    <dgm:pt modelId="{0AA4BB71-C832-4B22-B80A-9DB09B436E11}">
      <dgm:prSet/>
      <dgm:spPr>
        <a:solidFill>
          <a:srgbClr val="FFC000"/>
        </a:solidFill>
      </dgm:spPr>
      <dgm:t>
        <a:bodyPr/>
        <a:lstStyle/>
        <a:p>
          <a:r>
            <a:rPr lang="en-US"/>
            <a:t>Fitness for work</a:t>
          </a:r>
        </a:p>
      </dgm:t>
    </dgm:pt>
    <dgm:pt modelId="{1B8DD92F-8E9A-4A50-9926-197402AF9E3E}" type="parTrans" cxnId="{74050AC7-7AC4-46D7-B793-D8D24EE679EA}">
      <dgm:prSet/>
      <dgm:spPr>
        <a:solidFill>
          <a:srgbClr val="7030A0"/>
        </a:solidFill>
      </dgm:spPr>
      <dgm:t>
        <a:bodyPr/>
        <a:lstStyle/>
        <a:p>
          <a:endParaRPr lang="en-US"/>
        </a:p>
      </dgm:t>
    </dgm:pt>
    <dgm:pt modelId="{DA3213A9-FD4D-4D35-A755-D9512A4D5815}" type="sibTrans" cxnId="{74050AC7-7AC4-46D7-B793-D8D24EE679EA}">
      <dgm:prSet/>
      <dgm:spPr/>
      <dgm:t>
        <a:bodyPr/>
        <a:lstStyle/>
        <a:p>
          <a:endParaRPr lang="en-US"/>
        </a:p>
      </dgm:t>
    </dgm:pt>
    <dgm:pt modelId="{E49AFFC8-0891-472B-96B0-AFADA9089983}">
      <dgm:prSet/>
      <dgm:spPr>
        <a:solidFill>
          <a:srgbClr val="FF0000"/>
        </a:solidFill>
      </dgm:spPr>
      <dgm:t>
        <a:bodyPr/>
        <a:lstStyle/>
        <a:p>
          <a:r>
            <a:rPr lang="en-US"/>
            <a:t>Conduct</a:t>
          </a:r>
        </a:p>
      </dgm:t>
    </dgm:pt>
    <dgm:pt modelId="{41C9A181-B38F-40F8-8C55-F139BCB1A7CA}" type="parTrans" cxnId="{EBC71360-F6FD-4308-B76F-52BC374D5204}">
      <dgm:prSet/>
      <dgm:spPr>
        <a:solidFill>
          <a:srgbClr val="7030A0"/>
        </a:solidFill>
      </dgm:spPr>
      <dgm:t>
        <a:bodyPr/>
        <a:lstStyle/>
        <a:p>
          <a:endParaRPr lang="en-US"/>
        </a:p>
      </dgm:t>
    </dgm:pt>
    <dgm:pt modelId="{C50C3DC5-C55C-4C5B-A163-FAF4D86262F0}" type="sibTrans" cxnId="{EBC71360-F6FD-4308-B76F-52BC374D5204}">
      <dgm:prSet/>
      <dgm:spPr/>
      <dgm:t>
        <a:bodyPr/>
        <a:lstStyle/>
        <a:p>
          <a:endParaRPr lang="en-US"/>
        </a:p>
      </dgm:t>
    </dgm:pt>
    <dgm:pt modelId="{61E7AF33-58CF-4CAB-A570-B88F34614EC1}">
      <dgm:prSet/>
      <dgm:spPr/>
      <dgm:t>
        <a:bodyPr/>
        <a:lstStyle/>
        <a:p>
          <a:endParaRPr lang="en-US"/>
        </a:p>
      </dgm:t>
    </dgm:pt>
    <dgm:pt modelId="{052F1309-94D2-45E7-8840-4390C8C46CE5}" type="parTrans" cxnId="{8277EDF1-4F4E-459B-8BDA-934B31017571}">
      <dgm:prSet/>
      <dgm:spPr/>
      <dgm:t>
        <a:bodyPr/>
        <a:lstStyle/>
        <a:p>
          <a:endParaRPr lang="en-US"/>
        </a:p>
      </dgm:t>
    </dgm:pt>
    <dgm:pt modelId="{13950C1B-88C7-421F-AC61-E2CD59201AF8}" type="sibTrans" cxnId="{8277EDF1-4F4E-459B-8BDA-934B31017571}">
      <dgm:prSet/>
      <dgm:spPr/>
      <dgm:t>
        <a:bodyPr/>
        <a:lstStyle/>
        <a:p>
          <a:endParaRPr lang="en-US"/>
        </a:p>
      </dgm:t>
    </dgm:pt>
    <dgm:pt modelId="{C2EA8CB8-48F4-43D7-AD30-93042684949F}" type="pres">
      <dgm:prSet presAssocID="{53CDDE3C-47A9-4525-8CBC-417C392079AB}" presName="Name0" presStyleCnt="0">
        <dgm:presLayoutVars>
          <dgm:chMax val="1"/>
          <dgm:dir/>
          <dgm:animLvl val="ctr"/>
          <dgm:resizeHandles val="exact"/>
        </dgm:presLayoutVars>
      </dgm:prSet>
      <dgm:spPr/>
      <dgm:t>
        <a:bodyPr/>
        <a:lstStyle/>
        <a:p>
          <a:endParaRPr lang="en-US"/>
        </a:p>
      </dgm:t>
    </dgm:pt>
    <dgm:pt modelId="{D7CCA159-B8D4-45BC-94EB-E8082F5A8FDC}" type="pres">
      <dgm:prSet presAssocID="{2DF585F0-A9DA-431F-B1D7-731CE527FFCB}" presName="centerShape" presStyleLbl="node0" presStyleIdx="0" presStyleCnt="1"/>
      <dgm:spPr/>
      <dgm:t>
        <a:bodyPr/>
        <a:lstStyle/>
        <a:p>
          <a:endParaRPr lang="en-US"/>
        </a:p>
      </dgm:t>
    </dgm:pt>
    <dgm:pt modelId="{EB0E116C-003E-4F7A-8C5A-B18D6697A14B}" type="pres">
      <dgm:prSet presAssocID="{FA21297F-1A6B-47E8-9AB6-139400A0BB9B}" presName="parTrans" presStyleLbl="sibTrans2D1" presStyleIdx="0" presStyleCnt="9"/>
      <dgm:spPr/>
      <dgm:t>
        <a:bodyPr/>
        <a:lstStyle/>
        <a:p>
          <a:endParaRPr lang="en-US"/>
        </a:p>
      </dgm:t>
    </dgm:pt>
    <dgm:pt modelId="{E25A5624-3303-4520-8908-A69F4C955AD7}" type="pres">
      <dgm:prSet presAssocID="{FA21297F-1A6B-47E8-9AB6-139400A0BB9B}" presName="connectorText" presStyleLbl="sibTrans2D1" presStyleIdx="0" presStyleCnt="9"/>
      <dgm:spPr/>
      <dgm:t>
        <a:bodyPr/>
        <a:lstStyle/>
        <a:p>
          <a:endParaRPr lang="en-US"/>
        </a:p>
      </dgm:t>
    </dgm:pt>
    <dgm:pt modelId="{2BDD7CE1-520B-4E60-8ADE-2566A5E2B81B}" type="pres">
      <dgm:prSet presAssocID="{414586EF-A5C2-4CB6-ABC0-1C1124FDBD83}" presName="node" presStyleLbl="node1" presStyleIdx="0" presStyleCnt="9">
        <dgm:presLayoutVars>
          <dgm:bulletEnabled val="1"/>
        </dgm:presLayoutVars>
      </dgm:prSet>
      <dgm:spPr/>
      <dgm:t>
        <a:bodyPr/>
        <a:lstStyle/>
        <a:p>
          <a:endParaRPr lang="en-US"/>
        </a:p>
      </dgm:t>
    </dgm:pt>
    <dgm:pt modelId="{B24D02A1-1CC8-458D-96A4-1B1B47FE531D}" type="pres">
      <dgm:prSet presAssocID="{5F47776D-1428-48C0-9F0F-194D0E6A9475}" presName="parTrans" presStyleLbl="sibTrans2D1" presStyleIdx="1" presStyleCnt="9"/>
      <dgm:spPr/>
      <dgm:t>
        <a:bodyPr/>
        <a:lstStyle/>
        <a:p>
          <a:endParaRPr lang="en-US"/>
        </a:p>
      </dgm:t>
    </dgm:pt>
    <dgm:pt modelId="{CA174B34-88F0-4887-B245-9F9203B1F7D5}" type="pres">
      <dgm:prSet presAssocID="{5F47776D-1428-48C0-9F0F-194D0E6A9475}" presName="connectorText" presStyleLbl="sibTrans2D1" presStyleIdx="1" presStyleCnt="9"/>
      <dgm:spPr/>
      <dgm:t>
        <a:bodyPr/>
        <a:lstStyle/>
        <a:p>
          <a:endParaRPr lang="en-US"/>
        </a:p>
      </dgm:t>
    </dgm:pt>
    <dgm:pt modelId="{2B335DEF-1A6F-4FE7-A852-D7FED859E442}" type="pres">
      <dgm:prSet presAssocID="{5C6D1D92-682A-498D-AF8C-DA1FFF62994B}" presName="node" presStyleLbl="node1" presStyleIdx="1" presStyleCnt="9">
        <dgm:presLayoutVars>
          <dgm:bulletEnabled val="1"/>
        </dgm:presLayoutVars>
      </dgm:prSet>
      <dgm:spPr/>
      <dgm:t>
        <a:bodyPr/>
        <a:lstStyle/>
        <a:p>
          <a:endParaRPr lang="en-US"/>
        </a:p>
      </dgm:t>
    </dgm:pt>
    <dgm:pt modelId="{625309BE-872E-41E7-9914-A96379887F90}" type="pres">
      <dgm:prSet presAssocID="{5C9E46D1-270A-4A57-B812-FC51C3B96671}" presName="parTrans" presStyleLbl="sibTrans2D1" presStyleIdx="2" presStyleCnt="9"/>
      <dgm:spPr/>
      <dgm:t>
        <a:bodyPr/>
        <a:lstStyle/>
        <a:p>
          <a:endParaRPr lang="en-US"/>
        </a:p>
      </dgm:t>
    </dgm:pt>
    <dgm:pt modelId="{E1924A3C-464F-4B56-9DF2-86CFA8E5072A}" type="pres">
      <dgm:prSet presAssocID="{5C9E46D1-270A-4A57-B812-FC51C3B96671}" presName="connectorText" presStyleLbl="sibTrans2D1" presStyleIdx="2" presStyleCnt="9"/>
      <dgm:spPr/>
      <dgm:t>
        <a:bodyPr/>
        <a:lstStyle/>
        <a:p>
          <a:endParaRPr lang="en-US"/>
        </a:p>
      </dgm:t>
    </dgm:pt>
    <dgm:pt modelId="{3C036605-5699-4CE0-BEB6-EC73FB7504D9}" type="pres">
      <dgm:prSet presAssocID="{1F1DCFE1-FCF5-4657-B360-CED5C3672B34}" presName="node" presStyleLbl="node1" presStyleIdx="2" presStyleCnt="9">
        <dgm:presLayoutVars>
          <dgm:bulletEnabled val="1"/>
        </dgm:presLayoutVars>
      </dgm:prSet>
      <dgm:spPr/>
      <dgm:t>
        <a:bodyPr/>
        <a:lstStyle/>
        <a:p>
          <a:endParaRPr lang="en-US"/>
        </a:p>
      </dgm:t>
    </dgm:pt>
    <dgm:pt modelId="{524091EE-D230-481F-92C4-4E636A1D92E0}" type="pres">
      <dgm:prSet presAssocID="{41C9A181-B38F-40F8-8C55-F139BCB1A7CA}" presName="parTrans" presStyleLbl="sibTrans2D1" presStyleIdx="3" presStyleCnt="9"/>
      <dgm:spPr/>
      <dgm:t>
        <a:bodyPr/>
        <a:lstStyle/>
        <a:p>
          <a:endParaRPr lang="en-US"/>
        </a:p>
      </dgm:t>
    </dgm:pt>
    <dgm:pt modelId="{16E22729-A1ED-400D-BE51-FE910083877D}" type="pres">
      <dgm:prSet presAssocID="{41C9A181-B38F-40F8-8C55-F139BCB1A7CA}" presName="connectorText" presStyleLbl="sibTrans2D1" presStyleIdx="3" presStyleCnt="9"/>
      <dgm:spPr/>
      <dgm:t>
        <a:bodyPr/>
        <a:lstStyle/>
        <a:p>
          <a:endParaRPr lang="en-US"/>
        </a:p>
      </dgm:t>
    </dgm:pt>
    <dgm:pt modelId="{E86076C0-CE54-4F4C-B6BD-DD05CB426AB5}" type="pres">
      <dgm:prSet presAssocID="{E49AFFC8-0891-472B-96B0-AFADA9089983}" presName="node" presStyleLbl="node1" presStyleIdx="3" presStyleCnt="9">
        <dgm:presLayoutVars>
          <dgm:bulletEnabled val="1"/>
        </dgm:presLayoutVars>
      </dgm:prSet>
      <dgm:spPr/>
      <dgm:t>
        <a:bodyPr/>
        <a:lstStyle/>
        <a:p>
          <a:endParaRPr lang="en-US"/>
        </a:p>
      </dgm:t>
    </dgm:pt>
    <dgm:pt modelId="{C9D583CC-2BAF-4C51-925F-A79467CA7406}" type="pres">
      <dgm:prSet presAssocID="{1B8DD92F-8E9A-4A50-9926-197402AF9E3E}" presName="parTrans" presStyleLbl="sibTrans2D1" presStyleIdx="4" presStyleCnt="9"/>
      <dgm:spPr/>
      <dgm:t>
        <a:bodyPr/>
        <a:lstStyle/>
        <a:p>
          <a:endParaRPr lang="en-US"/>
        </a:p>
      </dgm:t>
    </dgm:pt>
    <dgm:pt modelId="{91457F71-D705-4F56-8421-0A3D2F5D8EE1}" type="pres">
      <dgm:prSet presAssocID="{1B8DD92F-8E9A-4A50-9926-197402AF9E3E}" presName="connectorText" presStyleLbl="sibTrans2D1" presStyleIdx="4" presStyleCnt="9"/>
      <dgm:spPr/>
      <dgm:t>
        <a:bodyPr/>
        <a:lstStyle/>
        <a:p>
          <a:endParaRPr lang="en-US"/>
        </a:p>
      </dgm:t>
    </dgm:pt>
    <dgm:pt modelId="{EAE838D8-E193-4483-A002-23CC2AD1AD7E}" type="pres">
      <dgm:prSet presAssocID="{0AA4BB71-C832-4B22-B80A-9DB09B436E11}" presName="node" presStyleLbl="node1" presStyleIdx="4" presStyleCnt="9">
        <dgm:presLayoutVars>
          <dgm:bulletEnabled val="1"/>
        </dgm:presLayoutVars>
      </dgm:prSet>
      <dgm:spPr/>
      <dgm:t>
        <a:bodyPr/>
        <a:lstStyle/>
        <a:p>
          <a:endParaRPr lang="en-US"/>
        </a:p>
      </dgm:t>
    </dgm:pt>
    <dgm:pt modelId="{D798191A-B80F-4E33-AD8B-96CB5DE6FDC0}" type="pres">
      <dgm:prSet presAssocID="{B557B3DB-1BCA-48EA-97A7-68037C54BDBA}" presName="parTrans" presStyleLbl="sibTrans2D1" presStyleIdx="5" presStyleCnt="9"/>
      <dgm:spPr/>
      <dgm:t>
        <a:bodyPr/>
        <a:lstStyle/>
        <a:p>
          <a:endParaRPr lang="en-US"/>
        </a:p>
      </dgm:t>
    </dgm:pt>
    <dgm:pt modelId="{6B0E7123-10F3-49D0-8E23-EFE2A68BB23F}" type="pres">
      <dgm:prSet presAssocID="{B557B3DB-1BCA-48EA-97A7-68037C54BDBA}" presName="connectorText" presStyleLbl="sibTrans2D1" presStyleIdx="5" presStyleCnt="9"/>
      <dgm:spPr/>
      <dgm:t>
        <a:bodyPr/>
        <a:lstStyle/>
        <a:p>
          <a:endParaRPr lang="en-US"/>
        </a:p>
      </dgm:t>
    </dgm:pt>
    <dgm:pt modelId="{7CC31991-6676-423E-9460-CBDF7C80836C}" type="pres">
      <dgm:prSet presAssocID="{C04406CB-538C-47F7-8314-27C08CC54292}" presName="node" presStyleLbl="node1" presStyleIdx="5" presStyleCnt="9">
        <dgm:presLayoutVars>
          <dgm:bulletEnabled val="1"/>
        </dgm:presLayoutVars>
      </dgm:prSet>
      <dgm:spPr/>
      <dgm:t>
        <a:bodyPr/>
        <a:lstStyle/>
        <a:p>
          <a:endParaRPr lang="en-US"/>
        </a:p>
      </dgm:t>
    </dgm:pt>
    <dgm:pt modelId="{883FB3DA-F989-48D7-8B72-8D0DD99A6035}" type="pres">
      <dgm:prSet presAssocID="{3CA10ACE-8F61-4559-9C63-DAA06A1EF132}" presName="parTrans" presStyleLbl="sibTrans2D1" presStyleIdx="6" presStyleCnt="9"/>
      <dgm:spPr/>
      <dgm:t>
        <a:bodyPr/>
        <a:lstStyle/>
        <a:p>
          <a:endParaRPr lang="en-US"/>
        </a:p>
      </dgm:t>
    </dgm:pt>
    <dgm:pt modelId="{8FC5DA68-C6EE-4585-AB68-D8573E677AFE}" type="pres">
      <dgm:prSet presAssocID="{3CA10ACE-8F61-4559-9C63-DAA06A1EF132}" presName="connectorText" presStyleLbl="sibTrans2D1" presStyleIdx="6" presStyleCnt="9"/>
      <dgm:spPr/>
      <dgm:t>
        <a:bodyPr/>
        <a:lstStyle/>
        <a:p>
          <a:endParaRPr lang="en-US"/>
        </a:p>
      </dgm:t>
    </dgm:pt>
    <dgm:pt modelId="{09E190F2-3C21-44DA-A57F-332D5030F797}" type="pres">
      <dgm:prSet presAssocID="{4A157992-D4BB-4464-B54F-9629B7CC882D}" presName="node" presStyleLbl="node1" presStyleIdx="6" presStyleCnt="9">
        <dgm:presLayoutVars>
          <dgm:bulletEnabled val="1"/>
        </dgm:presLayoutVars>
      </dgm:prSet>
      <dgm:spPr/>
      <dgm:t>
        <a:bodyPr/>
        <a:lstStyle/>
        <a:p>
          <a:endParaRPr lang="en-US"/>
        </a:p>
      </dgm:t>
    </dgm:pt>
    <dgm:pt modelId="{75080D09-D6E9-4771-B610-B6DFD6486376}" type="pres">
      <dgm:prSet presAssocID="{F3725EB8-FE74-47BE-B470-991244D228BD}" presName="parTrans" presStyleLbl="sibTrans2D1" presStyleIdx="7" presStyleCnt="9"/>
      <dgm:spPr/>
      <dgm:t>
        <a:bodyPr/>
        <a:lstStyle/>
        <a:p>
          <a:endParaRPr lang="en-US"/>
        </a:p>
      </dgm:t>
    </dgm:pt>
    <dgm:pt modelId="{50BA1D1C-CC63-4B06-B458-BDCA3CAD72C4}" type="pres">
      <dgm:prSet presAssocID="{F3725EB8-FE74-47BE-B470-991244D228BD}" presName="connectorText" presStyleLbl="sibTrans2D1" presStyleIdx="7" presStyleCnt="9"/>
      <dgm:spPr/>
      <dgm:t>
        <a:bodyPr/>
        <a:lstStyle/>
        <a:p>
          <a:endParaRPr lang="en-US"/>
        </a:p>
      </dgm:t>
    </dgm:pt>
    <dgm:pt modelId="{7A8D1D75-9B46-4FEA-BCD7-67340F71BE16}" type="pres">
      <dgm:prSet presAssocID="{8C4157A2-6D80-4E6F-9ABD-3A39C9155A0F}" presName="node" presStyleLbl="node1" presStyleIdx="7" presStyleCnt="9">
        <dgm:presLayoutVars>
          <dgm:bulletEnabled val="1"/>
        </dgm:presLayoutVars>
      </dgm:prSet>
      <dgm:spPr/>
      <dgm:t>
        <a:bodyPr/>
        <a:lstStyle/>
        <a:p>
          <a:endParaRPr lang="en-US"/>
        </a:p>
      </dgm:t>
    </dgm:pt>
    <dgm:pt modelId="{8057E65B-8B0D-4A37-8CCB-9C1FBCE7F3E2}" type="pres">
      <dgm:prSet presAssocID="{B02DC37A-E0B0-41E4-8C18-1C23E9B00C48}" presName="parTrans" presStyleLbl="sibTrans2D1" presStyleIdx="8" presStyleCnt="9"/>
      <dgm:spPr/>
      <dgm:t>
        <a:bodyPr/>
        <a:lstStyle/>
        <a:p>
          <a:endParaRPr lang="en-US"/>
        </a:p>
      </dgm:t>
    </dgm:pt>
    <dgm:pt modelId="{84AD88FE-0BD2-4352-84B8-A42CA6D9405E}" type="pres">
      <dgm:prSet presAssocID="{B02DC37A-E0B0-41E4-8C18-1C23E9B00C48}" presName="connectorText" presStyleLbl="sibTrans2D1" presStyleIdx="8" presStyleCnt="9"/>
      <dgm:spPr/>
      <dgm:t>
        <a:bodyPr/>
        <a:lstStyle/>
        <a:p>
          <a:endParaRPr lang="en-US"/>
        </a:p>
      </dgm:t>
    </dgm:pt>
    <dgm:pt modelId="{CB0D711A-00FB-4CCD-AC6A-3CFED56FA036}" type="pres">
      <dgm:prSet presAssocID="{9FB0FD85-5E97-4B4D-9BA2-90AAB181CC0A}" presName="node" presStyleLbl="node1" presStyleIdx="8" presStyleCnt="9">
        <dgm:presLayoutVars>
          <dgm:bulletEnabled val="1"/>
        </dgm:presLayoutVars>
      </dgm:prSet>
      <dgm:spPr/>
      <dgm:t>
        <a:bodyPr/>
        <a:lstStyle/>
        <a:p>
          <a:endParaRPr lang="en-US"/>
        </a:p>
      </dgm:t>
    </dgm:pt>
  </dgm:ptLst>
  <dgm:cxnLst>
    <dgm:cxn modelId="{9D0891B8-9F9D-41B0-BE43-6D932F44B717}" type="presOf" srcId="{3CA10ACE-8F61-4559-9C63-DAA06A1EF132}" destId="{883FB3DA-F989-48D7-8B72-8D0DD99A6035}" srcOrd="0" destOrd="0" presId="urn:microsoft.com/office/officeart/2005/8/layout/radial5"/>
    <dgm:cxn modelId="{FD3ED2B5-98A9-4912-9D1B-058B03363315}" type="presOf" srcId="{1B8DD92F-8E9A-4A50-9926-197402AF9E3E}" destId="{91457F71-D705-4F56-8421-0A3D2F5D8EE1}" srcOrd="1" destOrd="0" presId="urn:microsoft.com/office/officeart/2005/8/layout/radial5"/>
    <dgm:cxn modelId="{7D1F86F7-33A8-4255-8A6F-7E115705D417}" type="presOf" srcId="{53CDDE3C-47A9-4525-8CBC-417C392079AB}" destId="{C2EA8CB8-48F4-43D7-AD30-93042684949F}" srcOrd="0" destOrd="0" presId="urn:microsoft.com/office/officeart/2005/8/layout/radial5"/>
    <dgm:cxn modelId="{59043A4F-1965-47C4-AC29-9A551E1BBA52}" type="presOf" srcId="{3CA10ACE-8F61-4559-9C63-DAA06A1EF132}" destId="{8FC5DA68-C6EE-4585-AB68-D8573E677AFE}" srcOrd="1" destOrd="0" presId="urn:microsoft.com/office/officeart/2005/8/layout/radial5"/>
    <dgm:cxn modelId="{3783AE5A-91AB-4AB8-9D8A-8F6A7148280D}" type="presOf" srcId="{E49AFFC8-0891-472B-96B0-AFADA9089983}" destId="{E86076C0-CE54-4F4C-B6BD-DD05CB426AB5}" srcOrd="0" destOrd="0" presId="urn:microsoft.com/office/officeart/2005/8/layout/radial5"/>
    <dgm:cxn modelId="{56C33144-923F-4D74-9C77-8FFD2FE8B5E5}" type="presOf" srcId="{5F47776D-1428-48C0-9F0F-194D0E6A9475}" destId="{B24D02A1-1CC8-458D-96A4-1B1B47FE531D}" srcOrd="0" destOrd="0" presId="urn:microsoft.com/office/officeart/2005/8/layout/radial5"/>
    <dgm:cxn modelId="{8277EDF1-4F4E-459B-8BDA-934B31017571}" srcId="{53CDDE3C-47A9-4525-8CBC-417C392079AB}" destId="{61E7AF33-58CF-4CAB-A570-B88F34614EC1}" srcOrd="1" destOrd="0" parTransId="{052F1309-94D2-45E7-8840-4390C8C46CE5}" sibTransId="{13950C1B-88C7-421F-AC61-E2CD59201AF8}"/>
    <dgm:cxn modelId="{93AC4B64-2E5F-4AAF-BF1A-91CE2D928C5F}" type="presOf" srcId="{F3725EB8-FE74-47BE-B470-991244D228BD}" destId="{75080D09-D6E9-4771-B610-B6DFD6486376}" srcOrd="0" destOrd="0" presId="urn:microsoft.com/office/officeart/2005/8/layout/radial5"/>
    <dgm:cxn modelId="{1749D4D1-61DE-43A5-B91C-7385996173F8}" srcId="{2DF585F0-A9DA-431F-B1D7-731CE527FFCB}" destId="{5C6D1D92-682A-498D-AF8C-DA1FFF62994B}" srcOrd="1" destOrd="0" parTransId="{5F47776D-1428-48C0-9F0F-194D0E6A9475}" sibTransId="{A86D7B1B-87BF-4BC1-A52E-DE65E669D81D}"/>
    <dgm:cxn modelId="{EBC71360-F6FD-4308-B76F-52BC374D5204}" srcId="{2DF585F0-A9DA-431F-B1D7-731CE527FFCB}" destId="{E49AFFC8-0891-472B-96B0-AFADA9089983}" srcOrd="3" destOrd="0" parTransId="{41C9A181-B38F-40F8-8C55-F139BCB1A7CA}" sibTransId="{C50C3DC5-C55C-4C5B-A163-FAF4D86262F0}"/>
    <dgm:cxn modelId="{0D9EE793-6D2A-4A03-A1E5-C04185886BDD}" type="presOf" srcId="{1F1DCFE1-FCF5-4657-B360-CED5C3672B34}" destId="{3C036605-5699-4CE0-BEB6-EC73FB7504D9}" srcOrd="0" destOrd="0" presId="urn:microsoft.com/office/officeart/2005/8/layout/radial5"/>
    <dgm:cxn modelId="{0EF998F0-5C67-42B4-82BA-8684961CCD9C}" type="presOf" srcId="{2DF585F0-A9DA-431F-B1D7-731CE527FFCB}" destId="{D7CCA159-B8D4-45BC-94EB-E8082F5A8FDC}" srcOrd="0" destOrd="0" presId="urn:microsoft.com/office/officeart/2005/8/layout/radial5"/>
    <dgm:cxn modelId="{C55F9DA8-E712-4057-A29C-45333BDA64C9}" srcId="{2DF585F0-A9DA-431F-B1D7-731CE527FFCB}" destId="{4A157992-D4BB-4464-B54F-9629B7CC882D}" srcOrd="6" destOrd="0" parTransId="{3CA10ACE-8F61-4559-9C63-DAA06A1EF132}" sibTransId="{0FDCC531-01D2-49EB-8EC5-CB0F1A025922}"/>
    <dgm:cxn modelId="{05D9736C-E4F6-4E39-88BB-20DE0445AE28}" type="presOf" srcId="{0AA4BB71-C832-4B22-B80A-9DB09B436E11}" destId="{EAE838D8-E193-4483-A002-23CC2AD1AD7E}" srcOrd="0" destOrd="0" presId="urn:microsoft.com/office/officeart/2005/8/layout/radial5"/>
    <dgm:cxn modelId="{8C3E4EE5-6578-466A-B990-7E3B00C644F3}" srcId="{2DF585F0-A9DA-431F-B1D7-731CE527FFCB}" destId="{9FB0FD85-5E97-4B4D-9BA2-90AAB181CC0A}" srcOrd="8" destOrd="0" parTransId="{B02DC37A-E0B0-41E4-8C18-1C23E9B00C48}" sibTransId="{525DC5FD-9688-42A2-ACC8-A120A63EC16C}"/>
    <dgm:cxn modelId="{7ECD47CC-1761-4976-8F74-76B1890821DE}" type="presOf" srcId="{B557B3DB-1BCA-48EA-97A7-68037C54BDBA}" destId="{D798191A-B80F-4E33-AD8B-96CB5DE6FDC0}" srcOrd="0" destOrd="0" presId="urn:microsoft.com/office/officeart/2005/8/layout/radial5"/>
    <dgm:cxn modelId="{41FB83AD-8A8A-41FE-ADFF-764075A43665}" type="presOf" srcId="{FA21297F-1A6B-47E8-9AB6-139400A0BB9B}" destId="{EB0E116C-003E-4F7A-8C5A-B18D6697A14B}" srcOrd="0" destOrd="0" presId="urn:microsoft.com/office/officeart/2005/8/layout/radial5"/>
    <dgm:cxn modelId="{69D87EE9-50AF-4F94-847E-619237074E58}" type="presOf" srcId="{5C9E46D1-270A-4A57-B812-FC51C3B96671}" destId="{625309BE-872E-41E7-9914-A96379887F90}" srcOrd="0" destOrd="0" presId="urn:microsoft.com/office/officeart/2005/8/layout/radial5"/>
    <dgm:cxn modelId="{7FCB3E31-7C65-471F-A6C3-3DCDF95BC94B}" srcId="{2DF585F0-A9DA-431F-B1D7-731CE527FFCB}" destId="{C04406CB-538C-47F7-8314-27C08CC54292}" srcOrd="5" destOrd="0" parTransId="{B557B3DB-1BCA-48EA-97A7-68037C54BDBA}" sibTransId="{2591AB7C-01F7-485F-930D-15CE3D5339FF}"/>
    <dgm:cxn modelId="{E419AD22-9C3E-4C9F-B270-7014DDC5F41F}" type="presOf" srcId="{41C9A181-B38F-40F8-8C55-F139BCB1A7CA}" destId="{524091EE-D230-481F-92C4-4E636A1D92E0}" srcOrd="0" destOrd="0" presId="urn:microsoft.com/office/officeart/2005/8/layout/radial5"/>
    <dgm:cxn modelId="{57156A1F-089B-4A2A-AA68-8AA9AB1E5FBC}" type="presOf" srcId="{5C9E46D1-270A-4A57-B812-FC51C3B96671}" destId="{E1924A3C-464F-4B56-9DF2-86CFA8E5072A}" srcOrd="1" destOrd="0" presId="urn:microsoft.com/office/officeart/2005/8/layout/radial5"/>
    <dgm:cxn modelId="{5CD9C472-E5A9-425C-A93E-B575F30ACF7D}" type="presOf" srcId="{B02DC37A-E0B0-41E4-8C18-1C23E9B00C48}" destId="{8057E65B-8B0D-4A37-8CCB-9C1FBCE7F3E2}" srcOrd="0" destOrd="0" presId="urn:microsoft.com/office/officeart/2005/8/layout/radial5"/>
    <dgm:cxn modelId="{C1C76AF0-9B46-4A39-8792-DBC60320CD9A}" srcId="{2DF585F0-A9DA-431F-B1D7-731CE527FFCB}" destId="{8C4157A2-6D80-4E6F-9ABD-3A39C9155A0F}" srcOrd="7" destOrd="0" parTransId="{F3725EB8-FE74-47BE-B470-991244D228BD}" sibTransId="{71E13DD8-F087-4285-AD25-3348D5A00E7E}"/>
    <dgm:cxn modelId="{F3457E42-4F7D-4B42-BF49-D9521EE6A957}" srcId="{53CDDE3C-47A9-4525-8CBC-417C392079AB}" destId="{2DF585F0-A9DA-431F-B1D7-731CE527FFCB}" srcOrd="0" destOrd="0" parTransId="{0427B250-A226-497B-8884-BA78F52BACA3}" sibTransId="{164327E0-8104-448D-ADA6-DAA56B6A5945}"/>
    <dgm:cxn modelId="{7A0FA4DC-DCA0-4605-85DB-84C805BA4768}" type="presOf" srcId="{4A157992-D4BB-4464-B54F-9629B7CC882D}" destId="{09E190F2-3C21-44DA-A57F-332D5030F797}" srcOrd="0" destOrd="0" presId="urn:microsoft.com/office/officeart/2005/8/layout/radial5"/>
    <dgm:cxn modelId="{AD100578-0168-4F36-9C60-1153958ADE6E}" type="presOf" srcId="{C04406CB-538C-47F7-8314-27C08CC54292}" destId="{7CC31991-6676-423E-9460-CBDF7C80836C}" srcOrd="0" destOrd="0" presId="urn:microsoft.com/office/officeart/2005/8/layout/radial5"/>
    <dgm:cxn modelId="{45A00F6B-2BD9-4ACB-B403-3D6D6D6D9CC1}" srcId="{2DF585F0-A9DA-431F-B1D7-731CE527FFCB}" destId="{414586EF-A5C2-4CB6-ABC0-1C1124FDBD83}" srcOrd="0" destOrd="0" parTransId="{FA21297F-1A6B-47E8-9AB6-139400A0BB9B}" sibTransId="{7CD4C274-A17C-48CE-8440-4CC5AC49659A}"/>
    <dgm:cxn modelId="{802A3706-8F96-4A55-8DEF-DFC5E7CDF389}" type="presOf" srcId="{1B8DD92F-8E9A-4A50-9926-197402AF9E3E}" destId="{C9D583CC-2BAF-4C51-925F-A79467CA7406}" srcOrd="0" destOrd="0" presId="urn:microsoft.com/office/officeart/2005/8/layout/radial5"/>
    <dgm:cxn modelId="{63E84704-05E7-4AA4-A87D-6B04727D9C44}" type="presOf" srcId="{F3725EB8-FE74-47BE-B470-991244D228BD}" destId="{50BA1D1C-CC63-4B06-B458-BDCA3CAD72C4}" srcOrd="1" destOrd="0" presId="urn:microsoft.com/office/officeart/2005/8/layout/radial5"/>
    <dgm:cxn modelId="{34ACCBD8-9A68-4EC4-B959-BAC90F67A047}" type="presOf" srcId="{414586EF-A5C2-4CB6-ABC0-1C1124FDBD83}" destId="{2BDD7CE1-520B-4E60-8ADE-2566A5E2B81B}" srcOrd="0" destOrd="0" presId="urn:microsoft.com/office/officeart/2005/8/layout/radial5"/>
    <dgm:cxn modelId="{5B218140-D0E4-4660-AD0A-F0EFE6366D80}" type="presOf" srcId="{B02DC37A-E0B0-41E4-8C18-1C23E9B00C48}" destId="{84AD88FE-0BD2-4352-84B8-A42CA6D9405E}" srcOrd="1" destOrd="0" presId="urn:microsoft.com/office/officeart/2005/8/layout/radial5"/>
    <dgm:cxn modelId="{3315770B-7994-4C90-B206-D4EB7F0238A7}" type="presOf" srcId="{5C6D1D92-682A-498D-AF8C-DA1FFF62994B}" destId="{2B335DEF-1A6F-4FE7-A852-D7FED859E442}" srcOrd="0" destOrd="0" presId="urn:microsoft.com/office/officeart/2005/8/layout/radial5"/>
    <dgm:cxn modelId="{3D95D883-0EC8-4101-A039-A876469F1DFB}" type="presOf" srcId="{9FB0FD85-5E97-4B4D-9BA2-90AAB181CC0A}" destId="{CB0D711A-00FB-4CCD-AC6A-3CFED56FA036}" srcOrd="0" destOrd="0" presId="urn:microsoft.com/office/officeart/2005/8/layout/radial5"/>
    <dgm:cxn modelId="{31455753-7CE2-439C-807C-3C0491168131}" type="presOf" srcId="{8C4157A2-6D80-4E6F-9ABD-3A39C9155A0F}" destId="{7A8D1D75-9B46-4FEA-BCD7-67340F71BE16}" srcOrd="0" destOrd="0" presId="urn:microsoft.com/office/officeart/2005/8/layout/radial5"/>
    <dgm:cxn modelId="{74050AC7-7AC4-46D7-B793-D8D24EE679EA}" srcId="{2DF585F0-A9DA-431F-B1D7-731CE527FFCB}" destId="{0AA4BB71-C832-4B22-B80A-9DB09B436E11}" srcOrd="4" destOrd="0" parTransId="{1B8DD92F-8E9A-4A50-9926-197402AF9E3E}" sibTransId="{DA3213A9-FD4D-4D35-A755-D9512A4D5815}"/>
    <dgm:cxn modelId="{00458CE0-9EB6-41A0-90CD-4E18BD9D4C3F}" type="presOf" srcId="{B557B3DB-1BCA-48EA-97A7-68037C54BDBA}" destId="{6B0E7123-10F3-49D0-8E23-EFE2A68BB23F}" srcOrd="1" destOrd="0" presId="urn:microsoft.com/office/officeart/2005/8/layout/radial5"/>
    <dgm:cxn modelId="{98E75CE5-64DA-4015-BCDF-8617C9FA836E}" type="presOf" srcId="{FA21297F-1A6B-47E8-9AB6-139400A0BB9B}" destId="{E25A5624-3303-4520-8908-A69F4C955AD7}" srcOrd="1" destOrd="0" presId="urn:microsoft.com/office/officeart/2005/8/layout/radial5"/>
    <dgm:cxn modelId="{97B7723A-1E43-48D0-BC3C-AB146F8A75EB}" type="presOf" srcId="{41C9A181-B38F-40F8-8C55-F139BCB1A7CA}" destId="{16E22729-A1ED-400D-BE51-FE910083877D}" srcOrd="1" destOrd="0" presId="urn:microsoft.com/office/officeart/2005/8/layout/radial5"/>
    <dgm:cxn modelId="{4BBC6456-0449-49C2-98B8-C733F9B5287B}" type="presOf" srcId="{5F47776D-1428-48C0-9F0F-194D0E6A9475}" destId="{CA174B34-88F0-4887-B245-9F9203B1F7D5}" srcOrd="1" destOrd="0" presId="urn:microsoft.com/office/officeart/2005/8/layout/radial5"/>
    <dgm:cxn modelId="{195EA385-D312-4EC8-A3D1-29E6290A892F}" srcId="{2DF585F0-A9DA-431F-B1D7-731CE527FFCB}" destId="{1F1DCFE1-FCF5-4657-B360-CED5C3672B34}" srcOrd="2" destOrd="0" parTransId="{5C9E46D1-270A-4A57-B812-FC51C3B96671}" sibTransId="{6F216937-D619-4159-A760-9B55826B4B9F}"/>
    <dgm:cxn modelId="{B70E17BE-268F-4544-AFB7-FE17604E7948}" type="presParOf" srcId="{C2EA8CB8-48F4-43D7-AD30-93042684949F}" destId="{D7CCA159-B8D4-45BC-94EB-E8082F5A8FDC}" srcOrd="0" destOrd="0" presId="urn:microsoft.com/office/officeart/2005/8/layout/radial5"/>
    <dgm:cxn modelId="{E875DE4D-0F20-4960-8089-A4EF5DFCA0F9}" type="presParOf" srcId="{C2EA8CB8-48F4-43D7-AD30-93042684949F}" destId="{EB0E116C-003E-4F7A-8C5A-B18D6697A14B}" srcOrd="1" destOrd="0" presId="urn:microsoft.com/office/officeart/2005/8/layout/radial5"/>
    <dgm:cxn modelId="{6D535B68-57A8-494E-BC04-8C7E7B223B04}" type="presParOf" srcId="{EB0E116C-003E-4F7A-8C5A-B18D6697A14B}" destId="{E25A5624-3303-4520-8908-A69F4C955AD7}" srcOrd="0" destOrd="0" presId="urn:microsoft.com/office/officeart/2005/8/layout/radial5"/>
    <dgm:cxn modelId="{B5EA2B76-563B-4F79-9CA1-C0A13EEED1AB}" type="presParOf" srcId="{C2EA8CB8-48F4-43D7-AD30-93042684949F}" destId="{2BDD7CE1-520B-4E60-8ADE-2566A5E2B81B}" srcOrd="2" destOrd="0" presId="urn:microsoft.com/office/officeart/2005/8/layout/radial5"/>
    <dgm:cxn modelId="{FA5315FD-A383-4924-9D86-30269114F939}" type="presParOf" srcId="{C2EA8CB8-48F4-43D7-AD30-93042684949F}" destId="{B24D02A1-1CC8-458D-96A4-1B1B47FE531D}" srcOrd="3" destOrd="0" presId="urn:microsoft.com/office/officeart/2005/8/layout/radial5"/>
    <dgm:cxn modelId="{D24DE5B5-5D90-466C-B2CB-02D445367678}" type="presParOf" srcId="{B24D02A1-1CC8-458D-96A4-1B1B47FE531D}" destId="{CA174B34-88F0-4887-B245-9F9203B1F7D5}" srcOrd="0" destOrd="0" presId="urn:microsoft.com/office/officeart/2005/8/layout/radial5"/>
    <dgm:cxn modelId="{520310C8-3468-47C3-BEBD-E9C67B5C6FC9}" type="presParOf" srcId="{C2EA8CB8-48F4-43D7-AD30-93042684949F}" destId="{2B335DEF-1A6F-4FE7-A852-D7FED859E442}" srcOrd="4" destOrd="0" presId="urn:microsoft.com/office/officeart/2005/8/layout/radial5"/>
    <dgm:cxn modelId="{F49C1B4D-897E-4A6E-B2F2-9929C2619121}" type="presParOf" srcId="{C2EA8CB8-48F4-43D7-AD30-93042684949F}" destId="{625309BE-872E-41E7-9914-A96379887F90}" srcOrd="5" destOrd="0" presId="urn:microsoft.com/office/officeart/2005/8/layout/radial5"/>
    <dgm:cxn modelId="{8246A21A-4D61-4F1A-92F4-6AAA55115672}" type="presParOf" srcId="{625309BE-872E-41E7-9914-A96379887F90}" destId="{E1924A3C-464F-4B56-9DF2-86CFA8E5072A}" srcOrd="0" destOrd="0" presId="urn:microsoft.com/office/officeart/2005/8/layout/radial5"/>
    <dgm:cxn modelId="{E4AF92E5-C860-44CD-805A-AA13C3DC4A2D}" type="presParOf" srcId="{C2EA8CB8-48F4-43D7-AD30-93042684949F}" destId="{3C036605-5699-4CE0-BEB6-EC73FB7504D9}" srcOrd="6" destOrd="0" presId="urn:microsoft.com/office/officeart/2005/8/layout/radial5"/>
    <dgm:cxn modelId="{1F8C1D0A-6BB3-4835-A6F0-9185354CD208}" type="presParOf" srcId="{C2EA8CB8-48F4-43D7-AD30-93042684949F}" destId="{524091EE-D230-481F-92C4-4E636A1D92E0}" srcOrd="7" destOrd="0" presId="urn:microsoft.com/office/officeart/2005/8/layout/radial5"/>
    <dgm:cxn modelId="{216D3954-E3A8-4BA1-ABD5-E529F12CDCC8}" type="presParOf" srcId="{524091EE-D230-481F-92C4-4E636A1D92E0}" destId="{16E22729-A1ED-400D-BE51-FE910083877D}" srcOrd="0" destOrd="0" presId="urn:microsoft.com/office/officeart/2005/8/layout/radial5"/>
    <dgm:cxn modelId="{8002B810-FE15-4A8E-9B76-B5DE25429163}" type="presParOf" srcId="{C2EA8CB8-48F4-43D7-AD30-93042684949F}" destId="{E86076C0-CE54-4F4C-B6BD-DD05CB426AB5}" srcOrd="8" destOrd="0" presId="urn:microsoft.com/office/officeart/2005/8/layout/radial5"/>
    <dgm:cxn modelId="{FF387420-1412-4488-A306-ACE6EAF07741}" type="presParOf" srcId="{C2EA8CB8-48F4-43D7-AD30-93042684949F}" destId="{C9D583CC-2BAF-4C51-925F-A79467CA7406}" srcOrd="9" destOrd="0" presId="urn:microsoft.com/office/officeart/2005/8/layout/radial5"/>
    <dgm:cxn modelId="{0F06EF15-C307-44E3-8D94-BE6DC018B269}" type="presParOf" srcId="{C9D583CC-2BAF-4C51-925F-A79467CA7406}" destId="{91457F71-D705-4F56-8421-0A3D2F5D8EE1}" srcOrd="0" destOrd="0" presId="urn:microsoft.com/office/officeart/2005/8/layout/radial5"/>
    <dgm:cxn modelId="{69FB8E61-7B9F-4DA0-BEA7-771248856F2E}" type="presParOf" srcId="{C2EA8CB8-48F4-43D7-AD30-93042684949F}" destId="{EAE838D8-E193-4483-A002-23CC2AD1AD7E}" srcOrd="10" destOrd="0" presId="urn:microsoft.com/office/officeart/2005/8/layout/radial5"/>
    <dgm:cxn modelId="{DF504350-854D-4727-AD33-D79648EB3C2C}" type="presParOf" srcId="{C2EA8CB8-48F4-43D7-AD30-93042684949F}" destId="{D798191A-B80F-4E33-AD8B-96CB5DE6FDC0}" srcOrd="11" destOrd="0" presId="urn:microsoft.com/office/officeart/2005/8/layout/radial5"/>
    <dgm:cxn modelId="{AEBC8FB4-9AA5-427D-9D27-950350DB287C}" type="presParOf" srcId="{D798191A-B80F-4E33-AD8B-96CB5DE6FDC0}" destId="{6B0E7123-10F3-49D0-8E23-EFE2A68BB23F}" srcOrd="0" destOrd="0" presId="urn:microsoft.com/office/officeart/2005/8/layout/radial5"/>
    <dgm:cxn modelId="{DF088D1B-3352-4A4B-BFB6-CF873EB82B56}" type="presParOf" srcId="{C2EA8CB8-48F4-43D7-AD30-93042684949F}" destId="{7CC31991-6676-423E-9460-CBDF7C80836C}" srcOrd="12" destOrd="0" presId="urn:microsoft.com/office/officeart/2005/8/layout/radial5"/>
    <dgm:cxn modelId="{A4E44C4B-75EC-4F64-B0D4-93E6F9DECB19}" type="presParOf" srcId="{C2EA8CB8-48F4-43D7-AD30-93042684949F}" destId="{883FB3DA-F989-48D7-8B72-8D0DD99A6035}" srcOrd="13" destOrd="0" presId="urn:microsoft.com/office/officeart/2005/8/layout/radial5"/>
    <dgm:cxn modelId="{E19F9363-13E8-45D4-82E2-492E669EC63A}" type="presParOf" srcId="{883FB3DA-F989-48D7-8B72-8D0DD99A6035}" destId="{8FC5DA68-C6EE-4585-AB68-D8573E677AFE}" srcOrd="0" destOrd="0" presId="urn:microsoft.com/office/officeart/2005/8/layout/radial5"/>
    <dgm:cxn modelId="{C5807252-E0AC-4998-A55F-F7AD94DE29D5}" type="presParOf" srcId="{C2EA8CB8-48F4-43D7-AD30-93042684949F}" destId="{09E190F2-3C21-44DA-A57F-332D5030F797}" srcOrd="14" destOrd="0" presId="urn:microsoft.com/office/officeart/2005/8/layout/radial5"/>
    <dgm:cxn modelId="{B6B346BA-B428-43C6-8C30-F1C479EF684C}" type="presParOf" srcId="{C2EA8CB8-48F4-43D7-AD30-93042684949F}" destId="{75080D09-D6E9-4771-B610-B6DFD6486376}" srcOrd="15" destOrd="0" presId="urn:microsoft.com/office/officeart/2005/8/layout/radial5"/>
    <dgm:cxn modelId="{8D672B47-1629-4026-8DBA-D50F544570FE}" type="presParOf" srcId="{75080D09-D6E9-4771-B610-B6DFD6486376}" destId="{50BA1D1C-CC63-4B06-B458-BDCA3CAD72C4}" srcOrd="0" destOrd="0" presId="urn:microsoft.com/office/officeart/2005/8/layout/radial5"/>
    <dgm:cxn modelId="{9AD4AA5A-3194-4D90-8837-06A3EB99C70E}" type="presParOf" srcId="{C2EA8CB8-48F4-43D7-AD30-93042684949F}" destId="{7A8D1D75-9B46-4FEA-BCD7-67340F71BE16}" srcOrd="16" destOrd="0" presId="urn:microsoft.com/office/officeart/2005/8/layout/radial5"/>
    <dgm:cxn modelId="{48FD9E2D-03A0-4430-B303-849F5F4CF5C4}" type="presParOf" srcId="{C2EA8CB8-48F4-43D7-AD30-93042684949F}" destId="{8057E65B-8B0D-4A37-8CCB-9C1FBCE7F3E2}" srcOrd="17" destOrd="0" presId="urn:microsoft.com/office/officeart/2005/8/layout/radial5"/>
    <dgm:cxn modelId="{A0C361EA-7546-441F-8574-299E1562D1EE}" type="presParOf" srcId="{8057E65B-8B0D-4A37-8CCB-9C1FBCE7F3E2}" destId="{84AD88FE-0BD2-4352-84B8-A42CA6D9405E}" srcOrd="0" destOrd="0" presId="urn:microsoft.com/office/officeart/2005/8/layout/radial5"/>
    <dgm:cxn modelId="{87B9A00F-0CBA-4C4B-96BB-504627E1C5BA}" type="presParOf" srcId="{C2EA8CB8-48F4-43D7-AD30-93042684949F}" destId="{CB0D711A-00FB-4CCD-AC6A-3CFED56FA036}" srcOrd="18" destOrd="0" presId="urn:microsoft.com/office/officeart/2005/8/layout/radial5"/>
  </dgm:cxnLst>
  <dgm:bg/>
  <dgm:whole/>
  <dgm:extLst>
    <a:ext uri="http://schemas.microsoft.com/office/drawing/2008/diagram">
      <dsp:dataModelExt xmlns:dsp="http://schemas.microsoft.com/office/drawing/2008/diagram" relId="rId23" minVer="http://schemas.openxmlformats.org/drawingml/2006/diagram"/>
    </a:ext>
    <a:ext uri="{C62137D5-CB1D-491B-B009-E17868A290BF}">
      <dgm14:recolorImg xmlns:dgm14="http://schemas.microsoft.com/office/drawing/2010/diagram" val="1"/>
    </a:ext>
  </dgm:extLst>
</dgm:dataModel>
</file>

<file path=word/diagrams/data3.xml><?xml version="1.0" encoding="utf-8"?>
<dgm:dataModel xmlns:dgm="http://schemas.openxmlformats.org/drawingml/2006/diagram" xmlns:a="http://schemas.openxmlformats.org/drawingml/2006/main">
  <dgm:ptLst>
    <dgm:pt modelId="{C04FADF7-478E-4DEE-B6FB-96BE2DFEDCFA}" type="doc">
      <dgm:prSet loTypeId="urn:microsoft.com/office/officeart/2005/8/layout/equation2" loCatId="process" qsTypeId="urn:microsoft.com/office/officeart/2005/8/quickstyle/simple1" qsCatId="simple" csTypeId="urn:microsoft.com/office/officeart/2005/8/colors/accent1_2" csCatId="accent1" phldr="1"/>
      <dgm:spPr/>
    </dgm:pt>
    <dgm:pt modelId="{FAF633EF-7AA1-4609-A985-6B6E72D91268}">
      <dgm:prSet phldrT="[Text]"/>
      <dgm:spPr>
        <a:xfrm>
          <a:off x="651150" y="56126"/>
          <a:ext cx="1166663" cy="11666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9 policing principles </a:t>
          </a:r>
        </a:p>
      </dgm:t>
    </dgm:pt>
    <dgm:pt modelId="{ACE52686-490E-4386-9B6E-CEABD81A27B9}" type="parTrans" cxnId="{1FC4796B-274E-45AB-8455-CFA409FA75F5}">
      <dgm:prSet/>
      <dgm:spPr/>
      <dgm:t>
        <a:bodyPr/>
        <a:lstStyle/>
        <a:p>
          <a:endParaRPr lang="en-US"/>
        </a:p>
      </dgm:t>
    </dgm:pt>
    <dgm:pt modelId="{94B13DAB-D74D-45C8-A79E-4BBE9B94D4CF}" type="sibTrans" cxnId="{1FC4796B-274E-45AB-8455-CFA409FA75F5}">
      <dgm:prSet/>
      <dgm:spPr>
        <a:xfrm>
          <a:off x="888204" y="1261867"/>
          <a:ext cx="676664" cy="676664"/>
        </a:xfrm>
        <a:prstGeom prst="mathPlus">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41017D79-7025-4672-85F0-3CCF9BB724F8}">
      <dgm:prSet phldrT="[Text]"/>
      <dgm:spPr>
        <a:xfrm>
          <a:off x="643205" y="2033265"/>
          <a:ext cx="1166663" cy="1166663"/>
        </a:xfrm>
        <a:prstGeom prst="ellipse">
          <a:avLst/>
        </a:prstGeom>
        <a:solidFill>
          <a:srgbClr val="FF0000"/>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10 Standards of Professional Behaviour </a:t>
          </a:r>
        </a:p>
      </dgm:t>
    </dgm:pt>
    <dgm:pt modelId="{502D1FE0-9C1F-4702-90F3-F8228619E7C5}" type="parTrans" cxnId="{419F7043-9842-4C19-97F2-C3F4B3F19750}">
      <dgm:prSet/>
      <dgm:spPr/>
      <dgm:t>
        <a:bodyPr/>
        <a:lstStyle/>
        <a:p>
          <a:endParaRPr lang="en-US"/>
        </a:p>
      </dgm:t>
    </dgm:pt>
    <dgm:pt modelId="{1D81E764-B811-41CD-974C-7AD905E21789}" type="sibTrans" cxnId="{419F7043-9842-4C19-97F2-C3F4B3F19750}">
      <dgm:prSet/>
      <dgm:spPr>
        <a:xfrm rot="21560891">
          <a:off x="1990834" y="1400291"/>
          <a:ext cx="366851" cy="433998"/>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1151FD67-86C2-4283-93CF-82A436773040}">
      <dgm:prSet phldrT="[Text]"/>
      <dgm:spPr>
        <a:xfrm>
          <a:off x="2509867" y="433536"/>
          <a:ext cx="2333327" cy="2333327"/>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Code of ethics</a:t>
          </a:r>
        </a:p>
      </dgm:t>
    </dgm:pt>
    <dgm:pt modelId="{C01BC7A8-7205-4E43-8B0C-844CDC7C3833}" type="parTrans" cxnId="{41FB1DE0-30EF-4102-BA29-CC4FEB4D0F36}">
      <dgm:prSet/>
      <dgm:spPr/>
      <dgm:t>
        <a:bodyPr/>
        <a:lstStyle/>
        <a:p>
          <a:endParaRPr lang="en-US"/>
        </a:p>
      </dgm:t>
    </dgm:pt>
    <dgm:pt modelId="{B55C382E-CAED-4622-A842-20BFEA1BFDC8}" type="sibTrans" cxnId="{41FB1DE0-30EF-4102-BA29-CC4FEB4D0F36}">
      <dgm:prSet/>
      <dgm:spPr/>
      <dgm:t>
        <a:bodyPr/>
        <a:lstStyle/>
        <a:p>
          <a:endParaRPr lang="en-US"/>
        </a:p>
      </dgm:t>
    </dgm:pt>
    <dgm:pt modelId="{2A0B6CDF-82B9-4233-B39C-D0414A17A65A}" type="pres">
      <dgm:prSet presAssocID="{C04FADF7-478E-4DEE-B6FB-96BE2DFEDCFA}" presName="Name0" presStyleCnt="0">
        <dgm:presLayoutVars>
          <dgm:dir/>
          <dgm:resizeHandles val="exact"/>
        </dgm:presLayoutVars>
      </dgm:prSet>
      <dgm:spPr/>
    </dgm:pt>
    <dgm:pt modelId="{293750D5-1CC6-47FD-A0BF-944A902D7DFA}" type="pres">
      <dgm:prSet presAssocID="{C04FADF7-478E-4DEE-B6FB-96BE2DFEDCFA}" presName="vNodes" presStyleCnt="0"/>
      <dgm:spPr/>
    </dgm:pt>
    <dgm:pt modelId="{B28C4F79-389E-430E-B016-C598DA735C48}" type="pres">
      <dgm:prSet presAssocID="{FAF633EF-7AA1-4609-A985-6B6E72D91268}" presName="node" presStyleLbl="node1" presStyleIdx="0" presStyleCnt="3" custLinFactNeighborX="681" custLinFactNeighborY="58750">
        <dgm:presLayoutVars>
          <dgm:bulletEnabled val="1"/>
        </dgm:presLayoutVars>
      </dgm:prSet>
      <dgm:spPr/>
      <dgm:t>
        <a:bodyPr/>
        <a:lstStyle/>
        <a:p>
          <a:endParaRPr lang="en-US"/>
        </a:p>
      </dgm:t>
    </dgm:pt>
    <dgm:pt modelId="{A2B4AC4B-555B-4297-B91F-7DA126602384}" type="pres">
      <dgm:prSet presAssocID="{94B13DAB-D74D-45C8-A79E-4BBE9B94D4CF}" presName="spacerT" presStyleCnt="0"/>
      <dgm:spPr/>
    </dgm:pt>
    <dgm:pt modelId="{C3408D49-3089-4F08-8E62-EAF427E7B8F5}" type="pres">
      <dgm:prSet presAssocID="{94B13DAB-D74D-45C8-A79E-4BBE9B94D4CF}" presName="sibTrans" presStyleLbl="sibTrans2D1" presStyleIdx="0" presStyleCnt="2"/>
      <dgm:spPr/>
      <dgm:t>
        <a:bodyPr/>
        <a:lstStyle/>
        <a:p>
          <a:endParaRPr lang="en-US"/>
        </a:p>
      </dgm:t>
    </dgm:pt>
    <dgm:pt modelId="{507DA0E7-38DA-4EEB-B43D-A6F2C10C2BB5}" type="pres">
      <dgm:prSet presAssocID="{94B13DAB-D74D-45C8-A79E-4BBE9B94D4CF}" presName="spacerB" presStyleCnt="0"/>
      <dgm:spPr/>
    </dgm:pt>
    <dgm:pt modelId="{9BAEAED6-CEA0-4611-BA3D-AF51630EEA6A}" type="pres">
      <dgm:prSet presAssocID="{41017D79-7025-4672-85F0-3CCF9BB724F8}" presName="node" presStyleLbl="node1" presStyleIdx="1" presStyleCnt="3">
        <dgm:presLayoutVars>
          <dgm:bulletEnabled val="1"/>
        </dgm:presLayoutVars>
      </dgm:prSet>
      <dgm:spPr/>
      <dgm:t>
        <a:bodyPr/>
        <a:lstStyle/>
        <a:p>
          <a:endParaRPr lang="en-US"/>
        </a:p>
      </dgm:t>
    </dgm:pt>
    <dgm:pt modelId="{9FF134B7-86DB-4C2A-ACBF-A3BFD6999EE5}" type="pres">
      <dgm:prSet presAssocID="{C04FADF7-478E-4DEE-B6FB-96BE2DFEDCFA}" presName="sibTransLast" presStyleLbl="sibTrans2D1" presStyleIdx="1" presStyleCnt="2"/>
      <dgm:spPr/>
      <dgm:t>
        <a:bodyPr/>
        <a:lstStyle/>
        <a:p>
          <a:endParaRPr lang="en-US"/>
        </a:p>
      </dgm:t>
    </dgm:pt>
    <dgm:pt modelId="{7EDF0C80-BB9E-4B14-A980-8EA4E96DE7C7}" type="pres">
      <dgm:prSet presAssocID="{C04FADF7-478E-4DEE-B6FB-96BE2DFEDCFA}" presName="connectorText" presStyleLbl="sibTrans2D1" presStyleIdx="1" presStyleCnt="2"/>
      <dgm:spPr/>
      <dgm:t>
        <a:bodyPr/>
        <a:lstStyle/>
        <a:p>
          <a:endParaRPr lang="en-US"/>
        </a:p>
      </dgm:t>
    </dgm:pt>
    <dgm:pt modelId="{0E00A127-02E3-4F4D-AEF2-5BF691D637A1}" type="pres">
      <dgm:prSet presAssocID="{C04FADF7-478E-4DEE-B6FB-96BE2DFEDCFA}" presName="lastNode" presStyleLbl="node1" presStyleIdx="2" presStyleCnt="3">
        <dgm:presLayoutVars>
          <dgm:bulletEnabled val="1"/>
        </dgm:presLayoutVars>
      </dgm:prSet>
      <dgm:spPr/>
      <dgm:t>
        <a:bodyPr/>
        <a:lstStyle/>
        <a:p>
          <a:endParaRPr lang="en-US"/>
        </a:p>
      </dgm:t>
    </dgm:pt>
  </dgm:ptLst>
  <dgm:cxnLst>
    <dgm:cxn modelId="{419F7043-9842-4C19-97F2-C3F4B3F19750}" srcId="{C04FADF7-478E-4DEE-B6FB-96BE2DFEDCFA}" destId="{41017D79-7025-4672-85F0-3CCF9BB724F8}" srcOrd="1" destOrd="0" parTransId="{502D1FE0-9C1F-4702-90F3-F8228619E7C5}" sibTransId="{1D81E764-B811-41CD-974C-7AD905E21789}"/>
    <dgm:cxn modelId="{41FB1DE0-30EF-4102-BA29-CC4FEB4D0F36}" srcId="{C04FADF7-478E-4DEE-B6FB-96BE2DFEDCFA}" destId="{1151FD67-86C2-4283-93CF-82A436773040}" srcOrd="2" destOrd="0" parTransId="{C01BC7A8-7205-4E43-8B0C-844CDC7C3833}" sibTransId="{B55C382E-CAED-4622-A842-20BFEA1BFDC8}"/>
    <dgm:cxn modelId="{ADAD7219-0AF8-4D24-9386-075BA7F303C3}" type="presOf" srcId="{1D81E764-B811-41CD-974C-7AD905E21789}" destId="{7EDF0C80-BB9E-4B14-A980-8EA4E96DE7C7}" srcOrd="1" destOrd="0" presId="urn:microsoft.com/office/officeart/2005/8/layout/equation2"/>
    <dgm:cxn modelId="{B17BF1D7-C9B6-43DC-ABD9-1C5B833CBDAD}" type="presOf" srcId="{1D81E764-B811-41CD-974C-7AD905E21789}" destId="{9FF134B7-86DB-4C2A-ACBF-A3BFD6999EE5}" srcOrd="0" destOrd="0" presId="urn:microsoft.com/office/officeart/2005/8/layout/equation2"/>
    <dgm:cxn modelId="{1FC4796B-274E-45AB-8455-CFA409FA75F5}" srcId="{C04FADF7-478E-4DEE-B6FB-96BE2DFEDCFA}" destId="{FAF633EF-7AA1-4609-A985-6B6E72D91268}" srcOrd="0" destOrd="0" parTransId="{ACE52686-490E-4386-9B6E-CEABD81A27B9}" sibTransId="{94B13DAB-D74D-45C8-A79E-4BBE9B94D4CF}"/>
    <dgm:cxn modelId="{AFA8744C-15F9-4163-87DC-4D4DFC76BD8E}" type="presOf" srcId="{1151FD67-86C2-4283-93CF-82A436773040}" destId="{0E00A127-02E3-4F4D-AEF2-5BF691D637A1}" srcOrd="0" destOrd="0" presId="urn:microsoft.com/office/officeart/2005/8/layout/equation2"/>
    <dgm:cxn modelId="{2B1F5A4B-344C-4942-9E5F-BF691775ECD3}" type="presOf" srcId="{FAF633EF-7AA1-4609-A985-6B6E72D91268}" destId="{B28C4F79-389E-430E-B016-C598DA735C48}" srcOrd="0" destOrd="0" presId="urn:microsoft.com/office/officeart/2005/8/layout/equation2"/>
    <dgm:cxn modelId="{C2529D90-6BE7-4735-964D-E95A38EF6F2C}" type="presOf" srcId="{C04FADF7-478E-4DEE-B6FB-96BE2DFEDCFA}" destId="{2A0B6CDF-82B9-4233-B39C-D0414A17A65A}" srcOrd="0" destOrd="0" presId="urn:microsoft.com/office/officeart/2005/8/layout/equation2"/>
    <dgm:cxn modelId="{DF00B49D-933D-4B6D-9C94-054ECBF49994}" type="presOf" srcId="{94B13DAB-D74D-45C8-A79E-4BBE9B94D4CF}" destId="{C3408D49-3089-4F08-8E62-EAF427E7B8F5}" srcOrd="0" destOrd="0" presId="urn:microsoft.com/office/officeart/2005/8/layout/equation2"/>
    <dgm:cxn modelId="{8B5346BC-77F1-46CF-B121-F04E89C74EBC}" type="presOf" srcId="{41017D79-7025-4672-85F0-3CCF9BB724F8}" destId="{9BAEAED6-CEA0-4611-BA3D-AF51630EEA6A}" srcOrd="0" destOrd="0" presId="urn:microsoft.com/office/officeart/2005/8/layout/equation2"/>
    <dgm:cxn modelId="{89C06994-5075-468A-85D2-3A5206E7324B}" type="presParOf" srcId="{2A0B6CDF-82B9-4233-B39C-D0414A17A65A}" destId="{293750D5-1CC6-47FD-A0BF-944A902D7DFA}" srcOrd="0" destOrd="0" presId="urn:microsoft.com/office/officeart/2005/8/layout/equation2"/>
    <dgm:cxn modelId="{5F688CC1-AEF5-480D-B9E9-40E00206CB9E}" type="presParOf" srcId="{293750D5-1CC6-47FD-A0BF-944A902D7DFA}" destId="{B28C4F79-389E-430E-B016-C598DA735C48}" srcOrd="0" destOrd="0" presId="urn:microsoft.com/office/officeart/2005/8/layout/equation2"/>
    <dgm:cxn modelId="{E586B317-02D7-43E2-A0E9-BDCDE6241E91}" type="presParOf" srcId="{293750D5-1CC6-47FD-A0BF-944A902D7DFA}" destId="{A2B4AC4B-555B-4297-B91F-7DA126602384}" srcOrd="1" destOrd="0" presId="urn:microsoft.com/office/officeart/2005/8/layout/equation2"/>
    <dgm:cxn modelId="{5BF72352-E06E-4902-AAA6-10A32C855A73}" type="presParOf" srcId="{293750D5-1CC6-47FD-A0BF-944A902D7DFA}" destId="{C3408D49-3089-4F08-8E62-EAF427E7B8F5}" srcOrd="2" destOrd="0" presId="urn:microsoft.com/office/officeart/2005/8/layout/equation2"/>
    <dgm:cxn modelId="{F0EA0D7F-9B3C-4C70-858C-4B921C22EB50}" type="presParOf" srcId="{293750D5-1CC6-47FD-A0BF-944A902D7DFA}" destId="{507DA0E7-38DA-4EEB-B43D-A6F2C10C2BB5}" srcOrd="3" destOrd="0" presId="urn:microsoft.com/office/officeart/2005/8/layout/equation2"/>
    <dgm:cxn modelId="{BF02934C-93BE-4D7D-A666-042DC3EC396C}" type="presParOf" srcId="{293750D5-1CC6-47FD-A0BF-944A902D7DFA}" destId="{9BAEAED6-CEA0-4611-BA3D-AF51630EEA6A}" srcOrd="4" destOrd="0" presId="urn:microsoft.com/office/officeart/2005/8/layout/equation2"/>
    <dgm:cxn modelId="{19E33CFD-25E4-4D7A-86F8-B2E7461C2300}" type="presParOf" srcId="{2A0B6CDF-82B9-4233-B39C-D0414A17A65A}" destId="{9FF134B7-86DB-4C2A-ACBF-A3BFD6999EE5}" srcOrd="1" destOrd="0" presId="urn:microsoft.com/office/officeart/2005/8/layout/equation2"/>
    <dgm:cxn modelId="{8A43F324-434B-423E-8C35-07B0C876D9C4}" type="presParOf" srcId="{9FF134B7-86DB-4C2A-ACBF-A3BFD6999EE5}" destId="{7EDF0C80-BB9E-4B14-A980-8EA4E96DE7C7}" srcOrd="0" destOrd="0" presId="urn:microsoft.com/office/officeart/2005/8/layout/equation2"/>
    <dgm:cxn modelId="{8953FC5B-83FF-4BC9-8963-95854B6D0754}" type="presParOf" srcId="{2A0B6CDF-82B9-4233-B39C-D0414A17A65A}" destId="{0E00A127-02E3-4F4D-AEF2-5BF691D637A1}" srcOrd="2" destOrd="0" presId="urn:microsoft.com/office/officeart/2005/8/layout/equation2"/>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24228E-A129-4733-A7FC-2C9F411B06E6}">
      <dsp:nvSpPr>
        <dsp:cNvPr id="0" name=""/>
        <dsp:cNvSpPr/>
      </dsp:nvSpPr>
      <dsp:spPr>
        <a:xfrm>
          <a:off x="2317148" y="1642498"/>
          <a:ext cx="716213" cy="71621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solidFill>
                <a:sysClr val="window" lastClr="FFFFFF"/>
              </a:solidFill>
              <a:latin typeface="Calibri" panose="020F0502020204030204"/>
              <a:ea typeface="+mn-ea"/>
              <a:cs typeface="+mn-cs"/>
            </a:rPr>
            <a:t>9 policing principles</a:t>
          </a:r>
        </a:p>
      </dsp:txBody>
      <dsp:txXfrm>
        <a:off x="2422035" y="1747385"/>
        <a:ext cx="506439" cy="506439"/>
      </dsp:txXfrm>
    </dsp:sp>
    <dsp:sp modelId="{41030049-7BC8-4EB7-9B84-F28C00864639}">
      <dsp:nvSpPr>
        <dsp:cNvPr id="0" name=""/>
        <dsp:cNvSpPr/>
      </dsp:nvSpPr>
      <dsp:spPr>
        <a:xfrm rot="16200000">
          <a:off x="2481057" y="1177134"/>
          <a:ext cx="388395" cy="219891"/>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solidFill>
              <a:sysClr val="window" lastClr="FFFFFF"/>
            </a:solidFill>
            <a:latin typeface="Calibri" panose="020F0502020204030204"/>
            <a:ea typeface="+mn-ea"/>
            <a:cs typeface="+mn-cs"/>
          </a:endParaRPr>
        </a:p>
      </dsp:txBody>
      <dsp:txXfrm>
        <a:off x="2514041" y="1254096"/>
        <a:ext cx="322428" cy="131935"/>
      </dsp:txXfrm>
    </dsp:sp>
    <dsp:sp modelId="{5B5B6880-633D-4698-8DB1-0E463C147E72}">
      <dsp:nvSpPr>
        <dsp:cNvPr id="0" name=""/>
        <dsp:cNvSpPr/>
      </dsp:nvSpPr>
      <dsp:spPr>
        <a:xfrm>
          <a:off x="2227621" y="14409"/>
          <a:ext cx="895267" cy="89526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solidFill>
                <a:sysClr val="window" lastClr="FFFFFF"/>
              </a:solidFill>
              <a:latin typeface="Calibri" panose="020F0502020204030204"/>
              <a:ea typeface="+mn-ea"/>
              <a:cs typeface="+mn-cs"/>
            </a:rPr>
            <a:t>Respect</a:t>
          </a:r>
        </a:p>
      </dsp:txBody>
      <dsp:txXfrm>
        <a:off x="2358730" y="145518"/>
        <a:ext cx="633049" cy="633049"/>
      </dsp:txXfrm>
    </dsp:sp>
    <dsp:sp modelId="{1278B478-9154-4117-9311-A91AD51211D9}">
      <dsp:nvSpPr>
        <dsp:cNvPr id="0" name=""/>
        <dsp:cNvSpPr/>
      </dsp:nvSpPr>
      <dsp:spPr>
        <a:xfrm rot="18600000">
          <a:off x="2939702" y="1344067"/>
          <a:ext cx="388395" cy="219891"/>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solidFill>
              <a:sysClr val="window" lastClr="FFFFFF"/>
            </a:solidFill>
            <a:latin typeface="Calibri" panose="020F0502020204030204"/>
            <a:ea typeface="+mn-ea"/>
            <a:cs typeface="+mn-cs"/>
          </a:endParaRPr>
        </a:p>
      </dsp:txBody>
      <dsp:txXfrm>
        <a:off x="2951484" y="1413312"/>
        <a:ext cx="322428" cy="131935"/>
      </dsp:txXfrm>
    </dsp:sp>
    <dsp:sp modelId="{B8ADAB6E-6374-48E7-879C-11C821C4FCDE}">
      <dsp:nvSpPr>
        <dsp:cNvPr id="0" name=""/>
        <dsp:cNvSpPr/>
      </dsp:nvSpPr>
      <dsp:spPr>
        <a:xfrm>
          <a:off x="3216590" y="374365"/>
          <a:ext cx="895267" cy="89526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solidFill>
                <a:sysClr val="window" lastClr="FFFFFF"/>
              </a:solidFill>
              <a:latin typeface="Calibri" panose="020F0502020204030204"/>
              <a:ea typeface="+mn-ea"/>
              <a:cs typeface="+mn-cs"/>
            </a:rPr>
            <a:t>openness</a:t>
          </a:r>
        </a:p>
      </dsp:txBody>
      <dsp:txXfrm>
        <a:off x="3347699" y="505474"/>
        <a:ext cx="633049" cy="633049"/>
      </dsp:txXfrm>
    </dsp:sp>
    <dsp:sp modelId="{83C69A2A-E6B8-476D-A7B6-38C57171D0EA}">
      <dsp:nvSpPr>
        <dsp:cNvPr id="0" name=""/>
        <dsp:cNvSpPr/>
      </dsp:nvSpPr>
      <dsp:spPr>
        <a:xfrm rot="21000000">
          <a:off x="3183742" y="1766757"/>
          <a:ext cx="388395" cy="219891"/>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solidFill>
              <a:sysClr val="window" lastClr="FFFFFF"/>
            </a:solidFill>
            <a:latin typeface="Calibri" panose="020F0502020204030204"/>
            <a:ea typeface="+mn-ea"/>
            <a:cs typeface="+mn-cs"/>
          </a:endParaRPr>
        </a:p>
      </dsp:txBody>
      <dsp:txXfrm>
        <a:off x="3184243" y="1816463"/>
        <a:ext cx="322428" cy="131935"/>
      </dsp:txXfrm>
    </dsp:sp>
    <dsp:sp modelId="{5A46A561-AA80-4C0B-BF6E-4CDCB2CF63A2}">
      <dsp:nvSpPr>
        <dsp:cNvPr id="0" name=""/>
        <dsp:cNvSpPr/>
      </dsp:nvSpPr>
      <dsp:spPr>
        <a:xfrm>
          <a:off x="3742809" y="1285803"/>
          <a:ext cx="895267" cy="89526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solidFill>
                <a:sysClr val="window" lastClr="FFFFFF"/>
              </a:solidFill>
              <a:latin typeface="Calibri" panose="020F0502020204030204"/>
              <a:ea typeface="+mn-ea"/>
              <a:cs typeface="+mn-cs"/>
            </a:rPr>
            <a:t>objectivity</a:t>
          </a:r>
        </a:p>
      </dsp:txBody>
      <dsp:txXfrm>
        <a:off x="3873918" y="1416912"/>
        <a:ext cx="633049" cy="633049"/>
      </dsp:txXfrm>
    </dsp:sp>
    <dsp:sp modelId="{C100B4AA-8E1D-4DF7-B3BA-A7AAAF35FCA8}">
      <dsp:nvSpPr>
        <dsp:cNvPr id="0" name=""/>
        <dsp:cNvSpPr/>
      </dsp:nvSpPr>
      <dsp:spPr>
        <a:xfrm rot="1800000">
          <a:off x="3098988" y="2247422"/>
          <a:ext cx="388395" cy="219891"/>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solidFill>
              <a:sysClr val="window" lastClr="FFFFFF"/>
            </a:solidFill>
            <a:latin typeface="Calibri" panose="020F0502020204030204"/>
            <a:ea typeface="+mn-ea"/>
            <a:cs typeface="+mn-cs"/>
          </a:endParaRPr>
        </a:p>
      </dsp:txBody>
      <dsp:txXfrm>
        <a:off x="3103407" y="2274908"/>
        <a:ext cx="322428" cy="131935"/>
      </dsp:txXfrm>
    </dsp:sp>
    <dsp:sp modelId="{DD36292D-2E8E-4C48-B5CD-B36BE122E531}">
      <dsp:nvSpPr>
        <dsp:cNvPr id="0" name=""/>
        <dsp:cNvSpPr/>
      </dsp:nvSpPr>
      <dsp:spPr>
        <a:xfrm>
          <a:off x="3560055" y="2322253"/>
          <a:ext cx="895267" cy="89526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solidFill>
                <a:sysClr val="window" lastClr="FFFFFF"/>
              </a:solidFill>
              <a:latin typeface="Calibri" panose="020F0502020204030204"/>
              <a:ea typeface="+mn-ea"/>
              <a:cs typeface="+mn-cs"/>
            </a:rPr>
            <a:t>leadership</a:t>
          </a:r>
        </a:p>
      </dsp:txBody>
      <dsp:txXfrm>
        <a:off x="3691164" y="2453362"/>
        <a:ext cx="633049" cy="633049"/>
      </dsp:txXfrm>
    </dsp:sp>
    <dsp:sp modelId="{42177FAA-A7B4-49A0-A34E-07E7BAD30995}">
      <dsp:nvSpPr>
        <dsp:cNvPr id="0" name=""/>
        <dsp:cNvSpPr/>
      </dsp:nvSpPr>
      <dsp:spPr>
        <a:xfrm rot="4200000">
          <a:off x="2725097" y="2561154"/>
          <a:ext cx="388395" cy="219891"/>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solidFill>
              <a:sysClr val="window" lastClr="FFFFFF"/>
            </a:solidFill>
            <a:latin typeface="Calibri" panose="020F0502020204030204"/>
            <a:ea typeface="+mn-ea"/>
            <a:cs typeface="+mn-cs"/>
          </a:endParaRPr>
        </a:p>
      </dsp:txBody>
      <dsp:txXfrm>
        <a:off x="2746799" y="2574138"/>
        <a:ext cx="322428" cy="131935"/>
      </dsp:txXfrm>
    </dsp:sp>
    <dsp:sp modelId="{4304A92C-4D4F-4491-82BB-D513F414515F}">
      <dsp:nvSpPr>
        <dsp:cNvPr id="0" name=""/>
        <dsp:cNvSpPr/>
      </dsp:nvSpPr>
      <dsp:spPr>
        <a:xfrm>
          <a:off x="2753840" y="2998747"/>
          <a:ext cx="895267" cy="89526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solidFill>
                <a:sysClr val="window" lastClr="FFFFFF"/>
              </a:solidFill>
              <a:latin typeface="Calibri" panose="020F0502020204030204"/>
              <a:ea typeface="+mn-ea"/>
              <a:cs typeface="+mn-cs"/>
            </a:rPr>
            <a:t>integrity</a:t>
          </a:r>
        </a:p>
      </dsp:txBody>
      <dsp:txXfrm>
        <a:off x="2884949" y="3129856"/>
        <a:ext cx="633049" cy="633049"/>
      </dsp:txXfrm>
    </dsp:sp>
    <dsp:sp modelId="{8362123F-88BA-4780-8EDB-18C4966A63D2}">
      <dsp:nvSpPr>
        <dsp:cNvPr id="0" name=""/>
        <dsp:cNvSpPr/>
      </dsp:nvSpPr>
      <dsp:spPr>
        <a:xfrm rot="6600000">
          <a:off x="2237017" y="2561154"/>
          <a:ext cx="388395" cy="219891"/>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solidFill>
              <a:sysClr val="window" lastClr="FFFFFF"/>
            </a:solidFill>
            <a:latin typeface="Calibri" panose="020F0502020204030204"/>
            <a:ea typeface="+mn-ea"/>
            <a:cs typeface="+mn-cs"/>
          </a:endParaRPr>
        </a:p>
      </dsp:txBody>
      <dsp:txXfrm rot="10800000">
        <a:off x="2281282" y="2574138"/>
        <a:ext cx="322428" cy="131935"/>
      </dsp:txXfrm>
    </dsp:sp>
    <dsp:sp modelId="{94F22570-621D-4712-86B3-E8DBEED34781}">
      <dsp:nvSpPr>
        <dsp:cNvPr id="0" name=""/>
        <dsp:cNvSpPr/>
      </dsp:nvSpPr>
      <dsp:spPr>
        <a:xfrm>
          <a:off x="1701402" y="2998747"/>
          <a:ext cx="895267" cy="89526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solidFill>
                <a:sysClr val="window" lastClr="FFFFFF"/>
              </a:solidFill>
              <a:latin typeface="Calibri" panose="020F0502020204030204"/>
              <a:ea typeface="+mn-ea"/>
              <a:cs typeface="+mn-cs"/>
            </a:rPr>
            <a:t>Selflessness</a:t>
          </a:r>
        </a:p>
      </dsp:txBody>
      <dsp:txXfrm>
        <a:off x="1832511" y="3129856"/>
        <a:ext cx="633049" cy="633049"/>
      </dsp:txXfrm>
    </dsp:sp>
    <dsp:sp modelId="{A644DEF2-D7F0-4343-94A6-1C3446965B2E}">
      <dsp:nvSpPr>
        <dsp:cNvPr id="0" name=""/>
        <dsp:cNvSpPr/>
      </dsp:nvSpPr>
      <dsp:spPr>
        <a:xfrm rot="9000000">
          <a:off x="1863125" y="2247422"/>
          <a:ext cx="388395" cy="219891"/>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solidFill>
              <a:sysClr val="window" lastClr="FFFFFF"/>
            </a:solidFill>
            <a:latin typeface="Calibri" panose="020F0502020204030204"/>
            <a:ea typeface="+mn-ea"/>
            <a:cs typeface="+mn-cs"/>
          </a:endParaRPr>
        </a:p>
      </dsp:txBody>
      <dsp:txXfrm rot="10800000">
        <a:off x="1924673" y="2274908"/>
        <a:ext cx="322428" cy="131935"/>
      </dsp:txXfrm>
    </dsp:sp>
    <dsp:sp modelId="{7BB51F1D-6EDC-4F0F-BF8F-8B596FEBB40B}">
      <dsp:nvSpPr>
        <dsp:cNvPr id="0" name=""/>
        <dsp:cNvSpPr/>
      </dsp:nvSpPr>
      <dsp:spPr>
        <a:xfrm>
          <a:off x="895187" y="2322253"/>
          <a:ext cx="895267" cy="89526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solidFill>
                <a:sysClr val="window" lastClr="FFFFFF"/>
              </a:solidFill>
              <a:latin typeface="Calibri" panose="020F0502020204030204"/>
              <a:ea typeface="+mn-ea"/>
              <a:cs typeface="+mn-cs"/>
            </a:rPr>
            <a:t>Honesty</a:t>
          </a:r>
        </a:p>
      </dsp:txBody>
      <dsp:txXfrm>
        <a:off x="1026296" y="2453362"/>
        <a:ext cx="633049" cy="633049"/>
      </dsp:txXfrm>
    </dsp:sp>
    <dsp:sp modelId="{41115F18-8A21-46BE-86D8-A0E247934C69}">
      <dsp:nvSpPr>
        <dsp:cNvPr id="0" name=""/>
        <dsp:cNvSpPr/>
      </dsp:nvSpPr>
      <dsp:spPr>
        <a:xfrm rot="11400000">
          <a:off x="1778371" y="1766757"/>
          <a:ext cx="388395" cy="219891"/>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solidFill>
              <a:sysClr val="window" lastClr="FFFFFF"/>
            </a:solidFill>
            <a:latin typeface="Calibri" panose="020F0502020204030204"/>
            <a:ea typeface="+mn-ea"/>
            <a:cs typeface="+mn-cs"/>
          </a:endParaRPr>
        </a:p>
      </dsp:txBody>
      <dsp:txXfrm rot="10800000">
        <a:off x="1843837" y="1816463"/>
        <a:ext cx="322428" cy="131935"/>
      </dsp:txXfrm>
    </dsp:sp>
    <dsp:sp modelId="{3C95E44A-2DE3-4DD0-8DDA-01FC0A485162}">
      <dsp:nvSpPr>
        <dsp:cNvPr id="0" name=""/>
        <dsp:cNvSpPr/>
      </dsp:nvSpPr>
      <dsp:spPr>
        <a:xfrm>
          <a:off x="712433" y="1285803"/>
          <a:ext cx="895267" cy="89526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solidFill>
                <a:sysClr val="window" lastClr="FFFFFF"/>
              </a:solidFill>
              <a:latin typeface="Calibri" panose="020F0502020204030204"/>
              <a:ea typeface="+mn-ea"/>
              <a:cs typeface="+mn-cs"/>
            </a:rPr>
            <a:t>Fairness</a:t>
          </a:r>
        </a:p>
      </dsp:txBody>
      <dsp:txXfrm>
        <a:off x="843542" y="1416912"/>
        <a:ext cx="633049" cy="633049"/>
      </dsp:txXfrm>
    </dsp:sp>
    <dsp:sp modelId="{417D12DE-DEAA-4EDE-ACCD-FBB2FE9BEB83}">
      <dsp:nvSpPr>
        <dsp:cNvPr id="0" name=""/>
        <dsp:cNvSpPr/>
      </dsp:nvSpPr>
      <dsp:spPr>
        <a:xfrm rot="13800000">
          <a:off x="2022411" y="1344067"/>
          <a:ext cx="388395" cy="219891"/>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solidFill>
              <a:sysClr val="window" lastClr="FFFFFF"/>
            </a:solidFill>
            <a:latin typeface="Calibri" panose="020F0502020204030204"/>
            <a:ea typeface="+mn-ea"/>
            <a:cs typeface="+mn-cs"/>
          </a:endParaRPr>
        </a:p>
      </dsp:txBody>
      <dsp:txXfrm rot="10800000">
        <a:off x="2076596" y="1413312"/>
        <a:ext cx="322428" cy="131935"/>
      </dsp:txXfrm>
    </dsp:sp>
    <dsp:sp modelId="{FCE96D34-0FB2-4EC7-8220-C171390CFA91}">
      <dsp:nvSpPr>
        <dsp:cNvPr id="0" name=""/>
        <dsp:cNvSpPr/>
      </dsp:nvSpPr>
      <dsp:spPr>
        <a:xfrm>
          <a:off x="1238652" y="374365"/>
          <a:ext cx="895267" cy="89526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solidFill>
                <a:sysClr val="window" lastClr="FFFFFF"/>
              </a:solidFill>
              <a:latin typeface="Calibri" panose="020F0502020204030204"/>
              <a:ea typeface="+mn-ea"/>
              <a:cs typeface="+mn-cs"/>
            </a:rPr>
            <a:t>Accountablility</a:t>
          </a:r>
        </a:p>
      </dsp:txBody>
      <dsp:txXfrm>
        <a:off x="1369761" y="505474"/>
        <a:ext cx="633049" cy="63304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CCA159-B8D4-45BC-94EB-E8082F5A8FDC}">
      <dsp:nvSpPr>
        <dsp:cNvPr id="0" name=""/>
        <dsp:cNvSpPr/>
      </dsp:nvSpPr>
      <dsp:spPr>
        <a:xfrm>
          <a:off x="2493745" y="1729911"/>
          <a:ext cx="744019" cy="744019"/>
        </a:xfrm>
        <a:prstGeom prst="ellipse">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10 standards of professional behaviour</a:t>
          </a:r>
          <a:endParaRPr lang="en-US" sz="700" kern="1200"/>
        </a:p>
      </dsp:txBody>
      <dsp:txXfrm>
        <a:off x="2602704" y="1838870"/>
        <a:ext cx="526101" cy="526101"/>
      </dsp:txXfrm>
    </dsp:sp>
    <dsp:sp modelId="{EB0E116C-003E-4F7A-8C5A-B18D6697A14B}">
      <dsp:nvSpPr>
        <dsp:cNvPr id="0" name=""/>
        <dsp:cNvSpPr/>
      </dsp:nvSpPr>
      <dsp:spPr>
        <a:xfrm rot="16200000">
          <a:off x="2654448" y="1216697"/>
          <a:ext cx="422612" cy="252966"/>
        </a:xfrm>
        <a:prstGeom prst="rightArrow">
          <a:avLst>
            <a:gd name="adj1" fmla="val 60000"/>
            <a:gd name="adj2" fmla="val 50000"/>
          </a:avLst>
        </a:prstGeom>
        <a:solidFill>
          <a:srgbClr val="7030A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2692393" y="1305235"/>
        <a:ext cx="346722" cy="151780"/>
      </dsp:txXfrm>
    </dsp:sp>
    <dsp:sp modelId="{2BDD7CE1-520B-4E60-8ADE-2566A5E2B81B}">
      <dsp:nvSpPr>
        <dsp:cNvPr id="0" name=""/>
        <dsp:cNvSpPr/>
      </dsp:nvSpPr>
      <dsp:spPr>
        <a:xfrm>
          <a:off x="2400743" y="2504"/>
          <a:ext cx="930023" cy="930023"/>
        </a:xfrm>
        <a:prstGeom prst="ellipse">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Honesty and integrity</a:t>
          </a:r>
          <a:endParaRPr lang="en-US" sz="700" kern="1200"/>
        </a:p>
      </dsp:txBody>
      <dsp:txXfrm>
        <a:off x="2536942" y="138703"/>
        <a:ext cx="657625" cy="657625"/>
      </dsp:txXfrm>
    </dsp:sp>
    <dsp:sp modelId="{B24D02A1-1CC8-458D-96A4-1B1B47FE531D}">
      <dsp:nvSpPr>
        <dsp:cNvPr id="0" name=""/>
        <dsp:cNvSpPr/>
      </dsp:nvSpPr>
      <dsp:spPr>
        <a:xfrm rot="18600000">
          <a:off x="3142157" y="1394208"/>
          <a:ext cx="422612" cy="252966"/>
        </a:xfrm>
        <a:prstGeom prst="rightArrow">
          <a:avLst>
            <a:gd name="adj1" fmla="val 60000"/>
            <a:gd name="adj2" fmla="val 50000"/>
          </a:avLst>
        </a:prstGeom>
        <a:solidFill>
          <a:srgbClr val="7030A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3155711" y="1473869"/>
        <a:ext cx="346722" cy="151780"/>
      </dsp:txXfrm>
    </dsp:sp>
    <dsp:sp modelId="{2B335DEF-1A6F-4FE7-A852-D7FED859E442}">
      <dsp:nvSpPr>
        <dsp:cNvPr id="0" name=""/>
        <dsp:cNvSpPr/>
      </dsp:nvSpPr>
      <dsp:spPr>
        <a:xfrm>
          <a:off x="3451317" y="384882"/>
          <a:ext cx="930023" cy="930023"/>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Authority, respect and courtesy</a:t>
          </a:r>
          <a:endParaRPr lang="en-US" sz="700" kern="1200"/>
        </a:p>
      </dsp:txBody>
      <dsp:txXfrm>
        <a:off x="3587516" y="521081"/>
        <a:ext cx="657625" cy="657625"/>
      </dsp:txXfrm>
    </dsp:sp>
    <dsp:sp modelId="{625309BE-872E-41E7-9914-A96379887F90}">
      <dsp:nvSpPr>
        <dsp:cNvPr id="0" name=""/>
        <dsp:cNvSpPr/>
      </dsp:nvSpPr>
      <dsp:spPr>
        <a:xfrm rot="21000000">
          <a:off x="3401661" y="1843683"/>
          <a:ext cx="422612" cy="252966"/>
        </a:xfrm>
        <a:prstGeom prst="rightArrow">
          <a:avLst>
            <a:gd name="adj1" fmla="val 60000"/>
            <a:gd name="adj2" fmla="val 50000"/>
          </a:avLst>
        </a:prstGeom>
        <a:solidFill>
          <a:srgbClr val="7030A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3402237" y="1900865"/>
        <a:ext cx="346722" cy="151780"/>
      </dsp:txXfrm>
    </dsp:sp>
    <dsp:sp modelId="{3C036605-5699-4CE0-BEB6-EC73FB7504D9}">
      <dsp:nvSpPr>
        <dsp:cNvPr id="0" name=""/>
        <dsp:cNvSpPr/>
      </dsp:nvSpPr>
      <dsp:spPr>
        <a:xfrm>
          <a:off x="4010316" y="1353097"/>
          <a:ext cx="930023" cy="930023"/>
        </a:xfrm>
        <a:prstGeom prst="ellipse">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Challenging and reporting improper conduct</a:t>
          </a:r>
          <a:endParaRPr lang="en-US" sz="700" kern="1200"/>
        </a:p>
      </dsp:txBody>
      <dsp:txXfrm>
        <a:off x="4146515" y="1489296"/>
        <a:ext cx="657625" cy="657625"/>
      </dsp:txXfrm>
    </dsp:sp>
    <dsp:sp modelId="{524091EE-D230-481F-92C4-4E636A1D92E0}">
      <dsp:nvSpPr>
        <dsp:cNvPr id="0" name=""/>
        <dsp:cNvSpPr/>
      </dsp:nvSpPr>
      <dsp:spPr>
        <a:xfrm rot="1800000">
          <a:off x="3311536" y="2354807"/>
          <a:ext cx="422612" cy="252966"/>
        </a:xfrm>
        <a:prstGeom prst="rightArrow">
          <a:avLst>
            <a:gd name="adj1" fmla="val 60000"/>
            <a:gd name="adj2" fmla="val 50000"/>
          </a:avLst>
        </a:prstGeom>
        <a:solidFill>
          <a:srgbClr val="7030A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3316620" y="2386428"/>
        <a:ext cx="346722" cy="151780"/>
      </dsp:txXfrm>
    </dsp:sp>
    <dsp:sp modelId="{E86076C0-CE54-4F4C-B6BD-DD05CB426AB5}">
      <dsp:nvSpPr>
        <dsp:cNvPr id="0" name=""/>
        <dsp:cNvSpPr/>
      </dsp:nvSpPr>
      <dsp:spPr>
        <a:xfrm>
          <a:off x="3816178" y="2454110"/>
          <a:ext cx="930023" cy="930023"/>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Conduct</a:t>
          </a:r>
        </a:p>
      </dsp:txBody>
      <dsp:txXfrm>
        <a:off x="3952377" y="2590309"/>
        <a:ext cx="657625" cy="657625"/>
      </dsp:txXfrm>
    </dsp:sp>
    <dsp:sp modelId="{C9D583CC-2BAF-4C51-925F-A79467CA7406}">
      <dsp:nvSpPr>
        <dsp:cNvPr id="0" name=""/>
        <dsp:cNvSpPr/>
      </dsp:nvSpPr>
      <dsp:spPr>
        <a:xfrm rot="4200000">
          <a:off x="2913953" y="2688420"/>
          <a:ext cx="422612" cy="252966"/>
        </a:xfrm>
        <a:prstGeom prst="rightArrow">
          <a:avLst>
            <a:gd name="adj1" fmla="val 60000"/>
            <a:gd name="adj2" fmla="val 50000"/>
          </a:avLst>
        </a:prstGeom>
        <a:solidFill>
          <a:srgbClr val="7030A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2938920" y="2703356"/>
        <a:ext cx="346722" cy="151780"/>
      </dsp:txXfrm>
    </dsp:sp>
    <dsp:sp modelId="{EAE838D8-E193-4483-A002-23CC2AD1AD7E}">
      <dsp:nvSpPr>
        <dsp:cNvPr id="0" name=""/>
        <dsp:cNvSpPr/>
      </dsp:nvSpPr>
      <dsp:spPr>
        <a:xfrm>
          <a:off x="2959742" y="3172746"/>
          <a:ext cx="930023" cy="930023"/>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Fitness for work</a:t>
          </a:r>
        </a:p>
      </dsp:txBody>
      <dsp:txXfrm>
        <a:off x="3095941" y="3308945"/>
        <a:ext cx="657625" cy="657625"/>
      </dsp:txXfrm>
    </dsp:sp>
    <dsp:sp modelId="{D798191A-B80F-4E33-AD8B-96CB5DE6FDC0}">
      <dsp:nvSpPr>
        <dsp:cNvPr id="0" name=""/>
        <dsp:cNvSpPr/>
      </dsp:nvSpPr>
      <dsp:spPr>
        <a:xfrm rot="6600000">
          <a:off x="2394944" y="2688420"/>
          <a:ext cx="422612" cy="252966"/>
        </a:xfrm>
        <a:prstGeom prst="rightArrow">
          <a:avLst>
            <a:gd name="adj1" fmla="val 60000"/>
            <a:gd name="adj2" fmla="val 50000"/>
          </a:avLst>
        </a:prstGeom>
        <a:solidFill>
          <a:srgbClr val="7030A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2445867" y="2703356"/>
        <a:ext cx="346722" cy="151780"/>
      </dsp:txXfrm>
    </dsp:sp>
    <dsp:sp modelId="{7CC31991-6676-423E-9460-CBDF7C80836C}">
      <dsp:nvSpPr>
        <dsp:cNvPr id="0" name=""/>
        <dsp:cNvSpPr/>
      </dsp:nvSpPr>
      <dsp:spPr>
        <a:xfrm>
          <a:off x="1841743" y="3172746"/>
          <a:ext cx="930023" cy="930023"/>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Confidentiality</a:t>
          </a:r>
        </a:p>
      </dsp:txBody>
      <dsp:txXfrm>
        <a:off x="1977942" y="3308945"/>
        <a:ext cx="657625" cy="657625"/>
      </dsp:txXfrm>
    </dsp:sp>
    <dsp:sp modelId="{883FB3DA-F989-48D7-8B72-8D0DD99A6035}">
      <dsp:nvSpPr>
        <dsp:cNvPr id="0" name=""/>
        <dsp:cNvSpPr/>
      </dsp:nvSpPr>
      <dsp:spPr>
        <a:xfrm rot="9000000">
          <a:off x="1997360" y="2354807"/>
          <a:ext cx="422612" cy="252966"/>
        </a:xfrm>
        <a:prstGeom prst="rightArrow">
          <a:avLst>
            <a:gd name="adj1" fmla="val 60000"/>
            <a:gd name="adj2" fmla="val 50000"/>
          </a:avLst>
        </a:prstGeom>
        <a:solidFill>
          <a:srgbClr val="7030A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2068166" y="2386428"/>
        <a:ext cx="346722" cy="151780"/>
      </dsp:txXfrm>
    </dsp:sp>
    <dsp:sp modelId="{09E190F2-3C21-44DA-A57F-332D5030F797}">
      <dsp:nvSpPr>
        <dsp:cNvPr id="0" name=""/>
        <dsp:cNvSpPr/>
      </dsp:nvSpPr>
      <dsp:spPr>
        <a:xfrm>
          <a:off x="985307" y="2454110"/>
          <a:ext cx="930023" cy="93002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Orders and Instructions</a:t>
          </a:r>
        </a:p>
      </dsp:txBody>
      <dsp:txXfrm>
        <a:off x="1121506" y="2590309"/>
        <a:ext cx="657625" cy="657625"/>
      </dsp:txXfrm>
    </dsp:sp>
    <dsp:sp modelId="{75080D09-D6E9-4771-B610-B6DFD6486376}">
      <dsp:nvSpPr>
        <dsp:cNvPr id="0" name=""/>
        <dsp:cNvSpPr/>
      </dsp:nvSpPr>
      <dsp:spPr>
        <a:xfrm rot="11400000">
          <a:off x="1907235" y="1843683"/>
          <a:ext cx="422612" cy="252966"/>
        </a:xfrm>
        <a:prstGeom prst="rightArrow">
          <a:avLst>
            <a:gd name="adj1" fmla="val 60000"/>
            <a:gd name="adj2" fmla="val 50000"/>
          </a:avLst>
        </a:prstGeom>
        <a:solidFill>
          <a:srgbClr val="7030A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1982549" y="1900865"/>
        <a:ext cx="346722" cy="151780"/>
      </dsp:txXfrm>
    </dsp:sp>
    <dsp:sp modelId="{7A8D1D75-9B46-4FEA-BCD7-67340F71BE16}">
      <dsp:nvSpPr>
        <dsp:cNvPr id="0" name=""/>
        <dsp:cNvSpPr/>
      </dsp:nvSpPr>
      <dsp:spPr>
        <a:xfrm>
          <a:off x="791169" y="1353097"/>
          <a:ext cx="930023" cy="930023"/>
        </a:xfrm>
        <a:prstGeom prst="ellipse">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Use of Force</a:t>
          </a:r>
        </a:p>
      </dsp:txBody>
      <dsp:txXfrm>
        <a:off x="927368" y="1489296"/>
        <a:ext cx="657625" cy="657625"/>
      </dsp:txXfrm>
    </dsp:sp>
    <dsp:sp modelId="{8057E65B-8B0D-4A37-8CCB-9C1FBCE7F3E2}">
      <dsp:nvSpPr>
        <dsp:cNvPr id="0" name=""/>
        <dsp:cNvSpPr/>
      </dsp:nvSpPr>
      <dsp:spPr>
        <a:xfrm rot="13800000">
          <a:off x="2166739" y="1394208"/>
          <a:ext cx="422612" cy="252966"/>
        </a:xfrm>
        <a:prstGeom prst="rightArrow">
          <a:avLst>
            <a:gd name="adj1" fmla="val 60000"/>
            <a:gd name="adj2" fmla="val 50000"/>
          </a:avLst>
        </a:prstGeom>
        <a:solidFill>
          <a:srgbClr val="7030A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2229075" y="1473869"/>
        <a:ext cx="346722" cy="151780"/>
      </dsp:txXfrm>
    </dsp:sp>
    <dsp:sp modelId="{CB0D711A-00FB-4CCD-AC6A-3CFED56FA036}">
      <dsp:nvSpPr>
        <dsp:cNvPr id="0" name=""/>
        <dsp:cNvSpPr/>
      </dsp:nvSpPr>
      <dsp:spPr>
        <a:xfrm>
          <a:off x="1350168" y="384882"/>
          <a:ext cx="930023" cy="930023"/>
        </a:xfrm>
        <a:prstGeom prst="ellipse">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Equality and diversity</a:t>
          </a:r>
          <a:endParaRPr lang="en-US" sz="700" kern="1200"/>
        </a:p>
      </dsp:txBody>
      <dsp:txXfrm>
        <a:off x="1486367" y="521081"/>
        <a:ext cx="657625" cy="65762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8C4F79-389E-430E-B016-C598DA735C48}">
      <dsp:nvSpPr>
        <dsp:cNvPr id="0" name=""/>
        <dsp:cNvSpPr/>
      </dsp:nvSpPr>
      <dsp:spPr>
        <a:xfrm>
          <a:off x="789858" y="45956"/>
          <a:ext cx="945008" cy="945008"/>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solidFill>
                <a:sysClr val="window" lastClr="FFFFFF"/>
              </a:solidFill>
              <a:latin typeface="Calibri" panose="020F0502020204030204"/>
              <a:ea typeface="+mn-ea"/>
              <a:cs typeface="+mn-cs"/>
            </a:rPr>
            <a:t>9 policing principles </a:t>
          </a:r>
        </a:p>
      </dsp:txBody>
      <dsp:txXfrm>
        <a:off x="928251" y="184349"/>
        <a:ext cx="668222" cy="668222"/>
      </dsp:txXfrm>
    </dsp:sp>
    <dsp:sp modelId="{C3408D49-3089-4F08-8E62-EAF427E7B8F5}">
      <dsp:nvSpPr>
        <dsp:cNvPr id="0" name=""/>
        <dsp:cNvSpPr/>
      </dsp:nvSpPr>
      <dsp:spPr>
        <a:xfrm>
          <a:off x="981874" y="1022617"/>
          <a:ext cx="548104" cy="548104"/>
        </a:xfrm>
        <a:prstGeom prst="mathPlus">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solidFill>
              <a:sysClr val="window" lastClr="FFFFFF"/>
            </a:solidFill>
            <a:latin typeface="Calibri" panose="020F0502020204030204"/>
            <a:ea typeface="+mn-ea"/>
            <a:cs typeface="+mn-cs"/>
          </a:endParaRPr>
        </a:p>
      </dsp:txBody>
      <dsp:txXfrm>
        <a:off x="1054525" y="1232212"/>
        <a:ext cx="402802" cy="128914"/>
      </dsp:txXfrm>
    </dsp:sp>
    <dsp:sp modelId="{9BAEAED6-CEA0-4611-BA3D-AF51630EEA6A}">
      <dsp:nvSpPr>
        <dsp:cNvPr id="0" name=""/>
        <dsp:cNvSpPr/>
      </dsp:nvSpPr>
      <dsp:spPr>
        <a:xfrm>
          <a:off x="783422" y="1647457"/>
          <a:ext cx="945008" cy="945008"/>
        </a:xfrm>
        <a:prstGeom prst="ellipse">
          <a:avLst/>
        </a:prstGeom>
        <a:solidFill>
          <a:srgbClr val="FF00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solidFill>
                <a:sysClr val="window" lastClr="FFFFFF"/>
              </a:solidFill>
              <a:latin typeface="Calibri" panose="020F0502020204030204"/>
              <a:ea typeface="+mn-ea"/>
              <a:cs typeface="+mn-cs"/>
            </a:rPr>
            <a:t>10 Standards of Professional Behaviour </a:t>
          </a:r>
        </a:p>
      </dsp:txBody>
      <dsp:txXfrm>
        <a:off x="921815" y="1785850"/>
        <a:ext cx="668222" cy="668222"/>
      </dsp:txXfrm>
    </dsp:sp>
    <dsp:sp modelId="{9FF134B7-86DB-4C2A-ACBF-A3BFD6999EE5}">
      <dsp:nvSpPr>
        <dsp:cNvPr id="0" name=""/>
        <dsp:cNvSpPr/>
      </dsp:nvSpPr>
      <dsp:spPr>
        <a:xfrm rot="21560891">
          <a:off x="1875014" y="1134742"/>
          <a:ext cx="297153" cy="351543"/>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solidFill>
              <a:sysClr val="window" lastClr="FFFFFF"/>
            </a:solidFill>
            <a:latin typeface="Calibri" panose="020F0502020204030204"/>
            <a:ea typeface="+mn-ea"/>
            <a:cs typeface="+mn-cs"/>
          </a:endParaRPr>
        </a:p>
      </dsp:txBody>
      <dsp:txXfrm>
        <a:off x="1875017" y="1205558"/>
        <a:ext cx="208007" cy="210925"/>
      </dsp:txXfrm>
    </dsp:sp>
    <dsp:sp modelId="{0E00A127-02E3-4F4D-AEF2-5BF691D637A1}">
      <dsp:nvSpPr>
        <dsp:cNvPr id="0" name=""/>
        <dsp:cNvSpPr/>
      </dsp:nvSpPr>
      <dsp:spPr>
        <a:xfrm>
          <a:off x="2295435" y="351661"/>
          <a:ext cx="1890016" cy="1890016"/>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370" tIns="39370" rIns="39370" bIns="39370" numCol="1" spcCol="1270" anchor="ctr" anchorCtr="0">
          <a:noAutofit/>
        </a:bodyPr>
        <a:lstStyle/>
        <a:p>
          <a:pPr lvl="0" algn="ctr" defTabSz="1377950">
            <a:lnSpc>
              <a:spcPct val="90000"/>
            </a:lnSpc>
            <a:spcBef>
              <a:spcPct val="0"/>
            </a:spcBef>
            <a:spcAft>
              <a:spcPct val="35000"/>
            </a:spcAft>
          </a:pPr>
          <a:r>
            <a:rPr lang="en-US" sz="3100" kern="1200">
              <a:solidFill>
                <a:sysClr val="window" lastClr="FFFFFF"/>
              </a:solidFill>
              <a:latin typeface="Calibri" panose="020F0502020204030204"/>
              <a:ea typeface="+mn-ea"/>
              <a:cs typeface="+mn-cs"/>
            </a:rPr>
            <a:t>Code of ethics</a:t>
          </a:r>
        </a:p>
      </dsp:txBody>
      <dsp:txXfrm>
        <a:off x="2572221" y="628447"/>
        <a:ext cx="1336444" cy="1336444"/>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equation2">
  <dgm:title val=""/>
  <dgm:desc val=""/>
  <dgm:catLst>
    <dgm:cat type="relationship" pri="18000"/>
    <dgm:cat type="process" pri="2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linDir" val="fromL"/>
          <dgm:param type="fallback" val="2D"/>
        </dgm:alg>
      </dgm:if>
      <dgm:else name="Name3">
        <dgm:alg type="lin">
          <dgm:param type="linDir" val="fromR"/>
          <dgm:param type="fallback" val="2D"/>
        </dgm:alg>
      </dgm:else>
    </dgm:choose>
    <dgm:shape xmlns:r="http://schemas.openxmlformats.org/officeDocument/2006/relationships" r:blip="">
      <dgm:adjLst/>
    </dgm:shape>
    <dgm:presOf/>
    <dgm:choose name="Name4">
      <dgm:if name="Name5" axis="ch" ptType="node" func="cnt" op="gte" val="3">
        <dgm:constrLst>
          <dgm:constr type="h" for="des" forName="node" refType="w" fact="0.5"/>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ch" forName="lastNode" op="equ" val="65"/>
          <dgm:constr type="primFontSz" for="des" forName="node" op="equ" val="65"/>
          <dgm:constr type="primFontSz" for="des" forName="sibTrans" val="55"/>
          <dgm:constr type="primFontSz" for="des" forName="sibTrans" refType="primFontSz" refFor="des" refForName="node" op="lte" fact="0.8"/>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if>
      <dgm:else name="Name6">
        <dgm:constrLst>
          <dgm:constr type="h" for="des" forName="node" refType="w"/>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des" forName="node" val="65"/>
          <dgm:constr type="primFontSz" for="ch" forName="lastNode" refType="primFontSz" refFor="des" refForName="node" op="equ"/>
          <dgm:constr type="primFontSz" for="des" forName="sibTrans" val="55"/>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else>
    </dgm:choose>
    <dgm:ruleLst/>
    <dgm:choose name="Name7">
      <dgm:if name="Name8" axis="ch" ptType="node" func="cnt" op="gte" val="1">
        <dgm:layoutNode name="vNodes">
          <dgm:alg type="lin">
            <dgm:param type="linDir" val="fromT"/>
            <dgm:param type="fallback" val="2D"/>
          </dgm:alg>
          <dgm:shape xmlns:r="http://schemas.openxmlformats.org/officeDocument/2006/relationships" r:blip="">
            <dgm:adjLst/>
          </dgm:shape>
          <dgm:presOf/>
          <dgm:constrLst/>
          <dgm:ruleLst/>
          <dgm:forEach name="Name9" axis="ch" ptType="node">
            <dgm:choose name="Name10">
              <dgm:if name="Name11" axis="self" func="revPos" op="neq" val="1">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choose name="Name12">
                  <dgm:if name="Name13" axis="self" ptType="node" func="revPos" op="gt" val="2">
                    <dgm:forEach name="sibTransForEach" axis="followSib" ptType="sibTrans" cnt="1">
                      <dgm:layoutNode name="spacerT">
                        <dgm:alg type="sp"/>
                        <dgm:shape xmlns:r="http://schemas.openxmlformats.org/officeDocument/2006/relationships" r:blip="">
                          <dgm:adjLst/>
                        </dgm:shape>
                        <dgm:presOf axis="self"/>
                        <dgm:constrLst/>
                        <dgm:ruleLst/>
                      </dgm:layoutNode>
                      <dgm:layoutNode name="sibTrans">
                        <dgm:alg type="tx"/>
                        <dgm:shape xmlns:r="http://schemas.openxmlformats.org/officeDocument/2006/relationships" type="mathPlus" r:blip="">
                          <dgm:adjLst/>
                        </dgm:shape>
                        <dgm:presOf axis="self"/>
                        <dgm:constrLst>
                          <dgm:constr type="h" refType="w"/>
                          <dgm:constr type="lMarg"/>
                          <dgm:constr type="rMarg"/>
                          <dgm:constr type="tMarg"/>
                          <dgm:constr type="bMarg"/>
                        </dgm:constrLst>
                        <dgm:ruleLst>
                          <dgm:rule type="primFontSz" val="5" fact="NaN" max="NaN"/>
                        </dgm:ruleLst>
                      </dgm:layoutNode>
                      <dgm:layoutNode name="spacerB">
                        <dgm:alg type="sp"/>
                        <dgm:shape xmlns:r="http://schemas.openxmlformats.org/officeDocument/2006/relationships" r:blip="">
                          <dgm:adjLst/>
                        </dgm:shape>
                        <dgm:presOf axis="self"/>
                        <dgm:constrLst/>
                        <dgm:ruleLst/>
                      </dgm:layoutNode>
                    </dgm:forEach>
                  </dgm:if>
                  <dgm:else name="Name14"/>
                </dgm:choose>
              </dgm:if>
              <dgm:else name="Name15"/>
            </dgm:choose>
          </dgm:forEach>
        </dgm:layoutNode>
        <dgm:choose name="Name16">
          <dgm:if name="Name17" axis="ch" ptType="node" func="cnt" op="gt" val="1">
            <dgm:layoutNode name="sibTransLast">
              <dgm:alg type="conn">
                <dgm:param type="begPts" val="auto"/>
                <dgm:param type="endPts" val="auto"/>
                <dgm:param type="srcNode" val="vNodes"/>
                <dgm:param type="dstNode" val="lastNode"/>
              </dgm:alg>
              <dgm:shape xmlns:r="http://schemas.openxmlformats.org/officeDocument/2006/relationships" type="conn" r:blip="">
                <dgm:adjLst/>
              </dgm:shape>
              <dgm:presOf axis="ch" ptType="sibTrans" st="-1" cnt="1"/>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ch desOrSelf" ptType="sibTrans sibTrans" st="-1 1" cnt="1 0"/>
                <dgm:constrLst>
                  <dgm:constr type="lMarg"/>
                  <dgm:constr type="rMarg"/>
                  <dgm:constr type="tMarg"/>
                  <dgm:constr type="bMarg"/>
                </dgm:constrLst>
                <dgm:ruleLst>
                  <dgm:rule type="primFontSz" val="5" fact="NaN" max="NaN"/>
                </dgm:ruleLst>
              </dgm:layoutNode>
            </dgm:layoutNode>
          </dgm:if>
          <dgm:else name="Name18"/>
        </dgm:choose>
        <dgm:layoutNode name="lastNode">
          <dgm:varLst>
            <dgm:bulletEnabled val="1"/>
          </dgm:varLst>
          <dgm:alg type="tx">
            <dgm:param type="txAnchorVertCh" val="mid"/>
          </dgm:alg>
          <dgm:shape xmlns:r="http://schemas.openxmlformats.org/officeDocument/2006/relationships" type="ellipse" r:blip="">
            <dgm:adjLst/>
          </dgm:shape>
          <dgm:presOf axis="ch desOrSelf" ptType="node node" st="-1 1" cnt="1 0"/>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1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rlrZPSVOzSPL36Ye95j8/7maDj0b7fZ7qgghxu63jmI=</DigestValue>
    </Reference>
    <Reference Type="http://www.w3.org/2000/09/xmldsig#Object" URI="#idOfficeObject">
      <DigestMethod Algorithm="http://www.w3.org/2001/04/xmlenc#sha256"/>
      <DigestValue>UpuVshrb0x1l/L/DwCOYSz2o9JdirS+QaTcazYC/U1A=</DigestValue>
    </Reference>
    <Reference Type="http://uri.etsi.org/01903#SignedProperties" URI="#idSignedProperties">
      <Transforms>
        <Transform Algorithm="http://www.w3.org/TR/2001/REC-xml-c14n-20010315"/>
      </Transforms>
      <DigestMethod Algorithm="http://www.w3.org/2001/04/xmlenc#sha256"/>
      <DigestValue>LIwJIHq/OYgV6TaNuqX5llGjjwk714ps6rYM7Im6cts=</DigestValue>
    </Reference>
    <Reference Type="http://www.w3.org/2000/09/xmldsig#Object" URI="#idValidSigLnImg">
      <DigestMethod Algorithm="http://www.w3.org/2001/04/xmlenc#sha256"/>
      <DigestValue>0uAFt+E2w9OaUmvJBEr5GXl8U+PhHPGTyDUCBYbjT5A=</DigestValue>
    </Reference>
    <Reference Type="http://www.w3.org/2000/09/xmldsig#Object" URI="#idInvalidSigLnImg">
      <DigestMethod Algorithm="http://www.w3.org/2001/04/xmlenc#sha256"/>
      <DigestValue>WhIKqIRAa+baj5idCPkHyu9AJCrDDvnbKjo7ElckYd0=</DigestValue>
    </Reference>
  </SignedInfo>
  <SignatureValue>yYuZry3M5GGH5/6hXy3wD3oUmNviPoTNTCzfgqSA8BEUKrPo6g+NWnm9SnD2/i7skmLKQotmtAV9
bI6oS3bed6DLsjQMXS0CiWEwklV355h5Pg7UJj2QIWlpNtWbugK0W56F8yYojOWzd/3/kxkE3UUB
ODc6whJGFQsx/gc+m843VeJlzLwv1+OAQprYefRRjNut5UQgGvomYvqu7NU7xLDHHQzE71pZk0SS
gxukyWKf/U3bU0hp9zF9vSI5pgNtM8U06BiWkASA0raMK773Y1HeSD+PtjYAky7nXuRxPzZi68cd
V8cMhDf9qCP3e8OkxvKSxiLDY1uP/SVsFNl6CA==</SignatureValue>
  <KeyInfo>
    <X509Data>
      <X509Certificate>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</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47"/>
            <mdssi:RelationshipReference xmlns:mdssi="http://schemas.openxmlformats.org/package/2006/digital-signature" SourceId="rId50"/>
            <mdssi:RelationshipReference xmlns:mdssi="http://schemas.openxmlformats.org/package/2006/digital-signature" SourceId="rId55"/>
            <mdssi:RelationshipReference xmlns:mdssi="http://schemas.openxmlformats.org/package/2006/digital-signature" SourceId="rId63"/>
            <mdssi:RelationshipReference xmlns:mdssi="http://schemas.openxmlformats.org/package/2006/digital-signature" SourceId="rId68"/>
            <mdssi:RelationshipReference xmlns:mdssi="http://schemas.openxmlformats.org/package/2006/digital-signature" SourceId="rId76"/>
            <mdssi:RelationshipReference xmlns:mdssi="http://schemas.openxmlformats.org/package/2006/digital-signature" SourceId="rId84"/>
            <mdssi:RelationshipReference xmlns:mdssi="http://schemas.openxmlformats.org/package/2006/digital-signature" SourceId="rId89"/>
            <mdssi:RelationshipReference xmlns:mdssi="http://schemas.openxmlformats.org/package/2006/digital-signature" SourceId="rId7"/>
            <mdssi:RelationshipReference xmlns:mdssi="http://schemas.openxmlformats.org/package/2006/digital-signature" SourceId="rId71"/>
            <mdssi:RelationshipReference xmlns:mdssi="http://schemas.openxmlformats.org/package/2006/digital-signature" SourceId="rId92"/>
            <mdssi:RelationshipReference xmlns:mdssi="http://schemas.openxmlformats.org/package/2006/digital-signature" SourceId="rId16"/>
            <mdssi:RelationshipReference xmlns:mdssi="http://schemas.openxmlformats.org/package/2006/digital-signature" SourceId="rId29"/>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3"/>
            <mdssi:RelationshipReference xmlns:mdssi="http://schemas.openxmlformats.org/package/2006/digital-signature" SourceId="rId58"/>
            <mdssi:RelationshipReference xmlns:mdssi="http://schemas.openxmlformats.org/package/2006/digital-signature" SourceId="rId66"/>
            <mdssi:RelationshipReference xmlns:mdssi="http://schemas.openxmlformats.org/package/2006/digital-signature" SourceId="rId74"/>
            <mdssi:RelationshipReference xmlns:mdssi="http://schemas.openxmlformats.org/package/2006/digital-signature" SourceId="rId79"/>
            <mdssi:RelationshipReference xmlns:mdssi="http://schemas.openxmlformats.org/package/2006/digital-signature" SourceId="rId87"/>
            <mdssi:RelationshipReference xmlns:mdssi="http://schemas.openxmlformats.org/package/2006/digital-signature" SourceId="rId5"/>
            <mdssi:RelationshipReference xmlns:mdssi="http://schemas.openxmlformats.org/package/2006/digital-signature" SourceId="rId61"/>
            <mdssi:RelationshipReference xmlns:mdssi="http://schemas.openxmlformats.org/package/2006/digital-signature" SourceId="rId82"/>
            <mdssi:RelationshipReference xmlns:mdssi="http://schemas.openxmlformats.org/package/2006/digital-signature" SourceId="rId90"/>
            <mdssi:RelationshipReference xmlns:mdssi="http://schemas.openxmlformats.org/package/2006/digital-signature" SourceId="rId1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56"/>
            <mdssi:RelationshipReference xmlns:mdssi="http://schemas.openxmlformats.org/package/2006/digital-signature" SourceId="rId64"/>
            <mdssi:RelationshipReference xmlns:mdssi="http://schemas.openxmlformats.org/package/2006/digital-signature" SourceId="rId69"/>
            <mdssi:RelationshipReference xmlns:mdssi="http://schemas.openxmlformats.org/package/2006/digital-signature" SourceId="rId77"/>
            <mdssi:RelationshipReference xmlns:mdssi="http://schemas.openxmlformats.org/package/2006/digital-signature" SourceId="rId8"/>
            <mdssi:RelationshipReference xmlns:mdssi="http://schemas.openxmlformats.org/package/2006/digital-signature" SourceId="rId51"/>
            <mdssi:RelationshipReference xmlns:mdssi="http://schemas.openxmlformats.org/package/2006/digital-signature" SourceId="rId72"/>
            <mdssi:RelationshipReference xmlns:mdssi="http://schemas.openxmlformats.org/package/2006/digital-signature" SourceId="rId80"/>
            <mdssi:RelationshipReference xmlns:mdssi="http://schemas.openxmlformats.org/package/2006/digital-signature" SourceId="rId85"/>
            <mdssi:RelationshipReference xmlns:mdssi="http://schemas.openxmlformats.org/package/2006/digital-signature" SourceId="rId93"/>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59"/>
            <mdssi:RelationshipReference xmlns:mdssi="http://schemas.openxmlformats.org/package/2006/digital-signature" SourceId="rId67"/>
            <mdssi:RelationshipReference xmlns:mdssi="http://schemas.openxmlformats.org/package/2006/digital-signature" SourceId="rId20"/>
            <mdssi:RelationshipReference xmlns:mdssi="http://schemas.openxmlformats.org/package/2006/digital-signature" SourceId="rId41"/>
            <mdssi:RelationshipReference xmlns:mdssi="http://schemas.openxmlformats.org/package/2006/digital-signature" SourceId="rId54"/>
            <mdssi:RelationshipReference xmlns:mdssi="http://schemas.openxmlformats.org/package/2006/digital-signature" SourceId="rId62"/>
            <mdssi:RelationshipReference xmlns:mdssi="http://schemas.openxmlformats.org/package/2006/digital-signature" SourceId="rId70"/>
            <mdssi:RelationshipReference xmlns:mdssi="http://schemas.openxmlformats.org/package/2006/digital-signature" SourceId="rId75"/>
            <mdssi:RelationshipReference xmlns:mdssi="http://schemas.openxmlformats.org/package/2006/digital-signature" SourceId="rId83"/>
            <mdssi:RelationshipReference xmlns:mdssi="http://schemas.openxmlformats.org/package/2006/digital-signature" SourceId="rId88"/>
            <mdssi:RelationshipReference xmlns:mdssi="http://schemas.openxmlformats.org/package/2006/digital-signature" SourceId="rId91"/>
            <mdssi:RelationshipReference xmlns:mdssi="http://schemas.openxmlformats.org/package/2006/digital-signature" SourceId="rId6"/>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57"/>
            <mdssi:RelationshipReference xmlns:mdssi="http://schemas.openxmlformats.org/package/2006/digital-signature" SourceId="rId10"/>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52"/>
            <mdssi:RelationshipReference xmlns:mdssi="http://schemas.openxmlformats.org/package/2006/digital-signature" SourceId="rId60"/>
            <mdssi:RelationshipReference xmlns:mdssi="http://schemas.openxmlformats.org/package/2006/digital-signature" SourceId="rId65"/>
            <mdssi:RelationshipReference xmlns:mdssi="http://schemas.openxmlformats.org/package/2006/digital-signature" SourceId="rId73"/>
            <mdssi:RelationshipReference xmlns:mdssi="http://schemas.openxmlformats.org/package/2006/digital-signature" SourceId="rId78"/>
            <mdssi:RelationshipReference xmlns:mdssi="http://schemas.openxmlformats.org/package/2006/digital-signature" SourceId="rId81"/>
            <mdssi:RelationshipReference xmlns:mdssi="http://schemas.openxmlformats.org/package/2006/digital-signature" SourceId="rId86"/>
            <mdssi:RelationshipReference xmlns:mdssi="http://schemas.openxmlformats.org/package/2006/digital-signature" SourceId="rId9"/>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Transform>
          <Transform Algorithm="http://www.w3.org/TR/2001/REC-xml-c14n-20010315"/>
        </Transforms>
        <DigestMethod Algorithm="http://www.w3.org/2001/04/xmlenc#sha256"/>
        <DigestValue>BvPqBod+kOEe1f/QothtRgbaN2GWDDMIGn3+SJJZAsI=</DigestValue>
      </Reference>
      <Reference URI="/word/diagrams/colors1.xml?ContentType=application/vnd.openxmlformats-officedocument.drawingml.diagramColors+xml">
        <DigestMethod Algorithm="http://www.w3.org/2001/04/xmlenc#sha256"/>
        <DigestValue>MTO4zeGKktzlZuCW1j5pmSc9ycC+iOw7Yg2IhFGOimo=</DigestValue>
      </Reference>
      <Reference URI="/word/diagrams/colors2.xml?ContentType=application/vnd.openxmlformats-officedocument.drawingml.diagramColors+xml">
        <DigestMethod Algorithm="http://www.w3.org/2001/04/xmlenc#sha256"/>
        <DigestValue>MTO4zeGKktzlZuCW1j5pmSc9ycC+iOw7Yg2IhFGOimo=</DigestValue>
      </Reference>
      <Reference URI="/word/diagrams/colors3.xml?ContentType=application/vnd.openxmlformats-officedocument.drawingml.diagramColors+xml">
        <DigestMethod Algorithm="http://www.w3.org/2001/04/xmlenc#sha256"/>
        <DigestValue>MTO4zeGKktzlZuCW1j5pmSc9ycC+iOw7Yg2IhFGOimo=</DigestValue>
      </Reference>
      <Reference URI="/word/diagrams/data1.xml?ContentType=application/vnd.openxmlformats-officedocument.drawingml.diagramData+xml">
        <DigestMethod Algorithm="http://www.w3.org/2001/04/xmlenc#sha256"/>
        <DigestValue>GzGsMrwa5LdL+xEC/aXB7JGsIOmlmC0bq59vCOF5JHI=</DigestValue>
      </Reference>
      <Reference URI="/word/diagrams/data2.xml?ContentType=application/vnd.openxmlformats-officedocument.drawingml.diagramData+xml">
        <DigestMethod Algorithm="http://www.w3.org/2001/04/xmlenc#sha256"/>
        <DigestValue>I1vuI3McvriAJGctMJBiT7wM8qHFrNVdBQuzRKvCiKM=</DigestValue>
      </Reference>
      <Reference URI="/word/diagrams/data3.xml?ContentType=application/vnd.openxmlformats-officedocument.drawingml.diagramData+xml">
        <DigestMethod Algorithm="http://www.w3.org/2001/04/xmlenc#sha256"/>
        <DigestValue>AFwEiKZ+cmOt60DMvT9Z/OyjSsxVylHq+VK4aXznJYQ=</DigestValue>
      </Reference>
      <Reference URI="/word/diagrams/drawing1.xml?ContentType=application/vnd.ms-office.drawingml.diagramDrawing+xml">
        <DigestMethod Algorithm="http://www.w3.org/2001/04/xmlenc#sha256"/>
        <DigestValue>g9CDY+2cMjaCbtvmsYmf0YI/pkUS8UXO26+0lDtSWi8=</DigestValue>
      </Reference>
      <Reference URI="/word/diagrams/drawing2.xml?ContentType=application/vnd.ms-office.drawingml.diagramDrawing+xml">
        <DigestMethod Algorithm="http://www.w3.org/2001/04/xmlenc#sha256"/>
        <DigestValue>oJrwsn/ICJDUmTRKXeeoWc4BAyCRv4B0RgXffmfkPJk=</DigestValue>
      </Reference>
      <Reference URI="/word/diagrams/drawing3.xml?ContentType=application/vnd.ms-office.drawingml.diagramDrawing+xml">
        <DigestMethod Algorithm="http://www.w3.org/2001/04/xmlenc#sha256"/>
        <DigestValue>gtZI83DuwXgSFMgqbcHLclB3p6888OjLceeeWXPd088=</DigestValue>
      </Reference>
      <Reference URI="/word/diagrams/layout1.xml?ContentType=application/vnd.openxmlformats-officedocument.drawingml.diagramLayout+xml">
        <DigestMethod Algorithm="http://www.w3.org/2001/04/xmlenc#sha256"/>
        <DigestValue>JCaanr95H88FVAUc1sTlq4Tk0sVEr06TkyBI1lsJcwE=</DigestValue>
      </Reference>
      <Reference URI="/word/diagrams/layout2.xml?ContentType=application/vnd.openxmlformats-officedocument.drawingml.diagramLayout+xml">
        <DigestMethod Algorithm="http://www.w3.org/2001/04/xmlenc#sha256"/>
        <DigestValue>JCaanr95H88FVAUc1sTlq4Tk0sVEr06TkyBI1lsJcwE=</DigestValue>
      </Reference>
      <Reference URI="/word/diagrams/layout3.xml?ContentType=application/vnd.openxmlformats-officedocument.drawingml.diagramLayout+xml">
        <DigestMethod Algorithm="http://www.w3.org/2001/04/xmlenc#sha256"/>
        <DigestValue>jLAsdSHmSau/899HUHyk0OTYoTzKR1i2ljheWD74aWE=</DigestValue>
      </Reference>
      <Reference URI="/word/diagrams/quickStyle1.xml?ContentType=application/vnd.openxmlformats-officedocument.drawingml.diagramStyle+xml">
        <DigestMethod Algorithm="http://www.w3.org/2001/04/xmlenc#sha256"/>
        <DigestValue>saop39DBTsIcZ9Rn8cSF01hHGspmNle4fMgdfugRa2w=</DigestValue>
      </Reference>
      <Reference URI="/word/diagrams/quickStyle2.xml?ContentType=application/vnd.openxmlformats-officedocument.drawingml.diagramStyle+xml">
        <DigestMethod Algorithm="http://www.w3.org/2001/04/xmlenc#sha256"/>
        <DigestValue>saop39DBTsIcZ9Rn8cSF01hHGspmNle4fMgdfugRa2w=</DigestValue>
      </Reference>
      <Reference URI="/word/diagrams/quickStyle3.xml?ContentType=application/vnd.openxmlformats-officedocument.drawingml.diagramStyle+xml">
        <DigestMethod Algorithm="http://www.w3.org/2001/04/xmlenc#sha256"/>
        <DigestValue>saop39DBTsIcZ9Rn8cSF01hHGspmNle4fMgdfugRa2w=</DigestValue>
      </Reference>
      <Reference URI="/word/document.xml?ContentType=application/vnd.openxmlformats-officedocument.wordprocessingml.document.main+xml">
        <DigestMethod Algorithm="http://www.w3.org/2001/04/xmlenc#sha256"/>
        <DigestValue>FZUsqSHTZgw5t+sq3UK0Ot4/PNeNHUxDfeNTXS9ppOE=</DigestValue>
      </Reference>
      <Reference URI="/word/endnotes.xml?ContentType=application/vnd.openxmlformats-officedocument.wordprocessingml.endnotes+xml">
        <DigestMethod Algorithm="http://www.w3.org/2001/04/xmlenc#sha256"/>
        <DigestValue>bkX3ia5mWC3+LvCrXY6DYh9OHn8kCzpNUnbiMcBvvAM=</DigestValue>
      </Reference>
      <Reference URI="/word/fontTable.xml?ContentType=application/vnd.openxmlformats-officedocument.wordprocessingml.fontTable+xml">
        <DigestMethod Algorithm="http://www.w3.org/2001/04/xmlenc#sha256"/>
        <DigestValue>H0Og8saYDApjwlfrsKlHwllWebtEZZFXDiYlY+ZSm0w=</DigestValue>
      </Reference>
      <Reference URI="/word/footer1.xml?ContentType=application/vnd.openxmlformats-officedocument.wordprocessingml.footer+xml">
        <DigestMethod Algorithm="http://www.w3.org/2001/04/xmlenc#sha256"/>
        <DigestValue>HyoP/yzaF15i7OEgxb104SAq/DPYIXrEe8uO9ClR1BI=</DigestValue>
      </Reference>
      <Reference URI="/word/footer2.xml?ContentType=application/vnd.openxmlformats-officedocument.wordprocessingml.footer+xml">
        <DigestMethod Algorithm="http://www.w3.org/2001/04/xmlenc#sha256"/>
        <DigestValue>hSyhxhfrC68/E8uvxT0AAOi6jaAs+jXAttguPQLLIKk=</DigestValue>
      </Reference>
      <Reference URI="/word/footer3.xml?ContentType=application/vnd.openxmlformats-officedocument.wordprocessingml.footer+xml">
        <DigestMethod Algorithm="http://www.w3.org/2001/04/xmlenc#sha256"/>
        <DigestValue>Zzph4F0Uhc8ccOxLuNccPnAT3vBkzUXcfUWz3FpxQ04=</DigestValue>
      </Reference>
      <Reference URI="/word/footer4.xml?ContentType=application/vnd.openxmlformats-officedocument.wordprocessingml.footer+xml">
        <DigestMethod Algorithm="http://www.w3.org/2001/04/xmlenc#sha256"/>
        <DigestValue>mu9THL33aJ+y2cQgaxntXy97JHbgoqptFuTFpx0n5qI=</DigestValue>
      </Reference>
      <Reference URI="/word/footer5.xml?ContentType=application/vnd.openxmlformats-officedocument.wordprocessingml.footer+xml">
        <DigestMethod Algorithm="http://www.w3.org/2001/04/xmlenc#sha256"/>
        <DigestValue>VUzpMkjseVn9LNtFmGhHkjjhQWiCgilhsYY76EqPgIg=</DigestValue>
      </Reference>
      <Reference URI="/word/footer6.xml?ContentType=application/vnd.openxmlformats-officedocument.wordprocessingml.footer+xml">
        <DigestMethod Algorithm="http://www.w3.org/2001/04/xmlenc#sha256"/>
        <DigestValue>QP/dv+qN9ei9RegNzZf/CPBJNLfdZn/EknVP1ikri0U=</DigestValue>
      </Reference>
      <Reference URI="/word/footer7.xml?ContentType=application/vnd.openxmlformats-officedocument.wordprocessingml.footer+xml">
        <DigestMethod Algorithm="http://www.w3.org/2001/04/xmlenc#sha256"/>
        <DigestValue>lbxhOJeodXoKnYEfxZ7YAdrkTj1pWArvvNYu0cO64x4=</DigestValue>
      </Reference>
      <Reference URI="/word/footer8.xml?ContentType=application/vnd.openxmlformats-officedocument.wordprocessingml.footer+xml">
        <DigestMethod Algorithm="http://www.w3.org/2001/04/xmlenc#sha256"/>
        <DigestValue>MHOFP5u4I5JQCYtm51XivBjWe4x6AbRr8KlqX3Ja/Ss=</DigestValue>
      </Reference>
      <Reference URI="/word/footer9.xml?ContentType=application/vnd.openxmlformats-officedocument.wordprocessingml.footer+xml">
        <DigestMethod Algorithm="http://www.w3.org/2001/04/xmlenc#sha256"/>
        <DigestValue>W3ZF0NieNGJtGMStLanbR+yHvFq3Ww99DIuJJ5yrT1Y=</DigestValue>
      </Reference>
      <Reference URI="/word/footnotes.xml?ContentType=application/vnd.openxmlformats-officedocument.wordprocessingml.footnotes+xml">
        <DigestMethod Algorithm="http://www.w3.org/2001/04/xmlenc#sha256"/>
        <DigestValue>mAZ/SlApZNGFTrZxaQhQiXMWGOkvx3sqDPFv0Vkf4x4=</DigestValue>
      </Reference>
      <Reference URI="/word/header1.xml?ContentType=application/vnd.openxmlformats-officedocument.wordprocessingml.header+xml">
        <DigestMethod Algorithm="http://www.w3.org/2001/04/xmlenc#sha256"/>
        <DigestValue>8LvryNLxGQo61C/3UXe6cjE5McwV2IM1XKD+9/UcBi0=</DigestValue>
      </Reference>
      <Reference URI="/word/header2.xml?ContentType=application/vnd.openxmlformats-officedocument.wordprocessingml.header+xml">
        <DigestMethod Algorithm="http://www.w3.org/2001/04/xmlenc#sha256"/>
        <DigestValue>YAxP0c/IiG/mIv3FgzIDdiujBDMydRrfki+a87LgyOA=</DigestValue>
      </Reference>
      <Reference URI="/word/header3.xml?ContentType=application/vnd.openxmlformats-officedocument.wordprocessingml.header+xml">
        <DigestMethod Algorithm="http://www.w3.org/2001/04/xmlenc#sha256"/>
        <DigestValue>qHv2nTifV4whF8wGsEIiZfPXNFGzTojQrFjTToAesaM=</DigestValue>
      </Reference>
      <Reference URI="/word/header4.xml?ContentType=application/vnd.openxmlformats-officedocument.wordprocessingml.header+xml">
        <DigestMethod Algorithm="http://www.w3.org/2001/04/xmlenc#sha256"/>
        <DigestValue>wZYkbiY4zh/QLqqvM5ys4Yqgb44fz8y3XeegfvedbSU=</DigestValue>
      </Reference>
      <Reference URI="/word/header5.xml?ContentType=application/vnd.openxmlformats-officedocument.wordprocessingml.header+xml">
        <DigestMethod Algorithm="http://www.w3.org/2001/04/xmlenc#sha256"/>
        <DigestValue>AlolhUgOWPj4BIxfn+CrDsqU1R9Ua96xtVUB0Cc6vuQ=</DigestValue>
      </Reference>
      <Reference URI="/word/header6.xml?ContentType=application/vnd.openxmlformats-officedocument.wordprocessingml.header+xml">
        <DigestMethod Algorithm="http://www.w3.org/2001/04/xmlenc#sha256"/>
        <DigestValue>Zl8kjOVMyxclwfWmKsqiGDT6mYqXcRT+BQFBbPxfsxg=</DigestValue>
      </Reference>
      <Reference URI="/word/header7.xml?ContentType=application/vnd.openxmlformats-officedocument.wordprocessingml.header+xml">
        <DigestMethod Algorithm="http://www.w3.org/2001/04/xmlenc#sha256"/>
        <DigestValue>dbLAbVhF8THKsbKNCQfCLtTkRXEYeqrvcXcrSgBPcNc=</DigestValue>
      </Reference>
      <Reference URI="/word/header8.xml?ContentType=application/vnd.openxmlformats-officedocument.wordprocessingml.header+xml">
        <DigestMethod Algorithm="http://www.w3.org/2001/04/xmlenc#sha256"/>
        <DigestValue>L7c/3qSpJZwvgForhOOvOv6BranW+6JCjdhWv3fTGSQ=</DigestValue>
      </Reference>
      <Reference URI="/word/header9.xml?ContentType=application/vnd.openxmlformats-officedocument.wordprocessingml.header+xml">
        <DigestMethod Algorithm="http://www.w3.org/2001/04/xmlenc#sha256"/>
        <DigestValue>dxefuGM9M7CsCc9O1y2KDA+IjCxUDrTxxlk0Bja3E+s=</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tqOAJOR28i/NZKVvDS3YfubCNCPb1rm2Nlk1/TcZAJg=</DigestValue>
      </Reference>
      <Reference URI="/word/media/image3.emf?ContentType=image/x-emf">
        <DigestMethod Algorithm="http://www.w3.org/2001/04/xmlenc#sha256"/>
        <DigestValue>bsG5waPkL8D5WCJdZDNCT6w4A4XklIBFaXpdsg0I3uk=</DigestValue>
      </Reference>
      <Reference URI="/word/media/image4.emf?ContentType=image/x-emf">
        <DigestMethod Algorithm="http://www.w3.org/2001/04/xmlenc#sha256"/>
        <DigestValue>ezmC52sxz2rH2w/WP6Eg9lMcHJcNnvEujqN2r3u8Ceg=</DigestValue>
      </Reference>
      <Reference URI="/word/media/image5.png?ContentType=image/png">
        <DigestMethod Algorithm="http://www.w3.org/2001/04/xmlenc#sha256"/>
        <DigestValue>e7G+P/OP6C2bqQQnqYcNfyRJVsE3ZtdpLpfe6oCcv0c=</DigestValue>
      </Reference>
      <Reference URI="/word/media/image6.png?ContentType=image/png">
        <DigestMethod Algorithm="http://www.w3.org/2001/04/xmlenc#sha256"/>
        <DigestValue>bRt8S4IbYGWr/CnYwD6MifC2HV27lNro/QNDthVcqd8=</DigestValue>
      </Reference>
      <Reference URI="/word/media/image7.emf?ContentType=image/x-emf">
        <DigestMethod Algorithm="http://www.w3.org/2001/04/xmlenc#sha256"/>
        <DigestValue>gBmMAVSrsnX2RX/BwKDwnL9KigRp/NpPj4l0vxpUikg=</DigestValue>
      </Reference>
      <Reference URI="/word/numbering.xml?ContentType=application/vnd.openxmlformats-officedocument.wordprocessingml.numbering+xml">
        <DigestMethod Algorithm="http://www.w3.org/2001/04/xmlenc#sha256"/>
        <DigestValue>jvKoZiIE7Hu/yVi+GFYJqEhvvYHT7+Le6sR4mnEIOy4=</DigestValue>
      </Reference>
      <Reference URI="/word/settings.xml?ContentType=application/vnd.openxmlformats-officedocument.wordprocessingml.settings+xml">
        <DigestMethod Algorithm="http://www.w3.org/2001/04/xmlenc#sha256"/>
        <DigestValue>cNGCGpJKcrgDEybPtJ9eHUUCW0NXDcAkHWLCtQM1Ylc=</DigestValue>
      </Reference>
      <Reference URI="/word/styles.xml?ContentType=application/vnd.openxmlformats-officedocument.wordprocessingml.styles+xml">
        <DigestMethod Algorithm="http://www.w3.org/2001/04/xmlenc#sha256"/>
        <DigestValue>8Sby+Hi/HnatjmEyH3e8ldjDePO7SmIdpic1BedgNhE=</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EcEWlZtiNNqEy+fc1aR/HRNmb85jwOQP5R3+aakybZA=</DigestValue>
      </Reference>
    </Manifest>
    <SignatureProperties>
      <SignatureProperty Id="idSignatureTime" Target="#idPackageSignature">
        <mdssi:SignatureTime xmlns:mdssi="http://schemas.openxmlformats.org/package/2006/digital-signature">
          <mdssi:Format>YYYY-MM-DDThh:mm:ssTZD</mdssi:Format>
          <mdssi:Value>2021-12-13T12:20:36Z</mdssi:Value>
        </mdssi:SignatureTime>
      </SignatureProperty>
    </SignatureProperties>
  </Object>
  <Object Id="idOfficeObject">
    <SignatureProperties>
      <SignatureProperty Id="idOfficeV1Details" Target="#idPackageSignature">
        <SignatureInfoV1 xmlns="http://schemas.microsoft.com/office/2006/digsig">
          <SetupID>{53072898-8134-4255-A2C3-ADBD465F19C5}</SetupID>
          <SignatureText/>
          <SignatureImage>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</SignatureImage>
          <SignatureComments/>
          <WindowsVersion>10.0</WindowsVersion>
          <OfficeVersion>16.0</OfficeVersion>
          <ApplicationVersion>16.0</ApplicationVersion>
          <Monitors>2</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2021-12-13T12:20:36Z</xd:SigningTime>
          <xd:SigningCertificate>
            <xd:Cert>
              <xd:CertDigest>
                <DigestMethod Algorithm="http://www.w3.org/2001/04/xmlenc#sha256"/>
                <DigestValue>qQzT1xSF3+ncIT1AijMU0ewF1Ehhga7vW4nWXVN35HM=</DigestValue>
              </xd:CertDigest>
              <xd:IssuerSerial>
                <X509IssuerName>CN=SWP IL3 Local FFF Issuing CA, OU=South-Wales, O=Police, C=GB</X509IssuerName>
                <X509SerialNumber>579821007583227779662369923242609218632862744</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</xd:EncapsulatedX509Certificate>
            <xd:EncapsulatedX509Certificate>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</xd:EncapsulatedX509Certificate>
          </xd:CertificateValues>
        </xd:UnsignedSignatureProperties>
      </xd:UnsignedProperties>
    </xd:QualifyingProperties>
  </Object>
  <Object Id="idValidSigLnImg">AQAAAGwAAAAAAAAAAAAAAP8AAAB/AAAAAAAAAAAAAABWIQAAqxAAACBFTUYAAAEAvCQAAPgAAAAGAAAAAAAAAAAAAAAAAAAAgAcAADgEAACAAgAAaAEAAAAAAAAAAAAAAAAAAADECQBAfgU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</Object>
  <Object Id="idInvalidSigLnImg">AQAAAGwAAAAAAAAAAAAAAP8AAAB/AAAAAAAAAAAAAABWIQAAqxAAACBFTUYAAAEAZCgAAP4AAAAGAAAAAAAAAAAAAAAAAAAAgAcAADgEAACAAgAAaAEAAAAAAAAAAAAAAAAAAADECQBAfgU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IAAAAAAAFhw6yQAAAAAAAAAAAgh82KuCASqkOUdY1jEwggAAAAAkOUdY6Z58mJYxMIIyLZPACy3TwALoxhj/////xi3TwDSu/RiUCD5Yga89GJHH/NiWR/zYmIJBKqQ5R1jQgkEqkC3TwAEAAAAnLhPAJy4TwAAAgAAlLdPAAAATHZst08AqBJEdhAAAACeuE8ABgAAAKmNTHaZ3TV2VAZo/wYAAAC4EkR2nLhPAAACAACcuE8AAAAAAAAAAAAAAAAAAAAAAAAAAAAAAAAAAAAAAAAAAAAAAAAAXxHipQAAAADAt08AMohMdgAAAAAAAgAAnLhPAAYAAACcuE8AZHYACAAAAAAlAAAADAAAAAMAAAAYAAAADAAAAAAAAAISAAAADAAAAAEAAAAWAAAADAAAAAgAAABUAAAAVAAAAAoAAAAnAAAAHgAAAEoAAAABAAAAVVUFQlVVBUI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4CA7CB3F-1557-4393-B490-10C319083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9863</Words>
  <Characters>58652</Characters>
  <Application>Microsoft Office Word</Application>
  <DocSecurity>0</DocSecurity>
  <Lines>488</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Iqbal,Jumshaid swp6625</cp:lastModifiedBy>
  <cp:revision>2</cp:revision>
  <cp:lastPrinted>2014-08-26T08:55:00Z</cp:lastPrinted>
  <dcterms:created xsi:type="dcterms:W3CDTF">2021-12-13T12:19:00Z</dcterms:created>
  <dcterms:modified xsi:type="dcterms:W3CDTF">2021-12-13T12:20:00Z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f66c1e08-3da1-4876-8c6b-14b534d8d89a</vt:lpwstr>
  </property>
  <property fmtid="{D5CDD505-2E9C-101B-9397-08002B2CF9AE}" pid="4" name="Classification">
    <vt:lpwstr>OFFICIAL</vt:lpwstr>
  </property>
  <property fmtid="{D5CDD505-2E9C-101B-9397-08002B2CF9AE}" pid="5" name="Visibility">
    <vt:lpwstr>NOT VISIBLE</vt:lpwstr>
  </property>
</Properties>
</file>