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EBC89E" w14:textId="77777777" w:rsidR="00154BEE" w:rsidRDefault="00154BEE" w:rsidP="00EF585A">
      <w:pPr>
        <w:jc w:val="center"/>
        <w:rPr>
          <w:b/>
          <w:sz w:val="32"/>
          <w:szCs w:val="32"/>
        </w:rPr>
      </w:pPr>
    </w:p>
    <w:p w14:paraId="3108A320" w14:textId="77777777" w:rsidR="009D1B77" w:rsidRPr="009D1B77" w:rsidRDefault="009D1B77" w:rsidP="009D1B77">
      <w:pPr>
        <w:pBdr>
          <w:bottom w:val="single" w:sz="4" w:space="1" w:color="auto"/>
        </w:pBdr>
        <w:spacing w:before="0" w:after="0"/>
        <w:jc w:val="center"/>
        <w:rPr>
          <w:b/>
          <w:sz w:val="36"/>
          <w:lang w:eastAsia="en-IN"/>
        </w:rPr>
      </w:pPr>
    </w:p>
    <w:p w14:paraId="6ADD0F8F" w14:textId="77777777" w:rsidR="00181705" w:rsidRPr="00181705" w:rsidRDefault="00181705" w:rsidP="00181705">
      <w:pPr>
        <w:jc w:val="center"/>
        <w:rPr>
          <w:b/>
          <w:sz w:val="32"/>
          <w:szCs w:val="32"/>
        </w:rPr>
      </w:pPr>
      <w:r w:rsidRPr="00181705">
        <w:rPr>
          <w:b/>
          <w:sz w:val="32"/>
          <w:szCs w:val="32"/>
        </w:rPr>
        <w:t>The module title:</w:t>
      </w:r>
    </w:p>
    <w:p w14:paraId="3DAAE3A0" w14:textId="77777777" w:rsidR="00181705" w:rsidRPr="00181705" w:rsidRDefault="00181705" w:rsidP="00181705">
      <w:pPr>
        <w:jc w:val="center"/>
        <w:rPr>
          <w:b/>
          <w:sz w:val="32"/>
          <w:szCs w:val="32"/>
        </w:rPr>
      </w:pPr>
      <w:r w:rsidRPr="00181705">
        <w:rPr>
          <w:b/>
          <w:sz w:val="32"/>
          <w:szCs w:val="32"/>
        </w:rPr>
        <w:t>“Financial Management for the Hotel Industry”</w:t>
      </w:r>
    </w:p>
    <w:p w14:paraId="5FEB4292" w14:textId="77777777" w:rsidR="00181705" w:rsidRPr="00181705" w:rsidRDefault="00181705" w:rsidP="00181705">
      <w:pPr>
        <w:jc w:val="center"/>
        <w:rPr>
          <w:b/>
          <w:sz w:val="32"/>
          <w:szCs w:val="32"/>
        </w:rPr>
      </w:pPr>
      <w:r w:rsidRPr="00181705">
        <w:rPr>
          <w:b/>
          <w:sz w:val="32"/>
          <w:szCs w:val="32"/>
        </w:rPr>
        <w:t xml:space="preserve"> Module code: 5007</w:t>
      </w:r>
    </w:p>
    <w:p w14:paraId="5F65C5E3" w14:textId="77777777" w:rsidR="00181705" w:rsidRPr="00181705" w:rsidRDefault="00181705" w:rsidP="00181705">
      <w:pPr>
        <w:jc w:val="center"/>
        <w:rPr>
          <w:b/>
          <w:sz w:val="32"/>
          <w:szCs w:val="32"/>
        </w:rPr>
      </w:pPr>
      <w:r w:rsidRPr="00181705">
        <w:rPr>
          <w:b/>
          <w:sz w:val="32"/>
          <w:szCs w:val="32"/>
        </w:rPr>
        <w:t>Name- Valeria Nistor</w:t>
      </w:r>
    </w:p>
    <w:p w14:paraId="5E65700D" w14:textId="77777777" w:rsidR="00181705" w:rsidRPr="00181705" w:rsidRDefault="00181705" w:rsidP="00181705">
      <w:pPr>
        <w:jc w:val="center"/>
        <w:rPr>
          <w:b/>
          <w:sz w:val="32"/>
          <w:szCs w:val="32"/>
        </w:rPr>
      </w:pPr>
      <w:r w:rsidRPr="00181705">
        <w:rPr>
          <w:b/>
          <w:sz w:val="32"/>
          <w:szCs w:val="32"/>
        </w:rPr>
        <w:t>Student ID numbers- 2206486 </w:t>
      </w:r>
    </w:p>
    <w:p w14:paraId="748893B6" w14:textId="5E7AF34C" w:rsidR="00181705" w:rsidRPr="00181705" w:rsidRDefault="00181705" w:rsidP="00181705">
      <w:pPr>
        <w:jc w:val="center"/>
        <w:rPr>
          <w:b/>
          <w:sz w:val="32"/>
          <w:szCs w:val="32"/>
        </w:rPr>
      </w:pPr>
      <w:r w:rsidRPr="00181705">
        <w:rPr>
          <w:b/>
          <w:sz w:val="32"/>
          <w:szCs w:val="32"/>
        </w:rPr>
        <w:t xml:space="preserve">Assignment Title: Report Case Study: </w:t>
      </w:r>
      <w:r w:rsidR="008B4172" w:rsidRPr="008B4172">
        <w:rPr>
          <w:b/>
          <w:sz w:val="32"/>
          <w:szCs w:val="32"/>
        </w:rPr>
        <w:t>: Urban Heights Hotel</w:t>
      </w:r>
    </w:p>
    <w:p w14:paraId="3697AA06" w14:textId="77777777" w:rsidR="00181705" w:rsidRPr="00181705" w:rsidRDefault="00181705" w:rsidP="00181705">
      <w:pPr>
        <w:jc w:val="center"/>
        <w:rPr>
          <w:b/>
          <w:sz w:val="32"/>
          <w:szCs w:val="32"/>
        </w:rPr>
      </w:pPr>
    </w:p>
    <w:p w14:paraId="73627A39" w14:textId="77777777" w:rsidR="00181705" w:rsidRPr="00181705" w:rsidRDefault="00181705" w:rsidP="00181705">
      <w:pPr>
        <w:jc w:val="center"/>
        <w:rPr>
          <w:b/>
          <w:sz w:val="32"/>
          <w:szCs w:val="32"/>
        </w:rPr>
      </w:pPr>
      <w:r w:rsidRPr="00181705">
        <w:rPr>
          <w:b/>
          <w:sz w:val="32"/>
          <w:szCs w:val="32"/>
        </w:rPr>
        <w:t xml:space="preserve">Your lecturer’s name - </w:t>
      </w:r>
    </w:p>
    <w:p w14:paraId="23F7D8F1" w14:textId="69E9956C" w:rsidR="00181705" w:rsidRPr="00181705" w:rsidRDefault="00181705" w:rsidP="00181705">
      <w:pPr>
        <w:jc w:val="center"/>
        <w:rPr>
          <w:b/>
          <w:sz w:val="32"/>
          <w:szCs w:val="32"/>
        </w:rPr>
      </w:pPr>
      <w:r w:rsidRPr="00181705">
        <w:rPr>
          <w:b/>
          <w:sz w:val="32"/>
          <w:szCs w:val="32"/>
        </w:rPr>
        <w:t>Tristan Hawkins</w:t>
      </w:r>
    </w:p>
    <w:p w14:paraId="56CB1AED" w14:textId="77777777" w:rsidR="00105844" w:rsidRDefault="00105844">
      <w:pPr>
        <w:jc w:val="center"/>
        <w:rPr>
          <w:b/>
          <w:sz w:val="32"/>
          <w:szCs w:val="32"/>
        </w:rPr>
      </w:pPr>
    </w:p>
    <w:p w14:paraId="0E74C47B" w14:textId="77777777" w:rsidR="009D1B77" w:rsidRDefault="009D1B77">
      <w:pPr>
        <w:jc w:val="center"/>
        <w:rPr>
          <w:b/>
          <w:sz w:val="32"/>
          <w:szCs w:val="32"/>
        </w:rPr>
      </w:pPr>
    </w:p>
    <w:p w14:paraId="56CB1AEE" w14:textId="77777777" w:rsidR="00105844" w:rsidRDefault="00105844">
      <w:pPr>
        <w:jc w:val="center"/>
        <w:rPr>
          <w:b/>
          <w:sz w:val="32"/>
          <w:szCs w:val="32"/>
        </w:rPr>
      </w:pPr>
    </w:p>
    <w:p w14:paraId="56CB1AEF" w14:textId="6CCAF16C" w:rsidR="00105844" w:rsidRDefault="0049413F">
      <w:pPr>
        <w:jc w:val="center"/>
        <w:rPr>
          <w:b/>
          <w:sz w:val="32"/>
          <w:szCs w:val="32"/>
        </w:rPr>
      </w:pPr>
      <w:r>
        <w:rPr>
          <w:b/>
          <w:sz w:val="32"/>
          <w:szCs w:val="32"/>
        </w:rPr>
        <w:t xml:space="preserve">Count words- </w:t>
      </w:r>
      <w:r w:rsidR="0033338C">
        <w:rPr>
          <w:b/>
          <w:sz w:val="32"/>
          <w:szCs w:val="32"/>
        </w:rPr>
        <w:t>2086</w:t>
      </w:r>
    </w:p>
    <w:p w14:paraId="56CB1AF1" w14:textId="77777777" w:rsidR="00105844" w:rsidRPr="00EB5D3D" w:rsidRDefault="007E390A">
      <w:r w:rsidRPr="00EB5D3D">
        <w:br w:type="page"/>
      </w:r>
    </w:p>
    <w:p w14:paraId="56CB1AF2" w14:textId="77777777" w:rsidR="00105844" w:rsidRPr="00EB5D3D" w:rsidRDefault="007E390A">
      <w:pPr>
        <w:jc w:val="center"/>
        <w:rPr>
          <w:b/>
        </w:rPr>
      </w:pPr>
      <w:r w:rsidRPr="00EB5D3D">
        <w:rPr>
          <w:b/>
        </w:rPr>
        <w:lastRenderedPageBreak/>
        <w:t>Table of Contents</w:t>
      </w:r>
    </w:p>
    <w:sdt>
      <w:sdtPr>
        <w:id w:val="-499039825"/>
        <w:docPartObj>
          <w:docPartGallery w:val="Table of Contents"/>
          <w:docPartUnique/>
        </w:docPartObj>
      </w:sdtPr>
      <w:sdtContent>
        <w:p w14:paraId="56CB1AF3" w14:textId="77777777" w:rsidR="006528BA" w:rsidRPr="00EB5D3D" w:rsidRDefault="007E390A">
          <w:pPr>
            <w:pStyle w:val="Cuprins1"/>
            <w:tabs>
              <w:tab w:val="right" w:pos="9350"/>
            </w:tabs>
            <w:rPr>
              <w:noProof/>
            </w:rPr>
          </w:pPr>
          <w:r w:rsidRPr="00EB5D3D">
            <w:fldChar w:fldCharType="begin"/>
          </w:r>
          <w:r w:rsidRPr="00EB5D3D">
            <w:instrText xml:space="preserve"> TOC \h \u \z \t "Heading 1,1,Heading 2,2,Heading 3,3,Heading 4,4,Heading 5,5,Heading 6,6,"</w:instrText>
          </w:r>
          <w:r w:rsidRPr="00EB5D3D">
            <w:fldChar w:fldCharType="separate"/>
          </w:r>
          <w:hyperlink w:anchor="_Toc164717670" w:history="1">
            <w:r w:rsidRPr="00EB5D3D">
              <w:rPr>
                <w:rStyle w:val="Hyperlink"/>
                <w:noProof/>
              </w:rPr>
              <w:t>Introduction</w:t>
            </w:r>
            <w:r w:rsidRPr="00EB5D3D">
              <w:rPr>
                <w:noProof/>
                <w:webHidden/>
              </w:rPr>
              <w:tab/>
            </w:r>
            <w:r w:rsidRPr="00EB5D3D">
              <w:rPr>
                <w:noProof/>
                <w:webHidden/>
              </w:rPr>
              <w:fldChar w:fldCharType="begin"/>
            </w:r>
            <w:r w:rsidRPr="00EB5D3D">
              <w:rPr>
                <w:noProof/>
                <w:webHidden/>
              </w:rPr>
              <w:instrText xml:space="preserve"> PAGEREF _Toc164717670 \h </w:instrText>
            </w:r>
            <w:r w:rsidRPr="00EB5D3D">
              <w:rPr>
                <w:noProof/>
                <w:webHidden/>
              </w:rPr>
            </w:r>
            <w:r w:rsidRPr="00EB5D3D">
              <w:rPr>
                <w:noProof/>
                <w:webHidden/>
              </w:rPr>
              <w:fldChar w:fldCharType="separate"/>
            </w:r>
            <w:r w:rsidRPr="00EB5D3D">
              <w:rPr>
                <w:noProof/>
                <w:webHidden/>
              </w:rPr>
              <w:t>3</w:t>
            </w:r>
            <w:r w:rsidRPr="00EB5D3D">
              <w:rPr>
                <w:noProof/>
                <w:webHidden/>
              </w:rPr>
              <w:fldChar w:fldCharType="end"/>
            </w:r>
          </w:hyperlink>
        </w:p>
        <w:p w14:paraId="56CB1AF4" w14:textId="77777777" w:rsidR="006528BA" w:rsidRPr="00EB5D3D" w:rsidRDefault="00000000">
          <w:pPr>
            <w:pStyle w:val="Cuprins1"/>
            <w:tabs>
              <w:tab w:val="right" w:pos="9350"/>
            </w:tabs>
            <w:rPr>
              <w:noProof/>
            </w:rPr>
          </w:pPr>
          <w:hyperlink w:anchor="_Toc164717671" w:history="1">
            <w:r w:rsidR="007E390A" w:rsidRPr="00EB5D3D">
              <w:rPr>
                <w:rStyle w:val="Hyperlink"/>
                <w:noProof/>
              </w:rPr>
              <w:t>“Evaluate the trends and patterns in Urban Heights Hotel's financial performance over the past three years, focusing on revenue, expenses, profitability, liquidity, and solvency.”</w:t>
            </w:r>
            <w:r w:rsidR="007E390A" w:rsidRPr="00EB5D3D">
              <w:rPr>
                <w:noProof/>
                <w:webHidden/>
              </w:rPr>
              <w:tab/>
            </w:r>
            <w:r w:rsidR="007E390A" w:rsidRPr="00EB5D3D">
              <w:rPr>
                <w:noProof/>
                <w:webHidden/>
              </w:rPr>
              <w:fldChar w:fldCharType="begin"/>
            </w:r>
            <w:r w:rsidR="007E390A" w:rsidRPr="00EB5D3D">
              <w:rPr>
                <w:noProof/>
                <w:webHidden/>
              </w:rPr>
              <w:instrText xml:space="preserve"> PAGEREF _Toc164717671 \h </w:instrText>
            </w:r>
            <w:r w:rsidR="007E390A" w:rsidRPr="00EB5D3D">
              <w:rPr>
                <w:noProof/>
                <w:webHidden/>
              </w:rPr>
            </w:r>
            <w:r w:rsidR="007E390A" w:rsidRPr="00EB5D3D">
              <w:rPr>
                <w:noProof/>
                <w:webHidden/>
              </w:rPr>
              <w:fldChar w:fldCharType="separate"/>
            </w:r>
            <w:r w:rsidR="007E390A" w:rsidRPr="00EB5D3D">
              <w:rPr>
                <w:noProof/>
                <w:webHidden/>
              </w:rPr>
              <w:t>3</w:t>
            </w:r>
            <w:r w:rsidR="007E390A" w:rsidRPr="00EB5D3D">
              <w:rPr>
                <w:noProof/>
                <w:webHidden/>
              </w:rPr>
              <w:fldChar w:fldCharType="end"/>
            </w:r>
          </w:hyperlink>
        </w:p>
        <w:p w14:paraId="56CB1AF5" w14:textId="77777777" w:rsidR="006528BA" w:rsidRPr="00EB5D3D" w:rsidRDefault="00000000">
          <w:pPr>
            <w:pStyle w:val="Cuprins1"/>
            <w:tabs>
              <w:tab w:val="right" w:pos="9350"/>
            </w:tabs>
            <w:rPr>
              <w:noProof/>
            </w:rPr>
          </w:pPr>
          <w:hyperlink w:anchor="_Toc164717672" w:history="1">
            <w:r w:rsidR="007E390A" w:rsidRPr="00EB5D3D">
              <w:rPr>
                <w:rStyle w:val="Hyperlink"/>
                <w:noProof/>
              </w:rPr>
              <w:t>“Identify the key reasons behind the decline in profitability, taking into consideration, real-world events and the current economy.”</w:t>
            </w:r>
            <w:r w:rsidR="007E390A" w:rsidRPr="00EB5D3D">
              <w:rPr>
                <w:noProof/>
                <w:webHidden/>
              </w:rPr>
              <w:tab/>
            </w:r>
            <w:r w:rsidR="007E390A" w:rsidRPr="00EB5D3D">
              <w:rPr>
                <w:noProof/>
                <w:webHidden/>
              </w:rPr>
              <w:fldChar w:fldCharType="begin"/>
            </w:r>
            <w:r w:rsidR="007E390A" w:rsidRPr="00EB5D3D">
              <w:rPr>
                <w:noProof/>
                <w:webHidden/>
              </w:rPr>
              <w:instrText xml:space="preserve"> PAGEREF _Toc164717672 \h </w:instrText>
            </w:r>
            <w:r w:rsidR="007E390A" w:rsidRPr="00EB5D3D">
              <w:rPr>
                <w:noProof/>
                <w:webHidden/>
              </w:rPr>
            </w:r>
            <w:r w:rsidR="007E390A" w:rsidRPr="00EB5D3D">
              <w:rPr>
                <w:noProof/>
                <w:webHidden/>
              </w:rPr>
              <w:fldChar w:fldCharType="separate"/>
            </w:r>
            <w:r w:rsidR="007E390A" w:rsidRPr="00EB5D3D">
              <w:rPr>
                <w:noProof/>
                <w:webHidden/>
              </w:rPr>
              <w:t>7</w:t>
            </w:r>
            <w:r w:rsidR="007E390A" w:rsidRPr="00EB5D3D">
              <w:rPr>
                <w:noProof/>
                <w:webHidden/>
              </w:rPr>
              <w:fldChar w:fldCharType="end"/>
            </w:r>
          </w:hyperlink>
        </w:p>
        <w:p w14:paraId="56CB1AF6" w14:textId="77777777" w:rsidR="006528BA" w:rsidRPr="00EB5D3D" w:rsidRDefault="00000000">
          <w:pPr>
            <w:pStyle w:val="Cuprins1"/>
            <w:tabs>
              <w:tab w:val="right" w:pos="9350"/>
            </w:tabs>
            <w:rPr>
              <w:noProof/>
            </w:rPr>
          </w:pPr>
          <w:hyperlink w:anchor="_Toc164717673" w:history="1">
            <w:r w:rsidR="007E390A" w:rsidRPr="00EB5D3D">
              <w:rPr>
                <w:rStyle w:val="Hyperlink"/>
                <w:noProof/>
              </w:rPr>
              <w:t>“Develop a comprehensive turnaround strategy to revitalize the hotels’ financial health and restore its reputation, or the most viable financial outcome for the owner.”</w:t>
            </w:r>
            <w:r w:rsidR="007E390A" w:rsidRPr="00EB5D3D">
              <w:rPr>
                <w:noProof/>
                <w:webHidden/>
              </w:rPr>
              <w:tab/>
            </w:r>
            <w:r w:rsidR="007E390A" w:rsidRPr="00EB5D3D">
              <w:rPr>
                <w:noProof/>
                <w:webHidden/>
              </w:rPr>
              <w:fldChar w:fldCharType="begin"/>
            </w:r>
            <w:r w:rsidR="007E390A" w:rsidRPr="00EB5D3D">
              <w:rPr>
                <w:noProof/>
                <w:webHidden/>
              </w:rPr>
              <w:instrText xml:space="preserve"> PAGEREF _Toc164717673 \h </w:instrText>
            </w:r>
            <w:r w:rsidR="007E390A" w:rsidRPr="00EB5D3D">
              <w:rPr>
                <w:noProof/>
                <w:webHidden/>
              </w:rPr>
            </w:r>
            <w:r w:rsidR="007E390A" w:rsidRPr="00EB5D3D">
              <w:rPr>
                <w:noProof/>
                <w:webHidden/>
              </w:rPr>
              <w:fldChar w:fldCharType="separate"/>
            </w:r>
            <w:r w:rsidR="007E390A" w:rsidRPr="00EB5D3D">
              <w:rPr>
                <w:noProof/>
                <w:webHidden/>
              </w:rPr>
              <w:t>9</w:t>
            </w:r>
            <w:r w:rsidR="007E390A" w:rsidRPr="00EB5D3D">
              <w:rPr>
                <w:noProof/>
                <w:webHidden/>
              </w:rPr>
              <w:fldChar w:fldCharType="end"/>
            </w:r>
          </w:hyperlink>
        </w:p>
        <w:p w14:paraId="56CB1AF7" w14:textId="77777777" w:rsidR="006528BA" w:rsidRPr="00EB5D3D" w:rsidRDefault="00000000">
          <w:pPr>
            <w:pStyle w:val="Cuprins1"/>
            <w:tabs>
              <w:tab w:val="right" w:pos="9350"/>
            </w:tabs>
            <w:rPr>
              <w:noProof/>
            </w:rPr>
          </w:pPr>
          <w:hyperlink w:anchor="_Toc164717674" w:history="1">
            <w:r w:rsidR="007E390A" w:rsidRPr="00EB5D3D">
              <w:rPr>
                <w:rStyle w:val="Hyperlink"/>
                <w:noProof/>
              </w:rPr>
              <w:t>Conclusion</w:t>
            </w:r>
            <w:r w:rsidR="007E390A" w:rsidRPr="00EB5D3D">
              <w:rPr>
                <w:noProof/>
                <w:webHidden/>
              </w:rPr>
              <w:tab/>
            </w:r>
            <w:r w:rsidR="007E390A" w:rsidRPr="00EB5D3D">
              <w:rPr>
                <w:noProof/>
                <w:webHidden/>
              </w:rPr>
              <w:fldChar w:fldCharType="begin"/>
            </w:r>
            <w:r w:rsidR="007E390A" w:rsidRPr="00EB5D3D">
              <w:rPr>
                <w:noProof/>
                <w:webHidden/>
              </w:rPr>
              <w:instrText xml:space="preserve"> PAGEREF _Toc164717674 \h </w:instrText>
            </w:r>
            <w:r w:rsidR="007E390A" w:rsidRPr="00EB5D3D">
              <w:rPr>
                <w:noProof/>
                <w:webHidden/>
              </w:rPr>
            </w:r>
            <w:r w:rsidR="007E390A" w:rsidRPr="00EB5D3D">
              <w:rPr>
                <w:noProof/>
                <w:webHidden/>
              </w:rPr>
              <w:fldChar w:fldCharType="separate"/>
            </w:r>
            <w:r w:rsidR="007E390A" w:rsidRPr="00EB5D3D">
              <w:rPr>
                <w:noProof/>
                <w:webHidden/>
              </w:rPr>
              <w:t>10</w:t>
            </w:r>
            <w:r w:rsidR="007E390A" w:rsidRPr="00EB5D3D">
              <w:rPr>
                <w:noProof/>
                <w:webHidden/>
              </w:rPr>
              <w:fldChar w:fldCharType="end"/>
            </w:r>
          </w:hyperlink>
        </w:p>
        <w:p w14:paraId="56CB1AF8" w14:textId="77777777" w:rsidR="006528BA" w:rsidRPr="00EB5D3D" w:rsidRDefault="00000000">
          <w:pPr>
            <w:pStyle w:val="Cuprins1"/>
            <w:tabs>
              <w:tab w:val="right" w:pos="9350"/>
            </w:tabs>
            <w:rPr>
              <w:noProof/>
            </w:rPr>
          </w:pPr>
          <w:hyperlink w:anchor="_Toc164717675" w:history="1">
            <w:r w:rsidR="007E390A" w:rsidRPr="00EB5D3D">
              <w:rPr>
                <w:rStyle w:val="Hyperlink"/>
                <w:noProof/>
              </w:rPr>
              <w:t>Reference List</w:t>
            </w:r>
            <w:r w:rsidR="007E390A" w:rsidRPr="00EB5D3D">
              <w:rPr>
                <w:noProof/>
                <w:webHidden/>
              </w:rPr>
              <w:tab/>
            </w:r>
            <w:r w:rsidR="007E390A" w:rsidRPr="00EB5D3D">
              <w:rPr>
                <w:noProof/>
                <w:webHidden/>
              </w:rPr>
              <w:fldChar w:fldCharType="begin"/>
            </w:r>
            <w:r w:rsidR="007E390A" w:rsidRPr="00EB5D3D">
              <w:rPr>
                <w:noProof/>
                <w:webHidden/>
              </w:rPr>
              <w:instrText xml:space="preserve"> PAGEREF _Toc164717675 \h </w:instrText>
            </w:r>
            <w:r w:rsidR="007E390A" w:rsidRPr="00EB5D3D">
              <w:rPr>
                <w:noProof/>
                <w:webHidden/>
              </w:rPr>
            </w:r>
            <w:r w:rsidR="007E390A" w:rsidRPr="00EB5D3D">
              <w:rPr>
                <w:noProof/>
                <w:webHidden/>
              </w:rPr>
              <w:fldChar w:fldCharType="separate"/>
            </w:r>
            <w:r w:rsidR="007E390A" w:rsidRPr="00EB5D3D">
              <w:rPr>
                <w:noProof/>
                <w:webHidden/>
              </w:rPr>
              <w:t>11</w:t>
            </w:r>
            <w:r w:rsidR="007E390A" w:rsidRPr="00EB5D3D">
              <w:rPr>
                <w:noProof/>
                <w:webHidden/>
              </w:rPr>
              <w:fldChar w:fldCharType="end"/>
            </w:r>
          </w:hyperlink>
        </w:p>
        <w:p w14:paraId="56CB1AF9" w14:textId="77777777" w:rsidR="00105844" w:rsidRPr="00EB5D3D" w:rsidRDefault="007E390A">
          <w:pPr>
            <w:widowControl w:val="0"/>
            <w:tabs>
              <w:tab w:val="right" w:pos="9360"/>
            </w:tabs>
            <w:rPr>
              <w:color w:val="000000"/>
            </w:rPr>
          </w:pPr>
          <w:r w:rsidRPr="00EB5D3D">
            <w:fldChar w:fldCharType="end"/>
          </w:r>
        </w:p>
      </w:sdtContent>
    </w:sdt>
    <w:p w14:paraId="56CB1AFA" w14:textId="77777777" w:rsidR="00105844" w:rsidRPr="00EB5D3D" w:rsidRDefault="00105844"/>
    <w:p w14:paraId="56CB1AFB" w14:textId="77777777" w:rsidR="00105844" w:rsidRPr="00EB5D3D" w:rsidRDefault="007E390A">
      <w:pPr>
        <w:pStyle w:val="Titlu1"/>
      </w:pPr>
      <w:bookmarkStart w:id="0" w:name="_ava8awfre9f8" w:colFirst="0" w:colLast="0"/>
      <w:bookmarkEnd w:id="0"/>
      <w:r w:rsidRPr="00EB5D3D">
        <w:br w:type="page"/>
      </w:r>
    </w:p>
    <w:p w14:paraId="56CB1AFC" w14:textId="77777777" w:rsidR="00105844" w:rsidRPr="00EB5D3D" w:rsidRDefault="007E390A">
      <w:pPr>
        <w:pStyle w:val="Titlu1"/>
      </w:pPr>
      <w:bookmarkStart w:id="1" w:name="_Toc164717670"/>
      <w:r w:rsidRPr="00EB5D3D">
        <w:lastRenderedPageBreak/>
        <w:t>Introduction</w:t>
      </w:r>
      <w:bookmarkEnd w:id="1"/>
      <w:r w:rsidRPr="00EB5D3D">
        <w:t xml:space="preserve"> </w:t>
      </w:r>
    </w:p>
    <w:p w14:paraId="56CB1AFD" w14:textId="77777777" w:rsidR="00105844" w:rsidRPr="00EB5D3D" w:rsidRDefault="007E390A">
      <w:r w:rsidRPr="00EB5D3D">
        <w:t xml:space="preserve">Financial management for the hotel industry serves as the backbone of the hospitality industry that can make sure that the operations within the company are smooth and efficient. The decisions related to capital investment are important in corporate financial management (Drury, 2021). The report’s purpose is to outline an evaluation of Urban Heights’s trends and how can the downfall of their performance be improved. The overview will cover an evaluation of patterns and trends in the financial performance of Urban Heights over the last few years in terms of liquidity, profitability, solvency, revenue and expenses. The next section will demonstrate the key reasons behind the fall in profitability based on real-world examples. Lastly, a turnaround strategy will be developed to ensure that financial outcomes are retrieved for the company. </w:t>
      </w:r>
    </w:p>
    <w:p w14:paraId="56CB1AFE" w14:textId="77777777" w:rsidR="00105844" w:rsidRPr="00EB5D3D" w:rsidRDefault="007E390A">
      <w:pPr>
        <w:pStyle w:val="Titlu1"/>
      </w:pPr>
      <w:bookmarkStart w:id="2" w:name="_Toc164717671"/>
      <w:r w:rsidRPr="00EB5D3D">
        <w:t>“Evaluate the trends and patterns in Urban Heights Hotel's financial performance over the past three years, focusing on revenue, expenses, profitability, liquidity, and solvency.”</w:t>
      </w:r>
      <w:bookmarkEnd w:id="2"/>
    </w:p>
    <w:p w14:paraId="56CB1AFF" w14:textId="77777777" w:rsidR="00105844" w:rsidRPr="00EB5D3D" w:rsidRDefault="007E390A">
      <w:pPr>
        <w:rPr>
          <w:b/>
        </w:rPr>
      </w:pPr>
      <w:r w:rsidRPr="00EB5D3D">
        <w:rPr>
          <w:b/>
        </w:rPr>
        <w:t xml:space="preserve">Revenue </w:t>
      </w:r>
    </w:p>
    <w:p w14:paraId="56CB1B00" w14:textId="77777777" w:rsidR="00105844" w:rsidRPr="00EB5D3D" w:rsidRDefault="007E390A">
      <w:r w:rsidRPr="00EB5D3D">
        <w:t xml:space="preserve">The revenue of Urban Heights Hotel in 2021 was observed at £2,500,000. However, the revenue figures went through a significant downfall in the upcoming 2 years where the figures fell to £2,200,000 and £1,800,000 respectively. </w:t>
      </w:r>
    </w:p>
    <w:p w14:paraId="56CB1B01" w14:textId="77777777" w:rsidR="00105844" w:rsidRPr="00EB5D3D" w:rsidRDefault="007E390A">
      <w:pPr>
        <w:jc w:val="center"/>
      </w:pPr>
      <w:r w:rsidRPr="00EB5D3D">
        <w:rPr>
          <w:noProof/>
        </w:rPr>
        <w:drawing>
          <wp:inline distT="114300" distB="114300" distL="114300" distR="114300" wp14:anchorId="56CB1B54" wp14:editId="56CB1B55">
            <wp:extent cx="4311917" cy="2591296"/>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6"/>
                    <a:stretch>
                      <a:fillRect/>
                    </a:stretch>
                  </pic:blipFill>
                  <pic:spPr>
                    <a:xfrm>
                      <a:off x="0" y="0"/>
                      <a:ext cx="4311917" cy="2591296"/>
                    </a:xfrm>
                    <a:prstGeom prst="rect">
                      <a:avLst/>
                    </a:prstGeom>
                    <a:ln w="25400">
                      <a:solidFill>
                        <a:srgbClr val="000000"/>
                      </a:solidFill>
                      <a:prstDash val="solid"/>
                    </a:ln>
                  </pic:spPr>
                </pic:pic>
              </a:graphicData>
            </a:graphic>
          </wp:inline>
        </w:drawing>
      </w:r>
    </w:p>
    <w:p w14:paraId="56CB1B02" w14:textId="77777777" w:rsidR="00105844" w:rsidRPr="00EB5D3D" w:rsidRDefault="007E390A">
      <w:pPr>
        <w:jc w:val="center"/>
        <w:rPr>
          <w:b/>
        </w:rPr>
      </w:pPr>
      <w:r w:rsidRPr="00EB5D3D">
        <w:rPr>
          <w:b/>
        </w:rPr>
        <w:t xml:space="preserve">Figure 1: Downfall of Revenue for Urban Heights from 2021 to 2023 </w:t>
      </w:r>
    </w:p>
    <w:p w14:paraId="56CB1B03" w14:textId="77777777" w:rsidR="00105844" w:rsidRPr="00EB5D3D" w:rsidRDefault="007E390A">
      <w:pPr>
        <w:jc w:val="center"/>
      </w:pPr>
      <w:r w:rsidRPr="00EB5D3D">
        <w:lastRenderedPageBreak/>
        <w:t>(Source: Created by the learner)</w:t>
      </w:r>
    </w:p>
    <w:p w14:paraId="56CB1B04" w14:textId="77777777" w:rsidR="00105844" w:rsidRPr="00EB5D3D" w:rsidRDefault="007E390A">
      <w:pPr>
        <w:rPr>
          <w:b/>
        </w:rPr>
      </w:pPr>
      <w:r w:rsidRPr="00EB5D3D">
        <w:t xml:space="preserve">The above figure states a column chart for the revenue of Urban Heights which decreased from £2500000 in year 1 to £1800000 in year 3. A higher level of revenue in year 1 is an indication that the company means that the value of the company along with its share price increases. However, revenue also fell for Urban Heights meaning that the company's brand image was not able to yield enough revenue from its operations. As cited by Sukesti </w:t>
      </w:r>
      <w:r w:rsidRPr="00EB5D3D">
        <w:rPr>
          <w:i/>
        </w:rPr>
        <w:t>et al.</w:t>
      </w:r>
      <w:r w:rsidRPr="00EB5D3D">
        <w:t xml:space="preserve"> (2021), an increase in competition can decrease the revenue for any company. The rise in competition levels indicates a higher competitive threat which results in customers visiting other resorts and not using the services of Urban Heights. </w:t>
      </w:r>
    </w:p>
    <w:p w14:paraId="56CB1B05" w14:textId="77777777" w:rsidR="00105844" w:rsidRPr="00EB5D3D" w:rsidRDefault="007E390A">
      <w:pPr>
        <w:rPr>
          <w:b/>
        </w:rPr>
      </w:pPr>
      <w:r w:rsidRPr="00EB5D3D">
        <w:rPr>
          <w:b/>
        </w:rPr>
        <w:t xml:space="preserve">Expenses </w:t>
      </w:r>
    </w:p>
    <w:p w14:paraId="56CB1B06" w14:textId="77777777" w:rsidR="00105844" w:rsidRPr="00EB5D3D" w:rsidRDefault="007E390A">
      <w:pPr>
        <w:jc w:val="center"/>
        <w:rPr>
          <w:b/>
        </w:rPr>
      </w:pPr>
      <w:r w:rsidRPr="00EB5D3D">
        <w:rPr>
          <w:b/>
          <w:noProof/>
        </w:rPr>
        <w:drawing>
          <wp:inline distT="114300" distB="114300" distL="114300" distR="114300" wp14:anchorId="56CB1B56" wp14:editId="56CB1B57">
            <wp:extent cx="4662488" cy="2801976"/>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662488" cy="2801976"/>
                    </a:xfrm>
                    <a:prstGeom prst="rect">
                      <a:avLst/>
                    </a:prstGeom>
                    <a:ln w="25400">
                      <a:solidFill>
                        <a:srgbClr val="000000"/>
                      </a:solidFill>
                      <a:prstDash val="solid"/>
                    </a:ln>
                  </pic:spPr>
                </pic:pic>
              </a:graphicData>
            </a:graphic>
          </wp:inline>
        </w:drawing>
      </w:r>
    </w:p>
    <w:p w14:paraId="56CB1B07" w14:textId="77777777" w:rsidR="00105844" w:rsidRPr="00EB5D3D" w:rsidRDefault="007E390A">
      <w:pPr>
        <w:jc w:val="center"/>
        <w:rPr>
          <w:b/>
        </w:rPr>
      </w:pPr>
      <w:r w:rsidRPr="00EB5D3D">
        <w:rPr>
          <w:b/>
        </w:rPr>
        <w:t xml:space="preserve">Figure 2: Operating Expenses </w:t>
      </w:r>
    </w:p>
    <w:p w14:paraId="56CB1B08" w14:textId="77777777" w:rsidR="00105844" w:rsidRPr="00EB5D3D" w:rsidRDefault="007E390A">
      <w:pPr>
        <w:jc w:val="center"/>
      </w:pPr>
      <w:r w:rsidRPr="00EB5D3D">
        <w:t>(Source: Created by the learner)</w:t>
      </w:r>
    </w:p>
    <w:p w14:paraId="56CB1B09" w14:textId="77777777" w:rsidR="00105844" w:rsidRPr="00EB5D3D" w:rsidRDefault="007E390A">
      <w:r w:rsidRPr="00EB5D3D">
        <w:t xml:space="preserve">Relative to the values of the above figure, the operating expenses have been rising significantly from £180000 in 2021 to £2300000 in 2023. The justification for the rise in operating expenses means that there has been a significant increase in the overall cost of labour and raw materials. The operating costs that are included in a company’s income statement are direct labour but exclude the usage of direct materials (Drury, 2021). The inflation rise in the UK market also </w:t>
      </w:r>
      <w:r w:rsidRPr="00EB5D3D">
        <w:lastRenderedPageBreak/>
        <w:t xml:space="preserve">marked a significant increase in both labour and raw materials prices based on which Urban Heights found it difficult to pay off the expenses which also hampered the company’s ability to earn more profits. </w:t>
      </w:r>
    </w:p>
    <w:p w14:paraId="56CB1B0A" w14:textId="77777777" w:rsidR="00105844" w:rsidRPr="00EB5D3D" w:rsidRDefault="007E390A">
      <w:pPr>
        <w:rPr>
          <w:b/>
        </w:rPr>
      </w:pPr>
      <w:r w:rsidRPr="00EB5D3D">
        <w:rPr>
          <w:b/>
        </w:rPr>
        <w:t xml:space="preserve">Profitability </w:t>
      </w:r>
    </w:p>
    <w:p w14:paraId="56CB1B0B" w14:textId="77777777" w:rsidR="00105844" w:rsidRPr="00EB5D3D" w:rsidRDefault="007E390A">
      <w:pPr>
        <w:jc w:val="center"/>
        <w:rPr>
          <w:b/>
        </w:rPr>
      </w:pPr>
      <w:r w:rsidRPr="00EB5D3D">
        <w:rPr>
          <w:b/>
          <w:noProof/>
        </w:rPr>
        <w:drawing>
          <wp:inline distT="114300" distB="114300" distL="114300" distR="114300" wp14:anchorId="56CB1B58" wp14:editId="56CB1B59">
            <wp:extent cx="4605774" cy="2767893"/>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8"/>
                    <a:stretch>
                      <a:fillRect/>
                    </a:stretch>
                  </pic:blipFill>
                  <pic:spPr>
                    <a:xfrm>
                      <a:off x="0" y="0"/>
                      <a:ext cx="4605774" cy="2767893"/>
                    </a:xfrm>
                    <a:prstGeom prst="rect">
                      <a:avLst/>
                    </a:prstGeom>
                    <a:ln w="25400">
                      <a:solidFill>
                        <a:srgbClr val="000000"/>
                      </a:solidFill>
                      <a:prstDash val="solid"/>
                    </a:ln>
                  </pic:spPr>
                </pic:pic>
              </a:graphicData>
            </a:graphic>
          </wp:inline>
        </w:drawing>
      </w:r>
    </w:p>
    <w:p w14:paraId="56CB1B0C" w14:textId="77777777" w:rsidR="00105844" w:rsidRPr="00EB5D3D" w:rsidRDefault="007E390A">
      <w:pPr>
        <w:jc w:val="center"/>
        <w:rPr>
          <w:b/>
        </w:rPr>
      </w:pPr>
      <w:r w:rsidRPr="00EB5D3D">
        <w:rPr>
          <w:b/>
        </w:rPr>
        <w:t xml:space="preserve">Figure 3: Profit and loss figures of Urban Heights from 2021 to 2023 </w:t>
      </w:r>
    </w:p>
    <w:p w14:paraId="56CB1B0D" w14:textId="77777777" w:rsidR="00105844" w:rsidRPr="00EB5D3D" w:rsidRDefault="007E390A">
      <w:pPr>
        <w:jc w:val="center"/>
      </w:pPr>
      <w:r w:rsidRPr="00EB5D3D">
        <w:t>(Source: Created by the learner)</w:t>
      </w:r>
    </w:p>
    <w:p w14:paraId="56CB1B0E" w14:textId="77777777" w:rsidR="00105844" w:rsidRPr="00EB5D3D" w:rsidRDefault="007E390A">
      <w:r w:rsidRPr="00EB5D3D">
        <w:t xml:space="preserve">From the above figure, it is evident that the profit figures fell from £700,000 in 2021 to £200,000. However, in the final year, the company incurred a loss in the figures indicating that the operating costs for the company have been rising significantly. According to Walker (2021), return on investment is considered to be an important financial measure that the management can use to produce profits. However, the return on investment of the company fell significantly which also resulted in a loss of -500,000 significantly hampering the business. </w:t>
      </w:r>
    </w:p>
    <w:p w14:paraId="56CB1B0F" w14:textId="77777777" w:rsidR="00105844" w:rsidRPr="00EB5D3D" w:rsidRDefault="007E390A">
      <w:pPr>
        <w:rPr>
          <w:b/>
        </w:rPr>
      </w:pPr>
      <w:r w:rsidRPr="00EB5D3D">
        <w:rPr>
          <w:b/>
        </w:rPr>
        <w:t xml:space="preserve">Liquidity </w:t>
      </w:r>
    </w:p>
    <w:p w14:paraId="56CB1B10" w14:textId="77777777" w:rsidR="00105844" w:rsidRPr="00EB5D3D" w:rsidRDefault="007E390A">
      <w:r w:rsidRPr="00EB5D3D">
        <w:t xml:space="preserve">Current Ratio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F6FE9" w:rsidRPr="00EB5D3D" w14:paraId="56CB1B12" w14:textId="77777777">
        <w:trPr>
          <w:trHeight w:val="440"/>
        </w:trPr>
        <w:tc>
          <w:tcPr>
            <w:tcW w:w="9360" w:type="dxa"/>
            <w:gridSpan w:val="3"/>
            <w:shd w:val="clear" w:color="auto" w:fill="auto"/>
            <w:tcMar>
              <w:top w:w="100" w:type="dxa"/>
              <w:left w:w="100" w:type="dxa"/>
              <w:bottom w:w="100" w:type="dxa"/>
              <w:right w:w="100" w:type="dxa"/>
            </w:tcMar>
          </w:tcPr>
          <w:p w14:paraId="56CB1B11" w14:textId="77777777" w:rsidR="00105844" w:rsidRPr="00EB5D3D" w:rsidRDefault="007E390A">
            <w:pPr>
              <w:widowControl w:val="0"/>
              <w:pBdr>
                <w:top w:val="nil"/>
                <w:left w:val="nil"/>
                <w:bottom w:val="nil"/>
                <w:right w:val="nil"/>
                <w:between w:val="nil"/>
              </w:pBdr>
            </w:pPr>
            <w:r w:rsidRPr="00EB5D3D">
              <w:lastRenderedPageBreak/>
              <w:t xml:space="preserve">Formula = Current Assets / Current liabilities </w:t>
            </w:r>
          </w:p>
        </w:tc>
      </w:tr>
      <w:tr w:rsidR="00FF6FE9" w:rsidRPr="00EB5D3D" w14:paraId="56CB1B16" w14:textId="77777777">
        <w:tc>
          <w:tcPr>
            <w:tcW w:w="3120" w:type="dxa"/>
            <w:shd w:val="clear" w:color="auto" w:fill="auto"/>
            <w:tcMar>
              <w:top w:w="100" w:type="dxa"/>
              <w:left w:w="100" w:type="dxa"/>
              <w:bottom w:w="100" w:type="dxa"/>
              <w:right w:w="100" w:type="dxa"/>
            </w:tcMar>
          </w:tcPr>
          <w:p w14:paraId="56CB1B13" w14:textId="77777777" w:rsidR="00105844" w:rsidRPr="00EB5D3D" w:rsidRDefault="007E390A">
            <w:pPr>
              <w:widowControl w:val="0"/>
              <w:pBdr>
                <w:top w:val="nil"/>
                <w:left w:val="nil"/>
                <w:bottom w:val="nil"/>
                <w:right w:val="nil"/>
                <w:between w:val="nil"/>
              </w:pBdr>
            </w:pPr>
            <w:r w:rsidRPr="00EB5D3D">
              <w:t>2021</w:t>
            </w:r>
          </w:p>
        </w:tc>
        <w:tc>
          <w:tcPr>
            <w:tcW w:w="3120" w:type="dxa"/>
            <w:shd w:val="clear" w:color="auto" w:fill="auto"/>
            <w:tcMar>
              <w:top w:w="100" w:type="dxa"/>
              <w:left w:w="100" w:type="dxa"/>
              <w:bottom w:w="100" w:type="dxa"/>
              <w:right w:w="100" w:type="dxa"/>
            </w:tcMar>
          </w:tcPr>
          <w:p w14:paraId="56CB1B14" w14:textId="77777777" w:rsidR="00105844" w:rsidRPr="00EB5D3D" w:rsidRDefault="007E390A">
            <w:pPr>
              <w:widowControl w:val="0"/>
              <w:pBdr>
                <w:top w:val="nil"/>
                <w:left w:val="nil"/>
                <w:bottom w:val="nil"/>
                <w:right w:val="nil"/>
                <w:between w:val="nil"/>
              </w:pBdr>
            </w:pPr>
            <w:r w:rsidRPr="00EB5D3D">
              <w:t>2022</w:t>
            </w:r>
          </w:p>
        </w:tc>
        <w:tc>
          <w:tcPr>
            <w:tcW w:w="3120" w:type="dxa"/>
            <w:shd w:val="clear" w:color="auto" w:fill="auto"/>
            <w:tcMar>
              <w:top w:w="100" w:type="dxa"/>
              <w:left w:w="100" w:type="dxa"/>
              <w:bottom w:w="100" w:type="dxa"/>
              <w:right w:w="100" w:type="dxa"/>
            </w:tcMar>
          </w:tcPr>
          <w:p w14:paraId="56CB1B15" w14:textId="77777777" w:rsidR="00105844" w:rsidRPr="00EB5D3D" w:rsidRDefault="007E390A">
            <w:pPr>
              <w:widowControl w:val="0"/>
              <w:pBdr>
                <w:top w:val="nil"/>
                <w:left w:val="nil"/>
                <w:bottom w:val="nil"/>
                <w:right w:val="nil"/>
                <w:between w:val="nil"/>
              </w:pBdr>
            </w:pPr>
            <w:r w:rsidRPr="00EB5D3D">
              <w:t>2023</w:t>
            </w:r>
          </w:p>
        </w:tc>
      </w:tr>
      <w:tr w:rsidR="00FF6FE9" w:rsidRPr="00EB5D3D" w14:paraId="56CB1B1D" w14:textId="77777777">
        <w:tc>
          <w:tcPr>
            <w:tcW w:w="3120" w:type="dxa"/>
            <w:shd w:val="clear" w:color="auto" w:fill="auto"/>
            <w:tcMar>
              <w:top w:w="100" w:type="dxa"/>
              <w:left w:w="100" w:type="dxa"/>
              <w:bottom w:w="100" w:type="dxa"/>
              <w:right w:w="100" w:type="dxa"/>
            </w:tcMar>
          </w:tcPr>
          <w:p w14:paraId="56CB1B17" w14:textId="77777777" w:rsidR="00105844" w:rsidRPr="00EB5D3D" w:rsidRDefault="007E390A">
            <w:r w:rsidRPr="00EB5D3D">
              <w:t>= 315000 / 250000</w:t>
            </w:r>
          </w:p>
          <w:p w14:paraId="56CB1B18" w14:textId="77777777" w:rsidR="00105844" w:rsidRPr="00EB5D3D" w:rsidRDefault="007E390A">
            <w:r w:rsidRPr="00EB5D3D">
              <w:t>= 1.26</w:t>
            </w:r>
          </w:p>
        </w:tc>
        <w:tc>
          <w:tcPr>
            <w:tcW w:w="3120" w:type="dxa"/>
            <w:shd w:val="clear" w:color="auto" w:fill="auto"/>
            <w:tcMar>
              <w:top w:w="100" w:type="dxa"/>
              <w:left w:w="100" w:type="dxa"/>
              <w:bottom w:w="100" w:type="dxa"/>
              <w:right w:w="100" w:type="dxa"/>
            </w:tcMar>
          </w:tcPr>
          <w:p w14:paraId="56CB1B19" w14:textId="77777777" w:rsidR="00105844" w:rsidRPr="00EB5D3D" w:rsidRDefault="007E390A">
            <w:r w:rsidRPr="00EB5D3D">
              <w:t>= 300000 / 270000</w:t>
            </w:r>
          </w:p>
          <w:p w14:paraId="56CB1B1A" w14:textId="77777777" w:rsidR="00105844" w:rsidRPr="00EB5D3D" w:rsidRDefault="007E390A">
            <w:r w:rsidRPr="00EB5D3D">
              <w:t>= 1.11</w:t>
            </w:r>
          </w:p>
        </w:tc>
        <w:tc>
          <w:tcPr>
            <w:tcW w:w="3120" w:type="dxa"/>
            <w:shd w:val="clear" w:color="auto" w:fill="auto"/>
            <w:tcMar>
              <w:top w:w="100" w:type="dxa"/>
              <w:left w:w="100" w:type="dxa"/>
              <w:bottom w:w="100" w:type="dxa"/>
              <w:right w:w="100" w:type="dxa"/>
            </w:tcMar>
          </w:tcPr>
          <w:p w14:paraId="56CB1B1B" w14:textId="77777777" w:rsidR="00105844" w:rsidRPr="00EB5D3D" w:rsidRDefault="007E390A">
            <w:r w:rsidRPr="00EB5D3D">
              <w:t>= 180000 / 300000</w:t>
            </w:r>
          </w:p>
          <w:p w14:paraId="56CB1B1C" w14:textId="77777777" w:rsidR="00105844" w:rsidRPr="00EB5D3D" w:rsidRDefault="007E390A">
            <w:r w:rsidRPr="00EB5D3D">
              <w:t>= 0.6</w:t>
            </w:r>
          </w:p>
        </w:tc>
      </w:tr>
    </w:tbl>
    <w:p w14:paraId="56CB1B1E" w14:textId="77777777" w:rsidR="00105844" w:rsidRPr="00EB5D3D" w:rsidRDefault="007E390A">
      <w:pPr>
        <w:jc w:val="center"/>
        <w:rPr>
          <w:b/>
        </w:rPr>
      </w:pPr>
      <w:r w:rsidRPr="00EB5D3D">
        <w:rPr>
          <w:b/>
        </w:rPr>
        <w:t xml:space="preserve">Table 1: Current Ratio </w:t>
      </w:r>
    </w:p>
    <w:p w14:paraId="56CB1B1F" w14:textId="77777777" w:rsidR="00105844" w:rsidRPr="00EB5D3D" w:rsidRDefault="007E390A">
      <w:pPr>
        <w:jc w:val="center"/>
      </w:pPr>
      <w:r w:rsidRPr="00EB5D3D">
        <w:t>(Source: Created by the learner)</w:t>
      </w:r>
    </w:p>
    <w:p w14:paraId="56CB1B20" w14:textId="77777777" w:rsidR="00105844" w:rsidRPr="00EB5D3D" w:rsidRDefault="007E390A">
      <w:r w:rsidRPr="00EB5D3D">
        <w:t xml:space="preserve">From the above calculations, it is observed that the current ratio figures were reduced from 1.26 in 2021 to 1.11 in 2022. It means that Urban Heights can finance the short-term liabilities with the help of available cash. As argued by Hertina (2021), if a company can record a higher current ratio figure, it means that the company has enough capability to pay off the debts. However, the current assets of Urban Heights further reduced to 0.6 indicating that the company does not have enough capability to finance the current assets. On the contrary, Khan </w:t>
      </w:r>
      <w:r w:rsidRPr="00EB5D3D">
        <w:rPr>
          <w:i/>
        </w:rPr>
        <w:t>et al.</w:t>
      </w:r>
      <w:r w:rsidRPr="00EB5D3D">
        <w:t xml:space="preserve"> (2024), if a company has a current ratio of less than 1, it simply means that the current assets are not capable of covering the debts that are due after 12 months. </w:t>
      </w:r>
    </w:p>
    <w:p w14:paraId="56CB1B21" w14:textId="77777777" w:rsidR="00105844" w:rsidRPr="00EB5D3D" w:rsidRDefault="007E390A">
      <w:pPr>
        <w:rPr>
          <w:b/>
        </w:rPr>
      </w:pPr>
      <w:r w:rsidRPr="00EB5D3D">
        <w:rPr>
          <w:b/>
        </w:rPr>
        <w:t xml:space="preserve">Solvency </w:t>
      </w:r>
    </w:p>
    <w:p w14:paraId="56CB1B22" w14:textId="77777777" w:rsidR="00105844" w:rsidRPr="00EB5D3D" w:rsidRDefault="007E390A">
      <w:r w:rsidRPr="00EB5D3D">
        <w:t xml:space="preserve">Debt equity ratio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F6FE9" w:rsidRPr="00EB5D3D" w14:paraId="56CB1B24" w14:textId="77777777">
        <w:trPr>
          <w:trHeight w:val="440"/>
        </w:trPr>
        <w:tc>
          <w:tcPr>
            <w:tcW w:w="9360" w:type="dxa"/>
            <w:gridSpan w:val="3"/>
            <w:shd w:val="clear" w:color="auto" w:fill="auto"/>
            <w:tcMar>
              <w:top w:w="100" w:type="dxa"/>
              <w:left w:w="100" w:type="dxa"/>
              <w:bottom w:w="100" w:type="dxa"/>
              <w:right w:w="100" w:type="dxa"/>
            </w:tcMar>
          </w:tcPr>
          <w:p w14:paraId="56CB1B23" w14:textId="77777777" w:rsidR="00105844" w:rsidRPr="00EB5D3D" w:rsidRDefault="007E390A">
            <w:r w:rsidRPr="00EB5D3D">
              <w:t>Formula = (Total Debt / Total Equity) * 100</w:t>
            </w:r>
          </w:p>
        </w:tc>
      </w:tr>
      <w:tr w:rsidR="00FF6FE9" w:rsidRPr="00EB5D3D" w14:paraId="56CB1B28" w14:textId="77777777">
        <w:tc>
          <w:tcPr>
            <w:tcW w:w="3120" w:type="dxa"/>
            <w:shd w:val="clear" w:color="auto" w:fill="auto"/>
            <w:tcMar>
              <w:top w:w="100" w:type="dxa"/>
              <w:left w:w="100" w:type="dxa"/>
              <w:bottom w:w="100" w:type="dxa"/>
              <w:right w:w="100" w:type="dxa"/>
            </w:tcMar>
          </w:tcPr>
          <w:p w14:paraId="56CB1B25" w14:textId="77777777" w:rsidR="00105844" w:rsidRPr="00EB5D3D" w:rsidRDefault="007E390A">
            <w:pPr>
              <w:widowControl w:val="0"/>
            </w:pPr>
            <w:r w:rsidRPr="00EB5D3D">
              <w:t>2021</w:t>
            </w:r>
          </w:p>
        </w:tc>
        <w:tc>
          <w:tcPr>
            <w:tcW w:w="3120" w:type="dxa"/>
            <w:shd w:val="clear" w:color="auto" w:fill="auto"/>
            <w:tcMar>
              <w:top w:w="100" w:type="dxa"/>
              <w:left w:w="100" w:type="dxa"/>
              <w:bottom w:w="100" w:type="dxa"/>
              <w:right w:w="100" w:type="dxa"/>
            </w:tcMar>
          </w:tcPr>
          <w:p w14:paraId="56CB1B26" w14:textId="77777777" w:rsidR="00105844" w:rsidRPr="00EB5D3D" w:rsidRDefault="007E390A">
            <w:pPr>
              <w:widowControl w:val="0"/>
            </w:pPr>
            <w:r w:rsidRPr="00EB5D3D">
              <w:t>2022</w:t>
            </w:r>
          </w:p>
        </w:tc>
        <w:tc>
          <w:tcPr>
            <w:tcW w:w="3120" w:type="dxa"/>
            <w:shd w:val="clear" w:color="auto" w:fill="auto"/>
            <w:tcMar>
              <w:top w:w="100" w:type="dxa"/>
              <w:left w:w="100" w:type="dxa"/>
              <w:bottom w:w="100" w:type="dxa"/>
              <w:right w:w="100" w:type="dxa"/>
            </w:tcMar>
          </w:tcPr>
          <w:p w14:paraId="56CB1B27" w14:textId="77777777" w:rsidR="00105844" w:rsidRPr="00EB5D3D" w:rsidRDefault="007E390A">
            <w:pPr>
              <w:widowControl w:val="0"/>
            </w:pPr>
            <w:r w:rsidRPr="00EB5D3D">
              <w:t>2023</w:t>
            </w:r>
          </w:p>
        </w:tc>
      </w:tr>
      <w:tr w:rsidR="00FF6FE9" w:rsidRPr="00EB5D3D" w14:paraId="56CB1B2F" w14:textId="77777777">
        <w:tc>
          <w:tcPr>
            <w:tcW w:w="3120" w:type="dxa"/>
            <w:shd w:val="clear" w:color="auto" w:fill="auto"/>
            <w:tcMar>
              <w:top w:w="100" w:type="dxa"/>
              <w:left w:w="100" w:type="dxa"/>
              <w:bottom w:w="100" w:type="dxa"/>
              <w:right w:w="100" w:type="dxa"/>
            </w:tcMar>
          </w:tcPr>
          <w:p w14:paraId="56CB1B29" w14:textId="77777777" w:rsidR="00105844" w:rsidRPr="00EB5D3D" w:rsidRDefault="007E390A">
            <w:r w:rsidRPr="00EB5D3D">
              <w:lastRenderedPageBreak/>
              <w:t>= (3250000 / 2200000) * 100</w:t>
            </w:r>
          </w:p>
          <w:p w14:paraId="56CB1B2A" w14:textId="77777777" w:rsidR="00105844" w:rsidRPr="00EB5D3D" w:rsidRDefault="007E390A">
            <w:r w:rsidRPr="00EB5D3D">
              <w:t>= 148%</w:t>
            </w:r>
          </w:p>
        </w:tc>
        <w:tc>
          <w:tcPr>
            <w:tcW w:w="3120" w:type="dxa"/>
            <w:shd w:val="clear" w:color="auto" w:fill="auto"/>
            <w:tcMar>
              <w:top w:w="100" w:type="dxa"/>
              <w:left w:w="100" w:type="dxa"/>
              <w:bottom w:w="100" w:type="dxa"/>
              <w:right w:w="100" w:type="dxa"/>
            </w:tcMar>
          </w:tcPr>
          <w:p w14:paraId="56CB1B2B" w14:textId="77777777" w:rsidR="00105844" w:rsidRPr="00EB5D3D" w:rsidRDefault="007E390A">
            <w:r w:rsidRPr="00EB5D3D">
              <w:t>= (3270000 / 1830000) * 100%</w:t>
            </w:r>
          </w:p>
          <w:p w14:paraId="56CB1B2C" w14:textId="77777777" w:rsidR="00105844" w:rsidRPr="00EB5D3D" w:rsidRDefault="007E390A">
            <w:r w:rsidRPr="00EB5D3D">
              <w:t>= 179%</w:t>
            </w:r>
          </w:p>
        </w:tc>
        <w:tc>
          <w:tcPr>
            <w:tcW w:w="3120" w:type="dxa"/>
            <w:shd w:val="clear" w:color="auto" w:fill="auto"/>
            <w:tcMar>
              <w:top w:w="100" w:type="dxa"/>
              <w:left w:w="100" w:type="dxa"/>
              <w:bottom w:w="100" w:type="dxa"/>
              <w:right w:w="100" w:type="dxa"/>
            </w:tcMar>
          </w:tcPr>
          <w:p w14:paraId="56CB1B2D" w14:textId="77777777" w:rsidR="00105844" w:rsidRPr="00EB5D3D" w:rsidRDefault="007E390A">
            <w:r w:rsidRPr="00EB5D3D">
              <w:t xml:space="preserve">= (3300000 / 1380000) * 100% </w:t>
            </w:r>
          </w:p>
          <w:p w14:paraId="56CB1B2E" w14:textId="77777777" w:rsidR="00105844" w:rsidRPr="00EB5D3D" w:rsidRDefault="007E390A">
            <w:r w:rsidRPr="00EB5D3D">
              <w:t>= 239%</w:t>
            </w:r>
          </w:p>
        </w:tc>
      </w:tr>
    </w:tbl>
    <w:p w14:paraId="56CB1B30" w14:textId="77777777" w:rsidR="00105844" w:rsidRPr="00EB5D3D" w:rsidRDefault="007E390A">
      <w:pPr>
        <w:jc w:val="center"/>
        <w:rPr>
          <w:b/>
        </w:rPr>
      </w:pPr>
      <w:r w:rsidRPr="00EB5D3D">
        <w:rPr>
          <w:b/>
        </w:rPr>
        <w:t>Table 2: Debt Equity Ratio</w:t>
      </w:r>
    </w:p>
    <w:p w14:paraId="56CB1B31" w14:textId="77777777" w:rsidR="00105844" w:rsidRPr="00EB5D3D" w:rsidRDefault="007E390A">
      <w:pPr>
        <w:jc w:val="center"/>
      </w:pPr>
      <w:r w:rsidRPr="00EB5D3D">
        <w:t>(Source: Created by the learner)</w:t>
      </w:r>
    </w:p>
    <w:p w14:paraId="56CB1B32" w14:textId="77777777" w:rsidR="00105844" w:rsidRPr="00EB5D3D" w:rsidRDefault="007E390A">
      <w:r w:rsidRPr="00EB5D3D">
        <w:t xml:space="preserve">Debt equity ratio is one of the most common solvency ratios which illustrates the amount of leverage of the company. The given figures of the debt-equity ratio are a demonstration of the higher percentage of debt that the company has in comparison to the total equity. As stated by </w:t>
      </w:r>
      <w:r w:rsidRPr="00EB5D3D">
        <w:rPr>
          <w:color w:val="222222"/>
          <w:highlight w:val="white"/>
        </w:rPr>
        <w:t xml:space="preserve">Zuliyana </w:t>
      </w:r>
      <w:r w:rsidRPr="00EB5D3D">
        <w:rPr>
          <w:i/>
          <w:color w:val="222222"/>
          <w:highlight w:val="white"/>
        </w:rPr>
        <w:t>et al.</w:t>
      </w:r>
      <w:r w:rsidRPr="00EB5D3D">
        <w:rPr>
          <w:color w:val="222222"/>
          <w:highlight w:val="white"/>
        </w:rPr>
        <w:t xml:space="preserve"> </w:t>
      </w:r>
      <w:r w:rsidRPr="00EB5D3D">
        <w:t xml:space="preserve">(2020), one of the major benefits of a higher debt-to-equity ratio is an indication that a particular firm will be able to fulfil the debt obligations through the help of the cashflow and use it as a leverage for increasing returns and growth in the strategy. For instance, a debt-equity ratio increased from 148% in 2021 to 239% in 2023 indicating that the company is in debt which is making it difficult to reduce their daily expenses. On the contrary, Nukla and Prasada Rao (2021), a higher debt-to-equity ratio is an indication of the company borrowing more capital to finance the operations. </w:t>
      </w:r>
    </w:p>
    <w:p w14:paraId="56CB1B33" w14:textId="77777777" w:rsidR="00105844" w:rsidRPr="00EB5D3D" w:rsidRDefault="007E390A">
      <w:pPr>
        <w:pStyle w:val="Titlu1"/>
      </w:pPr>
      <w:bookmarkStart w:id="3" w:name="_Toc164717672"/>
      <w:r w:rsidRPr="00EB5D3D">
        <w:t>“Identify the key reasons behind the decline in profitability, taking into consideration, real-world events and the current economy.”</w:t>
      </w:r>
      <w:bookmarkEnd w:id="3"/>
    </w:p>
    <w:p w14:paraId="56CB1B34" w14:textId="77777777" w:rsidR="00105844" w:rsidRPr="00EB5D3D" w:rsidRDefault="007E390A">
      <w:r w:rsidRPr="00EB5D3D">
        <w:t>Inflation is one of the biggest reasons why a company earns lesser profits. It is because the rising costs, not only reduce the revenue for the company but companies lose the capability of earning enough profits to gain a dominant advantage over the competitors. The challenges that are observed for organisations due to the rise in inflation is that it can increase the rent, labour and prices of goods which can make it difficult for companies to maintain profitability with the customers (</w:t>
      </w:r>
      <w:r w:rsidRPr="00EB5D3D">
        <w:rPr>
          <w:color w:val="222222"/>
          <w:highlight w:val="white"/>
        </w:rPr>
        <w:t xml:space="preserve">Nersisyan and Wray, 2023). </w:t>
      </w:r>
      <w:r w:rsidRPr="00EB5D3D">
        <w:t xml:space="preserve">It was similar to the scenario of  Urban Heights which faced the negative impacts of rising inflation in the UK market. For instance, the consumer price index rose from 7.8% in April 2023 to 7.9% in May 2023 (Ons, 2023). Due to the rise in the consumer price index, the purchasing power of the customers has also gone down. Due to this, </w:t>
      </w:r>
      <w:r w:rsidRPr="00EB5D3D">
        <w:lastRenderedPageBreak/>
        <w:t xml:space="preserve">customers will look for quality premium services at higher prices which Urban Heights has not been able to provide in comparison to its competitors. </w:t>
      </w:r>
    </w:p>
    <w:p w14:paraId="56CB1B35" w14:textId="77777777" w:rsidR="00105844" w:rsidRPr="00EB5D3D" w:rsidRDefault="007E390A">
      <w:r w:rsidRPr="00EB5D3D">
        <w:t>Another reason is the downfall of Gross Domestic Product in the last few years in the UK market. Recessions and any other downturns in the economy can further result in the decline of sales due to the suppression of the demand for the goods and services that are available in the market (</w:t>
      </w:r>
      <w:r w:rsidRPr="00EB5D3D">
        <w:rPr>
          <w:color w:val="222222"/>
          <w:highlight w:val="white"/>
        </w:rPr>
        <w:t xml:space="preserve">Jomo and Chowdhury, 2020). Similarly, the downfall in the GDP of the UK market also resulted in the loss of the overall company’s revenue from 2021 to 2023. </w:t>
      </w:r>
      <w:r w:rsidRPr="00EB5D3D">
        <w:t xml:space="preserve">It was observed that the gross domestic product in the UK grew by only 0.3% in 2023 in comparison to the last two years' growths of 7.6% and 4.3% respectively (Statista, 2024). It is an indication that due to the lack of growth in the economy, Urban Heights is not able to enhance its productivity by not being able to hire employees who would be able to positively contribute to the company’s productivity. </w:t>
      </w:r>
    </w:p>
    <w:p w14:paraId="56CB1B36" w14:textId="77777777" w:rsidR="00105844" w:rsidRPr="00EB5D3D" w:rsidRDefault="007E390A">
      <w:r w:rsidRPr="00EB5D3D">
        <w:t>There was also a negative impact of the pandemic on the supply chain and operations of the hospitality sector. There were decisions taken for several hotels regarding shutting down the hotels and restaurants to curb the disease. Similarly, Urban heights have been equally affected due to the rise in the pandemic that negatively hampered the operations of the company thus reducing its occupancy rates and sales. The pandemic had a significant impact on businesses since it was responsible for disrupting the operations of numerous businesses. It includes the suspension of manufacturing operations, restriction on the movement of goods and a severe impact on the travel industry (</w:t>
      </w:r>
      <w:r w:rsidRPr="00EB5D3D">
        <w:rPr>
          <w:color w:val="222222"/>
          <w:highlight w:val="white"/>
        </w:rPr>
        <w:t xml:space="preserve">Onyeaka </w:t>
      </w:r>
      <w:r w:rsidRPr="00EB5D3D">
        <w:rPr>
          <w:i/>
          <w:color w:val="222222"/>
          <w:highlight w:val="white"/>
        </w:rPr>
        <w:t>et al.</w:t>
      </w:r>
      <w:r w:rsidRPr="00EB5D3D">
        <w:rPr>
          <w:color w:val="222222"/>
          <w:highlight w:val="white"/>
        </w:rPr>
        <w:t xml:space="preserve">, 2021). Due to the negative impact, the company had to reduce its workforce thus not being able to gather the opportunities in the market. </w:t>
      </w:r>
    </w:p>
    <w:p w14:paraId="56CB1B37" w14:textId="77777777" w:rsidR="00105844" w:rsidRPr="00EB5D3D" w:rsidRDefault="007E390A">
      <w:pPr>
        <w:rPr>
          <w:color w:val="222222"/>
          <w:highlight w:val="white"/>
        </w:rPr>
      </w:pPr>
      <w:r w:rsidRPr="00EB5D3D">
        <w:t>The final negative impact that can be related to the operations of Urban Heights is the competitive threat. The competitive threat can significantly reduce the business’ overall competitive advantage by forcing reductions in prices and any other marketing efforts (</w:t>
      </w:r>
      <w:r w:rsidRPr="00EB5D3D">
        <w:rPr>
          <w:color w:val="222222"/>
          <w:highlight w:val="white"/>
        </w:rPr>
        <w:t xml:space="preserve">Sanusi </w:t>
      </w:r>
      <w:r w:rsidRPr="00EB5D3D">
        <w:rPr>
          <w:i/>
          <w:color w:val="222222"/>
          <w:highlight w:val="white"/>
        </w:rPr>
        <w:t>et al.</w:t>
      </w:r>
      <w:r w:rsidRPr="00EB5D3D">
        <w:rPr>
          <w:color w:val="222222"/>
          <w:highlight w:val="white"/>
        </w:rPr>
        <w:t xml:space="preserve">, 2021). There are numerous hotels in the UK such as Premier Inn, Mitchells and Butler and Marriott Inns. The rise of these companies along with the entrance of smaller hotels has significantly reduced the competitive advantage of Urban Heights since customers are not visiting the hotel instead they are using the services of another company. As of 2023, there were around 36000 food-led and 540000 drink-led premises in the UK (Statista, 2024). The rise in the total number of hospitality enterprises </w:t>
      </w:r>
      <w:r w:rsidRPr="00EB5D3D">
        <w:rPr>
          <w:color w:val="222222"/>
          <w:highlight w:val="white"/>
        </w:rPr>
        <w:lastRenderedPageBreak/>
        <w:t xml:space="preserve">in the UK can significantly hamper the operations of Urban Heights by reducing its competitive advantage and sales. </w:t>
      </w:r>
    </w:p>
    <w:p w14:paraId="56CB1B38" w14:textId="77777777" w:rsidR="00105844" w:rsidRPr="00EB5D3D" w:rsidRDefault="007E390A">
      <w:pPr>
        <w:jc w:val="center"/>
        <w:rPr>
          <w:color w:val="222222"/>
          <w:highlight w:val="white"/>
        </w:rPr>
      </w:pPr>
      <w:r w:rsidRPr="00EB5D3D">
        <w:rPr>
          <w:noProof/>
          <w:color w:val="222222"/>
          <w:highlight w:val="white"/>
        </w:rPr>
        <w:drawing>
          <wp:inline distT="114300" distB="114300" distL="114300" distR="114300" wp14:anchorId="56CB1B5A" wp14:editId="56CB1B5B">
            <wp:extent cx="5943600" cy="31877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5943600" cy="3187700"/>
                    </a:xfrm>
                    <a:prstGeom prst="rect">
                      <a:avLst/>
                    </a:prstGeom>
                    <a:ln w="25400">
                      <a:solidFill>
                        <a:srgbClr val="000000"/>
                      </a:solidFill>
                      <a:prstDash val="solid"/>
                    </a:ln>
                  </pic:spPr>
                </pic:pic>
              </a:graphicData>
            </a:graphic>
          </wp:inline>
        </w:drawing>
      </w:r>
    </w:p>
    <w:p w14:paraId="56CB1B39" w14:textId="77777777" w:rsidR="00105844" w:rsidRPr="00EB5D3D" w:rsidRDefault="007E390A">
      <w:pPr>
        <w:jc w:val="center"/>
        <w:rPr>
          <w:b/>
          <w:color w:val="222222"/>
          <w:highlight w:val="white"/>
        </w:rPr>
      </w:pPr>
      <w:r w:rsidRPr="00EB5D3D">
        <w:rPr>
          <w:b/>
          <w:color w:val="222222"/>
          <w:highlight w:val="white"/>
        </w:rPr>
        <w:t xml:space="preserve">Figure 4: Food-led and drink-led bars in the UK </w:t>
      </w:r>
    </w:p>
    <w:p w14:paraId="56CB1B3A" w14:textId="77777777" w:rsidR="00105844" w:rsidRPr="00EB5D3D" w:rsidRDefault="007E390A">
      <w:pPr>
        <w:jc w:val="center"/>
        <w:rPr>
          <w:color w:val="222222"/>
          <w:highlight w:val="white"/>
        </w:rPr>
      </w:pPr>
      <w:r w:rsidRPr="00EB5D3D">
        <w:rPr>
          <w:color w:val="222222"/>
          <w:highlight w:val="white"/>
        </w:rPr>
        <w:t>(Source: Statista, 2024).</w:t>
      </w:r>
    </w:p>
    <w:p w14:paraId="56CB1B3B" w14:textId="77777777" w:rsidR="00105844" w:rsidRPr="00EB5D3D" w:rsidRDefault="007E390A">
      <w:pPr>
        <w:pStyle w:val="Titlu1"/>
      </w:pPr>
      <w:bookmarkStart w:id="4" w:name="_Toc164717673"/>
      <w:r w:rsidRPr="00EB5D3D">
        <w:t>“Develop a comprehensive turnaround strategy to revitalize the hotels’ financial health and restore its reputation, or the most viable financial outcome for the owner.”</w:t>
      </w:r>
      <w:bookmarkEnd w:id="4"/>
    </w:p>
    <w:p w14:paraId="56CB1B3C" w14:textId="77777777" w:rsidR="00105844" w:rsidRPr="00EB5D3D" w:rsidRDefault="007E390A">
      <w:r w:rsidRPr="00EB5D3D">
        <w:t xml:space="preserve">Increasing the customer base: To increase its customer base, Urban Heights needs to provide a personalised experience to the customers by having an understanding of their needs. As per the statement of Rane </w:t>
      </w:r>
      <w:r w:rsidRPr="00EB5D3D">
        <w:rPr>
          <w:i/>
        </w:rPr>
        <w:t>et al.</w:t>
      </w:r>
      <w:r w:rsidRPr="00EB5D3D">
        <w:t xml:space="preserve"> (2023), to earn more revenue, companies need to engage with potential customers through the help of social media, personalised marketing and loyalty programmes. It can help in retaining existing customers and attract newer ones. However, expanding the customer base can also be challenging for Urban Heights since there are changes in consumer tastes and preferences along with higher competition levels. Henceforth, Urban Heights also need to ensure that differentiation strategies are adopted by differentiating the company’s brands from the customers. One of the major reasons for an organisation opting to increase its overall customer base is that it can also help in increasing the total revenue that can be earned (</w:t>
      </w:r>
      <w:r w:rsidRPr="00EB5D3D">
        <w:rPr>
          <w:color w:val="222222"/>
          <w:highlight w:val="white"/>
        </w:rPr>
        <w:t xml:space="preserve">Sun et al., 2020). </w:t>
      </w:r>
      <w:r w:rsidRPr="00EB5D3D">
        <w:t xml:space="preserve">It </w:t>
      </w:r>
      <w:r w:rsidRPr="00EB5D3D">
        <w:lastRenderedPageBreak/>
        <w:t xml:space="preserve">can also bring benefits such as stability where the company can earn sales from a huge customer base based on which investment can also be done for growth-related opportunities. </w:t>
      </w:r>
    </w:p>
    <w:p w14:paraId="56CB1B3D" w14:textId="77777777" w:rsidR="00105844" w:rsidRPr="00EB5D3D" w:rsidRDefault="007E390A">
      <w:r w:rsidRPr="00EB5D3D">
        <w:t xml:space="preserve">Improving the brand image: If a hotel wants to improve its operations, its management team needs to focus on the requirements of the guests, have an understanding of the requirements of the guests and constantly improve the guest experience (Walker, 2021). Henceforth, Urban Heights needs to focus on improving its brand image to ensure that its competitors do not take away Urban Heights’ current customers. If a company wants to create a positive brand image, it will require a clear understanding of the identity of the brand, the target market and the competitive advantage. To do this, Urban Heights need to define and establish communication with the company’s mission, brand and values and make promises consistently regarding the customer’s touchpoints (Foroudi </w:t>
      </w:r>
      <w:r w:rsidRPr="00EB5D3D">
        <w:rPr>
          <w:i/>
        </w:rPr>
        <w:t>et al.</w:t>
      </w:r>
      <w:r w:rsidRPr="00EB5D3D">
        <w:t xml:space="preserve">, 2020). It can also help the company to earn more revenue and the sales will significantly increase which can also help the company to earn more profits. </w:t>
      </w:r>
    </w:p>
    <w:p w14:paraId="56CB1B3E" w14:textId="77777777" w:rsidR="00105844" w:rsidRPr="00EB5D3D" w:rsidRDefault="007E390A">
      <w:r w:rsidRPr="00EB5D3D">
        <w:t xml:space="preserve">Focusing on the occupancy rates: One of the most efficient tactics in marketing is to provide discounts for the customers. The strategy of loyalty discounts followed by hotels has proven to be effective in boosting the occupancy rates of the hotels by increasing the retention levels of the customers and revenue levels (Koo </w:t>
      </w:r>
      <w:r w:rsidRPr="00EB5D3D">
        <w:rPr>
          <w:i/>
        </w:rPr>
        <w:t>et al.</w:t>
      </w:r>
      <w:r w:rsidRPr="00EB5D3D">
        <w:t xml:space="preserve">, 2020). If a company can keep track of the occupancy rates, Urban Heights can get the most out of the available resources by reaching a wider customer base. </w:t>
      </w:r>
    </w:p>
    <w:p w14:paraId="56CB1B3F" w14:textId="77777777" w:rsidR="00105844" w:rsidRPr="00EB5D3D" w:rsidRDefault="007E390A">
      <w:pPr>
        <w:pStyle w:val="Titlu1"/>
      </w:pPr>
      <w:bookmarkStart w:id="5" w:name="_Toc164717674"/>
      <w:r w:rsidRPr="00EB5D3D">
        <w:t>Conclusion</w:t>
      </w:r>
      <w:bookmarkEnd w:id="5"/>
      <w:r w:rsidRPr="00EB5D3D">
        <w:t xml:space="preserve"> </w:t>
      </w:r>
    </w:p>
    <w:p w14:paraId="56CB1B40" w14:textId="77777777" w:rsidR="00105844" w:rsidRPr="00EB5D3D" w:rsidRDefault="007E390A">
      <w:r w:rsidRPr="00EB5D3D">
        <w:t xml:space="preserve">Conducting proper market research on the needs and preferences of the customers can ensure that Urban Heights is in a competitive position. From the report’s findings, it can be observed that the company lost occupancy rates, customer base and lower revenue figures were recorded which also reduced the company’s overall sales. It can also be related to the real-world events of inflation, reduced GDP and a rise in competition. Therefore, Urban Heights needs to focus on its brand image by differentiating its services from the competitors to increase revenue and occupancy rates. </w:t>
      </w:r>
      <w:r w:rsidRPr="00EB5D3D">
        <w:br w:type="page"/>
      </w:r>
    </w:p>
    <w:p w14:paraId="56CB1B41" w14:textId="77777777" w:rsidR="00105844" w:rsidRPr="00EB5D3D" w:rsidRDefault="007E390A">
      <w:pPr>
        <w:pStyle w:val="Titlu1"/>
      </w:pPr>
      <w:bookmarkStart w:id="6" w:name="_Toc164717675"/>
      <w:r w:rsidRPr="00EB5D3D">
        <w:lastRenderedPageBreak/>
        <w:t>Reference List</w:t>
      </w:r>
      <w:bookmarkEnd w:id="6"/>
    </w:p>
    <w:p w14:paraId="56CB1B42" w14:textId="77777777" w:rsidR="006528BA" w:rsidRPr="00EB5D3D" w:rsidRDefault="007E390A">
      <w:r w:rsidRPr="00EB5D3D">
        <w:t xml:space="preserve">Drury, C., 2021. </w:t>
      </w:r>
      <w:r w:rsidRPr="00EB5D3D">
        <w:rPr>
          <w:i/>
        </w:rPr>
        <w:t>Management and Cost Accounting</w:t>
      </w:r>
      <w:r w:rsidRPr="00EB5D3D">
        <w:t xml:space="preserve">. 11th Edition. London, Prentice Hall. </w:t>
      </w:r>
    </w:p>
    <w:p w14:paraId="56CB1B43" w14:textId="77777777" w:rsidR="006528BA" w:rsidRPr="00EB5D3D" w:rsidRDefault="007E390A">
      <w:pPr>
        <w:rPr>
          <w:sz w:val="28"/>
          <w:szCs w:val="28"/>
          <w:highlight w:val="white"/>
        </w:rPr>
      </w:pPr>
      <w:r w:rsidRPr="00EB5D3D">
        <w:rPr>
          <w:highlight w:val="white"/>
        </w:rPr>
        <w:t xml:space="preserve">Foroudi, P., Nazarian, A., Ziyadin, S., Kitchen, P., Hafeez, K., Priporas, C. and Pantano, E., 2020. Co-creating brand image and reputation through stakeholder’s social network. </w:t>
      </w:r>
      <w:r w:rsidRPr="00EB5D3D">
        <w:rPr>
          <w:i/>
          <w:highlight w:val="white"/>
        </w:rPr>
        <w:t>Journal of Business Research</w:t>
      </w:r>
      <w:r w:rsidRPr="00EB5D3D">
        <w:rPr>
          <w:highlight w:val="white"/>
        </w:rPr>
        <w:t xml:space="preserve">, </w:t>
      </w:r>
      <w:r w:rsidRPr="00EB5D3D">
        <w:rPr>
          <w:i/>
          <w:highlight w:val="white"/>
        </w:rPr>
        <w:t>114</w:t>
      </w:r>
      <w:r w:rsidRPr="00EB5D3D">
        <w:rPr>
          <w:highlight w:val="white"/>
        </w:rPr>
        <w:t>, pp.42-59.</w:t>
      </w:r>
    </w:p>
    <w:p w14:paraId="56CB1B44" w14:textId="77777777" w:rsidR="006528BA" w:rsidRPr="00EB5D3D" w:rsidRDefault="007E390A">
      <w:r w:rsidRPr="00EB5D3D">
        <w:t>Hertina, D., 2021. The influence of current ratio, debt to equity ratio and company size on return on assets. Turkish Journal of Computer and Mathematics Education (TURCOMAT), 12(8), pp.1702-1709.</w:t>
      </w:r>
    </w:p>
    <w:p w14:paraId="56CB1B45" w14:textId="77777777" w:rsidR="006528BA" w:rsidRPr="00EB5D3D" w:rsidRDefault="007E390A">
      <w:pPr>
        <w:rPr>
          <w:sz w:val="28"/>
          <w:szCs w:val="28"/>
        </w:rPr>
      </w:pPr>
      <w:r w:rsidRPr="00EB5D3D">
        <w:t xml:space="preserve">Jomo, K.S. and Chowdhury, A., 2020. COVID-19 pandemic recession and recovery. </w:t>
      </w:r>
      <w:r w:rsidRPr="00EB5D3D">
        <w:rPr>
          <w:i/>
        </w:rPr>
        <w:t>Development</w:t>
      </w:r>
      <w:r w:rsidRPr="00EB5D3D">
        <w:t xml:space="preserve">, </w:t>
      </w:r>
      <w:r w:rsidRPr="00EB5D3D">
        <w:rPr>
          <w:i/>
        </w:rPr>
        <w:t>63</w:t>
      </w:r>
      <w:r w:rsidRPr="00EB5D3D">
        <w:t>(2), pp.226-237.</w:t>
      </w:r>
    </w:p>
    <w:p w14:paraId="56CB1B46" w14:textId="77777777" w:rsidR="006528BA" w:rsidRPr="00EB5D3D" w:rsidRDefault="007E390A">
      <w:pPr>
        <w:rPr>
          <w:sz w:val="28"/>
          <w:szCs w:val="28"/>
        </w:rPr>
      </w:pPr>
      <w:r w:rsidRPr="00EB5D3D">
        <w:t xml:space="preserve">Khan, R., Sudha, P. and Pradeep, V., 2024. A Research Study on the Technologies Used for Working Capital Management. </w:t>
      </w:r>
      <w:r w:rsidRPr="00EB5D3D">
        <w:rPr>
          <w:i/>
        </w:rPr>
        <w:t>American Journal of Economics and Business Management</w:t>
      </w:r>
      <w:r w:rsidRPr="00EB5D3D">
        <w:t xml:space="preserve">, </w:t>
      </w:r>
      <w:r w:rsidRPr="00EB5D3D">
        <w:rPr>
          <w:i/>
        </w:rPr>
        <w:t>7</w:t>
      </w:r>
      <w:r w:rsidRPr="00EB5D3D">
        <w:t>(3), pp.98-113.</w:t>
      </w:r>
    </w:p>
    <w:p w14:paraId="56CB1B47" w14:textId="77777777" w:rsidR="006528BA" w:rsidRPr="00EB5D3D" w:rsidRDefault="007E390A">
      <w:pPr>
        <w:rPr>
          <w:sz w:val="28"/>
          <w:szCs w:val="28"/>
        </w:rPr>
      </w:pPr>
      <w:r w:rsidRPr="00EB5D3D">
        <w:t xml:space="preserve">Koo, B., Yu, J. and Han, H., 2020. The role of loyalty programs in boosting hotel guest loyalty: Impact of switching barriers. </w:t>
      </w:r>
      <w:r w:rsidRPr="00EB5D3D">
        <w:rPr>
          <w:i/>
        </w:rPr>
        <w:t>International Journal of Hospitality Management</w:t>
      </w:r>
      <w:r w:rsidRPr="00EB5D3D">
        <w:t xml:space="preserve">, </w:t>
      </w:r>
      <w:r w:rsidRPr="00EB5D3D">
        <w:rPr>
          <w:i/>
        </w:rPr>
        <w:t>84</w:t>
      </w:r>
      <w:r w:rsidRPr="00EB5D3D">
        <w:t>, p.102328.</w:t>
      </w:r>
    </w:p>
    <w:p w14:paraId="56CB1B48" w14:textId="77777777" w:rsidR="006528BA" w:rsidRPr="00EB5D3D" w:rsidRDefault="007E390A">
      <w:pPr>
        <w:rPr>
          <w:sz w:val="28"/>
          <w:szCs w:val="28"/>
        </w:rPr>
      </w:pPr>
      <w:r w:rsidRPr="00EB5D3D">
        <w:t xml:space="preserve">Nersisyan, Y. and Wray, L.R., 2022. What’s Causing Accelerating Inflation: Pandemic or Policy Response?. </w:t>
      </w:r>
      <w:r w:rsidRPr="00EB5D3D">
        <w:rPr>
          <w:i/>
        </w:rPr>
        <w:t>Levy Economics Institute, Working Papers Series</w:t>
      </w:r>
      <w:r w:rsidRPr="00EB5D3D">
        <w:t xml:space="preserve">, </w:t>
      </w:r>
      <w:r w:rsidRPr="00EB5D3D">
        <w:rPr>
          <w:i/>
        </w:rPr>
        <w:t>1003</w:t>
      </w:r>
      <w:r w:rsidRPr="00EB5D3D">
        <w:t>.</w:t>
      </w:r>
    </w:p>
    <w:p w14:paraId="56CB1B49" w14:textId="77777777" w:rsidR="006528BA" w:rsidRPr="00EB5D3D" w:rsidRDefault="007E390A">
      <w:pPr>
        <w:rPr>
          <w:sz w:val="28"/>
          <w:szCs w:val="28"/>
        </w:rPr>
      </w:pPr>
      <w:r w:rsidRPr="00EB5D3D">
        <w:t xml:space="preserve">Nukala, V.B. and Prasada Rao, S.S., 2021. Role of debt-to-equity ratio in project investment valuation, assessing risk and return in capital markets. </w:t>
      </w:r>
      <w:r w:rsidRPr="00EB5D3D">
        <w:rPr>
          <w:i/>
        </w:rPr>
        <w:t>Future Business Journal</w:t>
      </w:r>
      <w:r w:rsidRPr="00EB5D3D">
        <w:t xml:space="preserve">, </w:t>
      </w:r>
      <w:r w:rsidRPr="00EB5D3D">
        <w:rPr>
          <w:i/>
        </w:rPr>
        <w:t>7</w:t>
      </w:r>
      <w:r w:rsidRPr="00EB5D3D">
        <w:t>(1), p.13.</w:t>
      </w:r>
    </w:p>
    <w:p w14:paraId="56CB1B4A" w14:textId="77777777" w:rsidR="006528BA" w:rsidRPr="00EB5D3D" w:rsidRDefault="007E390A">
      <w:r w:rsidRPr="00EB5D3D">
        <w:t xml:space="preserve">Ons, 2023. </w:t>
      </w:r>
      <w:r w:rsidRPr="00EB5D3D">
        <w:rPr>
          <w:i/>
        </w:rPr>
        <w:t>Consumer price inflation, UK: May 2023</w:t>
      </w:r>
      <w:r w:rsidRPr="00EB5D3D">
        <w:t xml:space="preserve"> [Online] Available at: &lt;</w:t>
      </w:r>
      <w:hyperlink r:id="rId10">
        <w:r w:rsidRPr="00EB5D3D">
          <w:t>https://www.ons.gov.uk/economy/inflationandpriceindices/bulletins/consumerpriceinflation/may2023</w:t>
        </w:r>
      </w:hyperlink>
      <w:r w:rsidRPr="00EB5D3D">
        <w:t>&gt; [Accessed on 22 April 2024]</w:t>
      </w:r>
    </w:p>
    <w:p w14:paraId="56CB1B4B" w14:textId="77777777" w:rsidR="006528BA" w:rsidRPr="00EB5D3D" w:rsidRDefault="007E390A">
      <w:pPr>
        <w:rPr>
          <w:sz w:val="28"/>
          <w:szCs w:val="28"/>
        </w:rPr>
      </w:pPr>
      <w:r w:rsidRPr="00EB5D3D">
        <w:rPr>
          <w:highlight w:val="white"/>
        </w:rPr>
        <w:t xml:space="preserve">Onyeaka, H., Anumudu, C.K., Al-Sharify, Z.T., Egele-Godswill, E. and Mbaegbu, P., 2021. COVID-19 pandemic: A review of the global lockdown and its far-reaching effects. </w:t>
      </w:r>
      <w:r w:rsidRPr="00EB5D3D">
        <w:rPr>
          <w:i/>
          <w:highlight w:val="white"/>
        </w:rPr>
        <w:t>Science progress</w:t>
      </w:r>
      <w:r w:rsidRPr="00EB5D3D">
        <w:rPr>
          <w:highlight w:val="white"/>
        </w:rPr>
        <w:t xml:space="preserve">, </w:t>
      </w:r>
      <w:r w:rsidRPr="00EB5D3D">
        <w:rPr>
          <w:i/>
          <w:highlight w:val="white"/>
        </w:rPr>
        <w:t>104</w:t>
      </w:r>
      <w:r w:rsidRPr="00EB5D3D">
        <w:rPr>
          <w:highlight w:val="white"/>
        </w:rPr>
        <w:t>(2), p.00368504211019854.</w:t>
      </w:r>
    </w:p>
    <w:p w14:paraId="56CB1B4C" w14:textId="77777777" w:rsidR="006528BA" w:rsidRPr="00EB5D3D" w:rsidRDefault="007E390A">
      <w:pPr>
        <w:rPr>
          <w:sz w:val="28"/>
          <w:szCs w:val="28"/>
        </w:rPr>
      </w:pPr>
      <w:r w:rsidRPr="00EB5D3D">
        <w:lastRenderedPageBreak/>
        <w:t xml:space="preserve">Rane, N.L., Achari, A. and Choudhary, S.P., 2023. Enhancing customer loyalty through quality of service: Effective strategies to improve customer satisfaction, experience, relationship, and engagement. </w:t>
      </w:r>
      <w:r w:rsidRPr="00EB5D3D">
        <w:rPr>
          <w:i/>
        </w:rPr>
        <w:t>International Research Journal of Modernization in Engineering Technology and Science</w:t>
      </w:r>
      <w:r w:rsidRPr="00EB5D3D">
        <w:t xml:space="preserve">, </w:t>
      </w:r>
      <w:r w:rsidRPr="00EB5D3D">
        <w:rPr>
          <w:i/>
        </w:rPr>
        <w:t>5</w:t>
      </w:r>
      <w:r w:rsidRPr="00EB5D3D">
        <w:t>(5), pp.427-452.</w:t>
      </w:r>
    </w:p>
    <w:p w14:paraId="56CB1B4D" w14:textId="77777777" w:rsidR="006528BA" w:rsidRPr="00EB5D3D" w:rsidRDefault="007E390A">
      <w:pPr>
        <w:rPr>
          <w:sz w:val="28"/>
          <w:szCs w:val="28"/>
        </w:rPr>
      </w:pPr>
      <w:r w:rsidRPr="00EB5D3D">
        <w:t xml:space="preserve">Sanusi, F., Januarsi, Y., Purbasari, I. and Akhmadi, 2023. The discipline vs complement role of product market competition and market power: Evidence from real earnings management in an emerging market. </w:t>
      </w:r>
      <w:r w:rsidRPr="00EB5D3D">
        <w:rPr>
          <w:i/>
        </w:rPr>
        <w:t>Cogent Business &amp; Management</w:t>
      </w:r>
      <w:r w:rsidRPr="00EB5D3D">
        <w:t xml:space="preserve">, </w:t>
      </w:r>
      <w:r w:rsidRPr="00EB5D3D">
        <w:rPr>
          <w:i/>
        </w:rPr>
        <w:t>10</w:t>
      </w:r>
      <w:r w:rsidRPr="00EB5D3D">
        <w:t>(1), p.2170072.</w:t>
      </w:r>
    </w:p>
    <w:p w14:paraId="56CB1B4E" w14:textId="77777777" w:rsidR="006528BA" w:rsidRPr="00EB5D3D" w:rsidRDefault="007E390A">
      <w:r w:rsidRPr="00EB5D3D">
        <w:t xml:space="preserve">Statista, 2024. </w:t>
      </w:r>
      <w:r w:rsidRPr="00EB5D3D">
        <w:rPr>
          <w:i/>
        </w:rPr>
        <w:t>Forecasted annual growth of gross domestic product in the United Kingdom from 2000 to 2028</w:t>
      </w:r>
      <w:r w:rsidRPr="00EB5D3D">
        <w:t xml:space="preserve"> [Online] Available at: &lt;</w:t>
      </w:r>
      <w:hyperlink r:id="rId11" w:anchor=":~:text=UK%20slips%20into%20recession%20in,been%20struggling%20with%20weak%20growth">
        <w:r w:rsidRPr="00EB5D3D">
          <w:t>https://www.statista.com/statistics/375195/gdp-growth-forecast-uk/#:~:text=UK%20slips%20into%20recession%20in,been%20struggling%20with%20weak%20growth</w:t>
        </w:r>
      </w:hyperlink>
      <w:r w:rsidRPr="00EB5D3D">
        <w:t>.&gt; [Accessed on 22 April 2024]</w:t>
      </w:r>
    </w:p>
    <w:p w14:paraId="56CB1B4F" w14:textId="77777777" w:rsidR="006528BA" w:rsidRPr="00EB5D3D" w:rsidRDefault="007E390A">
      <w:r w:rsidRPr="00EB5D3D">
        <w:t xml:space="preserve">Statista, 2024. </w:t>
      </w:r>
      <w:r w:rsidRPr="00EB5D3D">
        <w:rPr>
          <w:i/>
        </w:rPr>
        <w:t>Number of licensed food and drink premises in Great Britain from December 2017 to December 2023</w:t>
      </w:r>
      <w:r w:rsidRPr="00EB5D3D">
        <w:t xml:space="preserve"> [Online] Available at: &lt;</w:t>
      </w:r>
      <w:hyperlink r:id="rId12" w:anchor=":~:text=As%20of%20December%202023%2C%20there,led%20premises%20in%20Great%20Britain">
        <w:r w:rsidRPr="00EB5D3D">
          <w:t>https://www.statista.com/statistics/1111586/number-of-food-drink-venues-in-great-britain-uk/#:~:text=As%20of%20December%202023%2C%20there,led%20premises%20in%20Great%20Britain</w:t>
        </w:r>
      </w:hyperlink>
      <w:r w:rsidRPr="00EB5D3D">
        <w:t>.&gt; [Accessed on 22 April 2024]</w:t>
      </w:r>
    </w:p>
    <w:p w14:paraId="56CB1B50" w14:textId="77777777" w:rsidR="006528BA" w:rsidRPr="00EB5D3D" w:rsidRDefault="007E390A">
      <w:r w:rsidRPr="00EB5D3D">
        <w:t xml:space="preserve">Sukesti, F., Ghozali, I., Fuad, F.U.A.D., KHARIS ALMASYHARI, A. and Nurcahyono, N., 2021. Factors affecting the stock price: The role of firm performance. </w:t>
      </w:r>
      <w:r w:rsidRPr="00EB5D3D">
        <w:rPr>
          <w:i/>
        </w:rPr>
        <w:t>The Journal of Asian Finance, Economics and Business</w:t>
      </w:r>
      <w:r w:rsidRPr="00EB5D3D">
        <w:t xml:space="preserve">, </w:t>
      </w:r>
      <w:r w:rsidRPr="00EB5D3D">
        <w:rPr>
          <w:i/>
        </w:rPr>
        <w:t>8</w:t>
      </w:r>
      <w:r w:rsidRPr="00EB5D3D">
        <w:t>(2), pp.165-173.</w:t>
      </w:r>
    </w:p>
    <w:p w14:paraId="56CB1B51" w14:textId="77777777" w:rsidR="006528BA" w:rsidRPr="00EB5D3D" w:rsidRDefault="007E390A">
      <w:pPr>
        <w:rPr>
          <w:sz w:val="28"/>
          <w:szCs w:val="28"/>
          <w:highlight w:val="white"/>
        </w:rPr>
      </w:pPr>
      <w:r w:rsidRPr="00EB5D3D">
        <w:rPr>
          <w:highlight w:val="white"/>
        </w:rPr>
        <w:t xml:space="preserve">Sun, H., Rabbani, M.R., Ahmad, N., Sial, M.S., Cheng, G., Zia-Ud-Din, M. and Fu, Q., 2020. CSR, co-creation and green consumer loyalty: Are green banking initiatives important? A moderated mediation approach from an emerging economy. </w:t>
      </w:r>
      <w:r w:rsidRPr="00EB5D3D">
        <w:rPr>
          <w:i/>
          <w:highlight w:val="white"/>
        </w:rPr>
        <w:t>Sustainability</w:t>
      </w:r>
      <w:r w:rsidRPr="00EB5D3D">
        <w:rPr>
          <w:highlight w:val="white"/>
        </w:rPr>
        <w:t xml:space="preserve">, </w:t>
      </w:r>
      <w:r w:rsidRPr="00EB5D3D">
        <w:rPr>
          <w:i/>
          <w:highlight w:val="white"/>
        </w:rPr>
        <w:t>12</w:t>
      </w:r>
      <w:r w:rsidRPr="00EB5D3D">
        <w:rPr>
          <w:highlight w:val="white"/>
        </w:rPr>
        <w:t>(24), p.10688.</w:t>
      </w:r>
    </w:p>
    <w:p w14:paraId="56CB1B52" w14:textId="77777777" w:rsidR="006528BA" w:rsidRPr="00EB5D3D" w:rsidRDefault="007E390A">
      <w:pPr>
        <w:rPr>
          <w:highlight w:val="white"/>
        </w:rPr>
      </w:pPr>
      <w:r w:rsidRPr="00EB5D3D">
        <w:rPr>
          <w:highlight w:val="white"/>
        </w:rPr>
        <w:t xml:space="preserve">Walker, J.R., 2021. </w:t>
      </w:r>
      <w:r w:rsidRPr="00EB5D3D">
        <w:rPr>
          <w:i/>
          <w:highlight w:val="white"/>
        </w:rPr>
        <w:t>Introduction to hospitality</w:t>
      </w:r>
      <w:r w:rsidRPr="00EB5D3D">
        <w:rPr>
          <w:highlight w:val="white"/>
        </w:rPr>
        <w:t>. Pearson.</w:t>
      </w:r>
    </w:p>
    <w:p w14:paraId="56CB1B53" w14:textId="77777777" w:rsidR="006528BA" w:rsidRPr="00EB5D3D" w:rsidRDefault="007E390A">
      <w:pPr>
        <w:rPr>
          <w:b/>
        </w:rPr>
      </w:pPr>
      <w:r w:rsidRPr="00EB5D3D">
        <w:t xml:space="preserve">Zuliyana, S., Karyatun, S. and Digdowiseiso, K., 2023. Analisis Cash Ratio, Debt to Equity Ratio, and Sales Growth on Company Value for Food and Beverage Companies During the 2015-2021 Period. </w:t>
      </w:r>
      <w:r w:rsidRPr="00EB5D3D">
        <w:rPr>
          <w:i/>
        </w:rPr>
        <w:t>Jurnal Syntax Admiration</w:t>
      </w:r>
      <w:r w:rsidRPr="00EB5D3D">
        <w:t xml:space="preserve">, </w:t>
      </w:r>
      <w:r w:rsidRPr="00EB5D3D">
        <w:rPr>
          <w:i/>
        </w:rPr>
        <w:t>4</w:t>
      </w:r>
      <w:r w:rsidRPr="00EB5D3D">
        <w:t>(4), pp.739-748.</w:t>
      </w:r>
    </w:p>
    <w:sectPr w:rsidR="006528BA" w:rsidRPr="00EB5D3D">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16DB02" w14:textId="77777777" w:rsidR="00495021" w:rsidRDefault="00495021">
      <w:pPr>
        <w:spacing w:before="0" w:after="0" w:line="240" w:lineRule="auto"/>
      </w:pPr>
      <w:r>
        <w:separator/>
      </w:r>
    </w:p>
  </w:endnote>
  <w:endnote w:type="continuationSeparator" w:id="0">
    <w:p w14:paraId="1BDAF11A" w14:textId="77777777" w:rsidR="00495021" w:rsidRDefault="0049502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CB1B62" w14:textId="77777777" w:rsidR="0086669A" w:rsidRDefault="0086669A">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CB1B63" w14:textId="77777777" w:rsidR="00105844" w:rsidRDefault="007E390A">
    <w:pPr>
      <w:jc w:val="right"/>
    </w:pPr>
    <w:r>
      <w:fldChar w:fldCharType="begin"/>
    </w:r>
    <w:r>
      <w:instrText>PAGE</w:instrText>
    </w:r>
    <w:r>
      <w:fldChar w:fldCharType="separate"/>
    </w:r>
    <w:r w:rsidR="00EB5D3D">
      <w:rPr>
        <w:noProof/>
      </w:rPr>
      <w:t>12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CB1B65" w14:textId="77777777" w:rsidR="0086669A" w:rsidRDefault="0086669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DDDCDC" w14:textId="77777777" w:rsidR="00495021" w:rsidRDefault="00495021">
      <w:pPr>
        <w:spacing w:before="0" w:after="0" w:line="240" w:lineRule="auto"/>
      </w:pPr>
      <w:r>
        <w:separator/>
      </w:r>
    </w:p>
  </w:footnote>
  <w:footnote w:type="continuationSeparator" w:id="0">
    <w:p w14:paraId="6AD1E643" w14:textId="77777777" w:rsidR="00495021" w:rsidRDefault="0049502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CB1B60" w14:textId="77777777" w:rsidR="0086669A" w:rsidRDefault="0086669A">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CB1B61" w14:textId="77777777" w:rsidR="00105844" w:rsidRDefault="00105844"/>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CB1B64" w14:textId="77777777" w:rsidR="0086669A" w:rsidRDefault="0086669A">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844"/>
    <w:rsid w:val="000F5A05"/>
    <w:rsid w:val="00105844"/>
    <w:rsid w:val="00154BEE"/>
    <w:rsid w:val="00181705"/>
    <w:rsid w:val="0033338C"/>
    <w:rsid w:val="00406F75"/>
    <w:rsid w:val="0049413F"/>
    <w:rsid w:val="00495021"/>
    <w:rsid w:val="004A53E2"/>
    <w:rsid w:val="00500683"/>
    <w:rsid w:val="00534F7E"/>
    <w:rsid w:val="006528BA"/>
    <w:rsid w:val="006A0CDA"/>
    <w:rsid w:val="006D5A46"/>
    <w:rsid w:val="007A0B0F"/>
    <w:rsid w:val="007E390A"/>
    <w:rsid w:val="0086669A"/>
    <w:rsid w:val="008B4172"/>
    <w:rsid w:val="009C132C"/>
    <w:rsid w:val="009D1B77"/>
    <w:rsid w:val="00AD1277"/>
    <w:rsid w:val="00B03C6B"/>
    <w:rsid w:val="00BD1C28"/>
    <w:rsid w:val="00C6235A"/>
    <w:rsid w:val="00D419EE"/>
    <w:rsid w:val="00EB5D3D"/>
    <w:rsid w:val="00EF585A"/>
    <w:rsid w:val="00F06738"/>
    <w:rsid w:val="00FF6F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CB1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pPr>
      <w:keepNext/>
      <w:keepLines/>
      <w:outlineLvl w:val="0"/>
    </w:pPr>
    <w:rPr>
      <w:b/>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before="0" w:after="60"/>
    </w:pPr>
    <w:rPr>
      <w:sz w:val="52"/>
      <w:szCs w:val="52"/>
    </w:rPr>
  </w:style>
  <w:style w:type="paragraph" w:styleId="Subtitlu">
    <w:name w:val="Subtitle"/>
    <w:basedOn w:val="Normal"/>
    <w:next w:val="Normal"/>
    <w:pPr>
      <w:keepNext/>
      <w:keepLines/>
      <w:spacing w:before="0" w:after="320"/>
    </w:pPr>
    <w:rPr>
      <w:rFonts w:ascii="Arial" w:eastAsia="Arial" w:hAnsi="Arial" w:cs="Arial"/>
      <w:color w:val="666666"/>
      <w:sz w:val="30"/>
      <w:szCs w:val="30"/>
    </w:rPr>
  </w:style>
  <w:style w:type="table" w:customStyle="1" w:styleId="a">
    <w:name w:val="a"/>
    <w:basedOn w:val="TabelNormal"/>
    <w:tblPr>
      <w:tblStyleRowBandSize w:val="1"/>
      <w:tblStyleColBandSize w:val="1"/>
      <w:tblCellMar>
        <w:top w:w="100" w:type="dxa"/>
        <w:left w:w="100" w:type="dxa"/>
        <w:bottom w:w="100" w:type="dxa"/>
        <w:right w:w="100" w:type="dxa"/>
      </w:tblCellMar>
    </w:tblPr>
  </w:style>
  <w:style w:type="table" w:customStyle="1" w:styleId="a0">
    <w:name w:val="a0"/>
    <w:basedOn w:val="TabelNormal"/>
    <w:tblPr>
      <w:tblStyleRowBandSize w:val="1"/>
      <w:tblStyleColBandSize w:val="1"/>
      <w:tblCellMar>
        <w:top w:w="100" w:type="dxa"/>
        <w:left w:w="100" w:type="dxa"/>
        <w:bottom w:w="100" w:type="dxa"/>
        <w:right w:w="100" w:type="dxa"/>
      </w:tblCellMar>
    </w:tblPr>
  </w:style>
  <w:style w:type="paragraph" w:styleId="Cuprins1">
    <w:name w:val="toc 1"/>
    <w:basedOn w:val="Normal"/>
    <w:next w:val="Normal"/>
    <w:autoRedefine/>
    <w:uiPriority w:val="39"/>
    <w:unhideWhenUsed/>
    <w:rsid w:val="006528BA"/>
    <w:pPr>
      <w:spacing w:after="100"/>
    </w:pPr>
  </w:style>
  <w:style w:type="character" w:styleId="Hyperlink">
    <w:name w:val="Hyperlink"/>
    <w:basedOn w:val="Fontdeparagrafimplicit"/>
    <w:uiPriority w:val="99"/>
    <w:unhideWhenUsed/>
    <w:rsid w:val="006528BA"/>
    <w:rPr>
      <w:color w:val="0000FF" w:themeColor="hyperlink"/>
      <w:u w:val="single"/>
    </w:rPr>
  </w:style>
  <w:style w:type="paragraph" w:styleId="Antet">
    <w:name w:val="header"/>
    <w:basedOn w:val="Normal"/>
    <w:link w:val="AntetCaracter"/>
    <w:uiPriority w:val="99"/>
    <w:unhideWhenUsed/>
    <w:rsid w:val="0086669A"/>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86669A"/>
    <w:rPr>
      <w:lang w:val="en-GB"/>
    </w:rPr>
  </w:style>
  <w:style w:type="paragraph" w:styleId="Subsol">
    <w:name w:val="footer"/>
    <w:basedOn w:val="Normal"/>
    <w:link w:val="SubsolCaracter"/>
    <w:uiPriority w:val="99"/>
    <w:unhideWhenUsed/>
    <w:rsid w:val="0086669A"/>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86669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statista.com/statistics/1111586/number-of-food-drink-venues-in-great-britain-uk/"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tatista.com/statistics/375195/gdp-growth-forecast-uk/"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ons.gov.uk/economy/inflationandpriceindices/bulletins/consumerpriceinflation/may2023"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2729</Words>
  <Characters>15558</Characters>
  <Application>Microsoft Office Word</Application>
  <DocSecurity>0</DocSecurity>
  <Lines>129</Lines>
  <Paragraphs>36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2024-04-22T17:05:00Z</dcterms:created>
  <dcterms:modified xsi:type="dcterms:W3CDTF">2024-05-03T13:08:00Z</dcterms:modified>
</cp:coreProperties>
</file>