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0E4" w:rsidRDefault="00752A09" w:rsidP="00FA69EC">
      <w:pPr>
        <w:outlineLvl w:val="0"/>
        <w:rPr>
          <w:b/>
          <w:sz w:val="28"/>
          <w:szCs w:val="28"/>
          <w:u w:val="single"/>
        </w:rPr>
      </w:pPr>
      <w:r>
        <w:rPr>
          <w:b/>
          <w:sz w:val="28"/>
          <w:szCs w:val="28"/>
          <w:u w:val="single"/>
        </w:rPr>
        <w:t xml:space="preserve">Critical Reflective Evaluation. </w:t>
      </w:r>
    </w:p>
    <w:p w:rsidR="007B00EC" w:rsidRDefault="007B00EC">
      <w:pPr>
        <w:rPr>
          <w:b/>
          <w:sz w:val="24"/>
          <w:szCs w:val="24"/>
          <w:u w:val="single"/>
        </w:rPr>
      </w:pPr>
    </w:p>
    <w:p w:rsidR="00752A09" w:rsidRDefault="00752A09" w:rsidP="00FA69EC">
      <w:pPr>
        <w:outlineLvl w:val="0"/>
        <w:rPr>
          <w:b/>
          <w:sz w:val="24"/>
          <w:szCs w:val="24"/>
          <w:u w:val="single"/>
        </w:rPr>
      </w:pPr>
      <w:r w:rsidRPr="00752A09">
        <w:rPr>
          <w:b/>
          <w:sz w:val="24"/>
          <w:szCs w:val="24"/>
          <w:u w:val="single"/>
        </w:rPr>
        <w:t>HMP Parc Prison and Y.O.I</w:t>
      </w:r>
      <w:r>
        <w:rPr>
          <w:b/>
          <w:sz w:val="24"/>
          <w:szCs w:val="24"/>
          <w:u w:val="single"/>
        </w:rPr>
        <w:t>:</w:t>
      </w:r>
    </w:p>
    <w:p w:rsidR="002A308C" w:rsidRDefault="00463CDF">
      <w:pPr>
        <w:rPr>
          <w:sz w:val="24"/>
          <w:szCs w:val="24"/>
        </w:rPr>
      </w:pPr>
      <w:r>
        <w:rPr>
          <w:sz w:val="24"/>
          <w:szCs w:val="24"/>
        </w:rPr>
        <w:t xml:space="preserve">     </w:t>
      </w:r>
      <w:r w:rsidR="00752A09">
        <w:rPr>
          <w:sz w:val="24"/>
          <w:szCs w:val="24"/>
        </w:rPr>
        <w:t>When deciding to study upon the Post Grad</w:t>
      </w:r>
      <w:r w:rsidR="00617634">
        <w:rPr>
          <w:sz w:val="24"/>
          <w:szCs w:val="24"/>
        </w:rPr>
        <w:t>uate Certificate in Education, p</w:t>
      </w:r>
      <w:r w:rsidR="00752A09">
        <w:rPr>
          <w:sz w:val="24"/>
          <w:szCs w:val="24"/>
        </w:rPr>
        <w:t>ost compulsory e</w:t>
      </w:r>
      <w:r>
        <w:rPr>
          <w:sz w:val="24"/>
          <w:szCs w:val="24"/>
        </w:rPr>
        <w:t>ducation and training course, the idea of teaching within a prison environment was very different to what it appeared to be. I had envisioned a classroom full of misbehaving children, with little interest in accessing education. Although sometimes this is how some lessons can be, I was surprised to see how many higher level students there were</w:t>
      </w:r>
      <w:r w:rsidR="002A308C">
        <w:rPr>
          <w:sz w:val="24"/>
          <w:szCs w:val="24"/>
        </w:rPr>
        <w:t xml:space="preserve"> and how far from my expectations the lessons can be at times</w:t>
      </w:r>
      <w:r>
        <w:rPr>
          <w:sz w:val="24"/>
          <w:szCs w:val="24"/>
        </w:rPr>
        <w:t xml:space="preserve">. At first I found it hard to put aside the reasons why these pupils were incarcerated, however since looking past this and focusing on the individual as a human being I have managed to progress on to have a wonderful relationship with the students. A lot of teaching within the prison is dependent upon your relationship with the pupils, this is something I have found to be apparent through observing a range of teachers within the establishment. I particularly enjoyed taking part in a Citizenship class, where the teacher has the upmost of respect for his students, who respect him in the same way for it. </w:t>
      </w:r>
      <w:r w:rsidR="002A308C">
        <w:rPr>
          <w:sz w:val="24"/>
          <w:szCs w:val="24"/>
        </w:rPr>
        <w:t xml:space="preserve">At first I would try and communicate with students who would give me one worded answers, however through participation this soon changed to students looking forward to chatting and catching up with me. </w:t>
      </w:r>
      <w:r>
        <w:rPr>
          <w:sz w:val="24"/>
          <w:szCs w:val="24"/>
        </w:rPr>
        <w:br/>
        <w:t xml:space="preserve">     My undergraduate degree involved aspects of counselling and education, I have found this knowledge particularly interesting when working within the prison. I had always known that I would love to work with challenging behaviours, and working within this environment has brought on a fire to work within this establishment within the future. </w:t>
      </w:r>
      <w:r w:rsidR="00EC1F2C">
        <w:rPr>
          <w:sz w:val="24"/>
          <w:szCs w:val="24"/>
        </w:rPr>
        <w:br/>
        <w:t xml:space="preserve">     Before starting formal education, the students are required to take part in a BKSB initial assessment for Mathematics and English</w:t>
      </w:r>
      <w:r w:rsidR="002A308C">
        <w:rPr>
          <w:sz w:val="24"/>
          <w:szCs w:val="24"/>
        </w:rPr>
        <w:t>. This assessment recognises</w:t>
      </w:r>
      <w:r w:rsidR="00EC1F2C">
        <w:rPr>
          <w:sz w:val="24"/>
          <w:szCs w:val="24"/>
        </w:rPr>
        <w:t xml:space="preserve"> what level of study the students are currently at</w:t>
      </w:r>
      <w:r w:rsidR="002A308C">
        <w:rPr>
          <w:sz w:val="24"/>
          <w:szCs w:val="24"/>
        </w:rPr>
        <w:t>, and what level of education they should be working towards achieving.</w:t>
      </w:r>
      <w:r w:rsidR="00EC1F2C">
        <w:rPr>
          <w:sz w:val="24"/>
          <w:szCs w:val="24"/>
        </w:rPr>
        <w:t xml:space="preserve"> </w:t>
      </w:r>
      <w:r w:rsidR="002A308C">
        <w:rPr>
          <w:sz w:val="24"/>
          <w:szCs w:val="24"/>
        </w:rPr>
        <w:t xml:space="preserve">It has been found that the majority of students are of a higher level in either mathematics or </w:t>
      </w:r>
      <w:r w:rsidR="00892BC9">
        <w:rPr>
          <w:sz w:val="24"/>
          <w:szCs w:val="24"/>
        </w:rPr>
        <w:t>English</w:t>
      </w:r>
      <w:r w:rsidR="002A308C">
        <w:rPr>
          <w:sz w:val="24"/>
          <w:szCs w:val="24"/>
        </w:rPr>
        <w:t xml:space="preserve">, rarely resulting in similar levels for both. </w:t>
      </w:r>
      <w:r w:rsidR="00EC1F2C">
        <w:rPr>
          <w:sz w:val="24"/>
          <w:szCs w:val="24"/>
        </w:rPr>
        <w:t xml:space="preserve">It has been lovely to see so many teachers working hard to push students to achieve qualifications to better their lives and chances of future employment upon release. </w:t>
      </w:r>
      <w:r w:rsidR="002A308C">
        <w:rPr>
          <w:sz w:val="24"/>
          <w:szCs w:val="24"/>
        </w:rPr>
        <w:br/>
        <w:t xml:space="preserve">     When thinking about the overall teaching experience gained through this establishment, I am extremely happy with how much I have learnt throughout. I have been fortunate enough to gain so many positive aspects of this experience, and be treated and respected as a teacher by all staff and pupils. However there can be seen to be some negative aspects of my experiences through previous mentors. </w:t>
      </w:r>
    </w:p>
    <w:p w:rsidR="00752A09" w:rsidRDefault="00892B0C" w:rsidP="00FA69EC">
      <w:pPr>
        <w:outlineLvl w:val="0"/>
        <w:rPr>
          <w:b/>
          <w:sz w:val="24"/>
          <w:szCs w:val="24"/>
          <w:u w:val="single"/>
        </w:rPr>
      </w:pPr>
      <w:r>
        <w:rPr>
          <w:b/>
          <w:sz w:val="24"/>
          <w:szCs w:val="24"/>
          <w:u w:val="single"/>
        </w:rPr>
        <w:t>Differences found in ESW subjects:</w:t>
      </w:r>
    </w:p>
    <w:p w:rsidR="00752A09" w:rsidRDefault="00752A09">
      <w:pPr>
        <w:rPr>
          <w:sz w:val="24"/>
          <w:szCs w:val="24"/>
        </w:rPr>
      </w:pPr>
      <w:r>
        <w:rPr>
          <w:sz w:val="24"/>
          <w:szCs w:val="24"/>
        </w:rPr>
        <w:t xml:space="preserve">When I first started teaching within the prison I had </w:t>
      </w:r>
      <w:r w:rsidR="009775F7">
        <w:rPr>
          <w:sz w:val="24"/>
          <w:szCs w:val="24"/>
        </w:rPr>
        <w:t>put forwar</w:t>
      </w:r>
      <w:r w:rsidR="00687CA7">
        <w:rPr>
          <w:sz w:val="24"/>
          <w:szCs w:val="24"/>
        </w:rPr>
        <w:t>d my interests in working with the areas of M</w:t>
      </w:r>
      <w:r w:rsidR="009775F7">
        <w:rPr>
          <w:sz w:val="24"/>
          <w:szCs w:val="24"/>
        </w:rPr>
        <w:t xml:space="preserve">athematics and English. Due to there not being a mathematics teacher currently employed I was assigned to teach English. At first, </w:t>
      </w:r>
      <w:r w:rsidR="00892B0C">
        <w:rPr>
          <w:sz w:val="24"/>
          <w:szCs w:val="24"/>
        </w:rPr>
        <w:t>I tried hard to build a rapport with the students, but I was told this would take longer than it usually would in any other educational establishment</w:t>
      </w:r>
      <w:r w:rsidR="00687CA7">
        <w:rPr>
          <w:sz w:val="24"/>
          <w:szCs w:val="24"/>
        </w:rPr>
        <w:t>s</w:t>
      </w:r>
      <w:r w:rsidR="00892B0C">
        <w:rPr>
          <w:sz w:val="24"/>
          <w:szCs w:val="24"/>
        </w:rPr>
        <w:t xml:space="preserve">. The students have been through a range of different </w:t>
      </w:r>
      <w:r w:rsidR="00687CA7">
        <w:rPr>
          <w:sz w:val="24"/>
          <w:szCs w:val="24"/>
        </w:rPr>
        <w:t xml:space="preserve">and </w:t>
      </w:r>
      <w:r w:rsidR="00892B0C">
        <w:rPr>
          <w:sz w:val="24"/>
          <w:szCs w:val="24"/>
        </w:rPr>
        <w:t xml:space="preserve">sometimes traumatic life experiences, so trusting a new teacher was not something that </w:t>
      </w:r>
      <w:r w:rsidR="00892B0C">
        <w:rPr>
          <w:sz w:val="24"/>
          <w:szCs w:val="24"/>
        </w:rPr>
        <w:lastRenderedPageBreak/>
        <w:t>came easily</w:t>
      </w:r>
      <w:r w:rsidR="00687CA7">
        <w:rPr>
          <w:sz w:val="24"/>
          <w:szCs w:val="24"/>
        </w:rPr>
        <w:t xml:space="preserve"> for them</w:t>
      </w:r>
      <w:r w:rsidR="00892B0C">
        <w:rPr>
          <w:sz w:val="24"/>
          <w:szCs w:val="24"/>
        </w:rPr>
        <w:t>. My mentor, the English teacher, was a newly qualified teacher with little experiences of mentoring students like myself. There was a great limitation within the professional relationship, and it seemed as though my mentor had little time to assist me within my path of development. For this reason, and when a mathematics teacher was employed, I decided to change the area that I was teaching upon and luckily was assigned a new mentor. This is when things really started to look up for me within my professional teaching experience, I was fortunate enough to be assigned a mentor that had over eleven years of teaching experiences and mentoring student teachers. Not only have</w:t>
      </w:r>
      <w:r w:rsidR="00687CA7">
        <w:rPr>
          <w:sz w:val="24"/>
          <w:szCs w:val="24"/>
        </w:rPr>
        <w:t xml:space="preserve"> I gained a friend through this</w:t>
      </w:r>
      <w:r w:rsidR="00892B0C">
        <w:rPr>
          <w:sz w:val="24"/>
          <w:szCs w:val="24"/>
        </w:rPr>
        <w:t>, but I have</w:t>
      </w:r>
      <w:r w:rsidR="00687CA7">
        <w:rPr>
          <w:sz w:val="24"/>
          <w:szCs w:val="24"/>
        </w:rPr>
        <w:t xml:space="preserve"> been fortunate enough to learn so many valuable lessons in classroom management, approaches to learning and attitudes in teaching. It finally seemed as though my mentor was keen in helping me succeed and progress happily, for this I was very lucky. I believe I would not have had as full of an experience as I have done if this lady had not been employed. </w:t>
      </w:r>
    </w:p>
    <w:p w:rsidR="00892B0C" w:rsidRDefault="00892B0C" w:rsidP="00FA69EC">
      <w:pPr>
        <w:outlineLvl w:val="0"/>
        <w:rPr>
          <w:b/>
          <w:sz w:val="24"/>
          <w:szCs w:val="24"/>
          <w:u w:val="single"/>
        </w:rPr>
      </w:pPr>
      <w:r w:rsidRPr="00892B0C">
        <w:rPr>
          <w:b/>
          <w:sz w:val="24"/>
          <w:szCs w:val="24"/>
          <w:u w:val="single"/>
        </w:rPr>
        <w:t>The ‘Lightbulb’ moment:</w:t>
      </w:r>
    </w:p>
    <w:p w:rsidR="00463CDF" w:rsidRDefault="00892B0C">
      <w:pPr>
        <w:rPr>
          <w:sz w:val="24"/>
          <w:szCs w:val="24"/>
        </w:rPr>
      </w:pPr>
      <w:r>
        <w:rPr>
          <w:sz w:val="24"/>
          <w:szCs w:val="24"/>
        </w:rPr>
        <w:t>Many had told me about that illusive ‘lightbulb’ moment that would happen when you are least expecting it. Teaching can be draining at times, and within the prison environment it is not always heard of for students to thank you for your help. I remember working hard to help a student upon mathematics, who had been removed from education within his local secondary school before being incarcerated. Education does not come easily to all, yet I felt I needed to persevere</w:t>
      </w:r>
      <w:r w:rsidR="007E0F5B">
        <w:rPr>
          <w:sz w:val="24"/>
          <w:szCs w:val="24"/>
        </w:rPr>
        <w:t xml:space="preserve"> with this particular student </w:t>
      </w:r>
      <w:r>
        <w:rPr>
          <w:sz w:val="24"/>
          <w:szCs w:val="24"/>
        </w:rPr>
        <w:t>and give him extra assistance in a</w:t>
      </w:r>
      <w:r w:rsidR="007E0F5B">
        <w:rPr>
          <w:sz w:val="24"/>
          <w:szCs w:val="24"/>
        </w:rPr>
        <w:t>n</w:t>
      </w:r>
      <w:r>
        <w:rPr>
          <w:sz w:val="24"/>
          <w:szCs w:val="24"/>
        </w:rPr>
        <w:t xml:space="preserve"> area that he did not understand. He later thanked me, saying that no one had ever given him the chance or the time of day with regards to his education, teachers had previously given up on him. He told me how much he appreciated me and my hard work. That’s when I knew I had picked the right career for myself. </w:t>
      </w:r>
    </w:p>
    <w:p w:rsidR="00752A09" w:rsidRPr="00463CDF" w:rsidRDefault="00752A09" w:rsidP="00FA69EC">
      <w:pPr>
        <w:outlineLvl w:val="0"/>
        <w:rPr>
          <w:sz w:val="24"/>
          <w:szCs w:val="24"/>
        </w:rPr>
      </w:pPr>
      <w:r w:rsidRPr="00752A09">
        <w:rPr>
          <w:b/>
          <w:sz w:val="24"/>
          <w:szCs w:val="24"/>
          <w:u w:val="single"/>
        </w:rPr>
        <w:t>Pastoral Care</w:t>
      </w:r>
      <w:r>
        <w:rPr>
          <w:b/>
          <w:sz w:val="24"/>
          <w:szCs w:val="24"/>
          <w:u w:val="single"/>
        </w:rPr>
        <w:t>:</w:t>
      </w:r>
    </w:p>
    <w:p w:rsidR="00752A09" w:rsidRDefault="00E17201">
      <w:pPr>
        <w:rPr>
          <w:sz w:val="24"/>
          <w:szCs w:val="24"/>
        </w:rPr>
      </w:pPr>
      <w:r>
        <w:rPr>
          <w:sz w:val="24"/>
          <w:szCs w:val="24"/>
        </w:rPr>
        <w:t xml:space="preserve">Throughout the professional teaching experience, it has been found that certain aspects of life in prison can defer students from accessing education with </w:t>
      </w:r>
      <w:r w:rsidR="00463CDF">
        <w:rPr>
          <w:sz w:val="24"/>
          <w:szCs w:val="24"/>
        </w:rPr>
        <w:t xml:space="preserve">their peers. Whether factors as a result of their individual crimes preventing them from mixing with peers, </w:t>
      </w:r>
      <w:r>
        <w:rPr>
          <w:sz w:val="24"/>
          <w:szCs w:val="24"/>
        </w:rPr>
        <w:t>vulnerability or violence</w:t>
      </w:r>
      <w:r w:rsidR="00463CDF">
        <w:rPr>
          <w:sz w:val="24"/>
          <w:szCs w:val="24"/>
        </w:rPr>
        <w:t xml:space="preserve"> with other inmate, all students within </w:t>
      </w:r>
      <w:r>
        <w:rPr>
          <w:sz w:val="24"/>
          <w:szCs w:val="24"/>
        </w:rPr>
        <w:t>the juvenile education department are by law required to receive education for at least twenty five hours per week. To ensure this law is abided by, if students do not attend education with their peers, teachers are required to deliver education on a one to one basis upon the wings. Although unable to share PowerPoints, or any in depth education, it is here that pastoral care and student welfare have been given. It can be a lot easier to teach on a one to one basis as a lot fewer distractions can be found to disrupt learning for the students. It is here that has given me a great chance to build upon my rapport with students, giving a personalized view to teaching specifically for each student. When attending education, students are placed in mixed ability classes ranging from entry level to distance learning. For some, this can be very intimidating, as some students can barely read or write. Due to this, taking part in one to one work with the students has meant students can open up and feel more able to ask questions without fearing the opinions of their peers. This has been something that I have grown to love delivering.  Although at first I found this aspect of t</w:t>
      </w:r>
      <w:r w:rsidR="00463CDF">
        <w:rPr>
          <w:sz w:val="24"/>
          <w:szCs w:val="24"/>
        </w:rPr>
        <w:t xml:space="preserve">eaching very daunting and at sometimes </w:t>
      </w:r>
      <w:bookmarkStart w:id="0" w:name="_GoBack"/>
      <w:bookmarkEnd w:id="0"/>
      <w:r w:rsidR="00463CDF">
        <w:rPr>
          <w:sz w:val="24"/>
          <w:szCs w:val="24"/>
        </w:rPr>
        <w:lastRenderedPageBreak/>
        <w:t>exhausting if a lot of students require one to one work</w:t>
      </w:r>
      <w:r>
        <w:rPr>
          <w:sz w:val="24"/>
          <w:szCs w:val="24"/>
        </w:rPr>
        <w:t xml:space="preserve">, when a rapport was built with students, I found it to be the easiest way to deliver education and to gain full student attention for a long period of time. </w:t>
      </w:r>
    </w:p>
    <w:p w:rsidR="00E17201" w:rsidRDefault="0040334F" w:rsidP="00FA69EC">
      <w:pPr>
        <w:outlineLvl w:val="0"/>
        <w:rPr>
          <w:b/>
          <w:sz w:val="24"/>
          <w:szCs w:val="24"/>
          <w:u w:val="single"/>
        </w:rPr>
      </w:pPr>
      <w:r>
        <w:rPr>
          <w:b/>
          <w:sz w:val="24"/>
          <w:szCs w:val="24"/>
          <w:u w:val="single"/>
        </w:rPr>
        <w:t xml:space="preserve">Assessment: </w:t>
      </w:r>
    </w:p>
    <w:p w:rsidR="00687CA7" w:rsidRDefault="00687CA7">
      <w:pPr>
        <w:rPr>
          <w:sz w:val="24"/>
          <w:szCs w:val="24"/>
        </w:rPr>
      </w:pPr>
      <w:r>
        <w:rPr>
          <w:sz w:val="24"/>
          <w:szCs w:val="24"/>
        </w:rPr>
        <w:t xml:space="preserve">Students within the prison are largely those who have never made it through their secondary education. Those who find assessments particularly hard. For this reason, and to not put students off attending education, the word assessments are refrained from the students. </w:t>
      </w:r>
      <w:r w:rsidR="0040334F">
        <w:rPr>
          <w:sz w:val="24"/>
          <w:szCs w:val="24"/>
        </w:rPr>
        <w:t xml:space="preserve">As there is a range of different levels that students can study upon in mathematics and English, the assessments can be different in many ways. </w:t>
      </w:r>
      <w:r w:rsidR="0040334F">
        <w:rPr>
          <w:sz w:val="24"/>
          <w:szCs w:val="24"/>
        </w:rPr>
        <w:br/>
      </w:r>
      <w:r w:rsidR="0040334F" w:rsidRPr="0040334F">
        <w:rPr>
          <w:sz w:val="24"/>
          <w:szCs w:val="24"/>
          <w:u w:val="single"/>
        </w:rPr>
        <w:t>Entry Level assessment:</w:t>
      </w:r>
      <w:r w:rsidR="0040334F">
        <w:rPr>
          <w:sz w:val="24"/>
          <w:szCs w:val="24"/>
        </w:rPr>
        <w:br/>
        <w:t xml:space="preserve">For the student studying on an entry level one, two or three in these areas, education tends to be revolved around gaining knowledge ready for an exam. These students can be seen assessed through their participation in education, attendance and knowledge upon the subject area. The students are able to take these exams at any time, meaning students can sit them throughout their day or lesson. These exams are a few pages long, filled with multiple choice questions or simple mathematics. When these are passed and completed, the student will then move on to the next level. </w:t>
      </w:r>
      <w:r w:rsidR="0040334F">
        <w:rPr>
          <w:sz w:val="24"/>
          <w:szCs w:val="24"/>
        </w:rPr>
        <w:br/>
      </w:r>
      <w:r w:rsidR="0040334F">
        <w:rPr>
          <w:sz w:val="24"/>
          <w:szCs w:val="24"/>
          <w:u w:val="single"/>
        </w:rPr>
        <w:t>GCSE assessment (Level one and two):</w:t>
      </w:r>
      <w:r w:rsidR="0040334F">
        <w:rPr>
          <w:sz w:val="24"/>
          <w:szCs w:val="24"/>
        </w:rPr>
        <w:br/>
        <w:t xml:space="preserve">For GCSE students, they are assessed similarly, however they are also monitored on their progression of their GCSE course work. When these students have completed this course work they are put in to an exam under exam conditions. </w:t>
      </w:r>
      <w:r w:rsidR="0040334F">
        <w:rPr>
          <w:sz w:val="24"/>
          <w:szCs w:val="24"/>
        </w:rPr>
        <w:br/>
      </w:r>
      <w:r w:rsidR="0040334F" w:rsidRPr="0040334F">
        <w:rPr>
          <w:sz w:val="24"/>
          <w:szCs w:val="24"/>
          <w:u w:val="single"/>
        </w:rPr>
        <w:t>Distance Learning:</w:t>
      </w:r>
      <w:r w:rsidR="0040334F">
        <w:rPr>
          <w:sz w:val="24"/>
          <w:szCs w:val="24"/>
        </w:rPr>
        <w:br/>
        <w:t xml:space="preserve">Those who have completed their GCSE exams, are then put on to distance learning or further education courses. These are topics that students are able to choose for example, counselling, psychology, music, criminology. It is reviewed to whether the student is allowed to study upon these courses, to assess whether aspects of these have been picked up within their crimes. </w:t>
      </w:r>
    </w:p>
    <w:p w:rsidR="0097209B" w:rsidRDefault="0097209B" w:rsidP="00FA69EC">
      <w:pPr>
        <w:outlineLvl w:val="0"/>
        <w:rPr>
          <w:b/>
          <w:sz w:val="24"/>
          <w:szCs w:val="24"/>
          <w:u w:val="single"/>
        </w:rPr>
      </w:pPr>
      <w:r>
        <w:rPr>
          <w:b/>
          <w:sz w:val="24"/>
          <w:szCs w:val="24"/>
          <w:u w:val="single"/>
        </w:rPr>
        <w:t>Assessing T</w:t>
      </w:r>
      <w:r w:rsidRPr="0097209B">
        <w:rPr>
          <w:b/>
          <w:sz w:val="24"/>
          <w:szCs w:val="24"/>
          <w:u w:val="single"/>
        </w:rPr>
        <w:t>eaching:</w:t>
      </w:r>
    </w:p>
    <w:p w:rsidR="005130A8" w:rsidRDefault="005130A8">
      <w:pPr>
        <w:rPr>
          <w:sz w:val="24"/>
          <w:szCs w:val="24"/>
        </w:rPr>
      </w:pPr>
      <w:r>
        <w:rPr>
          <w:sz w:val="24"/>
          <w:szCs w:val="24"/>
        </w:rPr>
        <w:t xml:space="preserve">Due to the environment in which this teaching placement took place, it can be extremely hard to assess the learning that has taken place. However, to do this, mini plenaries are involved throughout. A lot of peer learning is used within the lessons, with encouragement placed upon students helping each other. When the teaching placement initially started I was disheartened when a full hour of teaching was not possible. Since then, I have found many ways of easing the students in to the lessons and engaging them with fun activities upon the area of study. The typical lesson involves greeting the students as they enter the classroom, and then involving the whole class in brain teasers, ice breakers, a topic of conversation unrelated to the lesson, or with a catchphrase. I have found this method to be very enjoyable for both the students and the teacher, experiencing a lot more of a focus in student attention when the lesson starts after roughly ten minutes of this. Students often like to play board games at the last ten minutes of the lesson. This is agreed if the students participate within the work that has been set for that lesson. There is a lot of give and take within prison education. With regards to assessing teaching, if the students stay within the </w:t>
      </w:r>
      <w:r>
        <w:rPr>
          <w:sz w:val="24"/>
          <w:szCs w:val="24"/>
        </w:rPr>
        <w:lastRenderedPageBreak/>
        <w:t xml:space="preserve">classroom and complete activities and work given, then teaching is successful. </w:t>
      </w:r>
      <w:r w:rsidR="00EA1BA0">
        <w:rPr>
          <w:sz w:val="24"/>
          <w:szCs w:val="24"/>
        </w:rPr>
        <w:t xml:space="preserve">Teaching within this environment is also largely dependent on what time of day the lesson falls at. The first lesson is usually that in which you cannot get much out of the students. This is due to many students having trouble sleeping on a noisy wing, or not eating as they should. It can be a very stressful environment for many. This has to be taken in to consideration. </w:t>
      </w:r>
    </w:p>
    <w:p w:rsidR="00E17201" w:rsidRDefault="00E17201">
      <w:pPr>
        <w:rPr>
          <w:sz w:val="24"/>
          <w:szCs w:val="24"/>
        </w:rPr>
      </w:pPr>
    </w:p>
    <w:p w:rsidR="00812430" w:rsidRDefault="00812430" w:rsidP="00812430">
      <w:pPr>
        <w:jc w:val="center"/>
        <w:outlineLvl w:val="0"/>
        <w:rPr>
          <w:b/>
          <w:u w:val="single"/>
        </w:rPr>
      </w:pPr>
      <w:r w:rsidRPr="00F20E46">
        <w:rPr>
          <w:b/>
          <w:u w:val="single"/>
        </w:rPr>
        <w:t>Academic Critique (Reflective practice)</w:t>
      </w:r>
      <w:r>
        <w:rPr>
          <w:b/>
          <w:u w:val="single"/>
        </w:rPr>
        <w:t>.</w:t>
      </w:r>
    </w:p>
    <w:p w:rsidR="00812430" w:rsidRPr="00F20E46" w:rsidRDefault="00812430" w:rsidP="00812430">
      <w:pPr>
        <w:jc w:val="center"/>
        <w:rPr>
          <w:b/>
          <w:u w:val="single"/>
        </w:rPr>
      </w:pPr>
    </w:p>
    <w:p w:rsidR="00812430" w:rsidRDefault="00812430" w:rsidP="00812430">
      <w:r>
        <w:t xml:space="preserve">     Within the last few decades, the need for reflection has rapidly risen within professional </w:t>
      </w:r>
      <w:r w:rsidRPr="00A57676">
        <w:t xml:space="preserve">practices. In teaching particularly, reflective practice can be seen as a tool for rationalising existing experiences of both the self, learning and teaching practice. Many </w:t>
      </w:r>
      <w:r w:rsidRPr="00A57676">
        <w:rPr>
          <w:color w:val="000000" w:themeColor="text1"/>
        </w:rPr>
        <w:t>(</w:t>
      </w:r>
      <w:proofErr w:type="spellStart"/>
      <w:r w:rsidRPr="00A57676">
        <w:rPr>
          <w:color w:val="000000" w:themeColor="text1"/>
        </w:rPr>
        <w:t>Boud</w:t>
      </w:r>
      <w:proofErr w:type="spellEnd"/>
      <w:r w:rsidRPr="00A57676">
        <w:rPr>
          <w:color w:val="000000" w:themeColor="text1"/>
        </w:rPr>
        <w:t xml:space="preserve"> et al 1985; Boyd and Fales 1983; </w:t>
      </w:r>
      <w:proofErr w:type="spellStart"/>
      <w:r w:rsidRPr="00A57676">
        <w:rPr>
          <w:color w:val="000000" w:themeColor="text1"/>
        </w:rPr>
        <w:t>Mezirow</w:t>
      </w:r>
      <w:proofErr w:type="spellEnd"/>
      <w:r w:rsidRPr="00A57676">
        <w:rPr>
          <w:color w:val="000000" w:themeColor="text1"/>
        </w:rPr>
        <w:t xml:space="preserve"> 1981; Jarvis </w:t>
      </w:r>
      <w:r w:rsidRPr="0055526E">
        <w:rPr>
          <w:color w:val="000000" w:themeColor="text1"/>
        </w:rPr>
        <w:t xml:space="preserve">1992) examine </w:t>
      </w:r>
      <w:r w:rsidRPr="00A57676">
        <w:t xml:space="preserve">the use of reflective practice as a process of learning through and from experiences, towards gaining a newer insight of both the self and current practice. Many consider reflective practice in alternative ways and means, however the process itself can be said to add to a variety of aspects through its addition to lifelong learning. </w:t>
      </w:r>
      <w:r w:rsidRPr="00A57676">
        <w:br/>
        <w:t xml:space="preserve">     For some, the term reflective practice is generally coined as a ‘thinking approach’ to learning. For others, it can be seen as a carefully crafted and structured approach towards being reflective to one’s practical experiences. When thinking of reflective practice in teaching, </w:t>
      </w:r>
      <w:proofErr w:type="spellStart"/>
      <w:r w:rsidRPr="00A57676">
        <w:t>Larrivee</w:t>
      </w:r>
      <w:proofErr w:type="spellEnd"/>
      <w:r w:rsidRPr="00A57676">
        <w:t xml:space="preserve"> (2000) PP 293 states “unless teachers develop the practice of critical reflection, they stay trapped in unexamined judgements, interpretations, assumptions, and expectations. Approaching teaching as a reflective practitioner involves fusing personal beliefs and values into a professional identity”. With this, reflection upon teaching can be seen simply with the asking of questions. ‘What did you learn within the lesson’, ‘is there anything that you are unsure of’, student opinions can largely shape a teacher’s reflection towards future practice. Others (Brookfield, 1995) characterise the process as both a stance and a dance within education. With its stance being one of reflective inquiry and its dance being a method of experimentation and modifying practice</w:t>
      </w:r>
      <w:r>
        <w:t xml:space="preserve">. Within teaching, reflective practice can be seen as a time in which teaching is tried and tested in order to continually improve upon own practice. This has been done personally within a professional teaching experience placement. After some lessons, you can be left to think of ways a lesson could have been improved. You could then implement these changes within a future lesson, to then decide It could have been improved in an alternative way. An important aspect of teaching is realising that some lessons will seem better than others, this could be down to a number of reasons. Some might adapt to a particular lesson more than others (K5, V1, V2, V3, V4), focusing upon this when analysing and reflecting own practice has been found to be an ideal starting point. Teaching is a lifelong learning experience, what has been found is that you can only improve upon a lesson if it did not go as planned the first time around. </w:t>
      </w:r>
    </w:p>
    <w:p w:rsidR="00812430" w:rsidRDefault="00812430" w:rsidP="00812430">
      <w:r>
        <w:t xml:space="preserve">     A commonly cited model of reflection is that of Gibb’s reflective cycle (1998). Formed from Kolb’s method of experiential learning, Gibb’s model of reflection explains of how theory and practice combined can enrich each other in a continuous cycle. Gibbs cycle can be broken down in to six cycle parts. The first, a description and a reflection over what has happened. The second, feelings, in which the teacher will examine own feelings and thinking towards the event. On to evaluation, where an examination is given in to the good and bad of the situation. Analysis, a time in which the teacher will make sense of what has happened before concluding what else could have been done. Lastly, an action plan for future events, questioning what could be done differently if that situation would arise again. In reflective means, this model can be seen used personally within current </w:t>
      </w:r>
      <w:r>
        <w:lastRenderedPageBreak/>
        <w:t xml:space="preserve">teaching practice, particularly in the areas of classroom management and behavioural management. When initially starting the teaching placement, a lot of time was spent examining what could have been done differently in order to control the class. A lot of time was spent examining current feelings, the good and the bad, making sense of how things escalated, finding out what else could have been done and planning alternative ways in which any problems could be resolved within future teaching practice. However, it is believed that sometimes one can over think a situation especially if a lesson did not go to plan. Some lessons might work better for some students that they might for others. However, through the reflective process, a teacher can assess what worked well and what else could be added to flourish the lesson further. </w:t>
      </w:r>
    </w:p>
    <w:p w:rsidR="00812430" w:rsidRPr="0088084C" w:rsidRDefault="00812430" w:rsidP="00812430">
      <w:pPr>
        <w:rPr>
          <w:rFonts w:ascii="Times New Roman" w:eastAsia="Times New Roman" w:hAnsi="Times New Roman" w:cs="Times New Roman"/>
        </w:rPr>
      </w:pPr>
      <w:r>
        <w:t xml:space="preserve">     When initially embarking upon a teacher training course, one of the first elements of teaching practice that student teachers are to experience is the process of microteaching. Although a useful tool in introducing teachers to the idea of ‘plan, teach, observe, re-plan, re-teach and re-observe’ (</w:t>
      </w:r>
      <w:proofErr w:type="spellStart"/>
      <w:r>
        <w:t>Remesh</w:t>
      </w:r>
      <w:proofErr w:type="spellEnd"/>
      <w:r>
        <w:t xml:space="preserve"> 2013). When personally undertaking microteaches, these were positioned within the course design from the outset. This allowed for student teachers to get in to the routine of practising reflection constantly. Because of this, after every taught lesson, there is now a period of time in which a reflection takes place to examine own feelings and views on alternative lesson parts, striving for improvement always. A useful aspect of reflection has also come from observing experienced teachers, reflecting upon areas of alternative lessons and gaining new ideas and ways of handling and approaching learning. </w:t>
      </w:r>
    </w:p>
    <w:p w:rsidR="00812430" w:rsidRDefault="00812430" w:rsidP="00812430">
      <w:r>
        <w:t xml:space="preserve">     Some might ask, why it is so important to use reflective practice within the field of teaching. However, it can be noted that the process of reflection can come in other means than purely reflecting upon lesson outcomes. Above all elements of teaching, it I believed that there is one extremely important aspect. The ability to reflect upon what, why and how we do things to adapt and develop our practices within lifelong learning. Although reflection is now a professional requirement for all student teachers, with them having to evidence reflection within continuing professional development there can be seen to be one strong evidential success of reflection. Reflection encourages the understanding of our learners, their needs and abilities. Every learner is different, and of all the pedagogical tasks that teachers face, getting inside a student’s head is one of the trickiest but critical elements of effective teaching (Brookfield 1999). </w:t>
      </w:r>
    </w:p>
    <w:p w:rsidR="00812430" w:rsidRDefault="00812430" w:rsidP="00812430">
      <w:r>
        <w:t xml:space="preserve">     This can be seen to be an aspect of reflection that is undertaken personally within the prison. As earlier stated, a lot of reflection has been given in to the aspect of behavioural and classroom management. However, as time has gone on, I have begun to realise that for these students there can be a lot of reasons to why they misbehave. Seen as the ‘un-teach-</w:t>
      </w:r>
      <w:proofErr w:type="spellStart"/>
      <w:r>
        <w:t>ables</w:t>
      </w:r>
      <w:proofErr w:type="spellEnd"/>
      <w:r>
        <w:t xml:space="preserve">’ of society, these students have gone through a lot within their young age of below eighteen. When starting this teaching experience, I was stuck in a mindset of having all students listening accordingly and following my every instruction. However, I have now realised that the reality of this is very different. It has been found that students generally misbehave or disrupt other learners within the classroom when they are sometimes around one person in particular, therefore leading reflection in to an alternative classroom environment for them to learn within in future. It has also been a time in which reflection has been given in to the student’s lives individually, reflecting upon situations such as court dates or significant anniversaries that might be triggering behavioural issues. Interestingly, what has also been found is that some students misbehave when they do not understand the task that has been given. Students will disrupt the learning environment to ensure that they do not have to continue with the set task out of fear. Lastly, these behaviours can also mean students have become unengaged, and that the lesson has come to an end for them. Reflecting upon these </w:t>
      </w:r>
      <w:r>
        <w:lastRenderedPageBreak/>
        <w:t xml:space="preserve">elements, has sparked a realisation that when reflecting upon teaching practices, a lot more lies under the surface than simply preparation and lesson content. </w:t>
      </w:r>
    </w:p>
    <w:p w:rsidR="00812430" w:rsidRDefault="00812430" w:rsidP="00812430">
      <w:r>
        <w:t xml:space="preserve">     For reasons such as these, lesson planning has taken an alternative form to what it would have in an alternative educational establishment. Lessons within the prison have focused upon capturing student engagement within small periods of time. Within an hour-long lesson, a lot of time is spent initially talking and breaking down a student to allow them to want to learn, and trust in you enough to approach you for help (K3, V1). A large proportion of students do not like to be talked at for the entirety of the lesson, and so instructions are given before moving on to engaging tasks. It has been found that a successful way of teaching these students is through ways in which they don’t recognise they are learning. Educational games such as ‘who wants to be a millionaire’ adapted with questions that ask of punctuality and grammar have been previously used. Involving small challenges, to challenge students to want to learn and take leadership within the classroom. </w:t>
      </w:r>
    </w:p>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p w:rsidR="00812430" w:rsidRDefault="00812430" w:rsidP="00812430">
      <w:r>
        <w:lastRenderedPageBreak/>
        <w:t>Reference List:</w:t>
      </w:r>
    </w:p>
    <w:p w:rsidR="00812430" w:rsidRDefault="00812430" w:rsidP="00812430"/>
    <w:p w:rsidR="00812430" w:rsidRDefault="00812430" w:rsidP="00812430">
      <w:pPr>
        <w:pStyle w:val="ListParagraph"/>
        <w:numPr>
          <w:ilvl w:val="0"/>
          <w:numId w:val="3"/>
        </w:numPr>
      </w:pPr>
      <w:proofErr w:type="spellStart"/>
      <w:r>
        <w:t>Boud</w:t>
      </w:r>
      <w:proofErr w:type="spellEnd"/>
      <w:r>
        <w:t xml:space="preserve">, D., Fales, A. (1983) </w:t>
      </w:r>
      <w:r w:rsidRPr="006E7820">
        <w:t>Reflective learning: Key to learning from experiences</w:t>
      </w:r>
      <w:r w:rsidRPr="00770ECD">
        <w:rPr>
          <w:i/>
        </w:rPr>
        <w:t xml:space="preserve">. Journal of Humanistic psychology, </w:t>
      </w:r>
      <w:r w:rsidRPr="006E7820">
        <w:t>23(2), 99-117.</w:t>
      </w:r>
    </w:p>
    <w:p w:rsidR="00812430" w:rsidRDefault="00812430" w:rsidP="00812430">
      <w:pPr>
        <w:pStyle w:val="ListParagraph"/>
        <w:numPr>
          <w:ilvl w:val="0"/>
          <w:numId w:val="3"/>
        </w:numPr>
      </w:pPr>
      <w:proofErr w:type="spellStart"/>
      <w:r>
        <w:t>Boud</w:t>
      </w:r>
      <w:proofErr w:type="spellEnd"/>
      <w:r>
        <w:t xml:space="preserve">, D., Keogh, R., Walter, D. (1985) Promoting reflection in learning: A model. In D. </w:t>
      </w:r>
      <w:proofErr w:type="spellStart"/>
      <w:r>
        <w:t>Boud</w:t>
      </w:r>
      <w:proofErr w:type="spellEnd"/>
      <w:r>
        <w:t xml:space="preserve">, R. Keogh and </w:t>
      </w:r>
      <w:proofErr w:type="spellStart"/>
      <w:proofErr w:type="gramStart"/>
      <w:r>
        <w:t>D.Walter</w:t>
      </w:r>
      <w:proofErr w:type="spellEnd"/>
      <w:proofErr w:type="gramEnd"/>
      <w:r>
        <w:t xml:space="preserve"> (eds.) </w:t>
      </w:r>
      <w:r w:rsidRPr="00770ECD">
        <w:rPr>
          <w:i/>
        </w:rPr>
        <w:t xml:space="preserve">Reflection: a turning experience into learning. </w:t>
      </w:r>
      <w:r>
        <w:t xml:space="preserve">London: </w:t>
      </w:r>
      <w:proofErr w:type="spellStart"/>
      <w:r>
        <w:t>Keogan</w:t>
      </w:r>
      <w:proofErr w:type="spellEnd"/>
      <w:r>
        <w:t xml:space="preserve"> Page. </w:t>
      </w:r>
    </w:p>
    <w:p w:rsidR="00812430" w:rsidRDefault="00812430" w:rsidP="00812430">
      <w:pPr>
        <w:pStyle w:val="ListParagraph"/>
        <w:numPr>
          <w:ilvl w:val="0"/>
          <w:numId w:val="3"/>
        </w:numPr>
      </w:pPr>
      <w:r>
        <w:t xml:space="preserve">Brookfield, S. (1995) </w:t>
      </w:r>
      <w:r w:rsidRPr="00770ECD">
        <w:rPr>
          <w:i/>
        </w:rPr>
        <w:t xml:space="preserve">Becoming a critically reflective teacher. </w:t>
      </w:r>
      <w:r>
        <w:t xml:space="preserve">San Francisco: Jossey-Bass. </w:t>
      </w:r>
    </w:p>
    <w:p w:rsidR="00812430" w:rsidRDefault="00812430" w:rsidP="00812430">
      <w:pPr>
        <w:pStyle w:val="ListParagraph"/>
        <w:numPr>
          <w:ilvl w:val="0"/>
          <w:numId w:val="3"/>
        </w:numPr>
      </w:pPr>
      <w:r>
        <w:t xml:space="preserve">Jarvis, P. (1992) Reflective practice and nursing. </w:t>
      </w:r>
      <w:r w:rsidRPr="00770ECD">
        <w:rPr>
          <w:i/>
        </w:rPr>
        <w:t xml:space="preserve">Nurse education today, </w:t>
      </w:r>
      <w:r>
        <w:t>12(3), PP 174-181.</w:t>
      </w:r>
    </w:p>
    <w:p w:rsidR="00812430" w:rsidRDefault="00812430" w:rsidP="00812430">
      <w:pPr>
        <w:pStyle w:val="ListParagraph"/>
        <w:numPr>
          <w:ilvl w:val="0"/>
          <w:numId w:val="3"/>
        </w:numPr>
      </w:pPr>
      <w:proofErr w:type="spellStart"/>
      <w:r>
        <w:t>Larrivee</w:t>
      </w:r>
      <w:proofErr w:type="spellEnd"/>
      <w:r>
        <w:t xml:space="preserve">, B. (2000) Transforming teaching practice: becoming the critically reflective teacher. </w:t>
      </w:r>
      <w:r w:rsidRPr="00770ECD">
        <w:rPr>
          <w:i/>
        </w:rPr>
        <w:t xml:space="preserve">Reflective practice, </w:t>
      </w:r>
      <w:r>
        <w:t xml:space="preserve">1(3), PP 293. </w:t>
      </w:r>
    </w:p>
    <w:p w:rsidR="00812430" w:rsidRDefault="00812430" w:rsidP="00812430">
      <w:pPr>
        <w:pStyle w:val="ListParagraph"/>
        <w:numPr>
          <w:ilvl w:val="0"/>
          <w:numId w:val="3"/>
        </w:numPr>
      </w:pPr>
      <w:proofErr w:type="spellStart"/>
      <w:r>
        <w:t>Mezirow</w:t>
      </w:r>
      <w:proofErr w:type="spellEnd"/>
      <w:r>
        <w:t xml:space="preserve">, J. (1981) A critical theory of adult learning and education. </w:t>
      </w:r>
      <w:r w:rsidRPr="00770ECD">
        <w:rPr>
          <w:i/>
        </w:rPr>
        <w:t>Adult education,</w:t>
      </w:r>
      <w:r w:rsidRPr="006E7820">
        <w:t xml:space="preserve"> 32(1), PP 3-24.</w:t>
      </w:r>
    </w:p>
    <w:p w:rsidR="00812430" w:rsidRDefault="00812430" w:rsidP="00812430">
      <w:pPr>
        <w:pStyle w:val="ListParagraph"/>
        <w:numPr>
          <w:ilvl w:val="0"/>
          <w:numId w:val="3"/>
        </w:numPr>
      </w:pPr>
      <w:proofErr w:type="spellStart"/>
      <w:r>
        <w:t>Remesh</w:t>
      </w:r>
      <w:proofErr w:type="spellEnd"/>
      <w:r>
        <w:t xml:space="preserve">, A. (2013) Microteaching, an efficient technique for learning effective teaching. </w:t>
      </w:r>
      <w:r>
        <w:rPr>
          <w:i/>
        </w:rPr>
        <w:t xml:space="preserve">Journal of research in medical sciences. </w:t>
      </w:r>
      <w:r>
        <w:t xml:space="preserve">Available at: </w:t>
      </w:r>
      <w:hyperlink r:id="rId5" w:history="1">
        <w:r w:rsidRPr="006F3856">
          <w:rPr>
            <w:rStyle w:val="Hyperlink"/>
          </w:rPr>
          <w:t>https://www.ncbi.nlm.nih.gov/pmc/articles/PMC3724377/</w:t>
        </w:r>
      </w:hyperlink>
      <w:r>
        <w:t xml:space="preserve"> </w:t>
      </w:r>
    </w:p>
    <w:p w:rsidR="00812430" w:rsidRDefault="00812430" w:rsidP="00812430"/>
    <w:p w:rsidR="00812430" w:rsidRPr="006E7820" w:rsidRDefault="00812430" w:rsidP="00812430"/>
    <w:p w:rsidR="00E17201" w:rsidRDefault="00E17201">
      <w:pPr>
        <w:rPr>
          <w:sz w:val="24"/>
          <w:szCs w:val="24"/>
        </w:rPr>
      </w:pPr>
    </w:p>
    <w:p w:rsidR="00E17201" w:rsidRPr="00E17201" w:rsidRDefault="00E17201" w:rsidP="00E17201">
      <w:pPr>
        <w:spacing w:after="0" w:line="240" w:lineRule="auto"/>
        <w:textAlignment w:val="baseline"/>
        <w:rPr>
          <w:rFonts w:ascii="Arial" w:eastAsia="Times New Roman" w:hAnsi="Arial" w:cs="Arial"/>
          <w:color w:val="000000"/>
          <w:sz w:val="24"/>
          <w:szCs w:val="24"/>
          <w:lang w:eastAsia="en-GB"/>
        </w:rPr>
      </w:pPr>
      <w:r w:rsidRPr="00E17201">
        <w:rPr>
          <w:rFonts w:ascii="Arial" w:eastAsia="Times New Roman" w:hAnsi="Arial" w:cs="Arial"/>
          <w:color w:val="000000"/>
          <w:sz w:val="24"/>
          <w:szCs w:val="24"/>
          <w:lang w:eastAsia="en-GB"/>
        </w:rPr>
        <w:t> </w:t>
      </w:r>
    </w:p>
    <w:p w:rsidR="00752A09" w:rsidRDefault="00752A09">
      <w:pPr>
        <w:rPr>
          <w:b/>
          <w:sz w:val="24"/>
          <w:szCs w:val="24"/>
        </w:rPr>
      </w:pPr>
    </w:p>
    <w:p w:rsidR="00752A09" w:rsidRPr="00752A09" w:rsidRDefault="00752A09">
      <w:pPr>
        <w:rPr>
          <w:b/>
          <w:sz w:val="24"/>
          <w:szCs w:val="24"/>
        </w:rPr>
      </w:pPr>
    </w:p>
    <w:sectPr w:rsidR="00752A09" w:rsidRPr="00752A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47C33"/>
    <w:multiLevelType w:val="hybridMultilevel"/>
    <w:tmpl w:val="0EA4F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8032E"/>
    <w:multiLevelType w:val="multilevel"/>
    <w:tmpl w:val="793EB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D23CBE"/>
    <w:multiLevelType w:val="multilevel"/>
    <w:tmpl w:val="F934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A09"/>
    <w:rsid w:val="001D6519"/>
    <w:rsid w:val="002A308C"/>
    <w:rsid w:val="0040334F"/>
    <w:rsid w:val="00463CDF"/>
    <w:rsid w:val="005130A8"/>
    <w:rsid w:val="005760C3"/>
    <w:rsid w:val="005D35DC"/>
    <w:rsid w:val="00617634"/>
    <w:rsid w:val="00687CA7"/>
    <w:rsid w:val="00752A09"/>
    <w:rsid w:val="007B00EC"/>
    <w:rsid w:val="007E0F5B"/>
    <w:rsid w:val="00812430"/>
    <w:rsid w:val="00892B0C"/>
    <w:rsid w:val="00892BC9"/>
    <w:rsid w:val="008C0ED2"/>
    <w:rsid w:val="008F028D"/>
    <w:rsid w:val="0097209B"/>
    <w:rsid w:val="009775F7"/>
    <w:rsid w:val="00AD4FB4"/>
    <w:rsid w:val="00E17201"/>
    <w:rsid w:val="00EA1BA0"/>
    <w:rsid w:val="00EC1F2C"/>
    <w:rsid w:val="00F170E4"/>
    <w:rsid w:val="00FA6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0348"/>
  <w15:chartTrackingRefBased/>
  <w15:docId w15:val="{F109CB89-2296-4017-A389-CEC9F0BB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1720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1720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17201"/>
    <w:rPr>
      <w:b/>
      <w:bCs/>
    </w:rPr>
  </w:style>
  <w:style w:type="paragraph" w:styleId="NormalWeb">
    <w:name w:val="Normal (Web)"/>
    <w:basedOn w:val="Normal"/>
    <w:uiPriority w:val="99"/>
    <w:semiHidden/>
    <w:unhideWhenUsed/>
    <w:rsid w:val="00E172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12430"/>
    <w:pPr>
      <w:spacing w:after="0" w:line="240" w:lineRule="auto"/>
      <w:ind w:left="720"/>
      <w:contextualSpacing/>
    </w:pPr>
    <w:rPr>
      <w:sz w:val="24"/>
      <w:szCs w:val="24"/>
    </w:rPr>
  </w:style>
  <w:style w:type="character" w:styleId="Hyperlink">
    <w:name w:val="Hyperlink"/>
    <w:basedOn w:val="DefaultParagraphFont"/>
    <w:uiPriority w:val="99"/>
    <w:unhideWhenUsed/>
    <w:rsid w:val="008124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7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cbi.nlm.nih.gov/pmc/articles/PMC372437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3068</Words>
  <Characters>17489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Ulvi (P142087)</dc:creator>
  <cp:keywords/>
  <dc:description/>
  <cp:lastModifiedBy>Microsoft Office User</cp:lastModifiedBy>
  <cp:revision>2</cp:revision>
  <dcterms:created xsi:type="dcterms:W3CDTF">2018-06-01T16:51:00Z</dcterms:created>
  <dcterms:modified xsi:type="dcterms:W3CDTF">2018-06-01T16:51:00Z</dcterms:modified>
</cp:coreProperties>
</file>