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Contents Heading"/>
        <w:jc w:val="center"/>
      </w:pPr>
    </w:p>
    <w:p>
      <w:pPr>
        <w:pStyle w:val="Contents Heading"/>
        <w:jc w:val="center"/>
      </w:pPr>
    </w:p>
    <w:p>
      <w:pPr>
        <w:pStyle w:val="Contents Heading"/>
        <w:jc w:val="center"/>
      </w:pPr>
    </w:p>
    <w:p>
      <w:pPr>
        <w:pStyle w:val="Contents Heading"/>
        <w:jc w:val="center"/>
      </w:pPr>
    </w:p>
    <w:p>
      <w:pPr>
        <w:pStyle w:val="Contents Heading"/>
        <w:jc w:val="center"/>
      </w:pPr>
    </w:p>
    <w:tbl>
      <w:tblPr>
        <w:tblW w:w="9360" w:type="dxa"/>
        <w:jc w:val="center"/>
        <w:tblInd w:w="64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360"/>
      </w:tblGrid>
      <w:tr>
        <w:tblPrEx>
          <w:shd w:val="clear" w:color="auto" w:fill="ced7e7"/>
        </w:tblPrEx>
        <w:trPr>
          <w:trHeight w:val="440" w:hRule="atLeast"/>
        </w:trPr>
        <w:tc>
          <w:tcPr>
            <w:tcW w:type="dxa" w:w="93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0"/>
                <w:szCs w:val="30"/>
                <w:shd w:val="nil" w:color="auto" w:fill="auto"/>
                <w:rtl w:val="0"/>
              </w:rPr>
              <w:t xml:space="preserve">Name                  </w:t>
            </w:r>
            <w:r>
              <w:rPr>
                <w:rFonts w:ascii="Times New Roman" w:hAnsi="Times New Roman"/>
                <w:b w:val="1"/>
                <w:bCs w:val="1"/>
                <w:sz w:val="30"/>
                <w:szCs w:val="30"/>
                <w:shd w:val="nil" w:color="auto" w:fill="auto"/>
                <w:rtl w:val="0"/>
                <w:lang w:val="en-US"/>
              </w:rPr>
              <w:t xml:space="preserve">                      </w:t>
            </w:r>
            <w:r>
              <w:rPr>
                <w:rFonts w:ascii="Times New Roman" w:hAnsi="Times New Roman"/>
                <w:b w:val="1"/>
                <w:bCs w:val="1"/>
                <w:sz w:val="30"/>
                <w:szCs w:val="30"/>
                <w:shd w:val="nil" w:color="auto" w:fill="auto"/>
                <w:rtl w:val="0"/>
                <w:lang w:val="de-DE"/>
              </w:rPr>
              <w:t>: Shikder Sujan</w:t>
            </w:r>
          </w:p>
        </w:tc>
      </w:tr>
      <w:tr>
        <w:tblPrEx>
          <w:shd w:val="clear" w:color="auto" w:fill="ced7e7"/>
        </w:tblPrEx>
        <w:trPr>
          <w:trHeight w:val="440" w:hRule="atLeast"/>
        </w:trPr>
        <w:tc>
          <w:tcPr>
            <w:tcW w:type="dxa" w:w="93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0"/>
                <w:szCs w:val="30"/>
                <w:shd w:val="nil" w:color="auto" w:fill="auto"/>
                <w:rtl w:val="0"/>
                <w:lang w:val="de-DE"/>
              </w:rPr>
              <w:t xml:space="preserve">Student Number         </w:t>
            </w:r>
            <w:r>
              <w:rPr>
                <w:rFonts w:ascii="Times New Roman" w:hAnsi="Times New Roman"/>
                <w:b w:val="1"/>
                <w:bCs w:val="1"/>
                <w:sz w:val="30"/>
                <w:szCs w:val="30"/>
                <w:shd w:val="nil" w:color="auto" w:fill="auto"/>
                <w:rtl w:val="0"/>
                <w:lang w:val="en-US"/>
              </w:rPr>
              <w:t xml:space="preserve">            </w:t>
            </w:r>
            <w:r>
              <w:rPr>
                <w:rFonts w:ascii="Times New Roman" w:hAnsi="Times New Roman"/>
                <w:b w:val="1"/>
                <w:bCs w:val="1"/>
                <w:sz w:val="30"/>
                <w:szCs w:val="30"/>
                <w:shd w:val="nil" w:color="auto" w:fill="auto"/>
                <w:rtl w:val="0"/>
              </w:rPr>
              <w:t xml:space="preserve"> : 2115669</w:t>
            </w:r>
          </w:p>
        </w:tc>
      </w:tr>
      <w:tr>
        <w:tblPrEx>
          <w:shd w:val="clear" w:color="auto" w:fill="ced7e7"/>
        </w:tblPrEx>
        <w:trPr>
          <w:trHeight w:val="440" w:hRule="atLeast"/>
        </w:trPr>
        <w:tc>
          <w:tcPr>
            <w:tcW w:type="dxa" w:w="93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0"/>
                <w:szCs w:val="30"/>
                <w:shd w:val="nil" w:color="auto" w:fill="auto"/>
                <w:rtl w:val="0"/>
                <w:lang w:val="en-US"/>
              </w:rPr>
              <w:t>Programme                              : Skills for the Workplace</w:t>
            </w:r>
          </w:p>
        </w:tc>
      </w:tr>
      <w:tr>
        <w:tblPrEx>
          <w:shd w:val="clear" w:color="auto" w:fill="ced7e7"/>
        </w:tblPrEx>
        <w:trPr>
          <w:trHeight w:val="440" w:hRule="atLeast"/>
        </w:trPr>
        <w:tc>
          <w:tcPr>
            <w:tcW w:type="dxa" w:w="93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0"/>
                <w:szCs w:val="30"/>
                <w:shd w:val="nil" w:color="auto" w:fill="auto"/>
                <w:rtl w:val="0"/>
                <w:lang w:val="en-US"/>
              </w:rPr>
              <w:t>Module                                     : Academic and Employability Skills</w:t>
            </w:r>
          </w:p>
        </w:tc>
      </w:tr>
      <w:tr>
        <w:tblPrEx>
          <w:shd w:val="clear" w:color="auto" w:fill="ced7e7"/>
        </w:tblPrEx>
        <w:trPr>
          <w:trHeight w:val="440" w:hRule="atLeast"/>
        </w:trPr>
        <w:tc>
          <w:tcPr>
            <w:tcW w:type="dxa" w:w="93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0"/>
                <w:szCs w:val="30"/>
                <w:shd w:val="nil" w:color="auto" w:fill="auto"/>
                <w:rtl w:val="0"/>
              </w:rPr>
              <w:t xml:space="preserve">Module Code              </w:t>
            </w:r>
            <w:r>
              <w:rPr>
                <w:rFonts w:ascii="Times New Roman" w:hAnsi="Times New Roman"/>
                <w:b w:val="1"/>
                <w:bCs w:val="1"/>
                <w:sz w:val="30"/>
                <w:szCs w:val="30"/>
                <w:shd w:val="nil" w:color="auto" w:fill="auto"/>
                <w:rtl w:val="0"/>
                <w:lang w:val="en-US"/>
              </w:rPr>
              <w:t xml:space="preserve">       </w:t>
            </w:r>
            <w:r>
              <w:rPr>
                <w:rFonts w:ascii="Times New Roman" w:hAnsi="Times New Roman"/>
                <w:b w:val="1"/>
                <w:bCs w:val="1"/>
                <w:sz w:val="30"/>
                <w:szCs w:val="30"/>
                <w:shd w:val="nil" w:color="auto" w:fill="auto"/>
                <w:rtl w:val="0"/>
              </w:rPr>
              <w:t xml:space="preserve">      : BMSW4001</w:t>
            </w:r>
          </w:p>
        </w:tc>
      </w:tr>
      <w:tr>
        <w:tblPrEx>
          <w:shd w:val="clear" w:color="auto" w:fill="ced7e7"/>
        </w:tblPrEx>
        <w:trPr>
          <w:trHeight w:val="440" w:hRule="atLeast"/>
        </w:trPr>
        <w:tc>
          <w:tcPr>
            <w:tcW w:type="dxa" w:w="93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0"/>
                <w:szCs w:val="30"/>
                <w:shd w:val="nil" w:color="auto" w:fill="auto"/>
                <w:rtl w:val="0"/>
                <w:lang w:val="en-US"/>
              </w:rPr>
              <w:t>Module Tutor</w:t>
            </w:r>
            <w:r>
              <w:rPr>
                <w:rFonts w:ascii="Times New Roman" w:hAnsi="Times New Roman"/>
                <w:b w:val="1"/>
                <w:bCs w:val="1"/>
                <w:sz w:val="30"/>
                <w:szCs w:val="30"/>
                <w:shd w:val="nil" w:color="auto" w:fill="auto"/>
                <w:rtl w:val="0"/>
              </w:rPr>
              <w:t xml:space="preserve">              </w:t>
            </w:r>
            <w:r>
              <w:rPr>
                <w:rFonts w:ascii="Times New Roman" w:hAnsi="Times New Roman"/>
                <w:b w:val="1"/>
                <w:bCs w:val="1"/>
                <w:sz w:val="30"/>
                <w:szCs w:val="30"/>
                <w:shd w:val="nil" w:color="auto" w:fill="auto"/>
                <w:rtl w:val="0"/>
                <w:lang w:val="en-US"/>
              </w:rPr>
              <w:t xml:space="preserve">         </w:t>
            </w:r>
            <w:r>
              <w:rPr>
                <w:rFonts w:ascii="Times New Roman" w:hAnsi="Times New Roman"/>
                <w:b w:val="1"/>
                <w:bCs w:val="1"/>
                <w:sz w:val="30"/>
                <w:szCs w:val="30"/>
                <w:shd w:val="nil" w:color="auto" w:fill="auto"/>
                <w:rtl w:val="0"/>
                <w:lang w:val="fr-FR"/>
              </w:rPr>
              <w:t xml:space="preserve">   :</w:t>
            </w:r>
            <w:r>
              <w:rPr>
                <w:rFonts w:ascii="Times New Roman" w:hAnsi="Times New Roman"/>
                <w:b w:val="1"/>
                <w:bCs w:val="1"/>
                <w:sz w:val="30"/>
                <w:szCs w:val="30"/>
                <w:shd w:val="nil" w:color="auto" w:fill="auto"/>
                <w:rtl w:val="0"/>
                <w:lang w:val="en-US"/>
              </w:rPr>
              <w:t xml:space="preserve"> Laura James</w:t>
            </w:r>
          </w:p>
        </w:tc>
      </w:tr>
      <w:tr>
        <w:tblPrEx>
          <w:shd w:val="clear" w:color="auto" w:fill="ced7e7"/>
        </w:tblPrEx>
        <w:trPr>
          <w:trHeight w:val="440" w:hRule="atLeast"/>
        </w:trPr>
        <w:tc>
          <w:tcPr>
            <w:tcW w:type="dxa" w:w="93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0"/>
                <w:szCs w:val="30"/>
                <w:shd w:val="nil" w:color="auto" w:fill="auto"/>
                <w:rtl w:val="0"/>
                <w:lang w:val="en-US"/>
              </w:rPr>
              <w:t>Word Count</w:t>
            </w:r>
            <w:r>
              <w:rPr>
                <w:rFonts w:ascii="Times New Roman" w:hAnsi="Times New Roman"/>
                <w:b w:val="1"/>
                <w:bCs w:val="1"/>
                <w:sz w:val="30"/>
                <w:szCs w:val="30"/>
                <w:shd w:val="nil" w:color="auto" w:fill="auto"/>
                <w:rtl w:val="0"/>
              </w:rPr>
              <w:t xml:space="preserve">               </w:t>
            </w:r>
            <w:r>
              <w:rPr>
                <w:rFonts w:ascii="Times New Roman" w:hAnsi="Times New Roman"/>
                <w:b w:val="1"/>
                <w:bCs w:val="1"/>
                <w:sz w:val="30"/>
                <w:szCs w:val="30"/>
                <w:shd w:val="nil" w:color="auto" w:fill="auto"/>
                <w:rtl w:val="0"/>
                <w:lang w:val="en-US"/>
              </w:rPr>
              <w:t xml:space="preserve">           </w:t>
            </w:r>
            <w:r>
              <w:rPr>
                <w:rFonts w:ascii="Times New Roman" w:hAnsi="Times New Roman"/>
                <w:b w:val="1"/>
                <w:bCs w:val="1"/>
                <w:sz w:val="30"/>
                <w:szCs w:val="30"/>
                <w:shd w:val="nil" w:color="auto" w:fill="auto"/>
                <w:rtl w:val="0"/>
                <w:lang w:val="fr-FR"/>
              </w:rPr>
              <w:t xml:space="preserve">  :</w:t>
            </w:r>
            <w:r>
              <w:rPr>
                <w:rFonts w:ascii="Times New Roman" w:hAnsi="Times New Roman"/>
                <w:b w:val="1"/>
                <w:bCs w:val="1"/>
                <w:sz w:val="30"/>
                <w:szCs w:val="30"/>
                <w:shd w:val="nil" w:color="auto" w:fill="auto"/>
                <w:rtl w:val="0"/>
                <w:lang w:val="en-US"/>
              </w:rPr>
              <w:t xml:space="preserve"> 2494</w:t>
            </w:r>
          </w:p>
        </w:tc>
      </w:tr>
      <w:tr>
        <w:tblPrEx>
          <w:shd w:val="clear" w:color="auto" w:fill="ced7e7"/>
        </w:tblPrEx>
        <w:trPr>
          <w:trHeight w:val="440" w:hRule="atLeast"/>
        </w:trPr>
        <w:tc>
          <w:tcPr>
            <w:tcW w:type="dxa" w:w="93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0"/>
                <w:szCs w:val="30"/>
                <w:shd w:val="nil" w:color="auto" w:fill="auto"/>
                <w:rtl w:val="0"/>
                <w:lang w:val="en-US"/>
              </w:rPr>
              <w:t>Date of Submission</w:t>
            </w:r>
            <w:r>
              <w:rPr>
                <w:rFonts w:ascii="Times New Roman" w:hAnsi="Times New Roman"/>
                <w:b w:val="1"/>
                <w:bCs w:val="1"/>
                <w:sz w:val="30"/>
                <w:szCs w:val="30"/>
                <w:shd w:val="nil" w:color="auto" w:fill="auto"/>
                <w:rtl w:val="0"/>
              </w:rPr>
              <w:t xml:space="preserve">               </w:t>
            </w:r>
            <w:r>
              <w:rPr>
                <w:rFonts w:ascii="Times New Roman" w:hAnsi="Times New Roman"/>
                <w:b w:val="1"/>
                <w:bCs w:val="1"/>
                <w:sz w:val="30"/>
                <w:szCs w:val="30"/>
                <w:shd w:val="nil" w:color="auto" w:fill="auto"/>
                <w:rtl w:val="0"/>
                <w:lang w:val="fr-FR"/>
              </w:rPr>
              <w:t xml:space="preserve">  :</w:t>
            </w:r>
            <w:r>
              <w:rPr>
                <w:rFonts w:ascii="Times New Roman" w:hAnsi="Times New Roman"/>
                <w:b w:val="1"/>
                <w:bCs w:val="1"/>
                <w:sz w:val="30"/>
                <w:szCs w:val="30"/>
                <w:shd w:val="nil" w:color="auto" w:fill="auto"/>
                <w:rtl w:val="0"/>
                <w:lang w:val="en-US"/>
              </w:rPr>
              <w:t xml:space="preserve"> </w:t>
            </w:r>
            <w:r>
              <w:rPr>
                <w:rFonts w:ascii="Times New Roman" w:hAnsi="Times New Roman"/>
                <w:b w:val="1"/>
                <w:bCs w:val="1"/>
                <w:sz w:val="30"/>
                <w:szCs w:val="30"/>
                <w:shd w:val="nil" w:color="auto" w:fill="auto"/>
                <w:rtl w:val="0"/>
                <w:lang w:val="en-US"/>
              </w:rPr>
              <w:t>01/12/2021</w:t>
            </w:r>
          </w:p>
        </w:tc>
      </w:tr>
    </w:tbl>
    <w:p>
      <w:pPr>
        <w:pStyle w:val="Contents Heading"/>
        <w:widowControl w:val="0"/>
        <w:spacing w:line="240" w:lineRule="auto"/>
        <w:ind w:left="540" w:hanging="540"/>
        <w:jc w:val="center"/>
      </w:pPr>
    </w:p>
    <w:p>
      <w:pPr>
        <w:pStyle w:val="Contents Heading"/>
        <w:widowControl w:val="0"/>
        <w:spacing w:line="240" w:lineRule="auto"/>
        <w:ind w:left="432" w:hanging="432"/>
        <w:jc w:val="center"/>
      </w:pPr>
    </w:p>
    <w:p>
      <w:pPr>
        <w:pStyle w:val="Contents Heading"/>
        <w:widowControl w:val="0"/>
        <w:spacing w:line="240" w:lineRule="auto"/>
        <w:ind w:left="324" w:hanging="324"/>
        <w:jc w:val="center"/>
      </w:pPr>
    </w:p>
    <w:p>
      <w:pPr>
        <w:pStyle w:val="Contents Heading"/>
        <w:widowControl w:val="0"/>
        <w:spacing w:line="240" w:lineRule="auto"/>
        <w:ind w:left="216" w:hanging="216"/>
        <w:jc w:val="center"/>
      </w:pPr>
    </w:p>
    <w:p>
      <w:pPr>
        <w:pStyle w:val="Contents Heading"/>
        <w:widowControl w:val="0"/>
        <w:spacing w:line="240" w:lineRule="auto"/>
        <w:ind w:left="108" w:hanging="108"/>
        <w:jc w:val="center"/>
      </w:pPr>
    </w:p>
    <w:p>
      <w:pPr>
        <w:pStyle w:val="Contents Heading"/>
        <w:jc w:val="center"/>
      </w:pPr>
    </w:p>
    <w:p>
      <w:pPr>
        <w:pStyle w:val="Contents Heading"/>
        <w:jc w:val="center"/>
      </w:pPr>
    </w:p>
    <w:p>
      <w:pPr>
        <w:pStyle w:val="Contents Heading"/>
        <w:jc w:val="center"/>
      </w:pPr>
    </w:p>
    <w:p>
      <w:pPr>
        <w:pStyle w:val="Contents Heading"/>
        <w:jc w:val="center"/>
      </w:pPr>
    </w:p>
    <w:p>
      <w:pPr>
        <w:pStyle w:val="Contents Heading"/>
        <w:jc w:val="center"/>
      </w:pPr>
    </w:p>
    <w:p>
      <w:pPr>
        <w:pStyle w:val="Contents Heading"/>
        <w:jc w:val="center"/>
      </w:pPr>
    </w:p>
    <w:p>
      <w:pPr>
        <w:pStyle w:val="Contents Heading"/>
        <w:jc w:val="center"/>
      </w:pPr>
      <w:r>
        <w:rPr>
          <w:rStyle w:val="None A"/>
        </w:rPr>
        <w:br w:type="textWrapping"/>
      </w:r>
      <w:r>
        <w:rPr>
          <w:u w:val="single"/>
          <w:rtl w:val="0"/>
          <w:lang w:val="en-US"/>
        </w:rPr>
        <w:t>Assignment Title</w:t>
      </w:r>
    </w:p>
    <w:p>
      <w:pPr>
        <w:pStyle w:val="Normal.0"/>
        <w:rPr>
          <w:caps w:val="0"/>
          <w:smallCaps w:val="0"/>
          <w:strike w:val="0"/>
          <w:dstrike w:val="0"/>
          <w:outline w:val="0"/>
          <w:color w:val="000000"/>
          <w:spacing w:val="0"/>
          <w:kern w:val="0"/>
          <w:position w:val="0"/>
          <w:sz w:val="32"/>
          <w:szCs w:val="32"/>
          <w:u w:val="none" w:color="000000"/>
          <w:shd w:val="nil" w:color="auto" w:fill="auto"/>
          <w:vertAlign w:val="baseline"/>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14:textOutline w14:w="12700" w14:cap="flat">
            <w14:noFill/>
            <w14:miter w14:lim="400000"/>
          </w14:textOutline>
          <w14:textFill>
            <w14:solidFill>
              <w14:srgbClr w14:val="000000"/>
            </w14:solidFill>
          </w14:textFill>
        </w:rPr>
      </w:pPr>
      <w:r>
        <w:rPr>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 xml:space="preserve">Write a </w:t>
      </w:r>
      <w:r>
        <w:rPr>
          <w:b w:val="1"/>
          <w:bCs w:val="1"/>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professionally structured 2500</w:t>
      </w:r>
      <w:r>
        <w:rPr>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-word (10% +/</w:t>
      </w:r>
      <w:r>
        <w:rPr>
          <w:rFonts w:eastAsia="Arial Unicode MS" w:hint="eastAsia"/>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w:t>
      </w:r>
      <w:r>
        <w:rPr>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 report which discusses</w:t>
      </w:r>
      <w:r>
        <w:rPr>
          <w:i w:val="1"/>
          <w:iCs w:val="1"/>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 xml:space="preserve"> </w:t>
      </w:r>
      <w:r>
        <w:rPr>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 xml:space="preserve">the impact that Covid-19 has had on employability skills.  </w:t>
      </w:r>
    </w:p>
    <w:p>
      <w:pPr>
        <w:pStyle w:val="Normal.0"/>
        <w:rPr>
          <w:caps w:val="0"/>
          <w:smallCaps w:val="0"/>
          <w:strike w:val="0"/>
          <w:dstrike w:val="0"/>
          <w:outline w:val="0"/>
          <w:color w:val="000000"/>
          <w:spacing w:val="0"/>
          <w:kern w:val="0"/>
          <w:position w:val="0"/>
          <w:sz w:val="32"/>
          <w:szCs w:val="32"/>
          <w:u w:val="none" w:color="0433ff"/>
          <w:shd w:val="nil" w:color="auto" w:fill="auto"/>
          <w:vertAlign w:val="baseline"/>
          <w14:textOutline w14:w="12700" w14:cap="flat">
            <w14:noFill/>
            <w14:miter w14:lim="400000"/>
          </w14:textOutline>
          <w14:textFill>
            <w14:solidFill>
              <w14:srgbClr w14:val="000000"/>
            </w14:solidFill>
          </w14:textFill>
        </w:rPr>
      </w:pPr>
    </w:p>
    <w:p>
      <w:pPr>
        <w:pStyle w:val="Normal.0"/>
        <w:rPr>
          <w:caps w:val="0"/>
          <w:smallCaps w:val="0"/>
          <w:strike w:val="0"/>
          <w:dstrike w:val="0"/>
          <w:outline w:val="0"/>
          <w:color w:val="000000"/>
          <w:spacing w:val="0"/>
          <w:kern w:val="0"/>
          <w:position w:val="0"/>
          <w:sz w:val="32"/>
          <w:szCs w:val="32"/>
          <w:u w:val="none" w:color="0433ff"/>
          <w:shd w:val="nil" w:color="auto" w:fill="auto"/>
          <w:vertAlign w:val="baseline"/>
          <w14:textOutline w14:w="12700" w14:cap="flat">
            <w14:noFill/>
            <w14:miter w14:lim="400000"/>
          </w14:textOutline>
          <w14:textFill>
            <w14:solidFill>
              <w14:srgbClr w14:val="000000"/>
            </w14:solidFill>
          </w14:textFill>
        </w:rPr>
      </w:pPr>
      <w:r>
        <w:rPr>
          <w:rFonts w:cs="Arial Unicode MS" w:eastAsia="Arial Unicode MS"/>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Consider the following:</w:t>
      </w:r>
    </w:p>
    <w:p>
      <w:pPr>
        <w:pStyle w:val="Normal.0"/>
        <w:rPr>
          <w:caps w:val="0"/>
          <w:smallCaps w:val="0"/>
          <w:strike w:val="0"/>
          <w:dstrike w:val="0"/>
          <w:outline w:val="0"/>
          <w:color w:val="000000"/>
          <w:spacing w:val="0"/>
          <w:kern w:val="0"/>
          <w:position w:val="0"/>
          <w:sz w:val="32"/>
          <w:szCs w:val="32"/>
          <w:u w:val="none" w:color="0433ff"/>
          <w:shd w:val="nil" w:color="auto" w:fill="auto"/>
          <w:vertAlign w:val="baseline"/>
          <w14:textOutline w14:w="12700" w14:cap="flat">
            <w14:noFill/>
            <w14:miter w14:lim="400000"/>
          </w14:textOutline>
          <w14:textFill>
            <w14:solidFill>
              <w14:srgbClr w14:val="000000"/>
            </w14:solidFill>
          </w14:textFill>
        </w:rPr>
      </w:pPr>
    </w:p>
    <w:p>
      <w:pPr>
        <w:pStyle w:val="Normal.0"/>
        <w:numPr>
          <w:ilvl w:val="0"/>
          <w:numId w:val="2"/>
        </w:numPr>
        <w:bidi w:val="0"/>
        <w:spacing w:line="259" w:lineRule="auto"/>
        <w:ind w:right="0"/>
        <w:jc w:val="both"/>
        <w:rPr>
          <w:sz w:val="32"/>
          <w:szCs w:val="32"/>
          <w:rtl w:val="0"/>
          <w:lang w:val="en-US"/>
        </w:rPr>
      </w:pPr>
      <w:r>
        <w:rPr>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Why are employability skills important?</w:t>
      </w:r>
    </w:p>
    <w:p>
      <w:pPr>
        <w:pStyle w:val="Normal.0"/>
        <w:numPr>
          <w:ilvl w:val="1"/>
          <w:numId w:val="2"/>
        </w:numPr>
        <w:bidi w:val="0"/>
        <w:spacing w:line="259" w:lineRule="auto"/>
        <w:ind w:right="0"/>
        <w:jc w:val="both"/>
        <w:rPr>
          <w:sz w:val="32"/>
          <w:szCs w:val="32"/>
          <w:rtl w:val="0"/>
          <w:lang w:val="en-US"/>
        </w:rPr>
      </w:pPr>
      <w:r>
        <w:rPr>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For the employer?</w:t>
      </w:r>
    </w:p>
    <w:p>
      <w:pPr>
        <w:pStyle w:val="Normal.0"/>
        <w:numPr>
          <w:ilvl w:val="1"/>
          <w:numId w:val="2"/>
        </w:numPr>
        <w:bidi w:val="0"/>
        <w:spacing w:line="259" w:lineRule="auto"/>
        <w:ind w:right="0"/>
        <w:jc w:val="both"/>
        <w:rPr>
          <w:sz w:val="32"/>
          <w:szCs w:val="32"/>
          <w:rtl w:val="0"/>
          <w:lang w:val="en-US"/>
        </w:rPr>
      </w:pPr>
      <w:r>
        <w:rPr>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For the employee?</w:t>
      </w:r>
    </w:p>
    <w:p>
      <w:pPr>
        <w:pStyle w:val="Normal.0"/>
        <w:spacing w:line="259" w:lineRule="auto"/>
        <w:ind w:left="720" w:firstLine="0"/>
        <w:rPr>
          <w:caps w:val="0"/>
          <w:smallCaps w:val="0"/>
          <w:strike w:val="0"/>
          <w:dstrike w:val="0"/>
          <w:outline w:val="0"/>
          <w:color w:val="000000"/>
          <w:spacing w:val="0"/>
          <w:kern w:val="0"/>
          <w:position w:val="0"/>
          <w:sz w:val="32"/>
          <w:szCs w:val="32"/>
          <w:u w:val="none" w:color="0433ff"/>
          <w:shd w:val="nil" w:color="auto" w:fill="auto"/>
          <w:vertAlign w:val="baseline"/>
          <w14:textOutline w14:w="12700" w14:cap="flat">
            <w14:noFill/>
            <w14:miter w14:lim="400000"/>
          </w14:textOutline>
          <w14:textFill>
            <w14:solidFill>
              <w14:srgbClr w14:val="000000"/>
            </w14:solidFill>
          </w14:textFill>
        </w:rPr>
      </w:pPr>
    </w:p>
    <w:p>
      <w:pPr>
        <w:pStyle w:val="Normal.0"/>
        <w:numPr>
          <w:ilvl w:val="0"/>
          <w:numId w:val="2"/>
        </w:numPr>
        <w:bidi w:val="0"/>
        <w:spacing w:line="259" w:lineRule="auto"/>
        <w:ind w:right="0"/>
        <w:jc w:val="both"/>
        <w:rPr>
          <w:sz w:val="32"/>
          <w:szCs w:val="32"/>
          <w:rtl w:val="0"/>
          <w:lang w:val="en-US"/>
        </w:rPr>
      </w:pPr>
      <w:r>
        <w:rPr>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Have the required employability skills changed since Covid-19?</w:t>
      </w:r>
    </w:p>
    <w:p>
      <w:pPr>
        <w:pStyle w:val="Normal.0"/>
        <w:numPr>
          <w:ilvl w:val="0"/>
          <w:numId w:val="2"/>
        </w:numPr>
        <w:bidi w:val="0"/>
        <w:spacing w:line="259" w:lineRule="auto"/>
        <w:ind w:right="0"/>
        <w:jc w:val="both"/>
        <w:rPr>
          <w:sz w:val="32"/>
          <w:szCs w:val="32"/>
          <w:rtl w:val="0"/>
          <w:lang w:val="en-US"/>
        </w:rPr>
      </w:pPr>
      <w:r>
        <w:rPr>
          <w:b w:val="1"/>
          <w:bCs w:val="1"/>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How</w:t>
      </w:r>
      <w:r>
        <w:rPr>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 xml:space="preserve"> and </w:t>
      </w:r>
      <w:r>
        <w:rPr>
          <w:b w:val="1"/>
          <w:bCs w:val="1"/>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why</w:t>
      </w:r>
      <w:r>
        <w:rPr>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 xml:space="preserve"> have they changed?</w:t>
      </w:r>
    </w:p>
    <w:p>
      <w:pPr>
        <w:pStyle w:val="Normal.0"/>
        <w:numPr>
          <w:ilvl w:val="0"/>
          <w:numId w:val="2"/>
        </w:numPr>
        <w:bidi w:val="0"/>
        <w:spacing w:line="259" w:lineRule="auto"/>
        <w:ind w:right="0"/>
        <w:jc w:val="both"/>
        <w:rPr>
          <w:sz w:val="32"/>
          <w:szCs w:val="32"/>
          <w:rtl w:val="0"/>
          <w:lang w:val="en-US"/>
        </w:rPr>
      </w:pPr>
      <w:r>
        <w:rPr>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 xml:space="preserve">What </w:t>
      </w:r>
      <w:r>
        <w:rPr>
          <w:b w:val="1"/>
          <w:bCs w:val="1"/>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impact</w:t>
      </w:r>
      <w:r>
        <w:rPr>
          <w:caps w:val="0"/>
          <w:smallCaps w:val="0"/>
          <w:strike w:val="0"/>
          <w:dstrike w:val="0"/>
          <w:outline w:val="0"/>
          <w:color w:val="000000"/>
          <w:spacing w:val="0"/>
          <w:kern w:val="0"/>
          <w:position w:val="0"/>
          <w:sz w:val="32"/>
          <w:szCs w:val="32"/>
          <w:u w:val="none" w:color="0433ff"/>
          <w:shd w:val="nil" w:color="auto" w:fill="auto"/>
          <w:vertAlign w:val="baseline"/>
          <w:rtl w:val="0"/>
          <w:lang w:val="en-US"/>
          <w14:textOutline w14:w="12700" w14:cap="flat">
            <w14:noFill/>
            <w14:miter w14:lim="400000"/>
          </w14:textOutline>
          <w14:textFill>
            <w14:solidFill>
              <w14:srgbClr w14:val="000000"/>
            </w14:solidFill>
          </w14:textFill>
        </w:rPr>
        <w:t xml:space="preserve"> has this had on individuals looking for employment?</w:t>
      </w: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433ff"/>
          <w:shd w:val="nil" w:color="auto" w:fill="auto"/>
          <w:vertAlign w:val="baseline"/>
          <w14:textOutline w14:w="12700" w14:cap="flat">
            <w14:noFill/>
            <w14:miter w14:lim="400000"/>
          </w14:textOutline>
          <w14:textFill>
            <w14:solidFill>
              <w14:srgbClr w14:val="000000"/>
            </w14:solidFill>
          </w14:textFill>
        </w:rPr>
      </w:pPr>
    </w:p>
    <w:p>
      <w:pPr>
        <w:pStyle w:val="Normal.0"/>
        <w:spacing w:line="259" w:lineRule="auto"/>
        <w:rPr>
          <w:caps w:val="0"/>
          <w:smallCaps w:val="0"/>
          <w:strike w:val="0"/>
          <w:dstrike w:val="0"/>
          <w:outline w:val="0"/>
          <w:color w:val="000000"/>
          <w:spacing w:val="0"/>
          <w:kern w:val="0"/>
          <w:position w:val="0"/>
          <w:sz w:val="32"/>
          <w:szCs w:val="32"/>
          <w:u w:val="none" w:color="000000"/>
          <w:shd w:val="nil" w:color="auto" w:fill="auto"/>
          <w:vertAlign w:val="baseline"/>
          <w14:textOutline w14:w="12700" w14:cap="flat">
            <w14:noFill/>
            <w14:miter w14:lim="400000"/>
          </w14:textOutline>
          <w14:textFill>
            <w14:solidFill>
              <w14:srgbClr w14:val="000000"/>
            </w14:solidFill>
          </w14:textFill>
        </w:rPr>
      </w:pPr>
    </w:p>
    <w:p>
      <w:pPr>
        <w:pStyle w:val="Contents Heading"/>
        <w:jc w:val="center"/>
      </w:pPr>
      <w:r>
        <w:rPr>
          <w:rFonts w:ascii="Times New Roman" w:hAnsi="Times New Roman"/>
          <w:rtl w:val="0"/>
          <w:lang w:val="en-US"/>
        </w:rPr>
        <w:t>TABLE OF CONTENTS</w:t>
      </w:r>
    </w:p>
    <w:p>
      <w:pPr>
        <w:pStyle w:val="Normal.0"/>
        <w:tabs>
          <w:tab w:val="right" w:pos="9340" w:leader="dot"/>
        </w:tabs>
      </w:pPr>
      <w:r>
        <w:rPr/>
        <w:fldChar w:fldCharType="begin" w:fldLock="0"/>
      </w:r>
      <w:r>
        <w:instrText xml:space="preserve"> TOC \o 1-2 </w:instrText>
      </w:r>
      <w:r>
        <w:rPr/>
        <w:fldChar w:fldCharType="separate" w:fldLock="0"/>
      </w:r>
    </w:p>
    <w:p>
      <w:pPr>
        <w:pStyle w:val="TOC 1"/>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MAIN BODY</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Importance of employability skills:</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TOC 2"/>
        <w:numPr>
          <w:ilvl w:val="0"/>
          <w:numId w:val="3"/>
        </w:numPr>
      </w:pPr>
      <w:r>
        <w:rPr>
          <w:rFonts w:cs="Arial Unicode MS" w:eastAsia="Arial Unicode MS"/>
          <w:rtl w:val="0"/>
        </w:rPr>
        <w:t>For the employer:</w:t>
        <w:tab/>
      </w:r>
      <w:r>
        <w:rPr/>
        <w:fldChar w:fldCharType="begin" w:fldLock="0"/>
      </w:r>
      <w:r>
        <w:instrText xml:space="preserve"> PAGEREF _Toc3 \h </w:instrText>
      </w:r>
      <w:r>
        <w:rPr/>
        <w:fldChar w:fldCharType="separate" w:fldLock="0"/>
      </w:r>
      <w:r>
        <w:rPr>
          <w:rFonts w:cs="Arial Unicode MS" w:eastAsia="Arial Unicode MS"/>
          <w:rtl w:val="0"/>
        </w:rPr>
        <w:t>4</w:t>
      </w:r>
      <w:r>
        <w:rPr/>
        <w:fldChar w:fldCharType="end" w:fldLock="0"/>
      </w:r>
    </w:p>
    <w:p>
      <w:pPr>
        <w:pStyle w:val="TOC 2"/>
        <w:numPr>
          <w:ilvl w:val="0"/>
          <w:numId w:val="3"/>
        </w:numPr>
      </w:pPr>
      <w:r>
        <w:rPr>
          <w:rFonts w:cs="Arial Unicode MS" w:eastAsia="Arial Unicode MS"/>
          <w:rtl w:val="0"/>
        </w:rPr>
        <w:t>For the employee:</w:t>
        <w:tab/>
      </w:r>
      <w:r>
        <w:rPr/>
        <w:fldChar w:fldCharType="begin" w:fldLock="0"/>
      </w:r>
      <w:r>
        <w:instrText xml:space="preserve"> PAGEREF _Toc4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rPr>
        <w:t>Have the required employability Skills changed since Covid-19</w:t>
        <w:tab/>
      </w:r>
      <w:r>
        <w:rPr/>
        <w:fldChar w:fldCharType="begin" w:fldLock="0"/>
      </w:r>
      <w:r>
        <w:instrText xml:space="preserve"> PAGEREF _Toc5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rPr>
        <w:t>How and Why have they changed</w:t>
        <w:tab/>
      </w:r>
      <w:r>
        <w:rPr/>
        <w:fldChar w:fldCharType="begin" w:fldLock="0"/>
      </w:r>
      <w:r>
        <w:instrText xml:space="preserve"> PAGEREF _Toc6 \h </w:instrText>
      </w:r>
      <w:r>
        <w:rPr/>
        <w:fldChar w:fldCharType="separate" w:fldLock="0"/>
      </w:r>
      <w:r>
        <w:rPr>
          <w:rFonts w:cs="Arial Unicode MS" w:eastAsia="Arial Unicode MS"/>
          <w:rtl w:val="0"/>
        </w:rPr>
        <w:t>7</w:t>
      </w:r>
      <w:r>
        <w:rPr/>
        <w:fldChar w:fldCharType="end" w:fldLock="0"/>
      </w:r>
    </w:p>
    <w:p>
      <w:pPr>
        <w:pStyle w:val="TOC 2"/>
      </w:pPr>
      <w:r>
        <w:rPr>
          <w:rFonts w:cs="Arial Unicode MS" w:eastAsia="Arial Unicode MS"/>
          <w:rtl w:val="0"/>
        </w:rPr>
        <w:t>What impact has this had on individuals looking for employment</w:t>
        <w:tab/>
      </w:r>
      <w:r>
        <w:rPr/>
        <w:fldChar w:fldCharType="begin" w:fldLock="0"/>
      </w:r>
      <w:r>
        <w:instrText xml:space="preserve"> PAGEREF _Toc7 \h </w:instrText>
      </w:r>
      <w:r>
        <w:rPr/>
        <w:fldChar w:fldCharType="separate" w:fldLock="0"/>
      </w:r>
      <w:r>
        <w:rPr>
          <w:rFonts w:cs="Arial Unicode MS" w:eastAsia="Arial Unicode MS"/>
          <w:rtl w:val="0"/>
        </w:rPr>
        <w:t>8</w:t>
      </w:r>
      <w:r>
        <w:rPr/>
        <w:fldChar w:fldCharType="end" w:fldLock="0"/>
      </w:r>
    </w:p>
    <w:p>
      <w:pPr>
        <w:pStyle w:val="TOC 1"/>
      </w:pPr>
      <w:r>
        <w:rPr>
          <w:rFonts w:cs="Arial Unicode MS" w:eastAsia="Arial Unicode MS"/>
          <w:rtl w:val="0"/>
        </w:rPr>
        <w:t>CONCLUSION</w:t>
        <w:tab/>
      </w:r>
      <w:r>
        <w:rPr/>
        <w:fldChar w:fldCharType="begin" w:fldLock="0"/>
      </w:r>
      <w:r>
        <w:instrText xml:space="preserve"> PAGEREF _Toc8 \h </w:instrText>
      </w:r>
      <w:r>
        <w:rPr/>
        <w:fldChar w:fldCharType="separate" w:fldLock="0"/>
      </w:r>
      <w:r>
        <w:rPr>
          <w:rFonts w:cs="Arial Unicode MS" w:eastAsia="Arial Unicode MS"/>
          <w:rtl w:val="0"/>
        </w:rPr>
        <w:t>10</w:t>
      </w:r>
      <w:r>
        <w:rPr/>
        <w:fldChar w:fldCharType="end" w:fldLock="0"/>
      </w:r>
    </w:p>
    <w:p>
      <w:pPr>
        <w:pStyle w:val="TOC 1"/>
      </w:pPr>
      <w:r>
        <w:rPr>
          <w:rFonts w:cs="Arial Unicode MS" w:eastAsia="Arial Unicode MS"/>
          <w:rtl w:val="0"/>
        </w:rPr>
        <w:t>REFERENCES</w:t>
        <w:tab/>
      </w:r>
      <w:r>
        <w:rPr/>
        <w:fldChar w:fldCharType="begin" w:fldLock="0"/>
      </w:r>
      <w:r>
        <w:instrText xml:space="preserve"> PAGEREF _Toc9 \h </w:instrText>
      </w:r>
      <w:r>
        <w:rPr/>
        <w:fldChar w:fldCharType="separate" w:fldLock="0"/>
      </w:r>
      <w:r>
        <w:rPr>
          <w:rFonts w:cs="Arial Unicode MS" w:eastAsia="Arial Unicode MS"/>
          <w:rtl w:val="0"/>
        </w:rPr>
        <w:t>1</w:t>
      </w:r>
      <w:r>
        <w:rPr/>
        <w:fldChar w:fldCharType="end" w:fldLock="0"/>
      </w:r>
    </w:p>
    <w:p>
      <w:pPr>
        <w:tabs>
          <w:tab w:val="right" w:pos="9340" w:leader="dot"/>
        </w:tabs>
        <w:rPr>
          <w:shd w:val="clear" w:color="auto" w:fill="ffffff"/>
        </w:rPr>
      </w:pPr>
      <w:r>
        <w:rPr/>
        <w:fldChar w:fldCharType="end" w:fldLock="0"/>
      </w:r>
    </w:p>
    <w:p>
      <w:pPr>
        <w:pStyle w:val="Heading 1"/>
        <w:pageBreakBefore w:val="1"/>
      </w:pPr>
      <w:bookmarkStart w:name="_Toc" w:id="0"/>
      <w:bookmarkStart w:name="_RefHeading__778_1352673586" w:id="1"/>
      <w:bookmarkEnd w:id="1"/>
      <w:r>
        <w:rPr>
          <w:rStyle w:val="None A"/>
          <w:rtl w:val="0"/>
          <w:lang w:val="en-US"/>
        </w:rPr>
        <w:t>I</w:t>
      </w:r>
      <w:r>
        <w:rPr>
          <w:rStyle w:val="None A"/>
          <w:rtl w:val="0"/>
          <w:lang w:val="en-US"/>
        </w:rPr>
        <w:t xml:space="preserve">NTRODUCTION  </w:t>
      </w:r>
      <w:bookmarkEnd w:id="0"/>
    </w:p>
    <w:p>
      <w:pPr>
        <w:pStyle w:val="Normal.0"/>
      </w:pPr>
      <w:r>
        <w:rPr>
          <w:rStyle w:val="None A"/>
          <w:rFonts w:cs="Arial Unicode MS" w:eastAsia="Arial Unicode MS"/>
          <w:rtl w:val="0"/>
          <w:lang w:val="en-US"/>
        </w:rPr>
        <w:t xml:space="preserve">       </w:t>
        <w:tab/>
        <w:t>Unemployment is a curse for every country. The Covid-19 has emerged around the world at a time when every country is struggling with unemployment. It has had a profound effect on employability skills, threatening the lives and livelihoods of people around the world. Initial documentation shows that the COVID-19 pandemic is significantly more profound than the 2008 Global Financial Crisis (OECD, 2020). The pandemic that have taken the crucial job crisis since the great depression, while this could led the danger crisis increasing more poverty and widen inequalities. The informal sector that suffered more in pandemic and this could led the direct risk towards the employee who are working at organisation. While due to having such things unemployment rate that have been increased and this could also cause the economy scale. While this report explain why the employability skills is being important to employer and employee. Along with this also examine about required employability to changes due to having covid-19 and how and why they are being changed. Moreover, also discuss about the impact of the individuals looking for the employment.</w:t>
      </w:r>
    </w:p>
    <w:p>
      <w:pPr>
        <w:pStyle w:val="Body Text"/>
      </w:pPr>
      <w:r>
        <w:rPr>
          <w:rStyle w:val="None A"/>
        </w:rPr>
        <w:tab/>
      </w:r>
    </w:p>
    <w:p>
      <w:pPr>
        <w:pStyle w:val="Heading 1"/>
      </w:pPr>
      <w:bookmarkStart w:name="_Toc1" w:id="2"/>
      <w:bookmarkStart w:name="_RefHeading__780_1352673586" w:id="3"/>
      <w:bookmarkEnd w:id="3"/>
      <w:r>
        <w:rPr>
          <w:rStyle w:val="None A"/>
          <w:rFonts w:cs="Arial Unicode MS" w:eastAsia="Arial Unicode MS"/>
          <w:rtl w:val="0"/>
          <w:lang w:val="en-US"/>
        </w:rPr>
        <w:t>M</w:t>
      </w:r>
      <w:r>
        <w:rPr>
          <w:rStyle w:val="None A"/>
          <w:rFonts w:cs="Arial Unicode MS" w:eastAsia="Arial Unicode MS"/>
          <w:rtl w:val="0"/>
          <w:lang w:val="en-US"/>
        </w:rPr>
        <w:t xml:space="preserve">AIN BODY </w:t>
      </w:r>
      <w:bookmarkEnd w:id="2"/>
    </w:p>
    <w:p>
      <w:pPr>
        <w:pStyle w:val="Heading 2"/>
      </w:pPr>
      <w:bookmarkStart w:name="_Toc2" w:id="4"/>
      <w:r>
        <w:rPr>
          <w:rStyle w:val="None A"/>
          <w:rFonts w:cs="Arial Unicode MS" w:eastAsia="Arial Unicode MS"/>
          <w:rtl w:val="0"/>
          <w:lang w:val="en-US"/>
        </w:rPr>
        <w:t xml:space="preserve">Importance of employability skills: </w:t>
      </w:r>
      <w:bookmarkEnd w:id="4"/>
    </w:p>
    <w:p>
      <w:pPr>
        <w:pStyle w:val="Normal.0"/>
      </w:pPr>
      <w:r>
        <w:rPr>
          <w:rStyle w:val="None A"/>
          <w:rFonts w:cs="Arial Unicode MS" w:eastAsia="Arial Unicode MS"/>
          <w:rtl w:val="0"/>
          <w:lang w:val="en-US"/>
        </w:rPr>
        <w:t xml:space="preserve">        Employability skills are very important and essential for both employers and employees. In below, I am trying to discuss why employability skills are important for employers and employees point of view :  </w:t>
      </w:r>
    </w:p>
    <w:p>
      <w:pPr>
        <w:pStyle w:val="Heading 2"/>
        <w:numPr>
          <w:ilvl w:val="0"/>
          <w:numId w:val="5"/>
        </w:numPr>
      </w:pPr>
      <w:bookmarkStart w:name="_Toc3" w:id="5"/>
      <w:r>
        <w:rPr>
          <w:rStyle w:val="None A"/>
          <w:rtl w:val="0"/>
          <w:lang w:val="en-US"/>
        </w:rPr>
        <w:t xml:space="preserve"> For the employer:</w:t>
      </w:r>
      <w:bookmarkEnd w:id="5"/>
    </w:p>
    <w:p>
      <w:pPr>
        <w:pStyle w:val="Normal.0"/>
      </w:pPr>
      <w:r>
        <w:rPr>
          <w:rStyle w:val="None A"/>
          <w:rFonts w:cs="Arial Unicode MS" w:eastAsia="Arial Unicode MS"/>
          <w:rtl w:val="0"/>
          <w:lang w:val="en-US"/>
        </w:rPr>
        <w:t xml:space="preserve">      Employability skills are very important for an employer. Because, the employer always wants to get the maximum output from his/her employee</w:t>
      </w:r>
      <w:r>
        <w:rPr>
          <w:rStyle w:val="None A"/>
          <w:rFonts w:cs="Arial Unicode MS" w:eastAsia="Arial Unicode MS" w:hint="default"/>
          <w:rtl w:val="0"/>
          <w:lang w:val="en-US"/>
        </w:rPr>
        <w:t>’</w:t>
      </w:r>
      <w:r>
        <w:rPr>
          <w:rStyle w:val="None A"/>
          <w:rFonts w:cs="Arial Unicode MS" w:eastAsia="Arial Unicode MS"/>
          <w:rtl w:val="0"/>
          <w:lang w:val="en-US"/>
        </w:rPr>
        <w:t>s. An employee can give his/her highest performance to the employer only when he/she has employability skills in that particular field and love for that job. Employability skills of an employee enhances employer</w:t>
      </w:r>
      <w:r>
        <w:rPr>
          <w:rStyle w:val="None A"/>
          <w:rFonts w:cs="Arial Unicode MS" w:eastAsia="Arial Unicode MS" w:hint="default"/>
          <w:rtl w:val="0"/>
          <w:lang w:val="en-US"/>
        </w:rPr>
        <w:t>’</w:t>
      </w:r>
      <w:r>
        <w:rPr>
          <w:rStyle w:val="None A"/>
          <w:rFonts w:cs="Arial Unicode MS" w:eastAsia="Arial Unicode MS"/>
          <w:rtl w:val="0"/>
          <w:lang w:val="en-US"/>
        </w:rPr>
        <w:t xml:space="preserve">s overall productivity. Including employability skills there are a number of other skills that may be required, such </w:t>
      </w:r>
      <w:r>
        <w:rPr>
          <w:rFonts w:cs="Arial Unicode MS" w:eastAsia="Arial Unicode MS"/>
          <w:i w:val="1"/>
          <w:iCs w:val="1"/>
          <w:rtl w:val="0"/>
          <w:lang w:val="en-US"/>
        </w:rPr>
        <w:t>as</w:t>
      </w:r>
      <w:r>
        <w:rPr>
          <w:rStyle w:val="None A"/>
          <w:rFonts w:cs="Arial Unicode MS" w:eastAsia="Arial Unicode MS"/>
          <w:rtl w:val="0"/>
          <w:lang w:val="en-US"/>
        </w:rPr>
        <w:t xml:space="preserve"> </w:t>
      </w:r>
      <w:r>
        <w:rPr>
          <w:rFonts w:cs="Arial Unicode MS" w:eastAsia="Arial Unicode MS"/>
          <w:i w:val="1"/>
          <w:iCs w:val="1"/>
          <w:rtl w:val="0"/>
          <w:lang w:val="en-US"/>
        </w:rPr>
        <w:t xml:space="preserve">listening, communication, flexibility, teamwork, </w:t>
      </w:r>
      <w:r>
        <w:rPr>
          <w:rStyle w:val="None A"/>
          <w:rFonts w:cs="Arial Unicode MS" w:eastAsia="Arial Unicode MS"/>
          <w:rtl w:val="0"/>
          <w:lang w:val="en-US"/>
        </w:rPr>
        <w:t>and so on.  Employability skills often referred to the soft skills, work-readiness and this must be important for the employee (</w:t>
      </w:r>
      <w:r>
        <w:rPr>
          <w:rFonts w:cs="Arial Unicode MS" w:eastAsia="Arial Unicode MS"/>
          <w:shd w:val="clear" w:color="auto" w:fill="ffffff"/>
          <w:rtl w:val="0"/>
          <w:lang w:val="en-US"/>
        </w:rPr>
        <w:t>Sarkar</w:t>
      </w:r>
      <w:r>
        <w:rPr>
          <w:rStyle w:val="None A"/>
          <w:rFonts w:cs="Arial Unicode MS" w:eastAsia="Arial Unicode MS"/>
          <w:rtl w:val="0"/>
          <w:lang w:val="en-US"/>
        </w:rPr>
        <w:t xml:space="preserve">, </w:t>
      </w:r>
      <w:r>
        <w:rPr>
          <w:rFonts w:cs="Arial Unicode MS" w:eastAsia="Arial Unicode MS"/>
          <w:i w:val="1"/>
          <w:iCs w:val="1"/>
          <w:shd w:val="clear" w:color="auto" w:fill="ffffff"/>
          <w:rtl w:val="0"/>
          <w:lang w:val="en-US"/>
        </w:rPr>
        <w:t>et.al</w:t>
      </w:r>
      <w:r>
        <w:rPr>
          <w:rFonts w:cs="Arial Unicode MS" w:eastAsia="Arial Unicode MS"/>
          <w:shd w:val="clear" w:color="auto" w:fill="ffffff"/>
          <w:rtl w:val="0"/>
          <w:lang w:val="en-US"/>
        </w:rPr>
        <w:t>., 2020</w:t>
      </w:r>
      <w:r>
        <w:rPr>
          <w:rStyle w:val="None A"/>
          <w:rFonts w:cs="Arial Unicode MS" w:eastAsia="Arial Unicode MS"/>
          <w:rtl w:val="0"/>
          <w:lang w:val="en-US"/>
        </w:rPr>
        <w:t>). This could be often improve the overall performance, minimise the errors  and promoting more about the collaboration with some of the co-workers. Those effective things this could led them for knowing about their working things and keep them for knowing about various skills. An employer can use the employee's employability skills to create a well-organised communication system with the organisation's top-level, mid-level and lower level management that will accelerate teamwork throughout the organisation.</w:t>
      </w:r>
    </w:p>
    <w:p>
      <w:pPr>
        <w:pStyle w:val="Normal.0"/>
      </w:pPr>
    </w:p>
    <w:p>
      <w:pPr>
        <w:pStyle w:val="Heading 2"/>
        <w:numPr>
          <w:ilvl w:val="0"/>
          <w:numId w:val="5"/>
        </w:numPr>
      </w:pPr>
      <w:bookmarkStart w:name="_Toc4" w:id="6"/>
      <w:r>
        <w:rPr>
          <w:rStyle w:val="None A"/>
          <w:rtl w:val="0"/>
          <w:lang w:val="en-US"/>
        </w:rPr>
        <w:t>For the employee:</w:t>
      </w:r>
      <w:bookmarkEnd w:id="6"/>
    </w:p>
    <w:p>
      <w:pPr>
        <w:pStyle w:val="Normal.0"/>
      </w:pPr>
      <w:r>
        <w:rPr>
          <w:rStyle w:val="None A"/>
          <w:rFonts w:cs="Arial Unicode MS" w:eastAsia="Arial Unicode MS"/>
          <w:rtl w:val="0"/>
          <w:lang w:val="en-US"/>
        </w:rPr>
        <w:t xml:space="preserve">        Skilled employees are the main driving force of the organisation. Employability skills are the means of improving an employee's future. Employability skills may not be listed, but they are important skills that can make more attractive to prospective employers as an organisation that can do more to retain their employees with some valuable skills and knowledge (</w:t>
      </w:r>
      <w:r>
        <w:rPr>
          <w:rFonts w:cs="Arial Unicode MS" w:eastAsia="Arial Unicode MS"/>
          <w:shd w:val="clear" w:color="auto" w:fill="ffffff"/>
          <w:rtl w:val="0"/>
          <w:lang w:val="en-US"/>
        </w:rPr>
        <w:t>Dhaliwal</w:t>
      </w:r>
      <w:r>
        <w:rPr>
          <w:rStyle w:val="None A"/>
          <w:rFonts w:cs="Arial Unicode MS" w:eastAsia="Arial Unicode MS"/>
          <w:rtl w:val="0"/>
          <w:lang w:val="en-US"/>
        </w:rPr>
        <w:t xml:space="preserve"> </w:t>
      </w:r>
      <w:r>
        <w:rPr>
          <w:rFonts w:cs="Arial Unicode MS" w:eastAsia="Arial Unicode MS"/>
          <w:shd w:val="clear" w:color="auto" w:fill="ffffff"/>
          <w:rtl w:val="0"/>
          <w:lang w:val="en-US"/>
        </w:rPr>
        <w:t>and Misra</w:t>
      </w:r>
      <w:r>
        <w:rPr>
          <w:rStyle w:val="None A"/>
          <w:rFonts w:cs="Arial Unicode MS" w:eastAsia="Arial Unicode MS"/>
          <w:rtl w:val="0"/>
          <w:lang w:val="en-US"/>
        </w:rPr>
        <w:t xml:space="preserve">, </w:t>
      </w:r>
      <w:r>
        <w:rPr>
          <w:rFonts w:cs="Arial Unicode MS" w:eastAsia="Arial Unicode MS"/>
          <w:shd w:val="clear" w:color="auto" w:fill="ffffff"/>
          <w:rtl w:val="0"/>
          <w:lang w:val="en-US"/>
        </w:rPr>
        <w:t>2020</w:t>
      </w:r>
      <w:r>
        <w:rPr>
          <w:rStyle w:val="None A"/>
          <w:rFonts w:cs="Arial Unicode MS" w:eastAsia="Arial Unicode MS"/>
          <w:rtl w:val="0"/>
          <w:lang w:val="en-US"/>
        </w:rPr>
        <w:t xml:space="preserve">). This must be also important for working with some skills and knowledge through which employers values these are unique attributes in their potential employees. Hence, having such things this could working and make sure for having their huge growth and developments. </w:t>
      </w:r>
    </w:p>
    <w:p>
      <w:pPr>
        <w:pStyle w:val="Normal.0"/>
      </w:pPr>
      <w:r>
        <w:rPr>
          <w:rStyle w:val="None A"/>
          <w:rFonts w:cs="Arial Unicode MS" w:eastAsia="Arial Unicode MS"/>
          <w:rtl w:val="0"/>
          <w:lang w:val="en-US"/>
        </w:rPr>
        <w:t xml:space="preserve">            There are some important employability skills that make an employee valuable to his/her employer. These are : </w:t>
      </w:r>
    </w:p>
    <w:p>
      <w:pPr>
        <w:pStyle w:val="Normal.0"/>
      </w:pPr>
      <w:r>
        <w:rPr>
          <w:rStyle w:val="None A"/>
          <w:rFonts w:cs="Arial Unicode MS" w:eastAsia="Arial Unicode MS"/>
          <w:rtl w:val="0"/>
          <w:lang w:val="en-US"/>
        </w:rPr>
        <w:t xml:space="preserve">        1. Communication and interpersonal skills:  This could make the ability to express about ideas and opinions clearly about their concepts, including </w:t>
      </w:r>
      <w:r>
        <w:rPr>
          <w:rFonts w:cs="Arial Unicode MS" w:eastAsia="Arial Unicode MS"/>
          <w:u w:color="ff0000"/>
          <w:rtl w:val="0"/>
          <w:lang w:val="en-US"/>
        </w:rPr>
        <w:t>about what types of strategy should be used for the employee and employer</w:t>
      </w:r>
      <w:r>
        <w:rPr>
          <w:rStyle w:val="None A"/>
          <w:rFonts w:cs="Arial Unicode MS" w:eastAsia="Arial Unicode MS"/>
          <w:rtl w:val="0"/>
          <w:lang w:val="en-US"/>
        </w:rPr>
        <w:t>. Employability skills are keeping personal abilities that make the workforce, employable and working with soft skills (</w:t>
      </w:r>
      <w:r>
        <w:rPr>
          <w:rFonts w:cs="Arial Unicode MS" w:eastAsia="Arial Unicode MS"/>
          <w:shd w:val="clear" w:color="auto" w:fill="ffffff"/>
          <w:rtl w:val="0"/>
          <w:lang w:val="en-US"/>
        </w:rPr>
        <w:t>Wandhe</w:t>
      </w:r>
      <w:r>
        <w:rPr>
          <w:rStyle w:val="None A"/>
          <w:rFonts w:cs="Arial Unicode MS" w:eastAsia="Arial Unicode MS"/>
          <w:rtl w:val="0"/>
          <w:lang w:val="en-US"/>
        </w:rPr>
        <w:t xml:space="preserve">, </w:t>
      </w:r>
      <w:r>
        <w:rPr>
          <w:rFonts w:cs="Arial Unicode MS" w:eastAsia="Arial Unicode MS"/>
          <w:shd w:val="clear" w:color="auto" w:fill="ffffff"/>
          <w:rtl w:val="0"/>
          <w:lang w:val="en-US"/>
        </w:rPr>
        <w:t>2020</w:t>
      </w:r>
      <w:r>
        <w:rPr>
          <w:rStyle w:val="None A"/>
          <w:rFonts w:cs="Arial Unicode MS" w:eastAsia="Arial Unicode MS"/>
          <w:rtl w:val="0"/>
          <w:lang w:val="en-US"/>
        </w:rPr>
        <w:t>).</w:t>
      </w:r>
      <w:r>
        <w:rPr>
          <w:rStyle w:val="None A"/>
          <w:rFonts w:cs="Arial Unicode MS" w:eastAsia="Arial Unicode MS"/>
          <w:rtl w:val="0"/>
          <w:lang w:val="en-US"/>
        </w:rPr>
        <w:t xml:space="preserve"> </w:t>
      </w:r>
      <w:r>
        <w:rPr>
          <w:rStyle w:val="None A"/>
          <w:rFonts w:cs="Arial Unicode MS" w:eastAsia="Arial Unicode MS"/>
          <w:rtl w:val="0"/>
          <w:lang w:val="en-US"/>
        </w:rPr>
        <w:t xml:space="preserve">Because it differs in technical knowledge and can be applied with some work in any industry if there is work experience. </w:t>
      </w:r>
    </w:p>
    <w:p>
      <w:pPr>
        <w:pStyle w:val="Normal.0"/>
      </w:pPr>
      <w:r>
        <w:rPr>
          <w:rStyle w:val="None A"/>
          <w:rFonts w:cs="Arial Unicode MS" w:eastAsia="Arial Unicode MS"/>
          <w:rtl w:val="0"/>
          <w:lang w:val="en-US"/>
        </w:rPr>
        <w:t xml:space="preserve">        2. Team work and critical thinking skills: Teamwork and critical thinking skills are essential for employees. They need to be used as experience to achieve future goals. </w:t>
      </w:r>
    </w:p>
    <w:p>
      <w:pPr>
        <w:pStyle w:val="Normal.0"/>
      </w:pPr>
      <w:r>
        <w:rPr>
          <w:rStyle w:val="None A"/>
          <w:rFonts w:cs="Arial Unicode MS" w:eastAsia="Arial Unicode MS"/>
          <w:rtl w:val="0"/>
          <w:lang w:val="en-US"/>
        </w:rPr>
        <w:t xml:space="preserve">        3. Leadership and organising skills: These are the vital employability skills for an employee. Leadership and organisational skills are essential for the maximum success of the organisation. An intelligent leader can create an active team, as well as use that team to achieve the ultimate goal of the organisation.</w:t>
      </w:r>
    </w:p>
    <w:p>
      <w:pPr>
        <w:pStyle w:val="Normal.0"/>
      </w:pPr>
    </w:p>
    <w:p>
      <w:pPr>
        <w:pStyle w:val="Normal.0"/>
      </w:pPr>
    </w:p>
    <w:p>
      <w:pPr>
        <w:pStyle w:val="Heading 2"/>
      </w:pPr>
      <w:bookmarkStart w:name="_Toc5" w:id="7"/>
      <w:r>
        <w:rPr>
          <w:rStyle w:val="None A"/>
          <w:rFonts w:cs="Arial Unicode MS" w:eastAsia="Arial Unicode MS"/>
          <w:rtl w:val="0"/>
          <w:lang w:val="en-US"/>
        </w:rPr>
        <w:t xml:space="preserve">Have </w:t>
      </w:r>
      <w:r>
        <w:rPr>
          <w:rStyle w:val="None A"/>
          <w:rFonts w:cs="Arial Unicode MS" w:eastAsia="Arial Unicode MS"/>
          <w:rtl w:val="0"/>
          <w:lang w:val="en-US"/>
        </w:rPr>
        <w:t xml:space="preserve">the required </w:t>
      </w:r>
      <w:r>
        <w:rPr>
          <w:rStyle w:val="None A"/>
          <w:rFonts w:cs="Arial Unicode MS" w:eastAsia="Arial Unicode MS"/>
          <w:rtl w:val="0"/>
          <w:lang w:val="en-US"/>
        </w:rPr>
        <w:t xml:space="preserve">employability Skills changed since Covid-19 </w:t>
      </w:r>
      <w:bookmarkEnd w:id="7"/>
    </w:p>
    <w:p>
      <w:pPr>
        <w:pStyle w:val="Normal.0"/>
      </w:pPr>
      <w:r>
        <w:rPr>
          <w:rStyle w:val="None A"/>
        </w:rPr>
        <w:tab/>
      </w:r>
      <w:r>
        <w:rPr>
          <w:rFonts w:cs="Arial Unicode MS" w:eastAsia="Arial Unicode MS"/>
          <w:rtl w:val="0"/>
        </w:rPr>
        <w:t>Since COVID-19, everything has changed in the life of the people in terms of lifestyle and even the requirements of skills are required by various firms or organi</w:t>
      </w:r>
      <w:r>
        <w:rPr>
          <w:rFonts w:cs="Arial Unicode MS" w:eastAsia="Arial Unicode MS"/>
          <w:rtl w:val="0"/>
        </w:rPr>
        <w:t>s</w:t>
      </w:r>
      <w:r>
        <w:rPr>
          <w:rFonts w:cs="Arial Unicode MS" w:eastAsia="Arial Unicode MS"/>
          <w:rtl w:val="0"/>
        </w:rPr>
        <w:t xml:space="preserve">ation. Almost 7 million jobs are lost by the huge portion of workforce and especially the places of lowest incomes are struck very hard due to COVID 19. Before the appearance of COVID 19, the industries who were not adapting the new technologies and the growing trade links were getting heavily stuck. But since COVID 19, the industries or the firms who have not seen this coming are forcefully embracing the new technologies. In the time of pandemic, people have to work remotely rather than the working in arena where everyone is gathered to work. </w:t>
      </w:r>
    </w:p>
    <w:p>
      <w:pPr>
        <w:pStyle w:val="Normal.0"/>
        <w:suppressAutoHyphens w:val="0"/>
        <w:spacing w:after="200"/>
        <w:rPr>
          <w:rStyle w:val="None A"/>
          <w14:textOutline>
            <w14:noFill/>
          </w14:textOutline>
        </w:rPr>
      </w:pPr>
      <w:r>
        <w:rPr>
          <w:rStyle w:val="None A"/>
          <w:rtl w:val="0"/>
          <w:lang w:val="en-US"/>
          <w14:textOutline>
            <w14:noFill/>
          </w14:textOutline>
        </w:rPr>
        <w:t xml:space="preserve">The change in the requirement of skills did emerging and the need to develop certain set of skills which were not necessary before. Companies are rethinking of many strategies to help the employees to learn new skill to meet the growing and changing demand of the new business model. A recent study from the </w:t>
      </w:r>
      <w:r>
        <w:rPr>
          <w:rStyle w:val="None A"/>
          <w:rtl w:val="1"/>
          <w:lang w:val="ar-SA" w:bidi="ar-SA"/>
          <w14:textOutline>
            <w14:noFill/>
          </w14:textOutline>
        </w:rPr>
        <w:t>“</w:t>
      </w:r>
      <w:r>
        <w:rPr>
          <w:rStyle w:val="None A"/>
          <w:rtl w:val="0"/>
          <w:lang w:val="de-DE"/>
          <w14:textOutline>
            <w14:noFill/>
          </w14:textOutline>
        </w:rPr>
        <w:t>Garner CFO</w:t>
      </w:r>
      <w:r>
        <w:rPr>
          <w:rStyle w:val="None A"/>
          <w:rtl w:val="0"/>
          <w14:textOutline>
            <w14:noFill/>
          </w14:textOutline>
        </w:rPr>
        <w:t xml:space="preserve">” </w:t>
      </w:r>
      <w:r>
        <w:rPr>
          <w:rStyle w:val="None A"/>
          <w:rtl w:val="0"/>
          <w:lang w:val="en-US"/>
          <w14:textOutline>
            <w14:noFill/>
          </w14:textOutline>
        </w:rPr>
        <w:t xml:space="preserve">research states that almost three CFOs among four CFOs are planning to assign their employees to the remote work position permanently (Brough, </w:t>
      </w:r>
      <w:r>
        <w:rPr>
          <w:i w:val="1"/>
          <w:iCs w:val="1"/>
          <w:rtl w:val="0"/>
          <w:lang w:val="nl-NL"/>
          <w14:textOutline>
            <w14:noFill/>
          </w14:textOutline>
        </w:rPr>
        <w:t>et al</w:t>
      </w:r>
      <w:r>
        <w:rPr>
          <w:rStyle w:val="None A"/>
          <w:rtl w:val="0"/>
          <w:lang w:val="en-US"/>
          <w14:textOutline>
            <w14:noFill/>
          </w14:textOutline>
        </w:rPr>
        <w:t>., 2021). Even some manager of the company who were not used to have virtual meetings are now figuring out the ways to learn more about using the virtual platform for the meetings more effectively and efficiently.  This is a fact that the digitali</w:t>
      </w:r>
      <w:r>
        <w:rPr>
          <w:rStyle w:val="None A"/>
          <w:rtl w:val="0"/>
          <w:lang w:val="en-US"/>
          <w14:textOutline>
            <w14:noFill/>
          </w14:textOutline>
        </w:rPr>
        <w:t>s</w:t>
      </w:r>
      <w:r>
        <w:rPr>
          <w:rStyle w:val="None A"/>
          <w:rtl w:val="0"/>
          <w:lang w:val="en-US"/>
          <w14:textOutline>
            <w14:noFill/>
          </w14:textOutline>
        </w:rPr>
        <w:t xml:space="preserve">ation is the new future for the whole globe; the scenario of the learning has changed and promoting new skills to be acquired. </w:t>
      </w:r>
    </w:p>
    <w:p>
      <w:pPr>
        <w:pStyle w:val="Normal.0"/>
        <w:suppressAutoHyphens w:val="0"/>
        <w:spacing w:after="200"/>
        <w:rPr>
          <w:rStyle w:val="None A"/>
          <w14:textOutline>
            <w14:noFill/>
          </w14:textOutline>
        </w:rPr>
      </w:pPr>
      <w:r>
        <w:rPr>
          <w:rStyle w:val="None A"/>
          <w:rtl w:val="0"/>
          <w:lang w:val="en-US"/>
          <w14:textOutline>
            <w14:noFill/>
          </w14:textOutline>
        </w:rPr>
        <w:t xml:space="preserve">For example, the health care system of the United Kingdom is considered to be an instant changer. The changes which take years to get changed, it takes just a few weeks to reach complete evolution in health care system of UK. In the year of 2019, only 1 percent of the medical consultation takes place through the use of digital media. Nowadays, doctor takes most of the appointments through digital media and the remaining 7 percent are having tangible appointments (Agrawal, </w:t>
      </w:r>
      <w:r>
        <w:rPr>
          <w:i w:val="1"/>
          <w:iCs w:val="1"/>
          <w:rtl w:val="0"/>
          <w:lang w:val="nl-NL"/>
          <w14:textOutline>
            <w14:noFill/>
          </w14:textOutline>
        </w:rPr>
        <w:t>et al</w:t>
      </w:r>
      <w:r>
        <w:rPr>
          <w:rStyle w:val="None A"/>
          <w:rtl w:val="0"/>
          <w14:textOutline>
            <w14:noFill/>
          </w14:textOutline>
        </w:rPr>
        <w:t>., 2020).</w:t>
      </w:r>
    </w:p>
    <w:p>
      <w:pPr>
        <w:pStyle w:val="Normal.0"/>
        <w:suppressAutoHyphens w:val="0"/>
        <w:spacing w:after="200"/>
        <w:rPr>
          <w:rStyle w:val="None A"/>
          <w14:textOutline>
            <w14:noFill/>
          </w14:textOutline>
        </w:rPr>
      </w:pPr>
      <w:r>
        <w:rPr>
          <w:rStyle w:val="None A"/>
          <w:rtl w:val="0"/>
          <w:lang w:val="en-US"/>
          <w14:textOutline>
            <w14:noFill/>
          </w14:textOutline>
        </w:rPr>
        <w:t>In the department of school, colleges or universities students also developed many skills even though many students were not taught directly by their teacher to create visual presentation, how to develop a presentation in the video editing software, optimi</w:t>
      </w:r>
      <w:r>
        <w:rPr>
          <w:rStyle w:val="None A"/>
          <w:rtl w:val="0"/>
          <w:lang w:val="en-US"/>
          <w14:textOutline>
            <w14:noFill/>
          </w14:textOutline>
        </w:rPr>
        <w:t>s</w:t>
      </w:r>
      <w:r>
        <w:rPr>
          <w:rStyle w:val="None A"/>
          <w:rtl w:val="0"/>
          <w:lang w:val="en-US"/>
          <w14:textOutline>
            <w14:noFill/>
          </w14:textOutline>
        </w:rPr>
        <w:t xml:space="preserve">e use of Smartphone etc. </w:t>
      </w:r>
      <w:r>
        <w:rPr>
          <w:rStyle w:val="None A"/>
          <w14:textOutline>
            <w14:noFill/>
          </w14:textOutline>
        </w:rPr>
        <w:br w:type="textWrapping"/>
        <w:br w:type="textWrapping"/>
      </w:r>
      <w:r>
        <w:rPr>
          <w:rStyle w:val="None A"/>
          <w:rtl w:val="0"/>
          <w:lang w:val="en-US"/>
          <w14:textOutline>
            <w14:noFill/>
          </w14:textOutline>
        </w:rPr>
        <w:t xml:space="preserve">For example, students were introduced to the virtual meeting platforms like zoom where they learnt how to join or make a video presentation as a group by recording. Teachers also have learnt to make use of the wide range of application to make an interactive presentation via various video editing software or going deep into learning Microsoft PowerPoint (Dyki, </w:t>
      </w:r>
      <w:r>
        <w:rPr>
          <w:i w:val="1"/>
          <w:iCs w:val="1"/>
          <w:rtl w:val="0"/>
          <w:lang w:val="nl-NL"/>
          <w14:textOutline>
            <w14:noFill/>
          </w14:textOutline>
        </w:rPr>
        <w:t>et al</w:t>
      </w:r>
      <w:r>
        <w:rPr>
          <w:rStyle w:val="None A"/>
          <w:rtl w:val="0"/>
          <w14:textOutline>
            <w14:noFill/>
          </w14:textOutline>
        </w:rPr>
        <w:t>., 2020).</w:t>
      </w:r>
    </w:p>
    <w:p>
      <w:pPr>
        <w:pStyle w:val="Heading 2"/>
      </w:pPr>
      <w:bookmarkStart w:name="_Toc6" w:id="8"/>
      <w:r>
        <w:rPr>
          <w:rFonts w:cs="Arial Unicode MS" w:eastAsia="Arial Unicode MS"/>
          <w:rtl w:val="0"/>
        </w:rPr>
        <w:t xml:space="preserve">How and </w:t>
      </w:r>
      <w:r>
        <w:rPr>
          <w:rStyle w:val="None A"/>
          <w:rFonts w:cs="Arial Unicode MS" w:eastAsia="Arial Unicode MS"/>
          <w:rtl w:val="0"/>
          <w:lang w:val="en-US"/>
        </w:rPr>
        <w:t>Why have</w:t>
      </w:r>
      <w:r>
        <w:rPr>
          <w:rStyle w:val="None A"/>
          <w:rFonts w:cs="Arial Unicode MS" w:eastAsia="Arial Unicode MS"/>
          <w:rtl w:val="0"/>
          <w:lang w:val="en-US"/>
        </w:rPr>
        <w:t xml:space="preserve"> they</w:t>
      </w:r>
      <w:r>
        <w:rPr>
          <w:rStyle w:val="None A"/>
          <w:rFonts w:cs="Arial Unicode MS" w:eastAsia="Arial Unicode MS"/>
          <w:rtl w:val="0"/>
          <w:lang w:val="en-US"/>
        </w:rPr>
        <w:t xml:space="preserve"> changed </w:t>
      </w:r>
      <w:bookmarkEnd w:id="8"/>
    </w:p>
    <w:p>
      <w:pPr>
        <w:pStyle w:val="Normal.0"/>
      </w:pPr>
      <w:r>
        <w:rPr>
          <w:rStyle w:val="None A"/>
        </w:rPr>
        <w:tab/>
      </w:r>
      <w:r>
        <w:rPr>
          <w:rFonts w:cs="Arial Unicode MS" w:eastAsia="Arial Unicode MS"/>
          <w:rtl w:val="0"/>
        </w:rPr>
        <w:t>No one anticipated the arrival of COVID 19 and the changes it is going to bring for the whole humanity. The coronavirus initially began in Wuhan, China and subsequently spreading in the whole world. The deaths and the effects have proved to be overwhelming for many countries such as the country like</w:t>
      </w:r>
      <w:r>
        <w:rPr>
          <w:rFonts w:cs="Arial Unicode MS" w:eastAsia="Arial Unicode MS"/>
          <w:rtl w:val="0"/>
        </w:rPr>
        <w:t xml:space="preserve"> Brazil, India,</w:t>
      </w:r>
      <w:r>
        <w:rPr>
          <w:rFonts w:cs="Arial Unicode MS" w:eastAsia="Arial Unicode MS"/>
          <w:rtl w:val="0"/>
        </w:rPr>
        <w:t xml:space="preserve"> Italy</w:t>
      </w:r>
      <w:r>
        <w:rPr>
          <w:rFonts w:cs="Arial Unicode MS" w:eastAsia="Arial Unicode MS"/>
          <w:rtl w:val="0"/>
        </w:rPr>
        <w:t xml:space="preserve">, Spain, were </w:t>
      </w:r>
      <w:r>
        <w:rPr>
          <w:rFonts w:cs="Arial Unicode MS" w:eastAsia="Arial Unicode MS"/>
          <w:rtl w:val="0"/>
        </w:rPr>
        <w:t xml:space="preserve">heavily impacted by the Coronavirus. Many guidelines regarding the pandemic to decrease the rate of spread are still being introduced. One of the restrictions among those was LOCKDOWN which disrupted the whole lifestyle of the people around the world, even the work force was also majorly disturbed by this whole lockdown scenario (Zhu, </w:t>
      </w:r>
      <w:r>
        <w:rPr>
          <w:rFonts w:cs="Arial Unicode MS" w:eastAsia="Arial Unicode MS"/>
          <w:i w:val="1"/>
          <w:iCs w:val="1"/>
          <w:rtl w:val="0"/>
          <w:lang w:val="en-US"/>
        </w:rPr>
        <w:t>et al</w:t>
      </w:r>
      <w:r>
        <w:rPr>
          <w:rFonts w:cs="Arial Unicode MS" w:eastAsia="Arial Unicode MS"/>
          <w:rtl w:val="0"/>
        </w:rPr>
        <w:t>., 2020).</w:t>
      </w:r>
    </w:p>
    <w:p>
      <w:pPr>
        <w:pStyle w:val="Normal.0"/>
        <w:suppressAutoHyphens w:val="0"/>
        <w:spacing w:after="200"/>
        <w:rPr>
          <w:rStyle w:val="None A"/>
          <w14:textOutline>
            <w14:noFill/>
          </w14:textOutline>
        </w:rPr>
      </w:pPr>
      <w:r>
        <w:rPr>
          <w:rStyle w:val="None A"/>
          <w:rtl w:val="0"/>
          <w:lang w:val="en-US"/>
          <w14:textOutline>
            <w14:noFill/>
          </w14:textOutline>
        </w:rPr>
        <w:t xml:space="preserve">One of the major and the most obvious change was the social distancing. The </w:t>
      </w:r>
      <w:r>
        <w:rPr>
          <w:rStyle w:val="None A"/>
          <w:rtl w:val="1"/>
          <w:lang w:val="ar-SA" w:bidi="ar-SA"/>
          <w14:textOutline>
            <w14:noFill/>
          </w14:textOutline>
        </w:rPr>
        <w:t>“</w:t>
      </w:r>
      <w:r>
        <w:rPr>
          <w:rStyle w:val="None A"/>
          <w:rtl w:val="0"/>
          <w:lang w:val="es-ES_tradnl"/>
          <w14:textOutline>
            <w14:noFill/>
          </w14:textOutline>
        </w:rPr>
        <w:t>Social Distancing</w:t>
      </w:r>
      <w:r>
        <w:rPr>
          <w:rStyle w:val="None A"/>
          <w:rtl w:val="0"/>
          <w14:textOutline>
            <w14:noFill/>
          </w14:textOutline>
        </w:rPr>
        <w:t xml:space="preserve">” </w:t>
      </w:r>
      <w:r>
        <w:rPr>
          <w:rStyle w:val="None A"/>
          <w:rtl w:val="0"/>
          <w:lang w:val="en-US"/>
          <w14:textOutline>
            <w14:noFill/>
          </w14:textOutline>
        </w:rPr>
        <w:t>is a huge cost to pay for the people who cannot earn their living without the tangible activities (Gallacher</w:t>
      </w:r>
      <w:r>
        <w:rPr>
          <w:rStyle w:val="None A"/>
          <w:rtl w:val="0"/>
          <w:lang w:val="en-US"/>
          <w14:textOutline>
            <w14:noFill/>
          </w14:textOutline>
        </w:rPr>
        <w:t xml:space="preserve"> and</w:t>
      </w:r>
      <w:r>
        <w:rPr>
          <w:rStyle w:val="None A"/>
          <w:rtl w:val="0"/>
          <w:lang w:val="en-US"/>
          <w14:textOutline>
            <w14:noFill/>
          </w14:textOutline>
        </w:rPr>
        <w:t xml:space="preserve"> Hossain., 2020). The sense of insecurity in terms of job has taken place after the pandemic; people are not being able to cope up with the amount of stress from the requirements of job. </w:t>
      </w:r>
      <w:r>
        <w:rPr>
          <w:rtl w:val="0"/>
          <w:lang w:val="en-US"/>
          <w14:textOutline>
            <w14:noFill/>
          </w14:textOutline>
        </w:rPr>
        <w:t>One thing, COVID-19 has been successful is bringing the information and technology sector to the frontline of human existence. The introduction of online meetings to the employees who were not aware of has now become the necessity; there is no denying that some employees are smoothly adapting to the change and some are having difficulties adapting to the change (</w:t>
      </w:r>
      <w:r>
        <w:rPr>
          <w:rStyle w:val="None A"/>
          <w:rtl w:val="0"/>
          <w:lang w:val="en-US"/>
          <w14:textOutline>
            <w14:noFill/>
          </w14:textOutline>
        </w:rPr>
        <w:t>Barnes, 2020</w:t>
      </w:r>
      <w:r>
        <w:rPr>
          <w:rtl w:val="0"/>
          <w:lang w:val="en-US"/>
          <w14:textOutline>
            <w14:noFill/>
          </w14:textOutline>
        </w:rPr>
        <w:t xml:space="preserve">).  </w:t>
      </w:r>
    </w:p>
    <w:p>
      <w:pPr>
        <w:pStyle w:val="Normal.0"/>
        <w:suppressAutoHyphens w:val="0"/>
        <w:spacing w:after="200"/>
        <w:rPr>
          <w:rStyle w:val="None A"/>
          <w14:textOutline>
            <w14:noFill/>
          </w14:textOutline>
        </w:rPr>
      </w:pPr>
      <w:r>
        <w:rPr>
          <w:rtl w:val="0"/>
          <w:lang w:val="en-US"/>
          <w14:textOutline>
            <w14:noFill/>
          </w14:textOutline>
        </w:rPr>
        <w:t>Before the arrival of COVID-19, the practice of working remotely was very infrequent and also not a large number of people were interested in doing the remote working. This show why adapting to the mandatory changes became so problematic by many people and ultimately resulted in losing their jobs (</w:t>
      </w:r>
      <w:r>
        <w:rPr>
          <w:rStyle w:val="None A"/>
          <w:rtl w:val="0"/>
          <w14:textOutline>
            <w14:noFill/>
          </w14:textOutline>
        </w:rPr>
        <w:t xml:space="preserve">Wang, </w:t>
      </w:r>
      <w:r>
        <w:rPr>
          <w:i w:val="1"/>
          <w:iCs w:val="1"/>
          <w:rtl w:val="0"/>
          <w:lang w:val="nl-NL"/>
          <w14:textOutline>
            <w14:noFill/>
          </w14:textOutline>
        </w:rPr>
        <w:t>et al</w:t>
      </w:r>
      <w:r>
        <w:rPr>
          <w:rStyle w:val="None A"/>
          <w:rtl w:val="0"/>
          <w:lang w:val="en-US"/>
          <w14:textOutline>
            <w14:noFill/>
          </w14:textOutline>
        </w:rPr>
        <w:t>., 2021</w:t>
      </w:r>
      <w:r>
        <w:rPr>
          <w:rtl w:val="0"/>
          <w:lang w:val="en-US"/>
          <w14:textOutline>
            <w14:noFill/>
          </w14:textOutline>
        </w:rPr>
        <w:t xml:space="preserve">). If people tried to foresee the skills that are going to be needed in future, this problem of unemployment in the era of COVID-19 can be somewhat neutralise. The future is </w:t>
      </w:r>
      <w:r>
        <w:rPr>
          <w:rtl w:val="0"/>
          <w:lang w:val="en-US"/>
          <w14:textOutline>
            <w14:noFill/>
          </w14:textOutline>
        </w:rPr>
        <w:t>“</w:t>
      </w:r>
      <w:r>
        <w:rPr>
          <w:rtl w:val="0"/>
          <w:lang w:val="en-US"/>
          <w14:textOutline>
            <w14:noFill/>
          </w14:textOutline>
        </w:rPr>
        <w:t>Digitali</w:t>
      </w:r>
      <w:r>
        <w:rPr>
          <w:rtl w:val="0"/>
          <w:lang w:val="en-US"/>
          <w14:textOutline>
            <w14:noFill/>
          </w14:textOutline>
        </w:rPr>
        <w:t>s</w:t>
      </w:r>
      <w:r>
        <w:rPr>
          <w:rtl w:val="0"/>
          <w:lang w:val="en-US"/>
          <w14:textOutline>
            <w14:noFill/>
          </w14:textOutline>
        </w:rPr>
        <w:t>ation</w:t>
      </w:r>
      <w:r>
        <w:rPr>
          <w:rtl w:val="0"/>
          <w:lang w:val="en-US"/>
          <w14:textOutline>
            <w14:noFill/>
          </w14:textOutline>
        </w:rPr>
        <w:t>”</w:t>
      </w:r>
      <w:r>
        <w:rPr>
          <w:rtl w:val="0"/>
          <w:lang w:val="en-US"/>
          <w14:textOutline>
            <w14:noFill/>
          </w14:textOutline>
        </w:rPr>
        <w:t>, we don</w:t>
      </w:r>
      <w:r>
        <w:rPr>
          <w:rtl w:val="0"/>
          <w:lang w:val="en-US"/>
          <w14:textOutline>
            <w14:noFill/>
          </w14:textOutline>
        </w:rPr>
        <w:t>’</w:t>
      </w:r>
      <w:r>
        <w:rPr>
          <w:rtl w:val="0"/>
          <w:lang w:val="en-US"/>
          <w14:textOutline>
            <w14:noFill/>
          </w14:textOutline>
        </w:rPr>
        <w:t>t need any proof of that as we are seeing some real life examples on a daily basis. If we try to develop our skills such as coding and programming, web development, digital marketing, data analytics, networking etc rather than learning outdated skills which are needed now but not in future. The people who are not willing to learn the skills that are needed in future can easily be replaced by the person no matter where those people work (</w:t>
      </w:r>
      <w:r>
        <w:rPr>
          <w:rStyle w:val="None A"/>
          <w:rtl w:val="0"/>
          <w:lang w:val="nl-NL"/>
          <w14:textOutline>
            <w14:noFill/>
          </w14:textOutline>
        </w:rPr>
        <w:t xml:space="preserve">Amankwah-Amoah, </w:t>
      </w:r>
      <w:r>
        <w:rPr>
          <w:i w:val="1"/>
          <w:iCs w:val="1"/>
          <w:rtl w:val="0"/>
          <w:lang w:val="nl-NL"/>
          <w14:textOutline>
            <w14:noFill/>
          </w14:textOutline>
        </w:rPr>
        <w:t>et al</w:t>
      </w:r>
      <w:r>
        <w:rPr>
          <w:rStyle w:val="None A"/>
          <w:rtl w:val="0"/>
          <w:lang w:val="en-US"/>
          <w14:textOutline>
            <w14:noFill/>
          </w14:textOutline>
        </w:rPr>
        <w:t>., 2021</w:t>
      </w:r>
      <w:r>
        <w:rPr>
          <w:rtl w:val="0"/>
          <w:lang w:val="en-US"/>
          <w14:textOutline>
            <w14:noFill/>
          </w14:textOutline>
        </w:rPr>
        <w:t>).</w:t>
      </w:r>
    </w:p>
    <w:p>
      <w:pPr>
        <w:pStyle w:val="Normal.0"/>
        <w:suppressAutoHyphens w:val="0"/>
        <w:spacing w:after="200"/>
        <w:rPr>
          <w:lang w:val="en-US"/>
          <w14:textOutline>
            <w14:noFill/>
          </w14:textOutline>
        </w:rPr>
      </w:pPr>
      <w:r>
        <w:rPr>
          <w:rtl w:val="0"/>
          <w:lang w:val="en-US"/>
          <w14:textOutline>
            <w14:noFill/>
          </w14:textOutline>
        </w:rPr>
        <w:t>The digital age has brought so many technological advancements to the business around the globe that it has created various economic opportunities. The digital advancements is generating jobs for the huge section of the country and also bringing new products by creating a whole new market which is ultimately leading to the complete transformation. There is no denying the fact that the digital space was with us from the start but COVID-19 expedites the whole process of advancement in individual</w:t>
      </w:r>
      <w:r>
        <w:rPr>
          <w:rtl w:val="0"/>
          <w:lang w:val="en-US"/>
          <w14:textOutline>
            <w14:noFill/>
          </w14:textOutline>
        </w:rPr>
        <w:t>’</w:t>
      </w:r>
      <w:r>
        <w:rPr>
          <w:rtl w:val="0"/>
          <w:lang w:val="en-US"/>
          <w14:textOutline>
            <w14:noFill/>
          </w14:textOutline>
        </w:rPr>
        <w:t>s life and also for the firms or organi</w:t>
      </w:r>
      <w:r>
        <w:rPr>
          <w:rtl w:val="0"/>
          <w:lang w:val="en-US"/>
          <w14:textOutline>
            <w14:noFill/>
          </w14:textOutline>
        </w:rPr>
        <w:t>s</w:t>
      </w:r>
      <w:r>
        <w:rPr>
          <w:rtl w:val="0"/>
          <w:lang w:val="en-US"/>
          <w14:textOutline>
            <w14:noFill/>
          </w14:textOutline>
        </w:rPr>
        <w:t>ations or companies (</w:t>
      </w:r>
      <w:r>
        <w:rPr>
          <w:rStyle w:val="None A"/>
          <w:rtl w:val="0"/>
          <w:lang w:val="pt-PT"/>
          <w14:textOutline>
            <w14:noFill/>
          </w14:textOutline>
        </w:rPr>
        <w:t xml:space="preserve">Almeida, </w:t>
      </w:r>
      <w:r>
        <w:rPr>
          <w:i w:val="1"/>
          <w:iCs w:val="1"/>
          <w:rtl w:val="0"/>
          <w:lang w:val="nl-NL"/>
          <w14:textOutline>
            <w14:noFill/>
          </w14:textOutline>
        </w:rPr>
        <w:t>et al</w:t>
      </w:r>
      <w:r>
        <w:rPr>
          <w:rStyle w:val="None A"/>
          <w:rtl w:val="0"/>
          <w14:textOutline>
            <w14:noFill/>
          </w14:textOutline>
        </w:rPr>
        <w:t>., 2020</w:t>
      </w:r>
      <w:r>
        <w:rPr>
          <w:rtl w:val="0"/>
          <w:lang w:val="en-US"/>
          <w14:textOutline>
            <w14:noFill/>
          </w14:textOutline>
        </w:rPr>
        <w:t>).</w:t>
      </w:r>
    </w:p>
    <w:p>
      <w:pPr>
        <w:pStyle w:val="Normal.0"/>
        <w:suppressAutoHyphens w:val="0"/>
        <w:spacing w:after="200"/>
        <w:rPr>
          <w:u w:color="ff0000"/>
          <w14:textOutline>
            <w14:noFill/>
          </w14:textOutline>
        </w:rPr>
      </w:pPr>
      <w:r>
        <w:rPr>
          <w:rtl w:val="0"/>
          <w:lang w:val="en-US"/>
          <w14:textOutline>
            <w14:noFill/>
          </w14:textOutline>
        </w:rPr>
        <w:t>Although employability skills for the post-epidemic era is often accompanied by talent strategies to tackle challenges that develop workers. Although some critically digital and cognitive abilities, mental skills, intelligence and their resilience. It is important to know how the employee and the employer can work while having such things</w:t>
      </w:r>
      <w:r>
        <w:rPr>
          <w:rtl w:val="0"/>
          <w:lang w:val="en-US"/>
          <w14:textOutline>
            <w14:noFill/>
          </w14:textOutline>
        </w:rPr>
        <w:t xml:space="preserve"> </w:t>
      </w:r>
      <w:r>
        <w:rPr>
          <w:rtl w:val="0"/>
          <w:lang w:val="en-US"/>
          <w14:textOutline>
            <w14:noFill/>
          </w14:textOutline>
        </w:rPr>
        <w:t xml:space="preserve">to make sure that they have effective things. </w:t>
      </w:r>
      <w:r>
        <w:rPr>
          <w:i w:val="1"/>
          <w:iCs w:val="1"/>
          <w:rtl w:val="0"/>
          <w:lang w:val="en-US"/>
          <w14:textOutline>
            <w14:noFill/>
          </w14:textOutline>
        </w:rPr>
        <w:t>Leadership and communication skills</w:t>
      </w:r>
      <w:r>
        <w:rPr>
          <w:rtl w:val="0"/>
          <w:lang w:val="en-US"/>
          <w14:textOutline>
            <w14:noFill/>
          </w14:textOutline>
        </w:rPr>
        <w:t xml:space="preserve"> that are strictly supervising or managing others (Middleton, 2021). A good leader can motivate a team by his/her effective communication skills and can direct them towards achieving the goal of the organisation.</w:t>
      </w:r>
      <w:r>
        <w:rPr>
          <w:rtl w:val="0"/>
          <w:lang w:val="en-US"/>
          <w14:textOutline>
            <w14:noFill/>
          </w14:textOutline>
        </w:rPr>
        <w:t xml:space="preserve">  </w:t>
      </w:r>
    </w:p>
    <w:p>
      <w:pPr>
        <w:pStyle w:val="Heading 2"/>
      </w:pPr>
      <w:bookmarkStart w:name="_Toc7" w:id="9"/>
      <w:r>
        <w:rPr>
          <w:rStyle w:val="None A"/>
          <w:rFonts w:cs="Arial Unicode MS" w:eastAsia="Arial Unicode MS"/>
          <w:rtl w:val="0"/>
          <w:lang w:val="en-US"/>
        </w:rPr>
        <w:t>What impact has this had on individuals looking for employment</w:t>
      </w:r>
      <w:bookmarkEnd w:id="9"/>
    </w:p>
    <w:p>
      <w:pPr>
        <w:pStyle w:val="Normal.0"/>
      </w:pPr>
      <w:r>
        <w:rPr>
          <w:rStyle w:val="None A"/>
        </w:rPr>
        <w:tab/>
      </w:r>
      <w:r>
        <w:rPr>
          <w:rFonts w:cs="Arial Unicode MS" w:eastAsia="Arial Unicode MS"/>
          <w:rtl w:val="0"/>
          <w:lang w:val="en-US"/>
        </w:rPr>
        <w:t xml:space="preserve">The pandemic has brought one of the worst crises of jobs since the great depression period. This will lead to increment in poverty, and will widen the gap between rich and poor and the long term impacts that are yet to be identified. Now, Country needs to think of the ways to abolish the work crisis from turning into a giant crisis. One of the data that was based on online job posting by companies, it shows how the online job postings critically dropped since the beginning of the COVID-19. In the month of March 2020, vacancies which were used to be posted online in the countries like United Kingdom, Australia, Canada, New Zealand and Canada had widely diminished by 50 percent. </w:t>
      </w:r>
    </w:p>
    <w:p>
      <w:pPr>
        <w:pStyle w:val="Normal.0"/>
        <w:suppressAutoHyphens w:val="0"/>
        <w:spacing w:after="200"/>
        <w:rPr>
          <w:rStyle w:val="None A"/>
          <w14:textOutline>
            <w14:noFill/>
          </w14:textOutline>
        </w:rPr>
      </w:pPr>
      <w:r>
        <w:rPr>
          <w:rtl w:val="0"/>
          <w:lang w:val="en-US"/>
          <w14:textOutline>
            <w14:noFill/>
          </w14:textOutline>
        </w:rPr>
        <w:t xml:space="preserve">The nature of work has changed significantly as the </w:t>
      </w:r>
      <w:r>
        <w:rPr>
          <w:rtl w:val="0"/>
          <w:lang w:val="en-US"/>
          <w14:textOutline>
            <w14:noFill/>
          </w14:textOutline>
        </w:rPr>
        <w:t>“</w:t>
      </w:r>
      <w:r>
        <w:rPr>
          <w:rtl w:val="0"/>
          <w:lang w:val="en-US"/>
          <w14:textOutline>
            <w14:noFill/>
          </w14:textOutline>
        </w:rPr>
        <w:t>Work From Home</w:t>
      </w:r>
      <w:r>
        <w:rPr>
          <w:rtl w:val="0"/>
          <w:lang w:val="en-US"/>
          <w14:textOutline>
            <w14:noFill/>
          </w14:textOutline>
        </w:rPr>
        <w:t xml:space="preserve">” </w:t>
      </w:r>
      <w:r>
        <w:rPr>
          <w:rtl w:val="0"/>
          <w:lang w:val="en-US"/>
          <w14:textOutline>
            <w14:noFill/>
          </w14:textOutline>
        </w:rPr>
        <w:t>became a necessary condition for applying. The UK always suffered from the critical discrepancy in terms of employment rate and this pandemic has worsened the situation. Everything is depending on the organi</w:t>
      </w:r>
      <w:r>
        <w:rPr>
          <w:rtl w:val="0"/>
          <w:lang w:val="en-US"/>
          <w14:textOutline>
            <w14:noFill/>
          </w14:textOutline>
        </w:rPr>
        <w:t>s</w:t>
      </w:r>
      <w:r>
        <w:rPr>
          <w:rtl w:val="0"/>
          <w:lang w:val="en-US"/>
          <w14:textOutline>
            <w14:noFill/>
          </w14:textOutline>
        </w:rPr>
        <w:t>ation</w:t>
      </w:r>
      <w:r>
        <w:rPr>
          <w:rtl w:val="0"/>
          <w:lang w:val="en-US"/>
          <w14:textOutline>
            <w14:noFill/>
          </w14:textOutline>
        </w:rPr>
        <w:t>’</w:t>
      </w:r>
      <w:r>
        <w:rPr>
          <w:rtl w:val="0"/>
          <w:lang w:val="en-US"/>
          <w14:textOutline>
            <w14:noFill/>
          </w14:textOutline>
        </w:rPr>
        <w:t>s operation to get back and try to provide jobs to the lower income sector of UK. The disturbance created by COVID 19 meant businesses cannot operate in the accustomed way and the employees are going to lose their job. The major struck areas were restaurant business, cinema theatres etc, as these types of business models is heavily dependent on the people for the profitability of the business.</w:t>
      </w:r>
    </w:p>
    <w:p>
      <w:pPr>
        <w:pStyle w:val="Normal.0"/>
        <w:suppressAutoHyphens w:val="0"/>
        <w:spacing w:after="200"/>
        <w:rPr>
          <w:rStyle w:val="None A"/>
          <w14:textOutline>
            <w14:noFill/>
          </w14:textOutline>
        </w:rPr>
      </w:pPr>
      <w:r>
        <w:rPr>
          <w:rtl w:val="0"/>
          <w:lang w:val="en-US"/>
          <w14:textOutline>
            <w14:noFill/>
          </w14:textOutline>
        </w:rPr>
        <w:t xml:space="preserve">The pandemic resulted in the widespread decline of vacancies. The online jobs vacancies for the essential service remained same as before such as the workers working in hospital, employers of food retailers and the people working in warehouses. The demand for the skill in medical field is on the rise, the individual who are developing their medical skills are getting more job opportunities as the demand is high. As discussed above many times, the demand for IT people is also on the rise and again the people who have been developing their IT skills can get more job opportunities. The tourism industry is very dry, as due to COVID -19 people are travelling less and the people in the industry leaving the job and switching to the other industry. The individuals have to hone the skills which are required in this era of pandemic, primitive skills is not going to help anyone. Due to heavy shortage, the competition is very high and people have to be almost best at the work they do otherwise the people cannot achieve employment. </w:t>
      </w:r>
    </w:p>
    <w:p>
      <w:pPr>
        <w:pStyle w:val="Normal.0"/>
        <w:suppressAutoHyphens w:val="0"/>
        <w:spacing w:after="200"/>
        <w:rPr>
          <w:rStyle w:val="None A"/>
          <w14:textOutline>
            <w14:noFill/>
          </w14:textOutline>
        </w:rPr>
      </w:pPr>
      <w:r>
        <w:rPr>
          <w:rtl w:val="0"/>
          <w:lang w:val="en-US"/>
          <w14:textOutline>
            <w14:noFill/>
          </w14:textOutline>
        </w:rPr>
        <w:t>The rise in entrepreneurship can be witnessed as the employment rate is declining. The people are starting their own start-ups and generating more job opportunity. If people start opening their businesses then the unemployment rate can decline to a larger extent, more jobs = more economic growth of the country. The statistics shows that in United Kingdom, the number of registered companies increased by 30</w:t>
      </w:r>
      <w:r>
        <w:rPr>
          <w:rtl w:val="0"/>
          <w:lang w:val="en-US"/>
          <w14:textOutline>
            <w14:noFill/>
          </w14:textOutline>
        </w:rPr>
        <w:t xml:space="preserve"> percent</w:t>
      </w:r>
      <w:r>
        <w:rPr>
          <w:rtl w:val="0"/>
          <w:lang w:val="en-US"/>
          <w14:textOutline>
            <w14:noFill/>
          </w14:textOutline>
        </w:rPr>
        <w:t xml:space="preserve"> year by year in the month of November and December 2020. Another data from the </w:t>
      </w:r>
      <w:r>
        <w:rPr>
          <w:rtl w:val="0"/>
          <w:lang w:val="en-US"/>
          <w14:textOutline>
            <w14:noFill/>
          </w14:textOutline>
        </w:rPr>
        <w:t>“</w:t>
      </w:r>
      <w:r>
        <w:rPr>
          <w:rtl w:val="0"/>
          <w:lang w:val="en-US"/>
          <w14:textOutline>
            <w14:noFill/>
          </w14:textOutline>
        </w:rPr>
        <w:t>National Statistical Office</w:t>
      </w:r>
      <w:r>
        <w:rPr>
          <w:rtl w:val="0"/>
          <w:lang w:val="en-US"/>
          <w14:textOutline>
            <w14:noFill/>
          </w14:textOutline>
        </w:rPr>
        <w:t>”</w:t>
      </w:r>
      <w:r>
        <w:rPr>
          <w:rtl w:val="0"/>
          <w:lang w:val="en-US"/>
          <w14:textOutline>
            <w14:noFill/>
          </w14:textOutline>
        </w:rPr>
        <w:t>, the start-ups have been increasing and achieved the double digit values since the month of June.</w:t>
      </w:r>
    </w:p>
    <w:p>
      <w:pPr>
        <w:pStyle w:val="Normal.0"/>
        <w:rPr>
          <w:u w:color="ff0000"/>
        </w:rPr>
      </w:pPr>
    </w:p>
    <w:p>
      <w:pPr>
        <w:pStyle w:val="Heading 1"/>
      </w:pPr>
      <w:bookmarkStart w:name="_Toc8" w:id="10"/>
      <w:bookmarkStart w:name="_RefHeading__784_1352673586" w:id="11"/>
      <w:bookmarkEnd w:id="11"/>
      <w:r>
        <w:rPr>
          <w:rStyle w:val="None A"/>
          <w:rFonts w:cs="Arial Unicode MS" w:eastAsia="Arial Unicode MS"/>
          <w:rtl w:val="0"/>
          <w:lang w:val="en-US"/>
        </w:rPr>
        <w:t>C</w:t>
      </w:r>
      <w:r>
        <w:rPr>
          <w:rStyle w:val="None A"/>
          <w:rFonts w:cs="Arial Unicode MS" w:eastAsia="Arial Unicode MS"/>
          <w:rtl w:val="0"/>
          <w:lang w:val="en-US"/>
        </w:rPr>
        <w:t xml:space="preserve">ONCLUSION </w:t>
      </w:r>
      <w:bookmarkEnd w:id="10"/>
    </w:p>
    <w:p>
      <w:pPr>
        <w:pStyle w:val="Normal.0"/>
        <w:rPr>
          <w:outline w:val="0"/>
          <w:color w:val="ff0000"/>
          <w:u w:color="ff0000"/>
          <w14:textFill>
            <w14:solidFill>
              <w14:srgbClr w14:val="FF0000"/>
            </w14:solidFill>
          </w14:textFill>
        </w:rPr>
      </w:pPr>
      <w:r>
        <w:rPr>
          <w:rStyle w:val="None A"/>
          <w:rFonts w:cs="Arial Unicode MS" w:eastAsia="Arial Unicode MS"/>
          <w:rtl w:val="0"/>
        </w:rPr>
        <w:tab/>
        <w:t xml:space="preserve">From the above report it had been concluded that, employee and employer skills must be important for which the organisation keep them for working. As this could also required for working with having some skills and knowledge as pre and post pandemic. While having such things this must be essential for working with their organisation and make sure for having them for goals and objective. The employability skills which seems to be important for the employee towards making them for succession and also keep them for working within the goals and objective. </w:t>
      </w:r>
      <w:r>
        <w:rPr>
          <w:rFonts w:cs="Arial Unicode MS" w:eastAsia="Arial Unicode MS"/>
          <w:u w:color="00b0f0"/>
          <w:rtl w:val="0"/>
          <w:lang w:val="en-US"/>
        </w:rPr>
        <w:t>This could be also seems that employability skills from the point of view of employee might be important because this can keep the organisation for working with having some management. Along with this employer skills which might be important because this can keep the organisation for working with some  strategy and also ensure about them for working within the goals and objective. while the both employee and employer are seems to be important for the organisation which keep the succession.</w:t>
      </w:r>
      <w:r>
        <w:rPr>
          <w:rFonts w:cs="Arial Unicode MS" w:eastAsia="Arial Unicode MS"/>
          <w:u w:color="ff0000"/>
          <w:rtl w:val="0"/>
          <w:lang w:val="en-US"/>
        </w:rPr>
        <w:t xml:space="preserve"> </w:t>
      </w:r>
    </w:p>
    <w:p>
      <w:pPr>
        <w:pStyle w:val="Normal.0"/>
      </w:pPr>
    </w:p>
    <w:p>
      <w:pPr>
        <w:pStyle w:val="Normal.0"/>
        <w:sectPr>
          <w:headerReference w:type="default" r:id="rId4"/>
          <w:footerReference w:type="default" r:id="rId5"/>
          <w:pgSz w:w="12240" w:h="15840" w:orient="portrait"/>
          <w:pgMar w:top="1440" w:right="1440" w:bottom="1440" w:left="1440" w:header="720" w:footer="720"/>
          <w:bidi w:val="0"/>
        </w:sectPr>
      </w:pPr>
    </w:p>
    <w:p>
      <w:pPr>
        <w:pStyle w:val="Heading 1"/>
        <w:rPr>
          <w:u w:val="single"/>
        </w:rPr>
      </w:pPr>
      <w:bookmarkStart w:name="_Toc9" w:id="12"/>
      <w:bookmarkStart w:name="_RefHeading__786_1352673586" w:id="13"/>
      <w:bookmarkEnd w:id="13"/>
      <w:r>
        <w:rPr>
          <w:rStyle w:val="None A"/>
          <w:rFonts w:cs="Arial Unicode MS" w:eastAsia="Arial Unicode MS"/>
          <w:rtl w:val="0"/>
          <w:lang w:val="en-US"/>
        </w:rPr>
        <w:t>R</w:t>
      </w:r>
      <w:r>
        <w:rPr>
          <w:rStyle w:val="None A"/>
          <w:rFonts w:cs="Arial Unicode MS" w:eastAsia="Arial Unicode MS"/>
          <w:rtl w:val="0"/>
          <w:lang w:val="en-US"/>
        </w:rPr>
        <w:t>EFERENCES</w:t>
      </w:r>
      <w:bookmarkEnd w:id="12"/>
    </w:p>
    <w:p>
      <w:pPr>
        <w:pStyle w:val="Body Text"/>
        <w:suppressAutoHyphens w:val="0"/>
        <w:rPr>
          <w:u w:val="single"/>
        </w:rPr>
      </w:pPr>
      <w:r>
        <w:rPr>
          <w:u w:val="single"/>
          <w:rtl w:val="0"/>
          <w:lang w:val="en-US"/>
        </w:rPr>
        <w:t xml:space="preserve">Books, journals and </w:t>
      </w:r>
      <w:r>
        <w:rPr>
          <w:u w:val="single"/>
          <w:rtl w:val="0"/>
          <w:lang w:val="en-US"/>
        </w:rPr>
        <w:t>website</w:t>
      </w:r>
    </w:p>
    <w:p>
      <w:pPr>
        <w:pStyle w:val="Normal.0"/>
        <w:spacing w:line="240" w:lineRule="auto"/>
        <w:ind w:left="720" w:hanging="720"/>
        <w:rPr>
          <w:shd w:val="clear" w:color="auto" w:fill="ffffff"/>
        </w:rPr>
      </w:pPr>
    </w:p>
    <w:p>
      <w:pPr>
        <w:pStyle w:val="Normal.0"/>
        <w:spacing w:after="200"/>
        <w:rPr>
          <w:rStyle w:val="None A"/>
          <w14:textOutline>
            <w14:noFill/>
          </w14:textOutline>
        </w:rPr>
      </w:pPr>
      <w:r>
        <w:rPr>
          <w:rStyle w:val="None A"/>
          <w:rtl w:val="0"/>
          <w:lang w:val="en-US"/>
          <w14:textOutline>
            <w14:noFill/>
          </w14:textOutline>
        </w:rPr>
        <w:t xml:space="preserve">Agrawal, S., De Smet, A., Lacroix, S. and Reich, A., </w:t>
      </w:r>
      <w:r>
        <w:rPr>
          <w:rStyle w:val="None A"/>
          <w:rtl w:val="0"/>
          <w:lang w:val="en-US"/>
          <w14:textOutline>
            <w14:noFill/>
          </w14:textOutline>
        </w:rPr>
        <w:t>(</w:t>
      </w:r>
      <w:r>
        <w:rPr>
          <w:rStyle w:val="None A"/>
          <w:rtl w:val="0"/>
          <w14:textOutline>
            <w14:noFill/>
          </w14:textOutline>
        </w:rPr>
        <w:t>2020</w:t>
      </w:r>
      <w:r>
        <w:rPr>
          <w:rStyle w:val="None A"/>
          <w:rtl w:val="0"/>
          <w:lang w:val="en-US"/>
          <w14:textOutline>
            <w14:noFill/>
          </w14:textOutline>
        </w:rPr>
        <w:t>)</w:t>
      </w:r>
      <w:r>
        <w:rPr>
          <w:rStyle w:val="None A"/>
          <w:rtl w:val="0"/>
          <w:lang w:val="en-US"/>
          <w14:textOutline>
            <w14:noFill/>
          </w14:textOutline>
        </w:rPr>
        <w:t xml:space="preserve">. To emerge stronger from the </w:t>
      </w:r>
      <w:r>
        <w:rPr>
          <w:rStyle w:val="None A"/>
          <w:rtl w:val="0"/>
          <w:lang w:val="en-US"/>
          <w14:textOutline>
            <w14:noFill/>
          </w14:textOutline>
        </w:rPr>
        <w:t xml:space="preserve">        </w:t>
      </w:r>
      <w:r>
        <w:rPr>
          <w:rStyle w:val="None A"/>
          <w:rtl w:val="0"/>
          <w:lang w:val="en-US"/>
          <w14:textOutline>
            <w14:noFill/>
          </w14:textOutline>
        </w:rPr>
        <w:t>COVID-19 crisis, companies should start reskilling their workforces now.</w:t>
      </w:r>
      <w:r>
        <w:rPr>
          <w:rStyle w:val="None A"/>
          <w:rtl w:val="0"/>
          <w14:textOutline>
            <w14:noFill/>
          </w14:textOutline>
        </w:rPr>
        <w:t> </w:t>
      </w:r>
      <w:r>
        <w:rPr>
          <w:i w:val="1"/>
          <w:iCs w:val="1"/>
          <w:rtl w:val="0"/>
          <w:lang w:val="en-US"/>
          <w14:textOutline>
            <w14:noFill/>
          </w14:textOutline>
        </w:rPr>
        <w:t>McKinsey Insights</w:t>
      </w:r>
      <w:r>
        <w:rPr>
          <w:rStyle w:val="None A"/>
          <w:rtl w:val="0"/>
          <w14:textOutline>
            <w14:noFill/>
          </w14:textOutline>
        </w:rPr>
        <w:t>.</w:t>
      </w:r>
    </w:p>
    <w:p>
      <w:pPr>
        <w:pStyle w:val="Normal.0"/>
        <w:suppressAutoHyphens w:val="0"/>
        <w:spacing w:after="200"/>
        <w:rPr>
          <w:rStyle w:val="None A"/>
          <w14:textOutline>
            <w14:noFill/>
          </w14:textOutline>
        </w:rPr>
      </w:pPr>
      <w:r>
        <w:rPr>
          <w:rStyle w:val="None A"/>
          <w:rtl w:val="0"/>
          <w:lang w:val="pt-PT"/>
          <w14:textOutline>
            <w14:noFill/>
          </w14:textOutline>
        </w:rPr>
        <w:t xml:space="preserve">Almeida, F., Santos, J.D. and Monteiro, J.A., </w:t>
      </w:r>
      <w:r>
        <w:rPr>
          <w:rStyle w:val="None A"/>
          <w:rtl w:val="0"/>
          <w:lang w:val="en-US"/>
          <w14:textOutline>
            <w14:noFill/>
          </w14:textOutline>
        </w:rPr>
        <w:t>(</w:t>
      </w:r>
      <w:r>
        <w:rPr>
          <w:rStyle w:val="None A"/>
          <w:rtl w:val="0"/>
          <w14:textOutline>
            <w14:noFill/>
          </w14:textOutline>
        </w:rPr>
        <w:t>2020</w:t>
      </w:r>
      <w:r>
        <w:rPr>
          <w:rStyle w:val="None A"/>
          <w:rtl w:val="0"/>
          <w:lang w:val="en-US"/>
          <w14:textOutline>
            <w14:noFill/>
          </w14:textOutline>
        </w:rPr>
        <w:t>)</w:t>
      </w:r>
      <w:r>
        <w:rPr>
          <w:rStyle w:val="None A"/>
          <w:rtl w:val="0"/>
          <w:lang w:val="en-US"/>
          <w14:textOutline>
            <w14:noFill/>
          </w14:textOutline>
        </w:rPr>
        <w:t>. The challenges and opportunities in the digitalization of companies in a post-COVID-19 World.</w:t>
      </w:r>
      <w:r>
        <w:rPr>
          <w:rStyle w:val="None A"/>
          <w:rtl w:val="0"/>
          <w14:textOutline>
            <w14:noFill/>
          </w14:textOutline>
        </w:rPr>
        <w:t> </w:t>
      </w:r>
      <w:r>
        <w:rPr>
          <w:i w:val="1"/>
          <w:iCs w:val="1"/>
          <w:rtl w:val="0"/>
          <w:lang w:val="en-US"/>
          <w14:textOutline>
            <w14:noFill/>
          </w14:textOutline>
        </w:rPr>
        <w:t>IEEE Engineering Management Review</w:t>
      </w:r>
      <w:r>
        <w:rPr>
          <w:rStyle w:val="None A"/>
          <w:rtl w:val="0"/>
          <w14:textOutline>
            <w14:noFill/>
          </w14:textOutline>
        </w:rPr>
        <w:t>,</w:t>
      </w:r>
      <w:r>
        <w:rPr>
          <w:rStyle w:val="None A"/>
          <w:rtl w:val="0"/>
          <w14:textOutline>
            <w14:noFill/>
          </w14:textOutline>
        </w:rPr>
        <w:t> </w:t>
      </w:r>
      <w:r>
        <w:rPr>
          <w:i w:val="1"/>
          <w:iCs w:val="1"/>
          <w:rtl w:val="0"/>
          <w14:textOutline>
            <w14:noFill/>
          </w14:textOutline>
        </w:rPr>
        <w:t>48</w:t>
      </w:r>
      <w:r>
        <w:rPr>
          <w:rStyle w:val="None A"/>
          <w:rtl w:val="0"/>
          <w14:textOutline>
            <w14:noFill/>
          </w14:textOutline>
        </w:rPr>
        <w:t>(3), pp.97-103.</w:t>
      </w:r>
    </w:p>
    <w:p>
      <w:pPr>
        <w:pStyle w:val="Normal.0"/>
        <w:suppressAutoHyphens w:val="0"/>
        <w:spacing w:after="200"/>
        <w:rPr>
          <w:rStyle w:val="None A"/>
          <w14:textOutline>
            <w14:noFill/>
          </w14:textOutline>
        </w:rPr>
      </w:pPr>
      <w:r>
        <w:rPr>
          <w:rStyle w:val="None A"/>
          <w:rtl w:val="0"/>
          <w:lang w:val="en-US"/>
          <w14:textOutline>
            <w14:noFill/>
          </w14:textOutline>
        </w:rPr>
        <w:t xml:space="preserve">Amankwah-Amoah, J., Khan, Z., Wood, G. and Knight, G., </w:t>
      </w:r>
      <w:r>
        <w:rPr>
          <w:rStyle w:val="None A"/>
          <w:rtl w:val="0"/>
          <w:lang w:val="en-US"/>
          <w14:textOutline>
            <w14:noFill/>
          </w14:textOutline>
        </w:rPr>
        <w:t>(</w:t>
      </w:r>
      <w:r>
        <w:rPr>
          <w:rStyle w:val="None A"/>
          <w:rtl w:val="0"/>
          <w:lang w:val="en-US"/>
          <w14:textOutline>
            <w14:noFill/>
          </w14:textOutline>
        </w:rPr>
        <w:t>2021</w:t>
      </w:r>
      <w:r>
        <w:rPr>
          <w:rStyle w:val="None A"/>
          <w:rtl w:val="0"/>
          <w:lang w:val="en-US"/>
          <w14:textOutline>
            <w14:noFill/>
          </w14:textOutline>
        </w:rPr>
        <w:t>)</w:t>
      </w:r>
      <w:r>
        <w:rPr>
          <w:rStyle w:val="None A"/>
          <w:rtl w:val="0"/>
          <w:lang w:val="en-US"/>
          <w14:textOutline>
            <w14:noFill/>
          </w14:textOutline>
        </w:rPr>
        <w:t>. COVID-19 and digitalization: The great acceleration.</w:t>
      </w:r>
      <w:r>
        <w:rPr>
          <w:rStyle w:val="None A"/>
          <w:rtl w:val="0"/>
          <w14:textOutline>
            <w14:noFill/>
          </w14:textOutline>
        </w:rPr>
        <w:t> </w:t>
      </w:r>
      <w:r>
        <w:rPr>
          <w:i w:val="1"/>
          <w:iCs w:val="1"/>
          <w:rtl w:val="0"/>
          <w:lang w:val="en-US"/>
          <w14:textOutline>
            <w14:noFill/>
          </w14:textOutline>
        </w:rPr>
        <w:t>Journal of Business Research</w:t>
      </w:r>
      <w:r>
        <w:rPr>
          <w:rStyle w:val="None A"/>
          <w:rtl w:val="0"/>
          <w14:textOutline>
            <w14:noFill/>
          </w14:textOutline>
        </w:rPr>
        <w:t>,</w:t>
      </w:r>
      <w:r>
        <w:rPr>
          <w:rStyle w:val="None A"/>
          <w:rtl w:val="0"/>
          <w14:textOutline>
            <w14:noFill/>
          </w14:textOutline>
        </w:rPr>
        <w:t> </w:t>
      </w:r>
      <w:r>
        <w:rPr>
          <w:i w:val="1"/>
          <w:iCs w:val="1"/>
          <w:rtl w:val="0"/>
          <w14:textOutline>
            <w14:noFill/>
          </w14:textOutline>
        </w:rPr>
        <w:t>136</w:t>
      </w:r>
      <w:r>
        <w:rPr>
          <w:rStyle w:val="None A"/>
          <w:rtl w:val="0"/>
          <w14:textOutline>
            <w14:noFill/>
          </w14:textOutline>
        </w:rPr>
        <w:t>, pp.602-611.</w:t>
      </w:r>
    </w:p>
    <w:p>
      <w:pPr>
        <w:pStyle w:val="Normal.0"/>
        <w:suppressAutoHyphens w:val="0"/>
        <w:spacing w:after="200"/>
        <w:rPr>
          <w:rStyle w:val="None A"/>
          <w14:textOutline>
            <w14:noFill/>
          </w14:textOutline>
        </w:rPr>
      </w:pPr>
      <w:r>
        <w:rPr>
          <w:rStyle w:val="None A"/>
          <w:rtl w:val="0"/>
          <w:lang w:val="en-US"/>
          <w14:textOutline>
            <w14:noFill/>
          </w14:textOutline>
        </w:rPr>
        <w:t xml:space="preserve">Barnes, S.J., </w:t>
      </w:r>
      <w:r>
        <w:rPr>
          <w:rStyle w:val="None A"/>
          <w:rtl w:val="0"/>
          <w:lang w:val="en-US"/>
          <w14:textOutline>
            <w14:noFill/>
          </w14:textOutline>
        </w:rPr>
        <w:t>(</w:t>
      </w:r>
      <w:r>
        <w:rPr>
          <w:rStyle w:val="None A"/>
          <w:rtl w:val="0"/>
          <w14:textOutline>
            <w14:noFill/>
          </w14:textOutline>
        </w:rPr>
        <w:t>2020</w:t>
      </w:r>
      <w:r>
        <w:rPr>
          <w:rStyle w:val="None A"/>
          <w:rtl w:val="0"/>
          <w:lang w:val="en-US"/>
          <w14:textOutline>
            <w14:noFill/>
          </w14:textOutline>
        </w:rPr>
        <w:t>)</w:t>
      </w:r>
      <w:r>
        <w:rPr>
          <w:rStyle w:val="None A"/>
          <w:rtl w:val="0"/>
          <w:lang w:val="en-US"/>
          <w14:textOutline>
            <w14:noFill/>
          </w14:textOutline>
        </w:rPr>
        <w:t>. Information management research and practice in the post-COVID-19 world.</w:t>
      </w:r>
      <w:r>
        <w:rPr>
          <w:rStyle w:val="None A"/>
          <w:rtl w:val="0"/>
          <w14:textOutline>
            <w14:noFill/>
          </w14:textOutline>
        </w:rPr>
        <w:t> </w:t>
      </w:r>
      <w:r>
        <w:rPr>
          <w:i w:val="1"/>
          <w:iCs w:val="1"/>
          <w:rtl w:val="0"/>
          <w:lang w:val="en-US"/>
          <w14:textOutline>
            <w14:noFill/>
          </w14:textOutline>
        </w:rPr>
        <w:t>International Journal of Information Management</w:t>
      </w:r>
      <w:r>
        <w:rPr>
          <w:rStyle w:val="None A"/>
          <w:rtl w:val="0"/>
          <w14:textOutline>
            <w14:noFill/>
          </w14:textOutline>
        </w:rPr>
        <w:t>,</w:t>
      </w:r>
      <w:r>
        <w:rPr>
          <w:rStyle w:val="None A"/>
          <w:rtl w:val="0"/>
          <w14:textOutline>
            <w14:noFill/>
          </w14:textOutline>
        </w:rPr>
        <w:t> </w:t>
      </w:r>
      <w:r>
        <w:rPr>
          <w:i w:val="1"/>
          <w:iCs w:val="1"/>
          <w:rtl w:val="0"/>
          <w14:textOutline>
            <w14:noFill/>
          </w14:textOutline>
        </w:rPr>
        <w:t>55</w:t>
      </w:r>
      <w:r>
        <w:rPr>
          <w:rStyle w:val="None A"/>
          <w:rtl w:val="0"/>
          <w14:textOutline>
            <w14:noFill/>
          </w14:textOutline>
        </w:rPr>
        <w:t>, p.102175.</w:t>
      </w:r>
    </w:p>
    <w:p>
      <w:pPr>
        <w:pStyle w:val="Normal.0"/>
        <w:suppressAutoHyphens w:val="0"/>
        <w:spacing w:after="200"/>
        <w:rPr>
          <w:u w:color="222222"/>
          <w:shd w:val="clear" w:color="auto" w:fill="ffffff"/>
          <w14:textOutline>
            <w14:noFill/>
          </w14:textOutline>
        </w:rPr>
      </w:pPr>
      <w:r>
        <w:rPr>
          <w:rStyle w:val="None A"/>
          <w:rtl w:val="0"/>
          <w:lang w:val="en-US"/>
          <w14:textOutline>
            <w14:noFill/>
          </w14:textOutline>
        </w:rPr>
        <w:t xml:space="preserve">Brough, R., Freedman, M. and Phillips, D.C., </w:t>
      </w:r>
      <w:r>
        <w:rPr>
          <w:rStyle w:val="None A"/>
          <w:rtl w:val="0"/>
          <w:lang w:val="en-US"/>
          <w14:textOutline>
            <w14:noFill/>
          </w14:textOutline>
        </w:rPr>
        <w:t>(</w:t>
      </w:r>
      <w:r>
        <w:rPr>
          <w:rStyle w:val="None A"/>
          <w:rtl w:val="0"/>
          <w:lang w:val="en-US"/>
          <w14:textOutline>
            <w14:noFill/>
          </w14:textOutline>
        </w:rPr>
        <w:t>2021</w:t>
      </w:r>
      <w:r>
        <w:rPr>
          <w:rStyle w:val="None A"/>
          <w:rtl w:val="0"/>
          <w:lang w:val="en-US"/>
          <w14:textOutline>
            <w14:noFill/>
          </w14:textOutline>
        </w:rPr>
        <w:t>)</w:t>
      </w:r>
      <w:r>
        <w:rPr>
          <w:rStyle w:val="None A"/>
          <w:rtl w:val="0"/>
          <w:lang w:val="en-US"/>
          <w14:textOutline>
            <w14:noFill/>
          </w14:textOutline>
        </w:rPr>
        <w:t>. Understanding socioeconomic disparities in travel behavior during the COVID</w:t>
      </w:r>
      <w:r>
        <w:rPr>
          <w:rStyle w:val="None A"/>
          <w:rFonts w:ascii="Arial Unicode MS" w:cs="Arial Unicode MS" w:hAnsi="Arial Unicode MS" w:eastAsia="Arial Unicode MS" w:hint="default"/>
          <w:b w:val="0"/>
          <w:bCs w:val="0"/>
          <w:i w:val="0"/>
          <w:iCs w:val="0"/>
          <w:rtl w:val="0"/>
          <w14:textOutline>
            <w14:noFill/>
          </w14:textOutline>
        </w:rPr>
        <w:t>‐</w:t>
      </w:r>
      <w:r>
        <w:rPr>
          <w:rStyle w:val="None A"/>
          <w:rtl w:val="0"/>
          <w:lang w:val="it-IT"/>
          <w14:textOutline>
            <w14:noFill/>
          </w14:textOutline>
        </w:rPr>
        <w:t>19 pandemic.</w:t>
      </w:r>
      <w:r>
        <w:rPr>
          <w:rStyle w:val="None A"/>
          <w:rtl w:val="0"/>
          <w14:textOutline>
            <w14:noFill/>
          </w14:textOutline>
        </w:rPr>
        <w:t> </w:t>
      </w:r>
      <w:r>
        <w:rPr>
          <w:i w:val="1"/>
          <w:iCs w:val="1"/>
          <w:rtl w:val="0"/>
          <w:lang w:val="en-US"/>
          <w14:textOutline>
            <w14:noFill/>
          </w14:textOutline>
        </w:rPr>
        <w:t>Journal of Regional Science</w:t>
      </w:r>
      <w:r>
        <w:rPr>
          <w:rStyle w:val="None A"/>
          <w:rtl w:val="0"/>
          <w14:textOutline>
            <w14:noFill/>
          </w14:textOutline>
        </w:rPr>
        <w:t>,</w:t>
      </w:r>
      <w:r>
        <w:rPr>
          <w:rStyle w:val="None A"/>
          <w:rtl w:val="0"/>
          <w14:textOutline>
            <w14:noFill/>
          </w14:textOutline>
        </w:rPr>
        <w:t> </w:t>
      </w:r>
      <w:r>
        <w:rPr>
          <w:i w:val="1"/>
          <w:iCs w:val="1"/>
          <w:rtl w:val="0"/>
          <w14:textOutline>
            <w14:noFill/>
          </w14:textOutline>
        </w:rPr>
        <w:t>61</w:t>
      </w:r>
      <w:r>
        <w:rPr>
          <w:rStyle w:val="None A"/>
          <w:rtl w:val="0"/>
          <w14:textOutline>
            <w14:noFill/>
          </w14:textOutline>
        </w:rPr>
        <w:t>(4), pp.753-774.</w:t>
      </w:r>
    </w:p>
    <w:p>
      <w:pPr>
        <w:pStyle w:val="Normal.0"/>
        <w:suppressAutoHyphens w:val="0"/>
        <w:spacing w:after="200"/>
        <w:rPr>
          <w:shd w:val="clear" w:color="auto" w:fill="ffffff"/>
          <w14:textOutline>
            <w14:noFill/>
          </w14:textOutline>
        </w:rPr>
      </w:pPr>
      <w:r>
        <w:rPr>
          <w:shd w:val="clear" w:color="auto" w:fill="ffffff"/>
          <w:rtl w:val="0"/>
          <w:lang w:val="en-US"/>
          <w14:textOutline>
            <w14:noFill/>
          </w14:textOutline>
        </w:rPr>
        <w:t>Dhaliwal, R.S. and Misra, P., (2020). Employability Skills Needed in Hospitality Industry: A</w:t>
      </w:r>
      <w:r>
        <w:rPr>
          <w:shd w:val="clear" w:color="auto" w:fill="ffffff"/>
          <w:rtl w:val="0"/>
          <w:lang w:val="en-US"/>
          <w14:textOutline>
            <w14:noFill/>
          </w14:textOutline>
        </w:rPr>
        <w:t xml:space="preserve"> </w:t>
      </w:r>
      <w:r>
        <w:rPr>
          <w:shd w:val="clear" w:color="auto" w:fill="ffffff"/>
          <w:rtl w:val="0"/>
          <w:lang w:val="en-US"/>
          <w14:textOutline>
            <w14:noFill/>
          </w14:textOutline>
        </w:rPr>
        <w:t>Scopious Review.</w:t>
      </w:r>
      <w:r>
        <w:rPr>
          <w:shd w:val="clear" w:color="auto" w:fill="ffffff"/>
          <w:rtl w:val="0"/>
          <w14:textOutline>
            <w14:noFill/>
          </w14:textOutline>
        </w:rPr>
        <w:t> </w:t>
      </w:r>
      <w:r>
        <w:rPr>
          <w:i w:val="1"/>
          <w:iCs w:val="1"/>
          <w:shd w:val="clear" w:color="auto" w:fill="ffffff"/>
          <w:rtl w:val="0"/>
          <w:lang w:val="en-US"/>
          <w14:textOutline>
            <w14:noFill/>
          </w14:textOutline>
        </w:rPr>
        <w:t>Asian Journal of Education and Social Studies</w:t>
      </w:r>
      <w:r>
        <w:rPr>
          <w:shd w:val="clear" w:color="auto" w:fill="ffffff"/>
          <w:rtl w:val="0"/>
          <w14:textOutline>
            <w14:noFill/>
          </w14:textOutline>
        </w:rPr>
        <w:t>. pp.18-34.</w:t>
      </w:r>
    </w:p>
    <w:p>
      <w:pPr>
        <w:pStyle w:val="Normal.0"/>
        <w:suppressAutoHyphens w:val="0"/>
        <w:spacing w:after="200"/>
        <w:rPr>
          <w:u w:color="222222"/>
          <w:shd w:val="clear" w:color="auto" w:fill="ffffff"/>
          <w14:textOutline>
            <w14:noFill/>
          </w14:textOutline>
        </w:rPr>
      </w:pPr>
      <w:r>
        <w:rPr>
          <w:rStyle w:val="None A"/>
          <w:rtl w:val="0"/>
          <w:lang w:val="en-US"/>
          <w14:textOutline>
            <w14:noFill/>
          </w14:textOutline>
        </w:rPr>
        <w:t xml:space="preserve">Dyki, M., Singorahardjo, M. and Cotronei-Baird, V.S., </w:t>
      </w:r>
      <w:r>
        <w:rPr>
          <w:rStyle w:val="None A"/>
          <w:rtl w:val="0"/>
          <w:lang w:val="en-US"/>
          <w14:textOutline>
            <w14:noFill/>
          </w14:textOutline>
        </w:rPr>
        <w:t>(</w:t>
      </w:r>
      <w:r>
        <w:rPr>
          <w:rStyle w:val="None A"/>
          <w:rtl w:val="0"/>
          <w14:textOutline>
            <w14:noFill/>
          </w14:textOutline>
        </w:rPr>
        <w:t>2020</w:t>
      </w:r>
      <w:r>
        <w:rPr>
          <w:rStyle w:val="None A"/>
          <w:rtl w:val="0"/>
          <w:lang w:val="en-US"/>
          <w14:textOutline>
            <w14:noFill/>
          </w14:textOutline>
        </w:rPr>
        <w:t>)</w:t>
      </w:r>
      <w:r>
        <w:rPr>
          <w:rStyle w:val="None A"/>
          <w:rtl w:val="0"/>
          <w:lang w:val="en-US"/>
          <w14:textOutline>
            <w14:noFill/>
          </w14:textOutline>
        </w:rPr>
        <w:t>. Preparing graduates with the employability skills for the unknown future: reflection on assessment practice during COVID-19.</w:t>
      </w:r>
      <w:r>
        <w:rPr>
          <w:rStyle w:val="None A"/>
          <w:rtl w:val="0"/>
          <w14:textOutline>
            <w14:noFill/>
          </w14:textOutline>
        </w:rPr>
        <w:t> </w:t>
      </w:r>
      <w:r>
        <w:rPr>
          <w:i w:val="1"/>
          <w:iCs w:val="1"/>
          <w:rtl w:val="0"/>
          <w:lang w:val="en-US"/>
          <w14:textOutline>
            <w14:noFill/>
          </w14:textOutline>
        </w:rPr>
        <w:t>Accounting Research Journal</w:t>
      </w:r>
      <w:r>
        <w:rPr>
          <w:rStyle w:val="None A"/>
          <w:rtl w:val="0"/>
          <w14:textOutline>
            <w14:noFill/>
          </w14:textOutline>
        </w:rPr>
        <w:t>.</w:t>
      </w:r>
    </w:p>
    <w:p>
      <w:pPr>
        <w:pStyle w:val="Normal.0"/>
        <w:suppressAutoHyphens w:val="0"/>
        <w:spacing w:after="200"/>
        <w:rPr>
          <w:rStyle w:val="None A"/>
          <w14:textOutline>
            <w14:noFill/>
          </w14:textOutline>
        </w:rPr>
      </w:pPr>
      <w:r>
        <w:rPr>
          <w:rStyle w:val="None A"/>
          <w:rtl w:val="0"/>
          <w:lang w:val="en-US"/>
          <w14:textOutline>
            <w14:noFill/>
          </w14:textOutline>
        </w:rPr>
        <w:t xml:space="preserve">Gallacher, G. and Hossain, I., </w:t>
      </w:r>
      <w:r>
        <w:rPr>
          <w:rStyle w:val="None A"/>
          <w:rtl w:val="0"/>
          <w:lang w:val="en-US"/>
          <w14:textOutline>
            <w14:noFill/>
          </w14:textOutline>
        </w:rPr>
        <w:t>(</w:t>
      </w:r>
      <w:r>
        <w:rPr>
          <w:rStyle w:val="None A"/>
          <w:rtl w:val="0"/>
          <w14:textOutline>
            <w14:noFill/>
          </w14:textOutline>
        </w:rPr>
        <w:t>2020</w:t>
      </w:r>
      <w:r>
        <w:rPr>
          <w:rStyle w:val="None A"/>
          <w:rtl w:val="0"/>
          <w:lang w:val="en-US"/>
          <w14:textOutline>
            <w14:noFill/>
          </w14:textOutline>
        </w:rPr>
        <w:t>)</w:t>
      </w:r>
      <w:r>
        <w:rPr>
          <w:rStyle w:val="None A"/>
          <w:rtl w:val="0"/>
          <w:lang w:val="en-US"/>
          <w14:textOutline>
            <w14:noFill/>
          </w14:textOutline>
        </w:rPr>
        <w:t>. Remote work and employment dynamics under COVID-19: Evidence from Canada.</w:t>
      </w:r>
      <w:r>
        <w:rPr>
          <w:rStyle w:val="None A"/>
          <w:rtl w:val="0"/>
          <w14:textOutline>
            <w14:noFill/>
          </w14:textOutline>
        </w:rPr>
        <w:t> </w:t>
      </w:r>
      <w:r>
        <w:rPr>
          <w:i w:val="1"/>
          <w:iCs w:val="1"/>
          <w:rtl w:val="0"/>
          <w:lang w:val="en-US"/>
          <w14:textOutline>
            <w14:noFill/>
          </w14:textOutline>
        </w:rPr>
        <w:t>Canadian public policy</w:t>
      </w:r>
      <w:r>
        <w:rPr>
          <w:rStyle w:val="None A"/>
          <w:rtl w:val="0"/>
          <w14:textOutline>
            <w14:noFill/>
          </w14:textOutline>
        </w:rPr>
        <w:t>,</w:t>
      </w:r>
      <w:r>
        <w:rPr>
          <w:rStyle w:val="None A"/>
          <w:rtl w:val="0"/>
          <w14:textOutline>
            <w14:noFill/>
          </w14:textOutline>
        </w:rPr>
        <w:t> </w:t>
      </w:r>
      <w:r>
        <w:rPr>
          <w:i w:val="1"/>
          <w:iCs w:val="1"/>
          <w:rtl w:val="0"/>
          <w14:textOutline>
            <w14:noFill/>
          </w14:textOutline>
        </w:rPr>
        <w:t>46</w:t>
      </w:r>
      <w:r>
        <w:rPr>
          <w:rStyle w:val="None A"/>
          <w:rtl w:val="0"/>
          <w14:textOutline>
            <w14:noFill/>
          </w14:textOutline>
        </w:rPr>
        <w:t>(S1), pp.S44-S54</w:t>
      </w:r>
      <w:r>
        <w:rPr>
          <w:rStyle w:val="None A"/>
          <w:rtl w:val="0"/>
          <w:lang w:val="en-US"/>
          <w14:textOutline>
            <w14:noFill/>
          </w14:textOutline>
        </w:rPr>
        <w:t>.</w:t>
      </w:r>
    </w:p>
    <w:p>
      <w:pPr>
        <w:pStyle w:val="Normal.0"/>
        <w:suppressAutoHyphens w:val="0"/>
        <w:spacing w:after="200"/>
        <w:rPr>
          <w:outline w:val="0"/>
          <w:color w:val="222222"/>
          <w:u w:val="single" w:color="222222"/>
          <w:shd w:val="clear" w:color="auto" w:fill="ffffff"/>
          <w14:textOutline>
            <w14:noFill/>
          </w14:textOutline>
          <w14:textFill>
            <w14:solidFill>
              <w14:srgbClr w14:val="222222"/>
            </w14:solidFill>
          </w14:textFill>
        </w:rPr>
      </w:pPr>
      <w:r>
        <w:rPr>
          <w:outline w:val="0"/>
          <w:color w:val="222222"/>
          <w:u w:color="222222"/>
          <w:shd w:val="clear" w:color="auto" w:fill="ffffff"/>
          <w:rtl w:val="0"/>
          <w:lang w:val="en-US"/>
          <w14:textOutline>
            <w14:noFill/>
          </w14:textOutline>
          <w14:textFill>
            <w14:solidFill>
              <w14:srgbClr w14:val="222222"/>
            </w14:solidFill>
          </w14:textFill>
        </w:rPr>
        <w:t xml:space="preserve">Middleton, C., </w:t>
      </w:r>
      <w:r>
        <w:rPr>
          <w:outline w:val="0"/>
          <w:color w:val="222222"/>
          <w:u w:color="222222"/>
          <w:shd w:val="clear" w:color="auto" w:fill="ffffff"/>
          <w:rtl w:val="0"/>
          <w:lang w:val="en-US"/>
          <w14:textOutline>
            <w14:noFill/>
          </w14:textOutline>
          <w14:textFill>
            <w14:solidFill>
              <w14:srgbClr w14:val="222222"/>
            </w14:solidFill>
          </w14:textFill>
        </w:rPr>
        <w:t>(</w:t>
      </w:r>
      <w:r>
        <w:rPr>
          <w:outline w:val="0"/>
          <w:color w:val="222222"/>
          <w:u w:color="222222"/>
          <w:shd w:val="clear" w:color="auto" w:fill="ffffff"/>
          <w:rtl w:val="0"/>
          <w:lang w:val="en-US"/>
          <w14:textOutline>
            <w14:noFill/>
          </w14:textOutline>
          <w14:textFill>
            <w14:solidFill>
              <w14:srgbClr w14:val="222222"/>
            </w14:solidFill>
          </w14:textFill>
        </w:rPr>
        <w:t>2021</w:t>
      </w:r>
      <w:r>
        <w:rPr>
          <w:outline w:val="0"/>
          <w:color w:val="222222"/>
          <w:u w:color="222222"/>
          <w:shd w:val="clear" w:color="auto" w:fill="ffffff"/>
          <w:rtl w:val="0"/>
          <w:lang w:val="en-US"/>
          <w14:textOutline>
            <w14:noFill/>
          </w14:textOutline>
          <w14:textFill>
            <w14:solidFill>
              <w14:srgbClr w14:val="222222"/>
            </w14:solidFill>
          </w14:textFill>
        </w:rPr>
        <w:t>)</w:t>
      </w:r>
      <w:r>
        <w:rPr>
          <w:outline w:val="0"/>
          <w:color w:val="222222"/>
          <w:u w:color="222222"/>
          <w:shd w:val="clear" w:color="auto" w:fill="ffffff"/>
          <w:rtl w:val="0"/>
          <w:lang w:val="en-US"/>
          <w14:textOutline>
            <w14:noFill/>
          </w14:textOutline>
          <w14:textFill>
            <w14:solidFill>
              <w14:srgbClr w14:val="222222"/>
            </w14:solidFill>
          </w14:textFill>
        </w:rPr>
        <w:t xml:space="preserve">. Digital infrastructure for the post-pandemic world. </w:t>
      </w:r>
      <w:r>
        <w:rPr>
          <w:i w:val="1"/>
          <w:iCs w:val="1"/>
          <w:outline w:val="0"/>
          <w:color w:val="222222"/>
          <w:u w:color="222222"/>
          <w:shd w:val="clear" w:color="auto" w:fill="ffffff"/>
          <w:rtl w:val="0"/>
          <w14:textOutline>
            <w14:noFill/>
          </w14:textOutline>
          <w14:textFill>
            <w14:solidFill>
              <w14:srgbClr w14:val="222222"/>
            </w14:solidFill>
          </w14:textFill>
        </w:rPr>
        <w:t>In</w:t>
      </w:r>
      <w:r>
        <w:rPr>
          <w:i w:val="1"/>
          <w:iCs w:val="1"/>
          <w:outline w:val="0"/>
          <w:color w:val="222222"/>
          <w:u w:color="222222"/>
          <w:shd w:val="clear" w:color="auto" w:fill="ffffff"/>
          <w:rtl w:val="0"/>
          <w14:textOutline>
            <w14:noFill/>
          </w14:textOutline>
          <w14:textFill>
            <w14:solidFill>
              <w14:srgbClr w14:val="222222"/>
            </w14:solidFill>
          </w14:textFill>
        </w:rPr>
        <w:t> </w:t>
      </w:r>
      <w:r>
        <w:rPr>
          <w:i w:val="1"/>
          <w:iCs w:val="1"/>
          <w:outline w:val="0"/>
          <w:color w:val="222222"/>
          <w:u w:color="222222"/>
          <w:shd w:val="clear" w:color="auto" w:fill="ffffff"/>
          <w:rtl w:val="0"/>
          <w:lang w:val="en-US"/>
          <w14:textOutline>
            <w14:noFill/>
          </w14:textOutline>
          <w14:textFill>
            <w14:solidFill>
              <w14:srgbClr w14:val="222222"/>
            </w14:solidFill>
          </w14:textFill>
        </w:rPr>
        <w:t>Public Policy Forum, Diversity Institute, Future Skills Centre</w:t>
      </w:r>
      <w:r>
        <w:rPr>
          <w:outline w:val="0"/>
          <w:color w:val="222222"/>
          <w:u w:color="222222"/>
          <w:shd w:val="clear" w:color="auto" w:fill="ffffff"/>
          <w:rtl w:val="0"/>
          <w:lang w:val="en-US"/>
          <w14:textOutline>
            <w14:noFill/>
          </w14:textOutline>
          <w14:textFill>
            <w14:solidFill>
              <w14:srgbClr w14:val="222222"/>
            </w14:solidFill>
          </w14:textFill>
        </w:rPr>
        <w:t>. https://ppforum.ca/publications/digital-infrastructure-for-the-post-pandemic-world/</w:t>
      </w:r>
    </w:p>
    <w:p>
      <w:pPr>
        <w:pStyle w:val="Normal.0"/>
        <w:suppressAutoHyphens w:val="0"/>
        <w:spacing w:after="200"/>
        <w:rPr>
          <w:rStyle w:val="None"/>
          <w:shd w:val="clear" w:color="auto" w:fill="ffffff"/>
          <w14:textOutline>
            <w14:noFill/>
          </w14:textOutline>
        </w:rPr>
      </w:pPr>
      <w:r>
        <w:rPr>
          <w:shd w:val="clear" w:color="auto" w:fill="ffffff"/>
          <w:rtl w:val="0"/>
          <w14:textOutline>
            <w14:noFill/>
          </w14:textOutline>
        </w:rPr>
        <w:t>OECD (2020)</w:t>
      </w:r>
      <w:r>
        <w:rPr>
          <w:shd w:val="clear" w:color="auto" w:fill="ffffff"/>
          <w:rtl w:val="0"/>
          <w:lang w:val="en-US"/>
          <w14:textOutline>
            <w14:noFill/>
          </w14:textOutline>
        </w:rPr>
        <w:t>.</w:t>
      </w:r>
      <w:r>
        <w:rPr>
          <w:shd w:val="clear" w:color="auto" w:fill="ffffff"/>
          <w:rtl w:val="0"/>
          <w14:textOutline>
            <w14:noFill/>
          </w14:textOutline>
        </w:rPr>
        <w:t xml:space="preserve"> </w:t>
      </w:r>
      <w:r>
        <w:rPr>
          <w:i w:val="1"/>
          <w:iCs w:val="1"/>
          <w:shd w:val="clear" w:color="auto" w:fill="ffffff"/>
          <w:rtl w:val="0"/>
          <w:lang w:val="en-US"/>
          <w14:textOutline>
            <w14:noFill/>
          </w14:textOutline>
        </w:rPr>
        <w:t>An assessment of the impact of COVID-19 on job and skills demand using online job vacancy data</w:t>
      </w:r>
      <w:r>
        <w:rPr>
          <w:shd w:val="clear" w:color="auto" w:fill="ffffff"/>
          <w:rtl w:val="0"/>
          <w:lang w:val="en-US"/>
          <w14:textOutline>
            <w14:noFill/>
          </w14:textOutline>
        </w:rPr>
        <w:t>. Available at:</w:t>
      </w:r>
      <w:r>
        <w:rPr>
          <w:shd w:val="clear" w:color="auto" w:fill="ffffff"/>
          <w:rtl w:val="0"/>
          <w14:textOutline>
            <w14:noFill/>
          </w14:textOutline>
        </w:rPr>
        <w:t xml:space="preserve"> </w:t>
      </w:r>
      <w:r>
        <w:rPr>
          <w:rStyle w:val="Hyperlink.0"/>
          <w14:textOutline>
            <w14:noFill/>
          </w14:textOutline>
        </w:rPr>
        <w:fldChar w:fldCharType="begin" w:fldLock="0"/>
      </w:r>
      <w:r>
        <w:rPr>
          <w:rStyle w:val="Hyperlink.0"/>
          <w14:textOutline>
            <w14:noFill/>
          </w14:textOutline>
        </w:rPr>
        <w:instrText xml:space="preserve"> HYPERLINK "https://www.oecd.org/coronavirus/policy-responses/an-assessment-of-the-impact-of-covid-19-on-job-and-skills-demand-using-online-job-vacancy-data-20fff09e/"</w:instrText>
      </w:r>
      <w:r>
        <w:rPr>
          <w:rStyle w:val="Hyperlink.0"/>
          <w14:textOutline>
            <w14:noFill/>
          </w14:textOutline>
        </w:rPr>
        <w:fldChar w:fldCharType="separate" w:fldLock="0"/>
      </w:r>
      <w:r>
        <w:rPr>
          <w:rStyle w:val="Hyperlink.0"/>
          <w:rtl w:val="0"/>
          <w:lang w:val="en-US"/>
          <w14:textOutline>
            <w14:noFill/>
          </w14:textOutline>
        </w:rPr>
        <w:t>https://www.oecd.org/coronavirus/policy-responses/an-assessment-of-the-impact-of-covid-19-on-job-and-skills-demand-using-online-job-vacancy-data-20fff09e/</w:t>
      </w:r>
      <w:r>
        <w:rPr>
          <w14:textOutline>
            <w14:noFill/>
          </w14:textOutline>
        </w:rPr>
        <w:fldChar w:fldCharType="end" w:fldLock="0"/>
      </w:r>
      <w:r>
        <w:rPr>
          <w:rStyle w:val="None"/>
          <w:shd w:val="clear" w:color="auto" w:fill="ffffff"/>
          <w:rtl w:val="0"/>
          <w:lang w:val="en-US"/>
          <w14:textOutline>
            <w14:noFill/>
          </w14:textOutline>
        </w:rPr>
        <w:t xml:space="preserve"> (Accessed: 2</w:t>
      </w:r>
      <w:r>
        <w:rPr>
          <w:rStyle w:val="None"/>
          <w:shd w:val="clear" w:color="auto" w:fill="ffffff"/>
          <w:rtl w:val="0"/>
          <w:lang w:val="en-US"/>
          <w14:textOutline>
            <w14:noFill/>
          </w14:textOutline>
        </w:rPr>
        <w:t>3</w:t>
      </w:r>
      <w:r>
        <w:rPr>
          <w:rStyle w:val="None"/>
          <w:shd w:val="clear" w:color="auto" w:fill="ffffff"/>
          <w:rtl w:val="0"/>
          <w14:textOutline>
            <w14:noFill/>
          </w14:textOutline>
        </w:rPr>
        <w:t xml:space="preserve"> November 2021).</w:t>
      </w:r>
    </w:p>
    <w:p>
      <w:pPr>
        <w:pStyle w:val="Normal.0"/>
        <w:suppressAutoHyphens w:val="0"/>
        <w:spacing w:after="200"/>
        <w:rPr>
          <w:rStyle w:val="None"/>
          <w:u w:color="222222"/>
          <w:shd w:val="clear" w:color="auto" w:fill="ffffff"/>
          <w14:textOutline>
            <w14:noFill/>
          </w14:textOutline>
        </w:rPr>
      </w:pPr>
      <w:r>
        <w:rPr>
          <w:rStyle w:val="None"/>
          <w:shd w:val="clear" w:color="auto" w:fill="ffffff"/>
          <w:rtl w:val="0"/>
          <w14:textOutline>
            <w14:noFill/>
          </w14:textOutline>
        </w:rPr>
        <w:t>Sarkar, M.</w:t>
      </w:r>
      <w:r>
        <w:rPr>
          <w:rStyle w:val="None"/>
          <w:shd w:val="clear" w:color="auto" w:fill="ffffff"/>
          <w:rtl w:val="0"/>
          <w:lang w:val="en-US"/>
          <w14:textOutline>
            <w14:noFill/>
          </w14:textOutline>
        </w:rPr>
        <w:t xml:space="preserve">, </w:t>
      </w:r>
      <w:r>
        <w:rPr>
          <w:rStyle w:val="None"/>
          <w:shd w:val="clear" w:color="auto" w:fill="ffffff"/>
          <w:rtl w:val="0"/>
          <w:lang w:val="nl-NL"/>
          <w14:textOutline>
            <w14:noFill/>
          </w14:textOutline>
        </w:rPr>
        <w:t>Overton,</w:t>
      </w:r>
      <w:r>
        <w:rPr>
          <w:rStyle w:val="None"/>
          <w:shd w:val="clear" w:color="auto" w:fill="ffffff"/>
          <w:rtl w:val="0"/>
          <w:lang w:val="en-US"/>
          <w14:textOutline>
            <w14:noFill/>
          </w14:textOutline>
        </w:rPr>
        <w:t xml:space="preserve"> T., </w:t>
      </w:r>
      <w:r>
        <w:rPr>
          <w:rStyle w:val="None"/>
          <w:shd w:val="clear" w:color="auto" w:fill="ffffff"/>
          <w:rtl w:val="0"/>
          <w:lang w:val="en-US"/>
          <w14:textOutline>
            <w14:noFill/>
          </w14:textOutline>
        </w:rPr>
        <w:t>Thompson</w:t>
      </w:r>
      <w:r>
        <w:rPr>
          <w:rStyle w:val="None"/>
          <w:shd w:val="clear" w:color="auto" w:fill="ffffff"/>
          <w:rtl w:val="0"/>
          <w:lang w:val="en-US"/>
          <w14:textOutline>
            <w14:noFill/>
          </w14:textOutline>
        </w:rPr>
        <w:t xml:space="preserve">, C.D. </w:t>
      </w:r>
      <w:r>
        <w:rPr>
          <w:rStyle w:val="None"/>
          <w:shd w:val="clear" w:color="auto" w:fill="ffffff"/>
          <w:rtl w:val="0"/>
          <w14:textOutline>
            <w14:noFill/>
          </w14:textOutline>
        </w:rPr>
        <w:t xml:space="preserve"> </w:t>
      </w:r>
      <w:r>
        <w:rPr>
          <w:rStyle w:val="None"/>
          <w:shd w:val="clear" w:color="auto" w:fill="ffffff"/>
          <w:rtl w:val="0"/>
          <w:lang w:val="en-US"/>
          <w14:textOutline>
            <w14:noFill/>
          </w14:textOutline>
        </w:rPr>
        <w:t>and</w:t>
      </w:r>
      <w:r>
        <w:rPr>
          <w:rStyle w:val="None"/>
          <w:shd w:val="clear" w:color="auto" w:fill="ffffff"/>
          <w:rtl w:val="0"/>
          <w14:textOutline>
            <w14:noFill/>
          </w14:textOutline>
        </w:rPr>
        <w:t xml:space="preserve"> Rayner</w:t>
      </w:r>
      <w:r>
        <w:rPr>
          <w:rStyle w:val="None"/>
          <w:shd w:val="clear" w:color="auto" w:fill="ffffff"/>
          <w:rtl w:val="0"/>
          <w:lang w:val="en-US"/>
          <w14:textOutline>
            <w14:noFill/>
          </w14:textOutline>
        </w:rPr>
        <w:t xml:space="preserve">, G., </w:t>
      </w:r>
      <w:r>
        <w:rPr>
          <w:rStyle w:val="None"/>
          <w:shd w:val="clear" w:color="auto" w:fill="ffffff"/>
          <w:rtl w:val="0"/>
          <w14:textOutline>
            <w14:noFill/>
          </w14:textOutline>
        </w:rPr>
        <w:t>(2020). Academics</w:t>
      </w:r>
      <w:r>
        <w:rPr>
          <w:rStyle w:val="None"/>
          <w:shd w:val="clear" w:color="auto" w:fill="ffffff"/>
          <w:rtl w:val="1"/>
          <w14:textOutline>
            <w14:noFill/>
          </w14:textOutline>
        </w:rPr>
        <w:t xml:space="preserve">’ </w:t>
      </w:r>
      <w:r>
        <w:rPr>
          <w:rStyle w:val="None"/>
          <w:shd w:val="clear" w:color="auto" w:fill="ffffff"/>
          <w:rtl w:val="0"/>
          <w:lang w:val="en-US"/>
          <w14:textOutline>
            <w14:noFill/>
          </w14:textOutline>
        </w:rPr>
        <w:t>perspectives of the teaching and development of generic employability skills in science curricula.</w:t>
      </w:r>
      <w:r>
        <w:rPr>
          <w:rStyle w:val="None"/>
          <w:shd w:val="clear" w:color="auto" w:fill="ffffff"/>
          <w:rtl w:val="0"/>
          <w14:textOutline>
            <w14:noFill/>
          </w14:textOutline>
        </w:rPr>
        <w:t> </w:t>
      </w:r>
      <w:r>
        <w:rPr>
          <w:rStyle w:val="None"/>
          <w:i w:val="1"/>
          <w:iCs w:val="1"/>
          <w:shd w:val="clear" w:color="auto" w:fill="ffffff"/>
          <w:rtl w:val="0"/>
          <w:lang w:val="en-US"/>
          <w14:textOutline>
            <w14:noFill/>
          </w14:textOutline>
        </w:rPr>
        <w:t>Higher Education Research &amp; Development</w:t>
      </w:r>
      <w:r>
        <w:rPr>
          <w:rStyle w:val="None"/>
          <w:shd w:val="clear" w:color="auto" w:fill="ffffff"/>
          <w:rtl w:val="0"/>
          <w14:textOutline>
            <w14:noFill/>
          </w14:textOutline>
        </w:rPr>
        <w:t>.</w:t>
      </w:r>
      <w:r>
        <w:rPr>
          <w:rStyle w:val="None"/>
          <w:shd w:val="clear" w:color="auto" w:fill="ffffff"/>
          <w:rtl w:val="0"/>
          <w14:textOutline>
            <w14:noFill/>
          </w14:textOutline>
        </w:rPr>
        <w:t> </w:t>
      </w:r>
      <w:r>
        <w:rPr>
          <w:rStyle w:val="None"/>
          <w:shd w:val="clear" w:color="auto" w:fill="ffffff"/>
          <w:rtl w:val="0"/>
          <w14:textOutline>
            <w14:noFill/>
          </w14:textOutline>
        </w:rPr>
        <w:t>39(2). pp.346-361.</w:t>
      </w:r>
    </w:p>
    <w:p>
      <w:pPr>
        <w:pStyle w:val="Normal.0"/>
        <w:suppressAutoHyphens w:val="0"/>
        <w:spacing w:after="200"/>
        <w:rPr>
          <w:rStyle w:val="None"/>
          <w:shd w:val="clear" w:color="auto" w:fill="ffffff"/>
          <w14:textOutline>
            <w14:noFill/>
          </w14:textOutline>
        </w:rPr>
      </w:pPr>
      <w:r>
        <w:rPr>
          <w:rStyle w:val="None"/>
          <w:shd w:val="clear" w:color="auto" w:fill="ffffff"/>
          <w:rtl w:val="0"/>
          <w:lang w:val="en-US"/>
          <w14:textOutline>
            <w14:noFill/>
          </w14:textOutline>
        </w:rPr>
        <w:t>Wandhe, P., (2020). Role of Employability Skills and Attributes in Management Education-An Approach.</w:t>
      </w:r>
      <w:r>
        <w:rPr>
          <w:rStyle w:val="None"/>
          <w:shd w:val="clear" w:color="auto" w:fill="ffffff"/>
          <w:rtl w:val="0"/>
          <w14:textOutline>
            <w14:noFill/>
          </w14:textOutline>
        </w:rPr>
        <w:t> </w:t>
      </w:r>
      <w:r>
        <w:rPr>
          <w:rStyle w:val="None"/>
          <w:shd w:val="clear" w:color="auto" w:fill="ffffff"/>
          <w:rtl w:val="0"/>
          <w:lang w:val="en-US"/>
          <w14:textOutline>
            <w14:noFill/>
          </w14:textOutline>
        </w:rPr>
        <w:t>Available at SSRN 3771764.</w:t>
      </w:r>
    </w:p>
    <w:p>
      <w:pPr>
        <w:pStyle w:val="Normal.0"/>
        <w:suppressAutoHyphens w:val="0"/>
        <w:spacing w:after="200"/>
        <w:rPr>
          <w:rStyle w:val="None A"/>
          <w14:textOutline>
            <w14:noFill/>
          </w14:textOutline>
        </w:rPr>
      </w:pPr>
      <w:r>
        <w:rPr>
          <w:rStyle w:val="None A"/>
          <w:rtl w:val="0"/>
          <w:lang w:val="en-US"/>
          <w14:textOutline>
            <w14:noFill/>
          </w14:textOutline>
        </w:rPr>
        <w:t xml:space="preserve">Wang, B., Liu, Y., Qian, J. and Parker, S.K., </w:t>
      </w:r>
      <w:r>
        <w:rPr>
          <w:rStyle w:val="None A"/>
          <w:rtl w:val="0"/>
          <w:lang w:val="en-US"/>
          <w14:textOutline>
            <w14:noFill/>
          </w14:textOutline>
        </w:rPr>
        <w:t>(</w:t>
      </w:r>
      <w:r>
        <w:rPr>
          <w:rStyle w:val="None A"/>
          <w:rtl w:val="0"/>
          <w:lang w:val="en-US"/>
          <w14:textOutline>
            <w14:noFill/>
          </w14:textOutline>
        </w:rPr>
        <w:t>2021</w:t>
      </w:r>
      <w:r>
        <w:rPr>
          <w:rStyle w:val="None A"/>
          <w:rtl w:val="0"/>
          <w:lang w:val="en-US"/>
          <w14:textOutline>
            <w14:noFill/>
          </w14:textOutline>
        </w:rPr>
        <w:t>)</w:t>
      </w:r>
      <w:r>
        <w:rPr>
          <w:rStyle w:val="None A"/>
          <w:rtl w:val="0"/>
          <w:lang w:val="en-US"/>
          <w14:textOutline>
            <w14:noFill/>
          </w14:textOutline>
        </w:rPr>
        <w:t xml:space="preserve">. Achieving effective remote working during </w:t>
      </w:r>
      <w:r>
        <w:rPr>
          <w:rStyle w:val="None A"/>
          <w:rtl w:val="0"/>
          <w:lang w:val="en-US"/>
          <w14:textOutline>
            <w14:noFill/>
          </w14:textOutline>
        </w:rPr>
        <w:t xml:space="preserve">   </w:t>
      </w:r>
      <w:r>
        <w:rPr>
          <w:rStyle w:val="None A"/>
          <w:rtl w:val="0"/>
          <w:lang w:val="en-US"/>
          <w14:textOutline>
            <w14:noFill/>
          </w14:textOutline>
        </w:rPr>
        <w:t>the COVID</w:t>
      </w:r>
      <w:r>
        <w:rPr>
          <w:rStyle w:val="None A"/>
          <w:rFonts w:ascii="Arial Unicode MS" w:cs="Arial Unicode MS" w:hAnsi="Arial Unicode MS" w:eastAsia="Arial Unicode MS" w:hint="default"/>
          <w:b w:val="0"/>
          <w:bCs w:val="0"/>
          <w:i w:val="0"/>
          <w:iCs w:val="0"/>
          <w:rtl w:val="0"/>
          <w14:textOutline>
            <w14:noFill/>
          </w14:textOutline>
        </w:rPr>
        <w:t>‐</w:t>
      </w:r>
      <w:r>
        <w:rPr>
          <w:rStyle w:val="None A"/>
          <w:rtl w:val="0"/>
          <w:lang w:val="en-US"/>
          <w14:textOutline>
            <w14:noFill/>
          </w14:textOutline>
        </w:rPr>
        <w:t>19 pandemic: A work design perspective.</w:t>
      </w:r>
      <w:r>
        <w:rPr>
          <w:rStyle w:val="None A"/>
          <w:rtl w:val="0"/>
          <w14:textOutline>
            <w14:noFill/>
          </w14:textOutline>
        </w:rPr>
        <w:t> </w:t>
      </w:r>
      <w:r>
        <w:rPr>
          <w:rStyle w:val="None"/>
          <w:i w:val="1"/>
          <w:iCs w:val="1"/>
          <w:rtl w:val="0"/>
          <w:lang w:val="en-US"/>
          <w14:textOutline>
            <w14:noFill/>
          </w14:textOutline>
        </w:rPr>
        <w:t>Applied psychology</w:t>
      </w:r>
      <w:r>
        <w:rPr>
          <w:rStyle w:val="None A"/>
          <w:rtl w:val="0"/>
          <w14:textOutline>
            <w14:noFill/>
          </w14:textOutline>
        </w:rPr>
        <w:t>,</w:t>
      </w:r>
      <w:r>
        <w:rPr>
          <w:rStyle w:val="None A"/>
          <w:rtl w:val="0"/>
          <w14:textOutline>
            <w14:noFill/>
          </w14:textOutline>
        </w:rPr>
        <w:t> </w:t>
      </w:r>
      <w:r>
        <w:rPr>
          <w:rStyle w:val="None"/>
          <w:i w:val="1"/>
          <w:iCs w:val="1"/>
          <w:rtl w:val="0"/>
          <w14:textOutline>
            <w14:noFill/>
          </w14:textOutline>
        </w:rPr>
        <w:t>70</w:t>
      </w:r>
      <w:r>
        <w:rPr>
          <w:rStyle w:val="None A"/>
          <w:rtl w:val="0"/>
          <w14:textOutline>
            <w14:noFill/>
          </w14:textOutline>
        </w:rPr>
        <w:t>(1), pp.16-59.</w:t>
      </w:r>
    </w:p>
    <w:p>
      <w:pPr>
        <w:pStyle w:val="Normal.0"/>
        <w:suppressAutoHyphens w:val="0"/>
        <w:spacing w:after="200"/>
        <w:rPr>
          <w:rStyle w:val="None"/>
          <w:shd w:val="clear" w:color="auto" w:fill="ffffff"/>
          <w14:textOutline>
            <w14:noFill/>
          </w14:textOutline>
        </w:rPr>
      </w:pPr>
      <w:r>
        <w:rPr>
          <w:rStyle w:val="None A"/>
          <w:rtl w:val="0"/>
          <w:lang w:val="de-DE"/>
          <w14:textOutline>
            <w14:noFill/>
          </w14:textOutline>
        </w:rPr>
        <w:t xml:space="preserve">Zhu, H., Wei, L. and Niu, P., </w:t>
      </w:r>
      <w:r>
        <w:rPr>
          <w:rStyle w:val="None A"/>
          <w:rtl w:val="0"/>
          <w:lang w:val="en-US"/>
          <w14:textOutline>
            <w14:noFill/>
          </w14:textOutline>
        </w:rPr>
        <w:t>(</w:t>
      </w:r>
      <w:r>
        <w:rPr>
          <w:rStyle w:val="None A"/>
          <w:rtl w:val="0"/>
          <w14:textOutline>
            <w14:noFill/>
          </w14:textOutline>
        </w:rPr>
        <w:t>2020</w:t>
      </w:r>
      <w:r>
        <w:rPr>
          <w:rStyle w:val="None A"/>
          <w:rtl w:val="0"/>
          <w:lang w:val="en-US"/>
          <w14:textOutline>
            <w14:noFill/>
          </w14:textOutline>
        </w:rPr>
        <w:t>)</w:t>
      </w:r>
      <w:r>
        <w:rPr>
          <w:rStyle w:val="None A"/>
          <w:rtl w:val="0"/>
          <w:lang w:val="en-US"/>
          <w14:textOutline>
            <w14:noFill/>
          </w14:textOutline>
        </w:rPr>
        <w:t>. The novel coronavirus outbreak in Wuhan, China.</w:t>
      </w:r>
      <w:r>
        <w:rPr>
          <w:rStyle w:val="None A"/>
          <w:rtl w:val="0"/>
          <w14:textOutline>
            <w14:noFill/>
          </w14:textOutline>
        </w:rPr>
        <w:t> </w:t>
      </w:r>
      <w:r>
        <w:rPr>
          <w:rStyle w:val="None"/>
          <w:i w:val="1"/>
          <w:iCs w:val="1"/>
          <w:rtl w:val="0"/>
          <w:lang w:val="en-US"/>
          <w14:textOutline>
            <w14:noFill/>
          </w14:textOutline>
        </w:rPr>
        <w:t>Global health research and policy</w:t>
      </w:r>
      <w:r>
        <w:rPr>
          <w:rStyle w:val="None A"/>
          <w:rtl w:val="0"/>
          <w14:textOutline>
            <w14:noFill/>
          </w14:textOutline>
        </w:rPr>
        <w:t>,</w:t>
      </w:r>
      <w:r>
        <w:rPr>
          <w:rStyle w:val="None A"/>
          <w:rtl w:val="0"/>
          <w14:textOutline>
            <w14:noFill/>
          </w14:textOutline>
        </w:rPr>
        <w:t> </w:t>
      </w:r>
      <w:r>
        <w:rPr>
          <w:rStyle w:val="None"/>
          <w:i w:val="1"/>
          <w:iCs w:val="1"/>
          <w:rtl w:val="0"/>
          <w14:textOutline>
            <w14:noFill/>
          </w14:textOutline>
        </w:rPr>
        <w:t>5</w:t>
      </w:r>
      <w:r>
        <w:rPr>
          <w:rStyle w:val="None A"/>
          <w:rtl w:val="0"/>
          <w14:textOutline>
            <w14:noFill/>
          </w14:textOutline>
        </w:rPr>
        <w:t>(1), pp.1-3.</w:t>
      </w:r>
    </w:p>
    <w:p>
      <w:pPr>
        <w:pStyle w:val="Body Text"/>
        <w:rPr>
          <w:rStyle w:val="None"/>
          <w:u w:val="single"/>
        </w:rPr>
      </w:pPr>
    </w:p>
    <w:p>
      <w:pPr>
        <w:pStyle w:val="Body Text"/>
        <w:rPr>
          <w:rStyle w:val="None"/>
          <w:u w:val="single"/>
        </w:rPr>
      </w:pPr>
    </w:p>
    <w:p>
      <w:pPr>
        <w:pStyle w:val="Body Text"/>
        <w:rPr>
          <w:rStyle w:val="None"/>
          <w:u w:val="single"/>
        </w:rPr>
      </w:pPr>
    </w:p>
    <w:p>
      <w:pPr>
        <w:pStyle w:val="Body Text"/>
        <w:rPr>
          <w:rStyle w:val="None"/>
          <w:u w:val="single"/>
        </w:rPr>
      </w:pPr>
    </w:p>
    <w:p>
      <w:pPr>
        <w:pStyle w:val="Body Text"/>
        <w:rPr>
          <w:rStyle w:val="None"/>
          <w:u w:val="single"/>
        </w:rPr>
      </w:pPr>
    </w:p>
    <w:p>
      <w:pPr>
        <w:pStyle w:val="Body Text"/>
        <w:rPr>
          <w:rStyle w:val="None"/>
          <w:u w:val="single"/>
        </w:rPr>
      </w:pPr>
    </w:p>
    <w:p>
      <w:pPr>
        <w:pStyle w:val="Body Text"/>
        <w:rPr>
          <w:rStyle w:val="None"/>
          <w:u w:val="single"/>
        </w:rPr>
      </w:pPr>
    </w:p>
    <w:p>
      <w:pPr>
        <w:pStyle w:val="Body Text"/>
        <w:rPr>
          <w:rStyle w:val="None"/>
          <w:u w:val="single"/>
        </w:rPr>
      </w:pPr>
    </w:p>
    <w:p>
      <w:pPr>
        <w:pStyle w:val="Body Text"/>
        <w:rPr>
          <w:rStyle w:val="None"/>
          <w:u w:val="single"/>
        </w:rPr>
      </w:pPr>
    </w:p>
    <w:p>
      <w:pPr>
        <w:pStyle w:val="Normal.0"/>
      </w:pPr>
    </w:p>
    <w:p>
      <w:pPr>
        <w:pStyle w:val="Normal.0"/>
      </w:pPr>
      <w:r/>
    </w:p>
    <w:sectPr>
      <w:headerReference w:type="default" r:id="rId6"/>
      <w:footerReference w:type="default" r:id="rId7"/>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ourier New">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rPr>
        <w:sz w:val="18"/>
        <w:szCs w:val="18"/>
        <w:rtl w:val="0"/>
        <w:lang w:val="en-US"/>
      </w:rPr>
      <w:t>Shikder Sujan, 2115669</w:t>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340"/>
        <w:tab w:val="clear" w:pos="9360"/>
      </w:tabs>
      <w:jc w:val="center"/>
    </w:pPr>
    <w:r>
      <w:rPr>
        <w:rtl w:val="0"/>
        <w:lang w:val="en-US"/>
      </w:rPr>
      <w:t>1</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mc:AlternateContent>
        <mc:Choice Requires="wps">
          <w:drawing xmlns:a="http://schemas.openxmlformats.org/drawingml/2006/main">
            <wp:anchor distT="152400" distB="152400" distL="152400" distR="152400" simplePos="0" relativeHeight="251658240" behindDoc="1" locked="0" layoutInCell="1" allowOverlap="1">
              <wp:simplePos x="0" y="0"/>
              <wp:positionH relativeFrom="page">
                <wp:posOffset>0</wp:posOffset>
              </wp:positionH>
              <wp:positionV relativeFrom="page">
                <wp:posOffset>0</wp:posOffset>
              </wp:positionV>
              <wp:extent cx="7772400" cy="10058400"/>
              <wp:effectExtent l="0" t="0" r="0" b="0"/>
              <wp:wrapNone/>
              <wp:docPr id="1073741825" name="officeArt object" descr="Rectangle"/>
              <wp:cNvGraphicFramePr/>
              <a:graphic xmlns:a="http://schemas.openxmlformats.org/drawingml/2006/main">
                <a:graphicData uri="http://schemas.microsoft.com/office/word/2010/wordprocessingShape">
                  <wps:wsp>
                    <wps:cNvSpPr/>
                    <wps:spPr>
                      <a:xfrm>
                        <a:off x="0" y="0"/>
                        <a:ext cx="7772400" cy="10058400"/>
                      </a:xfrm>
                      <a:prstGeom prst="roundRect">
                        <a:avLst>
                          <a:gd name="adj" fmla="val 0"/>
                        </a:avLst>
                      </a:prstGeom>
                      <a:solidFill>
                        <a:srgbClr val="FFFFFF"/>
                      </a:solidFill>
                      <a:ln w="12700" cap="flat">
                        <a:noFill/>
                        <a:miter lim="400000"/>
                      </a:ln>
                      <a:effectLst/>
                    </wps:spPr>
                    <wps:bodyPr/>
                  </wps:wsp>
                </a:graphicData>
              </a:graphic>
            </wp:anchor>
          </w:drawing>
        </mc:Choice>
        <mc:Fallback>
          <w:pict>
            <v:roundrect id="_x0000_s1027" style="visibility:visible;position:absolute;margin-left:0.0pt;margin-top:0.0pt;width:612.0pt;height:792.0pt;z-index:-251658240;mso-position-horizontal:absolute;mso-position-horizontal-relative:page;mso-position-vertical:absolute;mso-position-vertical-relative:page;mso-wrap-distance-left:12.0pt;mso-wrap-distance-top:12.0pt;mso-wrap-distance-right:12.0pt;mso-wrap-distance-bottom:12.0pt;" adj="0">
              <v:fill color="#FFFFFF" opacity="100.0%" type="solid"/>
              <v:stroke on="f" weight="1.0pt" dashstyle="solid" endcap="flat" miterlimit="400.0%" joinstyle="miter" linestyle="single" startarrow="none" startarrowwidth="medium" startarrowlength="medium" endarrow="none" endarrowwidth="medium" endarrowlength="medium"/>
              <w10:wrap type="none" side="bothSides" anchorx="page" anchory="page"/>
            </v:roundrect>
          </w:pict>
        </mc:Fallback>
      </mc:AlternateContent>
    </w: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mc:AlternateContent>
        <mc:Choice Requires="wps">
          <w:drawing xmlns:a="http://schemas.openxmlformats.org/drawingml/2006/main">
            <wp:anchor distT="152400" distB="152400" distL="152400" distR="152400" simplePos="0" relativeHeight="251658240" behindDoc="1" locked="0" layoutInCell="1" allowOverlap="1">
              <wp:simplePos x="0" y="0"/>
              <wp:positionH relativeFrom="page">
                <wp:posOffset>0</wp:posOffset>
              </wp:positionH>
              <wp:positionV relativeFrom="page">
                <wp:posOffset>0</wp:posOffset>
              </wp:positionV>
              <wp:extent cx="7772400" cy="10058400"/>
              <wp:effectExtent l="0" t="0" r="0" b="0"/>
              <wp:wrapNone/>
              <wp:docPr id="1073741826" name="officeArt object" descr="Rectangle"/>
              <wp:cNvGraphicFramePr/>
              <a:graphic xmlns:a="http://schemas.openxmlformats.org/drawingml/2006/main">
                <a:graphicData uri="http://schemas.microsoft.com/office/word/2010/wordprocessingShape">
                  <wps:wsp>
                    <wps:cNvSpPr/>
                    <wps:spPr>
                      <a:xfrm>
                        <a:off x="0" y="0"/>
                        <a:ext cx="7772400" cy="10058400"/>
                      </a:xfrm>
                      <a:prstGeom prst="roundRect">
                        <a:avLst>
                          <a:gd name="adj" fmla="val 0"/>
                        </a:avLst>
                      </a:prstGeom>
                      <a:solidFill>
                        <a:srgbClr val="FFFFFF"/>
                      </a:solidFill>
                      <a:ln w="12700" cap="flat">
                        <a:noFill/>
                        <a:miter lim="400000"/>
                      </a:ln>
                      <a:effectLst/>
                    </wps:spPr>
                    <wps:bodyPr/>
                  </wps:wsp>
                </a:graphicData>
              </a:graphic>
            </wp:anchor>
          </w:drawing>
        </mc:Choice>
        <mc:Fallback>
          <w:pict>
            <v:roundrect id="_x0000_s1028" style="visibility:visible;position:absolute;margin-left:0.0pt;margin-top:0.0pt;width:612.0pt;height:792.0pt;z-index:-251658240;mso-position-horizontal:absolute;mso-position-horizontal-relative:page;mso-position-vertical:absolute;mso-position-vertical-relative:page;mso-wrap-distance-left:12.0pt;mso-wrap-distance-top:12.0pt;mso-wrap-distance-right:12.0pt;mso-wrap-distance-bottom:12.0pt;" adj="0">
              <v:fill color="#FFFFFF" opacity="100.0%" type="solid"/>
              <v:stroke on="f" weight="1.0pt" dashstyle="solid" endcap="flat" miterlimit="400.0%" joinstyle="miter" linestyle="single" startarrow="none" startarrowwidth="medium" startarrowlength="medium" endarrow="none" endarrowwidth="medium" endarrowlength="medium"/>
              <w10:wrap type="none" side="bothSides" anchorx="page" anchory="page"/>
            </v:roundrect>
          </w:pict>
        </mc:Fallback>
      </mc:AlternateContent>
    </w: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numPicBullet w:numPicBulletId="0">
    <w:pict>
      <v:shape id="_x0000_s1026" type="#_x0000_t75" style="visibility:visible;width:80.0pt;height:80.0pt;">
        <v:imagedata r:id="rId1" o:title="bullet_gbutton_gray.png"/>
      </v:shape>
    </w:pict>
  </w:numPicBullet>
  <w:abstractNum w:abstractNumId="0">
    <w:multiLevelType w:val="hybridMultilevel"/>
    <w:numStyleLink w:val="Imported Style 2"/>
  </w:abstractNum>
  <w:abstractNum w:abstractNumId="1">
    <w:multiLevelType w:val="hybridMultilevel"/>
    <w:styleLink w:val="Imported Style 2"/>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Courier New" w:cs="Courier New" w:hAnsi="Courier New" w:eastAsia="Courier New"/>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lvl w:ilvl="0">
      <w:start w:val="1"/>
      <w:numFmt w:val="bullet"/>
      <w:suff w:val="tab"/>
      <w:lvlText w:val="•"/>
      <w:lvlPicBulletId w:val="0"/>
      <w:lvlJc w:val="left"/>
      <w:pPr>
        <w:ind w:left="429" w:hanging="189"/>
      </w:pPr>
      <w:rPr>
        <w:rFonts w:hAnsi="Arial Unicode MS"/>
        <w:caps w:val="0"/>
        <w:smallCaps w:val="0"/>
        <w:strike w:val="0"/>
        <w:dstrike w:val="0"/>
        <w:outline w:val="0"/>
        <w:emboss w:val="0"/>
        <w:imprint w:val="0"/>
        <w:spacing w:val="0"/>
        <w:w w:val="100"/>
        <w:kern w:val="0"/>
        <w:position w:val="0"/>
        <w:sz w:val="14"/>
        <w:szCs w:val="14"/>
        <w:highlight w:val="none"/>
        <w:vertAlign w:val="baseline"/>
      </w:rPr>
    </w:lvl>
    <w:lvl w:ilvl="1">
      <w:start w:val="1"/>
      <w:numFmt w:val="bullet"/>
      <w:suff w:val="tab"/>
      <w:lvlText w:val="•"/>
      <w:lvlPicBulletId w:val="0"/>
      <w:lvlJc w:val="left"/>
      <w:pPr>
        <w:ind w:left="1029" w:hanging="189"/>
      </w:pPr>
      <w:rPr>
        <w:rFonts w:hAnsi="Arial Unicode MS"/>
        <w:caps w:val="0"/>
        <w:smallCaps w:val="0"/>
        <w:strike w:val="0"/>
        <w:dstrike w:val="0"/>
        <w:outline w:val="0"/>
        <w:emboss w:val="0"/>
        <w:imprint w:val="0"/>
        <w:spacing w:val="0"/>
        <w:w w:val="100"/>
        <w:kern w:val="0"/>
        <w:position w:val="0"/>
        <w:sz w:val="14"/>
        <w:szCs w:val="14"/>
        <w:highlight w:val="none"/>
        <w:vertAlign w:val="baseline"/>
      </w:rPr>
    </w:lvl>
    <w:lvl w:ilvl="2">
      <w:start w:val="1"/>
      <w:numFmt w:val="bullet"/>
      <w:suff w:val="tab"/>
      <w:lvlText w:val="•"/>
      <w:lvlPicBulletId w:val="0"/>
      <w:lvlJc w:val="left"/>
      <w:pPr>
        <w:ind w:left="1629" w:hanging="189"/>
      </w:pPr>
      <w:rPr>
        <w:rFonts w:hAnsi="Arial Unicode MS"/>
        <w:caps w:val="0"/>
        <w:smallCaps w:val="0"/>
        <w:strike w:val="0"/>
        <w:dstrike w:val="0"/>
        <w:outline w:val="0"/>
        <w:emboss w:val="0"/>
        <w:imprint w:val="0"/>
        <w:spacing w:val="0"/>
        <w:w w:val="100"/>
        <w:kern w:val="0"/>
        <w:position w:val="0"/>
        <w:sz w:val="14"/>
        <w:szCs w:val="14"/>
        <w:highlight w:val="none"/>
        <w:vertAlign w:val="baseline"/>
      </w:rPr>
    </w:lvl>
    <w:lvl w:ilvl="3">
      <w:start w:val="1"/>
      <w:numFmt w:val="bullet"/>
      <w:suff w:val="tab"/>
      <w:lvlText w:val="•"/>
      <w:lvlPicBulletId w:val="0"/>
      <w:lvlJc w:val="left"/>
      <w:pPr>
        <w:ind w:left="2229" w:hanging="189"/>
      </w:pPr>
      <w:rPr>
        <w:rFonts w:hAnsi="Arial Unicode MS"/>
        <w:caps w:val="0"/>
        <w:smallCaps w:val="0"/>
        <w:strike w:val="0"/>
        <w:dstrike w:val="0"/>
        <w:outline w:val="0"/>
        <w:emboss w:val="0"/>
        <w:imprint w:val="0"/>
        <w:spacing w:val="0"/>
        <w:w w:val="100"/>
        <w:kern w:val="0"/>
        <w:position w:val="0"/>
        <w:sz w:val="14"/>
        <w:szCs w:val="14"/>
        <w:highlight w:val="none"/>
        <w:vertAlign w:val="baseline"/>
      </w:rPr>
    </w:lvl>
    <w:lvl w:ilvl="4">
      <w:start w:val="1"/>
      <w:numFmt w:val="bullet"/>
      <w:suff w:val="tab"/>
      <w:lvlText w:val="•"/>
      <w:lvlPicBulletId w:val="0"/>
      <w:lvlJc w:val="left"/>
      <w:pPr>
        <w:ind w:left="2829" w:hanging="189"/>
      </w:pPr>
      <w:rPr>
        <w:rFonts w:hAnsi="Arial Unicode MS"/>
        <w:caps w:val="0"/>
        <w:smallCaps w:val="0"/>
        <w:strike w:val="0"/>
        <w:dstrike w:val="0"/>
        <w:outline w:val="0"/>
        <w:emboss w:val="0"/>
        <w:imprint w:val="0"/>
        <w:spacing w:val="0"/>
        <w:w w:val="100"/>
        <w:kern w:val="0"/>
        <w:position w:val="0"/>
        <w:sz w:val="14"/>
        <w:szCs w:val="14"/>
        <w:highlight w:val="none"/>
        <w:vertAlign w:val="baseline"/>
      </w:rPr>
    </w:lvl>
    <w:lvl w:ilvl="5">
      <w:start w:val="1"/>
      <w:numFmt w:val="bullet"/>
      <w:suff w:val="tab"/>
      <w:lvlText w:val="•"/>
      <w:lvlPicBulletId w:val="0"/>
      <w:lvlJc w:val="left"/>
      <w:pPr>
        <w:ind w:left="3429" w:hanging="189"/>
      </w:pPr>
      <w:rPr>
        <w:rFonts w:hAnsi="Arial Unicode MS"/>
        <w:caps w:val="0"/>
        <w:smallCaps w:val="0"/>
        <w:strike w:val="0"/>
        <w:dstrike w:val="0"/>
        <w:outline w:val="0"/>
        <w:emboss w:val="0"/>
        <w:imprint w:val="0"/>
        <w:spacing w:val="0"/>
        <w:w w:val="100"/>
        <w:kern w:val="0"/>
        <w:position w:val="0"/>
        <w:sz w:val="14"/>
        <w:szCs w:val="14"/>
        <w:highlight w:val="none"/>
        <w:vertAlign w:val="baseline"/>
      </w:rPr>
    </w:lvl>
    <w:lvl w:ilvl="6">
      <w:start w:val="1"/>
      <w:numFmt w:val="bullet"/>
      <w:suff w:val="tab"/>
      <w:lvlText w:val="•"/>
      <w:lvlPicBulletId w:val="0"/>
      <w:lvlJc w:val="left"/>
      <w:pPr>
        <w:ind w:left="4029" w:hanging="189"/>
      </w:pPr>
      <w:rPr>
        <w:rFonts w:hAnsi="Arial Unicode MS"/>
        <w:caps w:val="0"/>
        <w:smallCaps w:val="0"/>
        <w:strike w:val="0"/>
        <w:dstrike w:val="0"/>
        <w:outline w:val="0"/>
        <w:emboss w:val="0"/>
        <w:imprint w:val="0"/>
        <w:spacing w:val="0"/>
        <w:w w:val="100"/>
        <w:kern w:val="0"/>
        <w:position w:val="0"/>
        <w:sz w:val="14"/>
        <w:szCs w:val="14"/>
        <w:highlight w:val="none"/>
        <w:vertAlign w:val="baseline"/>
      </w:rPr>
    </w:lvl>
    <w:lvl w:ilvl="7">
      <w:start w:val="1"/>
      <w:numFmt w:val="bullet"/>
      <w:suff w:val="tab"/>
      <w:lvlText w:val="•"/>
      <w:lvlPicBulletId w:val="0"/>
      <w:lvlJc w:val="left"/>
      <w:pPr>
        <w:ind w:left="4629" w:hanging="189"/>
      </w:pPr>
      <w:rPr>
        <w:rFonts w:hAnsi="Arial Unicode MS"/>
        <w:caps w:val="0"/>
        <w:smallCaps w:val="0"/>
        <w:strike w:val="0"/>
        <w:dstrike w:val="0"/>
        <w:outline w:val="0"/>
        <w:emboss w:val="0"/>
        <w:imprint w:val="0"/>
        <w:spacing w:val="0"/>
        <w:w w:val="100"/>
        <w:kern w:val="0"/>
        <w:position w:val="0"/>
        <w:sz w:val="14"/>
        <w:szCs w:val="14"/>
        <w:highlight w:val="none"/>
        <w:vertAlign w:val="baseline"/>
      </w:rPr>
    </w:lvl>
    <w:lvl w:ilvl="8">
      <w:start w:val="1"/>
      <w:numFmt w:val="bullet"/>
      <w:suff w:val="tab"/>
      <w:lvlText w:val="•"/>
      <w:lvlPicBulletId w:val="0"/>
      <w:lvlJc w:val="left"/>
      <w:pPr>
        <w:ind w:left="5229" w:hanging="189"/>
      </w:pPr>
      <w:rPr>
        <w:rFonts w:hAnsi="Arial Unicode MS"/>
        <w:caps w:val="0"/>
        <w:smallCaps w:val="0"/>
        <w:strike w:val="0"/>
        <w:dstrike w:val="0"/>
        <w:outline w:val="0"/>
        <w:emboss w:val="0"/>
        <w:imprint w:val="0"/>
        <w:spacing w:val="0"/>
        <w:w w:val="100"/>
        <w:kern w:val="0"/>
        <w:position w:val="0"/>
        <w:sz w:val="14"/>
        <w:szCs w:val="14"/>
        <w:highlight w:val="none"/>
        <w:vertAlign w:val="baseline"/>
      </w:rPr>
    </w:lvl>
  </w:abstractNum>
  <w:abstractNum w:abstractNumId="3">
    <w:multiLevelType w:val="hybridMultilevel"/>
    <w:numStyleLink w:val="Image"/>
  </w:abstractNum>
  <w:abstractNum w:abstractNumId="4">
    <w:multiLevelType w:val="hybridMultilevel"/>
    <w:styleLink w:val="Image"/>
    <w:lvl w:ilvl="0">
      <w:start w:val="1"/>
      <w:numFmt w:val="bullet"/>
      <w:suff w:val="tab"/>
      <w:lvlText w:val="•"/>
      <w:lvlPicBulletId w:val="0"/>
      <w:lvlJc w:val="left"/>
      <w:pPr>
        <w:tabs>
          <w:tab w:val="num" w:pos="189"/>
        </w:tabs>
        <w:ind w:left="765" w:hanging="765"/>
      </w:pPr>
      <w:rPr>
        <w:rFonts w:hAnsi="Arial Unicode MS"/>
        <w:caps w:val="0"/>
        <w:smallCaps w:val="0"/>
        <w:strike w:val="0"/>
        <w:dstrike w:val="0"/>
        <w:outline w:val="0"/>
        <w:emboss w:val="0"/>
        <w:imprint w:val="0"/>
        <w:spacing w:val="0"/>
        <w:w w:val="100"/>
        <w:kern w:val="0"/>
        <w:position w:val="0"/>
        <w:sz w:val="14"/>
        <w:szCs w:val="14"/>
        <w:highlight w:val="none"/>
        <w:vertAlign w:val="baseline"/>
      </w:rPr>
    </w:lvl>
    <w:lvl w:ilvl="1">
      <w:start w:val="1"/>
      <w:numFmt w:val="bullet"/>
      <w:suff w:val="tab"/>
      <w:lvlText w:val="•"/>
      <w:lvlPicBulletId w:val="0"/>
      <w:lvlJc w:val="left"/>
      <w:pPr>
        <w:tabs>
          <w:tab w:val="left" w:pos="189"/>
          <w:tab w:val="num" w:pos="789"/>
        </w:tabs>
        <w:ind w:left="1365" w:hanging="765"/>
      </w:pPr>
      <w:rPr>
        <w:rFonts w:hAnsi="Arial Unicode MS"/>
        <w:caps w:val="0"/>
        <w:smallCaps w:val="0"/>
        <w:strike w:val="0"/>
        <w:dstrike w:val="0"/>
        <w:outline w:val="0"/>
        <w:emboss w:val="0"/>
        <w:imprint w:val="0"/>
        <w:spacing w:val="0"/>
        <w:w w:val="100"/>
        <w:kern w:val="0"/>
        <w:position w:val="0"/>
        <w:sz w:val="14"/>
        <w:szCs w:val="14"/>
        <w:highlight w:val="none"/>
        <w:vertAlign w:val="baseline"/>
      </w:rPr>
    </w:lvl>
    <w:lvl w:ilvl="2">
      <w:start w:val="1"/>
      <w:numFmt w:val="bullet"/>
      <w:suff w:val="tab"/>
      <w:lvlText w:val="•"/>
      <w:lvlPicBulletId w:val="0"/>
      <w:lvlJc w:val="left"/>
      <w:pPr>
        <w:tabs>
          <w:tab w:val="left" w:pos="189"/>
          <w:tab w:val="num" w:pos="1389"/>
        </w:tabs>
        <w:ind w:left="1965" w:hanging="765"/>
      </w:pPr>
      <w:rPr>
        <w:rFonts w:hAnsi="Arial Unicode MS"/>
        <w:caps w:val="0"/>
        <w:smallCaps w:val="0"/>
        <w:strike w:val="0"/>
        <w:dstrike w:val="0"/>
        <w:outline w:val="0"/>
        <w:emboss w:val="0"/>
        <w:imprint w:val="0"/>
        <w:spacing w:val="0"/>
        <w:w w:val="100"/>
        <w:kern w:val="0"/>
        <w:position w:val="0"/>
        <w:sz w:val="14"/>
        <w:szCs w:val="14"/>
        <w:highlight w:val="none"/>
        <w:vertAlign w:val="baseline"/>
      </w:rPr>
    </w:lvl>
    <w:lvl w:ilvl="3">
      <w:start w:val="1"/>
      <w:numFmt w:val="bullet"/>
      <w:suff w:val="tab"/>
      <w:lvlText w:val="•"/>
      <w:lvlPicBulletId w:val="0"/>
      <w:lvlJc w:val="left"/>
      <w:pPr>
        <w:tabs>
          <w:tab w:val="left" w:pos="189"/>
          <w:tab w:val="num" w:pos="1989"/>
        </w:tabs>
        <w:ind w:left="2565" w:hanging="765"/>
      </w:pPr>
      <w:rPr>
        <w:rFonts w:hAnsi="Arial Unicode MS"/>
        <w:caps w:val="0"/>
        <w:smallCaps w:val="0"/>
        <w:strike w:val="0"/>
        <w:dstrike w:val="0"/>
        <w:outline w:val="0"/>
        <w:emboss w:val="0"/>
        <w:imprint w:val="0"/>
        <w:spacing w:val="0"/>
        <w:w w:val="100"/>
        <w:kern w:val="0"/>
        <w:position w:val="0"/>
        <w:sz w:val="14"/>
        <w:szCs w:val="14"/>
        <w:highlight w:val="none"/>
        <w:vertAlign w:val="baseline"/>
      </w:rPr>
    </w:lvl>
    <w:lvl w:ilvl="4">
      <w:start w:val="1"/>
      <w:numFmt w:val="bullet"/>
      <w:suff w:val="tab"/>
      <w:lvlText w:val="•"/>
      <w:lvlPicBulletId w:val="0"/>
      <w:lvlJc w:val="left"/>
      <w:pPr>
        <w:tabs>
          <w:tab w:val="left" w:pos="189"/>
          <w:tab w:val="num" w:pos="2589"/>
        </w:tabs>
        <w:ind w:left="3165" w:hanging="765"/>
      </w:pPr>
      <w:rPr>
        <w:rFonts w:hAnsi="Arial Unicode MS"/>
        <w:caps w:val="0"/>
        <w:smallCaps w:val="0"/>
        <w:strike w:val="0"/>
        <w:dstrike w:val="0"/>
        <w:outline w:val="0"/>
        <w:emboss w:val="0"/>
        <w:imprint w:val="0"/>
        <w:spacing w:val="0"/>
        <w:w w:val="100"/>
        <w:kern w:val="0"/>
        <w:position w:val="0"/>
        <w:sz w:val="14"/>
        <w:szCs w:val="14"/>
        <w:highlight w:val="none"/>
        <w:vertAlign w:val="baseline"/>
      </w:rPr>
    </w:lvl>
    <w:lvl w:ilvl="5">
      <w:start w:val="1"/>
      <w:numFmt w:val="bullet"/>
      <w:suff w:val="tab"/>
      <w:lvlText w:val="•"/>
      <w:lvlPicBulletId w:val="0"/>
      <w:lvlJc w:val="left"/>
      <w:pPr>
        <w:tabs>
          <w:tab w:val="left" w:pos="189"/>
          <w:tab w:val="num" w:pos="3189"/>
        </w:tabs>
        <w:ind w:left="3765" w:hanging="765"/>
      </w:pPr>
      <w:rPr>
        <w:rFonts w:hAnsi="Arial Unicode MS"/>
        <w:caps w:val="0"/>
        <w:smallCaps w:val="0"/>
        <w:strike w:val="0"/>
        <w:dstrike w:val="0"/>
        <w:outline w:val="0"/>
        <w:emboss w:val="0"/>
        <w:imprint w:val="0"/>
        <w:spacing w:val="0"/>
        <w:w w:val="100"/>
        <w:kern w:val="0"/>
        <w:position w:val="0"/>
        <w:sz w:val="14"/>
        <w:szCs w:val="14"/>
        <w:highlight w:val="none"/>
        <w:vertAlign w:val="baseline"/>
      </w:rPr>
    </w:lvl>
    <w:lvl w:ilvl="6">
      <w:start w:val="1"/>
      <w:numFmt w:val="bullet"/>
      <w:suff w:val="tab"/>
      <w:lvlText w:val="•"/>
      <w:lvlPicBulletId w:val="0"/>
      <w:lvlJc w:val="left"/>
      <w:pPr>
        <w:tabs>
          <w:tab w:val="left" w:pos="189"/>
          <w:tab w:val="num" w:pos="3789"/>
        </w:tabs>
        <w:ind w:left="4365" w:hanging="765"/>
      </w:pPr>
      <w:rPr>
        <w:rFonts w:hAnsi="Arial Unicode MS"/>
        <w:caps w:val="0"/>
        <w:smallCaps w:val="0"/>
        <w:strike w:val="0"/>
        <w:dstrike w:val="0"/>
        <w:outline w:val="0"/>
        <w:emboss w:val="0"/>
        <w:imprint w:val="0"/>
        <w:spacing w:val="0"/>
        <w:w w:val="100"/>
        <w:kern w:val="0"/>
        <w:position w:val="0"/>
        <w:sz w:val="14"/>
        <w:szCs w:val="14"/>
        <w:highlight w:val="none"/>
        <w:vertAlign w:val="baseline"/>
      </w:rPr>
    </w:lvl>
    <w:lvl w:ilvl="7">
      <w:start w:val="1"/>
      <w:numFmt w:val="bullet"/>
      <w:suff w:val="tab"/>
      <w:lvlText w:val="•"/>
      <w:lvlPicBulletId w:val="0"/>
      <w:lvlJc w:val="left"/>
      <w:pPr>
        <w:tabs>
          <w:tab w:val="left" w:pos="189"/>
          <w:tab w:val="num" w:pos="4389"/>
        </w:tabs>
        <w:ind w:left="4965" w:hanging="765"/>
      </w:pPr>
      <w:rPr>
        <w:rFonts w:hAnsi="Arial Unicode MS"/>
        <w:caps w:val="0"/>
        <w:smallCaps w:val="0"/>
        <w:strike w:val="0"/>
        <w:dstrike w:val="0"/>
        <w:outline w:val="0"/>
        <w:emboss w:val="0"/>
        <w:imprint w:val="0"/>
        <w:spacing w:val="0"/>
        <w:w w:val="100"/>
        <w:kern w:val="0"/>
        <w:position w:val="0"/>
        <w:sz w:val="14"/>
        <w:szCs w:val="14"/>
        <w:highlight w:val="none"/>
        <w:vertAlign w:val="baseline"/>
      </w:rPr>
    </w:lvl>
    <w:lvl w:ilvl="8">
      <w:start w:val="1"/>
      <w:numFmt w:val="bullet"/>
      <w:suff w:val="tab"/>
      <w:lvlText w:val="•"/>
      <w:lvlPicBulletId w:val="0"/>
      <w:lvlJc w:val="left"/>
      <w:pPr>
        <w:tabs>
          <w:tab w:val="left" w:pos="189"/>
          <w:tab w:val="num" w:pos="4989"/>
        </w:tabs>
        <w:ind w:left="5565" w:hanging="765"/>
      </w:pPr>
      <w:rPr>
        <w:rFonts w:hAnsi="Arial Unicode MS"/>
        <w:caps w:val="0"/>
        <w:smallCaps w:val="0"/>
        <w:strike w:val="0"/>
        <w:dstrike w:val="0"/>
        <w:outline w:val="0"/>
        <w:emboss w:val="0"/>
        <w:imprint w:val="0"/>
        <w:spacing w:val="0"/>
        <w:w w:val="100"/>
        <w:kern w:val="0"/>
        <w:position w:val="0"/>
        <w:sz w:val="14"/>
        <w:szCs w:val="14"/>
        <w:highlight w:val="none"/>
        <w:vertAlign w:val="baseline"/>
      </w:r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Contents Heading">
    <w:name w:val="Contents Heading"/>
    <w:next w:val="Contents Heading"/>
    <w:pPr>
      <w:keepNext w:val="1"/>
      <w:keepLines w:val="0"/>
      <w:pageBreakBefore w:val="0"/>
      <w:widowControl w:val="1"/>
      <w:shd w:val="clear" w:color="auto" w:fill="auto"/>
      <w:suppressAutoHyphens w:val="1"/>
      <w:bidi w:val="0"/>
      <w:spacing w:before="240" w:after="120" w:line="360" w:lineRule="auto"/>
      <w:ind w:left="0" w:right="0" w:firstLine="0"/>
      <w:jc w:val="both"/>
      <w:outlineLvl w:val="9"/>
    </w:pPr>
    <w:rPr>
      <w:rFonts w:ascii="Arial" w:cs="Arial" w:hAnsi="Arial" w:eastAsia="Arial"/>
      <w:b w:val="1"/>
      <w:bCs w:val="1"/>
      <w:i w:val="0"/>
      <w:iCs w:val="0"/>
      <w:caps w:val="0"/>
      <w:smallCaps w:val="0"/>
      <w:strike w:val="0"/>
      <w:dstrike w:val="0"/>
      <w:outline w:val="0"/>
      <w:color w:val="000000"/>
      <w:spacing w:val="0"/>
      <w:kern w:val="0"/>
      <w:position w:val="0"/>
      <w:sz w:val="32"/>
      <w:szCs w:val="32"/>
      <w:u w:val="none" w:color="000000"/>
      <w:shd w:val="nil" w:color="auto" w:fill="auto"/>
      <w:vertAlign w:val="baseline"/>
      <w:lang w:val="en-US"/>
      <w14:textFill>
        <w14:solidFill>
          <w14:srgbClr w14:val="000000"/>
        </w14:solidFill>
      </w14:textFill>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14:textOutline w14:w="12700" w14:cap="flat">
        <w14:noFill/>
        <w14:miter w14:lim="400000"/>
      </w14:textOutline>
      <w14:textFill>
        <w14:solidFill>
          <w14:srgbClr w14:val="000000"/>
        </w14:solidFill>
      </w14:textFill>
    </w:rPr>
  </w:style>
  <w:style w:type="character" w:styleId="None A">
    <w:name w:val="None A"/>
  </w:style>
  <w:style w:type="paragraph" w:styleId="Normal.0">
    <w:name w:val="Normal"/>
    <w:next w:val="Normal.0"/>
    <w:pPr>
      <w:keepNext w:val="0"/>
      <w:keepLines w:val="0"/>
      <w:pageBreakBefore w:val="0"/>
      <w:widowControl w:val="1"/>
      <w:shd w:val="clear" w:color="auto" w:fill="auto"/>
      <w:suppressAutoHyphens w:val="1"/>
      <w:bidi w:val="0"/>
      <w:spacing w:before="0" w:after="0" w:line="36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numbering" w:styleId="Imported Style 2">
    <w:name w:val="Imported Style 2"/>
    <w:pPr>
      <w:numPr>
        <w:numId w:val="1"/>
      </w:numPr>
    </w:pPr>
  </w:style>
  <w:style w:type="paragraph" w:styleId="TOC 1">
    <w:name w:val="TOC 1"/>
    <w:next w:val="TOC 1"/>
    <w:pPr>
      <w:keepNext w:val="0"/>
      <w:keepLines w:val="0"/>
      <w:pageBreakBefore w:val="0"/>
      <w:widowControl w:val="1"/>
      <w:shd w:val="clear" w:color="auto" w:fill="auto"/>
      <w:tabs>
        <w:tab w:val="right" w:pos="9340" w:leader="dot"/>
      </w:tabs>
      <w:suppressAutoHyphens w:val="1"/>
      <w:bidi w:val="0"/>
      <w:spacing w:before="0" w:after="0" w:line="36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1">
    <w:name w:val="Heading 1"/>
    <w:next w:val="Normal.0"/>
    <w:pPr>
      <w:keepNext w:val="1"/>
      <w:keepLines w:val="1"/>
      <w:pageBreakBefore w:val="0"/>
      <w:widowControl w:val="1"/>
      <w:shd w:val="clear" w:color="auto" w:fill="auto"/>
      <w:suppressAutoHyphens w:val="1"/>
      <w:bidi w:val="0"/>
      <w:spacing w:before="0" w:after="0" w:line="360" w:lineRule="auto"/>
      <w:ind w:left="432" w:right="0" w:hanging="432"/>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1"/>
      <w:bidi w:val="0"/>
      <w:spacing w:before="0" w:after="0" w:line="360" w:lineRule="auto"/>
      <w:ind w:left="24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2">
    <w:name w:val="Heading 2"/>
    <w:next w:val="Normal.0"/>
    <w:pPr>
      <w:keepNext w:val="1"/>
      <w:keepLines w:val="1"/>
      <w:pageBreakBefore w:val="0"/>
      <w:widowControl w:val="1"/>
      <w:shd w:val="clear" w:color="auto" w:fill="auto"/>
      <w:suppressAutoHyphens w:val="1"/>
      <w:bidi w:val="0"/>
      <w:spacing w:before="0" w:after="0" w:line="360" w:lineRule="auto"/>
      <w:ind w:left="576" w:right="0" w:hanging="576"/>
      <w:jc w:val="both"/>
      <w:outlineLvl w:val="1"/>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singl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Text">
    <w:name w:val="Body Text"/>
    <w:next w:val="Body Text"/>
    <w:pPr>
      <w:keepNext w:val="0"/>
      <w:keepLines w:val="0"/>
      <w:pageBreakBefore w:val="0"/>
      <w:widowControl w:val="1"/>
      <w:shd w:val="clear" w:color="auto" w:fill="auto"/>
      <w:suppressAutoHyphens w:val="1"/>
      <w:bidi w:val="0"/>
      <w:spacing w:before="0" w:after="0" w:line="36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numbering" w:styleId="Image">
    <w:name w:val="Image"/>
    <w:pPr>
      <w:numPr>
        <w:numId w:val="4"/>
      </w:numPr>
    </w:pPr>
  </w:style>
  <w:style w:type="paragraph" w:styleId="Footer">
    <w:name w:val="Footer"/>
    <w:next w:val="Footer"/>
    <w:pPr>
      <w:keepNext w:val="0"/>
      <w:keepLines w:val="0"/>
      <w:pageBreakBefore w:val="0"/>
      <w:widowControl w:val="1"/>
      <w:shd w:val="clear" w:color="auto" w:fill="auto"/>
      <w:tabs>
        <w:tab w:val="center" w:pos="4680"/>
        <w:tab w:val="right" w:pos="9360"/>
      </w:tabs>
      <w:suppressAutoHyphens w:val="1"/>
      <w:bidi w:val="0"/>
      <w:spacing w:before="0" w:after="0" w:line="24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character" w:styleId="None">
    <w:name w:val="None"/>
  </w:style>
  <w:style w:type="character" w:styleId="Hyperlink.0">
    <w:name w:val="Hyperlink.0"/>
    <w:basedOn w:val="None"/>
    <w:next w:val="Hyperlink.0"/>
    <w:rPr>
      <w:u w:val="single" w:color="0000ff"/>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header" Target="header2.xml"/><Relationship Id="rId7" Type="http://schemas.openxmlformats.org/officeDocument/2006/relationships/footer" Target="footer2.xml"/><Relationship Id="rId8" Type="http://schemas.openxmlformats.org/officeDocument/2006/relationships/numbering" Target="numbering.xml"/><Relationship Id="rId9" Type="http://schemas.openxmlformats.org/officeDocument/2006/relationships/theme" Target="theme/theme1.xml"/></Relationships>

</file>

<file path=word/_rels/numbering.xml.rels><?xml version="1.0" encoding="UTF-8"?>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Neue"/>
        <a:ea typeface="Helvetica Neue"/>
        <a:cs typeface="Helvetica Neue"/>
      </a:majorFont>
      <a:minorFont>
        <a:latin typeface="Helvetica Neue"/>
        <a:ea typeface="Helvetica Neue"/>
        <a:cs typeface="Helvetica Neu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