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customXml/itemProps1.xml" ContentType="application/vnd.openxmlformats-officedocument.customXmlProperties+xml"/>
  <Override PartName="/customXml/itemProps2.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2019225272"/>
        <w:docPartObj>
          <w:docPartGallery w:val="Cover Pages"/>
          <w:docPartUnique/>
        </w:docPartObj>
      </w:sdtPr>
      <w:sdtContent>
        <w:p w14:paraId="64C0924D" w14:textId="5051F2C9" w:rsidR="00A91377" w:rsidRDefault="00371972">
          <w:pPr>
            <w:pStyle w:val="NoSpacing"/>
            <w:rPr>
              <w:rFonts w:eastAsiaTheme="minorHAnsi"/>
              <w:kern w:val="2"/>
              <w:lang w:val="en-GB"/>
              <w14:ligatures w14:val="standardContextual"/>
            </w:rPr>
          </w:pPr>
          <w:r w:rsidRPr="00371972">
            <w:rPr>
              <w:rFonts w:eastAsiaTheme="minorHAnsi"/>
              <w:noProof/>
              <w:kern w:val="2"/>
              <w:lang w:val="en-GB"/>
              <w14:ligatures w14:val="standardContextual"/>
            </w:rPr>
            <w:drawing>
              <wp:anchor distT="0" distB="0" distL="114300" distR="114300" simplePos="0" relativeHeight="251658240" behindDoc="1" locked="0" layoutInCell="1" allowOverlap="1" wp14:anchorId="77694601" wp14:editId="72DBE015">
                <wp:simplePos x="0" y="0"/>
                <wp:positionH relativeFrom="margin">
                  <wp:align>right</wp:align>
                </wp:positionH>
                <wp:positionV relativeFrom="paragraph">
                  <wp:posOffset>539</wp:posOffset>
                </wp:positionV>
                <wp:extent cx="5730875" cy="2009775"/>
                <wp:effectExtent l="0" t="0" r="0" b="0"/>
                <wp:wrapSquare wrapText="bothSides"/>
                <wp:docPr id="42544006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440062" name=""/>
                        <pic:cNvPicPr/>
                      </pic:nvPicPr>
                      <pic:blipFill rotWithShape="1">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rcRect t="30889" b="33478"/>
                        <a:stretch/>
                      </pic:blipFill>
                      <pic:spPr bwMode="auto">
                        <a:xfrm>
                          <a:off x="0" y="0"/>
                          <a:ext cx="5730875" cy="200977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77557E0" w14:textId="3DCC4B44" w:rsidR="00ED08C0" w:rsidRDefault="00ED08C0">
          <w:pPr>
            <w:pStyle w:val="NoSpacing"/>
            <w:rPr>
              <w:rFonts w:eastAsiaTheme="minorHAnsi"/>
              <w:kern w:val="2"/>
              <w:lang w:val="en-GB"/>
              <w14:ligatures w14:val="standardContextual"/>
            </w:rPr>
          </w:pPr>
        </w:p>
        <w:p w14:paraId="5EBABB84" w14:textId="30C0450D" w:rsidR="00ED08C0" w:rsidRDefault="00ED08C0">
          <w:pPr>
            <w:pStyle w:val="NoSpacing"/>
            <w:rPr>
              <w:rFonts w:eastAsiaTheme="minorHAnsi"/>
              <w:kern w:val="2"/>
              <w:lang w:val="en-GB"/>
              <w14:ligatures w14:val="standardContextual"/>
            </w:rPr>
          </w:pPr>
        </w:p>
        <w:p w14:paraId="11E7B2C8" w14:textId="15EA0B84" w:rsidR="00ED08C0" w:rsidRDefault="00ED08C0">
          <w:pPr>
            <w:pStyle w:val="NoSpacing"/>
            <w:rPr>
              <w:rFonts w:eastAsiaTheme="minorHAnsi"/>
              <w:kern w:val="2"/>
              <w:lang w:val="en-GB"/>
              <w14:ligatures w14:val="standardContextual"/>
            </w:rPr>
          </w:pPr>
        </w:p>
        <w:p w14:paraId="39A03156" w14:textId="71997EE6" w:rsidR="00ED08C0" w:rsidRDefault="00ED08C0">
          <w:pPr>
            <w:pStyle w:val="NoSpacing"/>
            <w:rPr>
              <w:rFonts w:eastAsiaTheme="minorHAnsi"/>
              <w:kern w:val="2"/>
              <w:lang w:val="en-GB"/>
              <w14:ligatures w14:val="standardContextual"/>
            </w:rPr>
          </w:pPr>
        </w:p>
        <w:p w14:paraId="55D2F721" w14:textId="15388E2A" w:rsidR="00ED08C0" w:rsidRDefault="00ED08C0">
          <w:pPr>
            <w:pStyle w:val="NoSpacing"/>
            <w:rPr>
              <w:rFonts w:eastAsiaTheme="minorHAnsi"/>
              <w:kern w:val="2"/>
              <w:lang w:val="en-GB"/>
              <w14:ligatures w14:val="standardContextual"/>
            </w:rPr>
          </w:pPr>
        </w:p>
        <w:p w14:paraId="00F5227E" w14:textId="78ECC9BA" w:rsidR="00ED08C0" w:rsidRDefault="00371972">
          <w:pPr>
            <w:pStyle w:val="NoSpacing"/>
            <w:rPr>
              <w:rFonts w:eastAsiaTheme="minorHAnsi"/>
              <w:kern w:val="2"/>
              <w:lang w:val="en-GB"/>
              <w14:ligatures w14:val="standardContextual"/>
            </w:rPr>
          </w:pPr>
          <w:r>
            <w:rPr>
              <w:rFonts w:eastAsiaTheme="minorHAnsi"/>
              <w:noProof/>
              <w:kern w:val="2"/>
              <w:lang w:val="en-GB"/>
              <w14:ligatures w14:val="standardContextual"/>
            </w:rPr>
            <mc:AlternateContent>
              <mc:Choice Requires="wps">
                <w:drawing>
                  <wp:anchor distT="0" distB="0" distL="114300" distR="114300" simplePos="0" relativeHeight="251659264" behindDoc="0" locked="0" layoutInCell="1" allowOverlap="1" wp14:anchorId="2F03D257" wp14:editId="39BC94E6">
                    <wp:simplePos x="0" y="0"/>
                    <wp:positionH relativeFrom="margin">
                      <wp:align>center</wp:align>
                    </wp:positionH>
                    <wp:positionV relativeFrom="paragraph">
                      <wp:posOffset>133086</wp:posOffset>
                    </wp:positionV>
                    <wp:extent cx="4313208" cy="2139351"/>
                    <wp:effectExtent l="0" t="0" r="0" b="0"/>
                    <wp:wrapNone/>
                    <wp:docPr id="2029857464" name="Text Box 2"/>
                    <wp:cNvGraphicFramePr/>
                    <a:graphic xmlns:a="http://schemas.openxmlformats.org/drawingml/2006/main">
                      <a:graphicData uri="http://schemas.microsoft.com/office/word/2010/wordprocessingShape">
                        <wps:wsp>
                          <wps:cNvSpPr txBox="1"/>
                          <wps:spPr>
                            <a:xfrm>
                              <a:off x="0" y="0"/>
                              <a:ext cx="4313208" cy="2139351"/>
                            </a:xfrm>
                            <a:prstGeom prst="rect">
                              <a:avLst/>
                            </a:prstGeom>
                            <a:noFill/>
                            <a:ln w="6350">
                              <a:noFill/>
                            </a:ln>
                          </wps:spPr>
                          <wps:txbx>
                            <w:txbxContent>
                              <w:p w14:paraId="35DC791A" w14:textId="507384DC" w:rsidR="00371972" w:rsidRPr="00997156" w:rsidRDefault="00371972" w:rsidP="00997156">
                                <w:pPr>
                                  <w:jc w:val="center"/>
                                  <w:rPr>
                                    <w:sz w:val="36"/>
                                    <w:szCs w:val="36"/>
                                  </w:rPr>
                                </w:pPr>
                                <w:r w:rsidRPr="00997156">
                                  <w:rPr>
                                    <w:sz w:val="36"/>
                                    <w:szCs w:val="36"/>
                                  </w:rPr>
                                  <w:t>Data Warehousing and Data Mining</w:t>
                                </w:r>
                              </w:p>
                              <w:p w14:paraId="36800113" w14:textId="35D2E140" w:rsidR="00371972" w:rsidRPr="00997156" w:rsidRDefault="00371972" w:rsidP="00997156">
                                <w:pPr>
                                  <w:jc w:val="center"/>
                                  <w:rPr>
                                    <w:sz w:val="36"/>
                                    <w:szCs w:val="36"/>
                                  </w:rPr>
                                </w:pPr>
                                <w:r w:rsidRPr="00997156">
                                  <w:rPr>
                                    <w:sz w:val="36"/>
                                    <w:szCs w:val="36"/>
                                  </w:rPr>
                                  <w:t>ACCA6026</w:t>
                                </w:r>
                              </w:p>
                              <w:p w14:paraId="1659F4CD" w14:textId="38FB2A6A" w:rsidR="00371972" w:rsidRPr="00997156" w:rsidRDefault="00997156" w:rsidP="00997156">
                                <w:pPr>
                                  <w:jc w:val="center"/>
                                  <w:rPr>
                                    <w:sz w:val="36"/>
                                    <w:szCs w:val="36"/>
                                  </w:rPr>
                                </w:pPr>
                                <w:r w:rsidRPr="00997156">
                                  <w:rPr>
                                    <w:sz w:val="36"/>
                                    <w:szCs w:val="36"/>
                                  </w:rPr>
                                  <w:t>By Brandon Steves</w:t>
                                </w:r>
                              </w:p>
                              <w:p w14:paraId="37864694" w14:textId="6F805748" w:rsidR="00997156" w:rsidRPr="00997156" w:rsidRDefault="00997156" w:rsidP="00997156">
                                <w:pPr>
                                  <w:jc w:val="center"/>
                                  <w:rPr>
                                    <w:sz w:val="36"/>
                                    <w:szCs w:val="36"/>
                                  </w:rPr>
                                </w:pPr>
                                <w:r w:rsidRPr="00997156">
                                  <w:rPr>
                                    <w:sz w:val="36"/>
                                    <w:szCs w:val="36"/>
                                  </w:rPr>
                                  <w:t>Overseen by Jeanette Adams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F03D257" id="_x0000_t202" coordsize="21600,21600" o:spt="202" path="m,l,21600r21600,l21600,xe">
                    <v:stroke joinstyle="miter"/>
                    <v:path gradientshapeok="t" o:connecttype="rect"/>
                  </v:shapetype>
                  <v:shape id="Text Box 2" o:spid="_x0000_s1026" type="#_x0000_t202" style="position:absolute;margin-left:0;margin-top:10.5pt;width:339.6pt;height:168.45pt;z-index:2516592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" filled="f" stroked="f" strokeweight=".5pt">
                    <v:textbox>
                      <w:txbxContent>
                        <w:p w14:paraId="35DC791A" w14:textId="507384DC" w:rsidR="00371972" w:rsidRPr="00997156" w:rsidRDefault="00371972" w:rsidP="00997156">
                          <w:pPr>
                            <w:jc w:val="center"/>
                            <w:rPr>
                              <w:sz w:val="36"/>
                              <w:szCs w:val="36"/>
                            </w:rPr>
                          </w:pPr>
                          <w:r w:rsidRPr="00997156">
                            <w:rPr>
                              <w:sz w:val="36"/>
                              <w:szCs w:val="36"/>
                            </w:rPr>
                            <w:t>Data Warehousing and Data Mining</w:t>
                          </w:r>
                        </w:p>
                        <w:p w14:paraId="36800113" w14:textId="35D2E140" w:rsidR="00371972" w:rsidRPr="00997156" w:rsidRDefault="00371972" w:rsidP="00997156">
                          <w:pPr>
                            <w:jc w:val="center"/>
                            <w:rPr>
                              <w:sz w:val="36"/>
                              <w:szCs w:val="36"/>
                            </w:rPr>
                          </w:pPr>
                          <w:r w:rsidRPr="00997156">
                            <w:rPr>
                              <w:sz w:val="36"/>
                              <w:szCs w:val="36"/>
                            </w:rPr>
                            <w:t>ACCA6026</w:t>
                          </w:r>
                        </w:p>
                        <w:p w14:paraId="1659F4CD" w14:textId="38FB2A6A" w:rsidR="00371972" w:rsidRPr="00997156" w:rsidRDefault="00997156" w:rsidP="00997156">
                          <w:pPr>
                            <w:jc w:val="center"/>
                            <w:rPr>
                              <w:sz w:val="36"/>
                              <w:szCs w:val="36"/>
                            </w:rPr>
                          </w:pPr>
                          <w:r w:rsidRPr="00997156">
                            <w:rPr>
                              <w:sz w:val="36"/>
                              <w:szCs w:val="36"/>
                            </w:rPr>
                            <w:t>By Brandon Steves</w:t>
                          </w:r>
                        </w:p>
                        <w:p w14:paraId="37864694" w14:textId="6F805748" w:rsidR="00997156" w:rsidRPr="00997156" w:rsidRDefault="00997156" w:rsidP="00997156">
                          <w:pPr>
                            <w:jc w:val="center"/>
                            <w:rPr>
                              <w:sz w:val="36"/>
                              <w:szCs w:val="36"/>
                            </w:rPr>
                          </w:pPr>
                          <w:r w:rsidRPr="00997156">
                            <w:rPr>
                              <w:sz w:val="36"/>
                              <w:szCs w:val="36"/>
                            </w:rPr>
                            <w:t>Overseen by Jeanette Adams</w:t>
                          </w:r>
                        </w:p>
                      </w:txbxContent>
                    </v:textbox>
                    <w10:wrap anchorx="margin"/>
                  </v:shape>
                </w:pict>
              </mc:Fallback>
            </mc:AlternateContent>
          </w:r>
        </w:p>
        <w:p w14:paraId="3F2DD130" w14:textId="4CEC4FE0" w:rsidR="00ED08C0" w:rsidRDefault="00ED08C0">
          <w:pPr>
            <w:pStyle w:val="NoSpacing"/>
            <w:rPr>
              <w:rFonts w:eastAsiaTheme="minorHAnsi"/>
              <w:kern w:val="2"/>
              <w:lang w:val="en-GB"/>
              <w14:ligatures w14:val="standardContextual"/>
            </w:rPr>
          </w:pPr>
        </w:p>
        <w:p w14:paraId="4A69B4E5" w14:textId="77777777" w:rsidR="00ED08C0" w:rsidRDefault="00ED08C0">
          <w:pPr>
            <w:pStyle w:val="NoSpacing"/>
            <w:rPr>
              <w:rFonts w:eastAsiaTheme="minorHAnsi"/>
              <w:kern w:val="2"/>
              <w:lang w:val="en-GB"/>
              <w14:ligatures w14:val="standardContextual"/>
            </w:rPr>
          </w:pPr>
        </w:p>
        <w:p w14:paraId="3C081383" w14:textId="68278CD0" w:rsidR="00ED08C0" w:rsidRDefault="00ED08C0">
          <w:pPr>
            <w:pStyle w:val="NoSpacing"/>
            <w:rPr>
              <w:rFonts w:eastAsiaTheme="minorHAnsi"/>
              <w:kern w:val="2"/>
              <w:lang w:val="en-GB"/>
              <w14:ligatures w14:val="standardContextual"/>
            </w:rPr>
          </w:pPr>
        </w:p>
        <w:p w14:paraId="0EA39AF6" w14:textId="77777777" w:rsidR="00ED08C0" w:rsidRDefault="00ED08C0">
          <w:pPr>
            <w:pStyle w:val="NoSpacing"/>
            <w:rPr>
              <w:rFonts w:eastAsiaTheme="minorHAnsi"/>
              <w:kern w:val="2"/>
              <w:lang w:val="en-GB"/>
              <w14:ligatures w14:val="standardContextual"/>
            </w:rPr>
          </w:pPr>
        </w:p>
        <w:p w14:paraId="075ACBA0" w14:textId="77777777" w:rsidR="00ED08C0" w:rsidRDefault="00ED08C0">
          <w:pPr>
            <w:pStyle w:val="NoSpacing"/>
            <w:rPr>
              <w:rFonts w:eastAsiaTheme="minorHAnsi"/>
              <w:kern w:val="2"/>
              <w:lang w:val="en-GB"/>
              <w14:ligatures w14:val="standardContextual"/>
            </w:rPr>
          </w:pPr>
        </w:p>
        <w:p w14:paraId="2A3679AC" w14:textId="77777777" w:rsidR="00ED08C0" w:rsidRDefault="00ED08C0">
          <w:pPr>
            <w:pStyle w:val="NoSpacing"/>
            <w:rPr>
              <w:rFonts w:eastAsiaTheme="minorHAnsi"/>
              <w:kern w:val="2"/>
              <w:lang w:val="en-GB"/>
              <w14:ligatures w14:val="standardContextual"/>
            </w:rPr>
          </w:pPr>
        </w:p>
        <w:p w14:paraId="56CD64E4" w14:textId="77777777" w:rsidR="00ED08C0" w:rsidRDefault="00ED08C0">
          <w:pPr>
            <w:pStyle w:val="NoSpacing"/>
            <w:rPr>
              <w:rFonts w:eastAsiaTheme="minorHAnsi"/>
              <w:kern w:val="2"/>
              <w:lang w:val="en-GB"/>
              <w14:ligatures w14:val="standardContextual"/>
            </w:rPr>
          </w:pPr>
        </w:p>
        <w:p w14:paraId="5FFAFAFA" w14:textId="77777777" w:rsidR="00ED08C0" w:rsidRDefault="00ED08C0">
          <w:pPr>
            <w:pStyle w:val="NoSpacing"/>
            <w:rPr>
              <w:rFonts w:eastAsiaTheme="minorHAnsi"/>
              <w:kern w:val="2"/>
              <w:lang w:val="en-GB"/>
              <w14:ligatures w14:val="standardContextual"/>
            </w:rPr>
          </w:pPr>
        </w:p>
        <w:p w14:paraId="2182F858" w14:textId="77777777" w:rsidR="00ED08C0" w:rsidRDefault="00ED08C0">
          <w:pPr>
            <w:pStyle w:val="NoSpacing"/>
            <w:rPr>
              <w:rFonts w:eastAsiaTheme="minorHAnsi"/>
              <w:kern w:val="2"/>
              <w:lang w:val="en-GB"/>
              <w14:ligatures w14:val="standardContextual"/>
            </w:rPr>
          </w:pPr>
        </w:p>
        <w:p w14:paraId="56743B72" w14:textId="77777777" w:rsidR="00ED08C0" w:rsidRDefault="00ED08C0">
          <w:pPr>
            <w:pStyle w:val="NoSpacing"/>
            <w:rPr>
              <w:rFonts w:eastAsiaTheme="minorHAnsi"/>
              <w:kern w:val="2"/>
              <w:lang w:val="en-GB"/>
              <w14:ligatures w14:val="standardContextual"/>
            </w:rPr>
          </w:pPr>
        </w:p>
        <w:p w14:paraId="1B72BE99" w14:textId="77777777" w:rsidR="00ED08C0" w:rsidRDefault="00ED08C0">
          <w:pPr>
            <w:pStyle w:val="NoSpacing"/>
            <w:rPr>
              <w:rFonts w:eastAsiaTheme="minorHAnsi"/>
              <w:kern w:val="2"/>
              <w:lang w:val="en-GB"/>
              <w14:ligatures w14:val="standardContextual"/>
            </w:rPr>
          </w:pPr>
        </w:p>
        <w:p w14:paraId="4A6B4C45" w14:textId="77777777" w:rsidR="00ED08C0" w:rsidRDefault="00ED08C0">
          <w:pPr>
            <w:pStyle w:val="NoSpacing"/>
            <w:rPr>
              <w:rFonts w:eastAsiaTheme="minorHAnsi"/>
              <w:kern w:val="2"/>
              <w:lang w:val="en-GB"/>
              <w14:ligatures w14:val="standardContextual"/>
            </w:rPr>
          </w:pPr>
        </w:p>
        <w:p w14:paraId="3E7B21EB" w14:textId="77777777" w:rsidR="00ED08C0" w:rsidRDefault="00ED08C0">
          <w:pPr>
            <w:pStyle w:val="NoSpacing"/>
            <w:rPr>
              <w:rFonts w:eastAsiaTheme="minorHAnsi"/>
              <w:kern w:val="2"/>
              <w:lang w:val="en-GB"/>
              <w14:ligatures w14:val="standardContextual"/>
            </w:rPr>
          </w:pPr>
        </w:p>
        <w:p w14:paraId="31325547" w14:textId="77777777" w:rsidR="00ED08C0" w:rsidRDefault="00ED08C0">
          <w:pPr>
            <w:pStyle w:val="NoSpacing"/>
            <w:rPr>
              <w:rFonts w:eastAsiaTheme="minorHAnsi"/>
              <w:kern w:val="2"/>
              <w:lang w:val="en-GB"/>
              <w14:ligatures w14:val="standardContextual"/>
            </w:rPr>
          </w:pPr>
        </w:p>
        <w:p w14:paraId="1F317030" w14:textId="77777777" w:rsidR="00ED08C0" w:rsidRDefault="00ED08C0">
          <w:pPr>
            <w:pStyle w:val="NoSpacing"/>
            <w:rPr>
              <w:rFonts w:eastAsiaTheme="minorHAnsi"/>
              <w:kern w:val="2"/>
              <w:lang w:val="en-GB"/>
              <w14:ligatures w14:val="standardContextual"/>
            </w:rPr>
          </w:pPr>
        </w:p>
        <w:p w14:paraId="742716A4" w14:textId="77777777" w:rsidR="00ED08C0" w:rsidRDefault="00ED08C0">
          <w:pPr>
            <w:pStyle w:val="NoSpacing"/>
            <w:rPr>
              <w:rFonts w:eastAsiaTheme="minorHAnsi"/>
              <w:kern w:val="2"/>
              <w:lang w:val="en-GB"/>
              <w14:ligatures w14:val="standardContextual"/>
            </w:rPr>
          </w:pPr>
        </w:p>
        <w:p w14:paraId="01A8CD64" w14:textId="77777777" w:rsidR="00ED08C0" w:rsidRDefault="00ED08C0">
          <w:pPr>
            <w:pStyle w:val="NoSpacing"/>
            <w:rPr>
              <w:rFonts w:eastAsiaTheme="minorHAnsi"/>
              <w:kern w:val="2"/>
              <w:lang w:val="en-GB"/>
              <w14:ligatures w14:val="standardContextual"/>
            </w:rPr>
          </w:pPr>
        </w:p>
        <w:p w14:paraId="72917BED" w14:textId="77777777" w:rsidR="00ED08C0" w:rsidRDefault="00ED08C0">
          <w:pPr>
            <w:pStyle w:val="NoSpacing"/>
            <w:rPr>
              <w:rFonts w:eastAsiaTheme="minorHAnsi"/>
              <w:kern w:val="2"/>
              <w:lang w:val="en-GB"/>
              <w14:ligatures w14:val="standardContextual"/>
            </w:rPr>
          </w:pPr>
        </w:p>
        <w:p w14:paraId="4DBE00B9" w14:textId="77777777" w:rsidR="00ED08C0" w:rsidRDefault="00ED08C0">
          <w:pPr>
            <w:pStyle w:val="NoSpacing"/>
            <w:rPr>
              <w:rFonts w:eastAsiaTheme="minorHAnsi"/>
              <w:kern w:val="2"/>
              <w:lang w:val="en-GB"/>
              <w14:ligatures w14:val="standardContextual"/>
            </w:rPr>
          </w:pPr>
        </w:p>
        <w:p w14:paraId="4F531EF4" w14:textId="77777777" w:rsidR="00ED08C0" w:rsidRDefault="00ED08C0">
          <w:pPr>
            <w:pStyle w:val="NoSpacing"/>
            <w:rPr>
              <w:rFonts w:eastAsiaTheme="minorHAnsi"/>
              <w:kern w:val="2"/>
              <w:lang w:val="en-GB"/>
              <w14:ligatures w14:val="standardContextual"/>
            </w:rPr>
          </w:pPr>
        </w:p>
        <w:p w14:paraId="58DE345D" w14:textId="77777777" w:rsidR="00ED08C0" w:rsidRDefault="00ED08C0">
          <w:pPr>
            <w:pStyle w:val="NoSpacing"/>
            <w:rPr>
              <w:rFonts w:eastAsiaTheme="minorHAnsi"/>
              <w:kern w:val="2"/>
              <w:lang w:val="en-GB"/>
              <w14:ligatures w14:val="standardContextual"/>
            </w:rPr>
          </w:pPr>
        </w:p>
        <w:p w14:paraId="0E652FB8" w14:textId="77777777" w:rsidR="00ED08C0" w:rsidRDefault="00ED08C0">
          <w:pPr>
            <w:pStyle w:val="NoSpacing"/>
            <w:rPr>
              <w:rFonts w:eastAsiaTheme="minorHAnsi"/>
              <w:kern w:val="2"/>
              <w:lang w:val="en-GB"/>
              <w14:ligatures w14:val="standardContextual"/>
            </w:rPr>
          </w:pPr>
        </w:p>
        <w:p w14:paraId="0803B0C8" w14:textId="77777777" w:rsidR="00ED08C0" w:rsidRDefault="00ED08C0">
          <w:pPr>
            <w:pStyle w:val="NoSpacing"/>
            <w:rPr>
              <w:rFonts w:eastAsiaTheme="minorHAnsi"/>
              <w:kern w:val="2"/>
              <w:lang w:val="en-GB"/>
              <w14:ligatures w14:val="standardContextual"/>
            </w:rPr>
          </w:pPr>
        </w:p>
        <w:p w14:paraId="2109CBE2" w14:textId="77777777" w:rsidR="00ED08C0" w:rsidRDefault="00ED08C0">
          <w:pPr>
            <w:pStyle w:val="NoSpacing"/>
            <w:rPr>
              <w:rFonts w:eastAsiaTheme="minorHAnsi"/>
              <w:kern w:val="2"/>
              <w:lang w:val="en-GB"/>
              <w14:ligatures w14:val="standardContextual"/>
            </w:rPr>
          </w:pPr>
        </w:p>
        <w:p w14:paraId="05F4E600" w14:textId="77777777" w:rsidR="00ED08C0" w:rsidRDefault="00ED08C0">
          <w:pPr>
            <w:pStyle w:val="NoSpacing"/>
            <w:rPr>
              <w:rFonts w:eastAsiaTheme="minorHAnsi"/>
              <w:kern w:val="2"/>
              <w:lang w:val="en-GB"/>
              <w14:ligatures w14:val="standardContextual"/>
            </w:rPr>
          </w:pPr>
        </w:p>
        <w:p w14:paraId="673C4D4A" w14:textId="77777777" w:rsidR="00ED08C0" w:rsidRDefault="00ED08C0">
          <w:pPr>
            <w:pStyle w:val="NoSpacing"/>
            <w:rPr>
              <w:rFonts w:eastAsiaTheme="minorHAnsi"/>
              <w:kern w:val="2"/>
              <w:lang w:val="en-GB"/>
              <w14:ligatures w14:val="standardContextual"/>
            </w:rPr>
          </w:pPr>
        </w:p>
        <w:p w14:paraId="0C075232" w14:textId="77777777" w:rsidR="00ED08C0" w:rsidRDefault="00ED08C0">
          <w:pPr>
            <w:pStyle w:val="NoSpacing"/>
            <w:rPr>
              <w:rFonts w:eastAsiaTheme="minorHAnsi"/>
              <w:kern w:val="2"/>
              <w:lang w:val="en-GB"/>
              <w14:ligatures w14:val="standardContextual"/>
            </w:rPr>
          </w:pPr>
        </w:p>
        <w:p w14:paraId="7697C4EE" w14:textId="77777777" w:rsidR="00ED08C0" w:rsidRDefault="00ED08C0">
          <w:pPr>
            <w:pStyle w:val="NoSpacing"/>
            <w:rPr>
              <w:rFonts w:eastAsiaTheme="minorHAnsi"/>
              <w:kern w:val="2"/>
              <w:lang w:val="en-GB"/>
              <w14:ligatures w14:val="standardContextual"/>
            </w:rPr>
          </w:pPr>
        </w:p>
        <w:p w14:paraId="1909DBA6" w14:textId="77777777" w:rsidR="00ED08C0" w:rsidRDefault="00ED08C0">
          <w:pPr>
            <w:pStyle w:val="NoSpacing"/>
            <w:rPr>
              <w:rFonts w:eastAsiaTheme="minorHAnsi"/>
              <w:kern w:val="2"/>
              <w:lang w:val="en-GB"/>
              <w14:ligatures w14:val="standardContextual"/>
            </w:rPr>
          </w:pPr>
        </w:p>
        <w:p w14:paraId="1B1562F3" w14:textId="4E77A7CD" w:rsidR="00ED08C0" w:rsidRDefault="00ED08C0"/>
        <w:sdt>
          <w:sdtPr>
            <w:rPr>
              <w:rFonts w:asciiTheme="minorHAnsi" w:eastAsiaTheme="minorHAnsi" w:hAnsiTheme="minorHAnsi" w:cstheme="minorBidi"/>
              <w:color w:val="auto"/>
              <w:kern w:val="2"/>
              <w:sz w:val="22"/>
              <w:szCs w:val="22"/>
              <w:lang w:val="en-GB"/>
              <w14:ligatures w14:val="standardContextual"/>
            </w:rPr>
            <w:id w:val="-1532643873"/>
            <w:docPartObj>
              <w:docPartGallery w:val="Table of Contents"/>
              <w:docPartUnique/>
            </w:docPartObj>
          </w:sdtPr>
          <w:sdtEndPr>
            <w:rPr>
              <w:b/>
              <w:bCs/>
              <w:noProof/>
            </w:rPr>
          </w:sdtEndPr>
          <w:sdtContent>
            <w:p w14:paraId="5A1F2156" w14:textId="2C0837D8" w:rsidR="0057055B" w:rsidRDefault="0057055B">
              <w:pPr>
                <w:pStyle w:val="TOCHeading"/>
              </w:pPr>
              <w:r>
                <w:t>Contents</w:t>
              </w:r>
            </w:p>
            <w:p w14:paraId="63D78BA6" w14:textId="12AFD8B5" w:rsidR="0057055B" w:rsidRDefault="0057055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6853900" w:history="1">
                <w:r w:rsidRPr="00151D6E">
                  <w:rPr>
                    <w:rStyle w:val="Hyperlink"/>
                    <w:noProof/>
                  </w:rPr>
                  <w:t>Differences Between Online Transaction Processing (OLTP) and a Data Warehouse</w:t>
                </w:r>
                <w:r>
                  <w:rPr>
                    <w:noProof/>
                    <w:webHidden/>
                  </w:rPr>
                  <w:tab/>
                </w:r>
                <w:r>
                  <w:rPr>
                    <w:noProof/>
                    <w:webHidden/>
                  </w:rPr>
                  <w:fldChar w:fldCharType="begin"/>
                </w:r>
                <w:r>
                  <w:rPr>
                    <w:noProof/>
                    <w:webHidden/>
                  </w:rPr>
                  <w:instrText xml:space="preserve"> PAGEREF _Toc156853900 \h </w:instrText>
                </w:r>
                <w:r>
                  <w:rPr>
                    <w:noProof/>
                    <w:webHidden/>
                  </w:rPr>
                </w:r>
                <w:r>
                  <w:rPr>
                    <w:noProof/>
                    <w:webHidden/>
                  </w:rPr>
                  <w:fldChar w:fldCharType="separate"/>
                </w:r>
                <w:r>
                  <w:rPr>
                    <w:noProof/>
                    <w:webHidden/>
                  </w:rPr>
                  <w:t>2</w:t>
                </w:r>
                <w:r>
                  <w:rPr>
                    <w:noProof/>
                    <w:webHidden/>
                  </w:rPr>
                  <w:fldChar w:fldCharType="end"/>
                </w:r>
              </w:hyperlink>
            </w:p>
            <w:p w14:paraId="5F154727" w14:textId="7EFE2064" w:rsidR="0057055B" w:rsidRDefault="00000000">
              <w:pPr>
                <w:pStyle w:val="TOC2"/>
                <w:tabs>
                  <w:tab w:val="right" w:leader="dot" w:pos="9016"/>
                </w:tabs>
                <w:rPr>
                  <w:rFonts w:eastAsiaTheme="minorEastAsia"/>
                  <w:noProof/>
                  <w:lang w:eastAsia="en-GB"/>
                </w:rPr>
              </w:pPr>
              <w:hyperlink w:anchor="_Toc156853901" w:history="1">
                <w:r w:rsidR="0057055B" w:rsidRPr="00151D6E">
                  <w:rPr>
                    <w:rStyle w:val="Hyperlink"/>
                    <w:rFonts w:cstheme="minorHAnsi"/>
                    <w:noProof/>
                  </w:rPr>
                  <w:t>OLTP</w:t>
                </w:r>
                <w:r w:rsidR="0057055B">
                  <w:rPr>
                    <w:noProof/>
                    <w:webHidden/>
                  </w:rPr>
                  <w:tab/>
                </w:r>
                <w:r w:rsidR="0057055B">
                  <w:rPr>
                    <w:noProof/>
                    <w:webHidden/>
                  </w:rPr>
                  <w:fldChar w:fldCharType="begin"/>
                </w:r>
                <w:r w:rsidR="0057055B">
                  <w:rPr>
                    <w:noProof/>
                    <w:webHidden/>
                  </w:rPr>
                  <w:instrText xml:space="preserve"> PAGEREF _Toc156853901 \h </w:instrText>
                </w:r>
                <w:r w:rsidR="0057055B">
                  <w:rPr>
                    <w:noProof/>
                    <w:webHidden/>
                  </w:rPr>
                </w:r>
                <w:r w:rsidR="0057055B">
                  <w:rPr>
                    <w:noProof/>
                    <w:webHidden/>
                  </w:rPr>
                  <w:fldChar w:fldCharType="separate"/>
                </w:r>
                <w:r w:rsidR="0057055B">
                  <w:rPr>
                    <w:noProof/>
                    <w:webHidden/>
                  </w:rPr>
                  <w:t>2</w:t>
                </w:r>
                <w:r w:rsidR="0057055B">
                  <w:rPr>
                    <w:noProof/>
                    <w:webHidden/>
                  </w:rPr>
                  <w:fldChar w:fldCharType="end"/>
                </w:r>
              </w:hyperlink>
            </w:p>
            <w:p w14:paraId="4E5799EE" w14:textId="72D99E0E" w:rsidR="0057055B" w:rsidRDefault="00000000">
              <w:pPr>
                <w:pStyle w:val="TOC2"/>
                <w:tabs>
                  <w:tab w:val="right" w:leader="dot" w:pos="9016"/>
                </w:tabs>
                <w:rPr>
                  <w:rFonts w:eastAsiaTheme="minorEastAsia"/>
                  <w:noProof/>
                  <w:lang w:eastAsia="en-GB"/>
                </w:rPr>
              </w:pPr>
              <w:hyperlink w:anchor="_Toc156853902" w:history="1">
                <w:r w:rsidR="0057055B" w:rsidRPr="00151D6E">
                  <w:rPr>
                    <w:rStyle w:val="Hyperlink"/>
                    <w:noProof/>
                  </w:rPr>
                  <w:t>Data Warehouse</w:t>
                </w:r>
                <w:r w:rsidR="0057055B">
                  <w:rPr>
                    <w:noProof/>
                    <w:webHidden/>
                  </w:rPr>
                  <w:tab/>
                </w:r>
                <w:r w:rsidR="0057055B">
                  <w:rPr>
                    <w:noProof/>
                    <w:webHidden/>
                  </w:rPr>
                  <w:fldChar w:fldCharType="begin"/>
                </w:r>
                <w:r w:rsidR="0057055B">
                  <w:rPr>
                    <w:noProof/>
                    <w:webHidden/>
                  </w:rPr>
                  <w:instrText xml:space="preserve"> PAGEREF _Toc156853902 \h </w:instrText>
                </w:r>
                <w:r w:rsidR="0057055B">
                  <w:rPr>
                    <w:noProof/>
                    <w:webHidden/>
                  </w:rPr>
                </w:r>
                <w:r w:rsidR="0057055B">
                  <w:rPr>
                    <w:noProof/>
                    <w:webHidden/>
                  </w:rPr>
                  <w:fldChar w:fldCharType="separate"/>
                </w:r>
                <w:r w:rsidR="0057055B">
                  <w:rPr>
                    <w:noProof/>
                    <w:webHidden/>
                  </w:rPr>
                  <w:t>2</w:t>
                </w:r>
                <w:r w:rsidR="0057055B">
                  <w:rPr>
                    <w:noProof/>
                    <w:webHidden/>
                  </w:rPr>
                  <w:fldChar w:fldCharType="end"/>
                </w:r>
              </w:hyperlink>
            </w:p>
            <w:p w14:paraId="11B9157B" w14:textId="5B190622" w:rsidR="0057055B" w:rsidRDefault="00000000">
              <w:pPr>
                <w:pStyle w:val="TOC2"/>
                <w:tabs>
                  <w:tab w:val="right" w:leader="dot" w:pos="9016"/>
                </w:tabs>
                <w:rPr>
                  <w:rFonts w:eastAsiaTheme="minorEastAsia"/>
                  <w:noProof/>
                  <w:lang w:eastAsia="en-GB"/>
                </w:rPr>
              </w:pPr>
              <w:hyperlink w:anchor="_Toc156853903" w:history="1">
                <w:r w:rsidR="0057055B" w:rsidRPr="00151D6E">
                  <w:rPr>
                    <w:rStyle w:val="Hyperlink"/>
                    <w:noProof/>
                  </w:rPr>
                  <w:t>Differences</w:t>
                </w:r>
                <w:r w:rsidR="0057055B">
                  <w:rPr>
                    <w:noProof/>
                    <w:webHidden/>
                  </w:rPr>
                  <w:tab/>
                </w:r>
                <w:r w:rsidR="0057055B">
                  <w:rPr>
                    <w:noProof/>
                    <w:webHidden/>
                  </w:rPr>
                  <w:fldChar w:fldCharType="begin"/>
                </w:r>
                <w:r w:rsidR="0057055B">
                  <w:rPr>
                    <w:noProof/>
                    <w:webHidden/>
                  </w:rPr>
                  <w:instrText xml:space="preserve"> PAGEREF _Toc156853903 \h </w:instrText>
                </w:r>
                <w:r w:rsidR="0057055B">
                  <w:rPr>
                    <w:noProof/>
                    <w:webHidden/>
                  </w:rPr>
                </w:r>
                <w:r w:rsidR="0057055B">
                  <w:rPr>
                    <w:noProof/>
                    <w:webHidden/>
                  </w:rPr>
                  <w:fldChar w:fldCharType="separate"/>
                </w:r>
                <w:r w:rsidR="0057055B">
                  <w:rPr>
                    <w:noProof/>
                    <w:webHidden/>
                  </w:rPr>
                  <w:t>2</w:t>
                </w:r>
                <w:r w:rsidR="0057055B">
                  <w:rPr>
                    <w:noProof/>
                    <w:webHidden/>
                  </w:rPr>
                  <w:fldChar w:fldCharType="end"/>
                </w:r>
              </w:hyperlink>
            </w:p>
            <w:p w14:paraId="0479D73E" w14:textId="5F54B374" w:rsidR="0057055B" w:rsidRDefault="00000000">
              <w:pPr>
                <w:pStyle w:val="TOC2"/>
                <w:tabs>
                  <w:tab w:val="right" w:leader="dot" w:pos="9016"/>
                </w:tabs>
                <w:rPr>
                  <w:rFonts w:eastAsiaTheme="minorEastAsia"/>
                  <w:noProof/>
                  <w:lang w:eastAsia="en-GB"/>
                </w:rPr>
              </w:pPr>
              <w:hyperlink w:anchor="_Toc156853904" w:history="1">
                <w:r w:rsidR="0057055B" w:rsidRPr="00151D6E">
                  <w:rPr>
                    <w:rStyle w:val="Hyperlink"/>
                    <w:noProof/>
                  </w:rPr>
                  <w:t>Benefits of a Data Warehouse</w:t>
                </w:r>
                <w:r w:rsidR="0057055B">
                  <w:rPr>
                    <w:noProof/>
                    <w:webHidden/>
                  </w:rPr>
                  <w:tab/>
                </w:r>
                <w:r w:rsidR="0057055B">
                  <w:rPr>
                    <w:noProof/>
                    <w:webHidden/>
                  </w:rPr>
                  <w:fldChar w:fldCharType="begin"/>
                </w:r>
                <w:r w:rsidR="0057055B">
                  <w:rPr>
                    <w:noProof/>
                    <w:webHidden/>
                  </w:rPr>
                  <w:instrText xml:space="preserve"> PAGEREF _Toc156853904 \h </w:instrText>
                </w:r>
                <w:r w:rsidR="0057055B">
                  <w:rPr>
                    <w:noProof/>
                    <w:webHidden/>
                  </w:rPr>
                </w:r>
                <w:r w:rsidR="0057055B">
                  <w:rPr>
                    <w:noProof/>
                    <w:webHidden/>
                  </w:rPr>
                  <w:fldChar w:fldCharType="separate"/>
                </w:r>
                <w:r w:rsidR="0057055B">
                  <w:rPr>
                    <w:noProof/>
                    <w:webHidden/>
                  </w:rPr>
                  <w:t>3</w:t>
                </w:r>
                <w:r w:rsidR="0057055B">
                  <w:rPr>
                    <w:noProof/>
                    <w:webHidden/>
                  </w:rPr>
                  <w:fldChar w:fldCharType="end"/>
                </w:r>
              </w:hyperlink>
            </w:p>
            <w:p w14:paraId="51432AE8" w14:textId="46DA7D60" w:rsidR="0057055B" w:rsidRDefault="00000000">
              <w:pPr>
                <w:pStyle w:val="TOC2"/>
                <w:tabs>
                  <w:tab w:val="right" w:leader="dot" w:pos="9016"/>
                </w:tabs>
                <w:rPr>
                  <w:rFonts w:eastAsiaTheme="minorEastAsia"/>
                  <w:noProof/>
                  <w:lang w:eastAsia="en-GB"/>
                </w:rPr>
              </w:pPr>
              <w:hyperlink w:anchor="_Toc156853905" w:history="1">
                <w:r w:rsidR="0057055B" w:rsidRPr="00151D6E">
                  <w:rPr>
                    <w:rStyle w:val="Hyperlink"/>
                    <w:rFonts w:cstheme="minorHAnsi"/>
                    <w:noProof/>
                  </w:rPr>
                  <w:t>Architecture of a Data Warehouse</w:t>
                </w:r>
                <w:r w:rsidR="0057055B">
                  <w:rPr>
                    <w:noProof/>
                    <w:webHidden/>
                  </w:rPr>
                  <w:tab/>
                </w:r>
                <w:r w:rsidR="0057055B">
                  <w:rPr>
                    <w:noProof/>
                    <w:webHidden/>
                  </w:rPr>
                  <w:fldChar w:fldCharType="begin"/>
                </w:r>
                <w:r w:rsidR="0057055B">
                  <w:rPr>
                    <w:noProof/>
                    <w:webHidden/>
                  </w:rPr>
                  <w:instrText xml:space="preserve"> PAGEREF _Toc156853905 \h </w:instrText>
                </w:r>
                <w:r w:rsidR="0057055B">
                  <w:rPr>
                    <w:noProof/>
                    <w:webHidden/>
                  </w:rPr>
                </w:r>
                <w:r w:rsidR="0057055B">
                  <w:rPr>
                    <w:noProof/>
                    <w:webHidden/>
                  </w:rPr>
                  <w:fldChar w:fldCharType="separate"/>
                </w:r>
                <w:r w:rsidR="0057055B">
                  <w:rPr>
                    <w:noProof/>
                    <w:webHidden/>
                  </w:rPr>
                  <w:t>3</w:t>
                </w:r>
                <w:r w:rsidR="0057055B">
                  <w:rPr>
                    <w:noProof/>
                    <w:webHidden/>
                  </w:rPr>
                  <w:fldChar w:fldCharType="end"/>
                </w:r>
              </w:hyperlink>
            </w:p>
            <w:p w14:paraId="18D1E7C4" w14:textId="6B3613A0" w:rsidR="0057055B" w:rsidRDefault="00000000">
              <w:pPr>
                <w:pStyle w:val="TOC2"/>
                <w:tabs>
                  <w:tab w:val="right" w:leader="dot" w:pos="9016"/>
                </w:tabs>
                <w:rPr>
                  <w:rFonts w:eastAsiaTheme="minorEastAsia"/>
                  <w:noProof/>
                  <w:lang w:eastAsia="en-GB"/>
                </w:rPr>
              </w:pPr>
              <w:hyperlink w:anchor="_Toc156853906" w:history="1">
                <w:r w:rsidR="0057055B" w:rsidRPr="00151D6E">
                  <w:rPr>
                    <w:rStyle w:val="Hyperlink"/>
                    <w:rFonts w:cstheme="minorHAnsi"/>
                    <w:noProof/>
                  </w:rPr>
                  <w:t>Internal and External Data</w:t>
                </w:r>
                <w:r w:rsidR="0057055B">
                  <w:rPr>
                    <w:noProof/>
                    <w:webHidden/>
                  </w:rPr>
                  <w:tab/>
                </w:r>
                <w:r w:rsidR="0057055B">
                  <w:rPr>
                    <w:noProof/>
                    <w:webHidden/>
                  </w:rPr>
                  <w:fldChar w:fldCharType="begin"/>
                </w:r>
                <w:r w:rsidR="0057055B">
                  <w:rPr>
                    <w:noProof/>
                    <w:webHidden/>
                  </w:rPr>
                  <w:instrText xml:space="preserve"> PAGEREF _Toc156853906 \h </w:instrText>
                </w:r>
                <w:r w:rsidR="0057055B">
                  <w:rPr>
                    <w:noProof/>
                    <w:webHidden/>
                  </w:rPr>
                </w:r>
                <w:r w:rsidR="0057055B">
                  <w:rPr>
                    <w:noProof/>
                    <w:webHidden/>
                  </w:rPr>
                  <w:fldChar w:fldCharType="separate"/>
                </w:r>
                <w:r w:rsidR="0057055B">
                  <w:rPr>
                    <w:noProof/>
                    <w:webHidden/>
                  </w:rPr>
                  <w:t>4</w:t>
                </w:r>
                <w:r w:rsidR="0057055B">
                  <w:rPr>
                    <w:noProof/>
                    <w:webHidden/>
                  </w:rPr>
                  <w:fldChar w:fldCharType="end"/>
                </w:r>
              </w:hyperlink>
            </w:p>
            <w:p w14:paraId="47B509BE" w14:textId="0E855A18" w:rsidR="0057055B" w:rsidRDefault="00000000">
              <w:pPr>
                <w:pStyle w:val="TOC1"/>
                <w:tabs>
                  <w:tab w:val="right" w:leader="dot" w:pos="9016"/>
                </w:tabs>
                <w:rPr>
                  <w:rFonts w:eastAsiaTheme="minorEastAsia"/>
                  <w:noProof/>
                  <w:lang w:eastAsia="en-GB"/>
                </w:rPr>
              </w:pPr>
              <w:hyperlink w:anchor="_Toc156853907" w:history="1">
                <w:r w:rsidR="0057055B" w:rsidRPr="00151D6E">
                  <w:rPr>
                    <w:rStyle w:val="Hyperlink"/>
                    <w:rFonts w:ascii="Arial" w:hAnsi="Arial" w:cs="Arial"/>
                    <w:noProof/>
                  </w:rPr>
                  <w:t>Extract, Transform, and Load (ETL)</w:t>
                </w:r>
                <w:r w:rsidR="0057055B">
                  <w:rPr>
                    <w:noProof/>
                    <w:webHidden/>
                  </w:rPr>
                  <w:tab/>
                </w:r>
                <w:r w:rsidR="0057055B">
                  <w:rPr>
                    <w:noProof/>
                    <w:webHidden/>
                  </w:rPr>
                  <w:fldChar w:fldCharType="begin"/>
                </w:r>
                <w:r w:rsidR="0057055B">
                  <w:rPr>
                    <w:noProof/>
                    <w:webHidden/>
                  </w:rPr>
                  <w:instrText xml:space="preserve"> PAGEREF _Toc156853907 \h </w:instrText>
                </w:r>
                <w:r w:rsidR="0057055B">
                  <w:rPr>
                    <w:noProof/>
                    <w:webHidden/>
                  </w:rPr>
                </w:r>
                <w:r w:rsidR="0057055B">
                  <w:rPr>
                    <w:noProof/>
                    <w:webHidden/>
                  </w:rPr>
                  <w:fldChar w:fldCharType="separate"/>
                </w:r>
                <w:r w:rsidR="0057055B">
                  <w:rPr>
                    <w:noProof/>
                    <w:webHidden/>
                  </w:rPr>
                  <w:t>4</w:t>
                </w:r>
                <w:r w:rsidR="0057055B">
                  <w:rPr>
                    <w:noProof/>
                    <w:webHidden/>
                  </w:rPr>
                  <w:fldChar w:fldCharType="end"/>
                </w:r>
              </w:hyperlink>
            </w:p>
            <w:p w14:paraId="07439911" w14:textId="5EA90E6B" w:rsidR="0057055B" w:rsidRDefault="00000000">
              <w:pPr>
                <w:pStyle w:val="TOC2"/>
                <w:tabs>
                  <w:tab w:val="right" w:leader="dot" w:pos="9016"/>
                </w:tabs>
                <w:rPr>
                  <w:rFonts w:eastAsiaTheme="minorEastAsia"/>
                  <w:noProof/>
                  <w:lang w:eastAsia="en-GB"/>
                </w:rPr>
              </w:pPr>
              <w:hyperlink w:anchor="_Toc156853908" w:history="1">
                <w:r w:rsidR="0057055B" w:rsidRPr="00151D6E">
                  <w:rPr>
                    <w:rStyle w:val="Hyperlink"/>
                    <w:rFonts w:cstheme="minorHAnsi"/>
                    <w:noProof/>
                  </w:rPr>
                  <w:t>Data Marts</w:t>
                </w:r>
                <w:r w:rsidR="0057055B">
                  <w:rPr>
                    <w:noProof/>
                    <w:webHidden/>
                  </w:rPr>
                  <w:tab/>
                </w:r>
                <w:r w:rsidR="0057055B">
                  <w:rPr>
                    <w:noProof/>
                    <w:webHidden/>
                  </w:rPr>
                  <w:fldChar w:fldCharType="begin"/>
                </w:r>
                <w:r w:rsidR="0057055B">
                  <w:rPr>
                    <w:noProof/>
                    <w:webHidden/>
                  </w:rPr>
                  <w:instrText xml:space="preserve"> PAGEREF _Toc156853908 \h </w:instrText>
                </w:r>
                <w:r w:rsidR="0057055B">
                  <w:rPr>
                    <w:noProof/>
                    <w:webHidden/>
                  </w:rPr>
                </w:r>
                <w:r w:rsidR="0057055B">
                  <w:rPr>
                    <w:noProof/>
                    <w:webHidden/>
                  </w:rPr>
                  <w:fldChar w:fldCharType="separate"/>
                </w:r>
                <w:r w:rsidR="0057055B">
                  <w:rPr>
                    <w:noProof/>
                    <w:webHidden/>
                  </w:rPr>
                  <w:t>5</w:t>
                </w:r>
                <w:r w:rsidR="0057055B">
                  <w:rPr>
                    <w:noProof/>
                    <w:webHidden/>
                  </w:rPr>
                  <w:fldChar w:fldCharType="end"/>
                </w:r>
              </w:hyperlink>
            </w:p>
            <w:p w14:paraId="4753C8E3" w14:textId="363F5823" w:rsidR="0057055B" w:rsidRDefault="00000000">
              <w:pPr>
                <w:pStyle w:val="TOC2"/>
                <w:tabs>
                  <w:tab w:val="right" w:leader="dot" w:pos="9016"/>
                </w:tabs>
                <w:rPr>
                  <w:rFonts w:eastAsiaTheme="minorEastAsia"/>
                  <w:noProof/>
                  <w:lang w:eastAsia="en-GB"/>
                </w:rPr>
              </w:pPr>
              <w:hyperlink w:anchor="_Toc156853909" w:history="1">
                <w:r w:rsidR="0057055B" w:rsidRPr="00151D6E">
                  <w:rPr>
                    <w:rStyle w:val="Hyperlink"/>
                    <w:rFonts w:cstheme="minorHAnsi"/>
                    <w:noProof/>
                  </w:rPr>
                  <w:t>Managing Director</w:t>
                </w:r>
                <w:r w:rsidR="0057055B">
                  <w:rPr>
                    <w:noProof/>
                    <w:webHidden/>
                  </w:rPr>
                  <w:tab/>
                </w:r>
                <w:r w:rsidR="0057055B">
                  <w:rPr>
                    <w:noProof/>
                    <w:webHidden/>
                  </w:rPr>
                  <w:fldChar w:fldCharType="begin"/>
                </w:r>
                <w:r w:rsidR="0057055B">
                  <w:rPr>
                    <w:noProof/>
                    <w:webHidden/>
                  </w:rPr>
                  <w:instrText xml:space="preserve"> PAGEREF _Toc156853909 \h </w:instrText>
                </w:r>
                <w:r w:rsidR="0057055B">
                  <w:rPr>
                    <w:noProof/>
                    <w:webHidden/>
                  </w:rPr>
                </w:r>
                <w:r w:rsidR="0057055B">
                  <w:rPr>
                    <w:noProof/>
                    <w:webHidden/>
                  </w:rPr>
                  <w:fldChar w:fldCharType="separate"/>
                </w:r>
                <w:r w:rsidR="0057055B">
                  <w:rPr>
                    <w:noProof/>
                    <w:webHidden/>
                  </w:rPr>
                  <w:t>5</w:t>
                </w:r>
                <w:r w:rsidR="0057055B">
                  <w:rPr>
                    <w:noProof/>
                    <w:webHidden/>
                  </w:rPr>
                  <w:fldChar w:fldCharType="end"/>
                </w:r>
              </w:hyperlink>
            </w:p>
            <w:p w14:paraId="744E90A4" w14:textId="4C4D3D1E" w:rsidR="0057055B" w:rsidRDefault="00000000">
              <w:pPr>
                <w:pStyle w:val="TOC2"/>
                <w:tabs>
                  <w:tab w:val="right" w:leader="dot" w:pos="9016"/>
                </w:tabs>
                <w:rPr>
                  <w:rFonts w:eastAsiaTheme="minorEastAsia"/>
                  <w:noProof/>
                  <w:lang w:eastAsia="en-GB"/>
                </w:rPr>
              </w:pPr>
              <w:hyperlink w:anchor="_Toc156853910" w:history="1">
                <w:r w:rsidR="0057055B" w:rsidRPr="00151D6E">
                  <w:rPr>
                    <w:rStyle w:val="Hyperlink"/>
                    <w:rFonts w:cstheme="minorHAnsi"/>
                    <w:noProof/>
                  </w:rPr>
                  <w:t>Finance Director</w:t>
                </w:r>
                <w:r w:rsidR="0057055B">
                  <w:rPr>
                    <w:noProof/>
                    <w:webHidden/>
                  </w:rPr>
                  <w:tab/>
                </w:r>
                <w:r w:rsidR="0057055B">
                  <w:rPr>
                    <w:noProof/>
                    <w:webHidden/>
                  </w:rPr>
                  <w:fldChar w:fldCharType="begin"/>
                </w:r>
                <w:r w:rsidR="0057055B">
                  <w:rPr>
                    <w:noProof/>
                    <w:webHidden/>
                  </w:rPr>
                  <w:instrText xml:space="preserve"> PAGEREF _Toc156853910 \h </w:instrText>
                </w:r>
                <w:r w:rsidR="0057055B">
                  <w:rPr>
                    <w:noProof/>
                    <w:webHidden/>
                  </w:rPr>
                </w:r>
                <w:r w:rsidR="0057055B">
                  <w:rPr>
                    <w:noProof/>
                    <w:webHidden/>
                  </w:rPr>
                  <w:fldChar w:fldCharType="separate"/>
                </w:r>
                <w:r w:rsidR="0057055B">
                  <w:rPr>
                    <w:noProof/>
                    <w:webHidden/>
                  </w:rPr>
                  <w:t>5</w:t>
                </w:r>
                <w:r w:rsidR="0057055B">
                  <w:rPr>
                    <w:noProof/>
                    <w:webHidden/>
                  </w:rPr>
                  <w:fldChar w:fldCharType="end"/>
                </w:r>
              </w:hyperlink>
            </w:p>
            <w:p w14:paraId="050FDE2A" w14:textId="04851BFB" w:rsidR="0057055B" w:rsidRDefault="00000000">
              <w:pPr>
                <w:pStyle w:val="TOC2"/>
                <w:tabs>
                  <w:tab w:val="right" w:leader="dot" w:pos="9016"/>
                </w:tabs>
                <w:rPr>
                  <w:rFonts w:eastAsiaTheme="minorEastAsia"/>
                  <w:noProof/>
                  <w:lang w:eastAsia="en-GB"/>
                </w:rPr>
              </w:pPr>
              <w:hyperlink w:anchor="_Toc156853911" w:history="1">
                <w:r w:rsidR="0057055B" w:rsidRPr="00151D6E">
                  <w:rPr>
                    <w:rStyle w:val="Hyperlink"/>
                    <w:rFonts w:cstheme="minorHAnsi"/>
                    <w:noProof/>
                  </w:rPr>
                  <w:t>Marketing and Sales Director</w:t>
                </w:r>
                <w:r w:rsidR="0057055B">
                  <w:rPr>
                    <w:noProof/>
                    <w:webHidden/>
                  </w:rPr>
                  <w:tab/>
                </w:r>
                <w:r w:rsidR="0057055B">
                  <w:rPr>
                    <w:noProof/>
                    <w:webHidden/>
                  </w:rPr>
                  <w:fldChar w:fldCharType="begin"/>
                </w:r>
                <w:r w:rsidR="0057055B">
                  <w:rPr>
                    <w:noProof/>
                    <w:webHidden/>
                  </w:rPr>
                  <w:instrText xml:space="preserve"> PAGEREF _Toc156853911 \h </w:instrText>
                </w:r>
                <w:r w:rsidR="0057055B">
                  <w:rPr>
                    <w:noProof/>
                    <w:webHidden/>
                  </w:rPr>
                </w:r>
                <w:r w:rsidR="0057055B">
                  <w:rPr>
                    <w:noProof/>
                    <w:webHidden/>
                  </w:rPr>
                  <w:fldChar w:fldCharType="separate"/>
                </w:r>
                <w:r w:rsidR="0057055B">
                  <w:rPr>
                    <w:noProof/>
                    <w:webHidden/>
                  </w:rPr>
                  <w:t>6</w:t>
                </w:r>
                <w:r w:rsidR="0057055B">
                  <w:rPr>
                    <w:noProof/>
                    <w:webHidden/>
                  </w:rPr>
                  <w:fldChar w:fldCharType="end"/>
                </w:r>
              </w:hyperlink>
            </w:p>
            <w:p w14:paraId="4CCAAB07" w14:textId="43A7E7CF" w:rsidR="0057055B" w:rsidRDefault="00000000">
              <w:pPr>
                <w:pStyle w:val="TOC2"/>
                <w:tabs>
                  <w:tab w:val="right" w:leader="dot" w:pos="9016"/>
                </w:tabs>
                <w:rPr>
                  <w:rFonts w:eastAsiaTheme="minorEastAsia"/>
                  <w:noProof/>
                  <w:lang w:eastAsia="en-GB"/>
                </w:rPr>
              </w:pPr>
              <w:hyperlink w:anchor="_Toc156853912" w:history="1">
                <w:r w:rsidR="0057055B" w:rsidRPr="00151D6E">
                  <w:rPr>
                    <w:rStyle w:val="Hyperlink"/>
                    <w:rFonts w:cstheme="minorHAnsi"/>
                    <w:noProof/>
                  </w:rPr>
                  <w:t>Normalised’ Structure of an OLTP System</w:t>
                </w:r>
                <w:r w:rsidR="0057055B">
                  <w:rPr>
                    <w:noProof/>
                    <w:webHidden/>
                  </w:rPr>
                  <w:tab/>
                </w:r>
                <w:r w:rsidR="0057055B">
                  <w:rPr>
                    <w:noProof/>
                    <w:webHidden/>
                  </w:rPr>
                  <w:fldChar w:fldCharType="begin"/>
                </w:r>
                <w:r w:rsidR="0057055B">
                  <w:rPr>
                    <w:noProof/>
                    <w:webHidden/>
                  </w:rPr>
                  <w:instrText xml:space="preserve"> PAGEREF _Toc156853912 \h </w:instrText>
                </w:r>
                <w:r w:rsidR="0057055B">
                  <w:rPr>
                    <w:noProof/>
                    <w:webHidden/>
                  </w:rPr>
                </w:r>
                <w:r w:rsidR="0057055B">
                  <w:rPr>
                    <w:noProof/>
                    <w:webHidden/>
                  </w:rPr>
                  <w:fldChar w:fldCharType="separate"/>
                </w:r>
                <w:r w:rsidR="0057055B">
                  <w:rPr>
                    <w:noProof/>
                    <w:webHidden/>
                  </w:rPr>
                  <w:t>6</w:t>
                </w:r>
                <w:r w:rsidR="0057055B">
                  <w:rPr>
                    <w:noProof/>
                    <w:webHidden/>
                  </w:rPr>
                  <w:fldChar w:fldCharType="end"/>
                </w:r>
              </w:hyperlink>
            </w:p>
            <w:p w14:paraId="1610071C" w14:textId="6030F030" w:rsidR="0057055B" w:rsidRDefault="00000000">
              <w:pPr>
                <w:pStyle w:val="TOC2"/>
                <w:tabs>
                  <w:tab w:val="right" w:leader="dot" w:pos="9016"/>
                </w:tabs>
                <w:rPr>
                  <w:rFonts w:eastAsiaTheme="minorEastAsia"/>
                  <w:noProof/>
                  <w:lang w:eastAsia="en-GB"/>
                </w:rPr>
              </w:pPr>
              <w:hyperlink w:anchor="_Toc156853913" w:history="1">
                <w:r w:rsidR="0057055B" w:rsidRPr="00151D6E">
                  <w:rPr>
                    <w:rStyle w:val="Hyperlink"/>
                    <w:rFonts w:cstheme="minorHAnsi"/>
                    <w:noProof/>
                  </w:rPr>
                  <w:t>Dimensional’ Structure of a Data Warehouse</w:t>
                </w:r>
                <w:r w:rsidR="0057055B">
                  <w:rPr>
                    <w:noProof/>
                    <w:webHidden/>
                  </w:rPr>
                  <w:tab/>
                </w:r>
                <w:r w:rsidR="0057055B">
                  <w:rPr>
                    <w:noProof/>
                    <w:webHidden/>
                  </w:rPr>
                  <w:fldChar w:fldCharType="begin"/>
                </w:r>
                <w:r w:rsidR="0057055B">
                  <w:rPr>
                    <w:noProof/>
                    <w:webHidden/>
                  </w:rPr>
                  <w:instrText xml:space="preserve"> PAGEREF _Toc156853913 \h </w:instrText>
                </w:r>
                <w:r w:rsidR="0057055B">
                  <w:rPr>
                    <w:noProof/>
                    <w:webHidden/>
                  </w:rPr>
                </w:r>
                <w:r w:rsidR="0057055B">
                  <w:rPr>
                    <w:noProof/>
                    <w:webHidden/>
                  </w:rPr>
                  <w:fldChar w:fldCharType="separate"/>
                </w:r>
                <w:r w:rsidR="0057055B">
                  <w:rPr>
                    <w:noProof/>
                    <w:webHidden/>
                  </w:rPr>
                  <w:t>6</w:t>
                </w:r>
                <w:r w:rsidR="0057055B">
                  <w:rPr>
                    <w:noProof/>
                    <w:webHidden/>
                  </w:rPr>
                  <w:fldChar w:fldCharType="end"/>
                </w:r>
              </w:hyperlink>
            </w:p>
            <w:p w14:paraId="7FED6F4C" w14:textId="128BD2EB" w:rsidR="0057055B" w:rsidRDefault="00000000">
              <w:pPr>
                <w:pStyle w:val="TOC2"/>
                <w:tabs>
                  <w:tab w:val="right" w:leader="dot" w:pos="9016"/>
                </w:tabs>
                <w:rPr>
                  <w:rFonts w:eastAsiaTheme="minorEastAsia"/>
                  <w:noProof/>
                  <w:lang w:eastAsia="en-GB"/>
                </w:rPr>
              </w:pPr>
              <w:hyperlink w:anchor="_Toc156853914" w:history="1">
                <w:r w:rsidR="0057055B" w:rsidRPr="00151D6E">
                  <w:rPr>
                    <w:rStyle w:val="Hyperlink"/>
                    <w:rFonts w:cstheme="minorHAnsi"/>
                    <w:noProof/>
                  </w:rPr>
                  <w:t>Differences</w:t>
                </w:r>
                <w:r w:rsidR="0057055B">
                  <w:rPr>
                    <w:noProof/>
                    <w:webHidden/>
                  </w:rPr>
                  <w:tab/>
                </w:r>
                <w:r w:rsidR="0057055B">
                  <w:rPr>
                    <w:noProof/>
                    <w:webHidden/>
                  </w:rPr>
                  <w:fldChar w:fldCharType="begin"/>
                </w:r>
                <w:r w:rsidR="0057055B">
                  <w:rPr>
                    <w:noProof/>
                    <w:webHidden/>
                  </w:rPr>
                  <w:instrText xml:space="preserve"> PAGEREF _Toc156853914 \h </w:instrText>
                </w:r>
                <w:r w:rsidR="0057055B">
                  <w:rPr>
                    <w:noProof/>
                    <w:webHidden/>
                  </w:rPr>
                </w:r>
                <w:r w:rsidR="0057055B">
                  <w:rPr>
                    <w:noProof/>
                    <w:webHidden/>
                  </w:rPr>
                  <w:fldChar w:fldCharType="separate"/>
                </w:r>
                <w:r w:rsidR="0057055B">
                  <w:rPr>
                    <w:noProof/>
                    <w:webHidden/>
                  </w:rPr>
                  <w:t>7</w:t>
                </w:r>
                <w:r w:rsidR="0057055B">
                  <w:rPr>
                    <w:noProof/>
                    <w:webHidden/>
                  </w:rPr>
                  <w:fldChar w:fldCharType="end"/>
                </w:r>
              </w:hyperlink>
            </w:p>
            <w:p w14:paraId="52D3A44E" w14:textId="3FD87CB3" w:rsidR="0057055B" w:rsidRDefault="00000000">
              <w:pPr>
                <w:pStyle w:val="TOC1"/>
                <w:tabs>
                  <w:tab w:val="right" w:leader="dot" w:pos="9016"/>
                </w:tabs>
                <w:rPr>
                  <w:rFonts w:eastAsiaTheme="minorEastAsia"/>
                  <w:noProof/>
                  <w:lang w:eastAsia="en-GB"/>
                </w:rPr>
              </w:pPr>
              <w:hyperlink w:anchor="_Toc156853915" w:history="1">
                <w:r w:rsidR="0057055B" w:rsidRPr="00151D6E">
                  <w:rPr>
                    <w:rStyle w:val="Hyperlink"/>
                    <w:rFonts w:cstheme="minorHAnsi"/>
                    <w:noProof/>
                  </w:rPr>
                  <w:t>Star Schema 1</w:t>
                </w:r>
                <w:r w:rsidR="0057055B">
                  <w:rPr>
                    <w:noProof/>
                    <w:webHidden/>
                  </w:rPr>
                  <w:tab/>
                </w:r>
                <w:r w:rsidR="0057055B">
                  <w:rPr>
                    <w:noProof/>
                    <w:webHidden/>
                  </w:rPr>
                  <w:fldChar w:fldCharType="begin"/>
                </w:r>
                <w:r w:rsidR="0057055B">
                  <w:rPr>
                    <w:noProof/>
                    <w:webHidden/>
                  </w:rPr>
                  <w:instrText xml:space="preserve"> PAGEREF _Toc156853915 \h </w:instrText>
                </w:r>
                <w:r w:rsidR="0057055B">
                  <w:rPr>
                    <w:noProof/>
                    <w:webHidden/>
                  </w:rPr>
                </w:r>
                <w:r w:rsidR="0057055B">
                  <w:rPr>
                    <w:noProof/>
                    <w:webHidden/>
                  </w:rPr>
                  <w:fldChar w:fldCharType="separate"/>
                </w:r>
                <w:r w:rsidR="0057055B">
                  <w:rPr>
                    <w:noProof/>
                    <w:webHidden/>
                  </w:rPr>
                  <w:t>7</w:t>
                </w:r>
                <w:r w:rsidR="0057055B">
                  <w:rPr>
                    <w:noProof/>
                    <w:webHidden/>
                  </w:rPr>
                  <w:fldChar w:fldCharType="end"/>
                </w:r>
              </w:hyperlink>
            </w:p>
            <w:p w14:paraId="1C531B2E" w14:textId="3A9F1A66" w:rsidR="0057055B" w:rsidRDefault="00000000">
              <w:pPr>
                <w:pStyle w:val="TOC2"/>
                <w:tabs>
                  <w:tab w:val="right" w:leader="dot" w:pos="9016"/>
                </w:tabs>
                <w:rPr>
                  <w:rFonts w:eastAsiaTheme="minorEastAsia"/>
                  <w:noProof/>
                  <w:lang w:eastAsia="en-GB"/>
                </w:rPr>
              </w:pPr>
              <w:hyperlink w:anchor="_Toc156853916" w:history="1">
                <w:r w:rsidR="0057055B" w:rsidRPr="00151D6E">
                  <w:rPr>
                    <w:rStyle w:val="Hyperlink"/>
                    <w:rFonts w:cstheme="minorHAnsi"/>
                    <w:noProof/>
                  </w:rPr>
                  <w:t>Data Mart 1</w:t>
                </w:r>
                <w:r w:rsidR="0057055B">
                  <w:rPr>
                    <w:noProof/>
                    <w:webHidden/>
                  </w:rPr>
                  <w:tab/>
                </w:r>
                <w:r w:rsidR="0057055B">
                  <w:rPr>
                    <w:noProof/>
                    <w:webHidden/>
                  </w:rPr>
                  <w:fldChar w:fldCharType="begin"/>
                </w:r>
                <w:r w:rsidR="0057055B">
                  <w:rPr>
                    <w:noProof/>
                    <w:webHidden/>
                  </w:rPr>
                  <w:instrText xml:space="preserve"> PAGEREF _Toc156853916 \h </w:instrText>
                </w:r>
                <w:r w:rsidR="0057055B">
                  <w:rPr>
                    <w:noProof/>
                    <w:webHidden/>
                  </w:rPr>
                </w:r>
                <w:r w:rsidR="0057055B">
                  <w:rPr>
                    <w:noProof/>
                    <w:webHidden/>
                  </w:rPr>
                  <w:fldChar w:fldCharType="separate"/>
                </w:r>
                <w:r w:rsidR="0057055B">
                  <w:rPr>
                    <w:noProof/>
                    <w:webHidden/>
                  </w:rPr>
                  <w:t>8</w:t>
                </w:r>
                <w:r w:rsidR="0057055B">
                  <w:rPr>
                    <w:noProof/>
                    <w:webHidden/>
                  </w:rPr>
                  <w:fldChar w:fldCharType="end"/>
                </w:r>
              </w:hyperlink>
            </w:p>
            <w:p w14:paraId="3B467B31" w14:textId="79799E26" w:rsidR="0057055B" w:rsidRDefault="00000000">
              <w:pPr>
                <w:pStyle w:val="TOC2"/>
                <w:tabs>
                  <w:tab w:val="right" w:leader="dot" w:pos="9016"/>
                </w:tabs>
                <w:rPr>
                  <w:rFonts w:eastAsiaTheme="minorEastAsia"/>
                  <w:noProof/>
                  <w:lang w:eastAsia="en-GB"/>
                </w:rPr>
              </w:pPr>
              <w:hyperlink w:anchor="_Toc156853917" w:history="1">
                <w:r w:rsidR="0057055B" w:rsidRPr="00151D6E">
                  <w:rPr>
                    <w:rStyle w:val="Hyperlink"/>
                    <w:rFonts w:cstheme="minorHAnsi"/>
                    <w:noProof/>
                  </w:rPr>
                  <w:t>ETL 1</w:t>
                </w:r>
                <w:r w:rsidR="0057055B">
                  <w:rPr>
                    <w:noProof/>
                    <w:webHidden/>
                  </w:rPr>
                  <w:tab/>
                </w:r>
                <w:r w:rsidR="0057055B">
                  <w:rPr>
                    <w:noProof/>
                    <w:webHidden/>
                  </w:rPr>
                  <w:fldChar w:fldCharType="begin"/>
                </w:r>
                <w:r w:rsidR="0057055B">
                  <w:rPr>
                    <w:noProof/>
                    <w:webHidden/>
                  </w:rPr>
                  <w:instrText xml:space="preserve"> PAGEREF _Toc156853917 \h </w:instrText>
                </w:r>
                <w:r w:rsidR="0057055B">
                  <w:rPr>
                    <w:noProof/>
                    <w:webHidden/>
                  </w:rPr>
                </w:r>
                <w:r w:rsidR="0057055B">
                  <w:rPr>
                    <w:noProof/>
                    <w:webHidden/>
                  </w:rPr>
                  <w:fldChar w:fldCharType="separate"/>
                </w:r>
                <w:r w:rsidR="0057055B">
                  <w:rPr>
                    <w:noProof/>
                    <w:webHidden/>
                  </w:rPr>
                  <w:t>8</w:t>
                </w:r>
                <w:r w:rsidR="0057055B">
                  <w:rPr>
                    <w:noProof/>
                    <w:webHidden/>
                  </w:rPr>
                  <w:fldChar w:fldCharType="end"/>
                </w:r>
              </w:hyperlink>
            </w:p>
            <w:p w14:paraId="19F0EB95" w14:textId="3548461E" w:rsidR="0057055B" w:rsidRDefault="00000000">
              <w:pPr>
                <w:pStyle w:val="TOC1"/>
                <w:tabs>
                  <w:tab w:val="right" w:leader="dot" w:pos="9016"/>
                </w:tabs>
                <w:rPr>
                  <w:rFonts w:eastAsiaTheme="minorEastAsia"/>
                  <w:noProof/>
                  <w:lang w:eastAsia="en-GB"/>
                </w:rPr>
              </w:pPr>
              <w:hyperlink w:anchor="_Toc156853918" w:history="1">
                <w:r w:rsidR="0057055B" w:rsidRPr="00151D6E">
                  <w:rPr>
                    <w:rStyle w:val="Hyperlink"/>
                    <w:rFonts w:cstheme="minorHAnsi"/>
                    <w:noProof/>
                  </w:rPr>
                  <w:t>Star Schema 2</w:t>
                </w:r>
                <w:r w:rsidR="0057055B">
                  <w:rPr>
                    <w:noProof/>
                    <w:webHidden/>
                  </w:rPr>
                  <w:tab/>
                </w:r>
                <w:r w:rsidR="0057055B">
                  <w:rPr>
                    <w:noProof/>
                    <w:webHidden/>
                  </w:rPr>
                  <w:fldChar w:fldCharType="begin"/>
                </w:r>
                <w:r w:rsidR="0057055B">
                  <w:rPr>
                    <w:noProof/>
                    <w:webHidden/>
                  </w:rPr>
                  <w:instrText xml:space="preserve"> PAGEREF _Toc156853918 \h </w:instrText>
                </w:r>
                <w:r w:rsidR="0057055B">
                  <w:rPr>
                    <w:noProof/>
                    <w:webHidden/>
                  </w:rPr>
                </w:r>
                <w:r w:rsidR="0057055B">
                  <w:rPr>
                    <w:noProof/>
                    <w:webHidden/>
                  </w:rPr>
                  <w:fldChar w:fldCharType="separate"/>
                </w:r>
                <w:r w:rsidR="0057055B">
                  <w:rPr>
                    <w:noProof/>
                    <w:webHidden/>
                  </w:rPr>
                  <w:t>9</w:t>
                </w:r>
                <w:r w:rsidR="0057055B">
                  <w:rPr>
                    <w:noProof/>
                    <w:webHidden/>
                  </w:rPr>
                  <w:fldChar w:fldCharType="end"/>
                </w:r>
              </w:hyperlink>
            </w:p>
            <w:p w14:paraId="4A8A725E" w14:textId="277932E5" w:rsidR="0057055B" w:rsidRDefault="00000000">
              <w:pPr>
                <w:pStyle w:val="TOC2"/>
                <w:tabs>
                  <w:tab w:val="right" w:leader="dot" w:pos="9016"/>
                </w:tabs>
                <w:rPr>
                  <w:rFonts w:eastAsiaTheme="minorEastAsia"/>
                  <w:noProof/>
                  <w:lang w:eastAsia="en-GB"/>
                </w:rPr>
              </w:pPr>
              <w:hyperlink w:anchor="_Toc156853919" w:history="1">
                <w:r w:rsidR="0057055B" w:rsidRPr="00151D6E">
                  <w:rPr>
                    <w:rStyle w:val="Hyperlink"/>
                    <w:rFonts w:cstheme="minorHAnsi"/>
                    <w:noProof/>
                  </w:rPr>
                  <w:t>Data Mart 2</w:t>
                </w:r>
                <w:r w:rsidR="0057055B">
                  <w:rPr>
                    <w:noProof/>
                    <w:webHidden/>
                  </w:rPr>
                  <w:tab/>
                </w:r>
                <w:r w:rsidR="0057055B">
                  <w:rPr>
                    <w:noProof/>
                    <w:webHidden/>
                  </w:rPr>
                  <w:fldChar w:fldCharType="begin"/>
                </w:r>
                <w:r w:rsidR="0057055B">
                  <w:rPr>
                    <w:noProof/>
                    <w:webHidden/>
                  </w:rPr>
                  <w:instrText xml:space="preserve"> PAGEREF _Toc156853919 \h </w:instrText>
                </w:r>
                <w:r w:rsidR="0057055B">
                  <w:rPr>
                    <w:noProof/>
                    <w:webHidden/>
                  </w:rPr>
                </w:r>
                <w:r w:rsidR="0057055B">
                  <w:rPr>
                    <w:noProof/>
                    <w:webHidden/>
                  </w:rPr>
                  <w:fldChar w:fldCharType="separate"/>
                </w:r>
                <w:r w:rsidR="0057055B">
                  <w:rPr>
                    <w:noProof/>
                    <w:webHidden/>
                  </w:rPr>
                  <w:t>10</w:t>
                </w:r>
                <w:r w:rsidR="0057055B">
                  <w:rPr>
                    <w:noProof/>
                    <w:webHidden/>
                  </w:rPr>
                  <w:fldChar w:fldCharType="end"/>
                </w:r>
              </w:hyperlink>
            </w:p>
            <w:p w14:paraId="3C5265AD" w14:textId="66AAE21D" w:rsidR="0057055B" w:rsidRDefault="00000000">
              <w:pPr>
                <w:pStyle w:val="TOC2"/>
                <w:tabs>
                  <w:tab w:val="right" w:leader="dot" w:pos="9016"/>
                </w:tabs>
                <w:rPr>
                  <w:rFonts w:eastAsiaTheme="minorEastAsia"/>
                  <w:noProof/>
                  <w:lang w:eastAsia="en-GB"/>
                </w:rPr>
              </w:pPr>
              <w:hyperlink w:anchor="_Toc156853920" w:history="1">
                <w:r w:rsidR="0057055B" w:rsidRPr="00151D6E">
                  <w:rPr>
                    <w:rStyle w:val="Hyperlink"/>
                    <w:rFonts w:cstheme="minorHAnsi"/>
                    <w:noProof/>
                  </w:rPr>
                  <w:t>ETL 2</w:t>
                </w:r>
                <w:r w:rsidR="0057055B">
                  <w:rPr>
                    <w:noProof/>
                    <w:webHidden/>
                  </w:rPr>
                  <w:tab/>
                </w:r>
                <w:r w:rsidR="0057055B">
                  <w:rPr>
                    <w:noProof/>
                    <w:webHidden/>
                  </w:rPr>
                  <w:fldChar w:fldCharType="begin"/>
                </w:r>
                <w:r w:rsidR="0057055B">
                  <w:rPr>
                    <w:noProof/>
                    <w:webHidden/>
                  </w:rPr>
                  <w:instrText xml:space="preserve"> PAGEREF _Toc156853920 \h </w:instrText>
                </w:r>
                <w:r w:rsidR="0057055B">
                  <w:rPr>
                    <w:noProof/>
                    <w:webHidden/>
                  </w:rPr>
                </w:r>
                <w:r w:rsidR="0057055B">
                  <w:rPr>
                    <w:noProof/>
                    <w:webHidden/>
                  </w:rPr>
                  <w:fldChar w:fldCharType="separate"/>
                </w:r>
                <w:r w:rsidR="0057055B">
                  <w:rPr>
                    <w:noProof/>
                    <w:webHidden/>
                  </w:rPr>
                  <w:t>11</w:t>
                </w:r>
                <w:r w:rsidR="0057055B">
                  <w:rPr>
                    <w:noProof/>
                    <w:webHidden/>
                  </w:rPr>
                  <w:fldChar w:fldCharType="end"/>
                </w:r>
              </w:hyperlink>
            </w:p>
            <w:p w14:paraId="40137C68" w14:textId="4312F10C" w:rsidR="0057055B" w:rsidRDefault="00000000">
              <w:pPr>
                <w:pStyle w:val="TOC1"/>
                <w:tabs>
                  <w:tab w:val="right" w:leader="dot" w:pos="9016"/>
                </w:tabs>
                <w:rPr>
                  <w:rFonts w:eastAsiaTheme="minorEastAsia"/>
                  <w:noProof/>
                  <w:lang w:eastAsia="en-GB"/>
                </w:rPr>
              </w:pPr>
              <w:hyperlink w:anchor="_Toc156853921" w:history="1">
                <w:r w:rsidR="0057055B" w:rsidRPr="00151D6E">
                  <w:rPr>
                    <w:rStyle w:val="Hyperlink"/>
                    <w:rFonts w:cstheme="minorHAnsi"/>
                    <w:noProof/>
                  </w:rPr>
                  <w:t>Star Schema 3</w:t>
                </w:r>
                <w:r w:rsidR="0057055B">
                  <w:rPr>
                    <w:noProof/>
                    <w:webHidden/>
                  </w:rPr>
                  <w:tab/>
                </w:r>
                <w:r w:rsidR="0057055B">
                  <w:rPr>
                    <w:noProof/>
                    <w:webHidden/>
                  </w:rPr>
                  <w:fldChar w:fldCharType="begin"/>
                </w:r>
                <w:r w:rsidR="0057055B">
                  <w:rPr>
                    <w:noProof/>
                    <w:webHidden/>
                  </w:rPr>
                  <w:instrText xml:space="preserve"> PAGEREF _Toc156853921 \h </w:instrText>
                </w:r>
                <w:r w:rsidR="0057055B">
                  <w:rPr>
                    <w:noProof/>
                    <w:webHidden/>
                  </w:rPr>
                </w:r>
                <w:r w:rsidR="0057055B">
                  <w:rPr>
                    <w:noProof/>
                    <w:webHidden/>
                  </w:rPr>
                  <w:fldChar w:fldCharType="separate"/>
                </w:r>
                <w:r w:rsidR="0057055B">
                  <w:rPr>
                    <w:noProof/>
                    <w:webHidden/>
                  </w:rPr>
                  <w:t>12</w:t>
                </w:r>
                <w:r w:rsidR="0057055B">
                  <w:rPr>
                    <w:noProof/>
                    <w:webHidden/>
                  </w:rPr>
                  <w:fldChar w:fldCharType="end"/>
                </w:r>
              </w:hyperlink>
            </w:p>
            <w:p w14:paraId="46988476" w14:textId="0F3B09DB" w:rsidR="0057055B" w:rsidRDefault="00000000">
              <w:pPr>
                <w:pStyle w:val="TOC2"/>
                <w:tabs>
                  <w:tab w:val="right" w:leader="dot" w:pos="9016"/>
                </w:tabs>
                <w:rPr>
                  <w:rFonts w:eastAsiaTheme="minorEastAsia"/>
                  <w:noProof/>
                  <w:lang w:eastAsia="en-GB"/>
                </w:rPr>
              </w:pPr>
              <w:hyperlink w:anchor="_Toc156853922" w:history="1">
                <w:r w:rsidR="0057055B" w:rsidRPr="00151D6E">
                  <w:rPr>
                    <w:rStyle w:val="Hyperlink"/>
                    <w:rFonts w:cstheme="minorHAnsi"/>
                    <w:noProof/>
                  </w:rPr>
                  <w:t>Data Mart 3</w:t>
                </w:r>
                <w:r w:rsidR="0057055B">
                  <w:rPr>
                    <w:noProof/>
                    <w:webHidden/>
                  </w:rPr>
                  <w:tab/>
                </w:r>
                <w:r w:rsidR="0057055B">
                  <w:rPr>
                    <w:noProof/>
                    <w:webHidden/>
                  </w:rPr>
                  <w:fldChar w:fldCharType="begin"/>
                </w:r>
                <w:r w:rsidR="0057055B">
                  <w:rPr>
                    <w:noProof/>
                    <w:webHidden/>
                  </w:rPr>
                  <w:instrText xml:space="preserve"> PAGEREF _Toc156853922 \h </w:instrText>
                </w:r>
                <w:r w:rsidR="0057055B">
                  <w:rPr>
                    <w:noProof/>
                    <w:webHidden/>
                  </w:rPr>
                </w:r>
                <w:r w:rsidR="0057055B">
                  <w:rPr>
                    <w:noProof/>
                    <w:webHidden/>
                  </w:rPr>
                  <w:fldChar w:fldCharType="separate"/>
                </w:r>
                <w:r w:rsidR="0057055B">
                  <w:rPr>
                    <w:noProof/>
                    <w:webHidden/>
                  </w:rPr>
                  <w:t>12</w:t>
                </w:r>
                <w:r w:rsidR="0057055B">
                  <w:rPr>
                    <w:noProof/>
                    <w:webHidden/>
                  </w:rPr>
                  <w:fldChar w:fldCharType="end"/>
                </w:r>
              </w:hyperlink>
            </w:p>
            <w:p w14:paraId="641E852C" w14:textId="735AAC93" w:rsidR="0057055B" w:rsidRDefault="00000000">
              <w:pPr>
                <w:pStyle w:val="TOC2"/>
                <w:tabs>
                  <w:tab w:val="right" w:leader="dot" w:pos="9016"/>
                </w:tabs>
                <w:rPr>
                  <w:rFonts w:eastAsiaTheme="minorEastAsia"/>
                  <w:noProof/>
                  <w:lang w:eastAsia="en-GB"/>
                </w:rPr>
              </w:pPr>
              <w:hyperlink w:anchor="_Toc156853923" w:history="1">
                <w:r w:rsidR="0057055B" w:rsidRPr="00151D6E">
                  <w:rPr>
                    <w:rStyle w:val="Hyperlink"/>
                    <w:rFonts w:cstheme="minorHAnsi"/>
                    <w:noProof/>
                  </w:rPr>
                  <w:t>ETL 3</w:t>
                </w:r>
                <w:r w:rsidR="0057055B">
                  <w:rPr>
                    <w:noProof/>
                    <w:webHidden/>
                  </w:rPr>
                  <w:tab/>
                </w:r>
                <w:r w:rsidR="0057055B">
                  <w:rPr>
                    <w:noProof/>
                    <w:webHidden/>
                  </w:rPr>
                  <w:fldChar w:fldCharType="begin"/>
                </w:r>
                <w:r w:rsidR="0057055B">
                  <w:rPr>
                    <w:noProof/>
                    <w:webHidden/>
                  </w:rPr>
                  <w:instrText xml:space="preserve"> PAGEREF _Toc156853923 \h </w:instrText>
                </w:r>
                <w:r w:rsidR="0057055B">
                  <w:rPr>
                    <w:noProof/>
                    <w:webHidden/>
                  </w:rPr>
                </w:r>
                <w:r w:rsidR="0057055B">
                  <w:rPr>
                    <w:noProof/>
                    <w:webHidden/>
                  </w:rPr>
                  <w:fldChar w:fldCharType="separate"/>
                </w:r>
                <w:r w:rsidR="0057055B">
                  <w:rPr>
                    <w:noProof/>
                    <w:webHidden/>
                  </w:rPr>
                  <w:t>13</w:t>
                </w:r>
                <w:r w:rsidR="0057055B">
                  <w:rPr>
                    <w:noProof/>
                    <w:webHidden/>
                  </w:rPr>
                  <w:fldChar w:fldCharType="end"/>
                </w:r>
              </w:hyperlink>
            </w:p>
            <w:p w14:paraId="01E7CED1" w14:textId="35D4EF72" w:rsidR="0057055B" w:rsidRDefault="00000000">
              <w:pPr>
                <w:pStyle w:val="TOC1"/>
                <w:tabs>
                  <w:tab w:val="right" w:leader="dot" w:pos="9016"/>
                </w:tabs>
                <w:rPr>
                  <w:rFonts w:eastAsiaTheme="minorEastAsia"/>
                  <w:noProof/>
                  <w:lang w:eastAsia="en-GB"/>
                </w:rPr>
              </w:pPr>
              <w:hyperlink w:anchor="_Toc156853924" w:history="1">
                <w:r w:rsidR="0057055B" w:rsidRPr="00151D6E">
                  <w:rPr>
                    <w:rStyle w:val="Hyperlink"/>
                    <w:rFonts w:cstheme="minorHAnsi"/>
                    <w:noProof/>
                  </w:rPr>
                  <w:t>Data Quality and Information Governance</w:t>
                </w:r>
                <w:r w:rsidR="0057055B">
                  <w:rPr>
                    <w:noProof/>
                    <w:webHidden/>
                  </w:rPr>
                  <w:tab/>
                </w:r>
                <w:r w:rsidR="0057055B">
                  <w:rPr>
                    <w:noProof/>
                    <w:webHidden/>
                  </w:rPr>
                  <w:fldChar w:fldCharType="begin"/>
                </w:r>
                <w:r w:rsidR="0057055B">
                  <w:rPr>
                    <w:noProof/>
                    <w:webHidden/>
                  </w:rPr>
                  <w:instrText xml:space="preserve"> PAGEREF _Toc156853924 \h </w:instrText>
                </w:r>
                <w:r w:rsidR="0057055B">
                  <w:rPr>
                    <w:noProof/>
                    <w:webHidden/>
                  </w:rPr>
                </w:r>
                <w:r w:rsidR="0057055B">
                  <w:rPr>
                    <w:noProof/>
                    <w:webHidden/>
                  </w:rPr>
                  <w:fldChar w:fldCharType="separate"/>
                </w:r>
                <w:r w:rsidR="0057055B">
                  <w:rPr>
                    <w:noProof/>
                    <w:webHidden/>
                  </w:rPr>
                  <w:t>14</w:t>
                </w:r>
                <w:r w:rsidR="0057055B">
                  <w:rPr>
                    <w:noProof/>
                    <w:webHidden/>
                  </w:rPr>
                  <w:fldChar w:fldCharType="end"/>
                </w:r>
              </w:hyperlink>
            </w:p>
            <w:p w14:paraId="13C83190" w14:textId="4F8D5020" w:rsidR="00ED08C0" w:rsidRDefault="0057055B">
              <w:r>
                <w:rPr>
                  <w:b/>
                  <w:bCs/>
                  <w:noProof/>
                </w:rPr>
                <w:fldChar w:fldCharType="end"/>
              </w:r>
            </w:p>
          </w:sdtContent>
        </w:sdt>
        <w:p w14:paraId="7383D886" w14:textId="77777777" w:rsidR="00ED08C0" w:rsidRDefault="00ED08C0"/>
        <w:p w14:paraId="0C2B30C4" w14:textId="77777777" w:rsidR="00ED08C0" w:rsidRDefault="00ED08C0"/>
        <w:p w14:paraId="78D8BA5A" w14:textId="77777777" w:rsidR="00ED08C0" w:rsidRDefault="00ED08C0"/>
        <w:p w14:paraId="0D05900B" w14:textId="77777777" w:rsidR="00ED08C0" w:rsidRDefault="00ED08C0"/>
        <w:p w14:paraId="581097E9" w14:textId="77777777" w:rsidR="00ED08C0" w:rsidRDefault="00ED08C0"/>
        <w:p w14:paraId="784E01B3" w14:textId="36870EDC" w:rsidR="00A91377" w:rsidRDefault="00000000"/>
      </w:sdtContent>
    </w:sdt>
    <w:p w14:paraId="32769457" w14:textId="77777777" w:rsidR="00502D8B" w:rsidRDefault="00502D8B" w:rsidP="00502D8B">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2F5496"/>
          <w:sz w:val="32"/>
          <w:szCs w:val="32"/>
        </w:rPr>
        <w:lastRenderedPageBreak/>
        <w:t>Differences Between Online Transaction Processing (OLTP) and a Data Warehouse</w:t>
      </w:r>
      <w:r>
        <w:rPr>
          <w:rStyle w:val="eop"/>
          <w:rFonts w:ascii="Calibri" w:hAnsi="Calibri" w:cs="Calibri"/>
          <w:color w:val="2F5496"/>
          <w:sz w:val="32"/>
          <w:szCs w:val="32"/>
        </w:rPr>
        <w:t> </w:t>
      </w:r>
    </w:p>
    <w:p w14:paraId="0A25916B" w14:textId="77777777" w:rsidR="00502D8B" w:rsidRDefault="00502D8B" w:rsidP="00502D8B">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2F5496"/>
          <w:sz w:val="28"/>
          <w:szCs w:val="28"/>
        </w:rPr>
        <w:t>OLTP </w:t>
      </w:r>
      <w:r>
        <w:rPr>
          <w:rStyle w:val="eop"/>
          <w:rFonts w:ascii="Calibri" w:hAnsi="Calibri" w:cs="Calibri"/>
          <w:color w:val="2F5496"/>
          <w:sz w:val="28"/>
          <w:szCs w:val="28"/>
        </w:rPr>
        <w:t> </w:t>
      </w:r>
    </w:p>
    <w:p w14:paraId="5E48781B"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Online transactional processing (OLTP) is a data processing system used in databases that handle transaction-based applications in real time. [1]</w:t>
      </w:r>
      <w:r>
        <w:rPr>
          <w:rStyle w:val="eop"/>
          <w:rFonts w:ascii="Calibri" w:hAnsi="Calibri" w:cs="Calibri"/>
        </w:rPr>
        <w:t> </w:t>
      </w:r>
    </w:p>
    <w:p w14:paraId="7182796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1D349387"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OLTP databases are often used in services such as ecommerce, online booking, and financial transactions because they have been optimised and can support multiple users performing transactional tasks simultaneously. [1]</w:t>
      </w:r>
      <w:r>
        <w:rPr>
          <w:rStyle w:val="eop"/>
          <w:rFonts w:ascii="Calibri" w:hAnsi="Calibri" w:cs="Calibri"/>
        </w:rPr>
        <w:t> </w:t>
      </w:r>
    </w:p>
    <w:p w14:paraId="42016067"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050C7538"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There are two important characteristics of an OLTP system, they are concurrency and atomicity. Atomicity ensures that all steps in a transaction are complete. If any step fails at any point, then the transaction will not continue. Concurrency will prevent several users from changing the same data simultaneously. For a transaction to be completed successfully, all changes in the database must be permanently implemented. This term is known as atomic state fullness. [2]</w:t>
      </w:r>
      <w:r>
        <w:rPr>
          <w:rStyle w:val="eop"/>
          <w:rFonts w:ascii="Calibri" w:hAnsi="Calibri" w:cs="Calibri"/>
        </w:rPr>
        <w:t> </w:t>
      </w:r>
    </w:p>
    <w:p w14:paraId="20AE5D8D"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49F98A48" w14:textId="77777777" w:rsidR="00502D8B" w:rsidRDefault="00502D8B" w:rsidP="00502D8B">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2F5496"/>
          <w:sz w:val="28"/>
          <w:szCs w:val="28"/>
        </w:rPr>
        <w:t>Data Warehouse </w:t>
      </w:r>
      <w:r>
        <w:rPr>
          <w:rStyle w:val="eop"/>
          <w:rFonts w:ascii="Calibri" w:hAnsi="Calibri" w:cs="Calibri"/>
          <w:color w:val="2F5496"/>
          <w:sz w:val="28"/>
          <w:szCs w:val="28"/>
        </w:rPr>
        <w:t> </w:t>
      </w:r>
    </w:p>
    <w:p w14:paraId="053ADB0E"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A data warehouse serves as a central repository within an organization, storing large volumes of structured and unstructured data. It facilitates the analysis of various types of business data, often historical but can store current data. The analysis occurs within the data warehouse to enable the operational database to continue collecting real-time data and supporting the day-to-day operations of the business undisturbed. [3]</w:t>
      </w:r>
      <w:r>
        <w:rPr>
          <w:rStyle w:val="eop"/>
          <w:rFonts w:ascii="Calibri" w:hAnsi="Calibri" w:cs="Calibri"/>
        </w:rPr>
        <w:t> </w:t>
      </w:r>
    </w:p>
    <w:p w14:paraId="472E1783"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3DF254F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Data within a data warehouse can originate from diverse sources, including customer-facing systems, other databases, internal and external applications. The data warehouse centralises and consolidates all this information. Businesses can then use the data to discover trends, patterns, and relationships, empowering them to make well-informed decisions. As more data accumulates over time, a valuable historical record is established, providing significant insights for data analysts. [4]</w:t>
      </w:r>
      <w:r>
        <w:rPr>
          <w:rStyle w:val="eop"/>
          <w:rFonts w:ascii="Calibri" w:hAnsi="Calibri" w:cs="Calibri"/>
        </w:rPr>
        <w:t> </w:t>
      </w:r>
    </w:p>
    <w:p w14:paraId="14B2805E"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EF35A8F" w14:textId="77777777" w:rsidR="00502D8B" w:rsidRDefault="00502D8B" w:rsidP="00502D8B">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2F5496"/>
          <w:sz w:val="28"/>
          <w:szCs w:val="28"/>
        </w:rPr>
        <w:t>Differences </w:t>
      </w:r>
      <w:r>
        <w:rPr>
          <w:rStyle w:val="eop"/>
          <w:rFonts w:ascii="Calibri" w:hAnsi="Calibri" w:cs="Calibri"/>
          <w:color w:val="2F5496"/>
          <w:sz w:val="28"/>
          <w:szCs w:val="28"/>
        </w:rPr>
        <w:t> </w:t>
      </w:r>
    </w:p>
    <w:p w14:paraId="78E5F391"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main difference between a data warehouse and an OLTP system is in their design. OLTP systems are designed to normalise data and insert it into a database as quickly as possible. In contrast a data warehouse is designed so that data can be extracted as quickly as possible. [5]</w:t>
      </w:r>
      <w:r>
        <w:rPr>
          <w:rStyle w:val="eop"/>
          <w:rFonts w:ascii="Calibri" w:hAnsi="Calibri" w:cs="Calibri"/>
        </w:rPr>
        <w:t> </w:t>
      </w:r>
    </w:p>
    <w:p w14:paraId="5B376D0E"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28BDF6CA"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Expanding more on their differences, data in OLTP systems have the most recent and up to date data as new data is constantly being uploaded to the database. Data warehouses store historic data that has been collected from a previous period, the data is updated and removed periodically. [6] </w:t>
      </w:r>
      <w:r>
        <w:rPr>
          <w:rStyle w:val="eop"/>
          <w:rFonts w:ascii="Calibri" w:hAnsi="Calibri" w:cs="Calibri"/>
        </w:rPr>
        <w:t> </w:t>
      </w:r>
    </w:p>
    <w:p w14:paraId="0581E986"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1AB179A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Data warehouses store slightly less detailed data as it has been obtained from the past and can be difficult to understand. OLTP systems hold more detailed data because it has been collected from the present time and if a greater understanding of the data is required then more can be accessed for clarification. [6, 7]</w:t>
      </w:r>
      <w:r>
        <w:rPr>
          <w:rStyle w:val="eop"/>
          <w:rFonts w:ascii="Calibri" w:hAnsi="Calibri" w:cs="Calibri"/>
        </w:rPr>
        <w:t> </w:t>
      </w:r>
    </w:p>
    <w:p w14:paraId="2593CB97"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lastRenderedPageBreak/>
        <w:t>Another difference between the two systems is that OLTPs allow the user to read, update, and delete data. Whereas data warehouses provide a read only view of data, not allowing users to update or delete it. [8]</w:t>
      </w:r>
      <w:r>
        <w:rPr>
          <w:rStyle w:val="eop"/>
          <w:rFonts w:ascii="Calibri" w:hAnsi="Calibri" w:cs="Calibri"/>
        </w:rPr>
        <w:t> </w:t>
      </w:r>
    </w:p>
    <w:p w14:paraId="31F618E1" w14:textId="77777777" w:rsidR="00502D8B" w:rsidRDefault="00502D8B" w:rsidP="00502D8B">
      <w:pPr>
        <w:pStyle w:val="paragraph"/>
        <w:spacing w:before="0" w:beforeAutospacing="0" w:after="0" w:afterAutospacing="0"/>
        <w:textAlignment w:val="baseline"/>
        <w:rPr>
          <w:rFonts w:ascii="Segoe UI" w:hAnsi="Segoe UI" w:cs="Segoe UI"/>
          <w:color w:val="2F5496"/>
          <w:sz w:val="18"/>
          <w:szCs w:val="18"/>
        </w:rPr>
      </w:pPr>
      <w:r>
        <w:rPr>
          <w:rStyle w:val="normaltextrun"/>
          <w:rFonts w:ascii="Calibri" w:eastAsiaTheme="majorEastAsia" w:hAnsi="Calibri" w:cs="Calibri"/>
          <w:color w:val="2F5496"/>
          <w:sz w:val="28"/>
          <w:szCs w:val="28"/>
        </w:rPr>
        <w:t>Benefits of a Data Warehouse</w:t>
      </w:r>
      <w:r>
        <w:rPr>
          <w:rStyle w:val="eop"/>
          <w:rFonts w:ascii="Calibri" w:hAnsi="Calibri" w:cs="Calibri"/>
          <w:color w:val="2F5496"/>
          <w:sz w:val="28"/>
          <w:szCs w:val="28"/>
        </w:rPr>
        <w:t> </w:t>
      </w:r>
    </w:p>
    <w:p w14:paraId="49252BFB"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Data warehouses solve the issue of that organisations face when storing vast amounts of data. In some cases, the amount of data can be overwhelming for businesses to process, additionally simply storing the data can be costly. A data warehouse can store and organize the data in a single location, this way it makes it easier for organisations to process and analyse the data. [9]</w:t>
      </w:r>
      <w:r>
        <w:rPr>
          <w:rStyle w:val="eop"/>
          <w:rFonts w:ascii="Calibri" w:hAnsi="Calibri" w:cs="Calibri"/>
        </w:rPr>
        <w:t> </w:t>
      </w:r>
    </w:p>
    <w:p w14:paraId="64A540BD"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32151786" w14:textId="77777777" w:rsidR="00502D8B" w:rsidRDefault="00502D8B" w:rsidP="00502D8B">
      <w:pPr>
        <w:pStyle w:val="paragraph"/>
        <w:spacing w:before="0" w:beforeAutospacing="0" w:after="0" w:afterAutospacing="0"/>
        <w:textAlignment w:val="baseline"/>
        <w:rPr>
          <w:rStyle w:val="eop"/>
          <w:rFonts w:ascii="Calibri" w:hAnsi="Calibri" w:cs="Calibri"/>
          <w:sz w:val="22"/>
          <w:szCs w:val="22"/>
        </w:rPr>
      </w:pPr>
      <w:r>
        <w:rPr>
          <w:rStyle w:val="normaltextrun"/>
          <w:rFonts w:ascii="Calibri" w:eastAsiaTheme="majorEastAsia" w:hAnsi="Calibri" w:cs="Calibri"/>
          <w:sz w:val="22"/>
          <w:szCs w:val="22"/>
        </w:rPr>
        <w:t>Data warehouse can provide invaluable business insights for organisations, this compared with other BI systems allow the business to make better informed decisions, generate more revenue, discover new consumer trends, and discover ways to cut costs. [10]</w:t>
      </w:r>
      <w:r>
        <w:rPr>
          <w:rStyle w:val="eop"/>
          <w:rFonts w:ascii="Calibri" w:hAnsi="Calibri" w:cs="Calibri"/>
          <w:sz w:val="22"/>
          <w:szCs w:val="22"/>
        </w:rPr>
        <w:t> </w:t>
      </w:r>
    </w:p>
    <w:p w14:paraId="5EB5987A"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6E343343"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Data warehouses can provide ways of automating certain tasks by using software-defined workflows. These systems can automate tasks such as data transfer and extraction, reducing data collection times, and make information easier to understand for company stakeholders. Automating certain tasks such as data analysis can provide the company with insights quicker than usual. This would mean that the business can make important decisions earlier and possibly prevent issues or find the root of a particular problem earlier. [11]</w:t>
      </w:r>
      <w:r>
        <w:rPr>
          <w:rStyle w:val="eop"/>
          <w:rFonts w:ascii="Calibri" w:hAnsi="Calibri" w:cs="Calibri"/>
        </w:rPr>
        <w:t> </w:t>
      </w:r>
    </w:p>
    <w:p w14:paraId="6C2ED210"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639F8B6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Architecture of a Data Warehouse </w:t>
      </w:r>
      <w:r>
        <w:rPr>
          <w:rStyle w:val="eop"/>
          <w:rFonts w:ascii="Calibri" w:hAnsi="Calibri" w:cs="Calibri"/>
          <w:color w:val="2F5496"/>
          <w:sz w:val="28"/>
          <w:szCs w:val="28"/>
        </w:rPr>
        <w:t> </w:t>
      </w:r>
    </w:p>
    <w:p w14:paraId="7AB39DD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Bill Inmon, author of “Building the Data Warehouse.” is widely considered as the inventor and father of data warehousing. </w:t>
      </w:r>
      <w:r>
        <w:rPr>
          <w:rStyle w:val="eop"/>
          <w:rFonts w:ascii="Calibri" w:hAnsi="Calibri" w:cs="Calibri"/>
        </w:rPr>
        <w:t> </w:t>
      </w:r>
    </w:p>
    <w:p w14:paraId="57BB66D9"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He describes the architecture of a data warehouse as “A subject-oriented, integrated, time-variant, and non-volatile collection of data in support of management's decision-making process.”</w:t>
      </w:r>
      <w:r>
        <w:rPr>
          <w:rStyle w:val="eop"/>
          <w:rFonts w:ascii="Calibri" w:hAnsi="Calibri" w:cs="Calibri"/>
        </w:rPr>
        <w:t> </w:t>
      </w:r>
    </w:p>
    <w:p w14:paraId="648B89C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4B656494"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When Bill mentions “subject-oriented” he is referring to how the data in a data warehouse is organised around a specific subject rather than the origins of the data. It can be thought of storing books in dedicated sections such as fiction or history within a library. Each of these sections have subcategories, so the history section might have an ancient history subcategory. The subject-oriented nature of a data warehouse gives users a simple view of the subject data while excluding data that is not required for decision making. [12, 13]</w:t>
      </w:r>
      <w:r>
        <w:rPr>
          <w:rStyle w:val="eop"/>
          <w:rFonts w:ascii="Calibri" w:hAnsi="Calibri" w:cs="Calibri"/>
        </w:rPr>
        <w:t> </w:t>
      </w:r>
    </w:p>
    <w:p w14:paraId="5E266C92"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0BD06220"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next characteristic of a data warehouse is integration. A data warehouse can combine data that has collected from several sources into a single comprehensive and consistent warehouse. This is well demonstrated in scenarios where a user must type in their country, some systems may have the UK has United Kingdom or abbreviated as UK. Integration would reconcile the two versions and provide a consistent system.  [14]</w:t>
      </w:r>
      <w:r>
        <w:rPr>
          <w:rStyle w:val="eop"/>
          <w:rFonts w:ascii="Calibri" w:hAnsi="Calibri" w:cs="Calibri"/>
        </w:rPr>
        <w:t> </w:t>
      </w:r>
    </w:p>
    <w:p w14:paraId="004599C3"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54512FBA"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process can also help avoid errors such as typos and make the data more consistent. Additionally, integration makes it easier for users across a company to immediately access the real time data. [14]</w:t>
      </w:r>
      <w:r>
        <w:rPr>
          <w:rStyle w:val="eop"/>
          <w:rFonts w:ascii="Calibri" w:hAnsi="Calibri" w:cs="Calibri"/>
        </w:rPr>
        <w:t> </w:t>
      </w:r>
    </w:p>
    <w:p w14:paraId="725A849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34D56FE3" w14:textId="77777777" w:rsidR="00502D8B" w:rsidRDefault="00502D8B" w:rsidP="00502D8B">
      <w:pPr>
        <w:pStyle w:val="paragraph"/>
        <w:spacing w:before="0" w:beforeAutospacing="0" w:after="0" w:afterAutospacing="0"/>
        <w:ind w:left="-30" w:right="-30"/>
        <w:textAlignment w:val="baseline"/>
        <w:rPr>
          <w:rStyle w:val="eop"/>
          <w:rFonts w:ascii="Calibri" w:hAnsi="Calibri" w:cs="Calibri"/>
        </w:rPr>
      </w:pPr>
      <w:r>
        <w:rPr>
          <w:rStyle w:val="normaltextrun"/>
          <w:rFonts w:ascii="Calibri" w:eastAsiaTheme="majorEastAsia" w:hAnsi="Calibri" w:cs="Calibri"/>
        </w:rPr>
        <w:lastRenderedPageBreak/>
        <w:t>The next attribute of a data warehouse is time-variance. Data warehouses can retrieve data that is 3, 6, or 12 months old, in some cases even longer data can be analysed. This data is known as historical data. [15]</w:t>
      </w:r>
      <w:r>
        <w:rPr>
          <w:rStyle w:val="eop"/>
          <w:rFonts w:ascii="Calibri" w:hAnsi="Calibri" w:cs="Calibri"/>
        </w:rPr>
        <w:t> </w:t>
      </w:r>
    </w:p>
    <w:p w14:paraId="4D7267D6" w14:textId="77777777" w:rsidR="00502D8B" w:rsidRDefault="00502D8B" w:rsidP="00502D8B">
      <w:pPr>
        <w:pStyle w:val="paragraph"/>
        <w:spacing w:before="0" w:beforeAutospacing="0" w:after="0" w:afterAutospacing="0"/>
        <w:ind w:left="-30" w:right="-30"/>
        <w:textAlignment w:val="baseline"/>
        <w:rPr>
          <w:rFonts w:ascii="Segoe UI" w:hAnsi="Segoe UI" w:cs="Segoe UI"/>
          <w:sz w:val="18"/>
          <w:szCs w:val="18"/>
        </w:rPr>
      </w:pPr>
    </w:p>
    <w:p w14:paraId="3C805F45" w14:textId="3472D801" w:rsidR="00502D8B" w:rsidRDefault="00502D8B" w:rsidP="00502D8B">
      <w:pPr>
        <w:pStyle w:val="paragraph"/>
        <w:spacing w:before="0" w:beforeAutospacing="0" w:after="0" w:afterAutospacing="0"/>
        <w:ind w:left="-30" w:right="-30"/>
        <w:textAlignment w:val="baseline"/>
        <w:rPr>
          <w:rStyle w:val="eop"/>
          <w:rFonts w:ascii="Calibri" w:hAnsi="Calibri" w:cs="Calibri"/>
        </w:rPr>
      </w:pPr>
      <w:r>
        <w:rPr>
          <w:rStyle w:val="normaltextrun"/>
          <w:rFonts w:ascii="Calibri" w:eastAsiaTheme="majorEastAsia" w:hAnsi="Calibri" w:cs="Calibri"/>
        </w:rPr>
        <w:t>The final attribute defined by Bill is non-volatility. This refers to the fact that the data in a data warehouse is permanent and does not get deleted or overwritten. This ensures that the data is stable and reliable, this results in good quality data that can be analysed. It also means that the data is read-only and refreshes at certain time intervals. [16]</w:t>
      </w:r>
      <w:r>
        <w:rPr>
          <w:rStyle w:val="eop"/>
          <w:rFonts w:ascii="Calibri" w:hAnsi="Calibri" w:cs="Calibri"/>
        </w:rPr>
        <w:t> </w:t>
      </w:r>
    </w:p>
    <w:p w14:paraId="46C0BAEF" w14:textId="77777777" w:rsidR="00502D8B" w:rsidRDefault="00502D8B" w:rsidP="00502D8B">
      <w:pPr>
        <w:pStyle w:val="paragraph"/>
        <w:spacing w:before="0" w:beforeAutospacing="0" w:after="0" w:afterAutospacing="0"/>
        <w:ind w:left="-30" w:right="-30"/>
        <w:textAlignment w:val="baseline"/>
        <w:rPr>
          <w:rFonts w:ascii="Segoe UI" w:hAnsi="Segoe UI" w:cs="Segoe UI"/>
          <w:sz w:val="18"/>
          <w:szCs w:val="18"/>
        </w:rPr>
      </w:pPr>
    </w:p>
    <w:p w14:paraId="23D3A658" w14:textId="77777777" w:rsidR="00502D8B" w:rsidRDefault="00502D8B" w:rsidP="00502D8B">
      <w:pPr>
        <w:pStyle w:val="paragraph"/>
        <w:spacing w:before="0" w:beforeAutospacing="0" w:after="0" w:afterAutospacing="0"/>
        <w:ind w:left="-30" w:right="-30"/>
        <w:textAlignment w:val="baseline"/>
        <w:rPr>
          <w:rFonts w:ascii="Segoe UI" w:hAnsi="Segoe UI" w:cs="Segoe UI"/>
          <w:sz w:val="18"/>
          <w:szCs w:val="18"/>
        </w:rPr>
      </w:pPr>
      <w:r>
        <w:rPr>
          <w:rStyle w:val="normaltextrun"/>
          <w:rFonts w:ascii="Calibri" w:eastAsiaTheme="majorEastAsia" w:hAnsi="Calibri" w:cs="Calibri"/>
          <w:color w:val="2F5496"/>
          <w:sz w:val="28"/>
          <w:szCs w:val="28"/>
        </w:rPr>
        <w:t>Internal and External Data</w:t>
      </w:r>
      <w:r>
        <w:rPr>
          <w:rStyle w:val="eop"/>
          <w:rFonts w:ascii="Calibri" w:hAnsi="Calibri" w:cs="Calibri"/>
          <w:color w:val="2F5496"/>
          <w:sz w:val="28"/>
          <w:szCs w:val="28"/>
        </w:rPr>
        <w:t> </w:t>
      </w:r>
    </w:p>
    <w:p w14:paraId="09A1545D"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data that is inputted into a data warehouse can come from a variety of places, there are also different types of data.</w:t>
      </w:r>
      <w:r>
        <w:rPr>
          <w:rStyle w:val="eop"/>
          <w:rFonts w:ascii="Calibri" w:hAnsi="Calibri" w:cs="Calibri"/>
        </w:rPr>
        <w:t> </w:t>
      </w:r>
    </w:p>
    <w:p w14:paraId="51F3549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0D2E37D3"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Internal data refers to information collected or generated within a business, the data can come from areas such as human resources, inventory, analytics, sales, and finances. External data comes from outside of the business and from the market, it can include customer, competitor, research, feedback, and trend areas. [17, 18]</w:t>
      </w:r>
      <w:r>
        <w:rPr>
          <w:rStyle w:val="eop"/>
          <w:rFonts w:ascii="Calibri" w:hAnsi="Calibri" w:cs="Calibri"/>
        </w:rPr>
        <w:t> </w:t>
      </w:r>
    </w:p>
    <w:p w14:paraId="5C501F6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41204A6E"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Studies have shown that business analysts find internal data to be most useful. A business survey found that 70% of analysis focus on internal data when conducting business intelligence. [19]</w:t>
      </w:r>
      <w:r>
        <w:rPr>
          <w:rStyle w:val="eop"/>
          <w:rFonts w:ascii="Calibri" w:hAnsi="Calibri" w:cs="Calibri"/>
        </w:rPr>
        <w:t> </w:t>
      </w:r>
    </w:p>
    <w:p w14:paraId="4B0C7612"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0ED44152"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Both types of data are useful for businesses. Internal data is used to run the business and optimise their operations. External data can help discover what competitors are doing and understand the customer base. [17]</w:t>
      </w:r>
      <w:r>
        <w:rPr>
          <w:rStyle w:val="eop"/>
          <w:rFonts w:ascii="Calibri" w:hAnsi="Calibri" w:cs="Calibri"/>
        </w:rPr>
        <w:t> </w:t>
      </w:r>
    </w:p>
    <w:p w14:paraId="68AF1A10"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7FDA94B7"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Extract, Transform, and Load (ETL) </w:t>
      </w:r>
      <w:r>
        <w:rPr>
          <w:rStyle w:val="eop"/>
          <w:rFonts w:ascii="Calibri" w:hAnsi="Calibri" w:cs="Calibri"/>
          <w:color w:val="2F5496"/>
          <w:sz w:val="28"/>
          <w:szCs w:val="28"/>
        </w:rPr>
        <w:t> </w:t>
      </w:r>
    </w:p>
    <w:p w14:paraId="7F883DF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ETL is a process that combines data that was generated from multiple sources into a single central repository, this is known as a data warehouse. ETL organises and cleans the raw data which has come directly from a source and prepares it for data analytics and storage. [18]</w:t>
      </w:r>
      <w:r>
        <w:rPr>
          <w:rStyle w:val="eop"/>
          <w:rFonts w:ascii="Calibri" w:hAnsi="Calibri" w:cs="Calibri"/>
        </w:rPr>
        <w:t> </w:t>
      </w:r>
    </w:p>
    <w:p w14:paraId="28BD445B"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Organisations gather different types of data from a variety of sources, it is important to format and structure this data as it makes it easier to use for analytical tasks. For example, a marketing team would have no use to analyse sales data, instead they would use customer feedback and CRM (Customer Relationship Management). The ETL process can separate the sales data and customer satisfaction data so the relevant departments can make use of the data that is useful to them. [18, 19]</w:t>
      </w:r>
      <w:r>
        <w:rPr>
          <w:rStyle w:val="eop"/>
          <w:rFonts w:ascii="Calibri" w:hAnsi="Calibri" w:cs="Calibri"/>
        </w:rPr>
        <w:t> </w:t>
      </w:r>
    </w:p>
    <w:p w14:paraId="7FF42FFF" w14:textId="705BD44C" w:rsidR="00502D8B" w:rsidRDefault="00502D8B" w:rsidP="00502D8B">
      <w:pPr>
        <w:pStyle w:val="paragraph"/>
        <w:spacing w:before="0" w:beforeAutospacing="0" w:after="0" w:afterAutospacing="0"/>
        <w:textAlignment w:val="baseline"/>
        <w:rPr>
          <w:rFonts w:ascii="Segoe UI" w:hAnsi="Segoe UI" w:cs="Segoe UI"/>
          <w:sz w:val="18"/>
          <w:szCs w:val="18"/>
        </w:rPr>
      </w:pPr>
    </w:p>
    <w:p w14:paraId="55E23AC7"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There are three processes that make up ETL: </w:t>
      </w:r>
      <w:r>
        <w:rPr>
          <w:rStyle w:val="eop"/>
          <w:rFonts w:ascii="Calibri" w:hAnsi="Calibri" w:cs="Calibri"/>
        </w:rPr>
        <w:t> </w:t>
      </w:r>
    </w:p>
    <w:p w14:paraId="62F5C8EB" w14:textId="531E42FB" w:rsidR="00502D8B" w:rsidRDefault="00502D8B" w:rsidP="00502D8B">
      <w:pPr>
        <w:pStyle w:val="paragraph"/>
        <w:numPr>
          <w:ilvl w:val="0"/>
          <w:numId w:val="23"/>
        </w:numPr>
        <w:spacing w:before="0" w:beforeAutospacing="0" w:after="0" w:afterAutospacing="0"/>
        <w:textAlignment w:val="baseline"/>
        <w:rPr>
          <w:rStyle w:val="normaltextrun"/>
          <w:rFonts w:ascii="Calibri" w:eastAsiaTheme="majorEastAsia" w:hAnsi="Calibri" w:cs="Calibri"/>
        </w:rPr>
      </w:pPr>
      <w:r>
        <w:rPr>
          <w:rStyle w:val="normaltextrun"/>
          <w:rFonts w:ascii="Calibri" w:eastAsiaTheme="majorEastAsia" w:hAnsi="Calibri" w:cs="Calibri"/>
        </w:rPr>
        <w:t>Extraction – This step determines the systems where the data resides, it then extracts the relevant data from these systems. [20, 21]</w:t>
      </w:r>
    </w:p>
    <w:p w14:paraId="36F290E5" w14:textId="77777777" w:rsidR="00502D8B" w:rsidRDefault="00502D8B" w:rsidP="00502D8B">
      <w:pPr>
        <w:pStyle w:val="paragraph"/>
        <w:spacing w:before="0" w:beforeAutospacing="0" w:after="0" w:afterAutospacing="0"/>
        <w:textAlignment w:val="baseline"/>
        <w:rPr>
          <w:rFonts w:ascii="Calibri" w:hAnsi="Calibri" w:cs="Calibri"/>
        </w:rPr>
      </w:pPr>
    </w:p>
    <w:p w14:paraId="0A29DD67" w14:textId="4AFC707F" w:rsidR="00502D8B" w:rsidRDefault="00502D8B" w:rsidP="00502D8B">
      <w:pPr>
        <w:pStyle w:val="paragraph"/>
        <w:numPr>
          <w:ilvl w:val="0"/>
          <w:numId w:val="23"/>
        </w:numPr>
        <w:spacing w:before="0" w:beforeAutospacing="0" w:after="0" w:afterAutospacing="0"/>
        <w:textAlignment w:val="baseline"/>
        <w:rPr>
          <w:rStyle w:val="normaltextrun"/>
          <w:rFonts w:ascii="Calibri" w:eastAsiaTheme="majorEastAsia" w:hAnsi="Calibri" w:cs="Calibri"/>
        </w:rPr>
      </w:pPr>
      <w:r>
        <w:rPr>
          <w:rStyle w:val="normaltextrun"/>
          <w:rFonts w:ascii="Calibri" w:eastAsiaTheme="majorEastAsia" w:hAnsi="Calibri" w:cs="Calibri"/>
        </w:rPr>
        <w:t>Transformation – This stage transforms the diverse data into a consistent structure or format, so it is ready to be inserted into the data warehouse. Transforming the data better suites it for analytics. [20, 21]</w:t>
      </w:r>
    </w:p>
    <w:p w14:paraId="22394BE5" w14:textId="77777777" w:rsidR="00502D8B" w:rsidRDefault="00502D8B" w:rsidP="00502D8B">
      <w:pPr>
        <w:pStyle w:val="paragraph"/>
        <w:spacing w:before="0" w:beforeAutospacing="0" w:after="0" w:afterAutospacing="0"/>
        <w:textAlignment w:val="baseline"/>
        <w:rPr>
          <w:rFonts w:ascii="Calibri" w:hAnsi="Calibri" w:cs="Calibri"/>
        </w:rPr>
      </w:pPr>
    </w:p>
    <w:p w14:paraId="031F7FD4" w14:textId="5174A5C2" w:rsidR="00502D8B" w:rsidRDefault="00502D8B" w:rsidP="00502D8B">
      <w:pPr>
        <w:pStyle w:val="paragraph"/>
        <w:numPr>
          <w:ilvl w:val="0"/>
          <w:numId w:val="23"/>
        </w:numPr>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Loading – The loading process identifies where the transformed data should be loaded to (data repository or data warehouse). The insertion process involves updating existing records, appending records, and adding new records. [22]</w:t>
      </w:r>
    </w:p>
    <w:p w14:paraId="6A779F76"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lastRenderedPageBreak/>
        <w:t>Data Marts</w:t>
      </w:r>
      <w:r>
        <w:rPr>
          <w:rStyle w:val="eop"/>
          <w:rFonts w:ascii="Calibri" w:hAnsi="Calibri" w:cs="Calibri"/>
          <w:color w:val="2F5496"/>
          <w:sz w:val="28"/>
          <w:szCs w:val="28"/>
        </w:rPr>
        <w:t> </w:t>
      </w:r>
    </w:p>
    <w:p w14:paraId="0A2D5B99"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A data mart is a specialized type of data warehouse that is designed to accommodate the analytical needs of a specific department or set of users within an organisation. As a data warehouse is a central repository for large amounts of data from various sources, it can be useful for organisations to access data for a specific business function. Data marts are useful as they save time for analysts because they do not have to spend time manually searching through complex data sets for the specific data they need. [23]</w:t>
      </w:r>
      <w:r>
        <w:rPr>
          <w:rStyle w:val="eop"/>
          <w:rFonts w:ascii="Calibri" w:hAnsi="Calibri" w:cs="Calibri"/>
        </w:rPr>
        <w:t> </w:t>
      </w:r>
    </w:p>
    <w:p w14:paraId="4068D2F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091FAC0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Managing Director </w:t>
      </w:r>
      <w:r>
        <w:rPr>
          <w:rStyle w:val="eop"/>
          <w:rFonts w:ascii="Calibri" w:hAnsi="Calibri" w:cs="Calibri"/>
          <w:color w:val="2F5496"/>
          <w:sz w:val="28"/>
          <w:szCs w:val="28"/>
        </w:rPr>
        <w:t> </w:t>
      </w:r>
    </w:p>
    <w:p w14:paraId="0B97C1D6" w14:textId="77777777" w:rsidR="00502D8B" w:rsidRDefault="00502D8B" w:rsidP="00502D8B">
      <w:pPr>
        <w:pStyle w:val="paragraph"/>
        <w:spacing w:before="0" w:beforeAutospacing="0" w:after="0" w:afterAutospacing="0"/>
        <w:textAlignment w:val="baseline"/>
        <w:rPr>
          <w:rStyle w:val="normaltextrun"/>
          <w:rFonts w:ascii="Calibri" w:eastAsiaTheme="majorEastAsia" w:hAnsi="Calibri" w:cs="Calibri"/>
          <w:color w:val="161513"/>
        </w:rPr>
      </w:pPr>
      <w:r>
        <w:rPr>
          <w:rStyle w:val="normaltextrun"/>
          <w:rFonts w:ascii="Calibri" w:eastAsiaTheme="majorEastAsia" w:hAnsi="Calibri" w:cs="Calibri"/>
          <w:color w:val="161513"/>
        </w:rPr>
        <w:t>The managing director can use key performance indicator data marts to assess the general performance of the staff and company along with whether it is achieving its goals and objectives. The managing director can also use risk assessment data marts, the data can be aggregated to show the risks from different areas of the business. </w:t>
      </w:r>
    </w:p>
    <w:p w14:paraId="1F16C81B" w14:textId="10724A44"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161513"/>
        </w:rPr>
        <w:t> </w:t>
      </w:r>
    </w:p>
    <w:p w14:paraId="4807858E"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Finance Director </w:t>
      </w:r>
      <w:r>
        <w:rPr>
          <w:rStyle w:val="eop"/>
          <w:rFonts w:ascii="Calibri" w:hAnsi="Calibri" w:cs="Calibri"/>
          <w:color w:val="2F5496"/>
          <w:sz w:val="28"/>
          <w:szCs w:val="28"/>
        </w:rPr>
        <w:t> </w:t>
      </w:r>
    </w:p>
    <w:p w14:paraId="639B78F1" w14:textId="77777777" w:rsidR="00502D8B" w:rsidRDefault="00502D8B" w:rsidP="00502D8B">
      <w:pPr>
        <w:pStyle w:val="paragraph"/>
        <w:spacing w:before="0" w:beforeAutospacing="0" w:after="0" w:afterAutospacing="0"/>
        <w:textAlignment w:val="baseline"/>
        <w:rPr>
          <w:rStyle w:val="eop"/>
          <w:rFonts w:ascii="Calibri" w:hAnsi="Calibri" w:cs="Calibri"/>
          <w:color w:val="161513"/>
        </w:rPr>
      </w:pPr>
      <w:r>
        <w:rPr>
          <w:rStyle w:val="normaltextrun"/>
          <w:rFonts w:ascii="Calibri" w:eastAsiaTheme="majorEastAsia" w:hAnsi="Calibri" w:cs="Calibri"/>
          <w:color w:val="161513"/>
        </w:rPr>
        <w:t>The finance director can use a data mart to pull detailed and specific data from the financial database. The data mart will allow the director to produce a detailed variety of reports, they can use data such as revenue, expenses, and profits to produce annual or quarterly reports. This type of data will be beneficial for the company as it will show the general health of the business. </w:t>
      </w:r>
      <w:r>
        <w:rPr>
          <w:rStyle w:val="eop"/>
          <w:rFonts w:ascii="Calibri" w:hAnsi="Calibri" w:cs="Calibri"/>
          <w:color w:val="161513"/>
        </w:rPr>
        <w:t> </w:t>
      </w:r>
    </w:p>
    <w:p w14:paraId="43AD1F5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5E7BA604" w14:textId="77777777" w:rsidR="00502D8B" w:rsidRDefault="00502D8B" w:rsidP="00502D8B">
      <w:pPr>
        <w:pStyle w:val="paragraph"/>
        <w:spacing w:before="0" w:beforeAutospacing="0" w:after="0" w:afterAutospacing="0"/>
        <w:textAlignment w:val="baseline"/>
        <w:rPr>
          <w:rStyle w:val="eop"/>
          <w:rFonts w:ascii="Calibri" w:hAnsi="Calibri" w:cs="Calibri"/>
          <w:color w:val="161513"/>
        </w:rPr>
      </w:pPr>
      <w:r>
        <w:rPr>
          <w:rStyle w:val="normaltextrun"/>
          <w:rFonts w:ascii="Calibri" w:eastAsiaTheme="majorEastAsia" w:hAnsi="Calibri" w:cs="Calibri"/>
          <w:color w:val="161513"/>
        </w:rPr>
        <w:t xml:space="preserve">Other data highlighted by the data mart can include profit margins, ROI, and revenue growth rate. This data can be used to develop reports that can indicate to </w:t>
      </w:r>
      <w:r>
        <w:rPr>
          <w:rStyle w:val="normaltextrun"/>
          <w:rFonts w:ascii="Calibri" w:eastAsiaTheme="majorEastAsia" w:hAnsi="Calibri" w:cs="Calibri"/>
        </w:rPr>
        <w:t>Cambrian Real Estate how well the company’s revenue is growing and whether they are investing in areas that provide an acceptable return.</w:t>
      </w:r>
      <w:r>
        <w:rPr>
          <w:rStyle w:val="normaltextrun"/>
          <w:rFonts w:ascii="Calibri" w:eastAsiaTheme="majorEastAsia" w:hAnsi="Calibri" w:cs="Calibri"/>
          <w:color w:val="161513"/>
        </w:rPr>
        <w:t xml:space="preserve"> It can also provide insight into whether the company is making sufficient profit. </w:t>
      </w:r>
      <w:r>
        <w:rPr>
          <w:rStyle w:val="eop"/>
          <w:rFonts w:ascii="Calibri" w:hAnsi="Calibri" w:cs="Calibri"/>
          <w:color w:val="161513"/>
        </w:rPr>
        <w:t> </w:t>
      </w:r>
    </w:p>
    <w:p w14:paraId="5448D0DA"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489CD9F1" w14:textId="77777777" w:rsidR="00502D8B" w:rsidRDefault="00502D8B" w:rsidP="00502D8B">
      <w:pPr>
        <w:pStyle w:val="paragraph"/>
        <w:spacing w:before="0" w:beforeAutospacing="0" w:after="0" w:afterAutospacing="0"/>
        <w:textAlignment w:val="baseline"/>
        <w:rPr>
          <w:rStyle w:val="eop"/>
          <w:rFonts w:ascii="Calibri" w:hAnsi="Calibri" w:cs="Calibri"/>
          <w:color w:val="161513"/>
        </w:rPr>
      </w:pPr>
      <w:r>
        <w:rPr>
          <w:rStyle w:val="normaltextrun"/>
          <w:rFonts w:ascii="Calibri" w:eastAsiaTheme="majorEastAsia" w:hAnsi="Calibri" w:cs="Calibri"/>
          <w:color w:val="161513"/>
        </w:rPr>
        <w:t xml:space="preserve">By looking at specific historical data from the warehouse, the finance department can create projections that show if the company is generating more revenue compared to previous years. This can give an insight into whether the business’s revenue is growing or shrinking. As well as that, it shows the expected amount of revenue generated in the future, knowing this information can give the company insight into what investments can and </w:t>
      </w:r>
      <w:proofErr w:type="spellStart"/>
      <w:r>
        <w:rPr>
          <w:rStyle w:val="normaltextrun"/>
          <w:rFonts w:ascii="Calibri" w:eastAsiaTheme="majorEastAsia" w:hAnsi="Calibri" w:cs="Calibri"/>
          <w:color w:val="161513"/>
        </w:rPr>
        <w:t>can not</w:t>
      </w:r>
      <w:proofErr w:type="spellEnd"/>
      <w:r>
        <w:rPr>
          <w:rStyle w:val="normaltextrun"/>
          <w:rFonts w:ascii="Calibri" w:eastAsiaTheme="majorEastAsia" w:hAnsi="Calibri" w:cs="Calibri"/>
          <w:color w:val="161513"/>
        </w:rPr>
        <w:t xml:space="preserve"> be made. </w:t>
      </w:r>
      <w:r>
        <w:rPr>
          <w:rStyle w:val="eop"/>
          <w:rFonts w:ascii="Calibri" w:hAnsi="Calibri" w:cs="Calibri"/>
          <w:color w:val="161513"/>
        </w:rPr>
        <w:t> </w:t>
      </w:r>
    </w:p>
    <w:p w14:paraId="59DD39C7"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4461E15F" w14:textId="77777777" w:rsidR="00502D8B" w:rsidRDefault="00502D8B" w:rsidP="00502D8B">
      <w:pPr>
        <w:pStyle w:val="paragraph"/>
        <w:spacing w:before="0" w:beforeAutospacing="0" w:after="0" w:afterAutospacing="0"/>
        <w:textAlignment w:val="baseline"/>
        <w:rPr>
          <w:rStyle w:val="eop"/>
          <w:rFonts w:ascii="Calibri" w:hAnsi="Calibri" w:cs="Calibri"/>
          <w:color w:val="161513"/>
        </w:rPr>
      </w:pPr>
      <w:r>
        <w:rPr>
          <w:rStyle w:val="normaltextrun"/>
          <w:rFonts w:ascii="Calibri" w:eastAsiaTheme="majorEastAsia" w:hAnsi="Calibri" w:cs="Calibri"/>
          <w:color w:val="161513"/>
        </w:rPr>
        <w:t>It is crucial the company has access to this type of financial data as it will allow it to create well informed decisions regarding future investments and actions that need to be taken to ensure the survival and growth of the business. </w:t>
      </w:r>
      <w:r>
        <w:rPr>
          <w:rStyle w:val="eop"/>
          <w:rFonts w:ascii="Calibri" w:hAnsi="Calibri" w:cs="Calibri"/>
          <w:color w:val="161513"/>
        </w:rPr>
        <w:t> </w:t>
      </w:r>
    </w:p>
    <w:p w14:paraId="3AA7271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7A0FC5C9"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Marketing and Sales Director</w:t>
      </w:r>
      <w:r>
        <w:rPr>
          <w:rStyle w:val="eop"/>
          <w:rFonts w:ascii="Calibri" w:hAnsi="Calibri" w:cs="Calibri"/>
          <w:color w:val="2F5496"/>
          <w:sz w:val="28"/>
          <w:szCs w:val="28"/>
        </w:rPr>
        <w:t> </w:t>
      </w:r>
    </w:p>
    <w:p w14:paraId="4A23ACC6"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marketing and sales director can use a marketing data mart to track the sources of where website users came from, the conversation rate, and customer retention after sales. The data mart uses sources such as email automation data, weblogs, and customer retention data. The marketing team can study this data to see how they can make more engaging advertisement emails or increase the conversation rates. </w:t>
      </w:r>
      <w:r>
        <w:rPr>
          <w:rStyle w:val="eop"/>
          <w:rFonts w:ascii="Calibri" w:hAnsi="Calibri" w:cs="Calibri"/>
        </w:rPr>
        <w:t> </w:t>
      </w:r>
    </w:p>
    <w:p w14:paraId="5AAF1359"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77F7675E"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2BE77B3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55A81267"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lastRenderedPageBreak/>
        <w:t>Social media data can be integrated into the data mart, the marketing team can analyse post engagement, social medias campaigns, and how effectively the accounts can funnel customers to the sales platform. The team can see what posts or strategies do well and which posts are not worth making, knowing this information can give the social media team</w:t>
      </w:r>
      <w:r>
        <w:rPr>
          <w:rStyle w:val="eop"/>
          <w:rFonts w:ascii="Calibri" w:hAnsi="Calibri" w:cs="Calibri"/>
        </w:rPr>
        <w:t> </w:t>
      </w:r>
    </w:p>
    <w:p w14:paraId="2BD6D788"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They can also use a sales data mart to discover the annual and quarterly sales. It can also give insights into which property locations are the most profitable. </w:t>
      </w:r>
      <w:r>
        <w:rPr>
          <w:rStyle w:val="eop"/>
          <w:rFonts w:ascii="Calibri" w:hAnsi="Calibri" w:cs="Calibri"/>
        </w:rPr>
        <w:t> </w:t>
      </w:r>
    </w:p>
    <w:p w14:paraId="23083BB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6C173546"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Normalised’ Structure of an OLTP System</w:t>
      </w:r>
      <w:r>
        <w:rPr>
          <w:rStyle w:val="eop"/>
          <w:rFonts w:ascii="Calibri" w:hAnsi="Calibri" w:cs="Calibri"/>
          <w:color w:val="2F5496"/>
          <w:sz w:val="28"/>
          <w:szCs w:val="28"/>
        </w:rPr>
        <w:t> </w:t>
      </w:r>
    </w:p>
    <w:p w14:paraId="5163B976"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Database normalisation is a process that involves trying to minimise data dependency and redundancy, this is done by organising data into tables and linking relationships between them with certain rules applied. The purpose of normalising data is to reduce anomalies, improve data integrity, and improve the performance of the database. </w:t>
      </w:r>
      <w:r>
        <w:rPr>
          <w:rStyle w:val="eop"/>
          <w:rFonts w:ascii="Calibri" w:hAnsi="Calibri" w:cs="Calibri"/>
        </w:rPr>
        <w:t> </w:t>
      </w:r>
    </w:p>
    <w:p w14:paraId="79CEC79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0CCC095C"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A normalised structure is created using a series of steps, these normalisation steps are represented as 6 types of normal form. [24]</w:t>
      </w:r>
      <w:r>
        <w:rPr>
          <w:rStyle w:val="eop"/>
          <w:rFonts w:ascii="Calibri" w:hAnsi="Calibri" w:cs="Calibri"/>
        </w:rPr>
        <w:t> </w:t>
      </w:r>
    </w:p>
    <w:p w14:paraId="7CCD78A0"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0A8FBAB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Dimensional’ Structure of a Data Warehouse</w:t>
      </w:r>
      <w:r>
        <w:rPr>
          <w:rStyle w:val="eop"/>
          <w:rFonts w:ascii="Calibri" w:hAnsi="Calibri" w:cs="Calibri"/>
          <w:color w:val="2F5496"/>
          <w:sz w:val="28"/>
          <w:szCs w:val="28"/>
        </w:rPr>
        <w:t> </w:t>
      </w:r>
    </w:p>
    <w:p w14:paraId="46FA72A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When referencing to data warehouses, the dimensional modelling structure is a technique that is used to optimize the data storage within the data warehouse. This structure optimizes the quick retrieval of data. [24]</w:t>
      </w:r>
      <w:r>
        <w:rPr>
          <w:rStyle w:val="eop"/>
          <w:rFonts w:ascii="Calibri" w:hAnsi="Calibri" w:cs="Calibri"/>
        </w:rPr>
        <w:t> </w:t>
      </w:r>
    </w:p>
    <w:p w14:paraId="7E2D997A" w14:textId="0AF6A5F2"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665E45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Differences </w:t>
      </w:r>
      <w:r>
        <w:rPr>
          <w:rStyle w:val="eop"/>
          <w:rFonts w:ascii="Calibri" w:hAnsi="Calibri" w:cs="Calibri"/>
          <w:color w:val="2F5496"/>
          <w:sz w:val="28"/>
          <w:szCs w:val="28"/>
        </w:rPr>
        <w:t> </w:t>
      </w:r>
    </w:p>
    <w:p w14:paraId="0C8C4E0E" w14:textId="77777777" w:rsidR="00502D8B" w:rsidRDefault="00502D8B" w:rsidP="00502D8B">
      <w:pPr>
        <w:pStyle w:val="paragraph"/>
        <w:spacing w:before="0" w:beforeAutospacing="0" w:after="0" w:afterAutospacing="0"/>
        <w:textAlignment w:val="baseline"/>
        <w:rPr>
          <w:rStyle w:val="normaltextrun"/>
          <w:rFonts w:ascii="Calibri" w:eastAsiaTheme="majorEastAsia" w:hAnsi="Calibri" w:cs="Calibri"/>
        </w:rPr>
      </w:pPr>
      <w:r>
        <w:rPr>
          <w:rStyle w:val="normaltextrun"/>
          <w:rFonts w:ascii="Calibri" w:eastAsiaTheme="majorEastAsia" w:hAnsi="Calibri" w:cs="Calibri"/>
        </w:rPr>
        <w:t xml:space="preserve">The purpose of an OLTP system is to manage the real-time day-to-day transactions of an organization. These transactions can include the inputting data updating records withing the database. </w:t>
      </w:r>
    </w:p>
    <w:p w14:paraId="43B4DE0B" w14:textId="77777777" w:rsidR="00502D8B" w:rsidRDefault="00502D8B" w:rsidP="00502D8B">
      <w:pPr>
        <w:pStyle w:val="paragraph"/>
        <w:spacing w:before="0" w:beforeAutospacing="0" w:after="0" w:afterAutospacing="0"/>
        <w:textAlignment w:val="baseline"/>
        <w:rPr>
          <w:rStyle w:val="normaltextrun"/>
          <w:rFonts w:ascii="Calibri" w:eastAsiaTheme="majorEastAsia" w:hAnsi="Calibri" w:cs="Calibri"/>
        </w:rPr>
      </w:pPr>
    </w:p>
    <w:p w14:paraId="7DF5C3BB" w14:textId="7D9B23AF"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Data warehouses focus more on the reporting and analysing of this data. They take all the data coming from different sources and consolidate it into a single location. </w:t>
      </w:r>
      <w:r>
        <w:rPr>
          <w:rStyle w:val="eop"/>
          <w:rFonts w:ascii="Calibri" w:hAnsi="Calibri" w:cs="Calibri"/>
        </w:rPr>
        <w:t> </w:t>
      </w:r>
    </w:p>
    <w:p w14:paraId="5862CCE0"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structure of an OLTP system is normalised, meaning it does not have as much duplicated data the data is divided into the appropriate tables, by dividing the data it reduces data dependency. Data warehouses are dimensional which means they are made up of dimensional and fact tables.  </w:t>
      </w:r>
      <w:r>
        <w:rPr>
          <w:rStyle w:val="eop"/>
          <w:rFonts w:ascii="Calibri" w:hAnsi="Calibri" w:cs="Calibri"/>
        </w:rPr>
        <w:t> </w:t>
      </w:r>
    </w:p>
    <w:p w14:paraId="0E9DBACA"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615A9599"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The tables in an OLTP system are typically smaller than those in a data warehouse. OLTP tables contain fields related to transactional processes and the relationships are made using primary and foreign keys. The fact tables from a data warehouse are quantitative and contain data related to revenue, sale numbers, profits, and other areas that can be measured using numerical values. The dimension tables provide context for the data in a fact table, they can include fields such as real-estate locations or the size of the property. [25]</w:t>
      </w:r>
      <w:r>
        <w:rPr>
          <w:rStyle w:val="eop"/>
          <w:rFonts w:ascii="Calibri" w:hAnsi="Calibri" w:cs="Calibri"/>
        </w:rPr>
        <w:t> </w:t>
      </w:r>
    </w:p>
    <w:p w14:paraId="6B60FB53"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6286F031"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7BEC58DD"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419630EC"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518342B9"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26F9196B" w14:textId="77777777" w:rsidR="00502D8B" w:rsidRDefault="00502D8B" w:rsidP="00502D8B">
      <w:pPr>
        <w:pStyle w:val="paragraph"/>
        <w:spacing w:before="0" w:beforeAutospacing="0" w:after="0" w:afterAutospacing="0"/>
        <w:textAlignment w:val="baseline"/>
        <w:rPr>
          <w:rStyle w:val="eop"/>
          <w:rFonts w:ascii="Calibri" w:hAnsi="Calibri" w:cs="Calibri"/>
        </w:rPr>
      </w:pPr>
    </w:p>
    <w:p w14:paraId="62B81B4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p>
    <w:p w14:paraId="6B2A01D2"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lastRenderedPageBreak/>
        <w:t>Star Schema </w:t>
      </w:r>
      <w:r>
        <w:rPr>
          <w:rStyle w:val="eop"/>
          <w:rFonts w:ascii="Calibri" w:hAnsi="Calibri" w:cs="Calibri"/>
          <w:color w:val="2F5496"/>
          <w:sz w:val="28"/>
          <w:szCs w:val="28"/>
        </w:rPr>
        <w:t> </w:t>
      </w:r>
    </w:p>
    <w:p w14:paraId="4594BD1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t xml:space="preserve">Fact </w:t>
      </w:r>
      <w:proofErr w:type="spellStart"/>
      <w:r>
        <w:rPr>
          <w:rStyle w:val="normaltextrun"/>
          <w:rFonts w:ascii="Calibri" w:eastAsiaTheme="majorEastAsia" w:hAnsi="Calibri" w:cs="Calibri"/>
          <w:sz w:val="28"/>
          <w:szCs w:val="28"/>
        </w:rPr>
        <w:t>AnnualSales</w:t>
      </w:r>
      <w:proofErr w:type="spellEnd"/>
      <w:r>
        <w:rPr>
          <w:rStyle w:val="eop"/>
          <w:rFonts w:ascii="Calibri" w:hAnsi="Calibri" w:cs="Calibri"/>
          <w:sz w:val="28"/>
          <w:szCs w:val="28"/>
        </w:rPr>
        <w:t> </w:t>
      </w:r>
    </w:p>
    <w:p w14:paraId="7625FEAD"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Fields:</w:t>
      </w:r>
      <w:r>
        <w:rPr>
          <w:rStyle w:val="eop"/>
          <w:rFonts w:ascii="Calibri" w:hAnsi="Calibri" w:cs="Calibri"/>
        </w:rPr>
        <w:t> </w:t>
      </w:r>
    </w:p>
    <w:p w14:paraId="2AA83A52" w14:textId="77777777" w:rsidR="00502D8B" w:rsidRDefault="00502D8B" w:rsidP="00DE7A82">
      <w:pPr>
        <w:pStyle w:val="paragraph"/>
        <w:numPr>
          <w:ilvl w:val="0"/>
          <w:numId w:val="24"/>
        </w:numPr>
        <w:spacing w:before="0" w:beforeAutospacing="0" w:after="0" w:afterAutospacing="0"/>
        <w:textAlignment w:val="baseline"/>
        <w:rPr>
          <w:rFonts w:ascii="Calibri" w:hAnsi="Calibri" w:cs="Calibri"/>
        </w:rPr>
      </w:pPr>
      <w:proofErr w:type="spellStart"/>
      <w:r>
        <w:rPr>
          <w:rStyle w:val="normaltextrun"/>
          <w:rFonts w:ascii="Calibri" w:eastAsiaTheme="majorEastAsia" w:hAnsi="Calibri" w:cs="Calibri"/>
        </w:rPr>
        <w:t>SalesD</w:t>
      </w:r>
      <w:proofErr w:type="spellEnd"/>
      <w:r>
        <w:rPr>
          <w:rStyle w:val="eop"/>
          <w:rFonts w:ascii="Calibri" w:hAnsi="Calibri" w:cs="Calibri"/>
        </w:rPr>
        <w:t> </w:t>
      </w:r>
    </w:p>
    <w:p w14:paraId="12D21EDA" w14:textId="77777777" w:rsidR="00502D8B" w:rsidRDefault="00502D8B" w:rsidP="00DE7A82">
      <w:pPr>
        <w:pStyle w:val="paragraph"/>
        <w:numPr>
          <w:ilvl w:val="0"/>
          <w:numId w:val="24"/>
        </w:numPr>
        <w:spacing w:before="0" w:beforeAutospacing="0" w:after="0" w:afterAutospacing="0"/>
        <w:textAlignment w:val="baseline"/>
        <w:rPr>
          <w:rFonts w:ascii="Calibri" w:hAnsi="Calibri" w:cs="Calibri"/>
        </w:rPr>
      </w:pPr>
      <w:proofErr w:type="spellStart"/>
      <w:r>
        <w:rPr>
          <w:rStyle w:val="normaltextrun"/>
          <w:rFonts w:ascii="Calibri" w:eastAsiaTheme="majorEastAsia" w:hAnsi="Calibri" w:cs="Calibri"/>
        </w:rPr>
        <w:t>CustomerID</w:t>
      </w:r>
      <w:proofErr w:type="spellEnd"/>
      <w:r>
        <w:rPr>
          <w:rStyle w:val="normaltextrun"/>
          <w:rFonts w:ascii="Calibri" w:eastAsiaTheme="majorEastAsia" w:hAnsi="Calibri" w:cs="Calibri"/>
        </w:rPr>
        <w:t> </w:t>
      </w:r>
      <w:r>
        <w:rPr>
          <w:rStyle w:val="eop"/>
          <w:rFonts w:ascii="Calibri" w:hAnsi="Calibri" w:cs="Calibri"/>
        </w:rPr>
        <w:t> </w:t>
      </w:r>
    </w:p>
    <w:p w14:paraId="21F65A7A" w14:textId="77777777" w:rsidR="00502D8B" w:rsidRDefault="00502D8B" w:rsidP="00DE7A82">
      <w:pPr>
        <w:pStyle w:val="paragraph"/>
        <w:numPr>
          <w:ilvl w:val="0"/>
          <w:numId w:val="24"/>
        </w:numPr>
        <w:spacing w:before="0" w:beforeAutospacing="0" w:after="0" w:afterAutospacing="0"/>
        <w:textAlignment w:val="baseline"/>
        <w:rPr>
          <w:rFonts w:ascii="Calibri" w:hAnsi="Calibri" w:cs="Calibri"/>
        </w:rPr>
      </w:pPr>
      <w:proofErr w:type="spellStart"/>
      <w:r>
        <w:rPr>
          <w:rStyle w:val="normaltextrun"/>
          <w:rFonts w:ascii="Calibri" w:eastAsiaTheme="majorEastAsia" w:hAnsi="Calibri" w:cs="Calibri"/>
        </w:rPr>
        <w:t>PropertyID</w:t>
      </w:r>
      <w:proofErr w:type="spellEnd"/>
      <w:r>
        <w:rPr>
          <w:rStyle w:val="normaltextrun"/>
          <w:rFonts w:ascii="Calibri" w:eastAsiaTheme="majorEastAsia" w:hAnsi="Calibri" w:cs="Calibri"/>
        </w:rPr>
        <w:t> </w:t>
      </w:r>
      <w:r>
        <w:rPr>
          <w:rStyle w:val="eop"/>
          <w:rFonts w:ascii="Calibri" w:hAnsi="Calibri" w:cs="Calibri"/>
        </w:rPr>
        <w:t> </w:t>
      </w:r>
    </w:p>
    <w:p w14:paraId="02F9C687" w14:textId="77777777" w:rsidR="00502D8B" w:rsidRDefault="00502D8B" w:rsidP="00DE7A82">
      <w:pPr>
        <w:pStyle w:val="paragraph"/>
        <w:numPr>
          <w:ilvl w:val="0"/>
          <w:numId w:val="24"/>
        </w:numPr>
        <w:spacing w:before="0" w:beforeAutospacing="0" w:after="0" w:afterAutospacing="0"/>
        <w:textAlignment w:val="baseline"/>
        <w:rPr>
          <w:rFonts w:ascii="Calibri" w:hAnsi="Calibri" w:cs="Calibri"/>
        </w:rPr>
      </w:pPr>
      <w:proofErr w:type="spellStart"/>
      <w:r>
        <w:rPr>
          <w:rStyle w:val="normaltextrun"/>
          <w:rFonts w:ascii="Calibri" w:eastAsiaTheme="majorEastAsia" w:hAnsi="Calibri" w:cs="Calibri"/>
        </w:rPr>
        <w:t>PurchaseValueID</w:t>
      </w:r>
      <w:proofErr w:type="spellEnd"/>
      <w:r>
        <w:rPr>
          <w:rStyle w:val="eop"/>
          <w:rFonts w:ascii="Calibri" w:hAnsi="Calibri" w:cs="Calibri"/>
        </w:rPr>
        <w:t> </w:t>
      </w:r>
    </w:p>
    <w:p w14:paraId="4341D21B" w14:textId="6C2399D1" w:rsidR="00502D8B" w:rsidRDefault="00502D8B" w:rsidP="00DE7A82">
      <w:pPr>
        <w:pStyle w:val="paragraph"/>
        <w:numPr>
          <w:ilvl w:val="0"/>
          <w:numId w:val="24"/>
        </w:numPr>
        <w:spacing w:before="0" w:beforeAutospacing="0" w:after="0" w:afterAutospacing="0"/>
        <w:textAlignment w:val="baseline"/>
        <w:rPr>
          <w:rFonts w:ascii="Calibri" w:hAnsi="Calibri" w:cs="Calibri"/>
        </w:rPr>
      </w:pPr>
      <w:proofErr w:type="spellStart"/>
      <w:r>
        <w:rPr>
          <w:rStyle w:val="normaltextrun"/>
          <w:rFonts w:ascii="Calibri" w:eastAsiaTheme="majorEastAsia" w:hAnsi="Calibri" w:cs="Calibri"/>
        </w:rPr>
        <w:t>DateID</w:t>
      </w:r>
      <w:proofErr w:type="spellEnd"/>
      <w:r>
        <w:rPr>
          <w:rStyle w:val="eop"/>
          <w:rFonts w:ascii="Calibri" w:hAnsi="Calibri" w:cs="Calibri"/>
        </w:rPr>
        <w:t> </w:t>
      </w:r>
    </w:p>
    <w:p w14:paraId="4F261DF7" w14:textId="2CD0DC31" w:rsidR="00502D8B" w:rsidRDefault="00DE7A82" w:rsidP="00502D8B">
      <w:pPr>
        <w:pStyle w:val="paragraph"/>
        <w:spacing w:before="0" w:beforeAutospacing="0" w:after="0" w:afterAutospacing="0"/>
        <w:textAlignment w:val="baseline"/>
        <w:rPr>
          <w:rFonts w:ascii="Segoe UI" w:hAnsi="Segoe UI" w:cs="Segoe UI"/>
          <w:sz w:val="18"/>
          <w:szCs w:val="18"/>
        </w:rPr>
      </w:pPr>
      <w:r>
        <w:rPr>
          <w:noProof/>
        </w:rPr>
        <w:pict w14:anchorId="21B005E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35" type="#_x0000_t75" style="position:absolute;margin-left:-31.65pt;margin-top:13.75pt;width:514.2pt;height:275.1pt;z-index:251661312;mso-position-horizontal-relative:text;mso-position-vertical-relative:text;mso-width-relative:page;mso-height-relative:page">
            <v:imagedata r:id="rId9" o:title="6E126E8A"/>
            <w10:wrap type="square"/>
          </v:shape>
        </w:pict>
      </w:r>
      <w:r w:rsidR="00502D8B">
        <w:rPr>
          <w:rStyle w:val="eop"/>
          <w:rFonts w:ascii="Calibri" w:hAnsi="Calibri" w:cs="Calibri"/>
          <w:sz w:val="22"/>
          <w:szCs w:val="22"/>
        </w:rPr>
        <w:t> </w:t>
      </w:r>
    </w:p>
    <w:p w14:paraId="74FC32B0" w14:textId="77777777" w:rsidR="00502D8B" w:rsidRDefault="00502D8B" w:rsidP="00502D8B">
      <w:pPr>
        <w:pStyle w:val="paragraph"/>
        <w:spacing w:before="0" w:beforeAutospacing="0" w:after="0" w:afterAutospacing="0"/>
        <w:textAlignment w:val="baseline"/>
        <w:rPr>
          <w:rStyle w:val="eop"/>
          <w:rFonts w:ascii="Calibri" w:hAnsi="Calibri" w:cs="Calibri"/>
          <w:color w:val="2F5496"/>
        </w:rPr>
      </w:pPr>
    </w:p>
    <w:p w14:paraId="25E722EF" w14:textId="77777777" w:rsidR="00502D8B" w:rsidRDefault="00502D8B" w:rsidP="00502D8B">
      <w:pPr>
        <w:pStyle w:val="paragraph"/>
        <w:spacing w:before="0" w:beforeAutospacing="0" w:after="0" w:afterAutospacing="0"/>
        <w:textAlignment w:val="baseline"/>
        <w:rPr>
          <w:rStyle w:val="eop"/>
          <w:rFonts w:ascii="Calibri" w:hAnsi="Calibri" w:cs="Calibri"/>
          <w:color w:val="2F5496"/>
        </w:rPr>
      </w:pPr>
    </w:p>
    <w:p w14:paraId="7568102F" w14:textId="77777777" w:rsidR="00502D8B" w:rsidRDefault="00502D8B" w:rsidP="00502D8B">
      <w:pPr>
        <w:pStyle w:val="paragraph"/>
        <w:spacing w:before="0" w:beforeAutospacing="0" w:after="0" w:afterAutospacing="0"/>
        <w:textAlignment w:val="baseline"/>
        <w:rPr>
          <w:rStyle w:val="eop"/>
          <w:rFonts w:ascii="Calibri" w:hAnsi="Calibri" w:cs="Calibri"/>
          <w:color w:val="2F5496"/>
        </w:rPr>
      </w:pPr>
    </w:p>
    <w:p w14:paraId="5A92067A" w14:textId="77777777" w:rsidR="00502D8B" w:rsidRDefault="00502D8B" w:rsidP="00502D8B">
      <w:pPr>
        <w:pStyle w:val="paragraph"/>
        <w:spacing w:before="0" w:beforeAutospacing="0" w:after="0" w:afterAutospacing="0"/>
        <w:textAlignment w:val="baseline"/>
        <w:rPr>
          <w:rStyle w:val="eop"/>
          <w:rFonts w:ascii="Calibri" w:hAnsi="Calibri" w:cs="Calibri"/>
          <w:color w:val="2F5496"/>
        </w:rPr>
      </w:pPr>
    </w:p>
    <w:p w14:paraId="7AE496A8" w14:textId="77777777" w:rsidR="00502D8B" w:rsidRDefault="00502D8B" w:rsidP="00502D8B">
      <w:pPr>
        <w:pStyle w:val="paragraph"/>
        <w:spacing w:before="0" w:beforeAutospacing="0" w:after="0" w:afterAutospacing="0"/>
        <w:textAlignment w:val="baseline"/>
        <w:rPr>
          <w:rStyle w:val="eop"/>
          <w:rFonts w:ascii="Calibri" w:hAnsi="Calibri" w:cs="Calibri"/>
          <w:color w:val="2F5496"/>
        </w:rPr>
      </w:pPr>
    </w:p>
    <w:p w14:paraId="6A9CCCF9"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1FFCC175"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2AA9724B"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2BE7E0BE"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6502377F"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30FA35A4"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3D361F07"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24CA24FB"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74D8BC8A"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7983999C"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12D99C20"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6397E73E"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6FF36A6C"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04587A81" w14:textId="2F0F5960"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2F5496"/>
        </w:rPr>
        <w:t> </w:t>
      </w:r>
    </w:p>
    <w:p w14:paraId="51605E4F" w14:textId="01601EA5"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rPr>
        <w:lastRenderedPageBreak/>
        <w:t>Data Mart</w:t>
      </w:r>
      <w:r>
        <w:rPr>
          <w:rStyle w:val="eop"/>
          <w:rFonts w:ascii="Calibri" w:hAnsi="Calibri" w:cs="Calibri"/>
          <w:color w:val="2F5496"/>
        </w:rPr>
        <w:t> </w:t>
      </w:r>
    </w:p>
    <w:p w14:paraId="790EE66B" w14:textId="38414942"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BAAA263" w14:textId="0D08D40C" w:rsidR="00502D8B" w:rsidRDefault="00DE7A82" w:rsidP="00502D8B">
      <w:pPr>
        <w:pStyle w:val="paragraph"/>
        <w:spacing w:before="0" w:beforeAutospacing="0" w:after="0" w:afterAutospacing="0"/>
        <w:textAlignment w:val="baseline"/>
        <w:rPr>
          <w:rStyle w:val="eop"/>
          <w:rFonts w:ascii="Calibri" w:hAnsi="Calibri" w:cs="Calibri"/>
          <w:color w:val="2F5496"/>
          <w:sz w:val="28"/>
          <w:szCs w:val="28"/>
        </w:rPr>
      </w:pPr>
      <w:r>
        <w:rPr>
          <w:noProof/>
        </w:rPr>
        <w:pict w14:anchorId="787C5D64">
          <v:shape id="_x0000_s1036" type="#_x0000_t75" style="position:absolute;margin-left:-.05pt;margin-top:.45pt;width:361.3pt;height:343pt;z-index:251663360;mso-position-horizontal-relative:text;mso-position-vertical-relative:text;mso-width-relative:page;mso-height-relative:page">
            <v:imagedata r:id="rId10" o:title="DE2DF728"/>
            <w10:wrap type="square"/>
          </v:shape>
        </w:pict>
      </w:r>
      <w:r w:rsidR="00502D8B">
        <w:rPr>
          <w:rStyle w:val="eop"/>
          <w:rFonts w:ascii="Calibri" w:hAnsi="Calibri" w:cs="Calibri"/>
          <w:color w:val="2F5496"/>
          <w:sz w:val="28"/>
          <w:szCs w:val="28"/>
        </w:rPr>
        <w:t> </w:t>
      </w:r>
    </w:p>
    <w:p w14:paraId="00AC9237"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695E5978"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774BF6B"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1EA4FD57"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66300C48"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219F710"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6B6C057F"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6D2CE5C"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12572D27"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6D643A0"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75AAE489"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16EBB3A9"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FF2E953"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7CB0E61" w14:textId="6FE7A366"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78F28590" w14:textId="36C6B918"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558154E" w14:textId="2B849209"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4C039071" w14:textId="3CBB3DB9"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1C6C940" w14:textId="41ED893E"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36819B3" w14:textId="51C1BC7F"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2882CF2" w14:textId="37C81E22"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6C249232" w14:textId="52EBD4CB"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t>ETL</w:t>
      </w:r>
      <w:r>
        <w:rPr>
          <w:rStyle w:val="eop"/>
          <w:rFonts w:ascii="Calibri" w:hAnsi="Calibri" w:cs="Calibri"/>
          <w:color w:val="2F5496"/>
          <w:sz w:val="28"/>
          <w:szCs w:val="28"/>
        </w:rPr>
        <w:t> </w:t>
      </w:r>
    </w:p>
    <w:p w14:paraId="52096706" w14:textId="083089A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8F1E3D9" w14:textId="1338C084" w:rsidR="00DE7A82" w:rsidRDefault="00DE7A82" w:rsidP="00502D8B">
      <w:pPr>
        <w:pStyle w:val="paragraph"/>
        <w:spacing w:before="0" w:beforeAutospacing="0" w:after="0" w:afterAutospacing="0"/>
        <w:textAlignment w:val="baseline"/>
        <w:rPr>
          <w:rStyle w:val="eop"/>
          <w:rFonts w:ascii="Calibri" w:hAnsi="Calibri" w:cs="Calibri"/>
          <w:sz w:val="28"/>
          <w:szCs w:val="28"/>
        </w:rPr>
      </w:pPr>
      <w:r>
        <w:rPr>
          <w:rFonts w:ascii="Calibri" w:hAnsi="Calibri" w:cs="Calibri"/>
          <w:noProof/>
          <w:sz w:val="28"/>
          <w:szCs w:val="28"/>
          <w14:ligatures w14:val="standardContextual"/>
        </w:rPr>
        <w:drawing>
          <wp:anchor distT="0" distB="0" distL="114300" distR="114300" simplePos="0" relativeHeight="251664384" behindDoc="0" locked="0" layoutInCell="1" allowOverlap="1" wp14:anchorId="0137EA14" wp14:editId="4627FFA3">
            <wp:simplePos x="0" y="0"/>
            <wp:positionH relativeFrom="margin">
              <wp:align>left</wp:align>
            </wp:positionH>
            <wp:positionV relativeFrom="paragraph">
              <wp:posOffset>11430</wp:posOffset>
            </wp:positionV>
            <wp:extent cx="4892675" cy="3536315"/>
            <wp:effectExtent l="0" t="0" r="3175" b="6985"/>
            <wp:wrapSquare wrapText="bothSides"/>
            <wp:docPr id="4985014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92675" cy="35363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0C029D" w14:textId="49A2F28D"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03157690" w14:textId="0172988C"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5CC1554E"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1217AE3F"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3F855CB2" w14:textId="3A5ECAE2"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4F79CB1A"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35C3E8A3"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6FF52C80"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75413FD5"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5DEF4BAC"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1413E579"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5AA3DF35"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0F945A51"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0A8CBB9A"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5145BEFC" w14:textId="400FF28A"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lastRenderedPageBreak/>
        <w:t xml:space="preserve">Fact Table: </w:t>
      </w:r>
      <w:proofErr w:type="spellStart"/>
      <w:r>
        <w:rPr>
          <w:rStyle w:val="normaltextrun"/>
          <w:rFonts w:ascii="Calibri" w:eastAsiaTheme="majorEastAsia" w:hAnsi="Calibri" w:cs="Calibri"/>
          <w:sz w:val="28"/>
          <w:szCs w:val="28"/>
        </w:rPr>
        <w:t>TotalSales</w:t>
      </w:r>
      <w:proofErr w:type="spellEnd"/>
      <w:r>
        <w:rPr>
          <w:rStyle w:val="eop"/>
          <w:rFonts w:ascii="Calibri" w:hAnsi="Calibri" w:cs="Calibri"/>
          <w:sz w:val="28"/>
          <w:szCs w:val="28"/>
        </w:rPr>
        <w:t> </w:t>
      </w:r>
    </w:p>
    <w:p w14:paraId="7BBCB6A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Fields:</w:t>
      </w:r>
      <w:r>
        <w:rPr>
          <w:rStyle w:val="eop"/>
          <w:rFonts w:ascii="Calibri" w:hAnsi="Calibri" w:cs="Calibri"/>
        </w:rPr>
        <w:t> </w:t>
      </w:r>
    </w:p>
    <w:p w14:paraId="11B79D67"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TotalSalesID</w:t>
      </w:r>
      <w:proofErr w:type="spellEnd"/>
      <w:r>
        <w:rPr>
          <w:rStyle w:val="normaltextrun"/>
          <w:rFonts w:ascii="Calibri" w:eastAsiaTheme="majorEastAsia" w:hAnsi="Calibri" w:cs="Calibri"/>
        </w:rPr>
        <w:t> </w:t>
      </w:r>
      <w:r>
        <w:rPr>
          <w:rStyle w:val="eop"/>
          <w:rFonts w:ascii="Calibri" w:hAnsi="Calibri" w:cs="Calibri"/>
        </w:rPr>
        <w:t> </w:t>
      </w:r>
    </w:p>
    <w:p w14:paraId="4C1E3A94"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CustomerID</w:t>
      </w:r>
      <w:proofErr w:type="spellEnd"/>
      <w:r>
        <w:rPr>
          <w:rStyle w:val="normaltextrun"/>
          <w:rFonts w:ascii="Calibri" w:eastAsiaTheme="majorEastAsia" w:hAnsi="Calibri" w:cs="Calibri"/>
        </w:rPr>
        <w:t> </w:t>
      </w:r>
      <w:r>
        <w:rPr>
          <w:rStyle w:val="eop"/>
          <w:rFonts w:ascii="Calibri" w:hAnsi="Calibri" w:cs="Calibri"/>
        </w:rPr>
        <w:t> </w:t>
      </w:r>
    </w:p>
    <w:p w14:paraId="3EBA2884"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PropertyID</w:t>
      </w:r>
      <w:proofErr w:type="spellEnd"/>
      <w:r>
        <w:rPr>
          <w:rStyle w:val="normaltextrun"/>
          <w:rFonts w:ascii="Calibri" w:eastAsiaTheme="majorEastAsia" w:hAnsi="Calibri" w:cs="Calibri"/>
        </w:rPr>
        <w:t> </w:t>
      </w:r>
      <w:r>
        <w:rPr>
          <w:rStyle w:val="eop"/>
          <w:rFonts w:ascii="Calibri" w:hAnsi="Calibri" w:cs="Calibri"/>
        </w:rPr>
        <w:t> </w:t>
      </w:r>
    </w:p>
    <w:p w14:paraId="06B12740"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LeaseAgreementID</w:t>
      </w:r>
      <w:proofErr w:type="spellEnd"/>
      <w:r>
        <w:rPr>
          <w:rStyle w:val="normaltextrun"/>
          <w:rFonts w:ascii="Calibri" w:eastAsiaTheme="majorEastAsia" w:hAnsi="Calibri" w:cs="Calibri"/>
        </w:rPr>
        <w:t> </w:t>
      </w:r>
      <w:r>
        <w:rPr>
          <w:rStyle w:val="eop"/>
          <w:rFonts w:ascii="Calibri" w:hAnsi="Calibri" w:cs="Calibri"/>
        </w:rPr>
        <w:t> </w:t>
      </w:r>
    </w:p>
    <w:p w14:paraId="553B66D0"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PriceID</w:t>
      </w:r>
      <w:proofErr w:type="spellEnd"/>
      <w:r>
        <w:rPr>
          <w:rStyle w:val="normaltextrun"/>
          <w:rFonts w:ascii="Calibri" w:eastAsiaTheme="majorEastAsia" w:hAnsi="Calibri" w:cs="Calibri"/>
        </w:rPr>
        <w:t> </w:t>
      </w:r>
      <w:r>
        <w:rPr>
          <w:rStyle w:val="eop"/>
          <w:rFonts w:ascii="Calibri" w:hAnsi="Calibri" w:cs="Calibri"/>
        </w:rPr>
        <w:t> </w:t>
      </w:r>
    </w:p>
    <w:p w14:paraId="62E42BFA"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DayID</w:t>
      </w:r>
      <w:proofErr w:type="spellEnd"/>
      <w:r>
        <w:rPr>
          <w:rStyle w:val="eop"/>
          <w:rFonts w:ascii="Calibri" w:hAnsi="Calibri" w:cs="Calibri"/>
        </w:rPr>
        <w:t> </w:t>
      </w:r>
    </w:p>
    <w:p w14:paraId="6677FDAB" w14:textId="77777777"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MonthID</w:t>
      </w:r>
      <w:proofErr w:type="spellEnd"/>
      <w:r>
        <w:rPr>
          <w:rStyle w:val="eop"/>
          <w:rFonts w:ascii="Calibri" w:hAnsi="Calibri" w:cs="Calibri"/>
        </w:rPr>
        <w:t> </w:t>
      </w:r>
    </w:p>
    <w:p w14:paraId="244B7FE2" w14:textId="2B7AFAAC" w:rsidR="00502D8B" w:rsidRDefault="00502D8B" w:rsidP="00502D8B">
      <w:pPr>
        <w:pStyle w:val="paragraph"/>
        <w:numPr>
          <w:ilvl w:val="0"/>
          <w:numId w:val="20"/>
        </w:numPr>
        <w:spacing w:before="0" w:beforeAutospacing="0" w:after="0" w:afterAutospacing="0"/>
        <w:ind w:left="1080" w:firstLine="0"/>
        <w:textAlignment w:val="baseline"/>
        <w:rPr>
          <w:rFonts w:ascii="Calibri" w:hAnsi="Calibri" w:cs="Calibri"/>
        </w:rPr>
      </w:pPr>
      <w:proofErr w:type="spellStart"/>
      <w:r>
        <w:rPr>
          <w:rStyle w:val="normaltextrun"/>
          <w:rFonts w:ascii="Calibri" w:eastAsiaTheme="majorEastAsia" w:hAnsi="Calibri" w:cs="Calibri"/>
        </w:rPr>
        <w:t>YearID</w:t>
      </w:r>
      <w:proofErr w:type="spellEnd"/>
      <w:r>
        <w:rPr>
          <w:rStyle w:val="eop"/>
          <w:rFonts w:ascii="Calibri" w:hAnsi="Calibri" w:cs="Calibri"/>
        </w:rPr>
        <w:t> </w:t>
      </w:r>
    </w:p>
    <w:p w14:paraId="7F75D71E" w14:textId="573A76C4" w:rsidR="00502D8B" w:rsidRDefault="00DE7A82" w:rsidP="00502D8B">
      <w:pPr>
        <w:pStyle w:val="paragraph"/>
        <w:spacing w:before="0" w:beforeAutospacing="0" w:after="0" w:afterAutospacing="0"/>
        <w:textAlignment w:val="baseline"/>
        <w:rPr>
          <w:rFonts w:ascii="Segoe UI" w:hAnsi="Segoe UI" w:cs="Segoe UI"/>
          <w:sz w:val="18"/>
          <w:szCs w:val="18"/>
        </w:rPr>
      </w:pPr>
      <w:r>
        <w:rPr>
          <w:rFonts w:ascii="Calibri" w:hAnsi="Calibri" w:cs="Calibri"/>
          <w:noProof/>
          <w:sz w:val="22"/>
          <w:szCs w:val="22"/>
          <w14:ligatures w14:val="standardContextual"/>
        </w:rPr>
        <w:drawing>
          <wp:anchor distT="0" distB="0" distL="114300" distR="114300" simplePos="0" relativeHeight="251665408" behindDoc="0" locked="0" layoutInCell="1" allowOverlap="1" wp14:anchorId="10798131" wp14:editId="4E95ECD6">
            <wp:simplePos x="0" y="0"/>
            <wp:positionH relativeFrom="margin">
              <wp:align>left</wp:align>
            </wp:positionH>
            <wp:positionV relativeFrom="paragraph">
              <wp:posOffset>272487</wp:posOffset>
            </wp:positionV>
            <wp:extent cx="5874385" cy="4309745"/>
            <wp:effectExtent l="0" t="0" r="0" b="0"/>
            <wp:wrapSquare wrapText="bothSides"/>
            <wp:docPr id="119781610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0601" cy="4322106"/>
                    </a:xfrm>
                    <a:prstGeom prst="rect">
                      <a:avLst/>
                    </a:prstGeom>
                    <a:noFill/>
                    <a:ln>
                      <a:noFill/>
                    </a:ln>
                  </pic:spPr>
                </pic:pic>
              </a:graphicData>
            </a:graphic>
            <wp14:sizeRelH relativeFrom="page">
              <wp14:pctWidth>0</wp14:pctWidth>
            </wp14:sizeRelH>
            <wp14:sizeRelV relativeFrom="page">
              <wp14:pctHeight>0</wp14:pctHeight>
            </wp14:sizeRelV>
          </wp:anchor>
        </w:drawing>
      </w:r>
      <w:r w:rsidR="00502D8B">
        <w:rPr>
          <w:rStyle w:val="eop"/>
          <w:rFonts w:ascii="Calibri" w:hAnsi="Calibri" w:cs="Calibri"/>
          <w:sz w:val="22"/>
          <w:szCs w:val="22"/>
        </w:rPr>
        <w:t> </w:t>
      </w:r>
    </w:p>
    <w:p w14:paraId="66CA87D1" w14:textId="48CE1103"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2C948C0" w14:textId="23C41FD6"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EF8AFD5" w14:textId="7BE2CB34"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57E8687" w14:textId="1C11A83F"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1FBB519" w14:textId="7022F1EE"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05F4192" w14:textId="7A84E462"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1634E70"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9C50BB5"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75F039B"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231A3DE2"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40C4C225" w14:textId="77777777" w:rsidR="00502D8B" w:rsidRDefault="00502D8B" w:rsidP="00502D8B">
      <w:pPr>
        <w:pStyle w:val="paragraph"/>
        <w:spacing w:before="0" w:beforeAutospacing="0" w:after="0" w:afterAutospacing="0"/>
        <w:textAlignment w:val="baseline"/>
        <w:rPr>
          <w:rStyle w:val="eop"/>
          <w:rFonts w:ascii="Calibri" w:hAnsi="Calibri" w:cs="Calibri"/>
          <w:color w:val="2F5496"/>
        </w:rPr>
      </w:pPr>
      <w:r>
        <w:rPr>
          <w:rStyle w:val="eop"/>
          <w:rFonts w:ascii="Calibri" w:hAnsi="Calibri" w:cs="Calibri"/>
          <w:color w:val="2F5496"/>
        </w:rPr>
        <w:t> </w:t>
      </w:r>
    </w:p>
    <w:p w14:paraId="01884D67"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1D48A54B" w14:textId="77777777" w:rsidR="00DE7A82" w:rsidRDefault="00DE7A82" w:rsidP="00502D8B">
      <w:pPr>
        <w:pStyle w:val="paragraph"/>
        <w:spacing w:before="0" w:beforeAutospacing="0" w:after="0" w:afterAutospacing="0"/>
        <w:textAlignment w:val="baseline"/>
        <w:rPr>
          <w:rStyle w:val="eop"/>
          <w:rFonts w:ascii="Calibri" w:hAnsi="Calibri" w:cs="Calibri"/>
          <w:color w:val="2F5496"/>
        </w:rPr>
      </w:pPr>
    </w:p>
    <w:p w14:paraId="5758E460" w14:textId="68ABAE3F"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rPr>
        <w:lastRenderedPageBreak/>
        <w:t>Data Mart</w:t>
      </w:r>
      <w:r>
        <w:rPr>
          <w:rStyle w:val="eop"/>
          <w:rFonts w:ascii="Calibri" w:hAnsi="Calibri" w:cs="Calibri"/>
          <w:color w:val="2F5496"/>
        </w:rPr>
        <w:t> </w:t>
      </w:r>
    </w:p>
    <w:p w14:paraId="083E160A" w14:textId="77777777" w:rsidR="00502D8B" w:rsidRDefault="00502D8B" w:rsidP="00502D8B">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rPr>
        <w:t xml:space="preserve">A sales performance data mart can be used with the </w:t>
      </w:r>
      <w:proofErr w:type="spellStart"/>
      <w:r>
        <w:rPr>
          <w:rStyle w:val="normaltextrun"/>
          <w:rFonts w:ascii="Calibri" w:eastAsiaTheme="majorEastAsia" w:hAnsi="Calibri" w:cs="Calibri"/>
        </w:rPr>
        <w:t>TotalSales</w:t>
      </w:r>
      <w:proofErr w:type="spellEnd"/>
      <w:r>
        <w:rPr>
          <w:rStyle w:val="normaltextrun"/>
          <w:rFonts w:ascii="Calibri" w:eastAsiaTheme="majorEastAsia" w:hAnsi="Calibri" w:cs="Calibri"/>
        </w:rPr>
        <w:t xml:space="preserve"> table. It can offer analytics and insights regarding the overall sales performance within Cambrian Real Estate Company. The data mart can provide key performance indicators for conversion rates, it will show the ratio of inquiries and leads that lead to successful sales. It can also show the company’s sales growth rate, the data mart can show, as a percentage the number of sales over a certain period of time. Another data mart can show the acquisition costs that come when the business acquires new customers, the costs can come from advertisements or sale representatives. </w:t>
      </w:r>
      <w:r>
        <w:rPr>
          <w:rStyle w:val="eop"/>
          <w:rFonts w:ascii="Calibri" w:hAnsi="Calibri" w:cs="Calibri"/>
        </w:rPr>
        <w:t> </w:t>
      </w:r>
    </w:p>
    <w:p w14:paraId="401D859B" w14:textId="77777777" w:rsidR="00DE7A82" w:rsidRDefault="00DE7A82" w:rsidP="00502D8B">
      <w:pPr>
        <w:pStyle w:val="paragraph"/>
        <w:spacing w:before="0" w:beforeAutospacing="0" w:after="0" w:afterAutospacing="0"/>
        <w:textAlignment w:val="baseline"/>
        <w:rPr>
          <w:rFonts w:ascii="Segoe UI" w:hAnsi="Segoe UI" w:cs="Segoe UI"/>
          <w:sz w:val="18"/>
          <w:szCs w:val="18"/>
        </w:rPr>
      </w:pPr>
    </w:p>
    <w:p w14:paraId="50E024F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Below is a data mart that will be useful to the sales and marketing director as it shows data on customer behaviour and sale performances. It shows how likely a customer on the website will view a property and purchase it.  </w:t>
      </w:r>
      <w:r>
        <w:rPr>
          <w:rStyle w:val="eop"/>
          <w:rFonts w:ascii="Calibri" w:hAnsi="Calibri" w:cs="Calibri"/>
        </w:rPr>
        <w:t> </w:t>
      </w:r>
    </w:p>
    <w:p w14:paraId="41F725CB" w14:textId="77777777" w:rsidR="00502D8B" w:rsidRDefault="00DE7A82" w:rsidP="00502D8B">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sz w:val="18"/>
          <w:szCs w:val="18"/>
        </w:rPr>
        <w:pict w14:anchorId="5B191EE8">
          <v:shape id="_x0000_i1029" type="#_x0000_t75" style="width:508.1pt;height:464.6pt">
            <v:imagedata r:id="rId13" o:title="24AEE922"/>
          </v:shape>
        </w:pict>
      </w:r>
      <w:r w:rsidR="00502D8B">
        <w:rPr>
          <w:rStyle w:val="eop"/>
          <w:rFonts w:ascii="Calibri" w:hAnsi="Calibri" w:cs="Calibri"/>
          <w:sz w:val="22"/>
          <w:szCs w:val="22"/>
        </w:rPr>
        <w:t> </w:t>
      </w:r>
    </w:p>
    <w:p w14:paraId="51D1317A"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35906B29" w14:textId="3EC9766E"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sz w:val="28"/>
          <w:szCs w:val="28"/>
        </w:rPr>
        <w:lastRenderedPageBreak/>
        <w:t>ETL</w:t>
      </w:r>
      <w:r>
        <w:rPr>
          <w:rStyle w:val="eop"/>
          <w:rFonts w:ascii="Calibri" w:hAnsi="Calibri" w:cs="Calibri"/>
          <w:color w:val="2F5496"/>
          <w:sz w:val="28"/>
          <w:szCs w:val="28"/>
        </w:rPr>
        <w:t> </w:t>
      </w:r>
    </w:p>
    <w:p w14:paraId="006BDBCA"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 xml:space="preserve">This is the ETL diagram that shows the process of creating the dim and fact tables for the </w:t>
      </w:r>
      <w:proofErr w:type="spellStart"/>
      <w:r>
        <w:rPr>
          <w:rStyle w:val="normaltextrun"/>
          <w:rFonts w:ascii="Calibri" w:eastAsiaTheme="majorEastAsia" w:hAnsi="Calibri" w:cs="Calibri"/>
        </w:rPr>
        <w:t>TotalSales</w:t>
      </w:r>
      <w:proofErr w:type="spellEnd"/>
      <w:r>
        <w:rPr>
          <w:rStyle w:val="normaltextrun"/>
          <w:rFonts w:ascii="Calibri" w:eastAsiaTheme="majorEastAsia" w:hAnsi="Calibri" w:cs="Calibri"/>
        </w:rPr>
        <w:t xml:space="preserve"> table. The two tables on the left hold the property details and sales data, this data is extracted and placed into organized dim tables. The data from the dim tables is then loaded into the fact table. </w:t>
      </w:r>
      <w:r>
        <w:rPr>
          <w:rStyle w:val="eop"/>
          <w:rFonts w:ascii="Calibri" w:hAnsi="Calibri" w:cs="Calibri"/>
        </w:rPr>
        <w:t> </w:t>
      </w:r>
    </w:p>
    <w:p w14:paraId="44DB8A55" w14:textId="77777777" w:rsidR="00502D8B" w:rsidRDefault="00DE7A82" w:rsidP="00502D8B">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sz w:val="18"/>
          <w:szCs w:val="18"/>
        </w:rPr>
        <w:pict w14:anchorId="6DC3895D">
          <v:shape id="_x0000_i1030" type="#_x0000_t75" style="width:383.75pt;height:363.4pt">
            <v:imagedata r:id="rId14" o:title="20C98580"/>
          </v:shape>
        </w:pict>
      </w:r>
      <w:r w:rsidR="00502D8B">
        <w:rPr>
          <w:rStyle w:val="eop"/>
          <w:rFonts w:ascii="Calibri" w:hAnsi="Calibri" w:cs="Calibri"/>
          <w:sz w:val="22"/>
          <w:szCs w:val="22"/>
        </w:rPr>
        <w:t> </w:t>
      </w:r>
    </w:p>
    <w:p w14:paraId="3556B05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9B75676"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97CE5CD"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788C9C1"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5B0DA9C"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7CBF894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5B027D99"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09994CE6" w14:textId="77777777" w:rsidR="00502D8B" w:rsidRDefault="00502D8B" w:rsidP="00502D8B">
      <w:pPr>
        <w:pStyle w:val="paragraph"/>
        <w:spacing w:before="0" w:beforeAutospacing="0" w:after="0" w:afterAutospacing="0"/>
        <w:textAlignment w:val="baseline"/>
        <w:rPr>
          <w:rStyle w:val="eop"/>
          <w:rFonts w:ascii="Calibri" w:hAnsi="Calibri" w:cs="Calibri"/>
          <w:sz w:val="28"/>
          <w:szCs w:val="28"/>
        </w:rPr>
      </w:pPr>
      <w:r>
        <w:rPr>
          <w:rStyle w:val="eop"/>
          <w:rFonts w:ascii="Calibri" w:hAnsi="Calibri" w:cs="Calibri"/>
          <w:sz w:val="28"/>
          <w:szCs w:val="28"/>
        </w:rPr>
        <w:t> </w:t>
      </w:r>
    </w:p>
    <w:p w14:paraId="52C0BF38"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629CFF9F"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0155627B"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48567C9E"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0ED525F2" w14:textId="77777777" w:rsidR="00DE7A82" w:rsidRDefault="00DE7A82" w:rsidP="00502D8B">
      <w:pPr>
        <w:pStyle w:val="paragraph"/>
        <w:spacing w:before="0" w:beforeAutospacing="0" w:after="0" w:afterAutospacing="0"/>
        <w:textAlignment w:val="baseline"/>
        <w:rPr>
          <w:rStyle w:val="eop"/>
          <w:rFonts w:ascii="Calibri" w:hAnsi="Calibri" w:cs="Calibri"/>
          <w:sz w:val="28"/>
          <w:szCs w:val="28"/>
        </w:rPr>
      </w:pPr>
    </w:p>
    <w:p w14:paraId="5D1537AE" w14:textId="77777777" w:rsidR="00DE7A82" w:rsidRDefault="00DE7A82" w:rsidP="00502D8B">
      <w:pPr>
        <w:pStyle w:val="paragraph"/>
        <w:spacing w:before="0" w:beforeAutospacing="0" w:after="0" w:afterAutospacing="0"/>
        <w:textAlignment w:val="baseline"/>
        <w:rPr>
          <w:rFonts w:ascii="Segoe UI" w:hAnsi="Segoe UI" w:cs="Segoe UI"/>
          <w:sz w:val="18"/>
          <w:szCs w:val="18"/>
        </w:rPr>
      </w:pPr>
    </w:p>
    <w:p w14:paraId="5927BFC3"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8"/>
          <w:szCs w:val="28"/>
        </w:rPr>
        <w:t> </w:t>
      </w:r>
    </w:p>
    <w:p w14:paraId="64F47C1F"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sz w:val="28"/>
          <w:szCs w:val="28"/>
        </w:rPr>
        <w:lastRenderedPageBreak/>
        <w:t xml:space="preserve">Fact </w:t>
      </w:r>
      <w:proofErr w:type="spellStart"/>
      <w:r>
        <w:rPr>
          <w:rStyle w:val="normaltextrun"/>
          <w:rFonts w:ascii="Calibri" w:eastAsiaTheme="majorEastAsia" w:hAnsi="Calibri" w:cs="Calibri"/>
          <w:sz w:val="28"/>
          <w:szCs w:val="28"/>
        </w:rPr>
        <w:t>PropertyType</w:t>
      </w:r>
      <w:proofErr w:type="spellEnd"/>
      <w:r>
        <w:rPr>
          <w:rStyle w:val="eop"/>
          <w:rFonts w:ascii="Calibri" w:hAnsi="Calibri" w:cs="Calibri"/>
          <w:sz w:val="28"/>
          <w:szCs w:val="28"/>
        </w:rPr>
        <w:t> </w:t>
      </w:r>
    </w:p>
    <w:p w14:paraId="124A9AC4"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rPr>
        <w:t>Fields:</w:t>
      </w:r>
      <w:r>
        <w:rPr>
          <w:rStyle w:val="eop"/>
          <w:rFonts w:ascii="Calibri" w:hAnsi="Calibri" w:cs="Calibri"/>
        </w:rPr>
        <w:t> </w:t>
      </w:r>
    </w:p>
    <w:p w14:paraId="531FFB16" w14:textId="77777777" w:rsidR="00502D8B" w:rsidRDefault="00502D8B" w:rsidP="00502D8B">
      <w:pPr>
        <w:pStyle w:val="paragraph"/>
        <w:numPr>
          <w:ilvl w:val="0"/>
          <w:numId w:val="21"/>
        </w:numPr>
        <w:spacing w:before="0" w:beforeAutospacing="0" w:after="0" w:afterAutospacing="0"/>
        <w:ind w:left="1080" w:firstLine="0"/>
        <w:textAlignment w:val="baseline"/>
        <w:rPr>
          <w:rFonts w:ascii="Calibri" w:hAnsi="Calibri" w:cs="Calibri"/>
          <w:sz w:val="22"/>
          <w:szCs w:val="22"/>
        </w:rPr>
      </w:pPr>
      <w:proofErr w:type="spellStart"/>
      <w:r>
        <w:rPr>
          <w:rStyle w:val="normaltextrun"/>
          <w:rFonts w:ascii="Calibri" w:eastAsiaTheme="majorEastAsia" w:hAnsi="Calibri" w:cs="Calibri"/>
        </w:rPr>
        <w:t>PropertyID</w:t>
      </w:r>
      <w:proofErr w:type="spellEnd"/>
      <w:r>
        <w:rPr>
          <w:rStyle w:val="normaltextrun"/>
          <w:rFonts w:ascii="Calibri" w:eastAsiaTheme="majorEastAsia" w:hAnsi="Calibri" w:cs="Calibri"/>
        </w:rPr>
        <w:t>   </w:t>
      </w:r>
      <w:r>
        <w:rPr>
          <w:rStyle w:val="eop"/>
          <w:rFonts w:ascii="Calibri" w:hAnsi="Calibri" w:cs="Calibri"/>
        </w:rPr>
        <w:t> </w:t>
      </w:r>
    </w:p>
    <w:p w14:paraId="0CF06971" w14:textId="77777777" w:rsidR="00502D8B" w:rsidRDefault="00502D8B" w:rsidP="00502D8B">
      <w:pPr>
        <w:pStyle w:val="paragraph"/>
        <w:numPr>
          <w:ilvl w:val="0"/>
          <w:numId w:val="21"/>
        </w:numPr>
        <w:spacing w:before="0" w:beforeAutospacing="0" w:after="0" w:afterAutospacing="0"/>
        <w:ind w:left="1080" w:firstLine="0"/>
        <w:textAlignment w:val="baseline"/>
        <w:rPr>
          <w:rFonts w:ascii="Calibri" w:hAnsi="Calibri" w:cs="Calibri"/>
          <w:sz w:val="22"/>
          <w:szCs w:val="22"/>
        </w:rPr>
      </w:pPr>
      <w:proofErr w:type="spellStart"/>
      <w:r>
        <w:rPr>
          <w:rStyle w:val="normaltextrun"/>
          <w:rFonts w:ascii="Calibri" w:eastAsiaTheme="majorEastAsia" w:hAnsi="Calibri" w:cs="Calibri"/>
        </w:rPr>
        <w:t>PropertySizeID</w:t>
      </w:r>
      <w:proofErr w:type="spellEnd"/>
      <w:r>
        <w:rPr>
          <w:rStyle w:val="normaltextrun"/>
          <w:rFonts w:ascii="Calibri" w:eastAsiaTheme="majorEastAsia" w:hAnsi="Calibri" w:cs="Calibri"/>
        </w:rPr>
        <w:t>  </w:t>
      </w:r>
      <w:r>
        <w:rPr>
          <w:rStyle w:val="eop"/>
          <w:rFonts w:ascii="Calibri" w:hAnsi="Calibri" w:cs="Calibri"/>
        </w:rPr>
        <w:t> </w:t>
      </w:r>
    </w:p>
    <w:p w14:paraId="7E09BD7C" w14:textId="77777777" w:rsidR="00502D8B" w:rsidRDefault="00502D8B" w:rsidP="00502D8B">
      <w:pPr>
        <w:pStyle w:val="paragraph"/>
        <w:numPr>
          <w:ilvl w:val="0"/>
          <w:numId w:val="21"/>
        </w:numPr>
        <w:spacing w:before="0" w:beforeAutospacing="0" w:after="0" w:afterAutospacing="0"/>
        <w:ind w:left="1080" w:firstLine="0"/>
        <w:textAlignment w:val="baseline"/>
        <w:rPr>
          <w:rFonts w:ascii="Calibri" w:hAnsi="Calibri" w:cs="Calibri"/>
          <w:sz w:val="22"/>
          <w:szCs w:val="22"/>
        </w:rPr>
      </w:pPr>
      <w:proofErr w:type="spellStart"/>
      <w:r>
        <w:rPr>
          <w:rStyle w:val="normaltextrun"/>
          <w:rFonts w:ascii="Calibri" w:eastAsiaTheme="majorEastAsia" w:hAnsi="Calibri" w:cs="Calibri"/>
        </w:rPr>
        <w:t>PropertyValueID</w:t>
      </w:r>
      <w:proofErr w:type="spellEnd"/>
      <w:r>
        <w:rPr>
          <w:rStyle w:val="normaltextrun"/>
          <w:rFonts w:ascii="Calibri" w:eastAsiaTheme="majorEastAsia" w:hAnsi="Calibri" w:cs="Calibri"/>
        </w:rPr>
        <w:t>  </w:t>
      </w:r>
      <w:r>
        <w:rPr>
          <w:rStyle w:val="eop"/>
          <w:rFonts w:ascii="Calibri" w:hAnsi="Calibri" w:cs="Calibri"/>
        </w:rPr>
        <w:t> </w:t>
      </w:r>
    </w:p>
    <w:p w14:paraId="56B7290B" w14:textId="77777777" w:rsidR="00502D8B" w:rsidRDefault="00502D8B" w:rsidP="00502D8B">
      <w:pPr>
        <w:pStyle w:val="paragraph"/>
        <w:numPr>
          <w:ilvl w:val="0"/>
          <w:numId w:val="21"/>
        </w:numPr>
        <w:spacing w:before="0" w:beforeAutospacing="0" w:after="0" w:afterAutospacing="0"/>
        <w:ind w:left="1080" w:firstLine="0"/>
        <w:textAlignment w:val="baseline"/>
        <w:rPr>
          <w:rFonts w:ascii="Calibri" w:hAnsi="Calibri" w:cs="Calibri"/>
          <w:sz w:val="22"/>
          <w:szCs w:val="22"/>
        </w:rPr>
      </w:pPr>
      <w:r>
        <w:rPr>
          <w:rStyle w:val="normaltextrun"/>
          <w:rFonts w:ascii="Calibri" w:eastAsiaTheme="majorEastAsia" w:hAnsi="Calibri" w:cs="Calibri"/>
        </w:rPr>
        <w:t>PropertyTypeSalesID  </w:t>
      </w:r>
      <w:r>
        <w:rPr>
          <w:rStyle w:val="eop"/>
          <w:rFonts w:ascii="Calibri" w:hAnsi="Calibri" w:cs="Calibri"/>
        </w:rPr>
        <w:t> </w:t>
      </w:r>
    </w:p>
    <w:p w14:paraId="4BAE7385" w14:textId="00B1BA35" w:rsidR="00502D8B" w:rsidRDefault="00502D8B" w:rsidP="00502D8B">
      <w:pPr>
        <w:pStyle w:val="paragraph"/>
        <w:numPr>
          <w:ilvl w:val="0"/>
          <w:numId w:val="21"/>
        </w:numPr>
        <w:spacing w:before="0" w:beforeAutospacing="0" w:after="0" w:afterAutospacing="0"/>
        <w:ind w:left="1080" w:firstLine="0"/>
        <w:textAlignment w:val="baseline"/>
        <w:rPr>
          <w:rFonts w:ascii="Calibri" w:hAnsi="Calibri" w:cs="Calibri"/>
          <w:sz w:val="22"/>
          <w:szCs w:val="22"/>
        </w:rPr>
      </w:pPr>
      <w:proofErr w:type="spellStart"/>
      <w:r>
        <w:rPr>
          <w:rStyle w:val="normaltextrun"/>
          <w:rFonts w:ascii="Calibri" w:eastAsiaTheme="majorEastAsia" w:hAnsi="Calibri" w:cs="Calibri"/>
        </w:rPr>
        <w:t>PropertyLocationID</w:t>
      </w:r>
      <w:proofErr w:type="spellEnd"/>
      <w:r>
        <w:rPr>
          <w:rStyle w:val="normaltextrun"/>
          <w:rFonts w:ascii="Calibri" w:eastAsiaTheme="majorEastAsia" w:hAnsi="Calibri" w:cs="Calibri"/>
        </w:rPr>
        <w:t>  </w:t>
      </w:r>
      <w:r>
        <w:rPr>
          <w:rStyle w:val="eop"/>
          <w:rFonts w:ascii="Calibri" w:hAnsi="Calibri" w:cs="Calibri"/>
        </w:rPr>
        <w:t> </w:t>
      </w:r>
    </w:p>
    <w:p w14:paraId="7E929E10" w14:textId="630C1C97" w:rsidR="00502D8B" w:rsidRDefault="00DE7A82" w:rsidP="00502D8B">
      <w:pPr>
        <w:pStyle w:val="paragraph"/>
        <w:spacing w:before="0" w:beforeAutospacing="0" w:after="0" w:afterAutospacing="0"/>
        <w:textAlignment w:val="baseline"/>
        <w:rPr>
          <w:rFonts w:ascii="Segoe UI" w:hAnsi="Segoe UI" w:cs="Segoe UI"/>
          <w:sz w:val="18"/>
          <w:szCs w:val="18"/>
        </w:rPr>
      </w:pPr>
      <w:r>
        <w:rPr>
          <w:rFonts w:ascii="Calibri" w:eastAsiaTheme="majorEastAsia" w:hAnsi="Calibri" w:cs="Calibri"/>
          <w:noProof/>
          <w:color w:val="2F5496"/>
          <w:sz w:val="28"/>
          <w:szCs w:val="28"/>
          <w14:ligatures w14:val="standardContextual"/>
        </w:rPr>
        <w:drawing>
          <wp:anchor distT="0" distB="0" distL="114300" distR="114300" simplePos="0" relativeHeight="251666432" behindDoc="0" locked="0" layoutInCell="1" allowOverlap="1" wp14:anchorId="35F21004" wp14:editId="62B1B262">
            <wp:simplePos x="0" y="0"/>
            <wp:positionH relativeFrom="margin">
              <wp:align>right</wp:align>
            </wp:positionH>
            <wp:positionV relativeFrom="paragraph">
              <wp:posOffset>268497</wp:posOffset>
            </wp:positionV>
            <wp:extent cx="5731510" cy="3194050"/>
            <wp:effectExtent l="0" t="0" r="2540" b="6350"/>
            <wp:wrapSquare wrapText="bothSides"/>
            <wp:docPr id="4738437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194050"/>
                    </a:xfrm>
                    <a:prstGeom prst="rect">
                      <a:avLst/>
                    </a:prstGeom>
                    <a:noFill/>
                    <a:ln>
                      <a:noFill/>
                    </a:ln>
                  </pic:spPr>
                </pic:pic>
              </a:graphicData>
            </a:graphic>
            <wp14:sizeRelH relativeFrom="page">
              <wp14:pctWidth>0</wp14:pctWidth>
            </wp14:sizeRelH>
            <wp14:sizeRelV relativeFrom="page">
              <wp14:pctHeight>0</wp14:pctHeight>
            </wp14:sizeRelV>
          </wp:anchor>
        </w:drawing>
      </w:r>
      <w:r w:rsidR="00502D8B">
        <w:rPr>
          <w:rStyle w:val="eop"/>
          <w:rFonts w:ascii="Calibri" w:hAnsi="Calibri" w:cs="Calibri"/>
          <w:color w:val="2F5496"/>
        </w:rPr>
        <w:t> </w:t>
      </w:r>
    </w:p>
    <w:p w14:paraId="0BEB7DF2" w14:textId="0C968ED6"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389B8693" w14:textId="71EB1832"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5EBCB707" w14:textId="77AF1BAB"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3DFFF95C" w14:textId="30363370"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573B9A38" w14:textId="51002F03"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7E52032C" w14:textId="3A17EE1C"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51971399"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0C6AD57D"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28F375F1" w14:textId="63DD4D7B"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6DEF7ED4"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406D8EB3"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42C11570"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7B000FBD" w14:textId="4B8D2E9F"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6A5BE261"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7BAD4EAF"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087A8EA3"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0D6B2D62"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438F605B" w14:textId="77777777" w:rsidR="00DE7A82" w:rsidRDefault="00DE7A82" w:rsidP="00502D8B">
      <w:pPr>
        <w:pStyle w:val="paragraph"/>
        <w:spacing w:before="0" w:beforeAutospacing="0" w:after="0" w:afterAutospacing="0"/>
        <w:textAlignment w:val="baseline"/>
        <w:rPr>
          <w:rStyle w:val="normaltextrun"/>
          <w:rFonts w:ascii="Calibri" w:eastAsiaTheme="majorEastAsia" w:hAnsi="Calibri" w:cs="Calibri"/>
          <w:color w:val="2F5496"/>
          <w:sz w:val="28"/>
          <w:szCs w:val="28"/>
        </w:rPr>
      </w:pPr>
    </w:p>
    <w:p w14:paraId="59C6C977" w14:textId="2A4A4587" w:rsidR="00502D8B" w:rsidRDefault="00502D8B" w:rsidP="00502D8B">
      <w:pPr>
        <w:pStyle w:val="paragraph"/>
        <w:spacing w:before="0" w:beforeAutospacing="0" w:after="0" w:afterAutospacing="0"/>
        <w:textAlignment w:val="baseline"/>
        <w:rPr>
          <w:rStyle w:val="eop"/>
          <w:rFonts w:ascii="Calibri" w:hAnsi="Calibri" w:cs="Calibri"/>
          <w:color w:val="2F5496"/>
          <w:sz w:val="28"/>
          <w:szCs w:val="28"/>
        </w:rPr>
      </w:pPr>
      <w:r>
        <w:rPr>
          <w:rStyle w:val="normaltextrun"/>
          <w:rFonts w:ascii="Calibri" w:eastAsiaTheme="majorEastAsia" w:hAnsi="Calibri" w:cs="Calibri"/>
          <w:color w:val="2F5496"/>
          <w:sz w:val="28"/>
          <w:szCs w:val="28"/>
        </w:rPr>
        <w:lastRenderedPageBreak/>
        <w:t>Data Mart</w:t>
      </w:r>
      <w:r>
        <w:rPr>
          <w:rStyle w:val="eop"/>
          <w:rFonts w:ascii="Calibri" w:hAnsi="Calibri" w:cs="Calibri"/>
          <w:color w:val="2F5496"/>
          <w:sz w:val="28"/>
          <w:szCs w:val="28"/>
        </w:rPr>
        <w:t> </w:t>
      </w:r>
    </w:p>
    <w:p w14:paraId="0AB3F649" w14:textId="25DC92D8"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r>
        <w:rPr>
          <w:rFonts w:ascii="Calibri" w:hAnsi="Calibri" w:cs="Calibri"/>
          <w:noProof/>
          <w:color w:val="2F5496"/>
          <w:sz w:val="28"/>
          <w:szCs w:val="28"/>
          <w14:ligatures w14:val="standardContextual"/>
        </w:rPr>
        <w:drawing>
          <wp:anchor distT="0" distB="0" distL="114300" distR="114300" simplePos="0" relativeHeight="251667456" behindDoc="0" locked="0" layoutInCell="1" allowOverlap="1" wp14:anchorId="649696BE" wp14:editId="5E9CDA3D">
            <wp:simplePos x="0" y="0"/>
            <wp:positionH relativeFrom="margin">
              <wp:align>left</wp:align>
            </wp:positionH>
            <wp:positionV relativeFrom="paragraph">
              <wp:posOffset>25999</wp:posOffset>
            </wp:positionV>
            <wp:extent cx="4425950" cy="4105910"/>
            <wp:effectExtent l="0" t="0" r="0" b="8890"/>
            <wp:wrapSquare wrapText="bothSides"/>
            <wp:docPr id="10942834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425950" cy="41059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FEC19D" w14:textId="7DA108D3"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681BF58B" w14:textId="4606562D"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4B33442"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3AA0771A" w14:textId="7B23B41B"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33882967" w14:textId="78A977E2"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381BC5C6"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0CD69EE" w14:textId="78CD8C64"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1F1F7502"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2B8E45A"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6E17C2DE"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F889EE1"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1E303F3"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70382066"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1376F435"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7CF2803"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85E6DCC"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3F4D84D"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72506212" w14:textId="77777777" w:rsidR="00DE7A82" w:rsidRDefault="00DE7A82" w:rsidP="00502D8B">
      <w:pPr>
        <w:pStyle w:val="paragraph"/>
        <w:spacing w:before="0" w:beforeAutospacing="0" w:after="0" w:afterAutospacing="0"/>
        <w:textAlignment w:val="baseline"/>
        <w:rPr>
          <w:rFonts w:ascii="Segoe UI" w:hAnsi="Segoe UI" w:cs="Segoe UI"/>
          <w:sz w:val="18"/>
          <w:szCs w:val="18"/>
        </w:rPr>
      </w:pPr>
    </w:p>
    <w:p w14:paraId="3A2BCB99" w14:textId="1C46311E"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D2E7F9A" w14:textId="74ACB74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normaltextrun"/>
          <w:rFonts w:ascii="Calibri" w:eastAsiaTheme="majorEastAsia" w:hAnsi="Calibri" w:cs="Calibri"/>
          <w:color w:val="2F5496"/>
        </w:rPr>
        <w:t>ETL </w:t>
      </w:r>
      <w:r>
        <w:rPr>
          <w:rStyle w:val="eop"/>
          <w:rFonts w:ascii="Calibri" w:hAnsi="Calibri" w:cs="Calibri"/>
          <w:color w:val="2F5496"/>
        </w:rPr>
        <w:t> </w:t>
      </w:r>
    </w:p>
    <w:p w14:paraId="3BE21AAD" w14:textId="27A6A929"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6C262F9E" w14:textId="21001F4C" w:rsidR="00502D8B" w:rsidRDefault="00DE7A82" w:rsidP="00502D8B">
      <w:pPr>
        <w:pStyle w:val="paragraph"/>
        <w:spacing w:before="0" w:beforeAutospacing="0" w:after="0" w:afterAutospacing="0"/>
        <w:textAlignment w:val="baseline"/>
        <w:rPr>
          <w:rFonts w:ascii="Segoe UI" w:hAnsi="Segoe UI" w:cs="Segoe UI"/>
          <w:sz w:val="18"/>
          <w:szCs w:val="18"/>
        </w:rPr>
      </w:pPr>
      <w:r>
        <w:rPr>
          <w:rFonts w:ascii="Calibri" w:hAnsi="Calibri" w:cs="Calibri"/>
          <w:noProof/>
          <w:color w:val="2F5496"/>
          <w:sz w:val="28"/>
          <w:szCs w:val="28"/>
          <w14:ligatures w14:val="standardContextual"/>
        </w:rPr>
        <w:drawing>
          <wp:anchor distT="0" distB="0" distL="114300" distR="114300" simplePos="0" relativeHeight="251668480" behindDoc="0" locked="0" layoutInCell="1" allowOverlap="1" wp14:anchorId="0BCBC801" wp14:editId="6B671194">
            <wp:simplePos x="0" y="0"/>
            <wp:positionH relativeFrom="margin">
              <wp:align>left</wp:align>
            </wp:positionH>
            <wp:positionV relativeFrom="paragraph">
              <wp:posOffset>-57545</wp:posOffset>
            </wp:positionV>
            <wp:extent cx="5089585" cy="4112930"/>
            <wp:effectExtent l="0" t="0" r="0" b="1905"/>
            <wp:wrapSquare wrapText="bothSides"/>
            <wp:docPr id="187450501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9585" cy="4112930"/>
                    </a:xfrm>
                    <a:prstGeom prst="rect">
                      <a:avLst/>
                    </a:prstGeom>
                    <a:noFill/>
                    <a:ln>
                      <a:noFill/>
                    </a:ln>
                  </pic:spPr>
                </pic:pic>
              </a:graphicData>
            </a:graphic>
            <wp14:sizeRelH relativeFrom="page">
              <wp14:pctWidth>0</wp14:pctWidth>
            </wp14:sizeRelH>
            <wp14:sizeRelV relativeFrom="page">
              <wp14:pctHeight>0</wp14:pctHeight>
            </wp14:sizeRelV>
          </wp:anchor>
        </w:drawing>
      </w:r>
      <w:r w:rsidR="00502D8B">
        <w:rPr>
          <w:rStyle w:val="eop"/>
          <w:rFonts w:ascii="Calibri" w:hAnsi="Calibri" w:cs="Calibri"/>
          <w:sz w:val="28"/>
          <w:szCs w:val="28"/>
        </w:rPr>
        <w:t> </w:t>
      </w:r>
    </w:p>
    <w:p w14:paraId="0FFDB943" w14:textId="65F86FAB"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2F5496"/>
          <w:sz w:val="28"/>
          <w:szCs w:val="28"/>
        </w:rPr>
        <w:t> </w:t>
      </w:r>
    </w:p>
    <w:p w14:paraId="13B8F25E" w14:textId="475F29A6"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2F5496"/>
          <w:sz w:val="28"/>
          <w:szCs w:val="28"/>
        </w:rPr>
        <w:t> </w:t>
      </w:r>
    </w:p>
    <w:p w14:paraId="3936CE60" w14:textId="7D5C2DA3"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2F5496"/>
          <w:sz w:val="28"/>
          <w:szCs w:val="28"/>
        </w:rPr>
        <w:t> </w:t>
      </w:r>
    </w:p>
    <w:p w14:paraId="069804A2" w14:textId="47363EFF"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2F5496"/>
          <w:sz w:val="28"/>
          <w:szCs w:val="28"/>
        </w:rPr>
        <w:t> </w:t>
      </w:r>
    </w:p>
    <w:p w14:paraId="10F66078" w14:textId="77777777" w:rsidR="00502D8B" w:rsidRDefault="00502D8B" w:rsidP="00502D8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color w:val="2F5496"/>
          <w:sz w:val="28"/>
          <w:szCs w:val="28"/>
        </w:rPr>
        <w:t> </w:t>
      </w:r>
    </w:p>
    <w:p w14:paraId="56DF961D" w14:textId="77777777" w:rsidR="00502D8B" w:rsidRDefault="00502D8B" w:rsidP="00502D8B">
      <w:pPr>
        <w:pStyle w:val="paragraph"/>
        <w:spacing w:before="0" w:beforeAutospacing="0" w:after="0" w:afterAutospacing="0"/>
        <w:textAlignment w:val="baseline"/>
        <w:rPr>
          <w:rStyle w:val="eop"/>
          <w:rFonts w:ascii="Calibri" w:hAnsi="Calibri" w:cs="Calibri"/>
          <w:color w:val="2F5496"/>
          <w:sz w:val="28"/>
          <w:szCs w:val="28"/>
        </w:rPr>
      </w:pPr>
      <w:r>
        <w:rPr>
          <w:rStyle w:val="eop"/>
          <w:rFonts w:ascii="Calibri" w:hAnsi="Calibri" w:cs="Calibri"/>
          <w:color w:val="2F5496"/>
          <w:sz w:val="28"/>
          <w:szCs w:val="28"/>
        </w:rPr>
        <w:t> </w:t>
      </w:r>
    </w:p>
    <w:p w14:paraId="7303B781"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749AFBB"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E0D7ADC"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42B38FA0"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0EB50BF1"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2587690B"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B5B4BD9"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4C6923BE"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56896BE7" w14:textId="77777777" w:rsidR="00DE7A82" w:rsidRDefault="00DE7A82" w:rsidP="00502D8B">
      <w:pPr>
        <w:pStyle w:val="paragraph"/>
        <w:spacing w:before="0" w:beforeAutospacing="0" w:after="0" w:afterAutospacing="0"/>
        <w:textAlignment w:val="baseline"/>
        <w:rPr>
          <w:rStyle w:val="eop"/>
          <w:rFonts w:ascii="Calibri" w:hAnsi="Calibri" w:cs="Calibri"/>
          <w:color w:val="2F5496"/>
          <w:sz w:val="28"/>
          <w:szCs w:val="28"/>
        </w:rPr>
      </w:pPr>
    </w:p>
    <w:p w14:paraId="44A8031C" w14:textId="77777777" w:rsidR="00DE7A82" w:rsidRDefault="00DE7A82" w:rsidP="00502D8B">
      <w:pPr>
        <w:pStyle w:val="paragraph"/>
        <w:spacing w:before="0" w:beforeAutospacing="0" w:after="0" w:afterAutospacing="0"/>
        <w:textAlignment w:val="baseline"/>
        <w:rPr>
          <w:rFonts w:ascii="Segoe UI" w:hAnsi="Segoe UI" w:cs="Segoe UI"/>
          <w:sz w:val="18"/>
          <w:szCs w:val="18"/>
        </w:rPr>
      </w:pPr>
    </w:p>
    <w:p w14:paraId="19BF12DE" w14:textId="1FF5AC0A" w:rsidR="0018368A" w:rsidRPr="00502D8B" w:rsidRDefault="0018368A" w:rsidP="00502D8B">
      <w:pPr>
        <w:pStyle w:val="paragraph"/>
        <w:spacing w:before="0" w:beforeAutospacing="0" w:after="0" w:afterAutospacing="0"/>
        <w:textAlignment w:val="baseline"/>
        <w:rPr>
          <w:rFonts w:ascii="Segoe UI" w:hAnsi="Segoe UI" w:cs="Segoe UI"/>
          <w:sz w:val="18"/>
          <w:szCs w:val="18"/>
        </w:rPr>
      </w:pPr>
    </w:p>
    <w:p w14:paraId="41DBD34C" w14:textId="07EA530C" w:rsidR="00ED08C0" w:rsidRPr="00ED08C0" w:rsidRDefault="00ED08C0" w:rsidP="00ED08C0">
      <w:pPr>
        <w:pStyle w:val="Heading1"/>
        <w:rPr>
          <w:rFonts w:asciiTheme="minorHAnsi" w:hAnsiTheme="minorHAnsi" w:cstheme="minorHAnsi"/>
        </w:rPr>
      </w:pPr>
      <w:bookmarkStart w:id="0" w:name="_Toc156853857"/>
      <w:bookmarkStart w:id="1" w:name="_Toc156853924"/>
      <w:r w:rsidRPr="00ED08C0">
        <w:rPr>
          <w:rStyle w:val="normaltextrun"/>
          <w:rFonts w:asciiTheme="minorHAnsi" w:hAnsiTheme="minorHAnsi" w:cstheme="minorHAnsi"/>
        </w:rPr>
        <w:lastRenderedPageBreak/>
        <w:t>Data Quality and Information Governance</w:t>
      </w:r>
      <w:bookmarkEnd w:id="0"/>
      <w:bookmarkEnd w:id="1"/>
    </w:p>
    <w:p w14:paraId="04309EFC" w14:textId="129D914C" w:rsidR="0018368A" w:rsidRDefault="780464C8" w:rsidP="18F30F7F">
      <w:pPr>
        <w:rPr>
          <w:sz w:val="24"/>
          <w:szCs w:val="24"/>
        </w:rPr>
      </w:pPr>
      <w:r w:rsidRPr="18F30F7F">
        <w:rPr>
          <w:sz w:val="24"/>
          <w:szCs w:val="24"/>
        </w:rPr>
        <w:t xml:space="preserve">Data quality and information governance are crucial </w:t>
      </w:r>
      <w:r w:rsidR="2EFA5BAF" w:rsidRPr="18F30F7F">
        <w:rPr>
          <w:sz w:val="24"/>
          <w:szCs w:val="24"/>
        </w:rPr>
        <w:t xml:space="preserve">parts </w:t>
      </w:r>
      <w:r w:rsidR="2E097FBD" w:rsidRPr="18F30F7F">
        <w:rPr>
          <w:sz w:val="24"/>
          <w:szCs w:val="24"/>
        </w:rPr>
        <w:t xml:space="preserve">of </w:t>
      </w:r>
      <w:r w:rsidR="7BD41BF7" w:rsidRPr="18F30F7F">
        <w:rPr>
          <w:sz w:val="24"/>
          <w:szCs w:val="24"/>
        </w:rPr>
        <w:t xml:space="preserve">maintaining quality data management. </w:t>
      </w:r>
    </w:p>
    <w:p w14:paraId="289A63A9" w14:textId="18579292" w:rsidR="0018368A" w:rsidRDefault="107C2E5D" w:rsidP="18F30F7F">
      <w:pPr>
        <w:rPr>
          <w:sz w:val="24"/>
          <w:szCs w:val="24"/>
        </w:rPr>
      </w:pPr>
      <w:r w:rsidRPr="18F30F7F">
        <w:rPr>
          <w:sz w:val="24"/>
          <w:szCs w:val="24"/>
        </w:rPr>
        <w:t xml:space="preserve">Inaccurate data can result in serious issues for an organization. </w:t>
      </w:r>
      <w:r w:rsidR="2EC99C98" w:rsidRPr="18F30F7F">
        <w:rPr>
          <w:sz w:val="24"/>
          <w:szCs w:val="24"/>
        </w:rPr>
        <w:t xml:space="preserve">Inaccurate data can originate from incorrect data entry, as a lot of data is </w:t>
      </w:r>
      <w:r w:rsidR="00F32464" w:rsidRPr="18F30F7F">
        <w:rPr>
          <w:sz w:val="24"/>
          <w:szCs w:val="24"/>
        </w:rPr>
        <w:t>entered</w:t>
      </w:r>
      <w:r w:rsidR="2EC99C98" w:rsidRPr="18F30F7F">
        <w:rPr>
          <w:sz w:val="24"/>
          <w:szCs w:val="24"/>
        </w:rPr>
        <w:t xml:space="preserve"> manually by people, there is a great risk of human error. Typos and inc</w:t>
      </w:r>
      <w:r w:rsidR="01D3148B" w:rsidRPr="18F30F7F">
        <w:rPr>
          <w:sz w:val="24"/>
          <w:szCs w:val="24"/>
        </w:rPr>
        <w:t xml:space="preserve">orrect data format can be mitigated by using data validation. </w:t>
      </w:r>
    </w:p>
    <w:p w14:paraId="372BFF9B" w14:textId="2D481A99" w:rsidR="0018368A" w:rsidRDefault="01D3148B" w:rsidP="18F30F7F">
      <w:pPr>
        <w:rPr>
          <w:color w:val="2F5496" w:themeColor="accent1" w:themeShade="BF"/>
          <w:sz w:val="24"/>
          <w:szCs w:val="24"/>
        </w:rPr>
      </w:pPr>
      <w:r w:rsidRPr="18F30F7F">
        <w:rPr>
          <w:sz w:val="24"/>
          <w:szCs w:val="24"/>
        </w:rPr>
        <w:t xml:space="preserve">Issues can also arise when there is a lack of clear </w:t>
      </w:r>
      <w:r w:rsidR="6451B5C8" w:rsidRPr="18F30F7F">
        <w:rPr>
          <w:sz w:val="24"/>
          <w:szCs w:val="24"/>
        </w:rPr>
        <w:t xml:space="preserve">documentation, policies, and instructions for staff when they are working with the data. If staff does not have a clear understanding of how to handle the </w:t>
      </w:r>
      <w:r w:rsidR="5653B96B" w:rsidRPr="18F30F7F">
        <w:rPr>
          <w:sz w:val="24"/>
          <w:szCs w:val="24"/>
        </w:rPr>
        <w:t>data,</w:t>
      </w:r>
      <w:r w:rsidR="6451B5C8" w:rsidRPr="18F30F7F">
        <w:rPr>
          <w:sz w:val="24"/>
          <w:szCs w:val="24"/>
        </w:rPr>
        <w:t xml:space="preserve"> then </w:t>
      </w:r>
      <w:r w:rsidR="4FED2307" w:rsidRPr="18F30F7F">
        <w:rPr>
          <w:sz w:val="24"/>
          <w:szCs w:val="24"/>
        </w:rPr>
        <w:t xml:space="preserve">misinterpretations can happen along with data misuse. </w:t>
      </w:r>
    </w:p>
    <w:p w14:paraId="007A00BB" w14:textId="05F06C3A" w:rsidR="24E60686" w:rsidRDefault="24E60686" w:rsidP="18F30F7F">
      <w:pPr>
        <w:rPr>
          <w:sz w:val="24"/>
          <w:szCs w:val="24"/>
        </w:rPr>
      </w:pPr>
      <w:r w:rsidRPr="18F30F7F">
        <w:rPr>
          <w:sz w:val="24"/>
          <w:szCs w:val="24"/>
        </w:rPr>
        <w:t xml:space="preserve">Another </w:t>
      </w:r>
      <w:r w:rsidR="1F8990E7" w:rsidRPr="18F30F7F">
        <w:rPr>
          <w:sz w:val="24"/>
          <w:szCs w:val="24"/>
        </w:rPr>
        <w:t>concern that organizations must be aware of is the storage of personal information. If an organization stores any personal or sensitive data, it is crucial that it is handled and protected acc</w:t>
      </w:r>
      <w:r w:rsidR="6410DA5A" w:rsidRPr="18F30F7F">
        <w:rPr>
          <w:sz w:val="24"/>
          <w:szCs w:val="24"/>
        </w:rPr>
        <w:t xml:space="preserve">ordingly. Serious fines and legal action can be opposed onto those who mishandle the data. </w:t>
      </w:r>
      <w:r w:rsidR="00F32464">
        <w:rPr>
          <w:sz w:val="24"/>
          <w:szCs w:val="24"/>
        </w:rPr>
        <w:t>[26]</w:t>
      </w:r>
    </w:p>
    <w:p w14:paraId="006BA587" w14:textId="2E566910" w:rsidR="18F30F7F" w:rsidRDefault="18F30F7F" w:rsidP="18F30F7F">
      <w:pPr>
        <w:rPr>
          <w:color w:val="2F5496" w:themeColor="accent1" w:themeShade="BF"/>
          <w:sz w:val="28"/>
          <w:szCs w:val="28"/>
        </w:rPr>
      </w:pPr>
    </w:p>
    <w:p w14:paraId="58CD0239" w14:textId="650C4BED" w:rsidR="079E2CC6" w:rsidRDefault="079E2CC6" w:rsidP="079E2CC6">
      <w:pPr>
        <w:rPr>
          <w:color w:val="2F5496" w:themeColor="accent1" w:themeShade="BF"/>
          <w:sz w:val="28"/>
          <w:szCs w:val="28"/>
        </w:rPr>
      </w:pPr>
    </w:p>
    <w:p w14:paraId="74CBD857" w14:textId="34786C4F" w:rsidR="079E2CC6" w:rsidRDefault="079E2CC6" w:rsidP="079E2CC6">
      <w:pPr>
        <w:rPr>
          <w:color w:val="2F5496" w:themeColor="accent1" w:themeShade="BF"/>
          <w:sz w:val="28"/>
          <w:szCs w:val="28"/>
        </w:rPr>
      </w:pPr>
    </w:p>
    <w:p w14:paraId="0F639342" w14:textId="60E73971" w:rsidR="079E2CC6" w:rsidRDefault="079E2CC6" w:rsidP="079E2CC6">
      <w:pPr>
        <w:rPr>
          <w:color w:val="2F5496" w:themeColor="accent1" w:themeShade="BF"/>
          <w:sz w:val="28"/>
          <w:szCs w:val="28"/>
        </w:rPr>
      </w:pPr>
    </w:p>
    <w:p w14:paraId="35CABF6A" w14:textId="06E895EC" w:rsidR="079E2CC6" w:rsidRDefault="079E2CC6" w:rsidP="079E2CC6">
      <w:pPr>
        <w:rPr>
          <w:color w:val="2F5496" w:themeColor="accent1" w:themeShade="BF"/>
          <w:sz w:val="28"/>
          <w:szCs w:val="28"/>
        </w:rPr>
      </w:pPr>
    </w:p>
    <w:p w14:paraId="48DE70F1" w14:textId="5AE42003" w:rsidR="079E2CC6" w:rsidRDefault="079E2CC6" w:rsidP="079E2CC6">
      <w:pPr>
        <w:rPr>
          <w:color w:val="2F5496" w:themeColor="accent1" w:themeShade="BF"/>
          <w:sz w:val="28"/>
          <w:szCs w:val="28"/>
        </w:rPr>
      </w:pPr>
    </w:p>
    <w:p w14:paraId="411B2AB9" w14:textId="006F2800" w:rsidR="079E2CC6" w:rsidRDefault="079E2CC6" w:rsidP="079E2CC6">
      <w:pPr>
        <w:rPr>
          <w:color w:val="2F5496" w:themeColor="accent1" w:themeShade="BF"/>
          <w:sz w:val="28"/>
          <w:szCs w:val="28"/>
        </w:rPr>
      </w:pPr>
    </w:p>
    <w:p w14:paraId="5811C897" w14:textId="72D2919A" w:rsidR="079E2CC6" w:rsidRDefault="079E2CC6" w:rsidP="079E2CC6">
      <w:pPr>
        <w:rPr>
          <w:color w:val="2F5496" w:themeColor="accent1" w:themeShade="BF"/>
          <w:sz w:val="28"/>
          <w:szCs w:val="28"/>
        </w:rPr>
      </w:pPr>
    </w:p>
    <w:p w14:paraId="2E67AADF" w14:textId="73E8C11C" w:rsidR="079E2CC6" w:rsidRDefault="079E2CC6" w:rsidP="079E2CC6">
      <w:pPr>
        <w:rPr>
          <w:color w:val="2F5496" w:themeColor="accent1" w:themeShade="BF"/>
          <w:sz w:val="28"/>
          <w:szCs w:val="28"/>
        </w:rPr>
      </w:pPr>
    </w:p>
    <w:p w14:paraId="64ED8AA4" w14:textId="1DDFB57C" w:rsidR="079E2CC6" w:rsidRDefault="079E2CC6" w:rsidP="079E2CC6">
      <w:pPr>
        <w:rPr>
          <w:color w:val="2F5496" w:themeColor="accent1" w:themeShade="BF"/>
          <w:sz w:val="28"/>
          <w:szCs w:val="28"/>
        </w:rPr>
      </w:pPr>
    </w:p>
    <w:p w14:paraId="626A9F63" w14:textId="591C9106" w:rsidR="079E2CC6" w:rsidRDefault="079E2CC6" w:rsidP="079E2CC6">
      <w:pPr>
        <w:rPr>
          <w:color w:val="2F5496" w:themeColor="accent1" w:themeShade="BF"/>
          <w:sz w:val="28"/>
          <w:szCs w:val="28"/>
        </w:rPr>
      </w:pPr>
    </w:p>
    <w:p w14:paraId="4A9EA124" w14:textId="76BE6C96" w:rsidR="079E2CC6" w:rsidRDefault="079E2CC6" w:rsidP="079E2CC6">
      <w:pPr>
        <w:rPr>
          <w:color w:val="2F5496" w:themeColor="accent1" w:themeShade="BF"/>
          <w:sz w:val="28"/>
          <w:szCs w:val="28"/>
        </w:rPr>
      </w:pPr>
    </w:p>
    <w:p w14:paraId="0F9E08B9" w14:textId="37AB30E7" w:rsidR="079E2CC6" w:rsidRDefault="079E2CC6" w:rsidP="079E2CC6">
      <w:pPr>
        <w:rPr>
          <w:color w:val="2F5496" w:themeColor="accent1" w:themeShade="BF"/>
          <w:sz w:val="28"/>
          <w:szCs w:val="28"/>
        </w:rPr>
      </w:pPr>
    </w:p>
    <w:p w14:paraId="58CA98C8" w14:textId="3CDFB033" w:rsidR="079E2CC6" w:rsidRDefault="079E2CC6" w:rsidP="079E2CC6">
      <w:pPr>
        <w:rPr>
          <w:color w:val="2F5496" w:themeColor="accent1" w:themeShade="BF"/>
          <w:sz w:val="28"/>
          <w:szCs w:val="28"/>
        </w:rPr>
      </w:pPr>
    </w:p>
    <w:p w14:paraId="4C676647" w14:textId="77777777" w:rsidR="00F32464" w:rsidRDefault="00F32464" w:rsidP="079E2CC6">
      <w:pPr>
        <w:rPr>
          <w:color w:val="2F5496" w:themeColor="accent1" w:themeShade="BF"/>
          <w:sz w:val="28"/>
          <w:szCs w:val="28"/>
        </w:rPr>
      </w:pPr>
    </w:p>
    <w:p w14:paraId="54CB9C42" w14:textId="72181299" w:rsidR="079E2CC6" w:rsidRDefault="079E2CC6" w:rsidP="079E2CC6">
      <w:pPr>
        <w:rPr>
          <w:color w:val="2F5496" w:themeColor="accent1" w:themeShade="BF"/>
          <w:sz w:val="28"/>
          <w:szCs w:val="28"/>
        </w:rPr>
      </w:pPr>
    </w:p>
    <w:p w14:paraId="4EE2FFAA" w14:textId="77777777" w:rsidR="00F32464" w:rsidRDefault="00F32464" w:rsidP="079E2CC6">
      <w:pPr>
        <w:rPr>
          <w:color w:val="2F5496" w:themeColor="accent1" w:themeShade="BF"/>
          <w:sz w:val="28"/>
          <w:szCs w:val="28"/>
        </w:rPr>
      </w:pPr>
    </w:p>
    <w:p w14:paraId="42913B2B" w14:textId="26DB3301" w:rsidR="00BA1A6C" w:rsidRPr="00691AC0" w:rsidRDefault="00BA1A6C" w:rsidP="204653D9">
      <w:pPr>
        <w:rPr>
          <w:color w:val="2F5496" w:themeColor="accent1" w:themeShade="BF"/>
          <w:sz w:val="28"/>
          <w:szCs w:val="28"/>
        </w:rPr>
      </w:pPr>
      <w:r>
        <w:rPr>
          <w:color w:val="2F5496" w:themeColor="accent1" w:themeShade="BF"/>
          <w:sz w:val="28"/>
          <w:szCs w:val="28"/>
        </w:rPr>
        <w:lastRenderedPageBreak/>
        <w:t xml:space="preserve">Bibliography </w:t>
      </w:r>
    </w:p>
    <w:p w14:paraId="370D007F" w14:textId="3112FEF2" w:rsidR="099F82FE" w:rsidRDefault="74E3664F"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 xml:space="preserve">What is OLTP? [Internet]. Oracle.com. 2020. Available from: </w:t>
      </w:r>
      <w:hyperlink r:id="rId18">
        <w:r w:rsidRPr="079E2CC6">
          <w:rPr>
            <w:rStyle w:val="Hyperlink"/>
            <w:rFonts w:ascii="Calibri" w:eastAsia="Calibri" w:hAnsi="Calibri" w:cs="Calibri"/>
            <w:i/>
            <w:iCs/>
            <w:sz w:val="20"/>
            <w:szCs w:val="20"/>
          </w:rPr>
          <w:t>https://www.oracle.com/uk/database/what-is-oltp/</w:t>
        </w:r>
      </w:hyperlink>
    </w:p>
    <w:p w14:paraId="0D6CC670" w14:textId="6BB444BF" w:rsidR="099F82FE" w:rsidRDefault="6C7CC580"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 xml:space="preserve">What is OLTP (Online Transaction Processing)? [Internet]. Data </w:t>
      </w:r>
      <w:proofErr w:type="spellStart"/>
      <w:r w:rsidRPr="079E2CC6">
        <w:rPr>
          <w:rFonts w:ascii="Calibri" w:eastAsia="Calibri" w:hAnsi="Calibri" w:cs="Calibri"/>
          <w:i/>
          <w:iCs/>
          <w:color w:val="000000" w:themeColor="text1"/>
          <w:sz w:val="20"/>
          <w:szCs w:val="20"/>
        </w:rPr>
        <w:t>Center</w:t>
      </w:r>
      <w:proofErr w:type="spellEnd"/>
      <w:r w:rsidRPr="079E2CC6">
        <w:rPr>
          <w:rFonts w:ascii="Calibri" w:eastAsia="Calibri" w:hAnsi="Calibri" w:cs="Calibri"/>
          <w:i/>
          <w:iCs/>
          <w:color w:val="000000" w:themeColor="text1"/>
          <w:sz w:val="20"/>
          <w:szCs w:val="20"/>
        </w:rPr>
        <w:t xml:space="preserve">. [cited 2023 Dec 28]. Available from: </w:t>
      </w:r>
      <w:hyperlink r:id="rId19" w:anchor=":~:text=ATMs%2C%20financial%20transaction%20systems%20and">
        <w:r w:rsidRPr="079E2CC6">
          <w:rPr>
            <w:rStyle w:val="Hyperlink"/>
            <w:rFonts w:ascii="Calibri" w:eastAsia="Calibri" w:hAnsi="Calibri" w:cs="Calibri"/>
            <w:i/>
            <w:iCs/>
            <w:sz w:val="20"/>
            <w:szCs w:val="20"/>
          </w:rPr>
          <w:t>https://www.techtarget.com/searchdatacenter/definition/OLTP#:~:text=ATMs%2C%20financial%20transaction%20systems%20and</w:t>
        </w:r>
      </w:hyperlink>
    </w:p>
    <w:p w14:paraId="01BF9EBE" w14:textId="04A739FA" w:rsidR="099F82FE" w:rsidRDefault="6C7CC580"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w:t>
      </w:r>
      <w:r w:rsidR="34A48F91" w:rsidRPr="079E2CC6">
        <w:rPr>
          <w:rFonts w:ascii="Calibri" w:eastAsia="Calibri" w:hAnsi="Calibri" w:cs="Calibri"/>
          <w:i/>
          <w:iCs/>
          <w:color w:val="000000" w:themeColor="text1"/>
          <w:sz w:val="20"/>
          <w:szCs w:val="20"/>
        </w:rPr>
        <w:t xml:space="preserve">Data Warehouse [Internet]. Corporate Finance Institute. Available from: </w:t>
      </w:r>
      <w:hyperlink r:id="rId20">
        <w:r w:rsidR="34A48F91" w:rsidRPr="079E2CC6">
          <w:rPr>
            <w:rStyle w:val="Hyperlink"/>
            <w:rFonts w:ascii="Calibri" w:eastAsia="Calibri" w:hAnsi="Calibri" w:cs="Calibri"/>
            <w:i/>
            <w:iCs/>
            <w:sz w:val="20"/>
            <w:szCs w:val="20"/>
          </w:rPr>
          <w:t>https://corporatefinanceinstitute.com/resources/data-science/data-warehouse/</w:t>
        </w:r>
      </w:hyperlink>
    </w:p>
    <w:p w14:paraId="29424572" w14:textId="43660E4B" w:rsidR="099F82FE" w:rsidRDefault="34A48F91"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w:t>
      </w:r>
      <w:r w:rsidR="50D924F6" w:rsidRPr="079E2CC6">
        <w:rPr>
          <w:rFonts w:ascii="Calibri" w:eastAsia="Calibri" w:hAnsi="Calibri" w:cs="Calibri"/>
          <w:i/>
          <w:iCs/>
          <w:color w:val="000000" w:themeColor="text1"/>
          <w:sz w:val="20"/>
          <w:szCs w:val="20"/>
        </w:rPr>
        <w:t xml:space="preserve">NetSuite.com. The Data Warehouse Defined: What It Is and How It Works [Internet]. Oracle NetSuite. 2021 [cited 2023 Dec 28]. Available from: </w:t>
      </w:r>
      <w:hyperlink r:id="rId21" w:anchor=":~:text=Underpinning%20all%20these%20efforts%20are">
        <w:r w:rsidR="50D924F6" w:rsidRPr="079E2CC6">
          <w:rPr>
            <w:rStyle w:val="Hyperlink"/>
            <w:rFonts w:ascii="Calibri" w:eastAsia="Calibri" w:hAnsi="Calibri" w:cs="Calibri"/>
            <w:i/>
            <w:iCs/>
            <w:sz w:val="20"/>
            <w:szCs w:val="20"/>
          </w:rPr>
          <w:t>https://www.netsuite.com/portal/resource/articles/data-warehouse/data-warehouse.shtml#:~:text=Underpinning%20all%20these%20efforts%20are</w:t>
        </w:r>
      </w:hyperlink>
    </w:p>
    <w:p w14:paraId="10D63CFB" w14:textId="586A53DD" w:rsidR="099F82FE" w:rsidRDefault="3704A29D"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 xml:space="preserve">OLTP Database vs OLAP Data Warehouse - What’s the Difference [Internet]. www.bizdata.com.au. Available from: </w:t>
      </w:r>
      <w:hyperlink r:id="rId22" w:anchor=":~:text=The%20key%20difference%20is%20in">
        <w:r w:rsidRPr="079E2CC6">
          <w:rPr>
            <w:rStyle w:val="Hyperlink"/>
            <w:rFonts w:ascii="Calibri" w:eastAsia="Calibri" w:hAnsi="Calibri" w:cs="Calibri"/>
            <w:i/>
            <w:iCs/>
            <w:sz w:val="20"/>
            <w:szCs w:val="20"/>
          </w:rPr>
          <w:t>https://www.bizdata.com.au/blogpost.php?p=olap-gets-you-from-database-to-data-warehouse#:~:text=The%20key%20difference%20is%20in</w:t>
        </w:r>
      </w:hyperlink>
    </w:p>
    <w:p w14:paraId="186971C0" w14:textId="6AAEBDB4" w:rsidR="099F82FE" w:rsidRDefault="402B08D4"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 xml:space="preserve">Differences Between Application of OLTP and Data Warehousing [Internet]. School of Information Systems. Available from: </w:t>
      </w:r>
      <w:hyperlink r:id="rId23" w:anchor=":~:text=The%20data%20warehouse%20is%20designed">
        <w:r w:rsidRPr="079E2CC6">
          <w:rPr>
            <w:rStyle w:val="Hyperlink"/>
            <w:rFonts w:ascii="Calibri" w:eastAsia="Calibri" w:hAnsi="Calibri" w:cs="Calibri"/>
            <w:i/>
            <w:iCs/>
            <w:sz w:val="20"/>
            <w:szCs w:val="20"/>
          </w:rPr>
          <w:t>https://sis.binus.ac.id/2022/06/27/differences-between-application-of-oltp-and-data-warehousing/#:~:text=The%20data%20warehouse%20is%20designed</w:t>
        </w:r>
      </w:hyperlink>
    </w:p>
    <w:p w14:paraId="77238A79" w14:textId="351092D8" w:rsidR="099F82FE" w:rsidRDefault="2F8A9CA4"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 xml:space="preserve">Difference between Data Warehousing and Online transaction processing (OLTP) [Internet]. </w:t>
      </w:r>
      <w:proofErr w:type="spellStart"/>
      <w:r w:rsidRPr="079E2CC6">
        <w:rPr>
          <w:rFonts w:ascii="Calibri" w:eastAsia="Calibri" w:hAnsi="Calibri" w:cs="Calibri"/>
          <w:i/>
          <w:iCs/>
          <w:color w:val="000000" w:themeColor="text1"/>
          <w:sz w:val="20"/>
          <w:szCs w:val="20"/>
        </w:rPr>
        <w:t>GeeksforGeeks</w:t>
      </w:r>
      <w:proofErr w:type="spellEnd"/>
      <w:r w:rsidRPr="079E2CC6">
        <w:rPr>
          <w:rFonts w:ascii="Calibri" w:eastAsia="Calibri" w:hAnsi="Calibri" w:cs="Calibri"/>
          <w:i/>
          <w:iCs/>
          <w:color w:val="000000" w:themeColor="text1"/>
          <w:sz w:val="20"/>
          <w:szCs w:val="20"/>
        </w:rPr>
        <w:t xml:space="preserve">. 2020. Available from: </w:t>
      </w:r>
      <w:hyperlink r:id="rId24">
        <w:r w:rsidRPr="079E2CC6">
          <w:rPr>
            <w:rStyle w:val="Hyperlink"/>
            <w:rFonts w:ascii="Calibri" w:eastAsia="Calibri" w:hAnsi="Calibri" w:cs="Calibri"/>
            <w:i/>
            <w:iCs/>
            <w:sz w:val="20"/>
            <w:szCs w:val="20"/>
          </w:rPr>
          <w:t>https://www.geeksforgeeks.org/difference-between-data-warehousing-and-online-transaction-processing-oltp/</w:t>
        </w:r>
      </w:hyperlink>
    </w:p>
    <w:p w14:paraId="0308F148" w14:textId="4A8EFD45" w:rsidR="099F82FE" w:rsidRDefault="11C7E90F"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 xml:space="preserve">Difference between a data warehouse database and an OLTP database? [Internet]. www.tutorialspoint.com. Available from: </w:t>
      </w:r>
      <w:hyperlink r:id="rId25">
        <w:r w:rsidRPr="079E2CC6">
          <w:rPr>
            <w:rStyle w:val="Hyperlink"/>
            <w:rFonts w:ascii="Calibri" w:eastAsia="Calibri" w:hAnsi="Calibri" w:cs="Calibri"/>
            <w:i/>
            <w:iCs/>
            <w:sz w:val="20"/>
            <w:szCs w:val="20"/>
          </w:rPr>
          <w:t>https://www.tutorialspoint.com/difference-between-a-data-warehouse-database-and-an-oltp-database</w:t>
        </w:r>
      </w:hyperlink>
    </w:p>
    <w:p w14:paraId="608FAA3D" w14:textId="6AE05CBD" w:rsidR="099F82FE" w:rsidRDefault="4194EA2F"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 xml:space="preserve">Top 6 Benefits of a Data Warehouse [Internet]. www.fivetran.com. Available from: </w:t>
      </w:r>
      <w:hyperlink r:id="rId26">
        <w:r w:rsidRPr="079E2CC6">
          <w:rPr>
            <w:rStyle w:val="Hyperlink"/>
            <w:rFonts w:ascii="Calibri" w:eastAsia="Calibri" w:hAnsi="Calibri" w:cs="Calibri"/>
            <w:i/>
            <w:iCs/>
            <w:sz w:val="20"/>
            <w:szCs w:val="20"/>
          </w:rPr>
          <w:t>https://www.fivetran.com/learn/benefits-of-data-warehouse</w:t>
        </w:r>
      </w:hyperlink>
    </w:p>
    <w:p w14:paraId="11104999" w14:textId="6962A4C6" w:rsidR="099F82FE" w:rsidRDefault="22C200F7"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 xml:space="preserve">Lakey E. Top 5 Benefits of a Data Warehouse for Your Data-driven Organization | The TIBCO Blog [Internet]. www.tibco.com. 2022. Available from: </w:t>
      </w:r>
      <w:hyperlink r:id="rId27">
        <w:r w:rsidRPr="079E2CC6">
          <w:rPr>
            <w:rStyle w:val="Hyperlink"/>
            <w:rFonts w:ascii="Calibri" w:eastAsia="Calibri" w:hAnsi="Calibri" w:cs="Calibri"/>
            <w:i/>
            <w:iCs/>
            <w:sz w:val="20"/>
            <w:szCs w:val="20"/>
          </w:rPr>
          <w:t>https://www.tibco.com/blog/2022/06/02/top-5-benefits-of-a-data-warehouse-for-your-data-driven-organization/</w:t>
        </w:r>
      </w:hyperlink>
    </w:p>
    <w:p w14:paraId="69BCF6AD" w14:textId="4205C196" w:rsidR="099F82FE" w:rsidRDefault="0A494915"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 xml:space="preserve">Practical Benefits of Data Warehousing [Internet]. </w:t>
      </w:r>
      <w:proofErr w:type="spellStart"/>
      <w:r w:rsidRPr="079E2CC6">
        <w:rPr>
          <w:rFonts w:ascii="Calibri" w:eastAsia="Calibri" w:hAnsi="Calibri" w:cs="Calibri"/>
          <w:i/>
          <w:iCs/>
          <w:color w:val="000000" w:themeColor="text1"/>
          <w:sz w:val="20"/>
          <w:szCs w:val="20"/>
        </w:rPr>
        <w:t>Whatagraph</w:t>
      </w:r>
      <w:proofErr w:type="spellEnd"/>
      <w:r w:rsidRPr="079E2CC6">
        <w:rPr>
          <w:rFonts w:ascii="Calibri" w:eastAsia="Calibri" w:hAnsi="Calibri" w:cs="Calibri"/>
          <w:i/>
          <w:iCs/>
          <w:color w:val="000000" w:themeColor="text1"/>
          <w:sz w:val="20"/>
          <w:szCs w:val="20"/>
        </w:rPr>
        <w:t xml:space="preserve">. Available from: </w:t>
      </w:r>
      <w:hyperlink r:id="rId28">
        <w:r w:rsidRPr="079E2CC6">
          <w:rPr>
            <w:rStyle w:val="Hyperlink"/>
            <w:rFonts w:ascii="Calibri" w:eastAsia="Calibri" w:hAnsi="Calibri" w:cs="Calibri"/>
            <w:i/>
            <w:iCs/>
            <w:sz w:val="20"/>
            <w:szCs w:val="20"/>
          </w:rPr>
          <w:t>https://whatagraph.com/blog/articles/data-warehousing-benefits</w:t>
        </w:r>
      </w:hyperlink>
    </w:p>
    <w:p w14:paraId="7B4FC052" w14:textId="52E34926" w:rsidR="099F82FE" w:rsidRDefault="0A494915"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w:t>
      </w:r>
      <w:r w:rsidR="1494963C" w:rsidRPr="079E2CC6">
        <w:rPr>
          <w:rFonts w:ascii="Calibri" w:eastAsia="Calibri" w:hAnsi="Calibri" w:cs="Calibri"/>
          <w:i/>
          <w:iCs/>
          <w:color w:val="000000" w:themeColor="text1"/>
          <w:sz w:val="20"/>
          <w:szCs w:val="20"/>
        </w:rPr>
        <w:t xml:space="preserve">Rana K. What is Data Warehouse? The Complete Guide [Internet]. </w:t>
      </w:r>
      <w:proofErr w:type="spellStart"/>
      <w:r w:rsidR="1494963C" w:rsidRPr="079E2CC6">
        <w:rPr>
          <w:rFonts w:ascii="Calibri" w:eastAsia="Calibri" w:hAnsi="Calibri" w:cs="Calibri"/>
          <w:i/>
          <w:iCs/>
          <w:color w:val="000000" w:themeColor="text1"/>
          <w:sz w:val="20"/>
          <w:szCs w:val="20"/>
        </w:rPr>
        <w:t>ArtOfTesting</w:t>
      </w:r>
      <w:proofErr w:type="spellEnd"/>
      <w:r w:rsidR="1494963C" w:rsidRPr="079E2CC6">
        <w:rPr>
          <w:rFonts w:ascii="Calibri" w:eastAsia="Calibri" w:hAnsi="Calibri" w:cs="Calibri"/>
          <w:i/>
          <w:iCs/>
          <w:color w:val="000000" w:themeColor="text1"/>
          <w:sz w:val="20"/>
          <w:szCs w:val="20"/>
        </w:rPr>
        <w:t xml:space="preserve">. 2022 [cited 2024 Jan 1]. Available from: </w:t>
      </w:r>
      <w:hyperlink r:id="rId29" w:anchor=":~:text=rather%20than%20business%20ongoing%20operations">
        <w:r w:rsidR="1494963C" w:rsidRPr="079E2CC6">
          <w:rPr>
            <w:rStyle w:val="Hyperlink"/>
            <w:rFonts w:ascii="Calibri" w:eastAsia="Calibri" w:hAnsi="Calibri" w:cs="Calibri"/>
            <w:i/>
            <w:iCs/>
            <w:sz w:val="20"/>
            <w:szCs w:val="20"/>
          </w:rPr>
          <w:t>https://artoftesting.com/data-warehouse#:~:text=rather%20than%20business%20ongoing%20operations</w:t>
        </w:r>
      </w:hyperlink>
    </w:p>
    <w:p w14:paraId="7AC0F33C" w14:textId="0035E134" w:rsidR="099F82FE" w:rsidRDefault="6C51F14A" w:rsidP="079E2CC6">
      <w:pPr>
        <w:pStyle w:val="ListParagraph"/>
        <w:numPr>
          <w:ilvl w:val="0"/>
          <w:numId w:val="1"/>
        </w:numPr>
        <w:ind w:right="-20"/>
        <w:rPr>
          <w:rFonts w:ascii="Calibri" w:eastAsia="Calibri" w:hAnsi="Calibri" w:cs="Calibri"/>
          <w:i/>
          <w:iCs/>
          <w:sz w:val="20"/>
          <w:szCs w:val="20"/>
        </w:rPr>
      </w:pPr>
      <w:r w:rsidRPr="079E2CC6">
        <w:rPr>
          <w:rFonts w:ascii="Calibri" w:eastAsia="Calibri" w:hAnsi="Calibri" w:cs="Calibri"/>
          <w:i/>
          <w:iCs/>
          <w:sz w:val="20"/>
          <w:szCs w:val="20"/>
        </w:rPr>
        <w:t xml:space="preserve">Data warehouse architecture: A comprehensive guide [Internet]. ThoughtSpot. Available from: </w:t>
      </w:r>
      <w:hyperlink r:id="rId30">
        <w:r w:rsidRPr="079E2CC6">
          <w:rPr>
            <w:rStyle w:val="Hyperlink"/>
            <w:rFonts w:ascii="Calibri" w:eastAsia="Calibri" w:hAnsi="Calibri" w:cs="Calibri"/>
            <w:i/>
            <w:iCs/>
            <w:sz w:val="20"/>
            <w:szCs w:val="20"/>
          </w:rPr>
          <w:t>https://www.thoughtspot.com/data-trends/data-modeling/data-warehouse-architecture</w:t>
        </w:r>
      </w:hyperlink>
    </w:p>
    <w:p w14:paraId="3D1C8AC1" w14:textId="5BE180B6" w:rsidR="099F82FE" w:rsidRDefault="0F8ED44D" w:rsidP="079E2CC6">
      <w:pPr>
        <w:pStyle w:val="ListParagraph"/>
        <w:numPr>
          <w:ilvl w:val="0"/>
          <w:numId w:val="1"/>
        </w:numPr>
        <w:ind w:right="-20"/>
        <w:rPr>
          <w:rFonts w:ascii="Calibri" w:eastAsia="Calibri" w:hAnsi="Calibri" w:cs="Calibri"/>
          <w:i/>
          <w:iCs/>
          <w:sz w:val="20"/>
          <w:szCs w:val="20"/>
        </w:rPr>
      </w:pPr>
      <w:r w:rsidRPr="079E2CC6">
        <w:rPr>
          <w:rFonts w:ascii="Calibri" w:eastAsia="Calibri" w:hAnsi="Calibri" w:cs="Calibri"/>
          <w:i/>
          <w:iCs/>
          <w:sz w:val="20"/>
          <w:szCs w:val="20"/>
        </w:rPr>
        <w:t xml:space="preserve">Data warehouse architecture: A comprehensive guide [Internet]. ThoughtSpot. Available from: </w:t>
      </w:r>
      <w:hyperlink r:id="rId31">
        <w:r w:rsidRPr="079E2CC6">
          <w:rPr>
            <w:rStyle w:val="Hyperlink"/>
            <w:rFonts w:ascii="Calibri" w:eastAsia="Calibri" w:hAnsi="Calibri" w:cs="Calibri"/>
            <w:i/>
            <w:iCs/>
            <w:sz w:val="20"/>
            <w:szCs w:val="20"/>
          </w:rPr>
          <w:t>https://www.thoughtspot.com/data-trends/data-modeling/data-warehouse-architecture</w:t>
        </w:r>
      </w:hyperlink>
    </w:p>
    <w:p w14:paraId="60A2D9B1" w14:textId="467225F9" w:rsidR="099F82FE" w:rsidRDefault="69CFED7A" w:rsidP="079E2CC6">
      <w:pPr>
        <w:pStyle w:val="ListParagraph"/>
        <w:numPr>
          <w:ilvl w:val="0"/>
          <w:numId w:val="1"/>
        </w:numPr>
        <w:ind w:right="-20"/>
        <w:rPr>
          <w:rFonts w:ascii="Calibri" w:eastAsia="Calibri" w:hAnsi="Calibri" w:cs="Calibri"/>
          <w:i/>
          <w:iCs/>
          <w:sz w:val="20"/>
          <w:szCs w:val="20"/>
        </w:rPr>
      </w:pPr>
      <w:r w:rsidRPr="079E2CC6">
        <w:rPr>
          <w:rFonts w:ascii="Calibri" w:eastAsia="Calibri" w:hAnsi="Calibri" w:cs="Calibri"/>
          <w:i/>
          <w:iCs/>
          <w:sz w:val="20"/>
          <w:szCs w:val="20"/>
        </w:rPr>
        <w:t xml:space="preserve">What Is </w:t>
      </w:r>
      <w:proofErr w:type="gramStart"/>
      <w:r w:rsidRPr="079E2CC6">
        <w:rPr>
          <w:rFonts w:ascii="Calibri" w:eastAsia="Calibri" w:hAnsi="Calibri" w:cs="Calibri"/>
          <w:i/>
          <w:iCs/>
          <w:sz w:val="20"/>
          <w:szCs w:val="20"/>
        </w:rPr>
        <w:t>A</w:t>
      </w:r>
      <w:proofErr w:type="gramEnd"/>
      <w:r w:rsidRPr="079E2CC6">
        <w:rPr>
          <w:rFonts w:ascii="Calibri" w:eastAsia="Calibri" w:hAnsi="Calibri" w:cs="Calibri"/>
          <w:i/>
          <w:iCs/>
          <w:sz w:val="20"/>
          <w:szCs w:val="20"/>
        </w:rPr>
        <w:t xml:space="preserve"> Data Warehouse? - </w:t>
      </w:r>
      <w:proofErr w:type="spellStart"/>
      <w:r w:rsidRPr="079E2CC6">
        <w:rPr>
          <w:rFonts w:ascii="Calibri" w:eastAsia="Calibri" w:hAnsi="Calibri" w:cs="Calibri"/>
          <w:i/>
          <w:iCs/>
          <w:sz w:val="20"/>
          <w:szCs w:val="20"/>
        </w:rPr>
        <w:t>Dataconomy</w:t>
      </w:r>
      <w:proofErr w:type="spellEnd"/>
      <w:r w:rsidRPr="079E2CC6">
        <w:rPr>
          <w:rFonts w:ascii="Calibri" w:eastAsia="Calibri" w:hAnsi="Calibri" w:cs="Calibri"/>
          <w:i/>
          <w:iCs/>
          <w:sz w:val="20"/>
          <w:szCs w:val="20"/>
        </w:rPr>
        <w:t xml:space="preserve"> [Internet]. 2014. Available from: </w:t>
      </w:r>
      <w:hyperlink r:id="rId32">
        <w:r w:rsidRPr="079E2CC6">
          <w:rPr>
            <w:rStyle w:val="Hyperlink"/>
            <w:rFonts w:ascii="Calibri" w:eastAsia="Calibri" w:hAnsi="Calibri" w:cs="Calibri"/>
            <w:i/>
            <w:iCs/>
            <w:sz w:val="20"/>
            <w:szCs w:val="20"/>
          </w:rPr>
          <w:t>https://dataconomy.com/2014/10/14/what-is-a-data-warehouse/</w:t>
        </w:r>
      </w:hyperlink>
    </w:p>
    <w:p w14:paraId="2D763FE8" w14:textId="4868F7EA" w:rsidR="2B018BB7" w:rsidRDefault="2B018BB7" w:rsidP="079E2CC6">
      <w:pPr>
        <w:pStyle w:val="ListParagraph"/>
        <w:numPr>
          <w:ilvl w:val="0"/>
          <w:numId w:val="1"/>
        </w:numPr>
        <w:ind w:right="-20"/>
        <w:rPr>
          <w:rFonts w:ascii="Calibri" w:eastAsia="Calibri" w:hAnsi="Calibri" w:cs="Calibri"/>
          <w:i/>
          <w:iCs/>
          <w:sz w:val="20"/>
          <w:szCs w:val="20"/>
        </w:rPr>
      </w:pPr>
      <w:r w:rsidRPr="079E2CC6">
        <w:rPr>
          <w:rFonts w:ascii="Calibri" w:eastAsia="Calibri" w:hAnsi="Calibri" w:cs="Calibri"/>
          <w:i/>
          <w:iCs/>
          <w:sz w:val="20"/>
          <w:szCs w:val="20"/>
        </w:rPr>
        <w:t xml:space="preserve">Naeem T. Data Warehouse Concepts: Kimball vs. Inmon Approach [Internet]. Astera. 2020 [cited 2024 Jan 1]. Available from: </w:t>
      </w:r>
      <w:hyperlink r:id="rId33" w:anchor=":~:text=Data%20stored%20in%20a%20data">
        <w:r w:rsidRPr="079E2CC6">
          <w:rPr>
            <w:rStyle w:val="Hyperlink"/>
            <w:rFonts w:ascii="Calibri" w:eastAsia="Calibri" w:hAnsi="Calibri" w:cs="Calibri"/>
            <w:i/>
            <w:iCs/>
            <w:sz w:val="20"/>
            <w:szCs w:val="20"/>
          </w:rPr>
          <w:t>https://www.astera.com/type/blog/data-warehouse-concepts/#:~:text=Data%20stored%20in%20a%20data</w:t>
        </w:r>
      </w:hyperlink>
    </w:p>
    <w:p w14:paraId="1D7C47DE" w14:textId="33E0ABF4" w:rsidR="099F82FE" w:rsidRDefault="3C99673C" w:rsidP="079E2CC6">
      <w:pPr>
        <w:pStyle w:val="ListParagraph"/>
        <w:numPr>
          <w:ilvl w:val="0"/>
          <w:numId w:val="1"/>
        </w:numPr>
        <w:ind w:right="-20"/>
        <w:rPr>
          <w:i/>
          <w:iCs/>
          <w:sz w:val="20"/>
          <w:szCs w:val="20"/>
        </w:rPr>
      </w:pPr>
      <w:r w:rsidRPr="079E2CC6">
        <w:rPr>
          <w:rFonts w:ascii="Calibri" w:eastAsia="Calibri" w:hAnsi="Calibri" w:cs="Calibri"/>
          <w:i/>
          <w:iCs/>
          <w:sz w:val="20"/>
          <w:szCs w:val="20"/>
        </w:rPr>
        <w:t xml:space="preserve">Storyteller W. 3 Keys to Managing Data and Maximizing Business Intelligence | Worthwhile - Greenville SC [Internet]. The Worthwhile Company, LLC. 2023. Available from: </w:t>
      </w:r>
      <w:hyperlink r:id="rId34" w:anchor=":~:text=Internal%20data%20is%20information%20generated">
        <w:r w:rsidRPr="079E2CC6">
          <w:rPr>
            <w:rStyle w:val="Hyperlink"/>
            <w:rFonts w:ascii="Calibri" w:eastAsia="Calibri" w:hAnsi="Calibri" w:cs="Calibri"/>
            <w:i/>
            <w:iCs/>
            <w:sz w:val="20"/>
            <w:szCs w:val="20"/>
          </w:rPr>
          <w:t>https://worthwhile.com/insights/2023/05/data-business-intelligence/#:~:text=Internal%20data%20is%20information%20generated</w:t>
        </w:r>
      </w:hyperlink>
    </w:p>
    <w:p w14:paraId="57FB70FB" w14:textId="4BA9B4B5" w:rsidR="6BCDA8FE" w:rsidRDefault="6BCDA8FE" w:rsidP="079E2CC6">
      <w:pPr>
        <w:pStyle w:val="ListParagraph"/>
        <w:numPr>
          <w:ilvl w:val="0"/>
          <w:numId w:val="1"/>
        </w:numPr>
        <w:ind w:right="-20"/>
        <w:rPr>
          <w:i/>
          <w:iCs/>
          <w:sz w:val="20"/>
          <w:szCs w:val="20"/>
        </w:rPr>
      </w:pPr>
      <w:r w:rsidRPr="079E2CC6">
        <w:rPr>
          <w:rFonts w:ascii="Calibri" w:eastAsia="Calibri" w:hAnsi="Calibri" w:cs="Calibri"/>
          <w:i/>
          <w:iCs/>
          <w:sz w:val="20"/>
          <w:szCs w:val="20"/>
        </w:rPr>
        <w:t xml:space="preserve">What is What is External Data [Internet]. </w:t>
      </w:r>
      <w:proofErr w:type="spellStart"/>
      <w:r w:rsidRPr="079E2CC6">
        <w:rPr>
          <w:rFonts w:ascii="Calibri" w:eastAsia="Calibri" w:hAnsi="Calibri" w:cs="Calibri"/>
          <w:i/>
          <w:iCs/>
          <w:sz w:val="20"/>
          <w:szCs w:val="20"/>
        </w:rPr>
        <w:t>Explorium</w:t>
      </w:r>
      <w:proofErr w:type="spellEnd"/>
      <w:r w:rsidRPr="079E2CC6">
        <w:rPr>
          <w:rFonts w:ascii="Calibri" w:eastAsia="Calibri" w:hAnsi="Calibri" w:cs="Calibri"/>
          <w:i/>
          <w:iCs/>
          <w:sz w:val="20"/>
          <w:szCs w:val="20"/>
        </w:rPr>
        <w:t xml:space="preserve">. 2022. Available from: </w:t>
      </w:r>
      <w:hyperlink r:id="rId35" w:anchor=":~:text=External%20data%20(also%20known%20as">
        <w:r w:rsidRPr="079E2CC6">
          <w:rPr>
            <w:rStyle w:val="Hyperlink"/>
            <w:rFonts w:ascii="Calibri" w:eastAsia="Calibri" w:hAnsi="Calibri" w:cs="Calibri"/>
            <w:i/>
            <w:iCs/>
            <w:sz w:val="20"/>
            <w:szCs w:val="20"/>
          </w:rPr>
          <w:t>https://www.explorium.ai/blog/external-data/what-is-external-data/#:~:text=External%20data%20(also%20known%20as</w:t>
        </w:r>
      </w:hyperlink>
    </w:p>
    <w:p w14:paraId="32C3DED9" w14:textId="516860E9" w:rsidR="099F82FE" w:rsidRDefault="06A494D0"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lastRenderedPageBreak/>
        <w:t xml:space="preserve">Anyan S. Structured Forms of Data More Valuable than Unstructured, Say Business Intelligence Data Analysts [Internet]. Clutch. 2016. Available from: </w:t>
      </w:r>
      <w:hyperlink r:id="rId36">
        <w:r w:rsidRPr="079E2CC6">
          <w:rPr>
            <w:rStyle w:val="Hyperlink"/>
            <w:rFonts w:ascii="Calibri" w:eastAsia="Calibri" w:hAnsi="Calibri" w:cs="Calibri"/>
            <w:i/>
            <w:iCs/>
            <w:sz w:val="20"/>
            <w:szCs w:val="20"/>
          </w:rPr>
          <w:t>https://clutch.co/press-releases/structured-forms-data-more-valuable-than-unstructured-say-business-intelligence-data-analysts</w:t>
        </w:r>
      </w:hyperlink>
    </w:p>
    <w:p w14:paraId="615B5528" w14:textId="0FE3D03D" w:rsidR="099F82FE" w:rsidRDefault="485EB803" w:rsidP="079E2CC6">
      <w:pPr>
        <w:pStyle w:val="ListParagraph"/>
        <w:numPr>
          <w:ilvl w:val="0"/>
          <w:numId w:val="1"/>
        </w:numPr>
        <w:ind w:right="-20"/>
        <w:rPr>
          <w:i/>
          <w:iCs/>
          <w:sz w:val="20"/>
          <w:szCs w:val="20"/>
        </w:rPr>
      </w:pPr>
      <w:r w:rsidRPr="079E2CC6">
        <w:rPr>
          <w:rFonts w:ascii="Calibri" w:eastAsia="Calibri" w:hAnsi="Calibri" w:cs="Calibri"/>
          <w:i/>
          <w:iCs/>
          <w:color w:val="000000" w:themeColor="text1"/>
          <w:sz w:val="20"/>
          <w:szCs w:val="20"/>
        </w:rPr>
        <w:t xml:space="preserve">Data Warehouse Architecture - </w:t>
      </w:r>
      <w:proofErr w:type="spellStart"/>
      <w:r w:rsidRPr="079E2CC6">
        <w:rPr>
          <w:rFonts w:ascii="Calibri" w:eastAsia="Calibri" w:hAnsi="Calibri" w:cs="Calibri"/>
          <w:i/>
          <w:iCs/>
          <w:color w:val="000000" w:themeColor="text1"/>
          <w:sz w:val="20"/>
          <w:szCs w:val="20"/>
        </w:rPr>
        <w:t>GeeksforGeeks</w:t>
      </w:r>
      <w:proofErr w:type="spellEnd"/>
      <w:r w:rsidRPr="079E2CC6">
        <w:rPr>
          <w:rFonts w:ascii="Calibri" w:eastAsia="Calibri" w:hAnsi="Calibri" w:cs="Calibri"/>
          <w:i/>
          <w:iCs/>
          <w:color w:val="000000" w:themeColor="text1"/>
          <w:sz w:val="20"/>
          <w:szCs w:val="20"/>
        </w:rPr>
        <w:t xml:space="preserve"> [Internet]. </w:t>
      </w:r>
      <w:proofErr w:type="spellStart"/>
      <w:r w:rsidRPr="079E2CC6">
        <w:rPr>
          <w:rFonts w:ascii="Calibri" w:eastAsia="Calibri" w:hAnsi="Calibri" w:cs="Calibri"/>
          <w:i/>
          <w:iCs/>
          <w:color w:val="000000" w:themeColor="text1"/>
          <w:sz w:val="20"/>
          <w:szCs w:val="20"/>
        </w:rPr>
        <w:t>GeeksforGeeks</w:t>
      </w:r>
      <w:proofErr w:type="spellEnd"/>
      <w:r w:rsidRPr="079E2CC6">
        <w:rPr>
          <w:rFonts w:ascii="Calibri" w:eastAsia="Calibri" w:hAnsi="Calibri" w:cs="Calibri"/>
          <w:i/>
          <w:iCs/>
          <w:color w:val="000000" w:themeColor="text1"/>
          <w:sz w:val="20"/>
          <w:szCs w:val="20"/>
        </w:rPr>
        <w:t xml:space="preserve">. 2018. Available from: </w:t>
      </w:r>
      <w:hyperlink r:id="rId37">
        <w:r w:rsidRPr="079E2CC6">
          <w:rPr>
            <w:rStyle w:val="Hyperlink"/>
            <w:rFonts w:ascii="Calibri" w:eastAsia="Calibri" w:hAnsi="Calibri" w:cs="Calibri"/>
            <w:i/>
            <w:iCs/>
            <w:sz w:val="20"/>
            <w:szCs w:val="20"/>
          </w:rPr>
          <w:t>https://www.geeksforgeeks.org/data-warehouse-architecture/</w:t>
        </w:r>
      </w:hyperlink>
    </w:p>
    <w:p w14:paraId="7AE54DAE" w14:textId="25D68746" w:rsidR="099F82FE" w:rsidRDefault="506AA84E" w:rsidP="079E2CC6">
      <w:pPr>
        <w:pStyle w:val="ListParagraph"/>
        <w:numPr>
          <w:ilvl w:val="0"/>
          <w:numId w:val="1"/>
        </w:numPr>
        <w:ind w:right="-20"/>
        <w:rPr>
          <w:i/>
          <w:iCs/>
          <w:sz w:val="20"/>
          <w:szCs w:val="20"/>
        </w:rPr>
      </w:pPr>
      <w:proofErr w:type="spellStart"/>
      <w:r w:rsidRPr="079E2CC6">
        <w:rPr>
          <w:rFonts w:ascii="Calibri" w:eastAsia="Calibri" w:hAnsi="Calibri" w:cs="Calibri"/>
          <w:i/>
          <w:iCs/>
          <w:color w:val="000000" w:themeColor="text1"/>
          <w:sz w:val="20"/>
          <w:szCs w:val="20"/>
        </w:rPr>
        <w:t>Souibgui</w:t>
      </w:r>
      <w:proofErr w:type="spellEnd"/>
      <w:r w:rsidRPr="079E2CC6">
        <w:rPr>
          <w:rFonts w:ascii="Calibri" w:eastAsia="Calibri" w:hAnsi="Calibri" w:cs="Calibri"/>
          <w:i/>
          <w:iCs/>
          <w:color w:val="000000" w:themeColor="text1"/>
          <w:sz w:val="20"/>
          <w:szCs w:val="20"/>
        </w:rPr>
        <w:t xml:space="preserve"> M, </w:t>
      </w:r>
      <w:proofErr w:type="spellStart"/>
      <w:r w:rsidRPr="079E2CC6">
        <w:rPr>
          <w:rFonts w:ascii="Calibri" w:eastAsia="Calibri" w:hAnsi="Calibri" w:cs="Calibri"/>
          <w:i/>
          <w:iCs/>
          <w:color w:val="000000" w:themeColor="text1"/>
          <w:sz w:val="20"/>
          <w:szCs w:val="20"/>
        </w:rPr>
        <w:t>Atigui</w:t>
      </w:r>
      <w:proofErr w:type="spellEnd"/>
      <w:r w:rsidRPr="079E2CC6">
        <w:rPr>
          <w:rFonts w:ascii="Calibri" w:eastAsia="Calibri" w:hAnsi="Calibri" w:cs="Calibri"/>
          <w:i/>
          <w:iCs/>
          <w:color w:val="000000" w:themeColor="text1"/>
          <w:sz w:val="20"/>
          <w:szCs w:val="20"/>
        </w:rPr>
        <w:t xml:space="preserve"> F, </w:t>
      </w:r>
      <w:proofErr w:type="spellStart"/>
      <w:r w:rsidRPr="079E2CC6">
        <w:rPr>
          <w:rFonts w:ascii="Calibri" w:eastAsia="Calibri" w:hAnsi="Calibri" w:cs="Calibri"/>
          <w:i/>
          <w:iCs/>
          <w:color w:val="000000" w:themeColor="text1"/>
          <w:sz w:val="20"/>
          <w:szCs w:val="20"/>
        </w:rPr>
        <w:t>Zammali</w:t>
      </w:r>
      <w:proofErr w:type="spellEnd"/>
      <w:r w:rsidRPr="079E2CC6">
        <w:rPr>
          <w:rFonts w:ascii="Calibri" w:eastAsia="Calibri" w:hAnsi="Calibri" w:cs="Calibri"/>
          <w:i/>
          <w:iCs/>
          <w:color w:val="000000" w:themeColor="text1"/>
          <w:sz w:val="20"/>
          <w:szCs w:val="20"/>
        </w:rPr>
        <w:t xml:space="preserve"> S, Cherfi S, Yahia SB. Data quality in ETL process: A preliminary study. Procedia Computer Science [Internet]. 2019 Jan 1;159:676–87. Available from: </w:t>
      </w:r>
      <w:hyperlink r:id="rId38">
        <w:r w:rsidRPr="079E2CC6">
          <w:rPr>
            <w:rStyle w:val="Hyperlink"/>
            <w:rFonts w:ascii="Calibri" w:eastAsia="Calibri" w:hAnsi="Calibri" w:cs="Calibri"/>
            <w:i/>
            <w:iCs/>
            <w:sz w:val="20"/>
            <w:szCs w:val="20"/>
          </w:rPr>
          <w:t>https://www.sciencedirect.com/science/article/pii/S1877050919314097?via%3Dihub</w:t>
        </w:r>
      </w:hyperlink>
    </w:p>
    <w:p w14:paraId="0AEA5F21" w14:textId="5CCC7A6B" w:rsidR="099F82FE" w:rsidRDefault="506AA84E" w:rsidP="079E2CC6">
      <w:pPr>
        <w:pStyle w:val="ListParagraph"/>
        <w:numPr>
          <w:ilvl w:val="0"/>
          <w:numId w:val="1"/>
        </w:numPr>
        <w:ind w:right="-20"/>
        <w:rPr>
          <w:rFonts w:ascii="Calibri" w:eastAsia="Calibri" w:hAnsi="Calibri" w:cs="Calibri"/>
          <w:i/>
          <w:iCs/>
          <w:color w:val="000000" w:themeColor="text1"/>
          <w:sz w:val="20"/>
          <w:szCs w:val="20"/>
        </w:rPr>
      </w:pPr>
      <w:r w:rsidRPr="079E2CC6">
        <w:rPr>
          <w:rFonts w:ascii="Calibri" w:eastAsia="Calibri" w:hAnsi="Calibri" w:cs="Calibri"/>
          <w:i/>
          <w:iCs/>
          <w:color w:val="000000" w:themeColor="text1"/>
          <w:sz w:val="20"/>
          <w:szCs w:val="20"/>
        </w:rPr>
        <w:t>‌</w:t>
      </w:r>
      <w:r w:rsidR="0977808C" w:rsidRPr="079E2CC6">
        <w:rPr>
          <w:rFonts w:ascii="Calibri" w:eastAsia="Calibri" w:hAnsi="Calibri" w:cs="Calibri"/>
          <w:i/>
          <w:iCs/>
          <w:color w:val="000000" w:themeColor="text1"/>
          <w:sz w:val="20"/>
          <w:szCs w:val="20"/>
        </w:rPr>
        <w:t xml:space="preserve">Vassiliadis P, </w:t>
      </w:r>
      <w:proofErr w:type="spellStart"/>
      <w:r w:rsidR="0977808C" w:rsidRPr="079E2CC6">
        <w:rPr>
          <w:rFonts w:ascii="Calibri" w:eastAsia="Calibri" w:hAnsi="Calibri" w:cs="Calibri"/>
          <w:i/>
          <w:iCs/>
          <w:color w:val="000000" w:themeColor="text1"/>
          <w:sz w:val="20"/>
          <w:szCs w:val="20"/>
        </w:rPr>
        <w:t>Simitsis</w:t>
      </w:r>
      <w:proofErr w:type="spellEnd"/>
      <w:r w:rsidR="0977808C" w:rsidRPr="079E2CC6">
        <w:rPr>
          <w:rFonts w:ascii="Calibri" w:eastAsia="Calibri" w:hAnsi="Calibri" w:cs="Calibri"/>
          <w:i/>
          <w:iCs/>
          <w:color w:val="000000" w:themeColor="text1"/>
          <w:sz w:val="20"/>
          <w:szCs w:val="20"/>
        </w:rPr>
        <w:t xml:space="preserve"> A, </w:t>
      </w:r>
      <w:proofErr w:type="spellStart"/>
      <w:r w:rsidR="0977808C" w:rsidRPr="079E2CC6">
        <w:rPr>
          <w:rFonts w:ascii="Calibri" w:eastAsia="Calibri" w:hAnsi="Calibri" w:cs="Calibri"/>
          <w:i/>
          <w:iCs/>
          <w:color w:val="000000" w:themeColor="text1"/>
          <w:sz w:val="20"/>
          <w:szCs w:val="20"/>
        </w:rPr>
        <w:t>Skiadopoulos</w:t>
      </w:r>
      <w:proofErr w:type="spellEnd"/>
      <w:r w:rsidR="0977808C" w:rsidRPr="079E2CC6">
        <w:rPr>
          <w:rFonts w:ascii="Calibri" w:eastAsia="Calibri" w:hAnsi="Calibri" w:cs="Calibri"/>
          <w:i/>
          <w:iCs/>
          <w:color w:val="000000" w:themeColor="text1"/>
          <w:sz w:val="20"/>
          <w:szCs w:val="20"/>
        </w:rPr>
        <w:t xml:space="preserve"> S. Conceptual </w:t>
      </w:r>
      <w:proofErr w:type="spellStart"/>
      <w:r w:rsidR="0977808C" w:rsidRPr="079E2CC6">
        <w:rPr>
          <w:rFonts w:ascii="Calibri" w:eastAsia="Calibri" w:hAnsi="Calibri" w:cs="Calibri"/>
          <w:i/>
          <w:iCs/>
          <w:color w:val="000000" w:themeColor="text1"/>
          <w:sz w:val="20"/>
          <w:szCs w:val="20"/>
        </w:rPr>
        <w:t>modeling</w:t>
      </w:r>
      <w:proofErr w:type="spellEnd"/>
      <w:r w:rsidR="0977808C" w:rsidRPr="079E2CC6">
        <w:rPr>
          <w:rFonts w:ascii="Calibri" w:eastAsia="Calibri" w:hAnsi="Calibri" w:cs="Calibri"/>
          <w:i/>
          <w:iCs/>
          <w:color w:val="000000" w:themeColor="text1"/>
          <w:sz w:val="20"/>
          <w:szCs w:val="20"/>
        </w:rPr>
        <w:t xml:space="preserve"> for ETL processes. Proceedings of the 5th ACM international workshop on Data Warehousing and OLAP - DOLAP ’02. 2002;</w:t>
      </w:r>
      <w:r w:rsidR="0227A895" w:rsidRPr="079E2CC6">
        <w:rPr>
          <w:rFonts w:ascii="Calibri" w:eastAsia="Calibri" w:hAnsi="Calibri" w:cs="Calibri"/>
          <w:i/>
          <w:iCs/>
          <w:color w:val="000000" w:themeColor="text1"/>
          <w:sz w:val="20"/>
          <w:szCs w:val="20"/>
        </w:rPr>
        <w:t xml:space="preserve"> </w:t>
      </w:r>
      <w:r w:rsidR="65CC9B2D" w:rsidRPr="079E2CC6">
        <w:rPr>
          <w:rFonts w:ascii="Calibri" w:eastAsia="Calibri" w:hAnsi="Calibri" w:cs="Calibri"/>
          <w:i/>
          <w:iCs/>
          <w:color w:val="000000" w:themeColor="text1"/>
          <w:sz w:val="20"/>
          <w:szCs w:val="20"/>
        </w:rPr>
        <w:t xml:space="preserve">Extraction Transformation and Loading (ETL) of Data Using ETL Tools [Internet]. www.ijraset.com. Available from: </w:t>
      </w:r>
      <w:hyperlink r:id="rId39">
        <w:r w:rsidR="65CC9B2D" w:rsidRPr="079E2CC6">
          <w:rPr>
            <w:rStyle w:val="Hyperlink"/>
            <w:rFonts w:ascii="Calibri" w:eastAsia="Calibri" w:hAnsi="Calibri" w:cs="Calibri"/>
            <w:i/>
            <w:iCs/>
            <w:sz w:val="20"/>
            <w:szCs w:val="20"/>
          </w:rPr>
          <w:t>https://www.ijraset.com/research-paper/extraction-transformation-and-loading-of-data-using-etl-tools</w:t>
        </w:r>
      </w:hyperlink>
    </w:p>
    <w:p w14:paraId="06CD5123" w14:textId="6AD4AD29" w:rsidR="10ECB702" w:rsidRDefault="10ECB702" w:rsidP="079E2CC6">
      <w:pPr>
        <w:pStyle w:val="ListParagraph"/>
        <w:numPr>
          <w:ilvl w:val="0"/>
          <w:numId w:val="1"/>
        </w:numPr>
        <w:spacing w:after="0"/>
        <w:ind w:right="720"/>
      </w:pPr>
      <w:r w:rsidRPr="079E2CC6">
        <w:rPr>
          <w:rFonts w:ascii="Calibri" w:eastAsia="Calibri" w:hAnsi="Calibri" w:cs="Calibri"/>
          <w:i/>
          <w:iCs/>
          <w:color w:val="000000" w:themeColor="text1"/>
          <w:sz w:val="20"/>
          <w:szCs w:val="20"/>
        </w:rPr>
        <w:t xml:space="preserve">What is a Data Mart? | Oracle [Internet]. Oracle.com. 2021. Available from: </w:t>
      </w:r>
      <w:hyperlink r:id="rId40" w:anchor=":~:text=A%20data%20mart%20is%20a%20simple%20form%20of%20a%20data">
        <w:r w:rsidRPr="079E2CC6">
          <w:rPr>
            <w:rStyle w:val="Hyperlink"/>
            <w:rFonts w:ascii="Calibri" w:eastAsia="Calibri" w:hAnsi="Calibri" w:cs="Calibri"/>
            <w:i/>
            <w:iCs/>
            <w:sz w:val="20"/>
            <w:szCs w:val="20"/>
          </w:rPr>
          <w:t>https://www.oracle.com/uk/autonomous-database/what-is-data-mart/#:~:text=A%20data%20mart%20is%20a%20simple%20form%20of%20a%20data</w:t>
        </w:r>
      </w:hyperlink>
    </w:p>
    <w:p w14:paraId="26AAE2AF" w14:textId="7BEA3D7D" w:rsidR="7F7F8FD9" w:rsidRDefault="7F7F8FD9" w:rsidP="079E2CC6">
      <w:pPr>
        <w:pStyle w:val="ListParagraph"/>
        <w:numPr>
          <w:ilvl w:val="0"/>
          <w:numId w:val="1"/>
        </w:numPr>
        <w:spacing w:after="0"/>
        <w:rPr>
          <w:i/>
          <w:iCs/>
          <w:sz w:val="20"/>
          <w:szCs w:val="20"/>
        </w:rPr>
      </w:pPr>
      <w:r w:rsidRPr="079E2CC6">
        <w:rPr>
          <w:rFonts w:ascii="Calibri" w:eastAsia="Calibri" w:hAnsi="Calibri" w:cs="Calibri"/>
          <w:i/>
          <w:iCs/>
          <w:color w:val="000000" w:themeColor="text1"/>
          <w:sz w:val="20"/>
          <w:szCs w:val="20"/>
        </w:rPr>
        <w:t xml:space="preserve">Normalization Vs Denormalization in Database </w:t>
      </w:r>
      <w:proofErr w:type="spellStart"/>
      <w:r w:rsidRPr="079E2CC6">
        <w:rPr>
          <w:rFonts w:ascii="Calibri" w:eastAsia="Calibri" w:hAnsi="Calibri" w:cs="Calibri"/>
          <w:i/>
          <w:iCs/>
          <w:color w:val="000000" w:themeColor="text1"/>
          <w:sz w:val="20"/>
          <w:szCs w:val="20"/>
        </w:rPr>
        <w:t>Modeling</w:t>
      </w:r>
      <w:proofErr w:type="spellEnd"/>
      <w:r w:rsidRPr="079E2CC6">
        <w:rPr>
          <w:rFonts w:ascii="Calibri" w:eastAsia="Calibri" w:hAnsi="Calibri" w:cs="Calibri"/>
          <w:i/>
          <w:iCs/>
          <w:color w:val="000000" w:themeColor="text1"/>
          <w:sz w:val="20"/>
          <w:szCs w:val="20"/>
        </w:rPr>
        <w:t xml:space="preserve"> [Internet]. </w:t>
      </w:r>
      <w:hyperlink>
        <w:r w:rsidRPr="079E2CC6">
          <w:rPr>
            <w:rStyle w:val="Hyperlink"/>
            <w:rFonts w:ascii="Calibri" w:eastAsia="Calibri" w:hAnsi="Calibri" w:cs="Calibri"/>
            <w:i/>
            <w:iCs/>
            <w:sz w:val="20"/>
            <w:szCs w:val="20"/>
          </w:rPr>
          <w:t>www.linkedin.com</w:t>
        </w:r>
      </w:hyperlink>
      <w:r w:rsidRPr="079E2CC6">
        <w:rPr>
          <w:rFonts w:ascii="Calibri" w:eastAsia="Calibri" w:hAnsi="Calibri" w:cs="Calibri"/>
          <w:i/>
          <w:iCs/>
          <w:color w:val="000000" w:themeColor="text1"/>
          <w:sz w:val="20"/>
          <w:szCs w:val="20"/>
        </w:rPr>
        <w:t xml:space="preserve">. [cited 2024 Jan 22]. Available from: </w:t>
      </w:r>
      <w:hyperlink r:id="rId41" w:anchor=":~:text=Normalization%20is%20used%20in%20OLTP">
        <w:r w:rsidRPr="079E2CC6">
          <w:rPr>
            <w:rStyle w:val="Hyperlink"/>
            <w:rFonts w:ascii="Calibri" w:eastAsia="Calibri" w:hAnsi="Calibri" w:cs="Calibri"/>
            <w:i/>
            <w:iCs/>
            <w:sz w:val="20"/>
            <w:szCs w:val="20"/>
          </w:rPr>
          <w:t>https://www.linkedin.com/pulse/normalization-vs-denormalization-rohit-prasad#:~:text=Normalization%20is%20used%20in%20OLTP</w:t>
        </w:r>
      </w:hyperlink>
    </w:p>
    <w:p w14:paraId="35D4A1CC" w14:textId="22D634A3" w:rsidR="188B1BEF" w:rsidRPr="00F32464" w:rsidRDefault="188B1BEF" w:rsidP="079E2CC6">
      <w:pPr>
        <w:pStyle w:val="ListParagraph"/>
        <w:numPr>
          <w:ilvl w:val="0"/>
          <w:numId w:val="1"/>
        </w:numPr>
        <w:spacing w:after="0"/>
        <w:ind w:right="720"/>
        <w:rPr>
          <w:rStyle w:val="Hyperlink"/>
          <w:i/>
          <w:iCs/>
          <w:color w:val="auto"/>
          <w:u w:val="none"/>
        </w:rPr>
      </w:pPr>
      <w:proofErr w:type="spellStart"/>
      <w:r w:rsidRPr="079E2CC6">
        <w:rPr>
          <w:rFonts w:ascii="Calibri" w:eastAsia="Calibri" w:hAnsi="Calibri" w:cs="Calibri"/>
          <w:i/>
          <w:iCs/>
          <w:color w:val="000000" w:themeColor="text1"/>
        </w:rPr>
        <w:t>FullStory</w:t>
      </w:r>
      <w:proofErr w:type="spellEnd"/>
      <w:r w:rsidRPr="079E2CC6">
        <w:rPr>
          <w:rFonts w:ascii="Calibri" w:eastAsia="Calibri" w:hAnsi="Calibri" w:cs="Calibri"/>
          <w:i/>
          <w:iCs/>
          <w:color w:val="000000" w:themeColor="text1"/>
        </w:rPr>
        <w:t xml:space="preserve">. What is Quantitative Data? How to Collect and </w:t>
      </w:r>
      <w:proofErr w:type="spellStart"/>
      <w:r w:rsidRPr="079E2CC6">
        <w:rPr>
          <w:rFonts w:ascii="Calibri" w:eastAsia="Calibri" w:hAnsi="Calibri" w:cs="Calibri"/>
          <w:i/>
          <w:iCs/>
          <w:color w:val="000000" w:themeColor="text1"/>
        </w:rPr>
        <w:t>Analyze</w:t>
      </w:r>
      <w:proofErr w:type="spellEnd"/>
      <w:r w:rsidRPr="079E2CC6">
        <w:rPr>
          <w:rFonts w:ascii="Calibri" w:eastAsia="Calibri" w:hAnsi="Calibri" w:cs="Calibri"/>
          <w:i/>
          <w:iCs/>
          <w:color w:val="000000" w:themeColor="text1"/>
        </w:rPr>
        <w:t xml:space="preserve"> It | </w:t>
      </w:r>
      <w:proofErr w:type="spellStart"/>
      <w:r w:rsidRPr="079E2CC6">
        <w:rPr>
          <w:rFonts w:ascii="Calibri" w:eastAsia="Calibri" w:hAnsi="Calibri" w:cs="Calibri"/>
          <w:i/>
          <w:iCs/>
          <w:color w:val="000000" w:themeColor="text1"/>
        </w:rPr>
        <w:t>FullStory</w:t>
      </w:r>
      <w:proofErr w:type="spellEnd"/>
      <w:r w:rsidRPr="079E2CC6">
        <w:rPr>
          <w:rFonts w:ascii="Calibri" w:eastAsia="Calibri" w:hAnsi="Calibri" w:cs="Calibri"/>
          <w:i/>
          <w:iCs/>
          <w:color w:val="000000" w:themeColor="text1"/>
        </w:rPr>
        <w:t xml:space="preserve"> [Internet]. </w:t>
      </w:r>
      <w:proofErr w:type="spellStart"/>
      <w:r w:rsidRPr="079E2CC6">
        <w:rPr>
          <w:rFonts w:ascii="Calibri" w:eastAsia="Calibri" w:hAnsi="Calibri" w:cs="Calibri"/>
          <w:i/>
          <w:iCs/>
          <w:color w:val="000000" w:themeColor="text1"/>
        </w:rPr>
        <w:t>Fullstory</w:t>
      </w:r>
      <w:proofErr w:type="spellEnd"/>
      <w:r w:rsidRPr="079E2CC6">
        <w:rPr>
          <w:rFonts w:ascii="Calibri" w:eastAsia="Calibri" w:hAnsi="Calibri" w:cs="Calibri"/>
          <w:i/>
          <w:iCs/>
          <w:color w:val="000000" w:themeColor="text1"/>
        </w:rPr>
        <w:t xml:space="preserve">. 2022. Available from: </w:t>
      </w:r>
      <w:hyperlink r:id="rId42" w:anchor=":~:text=Quantitative%20data%20is%20data%20that">
        <w:r w:rsidRPr="079E2CC6">
          <w:rPr>
            <w:rStyle w:val="Hyperlink"/>
            <w:rFonts w:ascii="Calibri" w:eastAsia="Calibri" w:hAnsi="Calibri" w:cs="Calibri"/>
            <w:i/>
            <w:iCs/>
          </w:rPr>
          <w:t>https://www.fullstory.com/quantitative-data/#:~:text=Quantitative%20data%20is%20data%20that</w:t>
        </w:r>
      </w:hyperlink>
    </w:p>
    <w:p w14:paraId="7CA75C79" w14:textId="06F2C75B" w:rsidR="00F32464" w:rsidRPr="00F32464" w:rsidRDefault="00F32464" w:rsidP="00F32464">
      <w:pPr>
        <w:pStyle w:val="ListParagraph"/>
        <w:numPr>
          <w:ilvl w:val="0"/>
          <w:numId w:val="1"/>
        </w:numPr>
        <w:spacing w:after="0"/>
        <w:ind w:right="720"/>
        <w:rPr>
          <w:i/>
          <w:iCs/>
        </w:rPr>
      </w:pPr>
      <w:r w:rsidRPr="00F32464">
        <w:rPr>
          <w:rFonts w:ascii="Calibri" w:eastAsia="Calibri" w:hAnsi="Calibri" w:cs="Calibri"/>
          <w:color w:val="000000" w:themeColor="text1"/>
        </w:rPr>
        <w:t xml:space="preserve">How data governance and data quality work together [Internet]. </w:t>
      </w:r>
      <w:proofErr w:type="spellStart"/>
      <w:r w:rsidRPr="00F32464">
        <w:rPr>
          <w:rFonts w:ascii="Calibri" w:eastAsia="Calibri" w:hAnsi="Calibri" w:cs="Calibri"/>
          <w:color w:val="000000" w:themeColor="text1"/>
        </w:rPr>
        <w:t>SearchDataManagement</w:t>
      </w:r>
      <w:proofErr w:type="spellEnd"/>
      <w:r w:rsidRPr="00F32464">
        <w:rPr>
          <w:rFonts w:ascii="Calibri" w:eastAsia="Calibri" w:hAnsi="Calibri" w:cs="Calibri"/>
          <w:color w:val="000000" w:themeColor="text1"/>
        </w:rPr>
        <w:t xml:space="preserve">. Available from: </w:t>
      </w:r>
      <w:hyperlink r:id="rId43" w:history="1">
        <w:r w:rsidRPr="008763F3">
          <w:rPr>
            <w:rStyle w:val="Hyperlink"/>
            <w:rFonts w:ascii="Calibri" w:eastAsia="Calibri" w:hAnsi="Calibri" w:cs="Calibri"/>
          </w:rPr>
          <w:t>https://www.techtarget.com/searchdatamanagement/feature/How-data-governance-and-data-quality-work-together</w:t>
        </w:r>
      </w:hyperlink>
    </w:p>
    <w:p w14:paraId="22AF0CB9" w14:textId="77777777" w:rsidR="00F32464" w:rsidRPr="00F32464" w:rsidRDefault="00F32464" w:rsidP="00F32464">
      <w:pPr>
        <w:spacing w:after="0"/>
        <w:ind w:right="720"/>
        <w:rPr>
          <w:i/>
          <w:iCs/>
        </w:rPr>
      </w:pPr>
    </w:p>
    <w:p w14:paraId="447149D7" w14:textId="3B939354" w:rsidR="188B1BEF" w:rsidRDefault="00F32464" w:rsidP="00F32464">
      <w:pPr>
        <w:spacing w:before="240" w:after="240"/>
        <w:rPr>
          <w:rFonts w:ascii="Calibri" w:eastAsia="Calibri" w:hAnsi="Calibri" w:cs="Calibri"/>
          <w:color w:val="000000" w:themeColor="text1"/>
        </w:rPr>
      </w:pPr>
      <w:r w:rsidRPr="00F32464">
        <w:rPr>
          <w:rFonts w:ascii="Calibri" w:eastAsia="Calibri" w:hAnsi="Calibri" w:cs="Calibri"/>
          <w:color w:val="000000" w:themeColor="text1"/>
        </w:rPr>
        <w:t>‌</w:t>
      </w:r>
    </w:p>
    <w:p w14:paraId="5C5B6804" w14:textId="37E0BF83" w:rsidR="079E2CC6" w:rsidRDefault="079E2CC6" w:rsidP="079E2CC6">
      <w:pPr>
        <w:spacing w:before="240" w:after="240"/>
        <w:rPr>
          <w:rFonts w:ascii="Calibri" w:eastAsia="Calibri" w:hAnsi="Calibri" w:cs="Calibri"/>
          <w:color w:val="000000" w:themeColor="text1"/>
        </w:rPr>
      </w:pPr>
    </w:p>
    <w:p w14:paraId="5E9DB30B" w14:textId="58DD898C" w:rsidR="3E8136F6" w:rsidRDefault="3E8136F6" w:rsidP="079E2CC6">
      <w:pPr>
        <w:spacing w:before="240" w:after="240"/>
      </w:pPr>
      <w:r w:rsidRPr="079E2CC6">
        <w:rPr>
          <w:rFonts w:ascii="Calibri" w:eastAsia="Calibri" w:hAnsi="Calibri" w:cs="Calibri"/>
          <w:color w:val="000000" w:themeColor="text1"/>
          <w:sz w:val="24"/>
          <w:szCs w:val="24"/>
        </w:rPr>
        <w:t>‌</w:t>
      </w:r>
    </w:p>
    <w:p w14:paraId="6E13E6FE" w14:textId="052AD1C9" w:rsidR="079E2CC6" w:rsidRDefault="079E2CC6" w:rsidP="079E2CC6">
      <w:pPr>
        <w:spacing w:after="0"/>
        <w:ind w:right="720"/>
        <w:rPr>
          <w:rFonts w:ascii="Calibri" w:eastAsia="Calibri" w:hAnsi="Calibri" w:cs="Calibri"/>
          <w:i/>
          <w:iCs/>
          <w:sz w:val="20"/>
          <w:szCs w:val="20"/>
        </w:rPr>
      </w:pPr>
    </w:p>
    <w:p w14:paraId="4CEA2861" w14:textId="2E05F672" w:rsidR="079E2CC6" w:rsidRDefault="079E2CC6" w:rsidP="079E2CC6">
      <w:pPr>
        <w:spacing w:after="0"/>
        <w:ind w:right="720"/>
        <w:rPr>
          <w:rFonts w:ascii="Calibri" w:eastAsia="Calibri" w:hAnsi="Calibri" w:cs="Calibri"/>
          <w:i/>
          <w:iCs/>
          <w:sz w:val="20"/>
          <w:szCs w:val="20"/>
        </w:rPr>
      </w:pPr>
    </w:p>
    <w:p w14:paraId="12FF9FC9" w14:textId="7ED2A605" w:rsidR="099F82FE" w:rsidRDefault="099F82FE" w:rsidP="63F0852F">
      <w:pPr>
        <w:spacing w:before="240" w:after="240"/>
        <w:rPr>
          <w:rFonts w:ascii="Calibri" w:eastAsia="Calibri" w:hAnsi="Calibri" w:cs="Calibri"/>
          <w:i/>
          <w:iCs/>
          <w:color w:val="000000" w:themeColor="text1"/>
          <w:sz w:val="20"/>
          <w:szCs w:val="20"/>
        </w:rPr>
      </w:pPr>
    </w:p>
    <w:p w14:paraId="6AE8A748" w14:textId="704463D5" w:rsidR="63F0852F" w:rsidRDefault="63F0852F" w:rsidP="63F0852F">
      <w:pPr>
        <w:spacing w:before="240" w:after="240"/>
        <w:rPr>
          <w:rFonts w:ascii="Calibri" w:eastAsia="Calibri" w:hAnsi="Calibri" w:cs="Calibri"/>
          <w:i/>
          <w:iCs/>
          <w:color w:val="000000" w:themeColor="text1"/>
          <w:sz w:val="20"/>
          <w:szCs w:val="20"/>
        </w:rPr>
      </w:pPr>
    </w:p>
    <w:p w14:paraId="109F4B59" w14:textId="324F34E8" w:rsidR="099F82FE" w:rsidRDefault="099F82FE" w:rsidP="204653D9">
      <w:pPr>
        <w:ind w:left="-20" w:right="-20"/>
        <w:rPr>
          <w:rFonts w:ascii="Calibri" w:eastAsia="Calibri" w:hAnsi="Calibri" w:cs="Calibri"/>
          <w:color w:val="000000" w:themeColor="text1"/>
          <w:sz w:val="20"/>
          <w:szCs w:val="20"/>
        </w:rPr>
      </w:pPr>
    </w:p>
    <w:p w14:paraId="16456CD8" w14:textId="3BB376F3" w:rsidR="099F82FE" w:rsidRDefault="099F82FE" w:rsidP="204653D9">
      <w:pPr>
        <w:rPr>
          <w:sz w:val="20"/>
          <w:szCs w:val="20"/>
        </w:rPr>
      </w:pPr>
    </w:p>
    <w:sectPr w:rsidR="099F82FE" w:rsidSect="009F7FC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07522" w14:textId="77777777" w:rsidR="009F7FC9" w:rsidRDefault="009F7FC9" w:rsidP="00ED08C0">
      <w:pPr>
        <w:spacing w:after="0" w:line="240" w:lineRule="auto"/>
      </w:pPr>
      <w:r>
        <w:separator/>
      </w:r>
    </w:p>
  </w:endnote>
  <w:endnote w:type="continuationSeparator" w:id="0">
    <w:p w14:paraId="4C520107" w14:textId="77777777" w:rsidR="009F7FC9" w:rsidRDefault="009F7FC9" w:rsidP="00ED08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8658C9" w14:textId="77777777" w:rsidR="009F7FC9" w:rsidRDefault="009F7FC9" w:rsidP="00ED08C0">
      <w:pPr>
        <w:spacing w:after="0" w:line="240" w:lineRule="auto"/>
      </w:pPr>
      <w:r>
        <w:separator/>
      </w:r>
    </w:p>
  </w:footnote>
  <w:footnote w:type="continuationSeparator" w:id="0">
    <w:p w14:paraId="39918AAA" w14:textId="77777777" w:rsidR="009F7FC9" w:rsidRDefault="009F7FC9" w:rsidP="00ED08C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760B"/>
    <w:multiLevelType w:val="hybridMultilevel"/>
    <w:tmpl w:val="71E6F3EE"/>
    <w:lvl w:ilvl="0" w:tplc="93EC4026">
      <w:start w:val="1"/>
      <w:numFmt w:val="bullet"/>
      <w:lvlText w:val=""/>
      <w:lvlJc w:val="left"/>
      <w:pPr>
        <w:ind w:left="720" w:hanging="360"/>
      </w:pPr>
      <w:rPr>
        <w:rFonts w:ascii="Symbol" w:hAnsi="Symbol" w:hint="default"/>
      </w:rPr>
    </w:lvl>
    <w:lvl w:ilvl="1" w:tplc="7E24B8D2">
      <w:start w:val="1"/>
      <w:numFmt w:val="bullet"/>
      <w:lvlText w:val="o"/>
      <w:lvlJc w:val="left"/>
      <w:pPr>
        <w:ind w:left="1440" w:hanging="360"/>
      </w:pPr>
      <w:rPr>
        <w:rFonts w:ascii="Courier New" w:hAnsi="Courier New" w:hint="default"/>
      </w:rPr>
    </w:lvl>
    <w:lvl w:ilvl="2" w:tplc="E4BEF81A">
      <w:start w:val="1"/>
      <w:numFmt w:val="bullet"/>
      <w:lvlText w:val=""/>
      <w:lvlJc w:val="left"/>
      <w:pPr>
        <w:ind w:left="2160" w:hanging="360"/>
      </w:pPr>
      <w:rPr>
        <w:rFonts w:ascii="Wingdings" w:hAnsi="Wingdings" w:hint="default"/>
      </w:rPr>
    </w:lvl>
    <w:lvl w:ilvl="3" w:tplc="811A2206">
      <w:start w:val="1"/>
      <w:numFmt w:val="bullet"/>
      <w:lvlText w:val=""/>
      <w:lvlJc w:val="left"/>
      <w:pPr>
        <w:ind w:left="2880" w:hanging="360"/>
      </w:pPr>
      <w:rPr>
        <w:rFonts w:ascii="Symbol" w:hAnsi="Symbol" w:hint="default"/>
      </w:rPr>
    </w:lvl>
    <w:lvl w:ilvl="4" w:tplc="8782029C">
      <w:start w:val="1"/>
      <w:numFmt w:val="bullet"/>
      <w:lvlText w:val="o"/>
      <w:lvlJc w:val="left"/>
      <w:pPr>
        <w:ind w:left="3600" w:hanging="360"/>
      </w:pPr>
      <w:rPr>
        <w:rFonts w:ascii="Courier New" w:hAnsi="Courier New" w:hint="default"/>
      </w:rPr>
    </w:lvl>
    <w:lvl w:ilvl="5" w:tplc="90FED8AC">
      <w:start w:val="1"/>
      <w:numFmt w:val="bullet"/>
      <w:lvlText w:val=""/>
      <w:lvlJc w:val="left"/>
      <w:pPr>
        <w:ind w:left="4320" w:hanging="360"/>
      </w:pPr>
      <w:rPr>
        <w:rFonts w:ascii="Wingdings" w:hAnsi="Wingdings" w:hint="default"/>
      </w:rPr>
    </w:lvl>
    <w:lvl w:ilvl="6" w:tplc="FFD062FA">
      <w:start w:val="1"/>
      <w:numFmt w:val="bullet"/>
      <w:lvlText w:val=""/>
      <w:lvlJc w:val="left"/>
      <w:pPr>
        <w:ind w:left="5040" w:hanging="360"/>
      </w:pPr>
      <w:rPr>
        <w:rFonts w:ascii="Symbol" w:hAnsi="Symbol" w:hint="default"/>
      </w:rPr>
    </w:lvl>
    <w:lvl w:ilvl="7" w:tplc="6F800328">
      <w:start w:val="1"/>
      <w:numFmt w:val="bullet"/>
      <w:lvlText w:val="o"/>
      <w:lvlJc w:val="left"/>
      <w:pPr>
        <w:ind w:left="5760" w:hanging="360"/>
      </w:pPr>
      <w:rPr>
        <w:rFonts w:ascii="Courier New" w:hAnsi="Courier New" w:hint="default"/>
      </w:rPr>
    </w:lvl>
    <w:lvl w:ilvl="8" w:tplc="52CE29CC">
      <w:start w:val="1"/>
      <w:numFmt w:val="bullet"/>
      <w:lvlText w:val=""/>
      <w:lvlJc w:val="left"/>
      <w:pPr>
        <w:ind w:left="6480" w:hanging="360"/>
      </w:pPr>
      <w:rPr>
        <w:rFonts w:ascii="Wingdings" w:hAnsi="Wingdings" w:hint="default"/>
      </w:rPr>
    </w:lvl>
  </w:abstractNum>
  <w:abstractNum w:abstractNumId="1" w15:restartNumberingAfterBreak="0">
    <w:nsid w:val="021B7F2B"/>
    <w:multiLevelType w:val="hybridMultilevel"/>
    <w:tmpl w:val="F26A839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8B4026B"/>
    <w:multiLevelType w:val="hybridMultilevel"/>
    <w:tmpl w:val="E0549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499D69"/>
    <w:multiLevelType w:val="hybridMultilevel"/>
    <w:tmpl w:val="0B784CD8"/>
    <w:lvl w:ilvl="0" w:tplc="754C4EEE">
      <w:start w:val="1"/>
      <w:numFmt w:val="decimal"/>
      <w:lvlText w:val="%1."/>
      <w:lvlJc w:val="left"/>
      <w:pPr>
        <w:ind w:left="720" w:hanging="360"/>
      </w:pPr>
    </w:lvl>
    <w:lvl w:ilvl="1" w:tplc="51FA4588">
      <w:start w:val="1"/>
      <w:numFmt w:val="lowerLetter"/>
      <w:lvlText w:val="%2."/>
      <w:lvlJc w:val="left"/>
      <w:pPr>
        <w:ind w:left="1440" w:hanging="360"/>
      </w:pPr>
    </w:lvl>
    <w:lvl w:ilvl="2" w:tplc="C472E758">
      <w:start w:val="1"/>
      <w:numFmt w:val="lowerRoman"/>
      <w:lvlText w:val="%3."/>
      <w:lvlJc w:val="right"/>
      <w:pPr>
        <w:ind w:left="2160" w:hanging="180"/>
      </w:pPr>
    </w:lvl>
    <w:lvl w:ilvl="3" w:tplc="A6D488DC">
      <w:start w:val="1"/>
      <w:numFmt w:val="decimal"/>
      <w:lvlText w:val="%4."/>
      <w:lvlJc w:val="left"/>
      <w:pPr>
        <w:ind w:left="2880" w:hanging="360"/>
      </w:pPr>
    </w:lvl>
    <w:lvl w:ilvl="4" w:tplc="CA14FAC8">
      <w:start w:val="1"/>
      <w:numFmt w:val="lowerLetter"/>
      <w:lvlText w:val="%5."/>
      <w:lvlJc w:val="left"/>
      <w:pPr>
        <w:ind w:left="3600" w:hanging="360"/>
      </w:pPr>
    </w:lvl>
    <w:lvl w:ilvl="5" w:tplc="95F09870">
      <w:start w:val="1"/>
      <w:numFmt w:val="lowerRoman"/>
      <w:lvlText w:val="%6."/>
      <w:lvlJc w:val="right"/>
      <w:pPr>
        <w:ind w:left="4320" w:hanging="180"/>
      </w:pPr>
    </w:lvl>
    <w:lvl w:ilvl="6" w:tplc="6BB681A2">
      <w:start w:val="1"/>
      <w:numFmt w:val="decimal"/>
      <w:lvlText w:val="%7."/>
      <w:lvlJc w:val="left"/>
      <w:pPr>
        <w:ind w:left="5040" w:hanging="360"/>
      </w:pPr>
    </w:lvl>
    <w:lvl w:ilvl="7" w:tplc="A53C9428">
      <w:start w:val="1"/>
      <w:numFmt w:val="lowerLetter"/>
      <w:lvlText w:val="%8."/>
      <w:lvlJc w:val="left"/>
      <w:pPr>
        <w:ind w:left="5760" w:hanging="360"/>
      </w:pPr>
    </w:lvl>
    <w:lvl w:ilvl="8" w:tplc="5BEA7AF0">
      <w:start w:val="1"/>
      <w:numFmt w:val="lowerRoman"/>
      <w:lvlText w:val="%9."/>
      <w:lvlJc w:val="right"/>
      <w:pPr>
        <w:ind w:left="6480" w:hanging="180"/>
      </w:pPr>
    </w:lvl>
  </w:abstractNum>
  <w:abstractNum w:abstractNumId="4" w15:restartNumberingAfterBreak="0">
    <w:nsid w:val="16B9B9DF"/>
    <w:multiLevelType w:val="hybridMultilevel"/>
    <w:tmpl w:val="99DCF4D6"/>
    <w:lvl w:ilvl="0" w:tplc="4C78F384">
      <w:start w:val="1"/>
      <w:numFmt w:val="bullet"/>
      <w:lvlText w:val=""/>
      <w:lvlJc w:val="left"/>
      <w:pPr>
        <w:ind w:left="720" w:hanging="360"/>
      </w:pPr>
      <w:rPr>
        <w:rFonts w:ascii="Symbol" w:hAnsi="Symbol" w:hint="default"/>
      </w:rPr>
    </w:lvl>
    <w:lvl w:ilvl="1" w:tplc="A70E62E6">
      <w:start w:val="1"/>
      <w:numFmt w:val="bullet"/>
      <w:lvlText w:val="o"/>
      <w:lvlJc w:val="left"/>
      <w:pPr>
        <w:ind w:left="1440" w:hanging="360"/>
      </w:pPr>
      <w:rPr>
        <w:rFonts w:ascii="Courier New" w:hAnsi="Courier New" w:hint="default"/>
      </w:rPr>
    </w:lvl>
    <w:lvl w:ilvl="2" w:tplc="6DD4F326">
      <w:start w:val="1"/>
      <w:numFmt w:val="bullet"/>
      <w:lvlText w:val=""/>
      <w:lvlJc w:val="left"/>
      <w:pPr>
        <w:ind w:left="2160" w:hanging="360"/>
      </w:pPr>
      <w:rPr>
        <w:rFonts w:ascii="Wingdings" w:hAnsi="Wingdings" w:hint="default"/>
      </w:rPr>
    </w:lvl>
    <w:lvl w:ilvl="3" w:tplc="BFA81A7C">
      <w:start w:val="1"/>
      <w:numFmt w:val="bullet"/>
      <w:lvlText w:val=""/>
      <w:lvlJc w:val="left"/>
      <w:pPr>
        <w:ind w:left="2880" w:hanging="360"/>
      </w:pPr>
      <w:rPr>
        <w:rFonts w:ascii="Symbol" w:hAnsi="Symbol" w:hint="default"/>
      </w:rPr>
    </w:lvl>
    <w:lvl w:ilvl="4" w:tplc="7E4818D2">
      <w:start w:val="1"/>
      <w:numFmt w:val="bullet"/>
      <w:lvlText w:val="o"/>
      <w:lvlJc w:val="left"/>
      <w:pPr>
        <w:ind w:left="3600" w:hanging="360"/>
      </w:pPr>
      <w:rPr>
        <w:rFonts w:ascii="Courier New" w:hAnsi="Courier New" w:hint="default"/>
      </w:rPr>
    </w:lvl>
    <w:lvl w:ilvl="5" w:tplc="7A268E46">
      <w:start w:val="1"/>
      <w:numFmt w:val="bullet"/>
      <w:lvlText w:val=""/>
      <w:lvlJc w:val="left"/>
      <w:pPr>
        <w:ind w:left="4320" w:hanging="360"/>
      </w:pPr>
      <w:rPr>
        <w:rFonts w:ascii="Wingdings" w:hAnsi="Wingdings" w:hint="default"/>
      </w:rPr>
    </w:lvl>
    <w:lvl w:ilvl="6" w:tplc="C0446D42">
      <w:start w:val="1"/>
      <w:numFmt w:val="bullet"/>
      <w:lvlText w:val=""/>
      <w:lvlJc w:val="left"/>
      <w:pPr>
        <w:ind w:left="5040" w:hanging="360"/>
      </w:pPr>
      <w:rPr>
        <w:rFonts w:ascii="Symbol" w:hAnsi="Symbol" w:hint="default"/>
      </w:rPr>
    </w:lvl>
    <w:lvl w:ilvl="7" w:tplc="FDF42E88">
      <w:start w:val="1"/>
      <w:numFmt w:val="bullet"/>
      <w:lvlText w:val="o"/>
      <w:lvlJc w:val="left"/>
      <w:pPr>
        <w:ind w:left="5760" w:hanging="360"/>
      </w:pPr>
      <w:rPr>
        <w:rFonts w:ascii="Courier New" w:hAnsi="Courier New" w:hint="default"/>
      </w:rPr>
    </w:lvl>
    <w:lvl w:ilvl="8" w:tplc="5C964A50">
      <w:start w:val="1"/>
      <w:numFmt w:val="bullet"/>
      <w:lvlText w:val=""/>
      <w:lvlJc w:val="left"/>
      <w:pPr>
        <w:ind w:left="6480" w:hanging="360"/>
      </w:pPr>
      <w:rPr>
        <w:rFonts w:ascii="Wingdings" w:hAnsi="Wingdings" w:hint="default"/>
      </w:rPr>
    </w:lvl>
  </w:abstractNum>
  <w:abstractNum w:abstractNumId="5" w15:restartNumberingAfterBreak="0">
    <w:nsid w:val="178423C8"/>
    <w:multiLevelType w:val="hybridMultilevel"/>
    <w:tmpl w:val="6A04B80C"/>
    <w:lvl w:ilvl="0" w:tplc="2D50DC0E">
      <w:start w:val="1"/>
      <w:numFmt w:val="bullet"/>
      <w:lvlText w:val=""/>
      <w:lvlJc w:val="left"/>
      <w:pPr>
        <w:ind w:left="720" w:hanging="360"/>
      </w:pPr>
      <w:rPr>
        <w:rFonts w:ascii="Symbol" w:hAnsi="Symbol" w:hint="default"/>
      </w:rPr>
    </w:lvl>
    <w:lvl w:ilvl="1" w:tplc="A57401A0">
      <w:start w:val="1"/>
      <w:numFmt w:val="bullet"/>
      <w:lvlText w:val="o"/>
      <w:lvlJc w:val="left"/>
      <w:pPr>
        <w:ind w:left="1440" w:hanging="360"/>
      </w:pPr>
      <w:rPr>
        <w:rFonts w:ascii="Courier New" w:hAnsi="Courier New" w:hint="default"/>
      </w:rPr>
    </w:lvl>
    <w:lvl w:ilvl="2" w:tplc="AD32DC6A">
      <w:start w:val="1"/>
      <w:numFmt w:val="bullet"/>
      <w:lvlText w:val=""/>
      <w:lvlJc w:val="left"/>
      <w:pPr>
        <w:ind w:left="2160" w:hanging="360"/>
      </w:pPr>
      <w:rPr>
        <w:rFonts w:ascii="Wingdings" w:hAnsi="Wingdings" w:hint="default"/>
      </w:rPr>
    </w:lvl>
    <w:lvl w:ilvl="3" w:tplc="85D4BAC0">
      <w:start w:val="1"/>
      <w:numFmt w:val="bullet"/>
      <w:lvlText w:val=""/>
      <w:lvlJc w:val="left"/>
      <w:pPr>
        <w:ind w:left="2880" w:hanging="360"/>
      </w:pPr>
      <w:rPr>
        <w:rFonts w:ascii="Symbol" w:hAnsi="Symbol" w:hint="default"/>
      </w:rPr>
    </w:lvl>
    <w:lvl w:ilvl="4" w:tplc="FA285B8A">
      <w:start w:val="1"/>
      <w:numFmt w:val="bullet"/>
      <w:lvlText w:val="o"/>
      <w:lvlJc w:val="left"/>
      <w:pPr>
        <w:ind w:left="3600" w:hanging="360"/>
      </w:pPr>
      <w:rPr>
        <w:rFonts w:ascii="Courier New" w:hAnsi="Courier New" w:hint="default"/>
      </w:rPr>
    </w:lvl>
    <w:lvl w:ilvl="5" w:tplc="21A0764A">
      <w:start w:val="1"/>
      <w:numFmt w:val="bullet"/>
      <w:lvlText w:val=""/>
      <w:lvlJc w:val="left"/>
      <w:pPr>
        <w:ind w:left="4320" w:hanging="360"/>
      </w:pPr>
      <w:rPr>
        <w:rFonts w:ascii="Wingdings" w:hAnsi="Wingdings" w:hint="default"/>
      </w:rPr>
    </w:lvl>
    <w:lvl w:ilvl="6" w:tplc="78641640">
      <w:start w:val="1"/>
      <w:numFmt w:val="bullet"/>
      <w:lvlText w:val=""/>
      <w:lvlJc w:val="left"/>
      <w:pPr>
        <w:ind w:left="5040" w:hanging="360"/>
      </w:pPr>
      <w:rPr>
        <w:rFonts w:ascii="Symbol" w:hAnsi="Symbol" w:hint="default"/>
      </w:rPr>
    </w:lvl>
    <w:lvl w:ilvl="7" w:tplc="F15E40AA">
      <w:start w:val="1"/>
      <w:numFmt w:val="bullet"/>
      <w:lvlText w:val="o"/>
      <w:lvlJc w:val="left"/>
      <w:pPr>
        <w:ind w:left="5760" w:hanging="360"/>
      </w:pPr>
      <w:rPr>
        <w:rFonts w:ascii="Courier New" w:hAnsi="Courier New" w:hint="default"/>
      </w:rPr>
    </w:lvl>
    <w:lvl w:ilvl="8" w:tplc="43BAAE02">
      <w:start w:val="1"/>
      <w:numFmt w:val="bullet"/>
      <w:lvlText w:val=""/>
      <w:lvlJc w:val="left"/>
      <w:pPr>
        <w:ind w:left="6480" w:hanging="360"/>
      </w:pPr>
      <w:rPr>
        <w:rFonts w:ascii="Wingdings" w:hAnsi="Wingdings" w:hint="default"/>
      </w:rPr>
    </w:lvl>
  </w:abstractNum>
  <w:abstractNum w:abstractNumId="6" w15:restartNumberingAfterBreak="0">
    <w:nsid w:val="1FE0C554"/>
    <w:multiLevelType w:val="hybridMultilevel"/>
    <w:tmpl w:val="E56C0C02"/>
    <w:lvl w:ilvl="0" w:tplc="E62A8C8C">
      <w:start w:val="1"/>
      <w:numFmt w:val="bullet"/>
      <w:lvlText w:val=""/>
      <w:lvlJc w:val="left"/>
      <w:pPr>
        <w:ind w:left="720" w:hanging="360"/>
      </w:pPr>
      <w:rPr>
        <w:rFonts w:ascii="Symbol" w:hAnsi="Symbol" w:hint="default"/>
      </w:rPr>
    </w:lvl>
    <w:lvl w:ilvl="1" w:tplc="605AE08C">
      <w:start w:val="1"/>
      <w:numFmt w:val="bullet"/>
      <w:lvlText w:val="o"/>
      <w:lvlJc w:val="left"/>
      <w:pPr>
        <w:ind w:left="1440" w:hanging="360"/>
      </w:pPr>
      <w:rPr>
        <w:rFonts w:ascii="Courier New" w:hAnsi="Courier New" w:hint="default"/>
      </w:rPr>
    </w:lvl>
    <w:lvl w:ilvl="2" w:tplc="E48ED814">
      <w:start w:val="1"/>
      <w:numFmt w:val="bullet"/>
      <w:lvlText w:val=""/>
      <w:lvlJc w:val="left"/>
      <w:pPr>
        <w:ind w:left="2160" w:hanging="360"/>
      </w:pPr>
      <w:rPr>
        <w:rFonts w:ascii="Wingdings" w:hAnsi="Wingdings" w:hint="default"/>
      </w:rPr>
    </w:lvl>
    <w:lvl w:ilvl="3" w:tplc="2F0425B2">
      <w:start w:val="1"/>
      <w:numFmt w:val="bullet"/>
      <w:lvlText w:val=""/>
      <w:lvlJc w:val="left"/>
      <w:pPr>
        <w:ind w:left="2880" w:hanging="360"/>
      </w:pPr>
      <w:rPr>
        <w:rFonts w:ascii="Symbol" w:hAnsi="Symbol" w:hint="default"/>
      </w:rPr>
    </w:lvl>
    <w:lvl w:ilvl="4" w:tplc="771625C6">
      <w:start w:val="1"/>
      <w:numFmt w:val="bullet"/>
      <w:lvlText w:val="o"/>
      <w:lvlJc w:val="left"/>
      <w:pPr>
        <w:ind w:left="3600" w:hanging="360"/>
      </w:pPr>
      <w:rPr>
        <w:rFonts w:ascii="Courier New" w:hAnsi="Courier New" w:hint="default"/>
      </w:rPr>
    </w:lvl>
    <w:lvl w:ilvl="5" w:tplc="72580D3A">
      <w:start w:val="1"/>
      <w:numFmt w:val="bullet"/>
      <w:lvlText w:val=""/>
      <w:lvlJc w:val="left"/>
      <w:pPr>
        <w:ind w:left="4320" w:hanging="360"/>
      </w:pPr>
      <w:rPr>
        <w:rFonts w:ascii="Wingdings" w:hAnsi="Wingdings" w:hint="default"/>
      </w:rPr>
    </w:lvl>
    <w:lvl w:ilvl="6" w:tplc="CC1C0D10">
      <w:start w:val="1"/>
      <w:numFmt w:val="bullet"/>
      <w:lvlText w:val=""/>
      <w:lvlJc w:val="left"/>
      <w:pPr>
        <w:ind w:left="5040" w:hanging="360"/>
      </w:pPr>
      <w:rPr>
        <w:rFonts w:ascii="Symbol" w:hAnsi="Symbol" w:hint="default"/>
      </w:rPr>
    </w:lvl>
    <w:lvl w:ilvl="7" w:tplc="7498906A">
      <w:start w:val="1"/>
      <w:numFmt w:val="bullet"/>
      <w:lvlText w:val="o"/>
      <w:lvlJc w:val="left"/>
      <w:pPr>
        <w:ind w:left="5760" w:hanging="360"/>
      </w:pPr>
      <w:rPr>
        <w:rFonts w:ascii="Courier New" w:hAnsi="Courier New" w:hint="default"/>
      </w:rPr>
    </w:lvl>
    <w:lvl w:ilvl="8" w:tplc="A81A85D4">
      <w:start w:val="1"/>
      <w:numFmt w:val="bullet"/>
      <w:lvlText w:val=""/>
      <w:lvlJc w:val="left"/>
      <w:pPr>
        <w:ind w:left="6480" w:hanging="360"/>
      </w:pPr>
      <w:rPr>
        <w:rFonts w:ascii="Wingdings" w:hAnsi="Wingdings" w:hint="default"/>
      </w:rPr>
    </w:lvl>
  </w:abstractNum>
  <w:abstractNum w:abstractNumId="7" w15:restartNumberingAfterBreak="0">
    <w:nsid w:val="293471C9"/>
    <w:multiLevelType w:val="hybridMultilevel"/>
    <w:tmpl w:val="AA48FA40"/>
    <w:lvl w:ilvl="0" w:tplc="FA620C98">
      <w:start w:val="1"/>
      <w:numFmt w:val="decimal"/>
      <w:lvlText w:val="%1."/>
      <w:lvlJc w:val="left"/>
      <w:pPr>
        <w:ind w:left="720" w:hanging="360"/>
      </w:pPr>
    </w:lvl>
    <w:lvl w:ilvl="1" w:tplc="9536C328">
      <w:start w:val="1"/>
      <w:numFmt w:val="lowerLetter"/>
      <w:lvlText w:val="%2."/>
      <w:lvlJc w:val="left"/>
      <w:pPr>
        <w:ind w:left="1440" w:hanging="360"/>
      </w:pPr>
    </w:lvl>
    <w:lvl w:ilvl="2" w:tplc="6A3E2CFC">
      <w:start w:val="1"/>
      <w:numFmt w:val="lowerRoman"/>
      <w:lvlText w:val="%3."/>
      <w:lvlJc w:val="right"/>
      <w:pPr>
        <w:ind w:left="2160" w:hanging="180"/>
      </w:pPr>
    </w:lvl>
    <w:lvl w:ilvl="3" w:tplc="2430A920">
      <w:start w:val="1"/>
      <w:numFmt w:val="decimal"/>
      <w:lvlText w:val="%4."/>
      <w:lvlJc w:val="left"/>
      <w:pPr>
        <w:ind w:left="2880" w:hanging="360"/>
      </w:pPr>
    </w:lvl>
    <w:lvl w:ilvl="4" w:tplc="CD000F56">
      <w:start w:val="1"/>
      <w:numFmt w:val="lowerLetter"/>
      <w:lvlText w:val="%5."/>
      <w:lvlJc w:val="left"/>
      <w:pPr>
        <w:ind w:left="3600" w:hanging="360"/>
      </w:pPr>
    </w:lvl>
    <w:lvl w:ilvl="5" w:tplc="C186D968">
      <w:start w:val="1"/>
      <w:numFmt w:val="lowerRoman"/>
      <w:lvlText w:val="%6."/>
      <w:lvlJc w:val="right"/>
      <w:pPr>
        <w:ind w:left="4320" w:hanging="180"/>
      </w:pPr>
    </w:lvl>
    <w:lvl w:ilvl="6" w:tplc="FD7296AE">
      <w:start w:val="1"/>
      <w:numFmt w:val="decimal"/>
      <w:lvlText w:val="%7."/>
      <w:lvlJc w:val="left"/>
      <w:pPr>
        <w:ind w:left="5040" w:hanging="360"/>
      </w:pPr>
    </w:lvl>
    <w:lvl w:ilvl="7" w:tplc="3F2AB3D2">
      <w:start w:val="1"/>
      <w:numFmt w:val="lowerLetter"/>
      <w:lvlText w:val="%8."/>
      <w:lvlJc w:val="left"/>
      <w:pPr>
        <w:ind w:left="5760" w:hanging="360"/>
      </w:pPr>
    </w:lvl>
    <w:lvl w:ilvl="8" w:tplc="08540328">
      <w:start w:val="1"/>
      <w:numFmt w:val="lowerRoman"/>
      <w:lvlText w:val="%9."/>
      <w:lvlJc w:val="right"/>
      <w:pPr>
        <w:ind w:left="6480" w:hanging="180"/>
      </w:pPr>
    </w:lvl>
  </w:abstractNum>
  <w:abstractNum w:abstractNumId="8" w15:restartNumberingAfterBreak="0">
    <w:nsid w:val="2B650A3E"/>
    <w:multiLevelType w:val="hybridMultilevel"/>
    <w:tmpl w:val="36884F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464228"/>
    <w:multiLevelType w:val="multilevel"/>
    <w:tmpl w:val="8018A1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304B1C"/>
    <w:multiLevelType w:val="multilevel"/>
    <w:tmpl w:val="6876D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9CA3811"/>
    <w:multiLevelType w:val="hybridMultilevel"/>
    <w:tmpl w:val="64662B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D15477"/>
    <w:multiLevelType w:val="hybridMultilevel"/>
    <w:tmpl w:val="ADEE2EE6"/>
    <w:lvl w:ilvl="0" w:tplc="B56A33C0">
      <w:start w:val="1"/>
      <w:numFmt w:val="bullet"/>
      <w:lvlText w:val=""/>
      <w:lvlJc w:val="left"/>
      <w:pPr>
        <w:ind w:left="720" w:hanging="360"/>
      </w:pPr>
      <w:rPr>
        <w:rFonts w:ascii="Symbol" w:hAnsi="Symbol" w:hint="default"/>
      </w:rPr>
    </w:lvl>
    <w:lvl w:ilvl="1" w:tplc="9968CFD8">
      <w:start w:val="1"/>
      <w:numFmt w:val="bullet"/>
      <w:lvlText w:val="o"/>
      <w:lvlJc w:val="left"/>
      <w:pPr>
        <w:ind w:left="1440" w:hanging="360"/>
      </w:pPr>
      <w:rPr>
        <w:rFonts w:ascii="Courier New" w:hAnsi="Courier New" w:hint="default"/>
      </w:rPr>
    </w:lvl>
    <w:lvl w:ilvl="2" w:tplc="2130AA60">
      <w:start w:val="1"/>
      <w:numFmt w:val="bullet"/>
      <w:lvlText w:val=""/>
      <w:lvlJc w:val="left"/>
      <w:pPr>
        <w:ind w:left="2160" w:hanging="360"/>
      </w:pPr>
      <w:rPr>
        <w:rFonts w:ascii="Wingdings" w:hAnsi="Wingdings" w:hint="default"/>
      </w:rPr>
    </w:lvl>
    <w:lvl w:ilvl="3" w:tplc="9FFCF734">
      <w:start w:val="1"/>
      <w:numFmt w:val="bullet"/>
      <w:lvlText w:val=""/>
      <w:lvlJc w:val="left"/>
      <w:pPr>
        <w:ind w:left="2880" w:hanging="360"/>
      </w:pPr>
      <w:rPr>
        <w:rFonts w:ascii="Symbol" w:hAnsi="Symbol" w:hint="default"/>
      </w:rPr>
    </w:lvl>
    <w:lvl w:ilvl="4" w:tplc="0EC4D4CC">
      <w:start w:val="1"/>
      <w:numFmt w:val="bullet"/>
      <w:lvlText w:val="o"/>
      <w:lvlJc w:val="left"/>
      <w:pPr>
        <w:ind w:left="3600" w:hanging="360"/>
      </w:pPr>
      <w:rPr>
        <w:rFonts w:ascii="Courier New" w:hAnsi="Courier New" w:hint="default"/>
      </w:rPr>
    </w:lvl>
    <w:lvl w:ilvl="5" w:tplc="19A420A6">
      <w:start w:val="1"/>
      <w:numFmt w:val="bullet"/>
      <w:lvlText w:val=""/>
      <w:lvlJc w:val="left"/>
      <w:pPr>
        <w:ind w:left="4320" w:hanging="360"/>
      </w:pPr>
      <w:rPr>
        <w:rFonts w:ascii="Wingdings" w:hAnsi="Wingdings" w:hint="default"/>
      </w:rPr>
    </w:lvl>
    <w:lvl w:ilvl="6" w:tplc="C3008218">
      <w:start w:val="1"/>
      <w:numFmt w:val="bullet"/>
      <w:lvlText w:val=""/>
      <w:lvlJc w:val="left"/>
      <w:pPr>
        <w:ind w:left="5040" w:hanging="360"/>
      </w:pPr>
      <w:rPr>
        <w:rFonts w:ascii="Symbol" w:hAnsi="Symbol" w:hint="default"/>
      </w:rPr>
    </w:lvl>
    <w:lvl w:ilvl="7" w:tplc="4650D6D6">
      <w:start w:val="1"/>
      <w:numFmt w:val="bullet"/>
      <w:lvlText w:val="o"/>
      <w:lvlJc w:val="left"/>
      <w:pPr>
        <w:ind w:left="5760" w:hanging="360"/>
      </w:pPr>
      <w:rPr>
        <w:rFonts w:ascii="Courier New" w:hAnsi="Courier New" w:hint="default"/>
      </w:rPr>
    </w:lvl>
    <w:lvl w:ilvl="8" w:tplc="505C2A46">
      <w:start w:val="1"/>
      <w:numFmt w:val="bullet"/>
      <w:lvlText w:val=""/>
      <w:lvlJc w:val="left"/>
      <w:pPr>
        <w:ind w:left="6480" w:hanging="360"/>
      </w:pPr>
      <w:rPr>
        <w:rFonts w:ascii="Wingdings" w:hAnsi="Wingdings" w:hint="default"/>
      </w:rPr>
    </w:lvl>
  </w:abstractNum>
  <w:abstractNum w:abstractNumId="13" w15:restartNumberingAfterBreak="0">
    <w:nsid w:val="3B5F34BD"/>
    <w:multiLevelType w:val="hybridMultilevel"/>
    <w:tmpl w:val="833298FE"/>
    <w:lvl w:ilvl="0" w:tplc="BE80B6C4">
      <w:start w:val="1"/>
      <w:numFmt w:val="bullet"/>
      <w:lvlText w:val=""/>
      <w:lvlJc w:val="left"/>
      <w:pPr>
        <w:ind w:left="720" w:hanging="360"/>
      </w:pPr>
      <w:rPr>
        <w:rFonts w:ascii="Symbol" w:hAnsi="Symbol" w:hint="default"/>
      </w:rPr>
    </w:lvl>
    <w:lvl w:ilvl="1" w:tplc="176A7DC6">
      <w:start w:val="1"/>
      <w:numFmt w:val="bullet"/>
      <w:lvlText w:val="o"/>
      <w:lvlJc w:val="left"/>
      <w:pPr>
        <w:ind w:left="1440" w:hanging="360"/>
      </w:pPr>
      <w:rPr>
        <w:rFonts w:ascii="Courier New" w:hAnsi="Courier New" w:hint="default"/>
      </w:rPr>
    </w:lvl>
    <w:lvl w:ilvl="2" w:tplc="7974F0DC">
      <w:start w:val="1"/>
      <w:numFmt w:val="bullet"/>
      <w:lvlText w:val=""/>
      <w:lvlJc w:val="left"/>
      <w:pPr>
        <w:ind w:left="2160" w:hanging="360"/>
      </w:pPr>
      <w:rPr>
        <w:rFonts w:ascii="Wingdings" w:hAnsi="Wingdings" w:hint="default"/>
      </w:rPr>
    </w:lvl>
    <w:lvl w:ilvl="3" w:tplc="C818C82A">
      <w:start w:val="1"/>
      <w:numFmt w:val="bullet"/>
      <w:lvlText w:val=""/>
      <w:lvlJc w:val="left"/>
      <w:pPr>
        <w:ind w:left="2880" w:hanging="360"/>
      </w:pPr>
      <w:rPr>
        <w:rFonts w:ascii="Symbol" w:hAnsi="Symbol" w:hint="default"/>
      </w:rPr>
    </w:lvl>
    <w:lvl w:ilvl="4" w:tplc="A1CEF8BC">
      <w:start w:val="1"/>
      <w:numFmt w:val="bullet"/>
      <w:lvlText w:val="o"/>
      <w:lvlJc w:val="left"/>
      <w:pPr>
        <w:ind w:left="3600" w:hanging="360"/>
      </w:pPr>
      <w:rPr>
        <w:rFonts w:ascii="Courier New" w:hAnsi="Courier New" w:hint="default"/>
      </w:rPr>
    </w:lvl>
    <w:lvl w:ilvl="5" w:tplc="0114A0B2">
      <w:start w:val="1"/>
      <w:numFmt w:val="bullet"/>
      <w:lvlText w:val=""/>
      <w:lvlJc w:val="left"/>
      <w:pPr>
        <w:ind w:left="4320" w:hanging="360"/>
      </w:pPr>
      <w:rPr>
        <w:rFonts w:ascii="Wingdings" w:hAnsi="Wingdings" w:hint="default"/>
      </w:rPr>
    </w:lvl>
    <w:lvl w:ilvl="6" w:tplc="3AF08252">
      <w:start w:val="1"/>
      <w:numFmt w:val="bullet"/>
      <w:lvlText w:val=""/>
      <w:lvlJc w:val="left"/>
      <w:pPr>
        <w:ind w:left="5040" w:hanging="360"/>
      </w:pPr>
      <w:rPr>
        <w:rFonts w:ascii="Symbol" w:hAnsi="Symbol" w:hint="default"/>
      </w:rPr>
    </w:lvl>
    <w:lvl w:ilvl="7" w:tplc="FC8072FC">
      <w:start w:val="1"/>
      <w:numFmt w:val="bullet"/>
      <w:lvlText w:val="o"/>
      <w:lvlJc w:val="left"/>
      <w:pPr>
        <w:ind w:left="5760" w:hanging="360"/>
      </w:pPr>
      <w:rPr>
        <w:rFonts w:ascii="Courier New" w:hAnsi="Courier New" w:hint="default"/>
      </w:rPr>
    </w:lvl>
    <w:lvl w:ilvl="8" w:tplc="9132A0BC">
      <w:start w:val="1"/>
      <w:numFmt w:val="bullet"/>
      <w:lvlText w:val=""/>
      <w:lvlJc w:val="left"/>
      <w:pPr>
        <w:ind w:left="6480" w:hanging="360"/>
      </w:pPr>
      <w:rPr>
        <w:rFonts w:ascii="Wingdings" w:hAnsi="Wingdings" w:hint="default"/>
      </w:rPr>
    </w:lvl>
  </w:abstractNum>
  <w:abstractNum w:abstractNumId="14" w15:restartNumberingAfterBreak="0">
    <w:nsid w:val="411C0D15"/>
    <w:multiLevelType w:val="multilevel"/>
    <w:tmpl w:val="413C2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A181BF3"/>
    <w:multiLevelType w:val="hybridMultilevel"/>
    <w:tmpl w:val="E89A002A"/>
    <w:lvl w:ilvl="0" w:tplc="BBC27C44">
      <w:start w:val="1"/>
      <w:numFmt w:val="bullet"/>
      <w:lvlText w:val=""/>
      <w:lvlJc w:val="left"/>
      <w:pPr>
        <w:ind w:left="720" w:hanging="360"/>
      </w:pPr>
      <w:rPr>
        <w:rFonts w:ascii="Symbol" w:hAnsi="Symbol" w:hint="default"/>
      </w:rPr>
    </w:lvl>
    <w:lvl w:ilvl="1" w:tplc="D2E65212">
      <w:start w:val="1"/>
      <w:numFmt w:val="bullet"/>
      <w:lvlText w:val="o"/>
      <w:lvlJc w:val="left"/>
      <w:pPr>
        <w:ind w:left="1440" w:hanging="360"/>
      </w:pPr>
      <w:rPr>
        <w:rFonts w:ascii="Courier New" w:hAnsi="Courier New" w:hint="default"/>
      </w:rPr>
    </w:lvl>
    <w:lvl w:ilvl="2" w:tplc="F2CE8CE8">
      <w:start w:val="1"/>
      <w:numFmt w:val="bullet"/>
      <w:lvlText w:val=""/>
      <w:lvlJc w:val="left"/>
      <w:pPr>
        <w:ind w:left="2160" w:hanging="360"/>
      </w:pPr>
      <w:rPr>
        <w:rFonts w:ascii="Wingdings" w:hAnsi="Wingdings" w:hint="default"/>
      </w:rPr>
    </w:lvl>
    <w:lvl w:ilvl="3" w:tplc="02164CCE">
      <w:start w:val="1"/>
      <w:numFmt w:val="bullet"/>
      <w:lvlText w:val=""/>
      <w:lvlJc w:val="left"/>
      <w:pPr>
        <w:ind w:left="2880" w:hanging="360"/>
      </w:pPr>
      <w:rPr>
        <w:rFonts w:ascii="Symbol" w:hAnsi="Symbol" w:hint="default"/>
      </w:rPr>
    </w:lvl>
    <w:lvl w:ilvl="4" w:tplc="D8C2088A">
      <w:start w:val="1"/>
      <w:numFmt w:val="bullet"/>
      <w:lvlText w:val="o"/>
      <w:lvlJc w:val="left"/>
      <w:pPr>
        <w:ind w:left="3600" w:hanging="360"/>
      </w:pPr>
      <w:rPr>
        <w:rFonts w:ascii="Courier New" w:hAnsi="Courier New" w:hint="default"/>
      </w:rPr>
    </w:lvl>
    <w:lvl w:ilvl="5" w:tplc="10943D16">
      <w:start w:val="1"/>
      <w:numFmt w:val="bullet"/>
      <w:lvlText w:val=""/>
      <w:lvlJc w:val="left"/>
      <w:pPr>
        <w:ind w:left="4320" w:hanging="360"/>
      </w:pPr>
      <w:rPr>
        <w:rFonts w:ascii="Wingdings" w:hAnsi="Wingdings" w:hint="default"/>
      </w:rPr>
    </w:lvl>
    <w:lvl w:ilvl="6" w:tplc="F00226E8">
      <w:start w:val="1"/>
      <w:numFmt w:val="bullet"/>
      <w:lvlText w:val=""/>
      <w:lvlJc w:val="left"/>
      <w:pPr>
        <w:ind w:left="5040" w:hanging="360"/>
      </w:pPr>
      <w:rPr>
        <w:rFonts w:ascii="Symbol" w:hAnsi="Symbol" w:hint="default"/>
      </w:rPr>
    </w:lvl>
    <w:lvl w:ilvl="7" w:tplc="DB526CBE">
      <w:start w:val="1"/>
      <w:numFmt w:val="bullet"/>
      <w:lvlText w:val="o"/>
      <w:lvlJc w:val="left"/>
      <w:pPr>
        <w:ind w:left="5760" w:hanging="360"/>
      </w:pPr>
      <w:rPr>
        <w:rFonts w:ascii="Courier New" w:hAnsi="Courier New" w:hint="default"/>
      </w:rPr>
    </w:lvl>
    <w:lvl w:ilvl="8" w:tplc="1FFA2326">
      <w:start w:val="1"/>
      <w:numFmt w:val="bullet"/>
      <w:lvlText w:val=""/>
      <w:lvlJc w:val="left"/>
      <w:pPr>
        <w:ind w:left="6480" w:hanging="360"/>
      </w:pPr>
      <w:rPr>
        <w:rFonts w:ascii="Wingdings" w:hAnsi="Wingdings" w:hint="default"/>
      </w:rPr>
    </w:lvl>
  </w:abstractNum>
  <w:abstractNum w:abstractNumId="16" w15:restartNumberingAfterBreak="0">
    <w:nsid w:val="5ABEBA45"/>
    <w:multiLevelType w:val="hybridMultilevel"/>
    <w:tmpl w:val="3098B29C"/>
    <w:lvl w:ilvl="0" w:tplc="8DC4053A">
      <w:start w:val="1"/>
      <w:numFmt w:val="bullet"/>
      <w:lvlText w:val=""/>
      <w:lvlJc w:val="left"/>
      <w:pPr>
        <w:ind w:left="720" w:hanging="360"/>
      </w:pPr>
      <w:rPr>
        <w:rFonts w:ascii="Symbol" w:hAnsi="Symbol" w:hint="default"/>
      </w:rPr>
    </w:lvl>
    <w:lvl w:ilvl="1" w:tplc="CBD2AAAA">
      <w:start w:val="1"/>
      <w:numFmt w:val="bullet"/>
      <w:lvlText w:val="o"/>
      <w:lvlJc w:val="left"/>
      <w:pPr>
        <w:ind w:left="1440" w:hanging="360"/>
      </w:pPr>
      <w:rPr>
        <w:rFonts w:ascii="Courier New" w:hAnsi="Courier New" w:hint="default"/>
      </w:rPr>
    </w:lvl>
    <w:lvl w:ilvl="2" w:tplc="B38A5440">
      <w:start w:val="1"/>
      <w:numFmt w:val="bullet"/>
      <w:lvlText w:val=""/>
      <w:lvlJc w:val="left"/>
      <w:pPr>
        <w:ind w:left="2160" w:hanging="360"/>
      </w:pPr>
      <w:rPr>
        <w:rFonts w:ascii="Wingdings" w:hAnsi="Wingdings" w:hint="default"/>
      </w:rPr>
    </w:lvl>
    <w:lvl w:ilvl="3" w:tplc="85BCE1D6">
      <w:start w:val="1"/>
      <w:numFmt w:val="bullet"/>
      <w:lvlText w:val=""/>
      <w:lvlJc w:val="left"/>
      <w:pPr>
        <w:ind w:left="2880" w:hanging="360"/>
      </w:pPr>
      <w:rPr>
        <w:rFonts w:ascii="Symbol" w:hAnsi="Symbol" w:hint="default"/>
      </w:rPr>
    </w:lvl>
    <w:lvl w:ilvl="4" w:tplc="6FD47F36">
      <w:start w:val="1"/>
      <w:numFmt w:val="bullet"/>
      <w:lvlText w:val="o"/>
      <w:lvlJc w:val="left"/>
      <w:pPr>
        <w:ind w:left="3600" w:hanging="360"/>
      </w:pPr>
      <w:rPr>
        <w:rFonts w:ascii="Courier New" w:hAnsi="Courier New" w:hint="default"/>
      </w:rPr>
    </w:lvl>
    <w:lvl w:ilvl="5" w:tplc="C5607AD2">
      <w:start w:val="1"/>
      <w:numFmt w:val="bullet"/>
      <w:lvlText w:val=""/>
      <w:lvlJc w:val="left"/>
      <w:pPr>
        <w:ind w:left="4320" w:hanging="360"/>
      </w:pPr>
      <w:rPr>
        <w:rFonts w:ascii="Wingdings" w:hAnsi="Wingdings" w:hint="default"/>
      </w:rPr>
    </w:lvl>
    <w:lvl w:ilvl="6" w:tplc="4FB653F6">
      <w:start w:val="1"/>
      <w:numFmt w:val="bullet"/>
      <w:lvlText w:val=""/>
      <w:lvlJc w:val="left"/>
      <w:pPr>
        <w:ind w:left="5040" w:hanging="360"/>
      </w:pPr>
      <w:rPr>
        <w:rFonts w:ascii="Symbol" w:hAnsi="Symbol" w:hint="default"/>
      </w:rPr>
    </w:lvl>
    <w:lvl w:ilvl="7" w:tplc="6ADC09A6">
      <w:start w:val="1"/>
      <w:numFmt w:val="bullet"/>
      <w:lvlText w:val="o"/>
      <w:lvlJc w:val="left"/>
      <w:pPr>
        <w:ind w:left="5760" w:hanging="360"/>
      </w:pPr>
      <w:rPr>
        <w:rFonts w:ascii="Courier New" w:hAnsi="Courier New" w:hint="default"/>
      </w:rPr>
    </w:lvl>
    <w:lvl w:ilvl="8" w:tplc="7A9AEC0A">
      <w:start w:val="1"/>
      <w:numFmt w:val="bullet"/>
      <w:lvlText w:val=""/>
      <w:lvlJc w:val="left"/>
      <w:pPr>
        <w:ind w:left="6480" w:hanging="360"/>
      </w:pPr>
      <w:rPr>
        <w:rFonts w:ascii="Wingdings" w:hAnsi="Wingdings" w:hint="default"/>
      </w:rPr>
    </w:lvl>
  </w:abstractNum>
  <w:abstractNum w:abstractNumId="17" w15:restartNumberingAfterBreak="0">
    <w:nsid w:val="65553815"/>
    <w:multiLevelType w:val="multilevel"/>
    <w:tmpl w:val="85DA9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6CC6496"/>
    <w:multiLevelType w:val="hybridMultilevel"/>
    <w:tmpl w:val="33C2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8D75AAC"/>
    <w:multiLevelType w:val="hybridMultilevel"/>
    <w:tmpl w:val="82E28AF2"/>
    <w:lvl w:ilvl="0" w:tplc="E5E4DBC0">
      <w:start w:val="1"/>
      <w:numFmt w:val="bullet"/>
      <w:lvlText w:val=""/>
      <w:lvlJc w:val="left"/>
      <w:pPr>
        <w:ind w:left="720" w:hanging="360"/>
      </w:pPr>
      <w:rPr>
        <w:rFonts w:ascii="Symbol" w:hAnsi="Symbol" w:hint="default"/>
      </w:rPr>
    </w:lvl>
    <w:lvl w:ilvl="1" w:tplc="0C8A4B08">
      <w:start w:val="1"/>
      <w:numFmt w:val="bullet"/>
      <w:lvlText w:val="o"/>
      <w:lvlJc w:val="left"/>
      <w:pPr>
        <w:ind w:left="1440" w:hanging="360"/>
      </w:pPr>
      <w:rPr>
        <w:rFonts w:ascii="Courier New" w:hAnsi="Courier New" w:hint="default"/>
      </w:rPr>
    </w:lvl>
    <w:lvl w:ilvl="2" w:tplc="C2B2DE2C">
      <w:start w:val="1"/>
      <w:numFmt w:val="bullet"/>
      <w:lvlText w:val=""/>
      <w:lvlJc w:val="left"/>
      <w:pPr>
        <w:ind w:left="2160" w:hanging="360"/>
      </w:pPr>
      <w:rPr>
        <w:rFonts w:ascii="Wingdings" w:hAnsi="Wingdings" w:hint="default"/>
      </w:rPr>
    </w:lvl>
    <w:lvl w:ilvl="3" w:tplc="D9DC8470">
      <w:start w:val="1"/>
      <w:numFmt w:val="bullet"/>
      <w:lvlText w:val=""/>
      <w:lvlJc w:val="left"/>
      <w:pPr>
        <w:ind w:left="2880" w:hanging="360"/>
      </w:pPr>
      <w:rPr>
        <w:rFonts w:ascii="Symbol" w:hAnsi="Symbol" w:hint="default"/>
      </w:rPr>
    </w:lvl>
    <w:lvl w:ilvl="4" w:tplc="1BE0E90C">
      <w:start w:val="1"/>
      <w:numFmt w:val="bullet"/>
      <w:lvlText w:val="o"/>
      <w:lvlJc w:val="left"/>
      <w:pPr>
        <w:ind w:left="3600" w:hanging="360"/>
      </w:pPr>
      <w:rPr>
        <w:rFonts w:ascii="Courier New" w:hAnsi="Courier New" w:hint="default"/>
      </w:rPr>
    </w:lvl>
    <w:lvl w:ilvl="5" w:tplc="2D6832B4">
      <w:start w:val="1"/>
      <w:numFmt w:val="bullet"/>
      <w:lvlText w:val=""/>
      <w:lvlJc w:val="left"/>
      <w:pPr>
        <w:ind w:left="4320" w:hanging="360"/>
      </w:pPr>
      <w:rPr>
        <w:rFonts w:ascii="Wingdings" w:hAnsi="Wingdings" w:hint="default"/>
      </w:rPr>
    </w:lvl>
    <w:lvl w:ilvl="6" w:tplc="9BA805A8">
      <w:start w:val="1"/>
      <w:numFmt w:val="bullet"/>
      <w:lvlText w:val=""/>
      <w:lvlJc w:val="left"/>
      <w:pPr>
        <w:ind w:left="5040" w:hanging="360"/>
      </w:pPr>
      <w:rPr>
        <w:rFonts w:ascii="Symbol" w:hAnsi="Symbol" w:hint="default"/>
      </w:rPr>
    </w:lvl>
    <w:lvl w:ilvl="7" w:tplc="3FFE6162">
      <w:start w:val="1"/>
      <w:numFmt w:val="bullet"/>
      <w:lvlText w:val="o"/>
      <w:lvlJc w:val="left"/>
      <w:pPr>
        <w:ind w:left="5760" w:hanging="360"/>
      </w:pPr>
      <w:rPr>
        <w:rFonts w:ascii="Courier New" w:hAnsi="Courier New" w:hint="default"/>
      </w:rPr>
    </w:lvl>
    <w:lvl w:ilvl="8" w:tplc="690C8446">
      <w:start w:val="1"/>
      <w:numFmt w:val="bullet"/>
      <w:lvlText w:val=""/>
      <w:lvlJc w:val="left"/>
      <w:pPr>
        <w:ind w:left="6480" w:hanging="360"/>
      </w:pPr>
      <w:rPr>
        <w:rFonts w:ascii="Wingdings" w:hAnsi="Wingdings" w:hint="default"/>
      </w:rPr>
    </w:lvl>
  </w:abstractNum>
  <w:abstractNum w:abstractNumId="20" w15:restartNumberingAfterBreak="0">
    <w:nsid w:val="6A6607A1"/>
    <w:multiLevelType w:val="hybridMultilevel"/>
    <w:tmpl w:val="D5583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4F24E6"/>
    <w:multiLevelType w:val="multilevel"/>
    <w:tmpl w:val="9876972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68B142E"/>
    <w:multiLevelType w:val="multilevel"/>
    <w:tmpl w:val="B2085C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D314BD5"/>
    <w:multiLevelType w:val="hybridMultilevel"/>
    <w:tmpl w:val="CA2A645A"/>
    <w:lvl w:ilvl="0" w:tplc="64E4085A">
      <w:start w:val="1"/>
      <w:numFmt w:val="bullet"/>
      <w:lvlText w:val=""/>
      <w:lvlJc w:val="left"/>
      <w:pPr>
        <w:ind w:left="720" w:hanging="360"/>
      </w:pPr>
      <w:rPr>
        <w:rFonts w:ascii="Symbol" w:hAnsi="Symbol" w:hint="default"/>
      </w:rPr>
    </w:lvl>
    <w:lvl w:ilvl="1" w:tplc="E57C4938">
      <w:start w:val="1"/>
      <w:numFmt w:val="bullet"/>
      <w:lvlText w:val="o"/>
      <w:lvlJc w:val="left"/>
      <w:pPr>
        <w:ind w:left="1440" w:hanging="360"/>
      </w:pPr>
      <w:rPr>
        <w:rFonts w:ascii="Courier New" w:hAnsi="Courier New" w:hint="default"/>
      </w:rPr>
    </w:lvl>
    <w:lvl w:ilvl="2" w:tplc="7E7CB9E8">
      <w:start w:val="1"/>
      <w:numFmt w:val="bullet"/>
      <w:lvlText w:val=""/>
      <w:lvlJc w:val="left"/>
      <w:pPr>
        <w:ind w:left="2160" w:hanging="360"/>
      </w:pPr>
      <w:rPr>
        <w:rFonts w:ascii="Wingdings" w:hAnsi="Wingdings" w:hint="default"/>
      </w:rPr>
    </w:lvl>
    <w:lvl w:ilvl="3" w:tplc="9F9C8F24">
      <w:start w:val="1"/>
      <w:numFmt w:val="bullet"/>
      <w:lvlText w:val=""/>
      <w:lvlJc w:val="left"/>
      <w:pPr>
        <w:ind w:left="2880" w:hanging="360"/>
      </w:pPr>
      <w:rPr>
        <w:rFonts w:ascii="Symbol" w:hAnsi="Symbol" w:hint="default"/>
      </w:rPr>
    </w:lvl>
    <w:lvl w:ilvl="4" w:tplc="C6EA7D08">
      <w:start w:val="1"/>
      <w:numFmt w:val="bullet"/>
      <w:lvlText w:val="o"/>
      <w:lvlJc w:val="left"/>
      <w:pPr>
        <w:ind w:left="3600" w:hanging="360"/>
      </w:pPr>
      <w:rPr>
        <w:rFonts w:ascii="Courier New" w:hAnsi="Courier New" w:hint="default"/>
      </w:rPr>
    </w:lvl>
    <w:lvl w:ilvl="5" w:tplc="10AE317C">
      <w:start w:val="1"/>
      <w:numFmt w:val="bullet"/>
      <w:lvlText w:val=""/>
      <w:lvlJc w:val="left"/>
      <w:pPr>
        <w:ind w:left="4320" w:hanging="360"/>
      </w:pPr>
      <w:rPr>
        <w:rFonts w:ascii="Wingdings" w:hAnsi="Wingdings" w:hint="default"/>
      </w:rPr>
    </w:lvl>
    <w:lvl w:ilvl="6" w:tplc="DC02CD52">
      <w:start w:val="1"/>
      <w:numFmt w:val="bullet"/>
      <w:lvlText w:val=""/>
      <w:lvlJc w:val="left"/>
      <w:pPr>
        <w:ind w:left="5040" w:hanging="360"/>
      </w:pPr>
      <w:rPr>
        <w:rFonts w:ascii="Symbol" w:hAnsi="Symbol" w:hint="default"/>
      </w:rPr>
    </w:lvl>
    <w:lvl w:ilvl="7" w:tplc="44FAB656">
      <w:start w:val="1"/>
      <w:numFmt w:val="bullet"/>
      <w:lvlText w:val="o"/>
      <w:lvlJc w:val="left"/>
      <w:pPr>
        <w:ind w:left="5760" w:hanging="360"/>
      </w:pPr>
      <w:rPr>
        <w:rFonts w:ascii="Courier New" w:hAnsi="Courier New" w:hint="default"/>
      </w:rPr>
    </w:lvl>
    <w:lvl w:ilvl="8" w:tplc="952AE14C">
      <w:start w:val="1"/>
      <w:numFmt w:val="bullet"/>
      <w:lvlText w:val=""/>
      <w:lvlJc w:val="left"/>
      <w:pPr>
        <w:ind w:left="6480" w:hanging="360"/>
      </w:pPr>
      <w:rPr>
        <w:rFonts w:ascii="Wingdings" w:hAnsi="Wingdings" w:hint="default"/>
      </w:rPr>
    </w:lvl>
  </w:abstractNum>
  <w:num w:numId="1" w16cid:durableId="1850751905">
    <w:abstractNumId w:val="3"/>
  </w:num>
  <w:num w:numId="2" w16cid:durableId="1030297265">
    <w:abstractNumId w:val="23"/>
  </w:num>
  <w:num w:numId="3" w16cid:durableId="149949524">
    <w:abstractNumId w:val="15"/>
  </w:num>
  <w:num w:numId="4" w16cid:durableId="1104960919">
    <w:abstractNumId w:val="5"/>
  </w:num>
  <w:num w:numId="5" w16cid:durableId="386925426">
    <w:abstractNumId w:val="12"/>
  </w:num>
  <w:num w:numId="6" w16cid:durableId="67117710">
    <w:abstractNumId w:val="4"/>
  </w:num>
  <w:num w:numId="7" w16cid:durableId="1687171846">
    <w:abstractNumId w:val="0"/>
  </w:num>
  <w:num w:numId="8" w16cid:durableId="209222913">
    <w:abstractNumId w:val="7"/>
  </w:num>
  <w:num w:numId="9" w16cid:durableId="622882934">
    <w:abstractNumId w:val="16"/>
  </w:num>
  <w:num w:numId="10" w16cid:durableId="1555004954">
    <w:abstractNumId w:val="13"/>
  </w:num>
  <w:num w:numId="11" w16cid:durableId="144517129">
    <w:abstractNumId w:val="19"/>
  </w:num>
  <w:num w:numId="12" w16cid:durableId="1306467711">
    <w:abstractNumId w:val="6"/>
  </w:num>
  <w:num w:numId="13" w16cid:durableId="1220899618">
    <w:abstractNumId w:val="11"/>
  </w:num>
  <w:num w:numId="14" w16cid:durableId="1963030214">
    <w:abstractNumId w:val="20"/>
  </w:num>
  <w:num w:numId="15" w16cid:durableId="98566607">
    <w:abstractNumId w:val="2"/>
  </w:num>
  <w:num w:numId="16" w16cid:durableId="362942908">
    <w:abstractNumId w:val="14"/>
  </w:num>
  <w:num w:numId="17" w16cid:durableId="719590752">
    <w:abstractNumId w:val="21"/>
  </w:num>
  <w:num w:numId="18" w16cid:durableId="1038165382">
    <w:abstractNumId w:val="9"/>
  </w:num>
  <w:num w:numId="19" w16cid:durableId="10187546">
    <w:abstractNumId w:val="10"/>
  </w:num>
  <w:num w:numId="20" w16cid:durableId="295186325">
    <w:abstractNumId w:val="17"/>
  </w:num>
  <w:num w:numId="21" w16cid:durableId="1353147478">
    <w:abstractNumId w:val="22"/>
  </w:num>
  <w:num w:numId="22" w16cid:durableId="1314607415">
    <w:abstractNumId w:val="1"/>
  </w:num>
  <w:num w:numId="23" w16cid:durableId="1880193276">
    <w:abstractNumId w:val="8"/>
  </w:num>
  <w:num w:numId="24" w16cid:durableId="56492387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90C"/>
    <w:rsid w:val="00001CAD"/>
    <w:rsid w:val="000111C1"/>
    <w:rsid w:val="00015835"/>
    <w:rsid w:val="00023B85"/>
    <w:rsid w:val="00025467"/>
    <w:rsid w:val="00032662"/>
    <w:rsid w:val="0003324E"/>
    <w:rsid w:val="0005778A"/>
    <w:rsid w:val="00063581"/>
    <w:rsid w:val="000644F8"/>
    <w:rsid w:val="00071CFA"/>
    <w:rsid w:val="00082BDD"/>
    <w:rsid w:val="00087795"/>
    <w:rsid w:val="00093CB6"/>
    <w:rsid w:val="0009612A"/>
    <w:rsid w:val="000D48A7"/>
    <w:rsid w:val="000D4D50"/>
    <w:rsid w:val="000E02A4"/>
    <w:rsid w:val="000F3F7B"/>
    <w:rsid w:val="000F46AE"/>
    <w:rsid w:val="000F482D"/>
    <w:rsid w:val="00102285"/>
    <w:rsid w:val="0010646F"/>
    <w:rsid w:val="0012212D"/>
    <w:rsid w:val="001400BD"/>
    <w:rsid w:val="00140458"/>
    <w:rsid w:val="001416B6"/>
    <w:rsid w:val="00150343"/>
    <w:rsid w:val="001556BB"/>
    <w:rsid w:val="001671A9"/>
    <w:rsid w:val="00172594"/>
    <w:rsid w:val="00174D1F"/>
    <w:rsid w:val="001758B1"/>
    <w:rsid w:val="0018368A"/>
    <w:rsid w:val="00184B94"/>
    <w:rsid w:val="001A6216"/>
    <w:rsid w:val="001B1A5A"/>
    <w:rsid w:val="001C09CF"/>
    <w:rsid w:val="001E3157"/>
    <w:rsid w:val="001E4D75"/>
    <w:rsid w:val="001F10B7"/>
    <w:rsid w:val="001F2009"/>
    <w:rsid w:val="001F6B6F"/>
    <w:rsid w:val="00200944"/>
    <w:rsid w:val="002157D5"/>
    <w:rsid w:val="00221476"/>
    <w:rsid w:val="00221E3A"/>
    <w:rsid w:val="00223AC0"/>
    <w:rsid w:val="002336D2"/>
    <w:rsid w:val="00243BC7"/>
    <w:rsid w:val="00247621"/>
    <w:rsid w:val="00250D43"/>
    <w:rsid w:val="0025341A"/>
    <w:rsid w:val="00262333"/>
    <w:rsid w:val="00282111"/>
    <w:rsid w:val="00283BA1"/>
    <w:rsid w:val="002920F7"/>
    <w:rsid w:val="002969B0"/>
    <w:rsid w:val="002A40E7"/>
    <w:rsid w:val="002A5A5C"/>
    <w:rsid w:val="002A632E"/>
    <w:rsid w:val="002B0D4C"/>
    <w:rsid w:val="002B334B"/>
    <w:rsid w:val="002B7917"/>
    <w:rsid w:val="002C18FC"/>
    <w:rsid w:val="002C2A8C"/>
    <w:rsid w:val="002E2422"/>
    <w:rsid w:val="002E43C1"/>
    <w:rsid w:val="002E7A66"/>
    <w:rsid w:val="002F0B8C"/>
    <w:rsid w:val="002F2ED0"/>
    <w:rsid w:val="00302591"/>
    <w:rsid w:val="00307E98"/>
    <w:rsid w:val="003237F3"/>
    <w:rsid w:val="00325346"/>
    <w:rsid w:val="00332867"/>
    <w:rsid w:val="00333EA5"/>
    <w:rsid w:val="003551C7"/>
    <w:rsid w:val="00361276"/>
    <w:rsid w:val="00371972"/>
    <w:rsid w:val="0037341A"/>
    <w:rsid w:val="00380B8E"/>
    <w:rsid w:val="00382932"/>
    <w:rsid w:val="00386CE0"/>
    <w:rsid w:val="00386E0E"/>
    <w:rsid w:val="003A118B"/>
    <w:rsid w:val="003A1A7D"/>
    <w:rsid w:val="003A3218"/>
    <w:rsid w:val="003A5DA2"/>
    <w:rsid w:val="003A7B90"/>
    <w:rsid w:val="003B1757"/>
    <w:rsid w:val="003B1DE5"/>
    <w:rsid w:val="003B21AF"/>
    <w:rsid w:val="003B4397"/>
    <w:rsid w:val="003D31AD"/>
    <w:rsid w:val="0041026B"/>
    <w:rsid w:val="00412B7F"/>
    <w:rsid w:val="004141C9"/>
    <w:rsid w:val="0041515F"/>
    <w:rsid w:val="00422C3A"/>
    <w:rsid w:val="0043141F"/>
    <w:rsid w:val="00437B3F"/>
    <w:rsid w:val="0045638C"/>
    <w:rsid w:val="00460078"/>
    <w:rsid w:val="004601AE"/>
    <w:rsid w:val="00463986"/>
    <w:rsid w:val="004651AA"/>
    <w:rsid w:val="00467642"/>
    <w:rsid w:val="00475BDF"/>
    <w:rsid w:val="004840AE"/>
    <w:rsid w:val="00491F27"/>
    <w:rsid w:val="004A66A1"/>
    <w:rsid w:val="004A71E8"/>
    <w:rsid w:val="004C1EB1"/>
    <w:rsid w:val="004C72D6"/>
    <w:rsid w:val="004D343D"/>
    <w:rsid w:val="004D613E"/>
    <w:rsid w:val="004D6EA7"/>
    <w:rsid w:val="004F2861"/>
    <w:rsid w:val="004F5C9D"/>
    <w:rsid w:val="004F790B"/>
    <w:rsid w:val="00501A3C"/>
    <w:rsid w:val="00502D8B"/>
    <w:rsid w:val="00507D45"/>
    <w:rsid w:val="00511545"/>
    <w:rsid w:val="005166B7"/>
    <w:rsid w:val="00522699"/>
    <w:rsid w:val="005325E7"/>
    <w:rsid w:val="00533347"/>
    <w:rsid w:val="005442D1"/>
    <w:rsid w:val="00546732"/>
    <w:rsid w:val="00551C62"/>
    <w:rsid w:val="005521D1"/>
    <w:rsid w:val="005562F2"/>
    <w:rsid w:val="00557A81"/>
    <w:rsid w:val="00562EFA"/>
    <w:rsid w:val="005652E5"/>
    <w:rsid w:val="00566BAE"/>
    <w:rsid w:val="0057055B"/>
    <w:rsid w:val="00573FE6"/>
    <w:rsid w:val="00577FEA"/>
    <w:rsid w:val="00582374"/>
    <w:rsid w:val="00594B93"/>
    <w:rsid w:val="00597532"/>
    <w:rsid w:val="005A456F"/>
    <w:rsid w:val="005A4D53"/>
    <w:rsid w:val="005A624D"/>
    <w:rsid w:val="005A79A1"/>
    <w:rsid w:val="005B092F"/>
    <w:rsid w:val="005B6B55"/>
    <w:rsid w:val="005B7073"/>
    <w:rsid w:val="005C64CB"/>
    <w:rsid w:val="005D1CB3"/>
    <w:rsid w:val="005D2325"/>
    <w:rsid w:val="005D31E7"/>
    <w:rsid w:val="005D3E60"/>
    <w:rsid w:val="005D548E"/>
    <w:rsid w:val="005E269F"/>
    <w:rsid w:val="005E3691"/>
    <w:rsid w:val="005E49F2"/>
    <w:rsid w:val="005E69D9"/>
    <w:rsid w:val="005F7B3D"/>
    <w:rsid w:val="0061721F"/>
    <w:rsid w:val="00617679"/>
    <w:rsid w:val="00623339"/>
    <w:rsid w:val="00633743"/>
    <w:rsid w:val="0063441E"/>
    <w:rsid w:val="00641376"/>
    <w:rsid w:val="00650C3F"/>
    <w:rsid w:val="00665884"/>
    <w:rsid w:val="0066715B"/>
    <w:rsid w:val="00691AC0"/>
    <w:rsid w:val="006968D0"/>
    <w:rsid w:val="006A7048"/>
    <w:rsid w:val="006B3267"/>
    <w:rsid w:val="006C001C"/>
    <w:rsid w:val="006C0169"/>
    <w:rsid w:val="006C22A6"/>
    <w:rsid w:val="006C45A5"/>
    <w:rsid w:val="006D7E9A"/>
    <w:rsid w:val="006E281E"/>
    <w:rsid w:val="006F5096"/>
    <w:rsid w:val="00702820"/>
    <w:rsid w:val="00702E39"/>
    <w:rsid w:val="00706AA5"/>
    <w:rsid w:val="00722E0F"/>
    <w:rsid w:val="00726A8E"/>
    <w:rsid w:val="007332B6"/>
    <w:rsid w:val="00744130"/>
    <w:rsid w:val="00750865"/>
    <w:rsid w:val="00750ADB"/>
    <w:rsid w:val="007510A9"/>
    <w:rsid w:val="00774713"/>
    <w:rsid w:val="00777E03"/>
    <w:rsid w:val="007862BE"/>
    <w:rsid w:val="007B1025"/>
    <w:rsid w:val="007B19B9"/>
    <w:rsid w:val="007B3383"/>
    <w:rsid w:val="007C0CC3"/>
    <w:rsid w:val="007C156A"/>
    <w:rsid w:val="007C15E4"/>
    <w:rsid w:val="007C3F00"/>
    <w:rsid w:val="007C6A77"/>
    <w:rsid w:val="007D14F9"/>
    <w:rsid w:val="007E6626"/>
    <w:rsid w:val="007E76B5"/>
    <w:rsid w:val="00800917"/>
    <w:rsid w:val="00806931"/>
    <w:rsid w:val="008103F8"/>
    <w:rsid w:val="00816286"/>
    <w:rsid w:val="00820379"/>
    <w:rsid w:val="008215CB"/>
    <w:rsid w:val="00822F5E"/>
    <w:rsid w:val="00823767"/>
    <w:rsid w:val="0083550D"/>
    <w:rsid w:val="008357CD"/>
    <w:rsid w:val="008378D4"/>
    <w:rsid w:val="00841495"/>
    <w:rsid w:val="00845031"/>
    <w:rsid w:val="008611A6"/>
    <w:rsid w:val="0086331C"/>
    <w:rsid w:val="008672F3"/>
    <w:rsid w:val="00869DDD"/>
    <w:rsid w:val="00872AC5"/>
    <w:rsid w:val="00874983"/>
    <w:rsid w:val="008803B2"/>
    <w:rsid w:val="0088242E"/>
    <w:rsid w:val="0089241F"/>
    <w:rsid w:val="00892C09"/>
    <w:rsid w:val="00893F4E"/>
    <w:rsid w:val="008A5607"/>
    <w:rsid w:val="008C0DAD"/>
    <w:rsid w:val="008C27AE"/>
    <w:rsid w:val="008C34C5"/>
    <w:rsid w:val="008C7B02"/>
    <w:rsid w:val="008D4833"/>
    <w:rsid w:val="008F06A9"/>
    <w:rsid w:val="008F77FD"/>
    <w:rsid w:val="009019B2"/>
    <w:rsid w:val="009031E4"/>
    <w:rsid w:val="00926590"/>
    <w:rsid w:val="00926940"/>
    <w:rsid w:val="00927943"/>
    <w:rsid w:val="00930066"/>
    <w:rsid w:val="009307D7"/>
    <w:rsid w:val="009404EA"/>
    <w:rsid w:val="00951C3F"/>
    <w:rsid w:val="00953B85"/>
    <w:rsid w:val="00956609"/>
    <w:rsid w:val="00966151"/>
    <w:rsid w:val="00991467"/>
    <w:rsid w:val="00997156"/>
    <w:rsid w:val="00997B9C"/>
    <w:rsid w:val="009A0DF2"/>
    <w:rsid w:val="009A781B"/>
    <w:rsid w:val="009C43F7"/>
    <w:rsid w:val="009C4CCA"/>
    <w:rsid w:val="009D197F"/>
    <w:rsid w:val="009D74A3"/>
    <w:rsid w:val="009E2C33"/>
    <w:rsid w:val="009F4EE4"/>
    <w:rsid w:val="009F5027"/>
    <w:rsid w:val="009F6637"/>
    <w:rsid w:val="009F7FC9"/>
    <w:rsid w:val="00A00571"/>
    <w:rsid w:val="00A15717"/>
    <w:rsid w:val="00A15BCB"/>
    <w:rsid w:val="00A23B2F"/>
    <w:rsid w:val="00A274CE"/>
    <w:rsid w:val="00A30D9E"/>
    <w:rsid w:val="00A3189B"/>
    <w:rsid w:val="00A3290C"/>
    <w:rsid w:val="00A36CAF"/>
    <w:rsid w:val="00A4361F"/>
    <w:rsid w:val="00A44360"/>
    <w:rsid w:val="00A468B7"/>
    <w:rsid w:val="00A51BEC"/>
    <w:rsid w:val="00A53A14"/>
    <w:rsid w:val="00A64425"/>
    <w:rsid w:val="00A71BDB"/>
    <w:rsid w:val="00A75DE2"/>
    <w:rsid w:val="00A85175"/>
    <w:rsid w:val="00A86535"/>
    <w:rsid w:val="00A86861"/>
    <w:rsid w:val="00A91377"/>
    <w:rsid w:val="00A93B33"/>
    <w:rsid w:val="00A968A8"/>
    <w:rsid w:val="00A97C1E"/>
    <w:rsid w:val="00AA32AE"/>
    <w:rsid w:val="00AB1D6E"/>
    <w:rsid w:val="00AB4E84"/>
    <w:rsid w:val="00AB62EA"/>
    <w:rsid w:val="00AB72A3"/>
    <w:rsid w:val="00AC55AC"/>
    <w:rsid w:val="00AC66D6"/>
    <w:rsid w:val="00AE1307"/>
    <w:rsid w:val="00AE1C0B"/>
    <w:rsid w:val="00AF2E04"/>
    <w:rsid w:val="00AF4697"/>
    <w:rsid w:val="00AF6D1C"/>
    <w:rsid w:val="00B24F87"/>
    <w:rsid w:val="00B35813"/>
    <w:rsid w:val="00B43874"/>
    <w:rsid w:val="00B44D92"/>
    <w:rsid w:val="00B47093"/>
    <w:rsid w:val="00B47363"/>
    <w:rsid w:val="00B60A3E"/>
    <w:rsid w:val="00B63831"/>
    <w:rsid w:val="00B71011"/>
    <w:rsid w:val="00B90CB0"/>
    <w:rsid w:val="00B910AE"/>
    <w:rsid w:val="00B942FA"/>
    <w:rsid w:val="00BA1A6C"/>
    <w:rsid w:val="00BA381F"/>
    <w:rsid w:val="00BA6258"/>
    <w:rsid w:val="00BB1749"/>
    <w:rsid w:val="00BB3186"/>
    <w:rsid w:val="00BB4871"/>
    <w:rsid w:val="00BB57E7"/>
    <w:rsid w:val="00BB58C0"/>
    <w:rsid w:val="00BC62BE"/>
    <w:rsid w:val="00BD5DF1"/>
    <w:rsid w:val="00BE05B3"/>
    <w:rsid w:val="00BE10BC"/>
    <w:rsid w:val="00BE6CB0"/>
    <w:rsid w:val="00BF2798"/>
    <w:rsid w:val="00C00D1E"/>
    <w:rsid w:val="00C03A00"/>
    <w:rsid w:val="00C04B9B"/>
    <w:rsid w:val="00C1231C"/>
    <w:rsid w:val="00C13E67"/>
    <w:rsid w:val="00C169D3"/>
    <w:rsid w:val="00C17A55"/>
    <w:rsid w:val="00C20217"/>
    <w:rsid w:val="00C24086"/>
    <w:rsid w:val="00C33F1D"/>
    <w:rsid w:val="00C34A77"/>
    <w:rsid w:val="00C355D6"/>
    <w:rsid w:val="00C37246"/>
    <w:rsid w:val="00C4056D"/>
    <w:rsid w:val="00C566A6"/>
    <w:rsid w:val="00C62B77"/>
    <w:rsid w:val="00C63783"/>
    <w:rsid w:val="00C63A38"/>
    <w:rsid w:val="00C86A61"/>
    <w:rsid w:val="00C87521"/>
    <w:rsid w:val="00C9037D"/>
    <w:rsid w:val="00C91E50"/>
    <w:rsid w:val="00C92435"/>
    <w:rsid w:val="00C9497B"/>
    <w:rsid w:val="00C95A67"/>
    <w:rsid w:val="00C95C60"/>
    <w:rsid w:val="00CA6ABE"/>
    <w:rsid w:val="00CB1762"/>
    <w:rsid w:val="00CB766A"/>
    <w:rsid w:val="00CD187B"/>
    <w:rsid w:val="00CD20DF"/>
    <w:rsid w:val="00CD2C34"/>
    <w:rsid w:val="00CE45F7"/>
    <w:rsid w:val="00CE5EE7"/>
    <w:rsid w:val="00D26F86"/>
    <w:rsid w:val="00D27130"/>
    <w:rsid w:val="00D27F83"/>
    <w:rsid w:val="00D357B4"/>
    <w:rsid w:val="00D44814"/>
    <w:rsid w:val="00D5043B"/>
    <w:rsid w:val="00D53713"/>
    <w:rsid w:val="00D53D0F"/>
    <w:rsid w:val="00D82D63"/>
    <w:rsid w:val="00D83402"/>
    <w:rsid w:val="00D8493F"/>
    <w:rsid w:val="00D87EDD"/>
    <w:rsid w:val="00D87FD5"/>
    <w:rsid w:val="00D8D1D0"/>
    <w:rsid w:val="00DA3EE6"/>
    <w:rsid w:val="00DB1D3D"/>
    <w:rsid w:val="00DB4359"/>
    <w:rsid w:val="00DB5B1F"/>
    <w:rsid w:val="00DC62FD"/>
    <w:rsid w:val="00DC7A1F"/>
    <w:rsid w:val="00DD4E04"/>
    <w:rsid w:val="00DE075B"/>
    <w:rsid w:val="00DE2EB4"/>
    <w:rsid w:val="00DE7A82"/>
    <w:rsid w:val="00DF05A2"/>
    <w:rsid w:val="00E03CE6"/>
    <w:rsid w:val="00E155DF"/>
    <w:rsid w:val="00E2282E"/>
    <w:rsid w:val="00E23987"/>
    <w:rsid w:val="00E242A8"/>
    <w:rsid w:val="00E2449F"/>
    <w:rsid w:val="00E3048D"/>
    <w:rsid w:val="00E30F43"/>
    <w:rsid w:val="00E32C95"/>
    <w:rsid w:val="00E342A1"/>
    <w:rsid w:val="00E43AEC"/>
    <w:rsid w:val="00E57FE8"/>
    <w:rsid w:val="00E61237"/>
    <w:rsid w:val="00E63587"/>
    <w:rsid w:val="00E70A58"/>
    <w:rsid w:val="00E727A9"/>
    <w:rsid w:val="00E8748C"/>
    <w:rsid w:val="00E935D8"/>
    <w:rsid w:val="00E95C47"/>
    <w:rsid w:val="00EA526F"/>
    <w:rsid w:val="00EA61DD"/>
    <w:rsid w:val="00EA7CE1"/>
    <w:rsid w:val="00EB0E9F"/>
    <w:rsid w:val="00ED08C0"/>
    <w:rsid w:val="00EE1543"/>
    <w:rsid w:val="00EE7CA0"/>
    <w:rsid w:val="00EF183D"/>
    <w:rsid w:val="00EF34D0"/>
    <w:rsid w:val="00F00B9B"/>
    <w:rsid w:val="00F03D1C"/>
    <w:rsid w:val="00F112EB"/>
    <w:rsid w:val="00F12C20"/>
    <w:rsid w:val="00F27B8B"/>
    <w:rsid w:val="00F32464"/>
    <w:rsid w:val="00F33D9D"/>
    <w:rsid w:val="00F3581A"/>
    <w:rsid w:val="00F36B9D"/>
    <w:rsid w:val="00F46BAA"/>
    <w:rsid w:val="00F47E9F"/>
    <w:rsid w:val="00F5130D"/>
    <w:rsid w:val="00F578B6"/>
    <w:rsid w:val="00F62428"/>
    <w:rsid w:val="00F62895"/>
    <w:rsid w:val="00F66349"/>
    <w:rsid w:val="00F7610E"/>
    <w:rsid w:val="00F76269"/>
    <w:rsid w:val="00F766E4"/>
    <w:rsid w:val="00F85224"/>
    <w:rsid w:val="00F853A6"/>
    <w:rsid w:val="00F962E3"/>
    <w:rsid w:val="00FA5AD6"/>
    <w:rsid w:val="00FC3B51"/>
    <w:rsid w:val="00FD61A8"/>
    <w:rsid w:val="00FE6526"/>
    <w:rsid w:val="00FF07AA"/>
    <w:rsid w:val="00FF5B6A"/>
    <w:rsid w:val="0117B1D5"/>
    <w:rsid w:val="01425ADF"/>
    <w:rsid w:val="0163C551"/>
    <w:rsid w:val="016AC99A"/>
    <w:rsid w:val="016D8CE8"/>
    <w:rsid w:val="017AC0AA"/>
    <w:rsid w:val="01C7782D"/>
    <w:rsid w:val="01D3148B"/>
    <w:rsid w:val="01E2AE8F"/>
    <w:rsid w:val="01EFF10D"/>
    <w:rsid w:val="01F68926"/>
    <w:rsid w:val="01FFBE04"/>
    <w:rsid w:val="02083225"/>
    <w:rsid w:val="0227A895"/>
    <w:rsid w:val="025D65A9"/>
    <w:rsid w:val="0264D6E0"/>
    <w:rsid w:val="02C433ED"/>
    <w:rsid w:val="02CCC63E"/>
    <w:rsid w:val="02ECF3B0"/>
    <w:rsid w:val="02FF95B2"/>
    <w:rsid w:val="0349D98B"/>
    <w:rsid w:val="03503C91"/>
    <w:rsid w:val="035D4693"/>
    <w:rsid w:val="03B9364A"/>
    <w:rsid w:val="03C173DC"/>
    <w:rsid w:val="03CA85CB"/>
    <w:rsid w:val="03CBF561"/>
    <w:rsid w:val="03EB51C6"/>
    <w:rsid w:val="0421DE5C"/>
    <w:rsid w:val="0439641C"/>
    <w:rsid w:val="045CA858"/>
    <w:rsid w:val="049207DC"/>
    <w:rsid w:val="049B6613"/>
    <w:rsid w:val="04AF38EF"/>
    <w:rsid w:val="04C5A214"/>
    <w:rsid w:val="04DDE36C"/>
    <w:rsid w:val="04FF0A78"/>
    <w:rsid w:val="052A92AA"/>
    <w:rsid w:val="05324551"/>
    <w:rsid w:val="053AF1CC"/>
    <w:rsid w:val="054A1E64"/>
    <w:rsid w:val="055BFEE4"/>
    <w:rsid w:val="05668C3A"/>
    <w:rsid w:val="0568F5C6"/>
    <w:rsid w:val="05AB1B5E"/>
    <w:rsid w:val="05C6F40F"/>
    <w:rsid w:val="06046700"/>
    <w:rsid w:val="062B48F7"/>
    <w:rsid w:val="062DD83D"/>
    <w:rsid w:val="064A9AE4"/>
    <w:rsid w:val="0671BABE"/>
    <w:rsid w:val="06918FA8"/>
    <w:rsid w:val="06965E66"/>
    <w:rsid w:val="069B888A"/>
    <w:rsid w:val="06A494D0"/>
    <w:rsid w:val="06EC895A"/>
    <w:rsid w:val="07088243"/>
    <w:rsid w:val="07773CA6"/>
    <w:rsid w:val="0796B865"/>
    <w:rsid w:val="079E2CC6"/>
    <w:rsid w:val="07EA2D30"/>
    <w:rsid w:val="07EA9667"/>
    <w:rsid w:val="07F6B978"/>
    <w:rsid w:val="080D5124"/>
    <w:rsid w:val="0823ADB4"/>
    <w:rsid w:val="0830B7B6"/>
    <w:rsid w:val="0838C7F4"/>
    <w:rsid w:val="084F3862"/>
    <w:rsid w:val="0851903F"/>
    <w:rsid w:val="086B0035"/>
    <w:rsid w:val="08B35BBC"/>
    <w:rsid w:val="08BCC6AA"/>
    <w:rsid w:val="08E1D181"/>
    <w:rsid w:val="08F2F68F"/>
    <w:rsid w:val="08F9DFC7"/>
    <w:rsid w:val="08FA7C99"/>
    <w:rsid w:val="0912CC53"/>
    <w:rsid w:val="09538A14"/>
    <w:rsid w:val="0977808C"/>
    <w:rsid w:val="0977DBC4"/>
    <w:rsid w:val="098BFAA7"/>
    <w:rsid w:val="099F82FE"/>
    <w:rsid w:val="09D26472"/>
    <w:rsid w:val="09D38DF3"/>
    <w:rsid w:val="09D49855"/>
    <w:rsid w:val="09D531EB"/>
    <w:rsid w:val="09ED7B62"/>
    <w:rsid w:val="09EDEFD8"/>
    <w:rsid w:val="09EF4107"/>
    <w:rsid w:val="0A13B750"/>
    <w:rsid w:val="0A1F4312"/>
    <w:rsid w:val="0A494915"/>
    <w:rsid w:val="0A4C8840"/>
    <w:rsid w:val="0A7403C8"/>
    <w:rsid w:val="0AB20E94"/>
    <w:rsid w:val="0AC16093"/>
    <w:rsid w:val="0B09ADE3"/>
    <w:rsid w:val="0B1E0C07"/>
    <w:rsid w:val="0B509BB9"/>
    <w:rsid w:val="0B7D098B"/>
    <w:rsid w:val="0BCFB357"/>
    <w:rsid w:val="0C011E89"/>
    <w:rsid w:val="0C2ED6CD"/>
    <w:rsid w:val="0C481D5C"/>
    <w:rsid w:val="0C5C6D49"/>
    <w:rsid w:val="0C81D9F3"/>
    <w:rsid w:val="0C9AB630"/>
    <w:rsid w:val="0CC39B69"/>
    <w:rsid w:val="0CDCF3E0"/>
    <w:rsid w:val="0CEA3216"/>
    <w:rsid w:val="0D059437"/>
    <w:rsid w:val="0D2B51A2"/>
    <w:rsid w:val="0D323E29"/>
    <w:rsid w:val="0D37E1AC"/>
    <w:rsid w:val="0D4C8900"/>
    <w:rsid w:val="0D823E70"/>
    <w:rsid w:val="0DABA48A"/>
    <w:rsid w:val="0DB16146"/>
    <w:rsid w:val="0DDA4903"/>
    <w:rsid w:val="0E20F219"/>
    <w:rsid w:val="0E7172B9"/>
    <w:rsid w:val="0EB4AA4D"/>
    <w:rsid w:val="0EC27B1E"/>
    <w:rsid w:val="0EE04BA8"/>
    <w:rsid w:val="0EFE12EE"/>
    <w:rsid w:val="0F05CFA9"/>
    <w:rsid w:val="0F65F943"/>
    <w:rsid w:val="0F8DA488"/>
    <w:rsid w:val="0F8ED44D"/>
    <w:rsid w:val="0FA7B66E"/>
    <w:rsid w:val="0FA933BF"/>
    <w:rsid w:val="0FF21DA2"/>
    <w:rsid w:val="100FE177"/>
    <w:rsid w:val="1051989C"/>
    <w:rsid w:val="106DD474"/>
    <w:rsid w:val="107C2E5D"/>
    <w:rsid w:val="10C89411"/>
    <w:rsid w:val="10D6A2D9"/>
    <w:rsid w:val="10ECB702"/>
    <w:rsid w:val="1104B5DB"/>
    <w:rsid w:val="11166CAD"/>
    <w:rsid w:val="112AD7CB"/>
    <w:rsid w:val="112E8197"/>
    <w:rsid w:val="114FBF46"/>
    <w:rsid w:val="115B86CF"/>
    <w:rsid w:val="11864303"/>
    <w:rsid w:val="119344DA"/>
    <w:rsid w:val="11C412EA"/>
    <w:rsid w:val="11C7E90F"/>
    <w:rsid w:val="11D111E7"/>
    <w:rsid w:val="11FD1D22"/>
    <w:rsid w:val="121C090C"/>
    <w:rsid w:val="1284D269"/>
    <w:rsid w:val="1296BB86"/>
    <w:rsid w:val="12D2C17B"/>
    <w:rsid w:val="12EB1A85"/>
    <w:rsid w:val="131D004D"/>
    <w:rsid w:val="134FC027"/>
    <w:rsid w:val="13505587"/>
    <w:rsid w:val="135BEAF9"/>
    <w:rsid w:val="135E0CE2"/>
    <w:rsid w:val="1380406B"/>
    <w:rsid w:val="1398ED83"/>
    <w:rsid w:val="13CA0440"/>
    <w:rsid w:val="13CEDA95"/>
    <w:rsid w:val="1443C6BE"/>
    <w:rsid w:val="14472D28"/>
    <w:rsid w:val="1454C389"/>
    <w:rsid w:val="1477D7BC"/>
    <w:rsid w:val="1489787F"/>
    <w:rsid w:val="1494963C"/>
    <w:rsid w:val="14F34FDA"/>
    <w:rsid w:val="1527EAA2"/>
    <w:rsid w:val="1541FA6B"/>
    <w:rsid w:val="1558D11C"/>
    <w:rsid w:val="158955FE"/>
    <w:rsid w:val="15928DB9"/>
    <w:rsid w:val="15A2DFF8"/>
    <w:rsid w:val="15BCA69F"/>
    <w:rsid w:val="15EF1669"/>
    <w:rsid w:val="1601F2BA"/>
    <w:rsid w:val="160CC01D"/>
    <w:rsid w:val="16127D3E"/>
    <w:rsid w:val="1632B700"/>
    <w:rsid w:val="1673D926"/>
    <w:rsid w:val="16A59247"/>
    <w:rsid w:val="16AC213D"/>
    <w:rsid w:val="16DDCEFE"/>
    <w:rsid w:val="16EF37C5"/>
    <w:rsid w:val="17428EA5"/>
    <w:rsid w:val="175B041E"/>
    <w:rsid w:val="178587B3"/>
    <w:rsid w:val="17A8907E"/>
    <w:rsid w:val="17ABDB3B"/>
    <w:rsid w:val="1834B8FF"/>
    <w:rsid w:val="185CC195"/>
    <w:rsid w:val="186AF0FB"/>
    <w:rsid w:val="18829F70"/>
    <w:rsid w:val="188B0826"/>
    <w:rsid w:val="188B1BEF"/>
    <w:rsid w:val="188D861A"/>
    <w:rsid w:val="18F30F7F"/>
    <w:rsid w:val="190F6530"/>
    <w:rsid w:val="19115184"/>
    <w:rsid w:val="19487958"/>
    <w:rsid w:val="198396B1"/>
    <w:rsid w:val="19A25E8D"/>
    <w:rsid w:val="19F8DA60"/>
    <w:rsid w:val="1A26D887"/>
    <w:rsid w:val="1A423B6C"/>
    <w:rsid w:val="1A4FD7E0"/>
    <w:rsid w:val="1A7D2A55"/>
    <w:rsid w:val="1AA8B96B"/>
    <w:rsid w:val="1AB0EB7E"/>
    <w:rsid w:val="1ABD4677"/>
    <w:rsid w:val="1ACCC517"/>
    <w:rsid w:val="1AE052D4"/>
    <w:rsid w:val="1AEC212F"/>
    <w:rsid w:val="1B38531E"/>
    <w:rsid w:val="1B5B10C9"/>
    <w:rsid w:val="1B6C59C1"/>
    <w:rsid w:val="1B8C4623"/>
    <w:rsid w:val="1BCEBEBE"/>
    <w:rsid w:val="1BD2948D"/>
    <w:rsid w:val="1C0A589E"/>
    <w:rsid w:val="1C1C4230"/>
    <w:rsid w:val="1C21FA9A"/>
    <w:rsid w:val="1C47A5EB"/>
    <w:rsid w:val="1C5F0A5C"/>
    <w:rsid w:val="1C75BEA8"/>
    <w:rsid w:val="1C7C2335"/>
    <w:rsid w:val="1C8526F7"/>
    <w:rsid w:val="1C856D71"/>
    <w:rsid w:val="1CB80B07"/>
    <w:rsid w:val="1CE31A90"/>
    <w:rsid w:val="1D0ECC26"/>
    <w:rsid w:val="1D10C93C"/>
    <w:rsid w:val="1D281684"/>
    <w:rsid w:val="1D93C1D6"/>
    <w:rsid w:val="1DABA27A"/>
    <w:rsid w:val="1DBDCAFB"/>
    <w:rsid w:val="1DE2F77B"/>
    <w:rsid w:val="1DF4E739"/>
    <w:rsid w:val="1E001EA5"/>
    <w:rsid w:val="1E5FAF19"/>
    <w:rsid w:val="1E688886"/>
    <w:rsid w:val="1E8A95AA"/>
    <w:rsid w:val="1E97380C"/>
    <w:rsid w:val="1EFEC332"/>
    <w:rsid w:val="1F5F4F84"/>
    <w:rsid w:val="1F73305A"/>
    <w:rsid w:val="1F769C39"/>
    <w:rsid w:val="1F7F6EE6"/>
    <w:rsid w:val="1F8990E7"/>
    <w:rsid w:val="2007B3BB"/>
    <w:rsid w:val="2013F887"/>
    <w:rsid w:val="20194D7B"/>
    <w:rsid w:val="2045AA01"/>
    <w:rsid w:val="204653D9"/>
    <w:rsid w:val="205B4649"/>
    <w:rsid w:val="20BE418A"/>
    <w:rsid w:val="20C578E3"/>
    <w:rsid w:val="20EAA6B8"/>
    <w:rsid w:val="210EB39C"/>
    <w:rsid w:val="2122C72B"/>
    <w:rsid w:val="2135A514"/>
    <w:rsid w:val="213BFED3"/>
    <w:rsid w:val="213CDC23"/>
    <w:rsid w:val="21815F0D"/>
    <w:rsid w:val="21A022E9"/>
    <w:rsid w:val="21AFC8E8"/>
    <w:rsid w:val="21B4F8CF"/>
    <w:rsid w:val="21D6C829"/>
    <w:rsid w:val="21E2243A"/>
    <w:rsid w:val="21F23021"/>
    <w:rsid w:val="21F70A1B"/>
    <w:rsid w:val="2217C4CA"/>
    <w:rsid w:val="22527412"/>
    <w:rsid w:val="225FBEA2"/>
    <w:rsid w:val="226D79F1"/>
    <w:rsid w:val="2281CDD6"/>
    <w:rsid w:val="2283FEA0"/>
    <w:rsid w:val="228AF6D9"/>
    <w:rsid w:val="22BD522B"/>
    <w:rsid w:val="22BD6FDC"/>
    <w:rsid w:val="22C200F7"/>
    <w:rsid w:val="230EB4F2"/>
    <w:rsid w:val="2318E562"/>
    <w:rsid w:val="2325EC66"/>
    <w:rsid w:val="233F4C92"/>
    <w:rsid w:val="2340D54D"/>
    <w:rsid w:val="235E6AC7"/>
    <w:rsid w:val="236F8D5E"/>
    <w:rsid w:val="237DF49B"/>
    <w:rsid w:val="23C078C0"/>
    <w:rsid w:val="240A23F9"/>
    <w:rsid w:val="241D9E37"/>
    <w:rsid w:val="2426C73A"/>
    <w:rsid w:val="244BBA52"/>
    <w:rsid w:val="24551193"/>
    <w:rsid w:val="245A67ED"/>
    <w:rsid w:val="24D925E7"/>
    <w:rsid w:val="24DA64D5"/>
    <w:rsid w:val="24E60686"/>
    <w:rsid w:val="24EB8380"/>
    <w:rsid w:val="24ECBE9E"/>
    <w:rsid w:val="24F33365"/>
    <w:rsid w:val="250B5DBF"/>
    <w:rsid w:val="25200859"/>
    <w:rsid w:val="252EB76C"/>
    <w:rsid w:val="253132CA"/>
    <w:rsid w:val="253C72A4"/>
    <w:rsid w:val="2559007B"/>
    <w:rsid w:val="25699799"/>
    <w:rsid w:val="25A5D104"/>
    <w:rsid w:val="25B64D25"/>
    <w:rsid w:val="25DA1B94"/>
    <w:rsid w:val="260B17AF"/>
    <w:rsid w:val="260C4415"/>
    <w:rsid w:val="265E9281"/>
    <w:rsid w:val="266D2C18"/>
    <w:rsid w:val="2683E1FD"/>
    <w:rsid w:val="26A5F26C"/>
    <w:rsid w:val="26B4EB85"/>
    <w:rsid w:val="26C85424"/>
    <w:rsid w:val="27152BE0"/>
    <w:rsid w:val="272C2025"/>
    <w:rsid w:val="2741A165"/>
    <w:rsid w:val="274AF149"/>
    <w:rsid w:val="27B92C6B"/>
    <w:rsid w:val="27BAF442"/>
    <w:rsid w:val="283407B4"/>
    <w:rsid w:val="28380BD1"/>
    <w:rsid w:val="2872E68D"/>
    <w:rsid w:val="2895C309"/>
    <w:rsid w:val="28C12F60"/>
    <w:rsid w:val="28C643F4"/>
    <w:rsid w:val="28E1BC6A"/>
    <w:rsid w:val="28FE4B29"/>
    <w:rsid w:val="29240640"/>
    <w:rsid w:val="293E3B15"/>
    <w:rsid w:val="293E6D9A"/>
    <w:rsid w:val="295901A1"/>
    <w:rsid w:val="2971B4A7"/>
    <w:rsid w:val="298CFB36"/>
    <w:rsid w:val="29ED361F"/>
    <w:rsid w:val="2A16D6A7"/>
    <w:rsid w:val="2A280461"/>
    <w:rsid w:val="2A4AD772"/>
    <w:rsid w:val="2A51A82A"/>
    <w:rsid w:val="2A794227"/>
    <w:rsid w:val="2ABAC148"/>
    <w:rsid w:val="2AF6D67C"/>
    <w:rsid w:val="2B018BB7"/>
    <w:rsid w:val="2B0CB447"/>
    <w:rsid w:val="2B361181"/>
    <w:rsid w:val="2B4D9A66"/>
    <w:rsid w:val="2BEA3991"/>
    <w:rsid w:val="2BFDE4B6"/>
    <w:rsid w:val="2C7262AF"/>
    <w:rsid w:val="2C7CE282"/>
    <w:rsid w:val="2CAFC2E6"/>
    <w:rsid w:val="2CE562B3"/>
    <w:rsid w:val="2D216CDB"/>
    <w:rsid w:val="2D237050"/>
    <w:rsid w:val="2D321188"/>
    <w:rsid w:val="2D7FD7CF"/>
    <w:rsid w:val="2DF2620A"/>
    <w:rsid w:val="2E097FBD"/>
    <w:rsid w:val="2E11AC38"/>
    <w:rsid w:val="2E25EA86"/>
    <w:rsid w:val="2E33456E"/>
    <w:rsid w:val="2E36A2A7"/>
    <w:rsid w:val="2E48167D"/>
    <w:rsid w:val="2E537B83"/>
    <w:rsid w:val="2E94C808"/>
    <w:rsid w:val="2E97D579"/>
    <w:rsid w:val="2EC14757"/>
    <w:rsid w:val="2EC6C42E"/>
    <w:rsid w:val="2EC99C98"/>
    <w:rsid w:val="2ECEB57C"/>
    <w:rsid w:val="2EE146B6"/>
    <w:rsid w:val="2EF3EFF5"/>
    <w:rsid w:val="2EFA5BAF"/>
    <w:rsid w:val="2F1E4895"/>
    <w:rsid w:val="2F8A9CA4"/>
    <w:rsid w:val="2F8E326B"/>
    <w:rsid w:val="2FBB777A"/>
    <w:rsid w:val="2FC1CB01"/>
    <w:rsid w:val="30043CD2"/>
    <w:rsid w:val="30434F46"/>
    <w:rsid w:val="307D1717"/>
    <w:rsid w:val="31153C62"/>
    <w:rsid w:val="317AFB2D"/>
    <w:rsid w:val="31E09142"/>
    <w:rsid w:val="31EEC25A"/>
    <w:rsid w:val="3209D953"/>
    <w:rsid w:val="3255E957"/>
    <w:rsid w:val="327FCB02"/>
    <w:rsid w:val="3298EEE1"/>
    <w:rsid w:val="32D60C8E"/>
    <w:rsid w:val="33728C36"/>
    <w:rsid w:val="33E97577"/>
    <w:rsid w:val="3416E641"/>
    <w:rsid w:val="343BE2FB"/>
    <w:rsid w:val="34551441"/>
    <w:rsid w:val="3474F1D2"/>
    <w:rsid w:val="349B2B59"/>
    <w:rsid w:val="34A2DDB5"/>
    <w:rsid w:val="34A48F91"/>
    <w:rsid w:val="34DC62E0"/>
    <w:rsid w:val="35322C62"/>
    <w:rsid w:val="355C1DF4"/>
    <w:rsid w:val="35CC14E3"/>
    <w:rsid w:val="364A335B"/>
    <w:rsid w:val="36611B8E"/>
    <w:rsid w:val="36C6BB9D"/>
    <w:rsid w:val="36E9D42F"/>
    <w:rsid w:val="370100A2"/>
    <w:rsid w:val="3704A29D"/>
    <w:rsid w:val="371A3403"/>
    <w:rsid w:val="37275FA6"/>
    <w:rsid w:val="372A1193"/>
    <w:rsid w:val="37C24171"/>
    <w:rsid w:val="3821EA54"/>
    <w:rsid w:val="38244D6E"/>
    <w:rsid w:val="386AF49A"/>
    <w:rsid w:val="386FB9F7"/>
    <w:rsid w:val="3882C70F"/>
    <w:rsid w:val="38C35BE3"/>
    <w:rsid w:val="38E7C879"/>
    <w:rsid w:val="3917873E"/>
    <w:rsid w:val="3924AB9C"/>
    <w:rsid w:val="392644CC"/>
    <w:rsid w:val="395CB10C"/>
    <w:rsid w:val="3963D6BC"/>
    <w:rsid w:val="39643B6F"/>
    <w:rsid w:val="397B7507"/>
    <w:rsid w:val="39FD26E1"/>
    <w:rsid w:val="3A23CF49"/>
    <w:rsid w:val="3A50D2AF"/>
    <w:rsid w:val="3A5FDC21"/>
    <w:rsid w:val="3A9B92C6"/>
    <w:rsid w:val="3AA0A35B"/>
    <w:rsid w:val="3B062CA4"/>
    <w:rsid w:val="3B13FD75"/>
    <w:rsid w:val="3B3442EB"/>
    <w:rsid w:val="3B547225"/>
    <w:rsid w:val="3B8D3235"/>
    <w:rsid w:val="3B8EA653"/>
    <w:rsid w:val="3B9B3331"/>
    <w:rsid w:val="3BC3C7E0"/>
    <w:rsid w:val="3BD47CC9"/>
    <w:rsid w:val="3BFCD3F7"/>
    <w:rsid w:val="3C1D76FD"/>
    <w:rsid w:val="3C29D724"/>
    <w:rsid w:val="3C46EA29"/>
    <w:rsid w:val="3C83CAD5"/>
    <w:rsid w:val="3C9451CE"/>
    <w:rsid w:val="3C99673C"/>
    <w:rsid w:val="3CA01A7D"/>
    <w:rsid w:val="3CA3B925"/>
    <w:rsid w:val="3CAD51F2"/>
    <w:rsid w:val="3CC9977D"/>
    <w:rsid w:val="3CCC3871"/>
    <w:rsid w:val="3CDD48D7"/>
    <w:rsid w:val="3D32FAD8"/>
    <w:rsid w:val="3D34C7A3"/>
    <w:rsid w:val="3D6AABE7"/>
    <w:rsid w:val="3D6ABDF1"/>
    <w:rsid w:val="3DA2221E"/>
    <w:rsid w:val="3DA5566B"/>
    <w:rsid w:val="3E4D5C4F"/>
    <w:rsid w:val="3E8136F6"/>
    <w:rsid w:val="3EA09F6F"/>
    <w:rsid w:val="3EA905F8"/>
    <w:rsid w:val="3EB611EF"/>
    <w:rsid w:val="3F0F55BB"/>
    <w:rsid w:val="3F2443D2"/>
    <w:rsid w:val="3F5AF447"/>
    <w:rsid w:val="3F5D7070"/>
    <w:rsid w:val="3F784F77"/>
    <w:rsid w:val="3F9A536A"/>
    <w:rsid w:val="3FE1A292"/>
    <w:rsid w:val="402A53C4"/>
    <w:rsid w:val="402B08D4"/>
    <w:rsid w:val="403D978F"/>
    <w:rsid w:val="4041BC4E"/>
    <w:rsid w:val="4044D659"/>
    <w:rsid w:val="4051E250"/>
    <w:rsid w:val="4079F322"/>
    <w:rsid w:val="40EF5E49"/>
    <w:rsid w:val="41072DE9"/>
    <w:rsid w:val="4129D3EE"/>
    <w:rsid w:val="414D3603"/>
    <w:rsid w:val="4194EA2F"/>
    <w:rsid w:val="41B34AE5"/>
    <w:rsid w:val="41C4B130"/>
    <w:rsid w:val="41CBECB4"/>
    <w:rsid w:val="421FDE9F"/>
    <w:rsid w:val="427F8D4C"/>
    <w:rsid w:val="4301E5C5"/>
    <w:rsid w:val="4304638F"/>
    <w:rsid w:val="43505845"/>
    <w:rsid w:val="437EF5EB"/>
    <w:rsid w:val="43858E8D"/>
    <w:rsid w:val="43BBAF00"/>
    <w:rsid w:val="43D9D273"/>
    <w:rsid w:val="43DF8EAE"/>
    <w:rsid w:val="43E812B1"/>
    <w:rsid w:val="4409ED69"/>
    <w:rsid w:val="444BC09A"/>
    <w:rsid w:val="446BAD1B"/>
    <w:rsid w:val="44B9D696"/>
    <w:rsid w:val="44E795DE"/>
    <w:rsid w:val="4510E2CD"/>
    <w:rsid w:val="451C4BD5"/>
    <w:rsid w:val="4576493C"/>
    <w:rsid w:val="45D3C568"/>
    <w:rsid w:val="45DB4964"/>
    <w:rsid w:val="45EC2482"/>
    <w:rsid w:val="4635E90D"/>
    <w:rsid w:val="468E9E36"/>
    <w:rsid w:val="46ACB32E"/>
    <w:rsid w:val="46D54480"/>
    <w:rsid w:val="46DA7C44"/>
    <w:rsid w:val="473219E6"/>
    <w:rsid w:val="476F95C9"/>
    <w:rsid w:val="477648CC"/>
    <w:rsid w:val="477719C5"/>
    <w:rsid w:val="4787F4E3"/>
    <w:rsid w:val="478B2312"/>
    <w:rsid w:val="47C2DB7C"/>
    <w:rsid w:val="4843A0B2"/>
    <w:rsid w:val="485A2EA0"/>
    <w:rsid w:val="485EB803"/>
    <w:rsid w:val="48A3E054"/>
    <w:rsid w:val="48A98E38"/>
    <w:rsid w:val="48D21A73"/>
    <w:rsid w:val="48DF0105"/>
    <w:rsid w:val="48E2FD43"/>
    <w:rsid w:val="490D8B70"/>
    <w:rsid w:val="4912EA26"/>
    <w:rsid w:val="491A8DF8"/>
    <w:rsid w:val="49379EB5"/>
    <w:rsid w:val="496E8AC7"/>
    <w:rsid w:val="499F8BB5"/>
    <w:rsid w:val="49E45E0C"/>
    <w:rsid w:val="49F439EB"/>
    <w:rsid w:val="4A4ED032"/>
    <w:rsid w:val="4A51A0FC"/>
    <w:rsid w:val="4A8CAE02"/>
    <w:rsid w:val="4AA0CE1C"/>
    <w:rsid w:val="4AA189C4"/>
    <w:rsid w:val="4ABF95A5"/>
    <w:rsid w:val="4AC9AA7D"/>
    <w:rsid w:val="4B06AEAC"/>
    <w:rsid w:val="4B4B8E98"/>
    <w:rsid w:val="4B4E0DDE"/>
    <w:rsid w:val="4B54A3AB"/>
    <w:rsid w:val="4B83250E"/>
    <w:rsid w:val="4BBA41AE"/>
    <w:rsid w:val="4BBC25B9"/>
    <w:rsid w:val="4BCD6F05"/>
    <w:rsid w:val="4BDB8116"/>
    <w:rsid w:val="4BEAA093"/>
    <w:rsid w:val="4C00FE81"/>
    <w:rsid w:val="4C204EF2"/>
    <w:rsid w:val="4C38F066"/>
    <w:rsid w:val="4C5B6606"/>
    <w:rsid w:val="4C657ADE"/>
    <w:rsid w:val="4CA62B89"/>
    <w:rsid w:val="4CADDFD0"/>
    <w:rsid w:val="4CDAAA30"/>
    <w:rsid w:val="4D377FCC"/>
    <w:rsid w:val="4D5C3957"/>
    <w:rsid w:val="4D775177"/>
    <w:rsid w:val="4D8670F4"/>
    <w:rsid w:val="4D9CCEE2"/>
    <w:rsid w:val="4DA251D8"/>
    <w:rsid w:val="4DA9C886"/>
    <w:rsid w:val="4E0E985C"/>
    <w:rsid w:val="4E2D6536"/>
    <w:rsid w:val="4E2FE9E9"/>
    <w:rsid w:val="4E56EDF9"/>
    <w:rsid w:val="4EA3F669"/>
    <w:rsid w:val="4EACDB2B"/>
    <w:rsid w:val="4EAF3D28"/>
    <w:rsid w:val="4ECF8E42"/>
    <w:rsid w:val="4EFB5372"/>
    <w:rsid w:val="4F3CE710"/>
    <w:rsid w:val="4F4F868F"/>
    <w:rsid w:val="4F603749"/>
    <w:rsid w:val="4FAE610F"/>
    <w:rsid w:val="4FCFB9DB"/>
    <w:rsid w:val="4FDEA265"/>
    <w:rsid w:val="4FED2307"/>
    <w:rsid w:val="5011FB17"/>
    <w:rsid w:val="5020FAE4"/>
    <w:rsid w:val="502E2A8F"/>
    <w:rsid w:val="50336256"/>
    <w:rsid w:val="5054D9B6"/>
    <w:rsid w:val="506AA84E"/>
    <w:rsid w:val="508DF30C"/>
    <w:rsid w:val="50984DB0"/>
    <w:rsid w:val="50A26862"/>
    <w:rsid w:val="50A65EBB"/>
    <w:rsid w:val="50AC2911"/>
    <w:rsid w:val="50C35480"/>
    <w:rsid w:val="50D46FA4"/>
    <w:rsid w:val="50D8B771"/>
    <w:rsid w:val="50D924F6"/>
    <w:rsid w:val="5102ED76"/>
    <w:rsid w:val="512BCCA1"/>
    <w:rsid w:val="514A7780"/>
    <w:rsid w:val="514B99A0"/>
    <w:rsid w:val="515CC32B"/>
    <w:rsid w:val="517B4D05"/>
    <w:rsid w:val="51817A9E"/>
    <w:rsid w:val="51BA9B84"/>
    <w:rsid w:val="51E5CFA1"/>
    <w:rsid w:val="52581CAA"/>
    <w:rsid w:val="52704005"/>
    <w:rsid w:val="5273BFC6"/>
    <w:rsid w:val="52A831EA"/>
    <w:rsid w:val="52BEAE6F"/>
    <w:rsid w:val="52C9F866"/>
    <w:rsid w:val="52E9B9AA"/>
    <w:rsid w:val="52FB43B8"/>
    <w:rsid w:val="53109CFF"/>
    <w:rsid w:val="5317EA33"/>
    <w:rsid w:val="532FB611"/>
    <w:rsid w:val="53499BD9"/>
    <w:rsid w:val="5364B907"/>
    <w:rsid w:val="537566F6"/>
    <w:rsid w:val="53976E60"/>
    <w:rsid w:val="53BBC629"/>
    <w:rsid w:val="53CD45F3"/>
    <w:rsid w:val="545F25F4"/>
    <w:rsid w:val="546A1B70"/>
    <w:rsid w:val="54858A0B"/>
    <w:rsid w:val="54971419"/>
    <w:rsid w:val="54BE1367"/>
    <w:rsid w:val="54EF148A"/>
    <w:rsid w:val="54EF672E"/>
    <w:rsid w:val="550F6EAF"/>
    <w:rsid w:val="55227F39"/>
    <w:rsid w:val="553F703E"/>
    <w:rsid w:val="55740479"/>
    <w:rsid w:val="5589F047"/>
    <w:rsid w:val="5599705F"/>
    <w:rsid w:val="55AD5C33"/>
    <w:rsid w:val="55DFD2AC"/>
    <w:rsid w:val="5605A24B"/>
    <w:rsid w:val="5615DD04"/>
    <w:rsid w:val="56398CAB"/>
    <w:rsid w:val="56483DC1"/>
    <w:rsid w:val="5653B96B"/>
    <w:rsid w:val="5661FFDE"/>
    <w:rsid w:val="566D629E"/>
    <w:rsid w:val="56936FE9"/>
    <w:rsid w:val="569C59C9"/>
    <w:rsid w:val="569DFDE6"/>
    <w:rsid w:val="56A0723E"/>
    <w:rsid w:val="56DF3524"/>
    <w:rsid w:val="57197A4A"/>
    <w:rsid w:val="57256EBD"/>
    <w:rsid w:val="57480C59"/>
    <w:rsid w:val="5767B3F2"/>
    <w:rsid w:val="576A4312"/>
    <w:rsid w:val="578A9B1B"/>
    <w:rsid w:val="57AEA460"/>
    <w:rsid w:val="57BD2ACD"/>
    <w:rsid w:val="57ED5E89"/>
    <w:rsid w:val="5807EDD0"/>
    <w:rsid w:val="5868D2C3"/>
    <w:rsid w:val="587B0585"/>
    <w:rsid w:val="589AEB27"/>
    <w:rsid w:val="58A7949C"/>
    <w:rsid w:val="58AD8820"/>
    <w:rsid w:val="58AFA4DA"/>
    <w:rsid w:val="58B75882"/>
    <w:rsid w:val="58FFF4E7"/>
    <w:rsid w:val="5904E99F"/>
    <w:rsid w:val="5928CFD8"/>
    <w:rsid w:val="5946BCF2"/>
    <w:rsid w:val="594D876F"/>
    <w:rsid w:val="596A337B"/>
    <w:rsid w:val="5970BCAD"/>
    <w:rsid w:val="59785176"/>
    <w:rsid w:val="597E8097"/>
    <w:rsid w:val="59B374F5"/>
    <w:rsid w:val="59B8B4E7"/>
    <w:rsid w:val="59D3FA8B"/>
    <w:rsid w:val="5A12E161"/>
    <w:rsid w:val="5A561397"/>
    <w:rsid w:val="5A6865A1"/>
    <w:rsid w:val="5ABDBF7B"/>
    <w:rsid w:val="5AC34767"/>
    <w:rsid w:val="5AC5BC58"/>
    <w:rsid w:val="5AF85764"/>
    <w:rsid w:val="5B49202D"/>
    <w:rsid w:val="5B4C50A9"/>
    <w:rsid w:val="5B4F4556"/>
    <w:rsid w:val="5B6FCAEC"/>
    <w:rsid w:val="5B785CF4"/>
    <w:rsid w:val="5BA25D02"/>
    <w:rsid w:val="5BA53720"/>
    <w:rsid w:val="5BC3B9EB"/>
    <w:rsid w:val="5BD22B5C"/>
    <w:rsid w:val="5BE5D693"/>
    <w:rsid w:val="5BED5AAC"/>
    <w:rsid w:val="5C03239B"/>
    <w:rsid w:val="5C07C30C"/>
    <w:rsid w:val="5C08B1E3"/>
    <w:rsid w:val="5C24FEA2"/>
    <w:rsid w:val="5C3F52A3"/>
    <w:rsid w:val="5C62764B"/>
    <w:rsid w:val="5C7E89DA"/>
    <w:rsid w:val="5C9427C5"/>
    <w:rsid w:val="5CABB2FE"/>
    <w:rsid w:val="5CC149FB"/>
    <w:rsid w:val="5CDEA9DD"/>
    <w:rsid w:val="5D052175"/>
    <w:rsid w:val="5D0E7209"/>
    <w:rsid w:val="5D126C05"/>
    <w:rsid w:val="5D1BF10A"/>
    <w:rsid w:val="5D42D723"/>
    <w:rsid w:val="5D49EBFD"/>
    <w:rsid w:val="5D596646"/>
    <w:rsid w:val="5D5F8A4C"/>
    <w:rsid w:val="5D95FEE3"/>
    <w:rsid w:val="5D9C6D80"/>
    <w:rsid w:val="5E246531"/>
    <w:rsid w:val="5E283E2C"/>
    <w:rsid w:val="5E2BF050"/>
    <w:rsid w:val="5E2FF826"/>
    <w:rsid w:val="5E56FD7C"/>
    <w:rsid w:val="5E6D7C61"/>
    <w:rsid w:val="5E772F54"/>
    <w:rsid w:val="5EAB228F"/>
    <w:rsid w:val="5EB081B6"/>
    <w:rsid w:val="5EB43C68"/>
    <w:rsid w:val="5EBCD15C"/>
    <w:rsid w:val="5ED72153"/>
    <w:rsid w:val="5EDFB6CA"/>
    <w:rsid w:val="5F22DB60"/>
    <w:rsid w:val="5F29BA99"/>
    <w:rsid w:val="5F383DE1"/>
    <w:rsid w:val="5F613A28"/>
    <w:rsid w:val="5F6A5AC1"/>
    <w:rsid w:val="5FC9CE64"/>
    <w:rsid w:val="5FDB097D"/>
    <w:rsid w:val="6003E038"/>
    <w:rsid w:val="600A9913"/>
    <w:rsid w:val="603973CB"/>
    <w:rsid w:val="60818CBF"/>
    <w:rsid w:val="609626BE"/>
    <w:rsid w:val="60A5ABA9"/>
    <w:rsid w:val="60C01394"/>
    <w:rsid w:val="60EF90FA"/>
    <w:rsid w:val="61089CB1"/>
    <w:rsid w:val="61286F08"/>
    <w:rsid w:val="613E188D"/>
    <w:rsid w:val="61B5AC0D"/>
    <w:rsid w:val="622E798F"/>
    <w:rsid w:val="625BE3F5"/>
    <w:rsid w:val="625C1EC2"/>
    <w:rsid w:val="626A6A9D"/>
    <w:rsid w:val="6273FA08"/>
    <w:rsid w:val="62DB0B44"/>
    <w:rsid w:val="63036949"/>
    <w:rsid w:val="63256BED"/>
    <w:rsid w:val="632D1AB3"/>
    <w:rsid w:val="633B80FA"/>
    <w:rsid w:val="636EB9A1"/>
    <w:rsid w:val="63D3DF23"/>
    <w:rsid w:val="63F0852F"/>
    <w:rsid w:val="63F0E878"/>
    <w:rsid w:val="640BAF04"/>
    <w:rsid w:val="6410DA5A"/>
    <w:rsid w:val="6413C3C8"/>
    <w:rsid w:val="6451B5C8"/>
    <w:rsid w:val="6479BC39"/>
    <w:rsid w:val="6490ECBD"/>
    <w:rsid w:val="64C8AC12"/>
    <w:rsid w:val="64CF4EBE"/>
    <w:rsid w:val="65392A6A"/>
    <w:rsid w:val="6559DE5D"/>
    <w:rsid w:val="6587A9D4"/>
    <w:rsid w:val="658E4A0A"/>
    <w:rsid w:val="65A7E558"/>
    <w:rsid w:val="65CA444A"/>
    <w:rsid w:val="65CC9B2D"/>
    <w:rsid w:val="65E8BEE4"/>
    <w:rsid w:val="6605863B"/>
    <w:rsid w:val="6624C66F"/>
    <w:rsid w:val="666AAC59"/>
    <w:rsid w:val="667D0BEB"/>
    <w:rsid w:val="669C0E1A"/>
    <w:rsid w:val="669CE6F4"/>
    <w:rsid w:val="673DCC2F"/>
    <w:rsid w:val="67581FFB"/>
    <w:rsid w:val="676614AB"/>
    <w:rsid w:val="67A7E1B3"/>
    <w:rsid w:val="67BB7601"/>
    <w:rsid w:val="67C41512"/>
    <w:rsid w:val="6803BB3A"/>
    <w:rsid w:val="680EF21D"/>
    <w:rsid w:val="681C4C2D"/>
    <w:rsid w:val="685B9AC1"/>
    <w:rsid w:val="685E96D4"/>
    <w:rsid w:val="68C67D28"/>
    <w:rsid w:val="68C9F324"/>
    <w:rsid w:val="68E17A82"/>
    <w:rsid w:val="69189099"/>
    <w:rsid w:val="692C8E6C"/>
    <w:rsid w:val="692FD5E8"/>
    <w:rsid w:val="69B19978"/>
    <w:rsid w:val="69B7B1F0"/>
    <w:rsid w:val="69C825EB"/>
    <w:rsid w:val="69CFED7A"/>
    <w:rsid w:val="69DEBD33"/>
    <w:rsid w:val="69FA6735"/>
    <w:rsid w:val="6A0831CE"/>
    <w:rsid w:val="6A0BFBBB"/>
    <w:rsid w:val="6A1EAE53"/>
    <w:rsid w:val="6A2256CE"/>
    <w:rsid w:val="6A361274"/>
    <w:rsid w:val="6A5965F7"/>
    <w:rsid w:val="6ADD76C5"/>
    <w:rsid w:val="6AE56616"/>
    <w:rsid w:val="6AFB9EC4"/>
    <w:rsid w:val="6B079446"/>
    <w:rsid w:val="6B42557F"/>
    <w:rsid w:val="6B466E34"/>
    <w:rsid w:val="6B5D9FE2"/>
    <w:rsid w:val="6B70F765"/>
    <w:rsid w:val="6B901314"/>
    <w:rsid w:val="6B9E568D"/>
    <w:rsid w:val="6BBE267C"/>
    <w:rsid w:val="6BCDA8FE"/>
    <w:rsid w:val="6BEBD5C1"/>
    <w:rsid w:val="6C0F84B1"/>
    <w:rsid w:val="6C2FCB40"/>
    <w:rsid w:val="6C4B0739"/>
    <w:rsid w:val="6C51F14A"/>
    <w:rsid w:val="6C5D8769"/>
    <w:rsid w:val="6C726532"/>
    <w:rsid w:val="6C7CC580"/>
    <w:rsid w:val="6C98D780"/>
    <w:rsid w:val="6CA5BC61"/>
    <w:rsid w:val="6CBC86B6"/>
    <w:rsid w:val="6CD5E742"/>
    <w:rsid w:val="6CF77D51"/>
    <w:rsid w:val="6D0EA0A0"/>
    <w:rsid w:val="6D147E4F"/>
    <w:rsid w:val="6D1AB1AD"/>
    <w:rsid w:val="6D2C1787"/>
    <w:rsid w:val="6D3FD290"/>
    <w:rsid w:val="6D488C32"/>
    <w:rsid w:val="6D61990C"/>
    <w:rsid w:val="6D6BA95F"/>
    <w:rsid w:val="6D756353"/>
    <w:rsid w:val="6DB2315D"/>
    <w:rsid w:val="6DB4EBA5"/>
    <w:rsid w:val="6E74E173"/>
    <w:rsid w:val="6E7B2BAC"/>
    <w:rsid w:val="6EB8A54F"/>
    <w:rsid w:val="6ED82F71"/>
    <w:rsid w:val="6EDA318E"/>
    <w:rsid w:val="6EEDA6FD"/>
    <w:rsid w:val="6F016E7C"/>
    <w:rsid w:val="6F40A232"/>
    <w:rsid w:val="6F6678C3"/>
    <w:rsid w:val="6FC694C3"/>
    <w:rsid w:val="6FD7EB28"/>
    <w:rsid w:val="6FFA8A7E"/>
    <w:rsid w:val="700E35B5"/>
    <w:rsid w:val="7083C43A"/>
    <w:rsid w:val="7089775E"/>
    <w:rsid w:val="70BFEA8E"/>
    <w:rsid w:val="70CD3F99"/>
    <w:rsid w:val="70DFDE67"/>
    <w:rsid w:val="70F3959C"/>
    <w:rsid w:val="714096A3"/>
    <w:rsid w:val="71965ADF"/>
    <w:rsid w:val="71B1DBF4"/>
    <w:rsid w:val="71B3B909"/>
    <w:rsid w:val="71E9C177"/>
    <w:rsid w:val="71F92707"/>
    <w:rsid w:val="721343B3"/>
    <w:rsid w:val="722547BF"/>
    <w:rsid w:val="72A1C518"/>
    <w:rsid w:val="72A2C81F"/>
    <w:rsid w:val="72B79FE3"/>
    <w:rsid w:val="72B88A6C"/>
    <w:rsid w:val="72CE6C7C"/>
    <w:rsid w:val="72F7E0B3"/>
    <w:rsid w:val="730C402E"/>
    <w:rsid w:val="73ECDD20"/>
    <w:rsid w:val="740DBAA3"/>
    <w:rsid w:val="7418C7C1"/>
    <w:rsid w:val="74285E93"/>
    <w:rsid w:val="7439F265"/>
    <w:rsid w:val="748100DF"/>
    <w:rsid w:val="749159AA"/>
    <w:rsid w:val="749D116D"/>
    <w:rsid w:val="74C77A1D"/>
    <w:rsid w:val="74E3664F"/>
    <w:rsid w:val="74ECC624"/>
    <w:rsid w:val="75038012"/>
    <w:rsid w:val="750C756D"/>
    <w:rsid w:val="75A4AB19"/>
    <w:rsid w:val="75A59452"/>
    <w:rsid w:val="75A84BB0"/>
    <w:rsid w:val="7612EDF5"/>
    <w:rsid w:val="762D2A0B"/>
    <w:rsid w:val="766162E3"/>
    <w:rsid w:val="7682DB44"/>
    <w:rsid w:val="7691CEA6"/>
    <w:rsid w:val="769F5073"/>
    <w:rsid w:val="76A05289"/>
    <w:rsid w:val="76A56CDB"/>
    <w:rsid w:val="76BD329A"/>
    <w:rsid w:val="76CA5AA5"/>
    <w:rsid w:val="775FB71D"/>
    <w:rsid w:val="77AE90F7"/>
    <w:rsid w:val="77EE8CC9"/>
    <w:rsid w:val="780464C8"/>
    <w:rsid w:val="7817D079"/>
    <w:rsid w:val="7819479A"/>
    <w:rsid w:val="78587D21"/>
    <w:rsid w:val="78B3355E"/>
    <w:rsid w:val="78ECF517"/>
    <w:rsid w:val="78F7ADE0"/>
    <w:rsid w:val="7925E3F7"/>
    <w:rsid w:val="7928D8EA"/>
    <w:rsid w:val="79B517FB"/>
    <w:rsid w:val="79CFDE87"/>
    <w:rsid w:val="7A465870"/>
    <w:rsid w:val="7A63692D"/>
    <w:rsid w:val="7A7115A5"/>
    <w:rsid w:val="7A9865F8"/>
    <w:rsid w:val="7AF106A5"/>
    <w:rsid w:val="7B319E2E"/>
    <w:rsid w:val="7B45E3CB"/>
    <w:rsid w:val="7B825940"/>
    <w:rsid w:val="7B8FA79E"/>
    <w:rsid w:val="7BC2137F"/>
    <w:rsid w:val="7BD41BF7"/>
    <w:rsid w:val="7BE4891F"/>
    <w:rsid w:val="7C358D28"/>
    <w:rsid w:val="7C37E233"/>
    <w:rsid w:val="7C510C31"/>
    <w:rsid w:val="7C74C19C"/>
    <w:rsid w:val="7C7F9F7E"/>
    <w:rsid w:val="7C82729D"/>
    <w:rsid w:val="7CC74C28"/>
    <w:rsid w:val="7CF6AAE9"/>
    <w:rsid w:val="7D20324F"/>
    <w:rsid w:val="7D25F1FB"/>
    <w:rsid w:val="7D42F942"/>
    <w:rsid w:val="7DD2CDB7"/>
    <w:rsid w:val="7DE01112"/>
    <w:rsid w:val="7DFF4F07"/>
    <w:rsid w:val="7E0025D2"/>
    <w:rsid w:val="7E693EF0"/>
    <w:rsid w:val="7E7A9F35"/>
    <w:rsid w:val="7E9BBB1F"/>
    <w:rsid w:val="7EDF7C70"/>
    <w:rsid w:val="7EE6F6A0"/>
    <w:rsid w:val="7EE910D8"/>
    <w:rsid w:val="7F0EB25F"/>
    <w:rsid w:val="7F3EBC35"/>
    <w:rsid w:val="7F459262"/>
    <w:rsid w:val="7F63BB1E"/>
    <w:rsid w:val="7F7BE173"/>
    <w:rsid w:val="7F7F8FD9"/>
    <w:rsid w:val="7F9B9E85"/>
    <w:rsid w:val="7FAFAC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643839B8"/>
  <w15:chartTrackingRefBased/>
  <w15:docId w15:val="{42D164FD-0726-4336-8C39-17196CA1F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324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2398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137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91377"/>
    <w:rPr>
      <w:rFonts w:eastAsiaTheme="minorEastAsia"/>
      <w:kern w:val="0"/>
      <w:lang w:val="en-US"/>
      <w14:ligatures w14:val="none"/>
    </w:rPr>
  </w:style>
  <w:style w:type="character" w:customStyle="1" w:styleId="Heading1Char">
    <w:name w:val="Heading 1 Char"/>
    <w:basedOn w:val="DefaultParagraphFont"/>
    <w:link w:val="Heading1"/>
    <w:uiPriority w:val="9"/>
    <w:rsid w:val="0003324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2398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C0169"/>
    <w:rPr>
      <w:color w:val="0563C1" w:themeColor="hyperlink"/>
      <w:u w:val="single"/>
    </w:rPr>
  </w:style>
  <w:style w:type="character" w:styleId="UnresolvedMention">
    <w:name w:val="Unresolved Mention"/>
    <w:basedOn w:val="DefaultParagraphFont"/>
    <w:uiPriority w:val="99"/>
    <w:semiHidden/>
    <w:unhideWhenUsed/>
    <w:rsid w:val="006C0169"/>
    <w:rPr>
      <w:color w:val="605E5C"/>
      <w:shd w:val="clear" w:color="auto" w:fill="E1DFDD"/>
    </w:rPr>
  </w:style>
  <w:style w:type="paragraph" w:styleId="NormalWeb">
    <w:name w:val="Normal (Web)"/>
    <w:basedOn w:val="Normal"/>
    <w:uiPriority w:val="99"/>
    <w:unhideWhenUsed/>
    <w:rsid w:val="001E4D7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FollowedHyperlink">
    <w:name w:val="FollowedHyperlink"/>
    <w:basedOn w:val="DefaultParagraphFont"/>
    <w:uiPriority w:val="99"/>
    <w:semiHidden/>
    <w:unhideWhenUsed/>
    <w:rsid w:val="00533347"/>
    <w:rPr>
      <w:color w:val="954F72" w:themeColor="followedHyperlink"/>
      <w:u w:val="single"/>
    </w:rPr>
  </w:style>
  <w:style w:type="character" w:styleId="Strong">
    <w:name w:val="Strong"/>
    <w:basedOn w:val="DefaultParagraphFont"/>
    <w:uiPriority w:val="22"/>
    <w:qFormat/>
    <w:rsid w:val="00511545"/>
    <w:rPr>
      <w:b/>
      <w:bCs/>
    </w:rPr>
  </w:style>
  <w:style w:type="paragraph" w:styleId="z-TopofForm">
    <w:name w:val="HTML Top of Form"/>
    <w:basedOn w:val="Normal"/>
    <w:next w:val="Normal"/>
    <w:link w:val="z-TopofFormChar"/>
    <w:hidden/>
    <w:uiPriority w:val="99"/>
    <w:semiHidden/>
    <w:unhideWhenUsed/>
    <w:rsid w:val="00E2282E"/>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E2282E"/>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pPr>
      <w:ind w:left="720"/>
      <w:contextualSpacing/>
    </w:pPr>
  </w:style>
  <w:style w:type="character" w:customStyle="1" w:styleId="font-700">
    <w:name w:val="font-[700]"/>
    <w:basedOn w:val="DefaultParagraphFont"/>
    <w:rsid w:val="007E76B5"/>
  </w:style>
  <w:style w:type="paragraph" w:styleId="TOCHeading">
    <w:name w:val="TOC Heading"/>
    <w:basedOn w:val="Heading1"/>
    <w:next w:val="Normal"/>
    <w:uiPriority w:val="39"/>
    <w:unhideWhenUsed/>
    <w:qFormat/>
    <w:rsid w:val="00ED08C0"/>
    <w:pPr>
      <w:outlineLvl w:val="9"/>
    </w:pPr>
    <w:rPr>
      <w:kern w:val="0"/>
      <w:lang w:val="en-US"/>
      <w14:ligatures w14:val="none"/>
    </w:rPr>
  </w:style>
  <w:style w:type="paragraph" w:styleId="TOC1">
    <w:name w:val="toc 1"/>
    <w:basedOn w:val="Normal"/>
    <w:next w:val="Normal"/>
    <w:autoRedefine/>
    <w:uiPriority w:val="39"/>
    <w:unhideWhenUsed/>
    <w:rsid w:val="00ED08C0"/>
    <w:pPr>
      <w:spacing w:after="100"/>
    </w:pPr>
  </w:style>
  <w:style w:type="paragraph" w:styleId="TOC2">
    <w:name w:val="toc 2"/>
    <w:basedOn w:val="Normal"/>
    <w:next w:val="Normal"/>
    <w:autoRedefine/>
    <w:uiPriority w:val="39"/>
    <w:unhideWhenUsed/>
    <w:rsid w:val="00ED08C0"/>
    <w:pPr>
      <w:spacing w:after="100"/>
      <w:ind w:left="220"/>
    </w:pPr>
  </w:style>
  <w:style w:type="paragraph" w:styleId="Header">
    <w:name w:val="header"/>
    <w:basedOn w:val="Normal"/>
    <w:link w:val="HeaderChar"/>
    <w:uiPriority w:val="99"/>
    <w:unhideWhenUsed/>
    <w:rsid w:val="00ED08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8C0"/>
  </w:style>
  <w:style w:type="paragraph" w:styleId="Footer">
    <w:name w:val="footer"/>
    <w:basedOn w:val="Normal"/>
    <w:link w:val="FooterChar"/>
    <w:uiPriority w:val="99"/>
    <w:unhideWhenUsed/>
    <w:rsid w:val="00ED08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8C0"/>
  </w:style>
  <w:style w:type="character" w:customStyle="1" w:styleId="normaltextrun">
    <w:name w:val="normaltextrun"/>
    <w:basedOn w:val="DefaultParagraphFont"/>
    <w:rsid w:val="00ED08C0"/>
  </w:style>
  <w:style w:type="paragraph" w:customStyle="1" w:styleId="paragraph">
    <w:name w:val="paragraph"/>
    <w:basedOn w:val="Normal"/>
    <w:rsid w:val="00502D8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502D8B"/>
  </w:style>
  <w:style w:type="character" w:customStyle="1" w:styleId="wacimagecontainer">
    <w:name w:val="wacimagecontainer"/>
    <w:basedOn w:val="DefaultParagraphFont"/>
    <w:rsid w:val="00502D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391490">
      <w:bodyDiv w:val="1"/>
      <w:marLeft w:val="0"/>
      <w:marRight w:val="0"/>
      <w:marTop w:val="0"/>
      <w:marBottom w:val="0"/>
      <w:divBdr>
        <w:top w:val="none" w:sz="0" w:space="0" w:color="auto"/>
        <w:left w:val="none" w:sz="0" w:space="0" w:color="auto"/>
        <w:bottom w:val="none" w:sz="0" w:space="0" w:color="auto"/>
        <w:right w:val="none" w:sz="0" w:space="0" w:color="auto"/>
      </w:divBdr>
      <w:divsChild>
        <w:div w:id="912665651">
          <w:marLeft w:val="0"/>
          <w:marRight w:val="0"/>
          <w:marTop w:val="0"/>
          <w:marBottom w:val="0"/>
          <w:divBdr>
            <w:top w:val="none" w:sz="0" w:space="0" w:color="auto"/>
            <w:left w:val="none" w:sz="0" w:space="0" w:color="auto"/>
            <w:bottom w:val="none" w:sz="0" w:space="0" w:color="auto"/>
            <w:right w:val="none" w:sz="0" w:space="0" w:color="auto"/>
          </w:divBdr>
        </w:div>
        <w:div w:id="613562682">
          <w:marLeft w:val="0"/>
          <w:marRight w:val="0"/>
          <w:marTop w:val="0"/>
          <w:marBottom w:val="0"/>
          <w:divBdr>
            <w:top w:val="none" w:sz="0" w:space="0" w:color="auto"/>
            <w:left w:val="none" w:sz="0" w:space="0" w:color="auto"/>
            <w:bottom w:val="none" w:sz="0" w:space="0" w:color="auto"/>
            <w:right w:val="none" w:sz="0" w:space="0" w:color="auto"/>
          </w:divBdr>
        </w:div>
      </w:divsChild>
    </w:div>
    <w:div w:id="237519293">
      <w:bodyDiv w:val="1"/>
      <w:marLeft w:val="0"/>
      <w:marRight w:val="0"/>
      <w:marTop w:val="0"/>
      <w:marBottom w:val="0"/>
      <w:divBdr>
        <w:top w:val="none" w:sz="0" w:space="0" w:color="auto"/>
        <w:left w:val="none" w:sz="0" w:space="0" w:color="auto"/>
        <w:bottom w:val="none" w:sz="0" w:space="0" w:color="auto"/>
        <w:right w:val="none" w:sz="0" w:space="0" w:color="auto"/>
      </w:divBdr>
    </w:div>
    <w:div w:id="238755084">
      <w:bodyDiv w:val="1"/>
      <w:marLeft w:val="0"/>
      <w:marRight w:val="0"/>
      <w:marTop w:val="0"/>
      <w:marBottom w:val="0"/>
      <w:divBdr>
        <w:top w:val="none" w:sz="0" w:space="0" w:color="auto"/>
        <w:left w:val="none" w:sz="0" w:space="0" w:color="auto"/>
        <w:bottom w:val="none" w:sz="0" w:space="0" w:color="auto"/>
        <w:right w:val="none" w:sz="0" w:space="0" w:color="auto"/>
      </w:divBdr>
    </w:div>
    <w:div w:id="391586236">
      <w:bodyDiv w:val="1"/>
      <w:marLeft w:val="0"/>
      <w:marRight w:val="0"/>
      <w:marTop w:val="0"/>
      <w:marBottom w:val="0"/>
      <w:divBdr>
        <w:top w:val="none" w:sz="0" w:space="0" w:color="auto"/>
        <w:left w:val="none" w:sz="0" w:space="0" w:color="auto"/>
        <w:bottom w:val="none" w:sz="0" w:space="0" w:color="auto"/>
        <w:right w:val="none" w:sz="0" w:space="0" w:color="auto"/>
      </w:divBdr>
      <w:divsChild>
        <w:div w:id="1474443815">
          <w:marLeft w:val="0"/>
          <w:marRight w:val="0"/>
          <w:marTop w:val="0"/>
          <w:marBottom w:val="0"/>
          <w:divBdr>
            <w:top w:val="single" w:sz="2" w:space="0" w:color="D9D9E3"/>
            <w:left w:val="single" w:sz="2" w:space="0" w:color="D9D9E3"/>
            <w:bottom w:val="single" w:sz="2" w:space="0" w:color="D9D9E3"/>
            <w:right w:val="single" w:sz="2" w:space="0" w:color="D9D9E3"/>
          </w:divBdr>
          <w:divsChild>
            <w:div w:id="745878300">
              <w:marLeft w:val="0"/>
              <w:marRight w:val="0"/>
              <w:marTop w:val="0"/>
              <w:marBottom w:val="0"/>
              <w:divBdr>
                <w:top w:val="single" w:sz="2" w:space="0" w:color="D9D9E3"/>
                <w:left w:val="single" w:sz="2" w:space="0" w:color="D9D9E3"/>
                <w:bottom w:val="single" w:sz="2" w:space="0" w:color="D9D9E3"/>
                <w:right w:val="single" w:sz="2" w:space="0" w:color="D9D9E3"/>
              </w:divBdr>
              <w:divsChild>
                <w:div w:id="698890899">
                  <w:marLeft w:val="0"/>
                  <w:marRight w:val="0"/>
                  <w:marTop w:val="0"/>
                  <w:marBottom w:val="0"/>
                  <w:divBdr>
                    <w:top w:val="single" w:sz="2" w:space="0" w:color="D9D9E3"/>
                    <w:left w:val="single" w:sz="2" w:space="0" w:color="D9D9E3"/>
                    <w:bottom w:val="single" w:sz="2" w:space="0" w:color="D9D9E3"/>
                    <w:right w:val="single" w:sz="2" w:space="0" w:color="D9D9E3"/>
                  </w:divBdr>
                  <w:divsChild>
                    <w:div w:id="1913853558">
                      <w:marLeft w:val="0"/>
                      <w:marRight w:val="0"/>
                      <w:marTop w:val="0"/>
                      <w:marBottom w:val="0"/>
                      <w:divBdr>
                        <w:top w:val="single" w:sz="2" w:space="0" w:color="D9D9E3"/>
                        <w:left w:val="single" w:sz="2" w:space="0" w:color="D9D9E3"/>
                        <w:bottom w:val="single" w:sz="2" w:space="0" w:color="D9D9E3"/>
                        <w:right w:val="single" w:sz="2" w:space="0" w:color="D9D9E3"/>
                      </w:divBdr>
                      <w:divsChild>
                        <w:div w:id="679239633">
                          <w:marLeft w:val="0"/>
                          <w:marRight w:val="0"/>
                          <w:marTop w:val="0"/>
                          <w:marBottom w:val="0"/>
                          <w:divBdr>
                            <w:top w:val="single" w:sz="2" w:space="0" w:color="D9D9E3"/>
                            <w:left w:val="single" w:sz="2" w:space="0" w:color="D9D9E3"/>
                            <w:bottom w:val="single" w:sz="2" w:space="0" w:color="D9D9E3"/>
                            <w:right w:val="single" w:sz="2" w:space="0" w:color="D9D9E3"/>
                          </w:divBdr>
                          <w:divsChild>
                            <w:div w:id="1168980413">
                              <w:marLeft w:val="0"/>
                              <w:marRight w:val="0"/>
                              <w:marTop w:val="100"/>
                              <w:marBottom w:val="100"/>
                              <w:divBdr>
                                <w:top w:val="single" w:sz="2" w:space="0" w:color="D9D9E3"/>
                                <w:left w:val="single" w:sz="2" w:space="0" w:color="D9D9E3"/>
                                <w:bottom w:val="single" w:sz="2" w:space="0" w:color="D9D9E3"/>
                                <w:right w:val="single" w:sz="2" w:space="0" w:color="D9D9E3"/>
                              </w:divBdr>
                              <w:divsChild>
                                <w:div w:id="2031443342">
                                  <w:marLeft w:val="0"/>
                                  <w:marRight w:val="0"/>
                                  <w:marTop w:val="0"/>
                                  <w:marBottom w:val="0"/>
                                  <w:divBdr>
                                    <w:top w:val="single" w:sz="2" w:space="0" w:color="D9D9E3"/>
                                    <w:left w:val="single" w:sz="2" w:space="0" w:color="D9D9E3"/>
                                    <w:bottom w:val="single" w:sz="2" w:space="0" w:color="D9D9E3"/>
                                    <w:right w:val="single" w:sz="2" w:space="0" w:color="D9D9E3"/>
                                  </w:divBdr>
                                  <w:divsChild>
                                    <w:div w:id="1620723833">
                                      <w:marLeft w:val="0"/>
                                      <w:marRight w:val="0"/>
                                      <w:marTop w:val="0"/>
                                      <w:marBottom w:val="0"/>
                                      <w:divBdr>
                                        <w:top w:val="single" w:sz="2" w:space="0" w:color="D9D9E3"/>
                                        <w:left w:val="single" w:sz="2" w:space="0" w:color="D9D9E3"/>
                                        <w:bottom w:val="single" w:sz="2" w:space="0" w:color="D9D9E3"/>
                                        <w:right w:val="single" w:sz="2" w:space="0" w:color="D9D9E3"/>
                                      </w:divBdr>
                                      <w:divsChild>
                                        <w:div w:id="133716640">
                                          <w:marLeft w:val="0"/>
                                          <w:marRight w:val="0"/>
                                          <w:marTop w:val="0"/>
                                          <w:marBottom w:val="0"/>
                                          <w:divBdr>
                                            <w:top w:val="single" w:sz="2" w:space="0" w:color="D9D9E3"/>
                                            <w:left w:val="single" w:sz="2" w:space="0" w:color="D9D9E3"/>
                                            <w:bottom w:val="single" w:sz="2" w:space="0" w:color="D9D9E3"/>
                                            <w:right w:val="single" w:sz="2" w:space="0" w:color="D9D9E3"/>
                                          </w:divBdr>
                                          <w:divsChild>
                                            <w:div w:id="96411410">
                                              <w:marLeft w:val="0"/>
                                              <w:marRight w:val="0"/>
                                              <w:marTop w:val="0"/>
                                              <w:marBottom w:val="0"/>
                                              <w:divBdr>
                                                <w:top w:val="single" w:sz="2" w:space="0" w:color="D9D9E3"/>
                                                <w:left w:val="single" w:sz="2" w:space="0" w:color="D9D9E3"/>
                                                <w:bottom w:val="single" w:sz="2" w:space="0" w:color="D9D9E3"/>
                                                <w:right w:val="single" w:sz="2" w:space="0" w:color="D9D9E3"/>
                                              </w:divBdr>
                                              <w:divsChild>
                                                <w:div w:id="1224100396">
                                                  <w:marLeft w:val="0"/>
                                                  <w:marRight w:val="0"/>
                                                  <w:marTop w:val="0"/>
                                                  <w:marBottom w:val="0"/>
                                                  <w:divBdr>
                                                    <w:top w:val="single" w:sz="2" w:space="0" w:color="D9D9E3"/>
                                                    <w:left w:val="single" w:sz="2" w:space="0" w:color="D9D9E3"/>
                                                    <w:bottom w:val="single" w:sz="2" w:space="0" w:color="D9D9E3"/>
                                                    <w:right w:val="single" w:sz="2" w:space="0" w:color="D9D9E3"/>
                                                  </w:divBdr>
                                                  <w:divsChild>
                                                    <w:div w:id="429399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96378415">
          <w:marLeft w:val="0"/>
          <w:marRight w:val="0"/>
          <w:marTop w:val="0"/>
          <w:marBottom w:val="0"/>
          <w:divBdr>
            <w:top w:val="none" w:sz="0" w:space="0" w:color="auto"/>
            <w:left w:val="none" w:sz="0" w:space="0" w:color="auto"/>
            <w:bottom w:val="none" w:sz="0" w:space="0" w:color="auto"/>
            <w:right w:val="none" w:sz="0" w:space="0" w:color="auto"/>
          </w:divBdr>
        </w:div>
      </w:divsChild>
    </w:div>
    <w:div w:id="494415461">
      <w:bodyDiv w:val="1"/>
      <w:marLeft w:val="0"/>
      <w:marRight w:val="0"/>
      <w:marTop w:val="0"/>
      <w:marBottom w:val="0"/>
      <w:divBdr>
        <w:top w:val="none" w:sz="0" w:space="0" w:color="auto"/>
        <w:left w:val="none" w:sz="0" w:space="0" w:color="auto"/>
        <w:bottom w:val="none" w:sz="0" w:space="0" w:color="auto"/>
        <w:right w:val="none" w:sz="0" w:space="0" w:color="auto"/>
      </w:divBdr>
      <w:divsChild>
        <w:div w:id="261380383">
          <w:marLeft w:val="0"/>
          <w:marRight w:val="0"/>
          <w:marTop w:val="0"/>
          <w:marBottom w:val="0"/>
          <w:divBdr>
            <w:top w:val="single" w:sz="2" w:space="0" w:color="D9D9E3"/>
            <w:left w:val="single" w:sz="2" w:space="0" w:color="D9D9E3"/>
            <w:bottom w:val="single" w:sz="2" w:space="0" w:color="D9D9E3"/>
            <w:right w:val="single" w:sz="2" w:space="0" w:color="D9D9E3"/>
          </w:divBdr>
          <w:divsChild>
            <w:div w:id="1505629546">
              <w:marLeft w:val="0"/>
              <w:marRight w:val="0"/>
              <w:marTop w:val="0"/>
              <w:marBottom w:val="0"/>
              <w:divBdr>
                <w:top w:val="single" w:sz="2" w:space="0" w:color="D9D9E3"/>
                <w:left w:val="single" w:sz="2" w:space="0" w:color="D9D9E3"/>
                <w:bottom w:val="single" w:sz="2" w:space="0" w:color="D9D9E3"/>
                <w:right w:val="single" w:sz="2" w:space="0" w:color="D9D9E3"/>
              </w:divBdr>
              <w:divsChild>
                <w:div w:id="291643023">
                  <w:marLeft w:val="0"/>
                  <w:marRight w:val="0"/>
                  <w:marTop w:val="0"/>
                  <w:marBottom w:val="0"/>
                  <w:divBdr>
                    <w:top w:val="single" w:sz="2" w:space="0" w:color="D9D9E3"/>
                    <w:left w:val="single" w:sz="2" w:space="0" w:color="D9D9E3"/>
                    <w:bottom w:val="single" w:sz="2" w:space="0" w:color="D9D9E3"/>
                    <w:right w:val="single" w:sz="2" w:space="0" w:color="D9D9E3"/>
                  </w:divBdr>
                  <w:divsChild>
                    <w:div w:id="1683124426">
                      <w:marLeft w:val="0"/>
                      <w:marRight w:val="0"/>
                      <w:marTop w:val="0"/>
                      <w:marBottom w:val="0"/>
                      <w:divBdr>
                        <w:top w:val="single" w:sz="2" w:space="0" w:color="D9D9E3"/>
                        <w:left w:val="single" w:sz="2" w:space="0" w:color="D9D9E3"/>
                        <w:bottom w:val="single" w:sz="2" w:space="0" w:color="D9D9E3"/>
                        <w:right w:val="single" w:sz="2" w:space="0" w:color="D9D9E3"/>
                      </w:divBdr>
                      <w:divsChild>
                        <w:div w:id="436407863">
                          <w:marLeft w:val="0"/>
                          <w:marRight w:val="0"/>
                          <w:marTop w:val="0"/>
                          <w:marBottom w:val="0"/>
                          <w:divBdr>
                            <w:top w:val="single" w:sz="2" w:space="0" w:color="D9D9E3"/>
                            <w:left w:val="single" w:sz="2" w:space="0" w:color="D9D9E3"/>
                            <w:bottom w:val="single" w:sz="2" w:space="0" w:color="D9D9E3"/>
                            <w:right w:val="single" w:sz="2" w:space="0" w:color="D9D9E3"/>
                          </w:divBdr>
                          <w:divsChild>
                            <w:div w:id="1439641554">
                              <w:marLeft w:val="0"/>
                              <w:marRight w:val="0"/>
                              <w:marTop w:val="100"/>
                              <w:marBottom w:val="100"/>
                              <w:divBdr>
                                <w:top w:val="single" w:sz="2" w:space="0" w:color="D9D9E3"/>
                                <w:left w:val="single" w:sz="2" w:space="0" w:color="D9D9E3"/>
                                <w:bottom w:val="single" w:sz="2" w:space="0" w:color="D9D9E3"/>
                                <w:right w:val="single" w:sz="2" w:space="0" w:color="D9D9E3"/>
                              </w:divBdr>
                              <w:divsChild>
                                <w:div w:id="39323080">
                                  <w:marLeft w:val="0"/>
                                  <w:marRight w:val="0"/>
                                  <w:marTop w:val="0"/>
                                  <w:marBottom w:val="0"/>
                                  <w:divBdr>
                                    <w:top w:val="single" w:sz="2" w:space="0" w:color="D9D9E3"/>
                                    <w:left w:val="single" w:sz="2" w:space="0" w:color="D9D9E3"/>
                                    <w:bottom w:val="single" w:sz="2" w:space="0" w:color="D9D9E3"/>
                                    <w:right w:val="single" w:sz="2" w:space="0" w:color="D9D9E3"/>
                                  </w:divBdr>
                                  <w:divsChild>
                                    <w:div w:id="1270579179">
                                      <w:marLeft w:val="0"/>
                                      <w:marRight w:val="0"/>
                                      <w:marTop w:val="0"/>
                                      <w:marBottom w:val="0"/>
                                      <w:divBdr>
                                        <w:top w:val="single" w:sz="2" w:space="0" w:color="D9D9E3"/>
                                        <w:left w:val="single" w:sz="2" w:space="0" w:color="D9D9E3"/>
                                        <w:bottom w:val="single" w:sz="2" w:space="0" w:color="D9D9E3"/>
                                        <w:right w:val="single" w:sz="2" w:space="0" w:color="D9D9E3"/>
                                      </w:divBdr>
                                      <w:divsChild>
                                        <w:div w:id="2105569513">
                                          <w:marLeft w:val="0"/>
                                          <w:marRight w:val="0"/>
                                          <w:marTop w:val="0"/>
                                          <w:marBottom w:val="0"/>
                                          <w:divBdr>
                                            <w:top w:val="single" w:sz="2" w:space="0" w:color="D9D9E3"/>
                                            <w:left w:val="single" w:sz="2" w:space="0" w:color="D9D9E3"/>
                                            <w:bottom w:val="single" w:sz="2" w:space="0" w:color="D9D9E3"/>
                                            <w:right w:val="single" w:sz="2" w:space="0" w:color="D9D9E3"/>
                                          </w:divBdr>
                                          <w:divsChild>
                                            <w:div w:id="845634690">
                                              <w:marLeft w:val="0"/>
                                              <w:marRight w:val="0"/>
                                              <w:marTop w:val="0"/>
                                              <w:marBottom w:val="0"/>
                                              <w:divBdr>
                                                <w:top w:val="single" w:sz="2" w:space="0" w:color="D9D9E3"/>
                                                <w:left w:val="single" w:sz="2" w:space="0" w:color="D9D9E3"/>
                                                <w:bottom w:val="single" w:sz="2" w:space="0" w:color="D9D9E3"/>
                                                <w:right w:val="single" w:sz="2" w:space="0" w:color="D9D9E3"/>
                                              </w:divBdr>
                                              <w:divsChild>
                                                <w:div w:id="1604219319">
                                                  <w:marLeft w:val="0"/>
                                                  <w:marRight w:val="0"/>
                                                  <w:marTop w:val="0"/>
                                                  <w:marBottom w:val="0"/>
                                                  <w:divBdr>
                                                    <w:top w:val="single" w:sz="2" w:space="0" w:color="D9D9E3"/>
                                                    <w:left w:val="single" w:sz="2" w:space="0" w:color="D9D9E3"/>
                                                    <w:bottom w:val="single" w:sz="2" w:space="0" w:color="D9D9E3"/>
                                                    <w:right w:val="single" w:sz="2" w:space="0" w:color="D9D9E3"/>
                                                  </w:divBdr>
                                                  <w:divsChild>
                                                    <w:div w:id="824248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0640542">
          <w:marLeft w:val="0"/>
          <w:marRight w:val="0"/>
          <w:marTop w:val="0"/>
          <w:marBottom w:val="0"/>
          <w:divBdr>
            <w:top w:val="none" w:sz="0" w:space="0" w:color="auto"/>
            <w:left w:val="none" w:sz="0" w:space="0" w:color="auto"/>
            <w:bottom w:val="none" w:sz="0" w:space="0" w:color="auto"/>
            <w:right w:val="none" w:sz="0" w:space="0" w:color="auto"/>
          </w:divBdr>
        </w:div>
      </w:divsChild>
    </w:div>
    <w:div w:id="524174718">
      <w:bodyDiv w:val="1"/>
      <w:marLeft w:val="0"/>
      <w:marRight w:val="0"/>
      <w:marTop w:val="0"/>
      <w:marBottom w:val="0"/>
      <w:divBdr>
        <w:top w:val="none" w:sz="0" w:space="0" w:color="auto"/>
        <w:left w:val="none" w:sz="0" w:space="0" w:color="auto"/>
        <w:bottom w:val="none" w:sz="0" w:space="0" w:color="auto"/>
        <w:right w:val="none" w:sz="0" w:space="0" w:color="auto"/>
      </w:divBdr>
    </w:div>
    <w:div w:id="760174958">
      <w:bodyDiv w:val="1"/>
      <w:marLeft w:val="0"/>
      <w:marRight w:val="0"/>
      <w:marTop w:val="0"/>
      <w:marBottom w:val="0"/>
      <w:divBdr>
        <w:top w:val="none" w:sz="0" w:space="0" w:color="auto"/>
        <w:left w:val="none" w:sz="0" w:space="0" w:color="auto"/>
        <w:bottom w:val="none" w:sz="0" w:space="0" w:color="auto"/>
        <w:right w:val="none" w:sz="0" w:space="0" w:color="auto"/>
      </w:divBdr>
    </w:div>
    <w:div w:id="844710376">
      <w:bodyDiv w:val="1"/>
      <w:marLeft w:val="0"/>
      <w:marRight w:val="0"/>
      <w:marTop w:val="0"/>
      <w:marBottom w:val="0"/>
      <w:divBdr>
        <w:top w:val="none" w:sz="0" w:space="0" w:color="auto"/>
        <w:left w:val="none" w:sz="0" w:space="0" w:color="auto"/>
        <w:bottom w:val="none" w:sz="0" w:space="0" w:color="auto"/>
        <w:right w:val="none" w:sz="0" w:space="0" w:color="auto"/>
      </w:divBdr>
    </w:div>
    <w:div w:id="864246734">
      <w:bodyDiv w:val="1"/>
      <w:marLeft w:val="0"/>
      <w:marRight w:val="0"/>
      <w:marTop w:val="0"/>
      <w:marBottom w:val="0"/>
      <w:divBdr>
        <w:top w:val="none" w:sz="0" w:space="0" w:color="auto"/>
        <w:left w:val="none" w:sz="0" w:space="0" w:color="auto"/>
        <w:bottom w:val="none" w:sz="0" w:space="0" w:color="auto"/>
        <w:right w:val="none" w:sz="0" w:space="0" w:color="auto"/>
      </w:divBdr>
    </w:div>
    <w:div w:id="881092722">
      <w:bodyDiv w:val="1"/>
      <w:marLeft w:val="0"/>
      <w:marRight w:val="0"/>
      <w:marTop w:val="0"/>
      <w:marBottom w:val="0"/>
      <w:divBdr>
        <w:top w:val="none" w:sz="0" w:space="0" w:color="auto"/>
        <w:left w:val="none" w:sz="0" w:space="0" w:color="auto"/>
        <w:bottom w:val="none" w:sz="0" w:space="0" w:color="auto"/>
        <w:right w:val="none" w:sz="0" w:space="0" w:color="auto"/>
      </w:divBdr>
    </w:div>
    <w:div w:id="908806273">
      <w:bodyDiv w:val="1"/>
      <w:marLeft w:val="0"/>
      <w:marRight w:val="0"/>
      <w:marTop w:val="0"/>
      <w:marBottom w:val="0"/>
      <w:divBdr>
        <w:top w:val="none" w:sz="0" w:space="0" w:color="auto"/>
        <w:left w:val="none" w:sz="0" w:space="0" w:color="auto"/>
        <w:bottom w:val="none" w:sz="0" w:space="0" w:color="auto"/>
        <w:right w:val="none" w:sz="0" w:space="0" w:color="auto"/>
      </w:divBdr>
    </w:div>
    <w:div w:id="918254610">
      <w:bodyDiv w:val="1"/>
      <w:marLeft w:val="0"/>
      <w:marRight w:val="0"/>
      <w:marTop w:val="0"/>
      <w:marBottom w:val="0"/>
      <w:divBdr>
        <w:top w:val="none" w:sz="0" w:space="0" w:color="auto"/>
        <w:left w:val="none" w:sz="0" w:space="0" w:color="auto"/>
        <w:bottom w:val="none" w:sz="0" w:space="0" w:color="auto"/>
        <w:right w:val="none" w:sz="0" w:space="0" w:color="auto"/>
      </w:divBdr>
    </w:div>
    <w:div w:id="1006513673">
      <w:bodyDiv w:val="1"/>
      <w:marLeft w:val="0"/>
      <w:marRight w:val="0"/>
      <w:marTop w:val="0"/>
      <w:marBottom w:val="0"/>
      <w:divBdr>
        <w:top w:val="none" w:sz="0" w:space="0" w:color="auto"/>
        <w:left w:val="none" w:sz="0" w:space="0" w:color="auto"/>
        <w:bottom w:val="none" w:sz="0" w:space="0" w:color="auto"/>
        <w:right w:val="none" w:sz="0" w:space="0" w:color="auto"/>
      </w:divBdr>
    </w:div>
    <w:div w:id="1234507221">
      <w:bodyDiv w:val="1"/>
      <w:marLeft w:val="0"/>
      <w:marRight w:val="0"/>
      <w:marTop w:val="0"/>
      <w:marBottom w:val="0"/>
      <w:divBdr>
        <w:top w:val="none" w:sz="0" w:space="0" w:color="auto"/>
        <w:left w:val="none" w:sz="0" w:space="0" w:color="auto"/>
        <w:bottom w:val="none" w:sz="0" w:space="0" w:color="auto"/>
        <w:right w:val="none" w:sz="0" w:space="0" w:color="auto"/>
      </w:divBdr>
    </w:div>
    <w:div w:id="1598951228">
      <w:bodyDiv w:val="1"/>
      <w:marLeft w:val="0"/>
      <w:marRight w:val="0"/>
      <w:marTop w:val="0"/>
      <w:marBottom w:val="0"/>
      <w:divBdr>
        <w:top w:val="none" w:sz="0" w:space="0" w:color="auto"/>
        <w:left w:val="none" w:sz="0" w:space="0" w:color="auto"/>
        <w:bottom w:val="none" w:sz="0" w:space="0" w:color="auto"/>
        <w:right w:val="none" w:sz="0" w:space="0" w:color="auto"/>
      </w:divBdr>
      <w:divsChild>
        <w:div w:id="1015184240">
          <w:marLeft w:val="0"/>
          <w:marRight w:val="0"/>
          <w:marTop w:val="0"/>
          <w:marBottom w:val="0"/>
          <w:divBdr>
            <w:top w:val="single" w:sz="2" w:space="0" w:color="D9D9E3"/>
            <w:left w:val="single" w:sz="2" w:space="0" w:color="D9D9E3"/>
            <w:bottom w:val="single" w:sz="2" w:space="0" w:color="D9D9E3"/>
            <w:right w:val="single" w:sz="2" w:space="0" w:color="D9D9E3"/>
          </w:divBdr>
          <w:divsChild>
            <w:div w:id="1346244444">
              <w:marLeft w:val="0"/>
              <w:marRight w:val="0"/>
              <w:marTop w:val="0"/>
              <w:marBottom w:val="0"/>
              <w:divBdr>
                <w:top w:val="single" w:sz="2" w:space="0" w:color="D9D9E3"/>
                <w:left w:val="single" w:sz="2" w:space="0" w:color="D9D9E3"/>
                <w:bottom w:val="single" w:sz="2" w:space="0" w:color="D9D9E3"/>
                <w:right w:val="single" w:sz="2" w:space="0" w:color="D9D9E3"/>
              </w:divBdr>
              <w:divsChild>
                <w:div w:id="352656428">
                  <w:marLeft w:val="0"/>
                  <w:marRight w:val="0"/>
                  <w:marTop w:val="0"/>
                  <w:marBottom w:val="0"/>
                  <w:divBdr>
                    <w:top w:val="single" w:sz="2" w:space="0" w:color="D9D9E3"/>
                    <w:left w:val="single" w:sz="2" w:space="0" w:color="D9D9E3"/>
                    <w:bottom w:val="single" w:sz="2" w:space="0" w:color="D9D9E3"/>
                    <w:right w:val="single" w:sz="2" w:space="0" w:color="D9D9E3"/>
                  </w:divBdr>
                  <w:divsChild>
                    <w:div w:id="1992103131">
                      <w:marLeft w:val="0"/>
                      <w:marRight w:val="0"/>
                      <w:marTop w:val="0"/>
                      <w:marBottom w:val="0"/>
                      <w:divBdr>
                        <w:top w:val="single" w:sz="2" w:space="0" w:color="D9D9E3"/>
                        <w:left w:val="single" w:sz="2" w:space="0" w:color="D9D9E3"/>
                        <w:bottom w:val="single" w:sz="2" w:space="0" w:color="D9D9E3"/>
                        <w:right w:val="single" w:sz="2" w:space="0" w:color="D9D9E3"/>
                      </w:divBdr>
                      <w:divsChild>
                        <w:div w:id="1742168584">
                          <w:marLeft w:val="0"/>
                          <w:marRight w:val="0"/>
                          <w:marTop w:val="0"/>
                          <w:marBottom w:val="0"/>
                          <w:divBdr>
                            <w:top w:val="single" w:sz="2" w:space="0" w:color="D9D9E3"/>
                            <w:left w:val="single" w:sz="2" w:space="0" w:color="D9D9E3"/>
                            <w:bottom w:val="single" w:sz="2" w:space="0" w:color="D9D9E3"/>
                            <w:right w:val="single" w:sz="2" w:space="0" w:color="D9D9E3"/>
                          </w:divBdr>
                          <w:divsChild>
                            <w:div w:id="1727335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021316009">
                                  <w:marLeft w:val="0"/>
                                  <w:marRight w:val="0"/>
                                  <w:marTop w:val="0"/>
                                  <w:marBottom w:val="0"/>
                                  <w:divBdr>
                                    <w:top w:val="single" w:sz="2" w:space="0" w:color="D9D9E3"/>
                                    <w:left w:val="single" w:sz="2" w:space="0" w:color="D9D9E3"/>
                                    <w:bottom w:val="single" w:sz="2" w:space="0" w:color="D9D9E3"/>
                                    <w:right w:val="single" w:sz="2" w:space="0" w:color="D9D9E3"/>
                                  </w:divBdr>
                                  <w:divsChild>
                                    <w:div w:id="1148130654">
                                      <w:marLeft w:val="0"/>
                                      <w:marRight w:val="0"/>
                                      <w:marTop w:val="0"/>
                                      <w:marBottom w:val="0"/>
                                      <w:divBdr>
                                        <w:top w:val="single" w:sz="2" w:space="0" w:color="D9D9E3"/>
                                        <w:left w:val="single" w:sz="2" w:space="0" w:color="D9D9E3"/>
                                        <w:bottom w:val="single" w:sz="2" w:space="0" w:color="D9D9E3"/>
                                        <w:right w:val="single" w:sz="2" w:space="0" w:color="D9D9E3"/>
                                      </w:divBdr>
                                      <w:divsChild>
                                        <w:div w:id="854424660">
                                          <w:marLeft w:val="0"/>
                                          <w:marRight w:val="0"/>
                                          <w:marTop w:val="0"/>
                                          <w:marBottom w:val="0"/>
                                          <w:divBdr>
                                            <w:top w:val="single" w:sz="2" w:space="0" w:color="D9D9E3"/>
                                            <w:left w:val="single" w:sz="2" w:space="0" w:color="D9D9E3"/>
                                            <w:bottom w:val="single" w:sz="2" w:space="0" w:color="D9D9E3"/>
                                            <w:right w:val="single" w:sz="2" w:space="0" w:color="D9D9E3"/>
                                          </w:divBdr>
                                          <w:divsChild>
                                            <w:div w:id="1726176384">
                                              <w:marLeft w:val="0"/>
                                              <w:marRight w:val="0"/>
                                              <w:marTop w:val="0"/>
                                              <w:marBottom w:val="0"/>
                                              <w:divBdr>
                                                <w:top w:val="single" w:sz="2" w:space="0" w:color="D9D9E3"/>
                                                <w:left w:val="single" w:sz="2" w:space="0" w:color="D9D9E3"/>
                                                <w:bottom w:val="single" w:sz="2" w:space="0" w:color="D9D9E3"/>
                                                <w:right w:val="single" w:sz="2" w:space="0" w:color="D9D9E3"/>
                                              </w:divBdr>
                                              <w:divsChild>
                                                <w:div w:id="938954850">
                                                  <w:marLeft w:val="0"/>
                                                  <w:marRight w:val="0"/>
                                                  <w:marTop w:val="0"/>
                                                  <w:marBottom w:val="0"/>
                                                  <w:divBdr>
                                                    <w:top w:val="single" w:sz="2" w:space="0" w:color="D9D9E3"/>
                                                    <w:left w:val="single" w:sz="2" w:space="0" w:color="D9D9E3"/>
                                                    <w:bottom w:val="single" w:sz="2" w:space="0" w:color="D9D9E3"/>
                                                    <w:right w:val="single" w:sz="2" w:space="0" w:color="D9D9E3"/>
                                                  </w:divBdr>
                                                  <w:divsChild>
                                                    <w:div w:id="1235822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5367417">
          <w:marLeft w:val="0"/>
          <w:marRight w:val="0"/>
          <w:marTop w:val="0"/>
          <w:marBottom w:val="0"/>
          <w:divBdr>
            <w:top w:val="none" w:sz="0" w:space="0" w:color="auto"/>
            <w:left w:val="none" w:sz="0" w:space="0" w:color="auto"/>
            <w:bottom w:val="none" w:sz="0" w:space="0" w:color="auto"/>
            <w:right w:val="none" w:sz="0" w:space="0" w:color="auto"/>
          </w:divBdr>
        </w:div>
      </w:divsChild>
    </w:div>
    <w:div w:id="1684941933">
      <w:bodyDiv w:val="1"/>
      <w:marLeft w:val="0"/>
      <w:marRight w:val="0"/>
      <w:marTop w:val="0"/>
      <w:marBottom w:val="0"/>
      <w:divBdr>
        <w:top w:val="none" w:sz="0" w:space="0" w:color="auto"/>
        <w:left w:val="none" w:sz="0" w:space="0" w:color="auto"/>
        <w:bottom w:val="none" w:sz="0" w:space="0" w:color="auto"/>
        <w:right w:val="none" w:sz="0" w:space="0" w:color="auto"/>
      </w:divBdr>
    </w:div>
    <w:div w:id="1706295434">
      <w:bodyDiv w:val="1"/>
      <w:marLeft w:val="0"/>
      <w:marRight w:val="0"/>
      <w:marTop w:val="0"/>
      <w:marBottom w:val="0"/>
      <w:divBdr>
        <w:top w:val="none" w:sz="0" w:space="0" w:color="auto"/>
        <w:left w:val="none" w:sz="0" w:space="0" w:color="auto"/>
        <w:bottom w:val="none" w:sz="0" w:space="0" w:color="auto"/>
        <w:right w:val="none" w:sz="0" w:space="0" w:color="auto"/>
      </w:divBdr>
      <w:divsChild>
        <w:div w:id="2111393015">
          <w:marLeft w:val="0"/>
          <w:marRight w:val="0"/>
          <w:marTop w:val="0"/>
          <w:marBottom w:val="0"/>
          <w:divBdr>
            <w:top w:val="single" w:sz="2" w:space="0" w:color="D9D9E3"/>
            <w:left w:val="single" w:sz="2" w:space="0" w:color="D9D9E3"/>
            <w:bottom w:val="single" w:sz="2" w:space="0" w:color="D9D9E3"/>
            <w:right w:val="single" w:sz="2" w:space="0" w:color="D9D9E3"/>
          </w:divBdr>
          <w:divsChild>
            <w:div w:id="2044208013">
              <w:marLeft w:val="0"/>
              <w:marRight w:val="0"/>
              <w:marTop w:val="0"/>
              <w:marBottom w:val="0"/>
              <w:divBdr>
                <w:top w:val="single" w:sz="2" w:space="0" w:color="D9D9E3"/>
                <w:left w:val="single" w:sz="2" w:space="0" w:color="D9D9E3"/>
                <w:bottom w:val="single" w:sz="2" w:space="0" w:color="D9D9E3"/>
                <w:right w:val="single" w:sz="2" w:space="0" w:color="D9D9E3"/>
              </w:divBdr>
              <w:divsChild>
                <w:div w:id="1191190346">
                  <w:marLeft w:val="0"/>
                  <w:marRight w:val="0"/>
                  <w:marTop w:val="0"/>
                  <w:marBottom w:val="0"/>
                  <w:divBdr>
                    <w:top w:val="single" w:sz="2" w:space="0" w:color="D9D9E3"/>
                    <w:left w:val="single" w:sz="2" w:space="0" w:color="D9D9E3"/>
                    <w:bottom w:val="single" w:sz="2" w:space="0" w:color="D9D9E3"/>
                    <w:right w:val="single" w:sz="2" w:space="0" w:color="D9D9E3"/>
                  </w:divBdr>
                  <w:divsChild>
                    <w:div w:id="169681210">
                      <w:marLeft w:val="0"/>
                      <w:marRight w:val="0"/>
                      <w:marTop w:val="0"/>
                      <w:marBottom w:val="0"/>
                      <w:divBdr>
                        <w:top w:val="single" w:sz="2" w:space="0" w:color="D9D9E3"/>
                        <w:left w:val="single" w:sz="2" w:space="0" w:color="D9D9E3"/>
                        <w:bottom w:val="single" w:sz="2" w:space="0" w:color="D9D9E3"/>
                        <w:right w:val="single" w:sz="2" w:space="0" w:color="D9D9E3"/>
                      </w:divBdr>
                      <w:divsChild>
                        <w:div w:id="1355034741">
                          <w:marLeft w:val="0"/>
                          <w:marRight w:val="0"/>
                          <w:marTop w:val="0"/>
                          <w:marBottom w:val="0"/>
                          <w:divBdr>
                            <w:top w:val="single" w:sz="2" w:space="0" w:color="D9D9E3"/>
                            <w:left w:val="single" w:sz="2" w:space="0" w:color="D9D9E3"/>
                            <w:bottom w:val="single" w:sz="2" w:space="0" w:color="D9D9E3"/>
                            <w:right w:val="single" w:sz="2" w:space="0" w:color="D9D9E3"/>
                          </w:divBdr>
                          <w:divsChild>
                            <w:div w:id="809787394">
                              <w:marLeft w:val="0"/>
                              <w:marRight w:val="0"/>
                              <w:marTop w:val="100"/>
                              <w:marBottom w:val="100"/>
                              <w:divBdr>
                                <w:top w:val="single" w:sz="2" w:space="0" w:color="D9D9E3"/>
                                <w:left w:val="single" w:sz="2" w:space="0" w:color="D9D9E3"/>
                                <w:bottom w:val="single" w:sz="2" w:space="0" w:color="D9D9E3"/>
                                <w:right w:val="single" w:sz="2" w:space="0" w:color="D9D9E3"/>
                              </w:divBdr>
                              <w:divsChild>
                                <w:div w:id="329523440">
                                  <w:marLeft w:val="0"/>
                                  <w:marRight w:val="0"/>
                                  <w:marTop w:val="0"/>
                                  <w:marBottom w:val="0"/>
                                  <w:divBdr>
                                    <w:top w:val="single" w:sz="2" w:space="0" w:color="D9D9E3"/>
                                    <w:left w:val="single" w:sz="2" w:space="0" w:color="D9D9E3"/>
                                    <w:bottom w:val="single" w:sz="2" w:space="0" w:color="D9D9E3"/>
                                    <w:right w:val="single" w:sz="2" w:space="0" w:color="D9D9E3"/>
                                  </w:divBdr>
                                  <w:divsChild>
                                    <w:div w:id="1415784191">
                                      <w:marLeft w:val="0"/>
                                      <w:marRight w:val="0"/>
                                      <w:marTop w:val="0"/>
                                      <w:marBottom w:val="0"/>
                                      <w:divBdr>
                                        <w:top w:val="single" w:sz="2" w:space="0" w:color="D9D9E3"/>
                                        <w:left w:val="single" w:sz="2" w:space="0" w:color="D9D9E3"/>
                                        <w:bottom w:val="single" w:sz="2" w:space="0" w:color="D9D9E3"/>
                                        <w:right w:val="single" w:sz="2" w:space="0" w:color="D9D9E3"/>
                                      </w:divBdr>
                                      <w:divsChild>
                                        <w:div w:id="613632514">
                                          <w:marLeft w:val="0"/>
                                          <w:marRight w:val="0"/>
                                          <w:marTop w:val="0"/>
                                          <w:marBottom w:val="0"/>
                                          <w:divBdr>
                                            <w:top w:val="single" w:sz="2" w:space="0" w:color="D9D9E3"/>
                                            <w:left w:val="single" w:sz="2" w:space="0" w:color="D9D9E3"/>
                                            <w:bottom w:val="single" w:sz="2" w:space="0" w:color="D9D9E3"/>
                                            <w:right w:val="single" w:sz="2" w:space="0" w:color="D9D9E3"/>
                                          </w:divBdr>
                                          <w:divsChild>
                                            <w:div w:id="2015918216">
                                              <w:marLeft w:val="0"/>
                                              <w:marRight w:val="0"/>
                                              <w:marTop w:val="0"/>
                                              <w:marBottom w:val="0"/>
                                              <w:divBdr>
                                                <w:top w:val="single" w:sz="2" w:space="0" w:color="D9D9E3"/>
                                                <w:left w:val="single" w:sz="2" w:space="0" w:color="D9D9E3"/>
                                                <w:bottom w:val="single" w:sz="2" w:space="0" w:color="D9D9E3"/>
                                                <w:right w:val="single" w:sz="2" w:space="0" w:color="D9D9E3"/>
                                              </w:divBdr>
                                              <w:divsChild>
                                                <w:div w:id="2134130519">
                                                  <w:marLeft w:val="0"/>
                                                  <w:marRight w:val="0"/>
                                                  <w:marTop w:val="0"/>
                                                  <w:marBottom w:val="0"/>
                                                  <w:divBdr>
                                                    <w:top w:val="single" w:sz="2" w:space="0" w:color="D9D9E3"/>
                                                    <w:left w:val="single" w:sz="2" w:space="0" w:color="D9D9E3"/>
                                                    <w:bottom w:val="single" w:sz="2" w:space="0" w:color="D9D9E3"/>
                                                    <w:right w:val="single" w:sz="2" w:space="0" w:color="D9D9E3"/>
                                                  </w:divBdr>
                                                  <w:divsChild>
                                                    <w:div w:id="4003698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68428992">
          <w:marLeft w:val="0"/>
          <w:marRight w:val="0"/>
          <w:marTop w:val="0"/>
          <w:marBottom w:val="0"/>
          <w:divBdr>
            <w:top w:val="none" w:sz="0" w:space="0" w:color="auto"/>
            <w:left w:val="none" w:sz="0" w:space="0" w:color="auto"/>
            <w:bottom w:val="none" w:sz="0" w:space="0" w:color="auto"/>
            <w:right w:val="none" w:sz="0" w:space="0" w:color="auto"/>
          </w:divBdr>
        </w:div>
      </w:divsChild>
    </w:div>
    <w:div w:id="1787965036">
      <w:bodyDiv w:val="1"/>
      <w:marLeft w:val="0"/>
      <w:marRight w:val="0"/>
      <w:marTop w:val="0"/>
      <w:marBottom w:val="0"/>
      <w:divBdr>
        <w:top w:val="none" w:sz="0" w:space="0" w:color="auto"/>
        <w:left w:val="none" w:sz="0" w:space="0" w:color="auto"/>
        <w:bottom w:val="none" w:sz="0" w:space="0" w:color="auto"/>
        <w:right w:val="none" w:sz="0" w:space="0" w:color="auto"/>
      </w:divBdr>
    </w:div>
    <w:div w:id="1890721662">
      <w:bodyDiv w:val="1"/>
      <w:marLeft w:val="0"/>
      <w:marRight w:val="0"/>
      <w:marTop w:val="0"/>
      <w:marBottom w:val="0"/>
      <w:divBdr>
        <w:top w:val="none" w:sz="0" w:space="0" w:color="auto"/>
        <w:left w:val="none" w:sz="0" w:space="0" w:color="auto"/>
        <w:bottom w:val="none" w:sz="0" w:space="0" w:color="auto"/>
        <w:right w:val="none" w:sz="0" w:space="0" w:color="auto"/>
      </w:divBdr>
    </w:div>
    <w:div w:id="1891768316">
      <w:bodyDiv w:val="1"/>
      <w:marLeft w:val="0"/>
      <w:marRight w:val="0"/>
      <w:marTop w:val="0"/>
      <w:marBottom w:val="0"/>
      <w:divBdr>
        <w:top w:val="none" w:sz="0" w:space="0" w:color="auto"/>
        <w:left w:val="none" w:sz="0" w:space="0" w:color="auto"/>
        <w:bottom w:val="none" w:sz="0" w:space="0" w:color="auto"/>
        <w:right w:val="none" w:sz="0" w:space="0" w:color="auto"/>
      </w:divBdr>
      <w:divsChild>
        <w:div w:id="677392632">
          <w:marLeft w:val="0"/>
          <w:marRight w:val="0"/>
          <w:marTop w:val="0"/>
          <w:marBottom w:val="0"/>
          <w:divBdr>
            <w:top w:val="single" w:sz="2" w:space="0" w:color="D9D9E3"/>
            <w:left w:val="single" w:sz="2" w:space="0" w:color="D9D9E3"/>
            <w:bottom w:val="single" w:sz="2" w:space="0" w:color="D9D9E3"/>
            <w:right w:val="single" w:sz="2" w:space="0" w:color="D9D9E3"/>
          </w:divBdr>
          <w:divsChild>
            <w:div w:id="966349691">
              <w:marLeft w:val="0"/>
              <w:marRight w:val="0"/>
              <w:marTop w:val="100"/>
              <w:marBottom w:val="100"/>
              <w:divBdr>
                <w:top w:val="single" w:sz="2" w:space="0" w:color="D9D9E3"/>
                <w:left w:val="single" w:sz="2" w:space="0" w:color="D9D9E3"/>
                <w:bottom w:val="single" w:sz="2" w:space="0" w:color="D9D9E3"/>
                <w:right w:val="single" w:sz="2" w:space="0" w:color="D9D9E3"/>
              </w:divBdr>
              <w:divsChild>
                <w:div w:id="1712610872">
                  <w:marLeft w:val="0"/>
                  <w:marRight w:val="0"/>
                  <w:marTop w:val="0"/>
                  <w:marBottom w:val="0"/>
                  <w:divBdr>
                    <w:top w:val="single" w:sz="2" w:space="0" w:color="D9D9E3"/>
                    <w:left w:val="single" w:sz="2" w:space="0" w:color="D9D9E3"/>
                    <w:bottom w:val="single" w:sz="2" w:space="0" w:color="D9D9E3"/>
                    <w:right w:val="single" w:sz="2" w:space="0" w:color="D9D9E3"/>
                  </w:divBdr>
                  <w:divsChild>
                    <w:div w:id="318970497">
                      <w:marLeft w:val="0"/>
                      <w:marRight w:val="0"/>
                      <w:marTop w:val="0"/>
                      <w:marBottom w:val="0"/>
                      <w:divBdr>
                        <w:top w:val="single" w:sz="2" w:space="0" w:color="D9D9E3"/>
                        <w:left w:val="single" w:sz="2" w:space="0" w:color="D9D9E3"/>
                        <w:bottom w:val="single" w:sz="2" w:space="0" w:color="D9D9E3"/>
                        <w:right w:val="single" w:sz="2" w:space="0" w:color="D9D9E3"/>
                      </w:divBdr>
                      <w:divsChild>
                        <w:div w:id="1512648324">
                          <w:marLeft w:val="0"/>
                          <w:marRight w:val="0"/>
                          <w:marTop w:val="0"/>
                          <w:marBottom w:val="0"/>
                          <w:divBdr>
                            <w:top w:val="single" w:sz="2" w:space="0" w:color="D9D9E3"/>
                            <w:left w:val="single" w:sz="2" w:space="0" w:color="D9D9E3"/>
                            <w:bottom w:val="single" w:sz="2" w:space="0" w:color="D9D9E3"/>
                            <w:right w:val="single" w:sz="2" w:space="0" w:color="D9D9E3"/>
                          </w:divBdr>
                          <w:divsChild>
                            <w:div w:id="860700562">
                              <w:marLeft w:val="0"/>
                              <w:marRight w:val="0"/>
                              <w:marTop w:val="0"/>
                              <w:marBottom w:val="0"/>
                              <w:divBdr>
                                <w:top w:val="single" w:sz="2" w:space="0" w:color="D9D9E3"/>
                                <w:left w:val="single" w:sz="2" w:space="0" w:color="D9D9E3"/>
                                <w:bottom w:val="single" w:sz="2" w:space="0" w:color="D9D9E3"/>
                                <w:right w:val="single" w:sz="2" w:space="0" w:color="D9D9E3"/>
                              </w:divBdr>
                              <w:divsChild>
                                <w:div w:id="722409598">
                                  <w:marLeft w:val="0"/>
                                  <w:marRight w:val="0"/>
                                  <w:marTop w:val="0"/>
                                  <w:marBottom w:val="0"/>
                                  <w:divBdr>
                                    <w:top w:val="single" w:sz="2" w:space="0" w:color="D9D9E3"/>
                                    <w:left w:val="single" w:sz="2" w:space="0" w:color="D9D9E3"/>
                                    <w:bottom w:val="single" w:sz="2" w:space="0" w:color="D9D9E3"/>
                                    <w:right w:val="single" w:sz="2" w:space="0" w:color="D9D9E3"/>
                                  </w:divBdr>
                                  <w:divsChild>
                                    <w:div w:id="1854758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916934973">
      <w:bodyDiv w:val="1"/>
      <w:marLeft w:val="0"/>
      <w:marRight w:val="0"/>
      <w:marTop w:val="0"/>
      <w:marBottom w:val="0"/>
      <w:divBdr>
        <w:top w:val="none" w:sz="0" w:space="0" w:color="auto"/>
        <w:left w:val="none" w:sz="0" w:space="0" w:color="auto"/>
        <w:bottom w:val="none" w:sz="0" w:space="0" w:color="auto"/>
        <w:right w:val="none" w:sz="0" w:space="0" w:color="auto"/>
      </w:divBdr>
    </w:div>
    <w:div w:id="1920015809">
      <w:bodyDiv w:val="1"/>
      <w:marLeft w:val="0"/>
      <w:marRight w:val="0"/>
      <w:marTop w:val="0"/>
      <w:marBottom w:val="0"/>
      <w:divBdr>
        <w:top w:val="none" w:sz="0" w:space="0" w:color="auto"/>
        <w:left w:val="none" w:sz="0" w:space="0" w:color="auto"/>
        <w:bottom w:val="none" w:sz="0" w:space="0" w:color="auto"/>
        <w:right w:val="none" w:sz="0" w:space="0" w:color="auto"/>
      </w:divBdr>
      <w:divsChild>
        <w:div w:id="247035076">
          <w:marLeft w:val="0"/>
          <w:marRight w:val="720"/>
          <w:marTop w:val="0"/>
          <w:marBottom w:val="0"/>
          <w:divBdr>
            <w:top w:val="none" w:sz="0" w:space="0" w:color="auto"/>
            <w:left w:val="none" w:sz="0" w:space="0" w:color="auto"/>
            <w:bottom w:val="none" w:sz="0" w:space="0" w:color="auto"/>
            <w:right w:val="none" w:sz="0" w:space="0" w:color="auto"/>
          </w:divBdr>
        </w:div>
        <w:div w:id="512957798">
          <w:marLeft w:val="0"/>
          <w:marRight w:val="0"/>
          <w:marTop w:val="0"/>
          <w:marBottom w:val="0"/>
          <w:divBdr>
            <w:top w:val="none" w:sz="0" w:space="0" w:color="auto"/>
            <w:left w:val="none" w:sz="0" w:space="0" w:color="auto"/>
            <w:bottom w:val="none" w:sz="0" w:space="0" w:color="auto"/>
            <w:right w:val="none" w:sz="0" w:space="0" w:color="auto"/>
          </w:divBdr>
        </w:div>
      </w:divsChild>
    </w:div>
    <w:div w:id="2071806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oracle.com/uk/database/what-is-oltp/" TargetMode="External"/><Relationship Id="rId26" Type="http://schemas.openxmlformats.org/officeDocument/2006/relationships/hyperlink" Target="https://www.fivetran.com/learn/benefits-of-data-warehouse" TargetMode="External"/><Relationship Id="rId39" Type="http://schemas.openxmlformats.org/officeDocument/2006/relationships/hyperlink" Target="https://www.ijraset.com/research-paper/extraction-transformation-and-loading-of-data-using-etl-tools" TargetMode="External"/><Relationship Id="rId21" Type="http://schemas.openxmlformats.org/officeDocument/2006/relationships/hyperlink" Target="https://www.netsuite.com/portal/resource/articles/data-warehouse/data-warehouse.shtml" TargetMode="External"/><Relationship Id="rId34" Type="http://schemas.openxmlformats.org/officeDocument/2006/relationships/hyperlink" Target="https://worthwhile.com/insights/2023/05/data-business-intelligence/" TargetMode="External"/><Relationship Id="rId42" Type="http://schemas.openxmlformats.org/officeDocument/2006/relationships/hyperlink" Target="https://www.fullstory.com/quantitative-data/" TargetMode="External"/><Relationship Id="rId47" Type="http://schemas.openxmlformats.org/officeDocument/2006/relationships/customXml" Target="../customXml/item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artoftesting.com/data-warehous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eeksforgeeks.org/difference-between-data-warehousing-and-online-transaction-processing-oltp/" TargetMode="External"/><Relationship Id="rId32" Type="http://schemas.openxmlformats.org/officeDocument/2006/relationships/hyperlink" Target="https://dataconomy.com/2014/10/14/what-is-a-data-warehouse/" TargetMode="External"/><Relationship Id="rId37" Type="http://schemas.openxmlformats.org/officeDocument/2006/relationships/hyperlink" Target="https://www.geeksforgeeks.org/data-warehouse-architecture/" TargetMode="External"/><Relationship Id="rId40" Type="http://schemas.openxmlformats.org/officeDocument/2006/relationships/hyperlink" Target="https://www.oracle.com/uk/autonomous-database/what-is-data-mart/"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sis.binus.ac.id/2022/06/27/differences-between-application-of-oltp-and-data-warehousing/" TargetMode="External"/><Relationship Id="rId28" Type="http://schemas.openxmlformats.org/officeDocument/2006/relationships/hyperlink" Target="https://whatagraph.com/blog/articles/data-warehousing-benefits" TargetMode="External"/><Relationship Id="rId36" Type="http://schemas.openxmlformats.org/officeDocument/2006/relationships/hyperlink" Target="https://clutch.co/press-releases/structured-forms-data-more-valuable-than-unstructured-say-business-intelligence-data-analysts" TargetMode="External"/><Relationship Id="rId10" Type="http://schemas.openxmlformats.org/officeDocument/2006/relationships/image" Target="media/image4.png"/><Relationship Id="rId19" Type="http://schemas.openxmlformats.org/officeDocument/2006/relationships/hyperlink" Target="https://www.techtarget.com/searchdatacenter/definition/OLTP" TargetMode="External"/><Relationship Id="rId31" Type="http://schemas.openxmlformats.org/officeDocument/2006/relationships/hyperlink" Target="https://www.thoughtspot.com/data-trends/data-modeling/data-warehouse-architecture"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bizdata.com.au/blogpost.php?p=olap-gets-you-from-database-to-data-warehouse" TargetMode="External"/><Relationship Id="rId27" Type="http://schemas.openxmlformats.org/officeDocument/2006/relationships/hyperlink" Target="https://www.tibco.com/blog/2022/06/02/top-5-benefits-of-a-data-warehouse-for-your-data-driven-organization/" TargetMode="External"/><Relationship Id="rId30" Type="http://schemas.openxmlformats.org/officeDocument/2006/relationships/hyperlink" Target="https://www.thoughtspot.com/data-trends/data-modeling/data-warehouse-architecture" TargetMode="External"/><Relationship Id="rId35" Type="http://schemas.openxmlformats.org/officeDocument/2006/relationships/hyperlink" Target="https://www.explorium.ai/blog/external-data/what-is-external-data/" TargetMode="External"/><Relationship Id="rId43" Type="http://schemas.openxmlformats.org/officeDocument/2006/relationships/hyperlink" Target="https://www.techtarget.com/searchdatamanagement/feature/How-data-governance-and-data-quality-work-together" TargetMode="External"/><Relationship Id="rId48" Type="http://schemas.openxmlformats.org/officeDocument/2006/relationships/customXml" Target="../customXml/item2.xml"/><Relationship Id="rId8" Type="http://schemas.openxmlformats.org/officeDocument/2006/relationships/image" Target="media/image2.sv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tutorialspoint.com/difference-between-a-data-warehouse-database-and-an-oltp-database" TargetMode="External"/><Relationship Id="rId33" Type="http://schemas.openxmlformats.org/officeDocument/2006/relationships/hyperlink" Target="https://www.astera.com/type/blog/data-warehouse-concepts/" TargetMode="External"/><Relationship Id="rId38" Type="http://schemas.openxmlformats.org/officeDocument/2006/relationships/hyperlink" Target="https://www.sciencedirect.com/science/article/pii/S1877050919314097?via%3Dihub" TargetMode="External"/><Relationship Id="rId46" Type="http://schemas.microsoft.com/office/2020/10/relationships/intelligence" Target="intelligence2.xml"/><Relationship Id="rId20" Type="http://schemas.openxmlformats.org/officeDocument/2006/relationships/hyperlink" Target="https://corporatefinanceinstitute.com/resources/data-science/data-warehouse/" TargetMode="External"/><Relationship Id="rId41" Type="http://schemas.openxmlformats.org/officeDocument/2006/relationships/hyperlink" Target="https://www.linkedin.com/pulse/normalization-vs-denormalization-rohit-pras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AD7F597-0062-4F81-9889-7D7269E65433}"/>
</file>

<file path=customXml/itemProps2.xml><?xml version="1.0" encoding="utf-8"?>
<ds:datastoreItem xmlns:ds="http://schemas.openxmlformats.org/officeDocument/2006/customXml" ds:itemID="{5571A0DD-937A-4984-9679-931AC90513D3}"/>
</file>

<file path=docProps/app.xml><?xml version="1.0" encoding="utf-8"?>
<Properties xmlns="http://schemas.openxmlformats.org/officeDocument/2006/extended-properties" xmlns:vt="http://schemas.openxmlformats.org/officeDocument/2006/docPropsVTypes">
  <Template>Normal.dotm</Template>
  <TotalTime>27</TotalTime>
  <Pages>17</Pages>
  <Words>4131</Words>
  <Characters>23553</Characters>
  <Application>Microsoft Office Word</Application>
  <DocSecurity>0</DocSecurity>
  <Lines>196</Lines>
  <Paragraphs>55</Paragraphs>
  <ScaleCrop>false</ScaleCrop>
  <Company/>
  <LinksUpToDate>false</LinksUpToDate>
  <CharactersWithSpaces>27629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(Brandon Stevens)</dc:creator>
  <cp:keywords/>
  <dc:description/>
  <cp:lastModifiedBy>Brandon</cp:lastModifiedBy>
  <cp:revision>446</cp:revision>
  <dcterms:created xsi:type="dcterms:W3CDTF">2023-11-22T13:20:00Z</dcterms:created>
  <dcterms:modified xsi:type="dcterms:W3CDTF">2024-01-22T22:30:00Z</dcterms:modified>
</cp:coreProperties>
</file>