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64C4" w:rsidRDefault="00DA64C4" w:rsidP="00B441E3">
      <w:pPr>
        <w:jc w:val="center"/>
        <w:rPr>
          <w:sz w:val="36"/>
          <w:lang w:val="en-GB"/>
        </w:rPr>
      </w:pPr>
    </w:p>
    <w:p w:rsidR="00DA64C4" w:rsidRDefault="00DA64C4" w:rsidP="00B441E3">
      <w:pPr>
        <w:jc w:val="center"/>
        <w:rPr>
          <w:sz w:val="36"/>
          <w:lang w:val="en-GB"/>
        </w:rPr>
      </w:pPr>
    </w:p>
    <w:p w:rsidR="00B76250" w:rsidRDefault="0055367C" w:rsidP="00B441E3">
      <w:pPr>
        <w:jc w:val="center"/>
        <w:rPr>
          <w:sz w:val="36"/>
          <w:lang w:val="en-GB"/>
        </w:rPr>
      </w:pPr>
      <w:r w:rsidRPr="00B441E3">
        <w:rPr>
          <w:sz w:val="36"/>
          <w:lang w:val="en-GB"/>
        </w:rPr>
        <w:t>Problem solving and decision making</w:t>
      </w:r>
    </w:p>
    <w:p w:rsidR="001D686A" w:rsidRDefault="001D686A" w:rsidP="00B441E3">
      <w:pPr>
        <w:jc w:val="center"/>
        <w:rPr>
          <w:sz w:val="36"/>
          <w:lang w:val="en-GB"/>
        </w:rPr>
      </w:pPr>
    </w:p>
    <w:p w:rsidR="001D686A" w:rsidRDefault="001D686A" w:rsidP="00B441E3">
      <w:pPr>
        <w:jc w:val="center"/>
        <w:rPr>
          <w:sz w:val="36"/>
          <w:lang w:val="en-GB"/>
        </w:rPr>
      </w:pPr>
    </w:p>
    <w:p w:rsidR="001D686A" w:rsidRPr="001D686A" w:rsidRDefault="001D686A" w:rsidP="001D686A">
      <w:pPr>
        <w:jc w:val="center"/>
        <w:rPr>
          <w:sz w:val="36"/>
          <w:lang w:val="en-GB"/>
        </w:rPr>
      </w:pPr>
      <w:r w:rsidRPr="001D686A">
        <w:rPr>
          <w:sz w:val="36"/>
          <w:lang w:val="en-GB"/>
        </w:rPr>
        <w:t>Student Name: HUMINATU HELEN DEEN</w:t>
      </w:r>
    </w:p>
    <w:p w:rsidR="001D686A" w:rsidRPr="001D686A" w:rsidRDefault="001D686A" w:rsidP="001D686A">
      <w:pPr>
        <w:jc w:val="center"/>
        <w:rPr>
          <w:sz w:val="36"/>
          <w:lang w:val="en-GB"/>
        </w:rPr>
      </w:pPr>
    </w:p>
    <w:p w:rsidR="001D686A" w:rsidRPr="001D686A" w:rsidRDefault="001D686A" w:rsidP="001D686A">
      <w:pPr>
        <w:jc w:val="center"/>
        <w:rPr>
          <w:sz w:val="36"/>
          <w:lang w:val="en-GB"/>
        </w:rPr>
      </w:pPr>
    </w:p>
    <w:p w:rsidR="001D686A" w:rsidRPr="001D686A" w:rsidRDefault="001D686A" w:rsidP="001D686A">
      <w:pPr>
        <w:jc w:val="center"/>
        <w:rPr>
          <w:sz w:val="36"/>
          <w:lang w:val="en-GB"/>
        </w:rPr>
      </w:pPr>
    </w:p>
    <w:p w:rsidR="001D686A" w:rsidRPr="001D686A" w:rsidRDefault="001D686A" w:rsidP="001D686A">
      <w:pPr>
        <w:jc w:val="center"/>
        <w:rPr>
          <w:sz w:val="36"/>
          <w:lang w:val="en-GB"/>
        </w:rPr>
      </w:pPr>
      <w:r w:rsidRPr="001D686A">
        <w:rPr>
          <w:sz w:val="36"/>
          <w:lang w:val="en-GB"/>
        </w:rPr>
        <w:t>Module code: BM</w:t>
      </w:r>
      <w:r>
        <w:rPr>
          <w:sz w:val="36"/>
          <w:lang w:val="en-GB"/>
        </w:rPr>
        <w:t>SW</w:t>
      </w:r>
      <w:bookmarkStart w:id="0" w:name="_GoBack"/>
      <w:bookmarkEnd w:id="0"/>
      <w:r w:rsidRPr="001D686A">
        <w:rPr>
          <w:sz w:val="36"/>
          <w:lang w:val="en-GB"/>
        </w:rPr>
        <w:t>400</w:t>
      </w:r>
      <w:r>
        <w:rPr>
          <w:sz w:val="36"/>
          <w:lang w:val="en-GB"/>
        </w:rPr>
        <w:t>4</w:t>
      </w:r>
    </w:p>
    <w:p w:rsidR="001D686A" w:rsidRPr="001D686A" w:rsidRDefault="001D686A" w:rsidP="001D686A">
      <w:pPr>
        <w:jc w:val="center"/>
        <w:rPr>
          <w:sz w:val="36"/>
          <w:lang w:val="en-GB"/>
        </w:rPr>
      </w:pPr>
      <w:r w:rsidRPr="001D686A">
        <w:rPr>
          <w:sz w:val="36"/>
          <w:lang w:val="en-GB"/>
        </w:rPr>
        <w:t>Student ID: 1905866</w:t>
      </w:r>
    </w:p>
    <w:p w:rsidR="001D686A" w:rsidRDefault="001D686A" w:rsidP="001D686A">
      <w:pPr>
        <w:jc w:val="center"/>
        <w:rPr>
          <w:sz w:val="36"/>
          <w:lang w:val="en-GB"/>
        </w:rPr>
      </w:pPr>
      <w:r w:rsidRPr="001D686A">
        <w:rPr>
          <w:sz w:val="36"/>
          <w:lang w:val="en-GB"/>
        </w:rPr>
        <w:t>Lecturers nam</w:t>
      </w:r>
      <w:r>
        <w:rPr>
          <w:sz w:val="36"/>
          <w:lang w:val="en-GB"/>
        </w:rPr>
        <w:t>e; ADESEWA AJAYI</w:t>
      </w:r>
    </w:p>
    <w:p w:rsidR="00B441E3" w:rsidRDefault="00B441E3" w:rsidP="00B441E3">
      <w:pPr>
        <w:jc w:val="center"/>
        <w:rPr>
          <w:sz w:val="36"/>
          <w:lang w:val="en-GB"/>
        </w:rPr>
      </w:pPr>
    </w:p>
    <w:p w:rsidR="00B441E3" w:rsidRDefault="00B441E3" w:rsidP="00B441E3">
      <w:pPr>
        <w:jc w:val="center"/>
        <w:rPr>
          <w:sz w:val="36"/>
          <w:lang w:val="en-GB"/>
        </w:rPr>
      </w:pPr>
    </w:p>
    <w:p w:rsidR="00B441E3" w:rsidRDefault="00B441E3" w:rsidP="00B441E3">
      <w:pPr>
        <w:jc w:val="center"/>
        <w:rPr>
          <w:sz w:val="36"/>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p w:rsidR="00B441E3" w:rsidRDefault="00B441E3" w:rsidP="00B441E3">
      <w:pPr>
        <w:rPr>
          <w:lang w:val="en-GB"/>
        </w:rPr>
      </w:pPr>
    </w:p>
    <w:sdt>
      <w:sdtPr>
        <w:rPr>
          <w:rFonts w:ascii="Times New Roman" w:eastAsiaTheme="minorHAnsi" w:hAnsi="Times New Roman" w:cstheme="minorBidi"/>
          <w:color w:val="auto"/>
          <w:sz w:val="24"/>
          <w:szCs w:val="22"/>
        </w:rPr>
        <w:id w:val="-1364585544"/>
        <w:docPartObj>
          <w:docPartGallery w:val="Table of Contents"/>
          <w:docPartUnique/>
        </w:docPartObj>
      </w:sdtPr>
      <w:sdtEndPr>
        <w:rPr>
          <w:b/>
          <w:bCs/>
          <w:noProof/>
        </w:rPr>
      </w:sdtEndPr>
      <w:sdtContent>
        <w:p w:rsidR="00DA64C4" w:rsidRDefault="00DA64C4">
          <w:pPr>
            <w:pStyle w:val="TOCHeading"/>
          </w:pPr>
          <w:r>
            <w:t>Contents</w:t>
          </w:r>
        </w:p>
        <w:p w:rsidR="003C69CA" w:rsidRDefault="00DA64C4">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7985411" w:history="1">
            <w:r w:rsidR="003C69CA" w:rsidRPr="00444A5B">
              <w:rPr>
                <w:rStyle w:val="Hyperlink"/>
                <w:noProof/>
                <w:lang w:val="en-GB"/>
              </w:rPr>
              <w:t>Introduction</w:t>
            </w:r>
            <w:r w:rsidR="003C69CA">
              <w:rPr>
                <w:noProof/>
                <w:webHidden/>
              </w:rPr>
              <w:tab/>
            </w:r>
            <w:r w:rsidR="003C69CA">
              <w:rPr>
                <w:noProof/>
                <w:webHidden/>
              </w:rPr>
              <w:fldChar w:fldCharType="begin"/>
            </w:r>
            <w:r w:rsidR="003C69CA">
              <w:rPr>
                <w:noProof/>
                <w:webHidden/>
              </w:rPr>
              <w:instrText xml:space="preserve"> PAGEREF _Toc47985411 \h </w:instrText>
            </w:r>
            <w:r w:rsidR="003C69CA">
              <w:rPr>
                <w:noProof/>
                <w:webHidden/>
              </w:rPr>
            </w:r>
            <w:r w:rsidR="003C69CA">
              <w:rPr>
                <w:noProof/>
                <w:webHidden/>
              </w:rPr>
              <w:fldChar w:fldCharType="separate"/>
            </w:r>
            <w:r w:rsidR="003C69CA">
              <w:rPr>
                <w:noProof/>
                <w:webHidden/>
              </w:rPr>
              <w:t>3</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2" w:history="1">
            <w:r w:rsidR="003C69CA" w:rsidRPr="00444A5B">
              <w:rPr>
                <w:rStyle w:val="Hyperlink"/>
                <w:noProof/>
                <w:lang w:val="en-GB"/>
              </w:rPr>
              <w:t>1. Defining a complex problem in the workplace</w:t>
            </w:r>
            <w:r w:rsidR="003C69CA">
              <w:rPr>
                <w:noProof/>
                <w:webHidden/>
              </w:rPr>
              <w:tab/>
            </w:r>
            <w:r w:rsidR="003C69CA">
              <w:rPr>
                <w:noProof/>
                <w:webHidden/>
              </w:rPr>
              <w:fldChar w:fldCharType="begin"/>
            </w:r>
            <w:r w:rsidR="003C69CA">
              <w:rPr>
                <w:noProof/>
                <w:webHidden/>
              </w:rPr>
              <w:instrText xml:space="preserve"> PAGEREF _Toc47985412 \h </w:instrText>
            </w:r>
            <w:r w:rsidR="003C69CA">
              <w:rPr>
                <w:noProof/>
                <w:webHidden/>
              </w:rPr>
            </w:r>
            <w:r w:rsidR="003C69CA">
              <w:rPr>
                <w:noProof/>
                <w:webHidden/>
              </w:rPr>
              <w:fldChar w:fldCharType="separate"/>
            </w:r>
            <w:r w:rsidR="003C69CA">
              <w:rPr>
                <w:noProof/>
                <w:webHidden/>
              </w:rPr>
              <w:t>4</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3" w:history="1">
            <w:r w:rsidR="003C69CA" w:rsidRPr="00444A5B">
              <w:rPr>
                <w:rStyle w:val="Hyperlink"/>
                <w:noProof/>
                <w:lang w:val="en-GB"/>
              </w:rPr>
              <w:t>2. Analysing information on the identified problem</w:t>
            </w:r>
            <w:r w:rsidR="003C69CA">
              <w:rPr>
                <w:noProof/>
                <w:webHidden/>
              </w:rPr>
              <w:tab/>
            </w:r>
            <w:r w:rsidR="003C69CA">
              <w:rPr>
                <w:noProof/>
                <w:webHidden/>
              </w:rPr>
              <w:fldChar w:fldCharType="begin"/>
            </w:r>
            <w:r w:rsidR="003C69CA">
              <w:rPr>
                <w:noProof/>
                <w:webHidden/>
              </w:rPr>
              <w:instrText xml:space="preserve"> PAGEREF _Toc47985413 \h </w:instrText>
            </w:r>
            <w:r w:rsidR="003C69CA">
              <w:rPr>
                <w:noProof/>
                <w:webHidden/>
              </w:rPr>
            </w:r>
            <w:r w:rsidR="003C69CA">
              <w:rPr>
                <w:noProof/>
                <w:webHidden/>
              </w:rPr>
              <w:fldChar w:fldCharType="separate"/>
            </w:r>
            <w:r w:rsidR="003C69CA">
              <w:rPr>
                <w:noProof/>
                <w:webHidden/>
              </w:rPr>
              <w:t>4</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4" w:history="1">
            <w:r w:rsidR="003C69CA" w:rsidRPr="00444A5B">
              <w:rPr>
                <w:rStyle w:val="Hyperlink"/>
                <w:noProof/>
                <w:lang w:val="en-GB"/>
              </w:rPr>
              <w:t>3. Proposing a range of alternative solutions to the problem.</w:t>
            </w:r>
            <w:r w:rsidR="003C69CA">
              <w:rPr>
                <w:noProof/>
                <w:webHidden/>
              </w:rPr>
              <w:tab/>
            </w:r>
            <w:r w:rsidR="003C69CA">
              <w:rPr>
                <w:noProof/>
                <w:webHidden/>
              </w:rPr>
              <w:fldChar w:fldCharType="begin"/>
            </w:r>
            <w:r w:rsidR="003C69CA">
              <w:rPr>
                <w:noProof/>
                <w:webHidden/>
              </w:rPr>
              <w:instrText xml:space="preserve"> PAGEREF _Toc47985414 \h </w:instrText>
            </w:r>
            <w:r w:rsidR="003C69CA">
              <w:rPr>
                <w:noProof/>
                <w:webHidden/>
              </w:rPr>
            </w:r>
            <w:r w:rsidR="003C69CA">
              <w:rPr>
                <w:noProof/>
                <w:webHidden/>
              </w:rPr>
              <w:fldChar w:fldCharType="separate"/>
            </w:r>
            <w:r w:rsidR="003C69CA">
              <w:rPr>
                <w:noProof/>
                <w:webHidden/>
              </w:rPr>
              <w:t>4</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5" w:history="1">
            <w:r w:rsidR="003C69CA" w:rsidRPr="00444A5B">
              <w:rPr>
                <w:rStyle w:val="Hyperlink"/>
                <w:noProof/>
                <w:lang w:val="en-GB"/>
              </w:rPr>
              <w:t>4. Using decision-making technique for evaluating range of solutions.</w:t>
            </w:r>
            <w:r w:rsidR="003C69CA">
              <w:rPr>
                <w:noProof/>
                <w:webHidden/>
              </w:rPr>
              <w:tab/>
            </w:r>
            <w:r w:rsidR="003C69CA">
              <w:rPr>
                <w:noProof/>
                <w:webHidden/>
              </w:rPr>
              <w:fldChar w:fldCharType="begin"/>
            </w:r>
            <w:r w:rsidR="003C69CA">
              <w:rPr>
                <w:noProof/>
                <w:webHidden/>
              </w:rPr>
              <w:instrText xml:space="preserve"> PAGEREF _Toc47985415 \h </w:instrText>
            </w:r>
            <w:r w:rsidR="003C69CA">
              <w:rPr>
                <w:noProof/>
                <w:webHidden/>
              </w:rPr>
            </w:r>
            <w:r w:rsidR="003C69CA">
              <w:rPr>
                <w:noProof/>
                <w:webHidden/>
              </w:rPr>
              <w:fldChar w:fldCharType="separate"/>
            </w:r>
            <w:r w:rsidR="003C69CA">
              <w:rPr>
                <w:noProof/>
                <w:webHidden/>
              </w:rPr>
              <w:t>5</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6" w:history="1">
            <w:r w:rsidR="003C69CA" w:rsidRPr="00444A5B">
              <w:rPr>
                <w:rStyle w:val="Hyperlink"/>
                <w:noProof/>
                <w:lang w:val="en-GB"/>
              </w:rPr>
              <w:t>5. Developing a plan for implementing the solution.</w:t>
            </w:r>
            <w:r w:rsidR="003C69CA">
              <w:rPr>
                <w:noProof/>
                <w:webHidden/>
              </w:rPr>
              <w:tab/>
            </w:r>
            <w:r w:rsidR="003C69CA">
              <w:rPr>
                <w:noProof/>
                <w:webHidden/>
              </w:rPr>
              <w:fldChar w:fldCharType="begin"/>
            </w:r>
            <w:r w:rsidR="003C69CA">
              <w:rPr>
                <w:noProof/>
                <w:webHidden/>
              </w:rPr>
              <w:instrText xml:space="preserve"> PAGEREF _Toc47985416 \h </w:instrText>
            </w:r>
            <w:r w:rsidR="003C69CA">
              <w:rPr>
                <w:noProof/>
                <w:webHidden/>
              </w:rPr>
            </w:r>
            <w:r w:rsidR="003C69CA">
              <w:rPr>
                <w:noProof/>
                <w:webHidden/>
              </w:rPr>
              <w:fldChar w:fldCharType="separate"/>
            </w:r>
            <w:r w:rsidR="003C69CA">
              <w:rPr>
                <w:noProof/>
                <w:webHidden/>
              </w:rPr>
              <w:t>7</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7" w:history="1">
            <w:r w:rsidR="003C69CA" w:rsidRPr="00444A5B">
              <w:rPr>
                <w:rStyle w:val="Hyperlink"/>
                <w:noProof/>
                <w:lang w:val="en-GB"/>
              </w:rPr>
              <w:t>6. Communicating the plan to stakeholders.</w:t>
            </w:r>
            <w:r w:rsidR="003C69CA">
              <w:rPr>
                <w:noProof/>
                <w:webHidden/>
              </w:rPr>
              <w:tab/>
            </w:r>
            <w:r w:rsidR="003C69CA">
              <w:rPr>
                <w:noProof/>
                <w:webHidden/>
              </w:rPr>
              <w:fldChar w:fldCharType="begin"/>
            </w:r>
            <w:r w:rsidR="003C69CA">
              <w:rPr>
                <w:noProof/>
                <w:webHidden/>
              </w:rPr>
              <w:instrText xml:space="preserve"> PAGEREF _Toc47985417 \h </w:instrText>
            </w:r>
            <w:r w:rsidR="003C69CA">
              <w:rPr>
                <w:noProof/>
                <w:webHidden/>
              </w:rPr>
            </w:r>
            <w:r w:rsidR="003C69CA">
              <w:rPr>
                <w:noProof/>
                <w:webHidden/>
              </w:rPr>
              <w:fldChar w:fldCharType="separate"/>
            </w:r>
            <w:r w:rsidR="003C69CA">
              <w:rPr>
                <w:noProof/>
                <w:webHidden/>
              </w:rPr>
              <w:t>8</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8" w:history="1">
            <w:r w:rsidR="003C69CA" w:rsidRPr="00444A5B">
              <w:rPr>
                <w:rStyle w:val="Hyperlink"/>
                <w:noProof/>
                <w:lang w:val="en-GB"/>
              </w:rPr>
              <w:t>7. Monitoring and reviewing techniques to ensure successful implementation</w:t>
            </w:r>
            <w:r w:rsidR="003C69CA">
              <w:rPr>
                <w:noProof/>
                <w:webHidden/>
              </w:rPr>
              <w:tab/>
            </w:r>
            <w:r w:rsidR="003C69CA">
              <w:rPr>
                <w:noProof/>
                <w:webHidden/>
              </w:rPr>
              <w:fldChar w:fldCharType="begin"/>
            </w:r>
            <w:r w:rsidR="003C69CA">
              <w:rPr>
                <w:noProof/>
                <w:webHidden/>
              </w:rPr>
              <w:instrText xml:space="preserve"> PAGEREF _Toc47985418 \h </w:instrText>
            </w:r>
            <w:r w:rsidR="003C69CA">
              <w:rPr>
                <w:noProof/>
                <w:webHidden/>
              </w:rPr>
            </w:r>
            <w:r w:rsidR="003C69CA">
              <w:rPr>
                <w:noProof/>
                <w:webHidden/>
              </w:rPr>
              <w:fldChar w:fldCharType="separate"/>
            </w:r>
            <w:r w:rsidR="003C69CA">
              <w:rPr>
                <w:noProof/>
                <w:webHidden/>
              </w:rPr>
              <w:t>9</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19" w:history="1">
            <w:r w:rsidR="003C69CA" w:rsidRPr="00444A5B">
              <w:rPr>
                <w:rStyle w:val="Hyperlink"/>
                <w:noProof/>
                <w:lang w:val="en-GB"/>
              </w:rPr>
              <w:t>Conclusion</w:t>
            </w:r>
            <w:r w:rsidR="003C69CA">
              <w:rPr>
                <w:noProof/>
                <w:webHidden/>
              </w:rPr>
              <w:tab/>
            </w:r>
            <w:r w:rsidR="003C69CA">
              <w:rPr>
                <w:noProof/>
                <w:webHidden/>
              </w:rPr>
              <w:fldChar w:fldCharType="begin"/>
            </w:r>
            <w:r w:rsidR="003C69CA">
              <w:rPr>
                <w:noProof/>
                <w:webHidden/>
              </w:rPr>
              <w:instrText xml:space="preserve"> PAGEREF _Toc47985419 \h </w:instrText>
            </w:r>
            <w:r w:rsidR="003C69CA">
              <w:rPr>
                <w:noProof/>
                <w:webHidden/>
              </w:rPr>
            </w:r>
            <w:r w:rsidR="003C69CA">
              <w:rPr>
                <w:noProof/>
                <w:webHidden/>
              </w:rPr>
              <w:fldChar w:fldCharType="separate"/>
            </w:r>
            <w:r w:rsidR="003C69CA">
              <w:rPr>
                <w:noProof/>
                <w:webHidden/>
              </w:rPr>
              <w:t>10</w:t>
            </w:r>
            <w:r w:rsidR="003C69CA">
              <w:rPr>
                <w:noProof/>
                <w:webHidden/>
              </w:rPr>
              <w:fldChar w:fldCharType="end"/>
            </w:r>
          </w:hyperlink>
        </w:p>
        <w:p w:rsidR="003C69CA" w:rsidRDefault="00D55C2F">
          <w:pPr>
            <w:pStyle w:val="TOC1"/>
            <w:tabs>
              <w:tab w:val="right" w:leader="dot" w:pos="9350"/>
            </w:tabs>
            <w:rPr>
              <w:rFonts w:asciiTheme="minorHAnsi" w:eastAsiaTheme="minorEastAsia" w:hAnsiTheme="minorHAnsi"/>
              <w:noProof/>
              <w:sz w:val="22"/>
              <w:lang w:val="en-GB" w:eastAsia="en-GB"/>
            </w:rPr>
          </w:pPr>
          <w:hyperlink w:anchor="_Toc47985420" w:history="1">
            <w:r w:rsidR="003C69CA" w:rsidRPr="00444A5B">
              <w:rPr>
                <w:rStyle w:val="Hyperlink"/>
                <w:noProof/>
                <w:lang w:val="en-GB"/>
              </w:rPr>
              <w:t>References</w:t>
            </w:r>
            <w:r w:rsidR="003C69CA">
              <w:rPr>
                <w:noProof/>
                <w:webHidden/>
              </w:rPr>
              <w:tab/>
            </w:r>
            <w:r w:rsidR="003C69CA">
              <w:rPr>
                <w:noProof/>
                <w:webHidden/>
              </w:rPr>
              <w:fldChar w:fldCharType="begin"/>
            </w:r>
            <w:r w:rsidR="003C69CA">
              <w:rPr>
                <w:noProof/>
                <w:webHidden/>
              </w:rPr>
              <w:instrText xml:space="preserve"> PAGEREF _Toc47985420 \h </w:instrText>
            </w:r>
            <w:r w:rsidR="003C69CA">
              <w:rPr>
                <w:noProof/>
                <w:webHidden/>
              </w:rPr>
            </w:r>
            <w:r w:rsidR="003C69CA">
              <w:rPr>
                <w:noProof/>
                <w:webHidden/>
              </w:rPr>
              <w:fldChar w:fldCharType="separate"/>
            </w:r>
            <w:r w:rsidR="003C69CA">
              <w:rPr>
                <w:noProof/>
                <w:webHidden/>
              </w:rPr>
              <w:t>11</w:t>
            </w:r>
            <w:r w:rsidR="003C69CA">
              <w:rPr>
                <w:noProof/>
                <w:webHidden/>
              </w:rPr>
              <w:fldChar w:fldCharType="end"/>
            </w:r>
          </w:hyperlink>
        </w:p>
        <w:p w:rsidR="00DA64C4" w:rsidRDefault="00DA64C4">
          <w:r>
            <w:rPr>
              <w:b/>
              <w:bCs/>
              <w:noProof/>
            </w:rPr>
            <w:fldChar w:fldCharType="end"/>
          </w:r>
        </w:p>
      </w:sdtContent>
    </w:sdt>
    <w:p w:rsidR="00C7540B" w:rsidRDefault="00C7540B">
      <w:pPr>
        <w:pStyle w:val="TableofFigures"/>
        <w:tabs>
          <w:tab w:val="right" w:leader="dot" w:pos="9350"/>
        </w:tabs>
        <w:rPr>
          <w:noProof/>
        </w:rPr>
      </w:pPr>
      <w:r>
        <w:rPr>
          <w:lang w:val="en-GB"/>
        </w:rPr>
        <w:lastRenderedPageBreak/>
        <w:fldChar w:fldCharType="begin"/>
      </w:r>
      <w:r>
        <w:rPr>
          <w:lang w:val="en-GB"/>
        </w:rPr>
        <w:instrText xml:space="preserve"> TOC \h \z \c "Figure" </w:instrText>
      </w:r>
      <w:r>
        <w:rPr>
          <w:lang w:val="en-GB"/>
        </w:rPr>
        <w:fldChar w:fldCharType="separate"/>
      </w:r>
      <w:hyperlink w:anchor="_Toc47985029" w:history="1">
        <w:r w:rsidRPr="00CE163B">
          <w:rPr>
            <w:rStyle w:val="Hyperlink"/>
            <w:noProof/>
          </w:rPr>
          <w:t>Figure 1: Implementation plan</w:t>
        </w:r>
        <w:r>
          <w:rPr>
            <w:noProof/>
            <w:webHidden/>
          </w:rPr>
          <w:tab/>
        </w:r>
        <w:r>
          <w:rPr>
            <w:noProof/>
            <w:webHidden/>
          </w:rPr>
          <w:fldChar w:fldCharType="begin"/>
        </w:r>
        <w:r>
          <w:rPr>
            <w:noProof/>
            <w:webHidden/>
          </w:rPr>
          <w:instrText xml:space="preserve"> PAGEREF _Toc47985029 \h </w:instrText>
        </w:r>
        <w:r>
          <w:rPr>
            <w:noProof/>
            <w:webHidden/>
          </w:rPr>
        </w:r>
        <w:r>
          <w:rPr>
            <w:noProof/>
            <w:webHidden/>
          </w:rPr>
          <w:fldChar w:fldCharType="separate"/>
        </w:r>
        <w:r>
          <w:rPr>
            <w:noProof/>
            <w:webHidden/>
          </w:rPr>
          <w:t>7</w:t>
        </w:r>
        <w:r>
          <w:rPr>
            <w:noProof/>
            <w:webHidden/>
          </w:rPr>
          <w:fldChar w:fldCharType="end"/>
        </w:r>
      </w:hyperlink>
    </w:p>
    <w:p w:rsidR="00C7540B" w:rsidRDefault="00D55C2F">
      <w:pPr>
        <w:pStyle w:val="TableofFigures"/>
        <w:tabs>
          <w:tab w:val="right" w:leader="dot" w:pos="9350"/>
        </w:tabs>
        <w:rPr>
          <w:noProof/>
        </w:rPr>
      </w:pPr>
      <w:hyperlink w:anchor="_Toc47985030" w:history="1">
        <w:r w:rsidR="00C7540B" w:rsidRPr="00CE163B">
          <w:rPr>
            <w:rStyle w:val="Hyperlink"/>
            <w:noProof/>
          </w:rPr>
          <w:t>Figure 2: Interest over time</w:t>
        </w:r>
        <w:r w:rsidR="00C7540B">
          <w:rPr>
            <w:noProof/>
            <w:webHidden/>
          </w:rPr>
          <w:tab/>
        </w:r>
        <w:r w:rsidR="00C7540B">
          <w:rPr>
            <w:noProof/>
            <w:webHidden/>
          </w:rPr>
          <w:fldChar w:fldCharType="begin"/>
        </w:r>
        <w:r w:rsidR="00C7540B">
          <w:rPr>
            <w:noProof/>
            <w:webHidden/>
          </w:rPr>
          <w:instrText xml:space="preserve"> PAGEREF _Toc47985030 \h </w:instrText>
        </w:r>
        <w:r w:rsidR="00C7540B">
          <w:rPr>
            <w:noProof/>
            <w:webHidden/>
          </w:rPr>
        </w:r>
        <w:r w:rsidR="00C7540B">
          <w:rPr>
            <w:noProof/>
            <w:webHidden/>
          </w:rPr>
          <w:fldChar w:fldCharType="separate"/>
        </w:r>
        <w:r w:rsidR="00C7540B">
          <w:rPr>
            <w:noProof/>
            <w:webHidden/>
          </w:rPr>
          <w:t>9</w:t>
        </w:r>
        <w:r w:rsidR="00C7540B">
          <w:rPr>
            <w:noProof/>
            <w:webHidden/>
          </w:rPr>
          <w:fldChar w:fldCharType="end"/>
        </w:r>
      </w:hyperlink>
    </w:p>
    <w:p w:rsidR="00B441E3" w:rsidRDefault="00C7540B" w:rsidP="00B441E3">
      <w:pPr>
        <w:rPr>
          <w:lang w:val="en-GB"/>
        </w:rPr>
      </w:pPr>
      <w:r>
        <w:rPr>
          <w:lang w:val="en-GB"/>
        </w:rPr>
        <w:fldChar w:fldCharType="end"/>
      </w:r>
    </w:p>
    <w:p w:rsidR="00B441E3" w:rsidRDefault="00B441E3" w:rsidP="00B441E3">
      <w:pPr>
        <w:rPr>
          <w:lang w:val="en-GB"/>
        </w:rPr>
      </w:pPr>
    </w:p>
    <w:p w:rsidR="00B441E3" w:rsidRDefault="00B441E3" w:rsidP="00B441E3">
      <w:pPr>
        <w:rPr>
          <w:lang w:val="en-GB"/>
        </w:rPr>
      </w:pPr>
    </w:p>
    <w:p w:rsidR="00DA64C4" w:rsidRDefault="00DA64C4" w:rsidP="00B441E3">
      <w:pPr>
        <w:rPr>
          <w:lang w:val="en-GB"/>
        </w:rPr>
      </w:pPr>
    </w:p>
    <w:p w:rsidR="00DA64C4" w:rsidRDefault="00DA64C4" w:rsidP="00B441E3">
      <w:pPr>
        <w:rPr>
          <w:lang w:val="en-GB"/>
        </w:rPr>
      </w:pPr>
    </w:p>
    <w:p w:rsidR="00DA64C4" w:rsidRDefault="00DA64C4" w:rsidP="00B441E3">
      <w:pPr>
        <w:rPr>
          <w:lang w:val="en-GB"/>
        </w:rPr>
      </w:pPr>
    </w:p>
    <w:p w:rsidR="00DA64C4" w:rsidRDefault="00DA64C4" w:rsidP="00B441E3">
      <w:pPr>
        <w:rPr>
          <w:lang w:val="en-GB"/>
        </w:rPr>
      </w:pPr>
    </w:p>
    <w:p w:rsidR="00DA64C4" w:rsidRDefault="00DA64C4" w:rsidP="00B441E3">
      <w:pPr>
        <w:rPr>
          <w:lang w:val="en-GB"/>
        </w:rPr>
      </w:pPr>
    </w:p>
    <w:p w:rsidR="00DA64C4" w:rsidRDefault="00DA64C4" w:rsidP="00B441E3">
      <w:pPr>
        <w:rPr>
          <w:lang w:val="en-GB"/>
        </w:rPr>
      </w:pPr>
    </w:p>
    <w:p w:rsidR="00DA64C4" w:rsidRPr="00B441E3" w:rsidRDefault="00DA64C4" w:rsidP="00B441E3">
      <w:pPr>
        <w:rPr>
          <w:lang w:val="en-GB"/>
        </w:rPr>
      </w:pPr>
    </w:p>
    <w:p w:rsidR="0055367C" w:rsidRDefault="00E048DB" w:rsidP="00B441E3">
      <w:pPr>
        <w:pStyle w:val="Heading1"/>
        <w:rPr>
          <w:lang w:val="en-GB"/>
        </w:rPr>
      </w:pPr>
      <w:bookmarkStart w:id="1" w:name="_Toc47985411"/>
      <w:r>
        <w:rPr>
          <w:lang w:val="en-GB"/>
        </w:rPr>
        <w:t>Introduction</w:t>
      </w:r>
      <w:bookmarkEnd w:id="1"/>
      <w:r>
        <w:rPr>
          <w:lang w:val="en-GB"/>
        </w:rPr>
        <w:t xml:space="preserve"> </w:t>
      </w:r>
    </w:p>
    <w:p w:rsidR="00E048DB" w:rsidRDefault="00F43508" w:rsidP="00A47C31">
      <w:pPr>
        <w:rPr>
          <w:rFonts w:cs="Times New Roman"/>
          <w:lang w:val="en-GB"/>
        </w:rPr>
      </w:pPr>
      <w:r>
        <w:rPr>
          <w:rFonts w:cs="Times New Roman"/>
          <w:lang w:val="en-GB"/>
        </w:rPr>
        <w:t xml:space="preserve">The way organisations find the solutions to complex problems is called problem-solving. In businesses, the managers and the leaders need to make so many strategic decisions by solving a range of solutions. This part of writing will demonstrate how a chosen company LIDL can solve a complex issue which is about </w:t>
      </w:r>
      <w:r w:rsidR="00A01A39">
        <w:rPr>
          <w:rFonts w:cs="Times New Roman"/>
          <w:lang w:val="en-GB"/>
        </w:rPr>
        <w:t xml:space="preserve">an </w:t>
      </w:r>
      <w:r>
        <w:rPr>
          <w:rFonts w:cs="Times New Roman"/>
          <w:lang w:val="en-GB"/>
        </w:rPr>
        <w:t xml:space="preserve">increased turnover rate for job dissatisfaction. LIDL is a retail industry that covers more than </w:t>
      </w:r>
      <w:r w:rsidR="006116A8">
        <w:rPr>
          <w:rFonts w:cs="Times New Roman"/>
          <w:lang w:val="en-GB"/>
        </w:rPr>
        <w:t>10000 locations in Europe with 315000 employees</w:t>
      </w:r>
      <w:r w:rsidR="00CA6DC5">
        <w:rPr>
          <w:rFonts w:cs="Times New Roman"/>
          <w:lang w:val="en-GB"/>
        </w:rPr>
        <w:t xml:space="preserve"> (</w:t>
      </w:r>
      <w:r w:rsidR="00CA6DC5" w:rsidRPr="0053553B">
        <w:t>Lidl, 2020)</w:t>
      </w:r>
      <w:r w:rsidR="006116A8">
        <w:rPr>
          <w:rFonts w:cs="Times New Roman"/>
          <w:lang w:val="en-GB"/>
        </w:rPr>
        <w:t xml:space="preserve">. This part of writing will come up with different solutions </w:t>
      </w:r>
      <w:r w:rsidR="00C15F2B">
        <w:rPr>
          <w:rFonts w:cs="Times New Roman"/>
          <w:lang w:val="en-GB"/>
        </w:rPr>
        <w:t xml:space="preserve">to the identified problem besides evaluating those solutions. It will show how the company can implement the solution to overcome the current situation. </w:t>
      </w: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B441E3" w:rsidRDefault="00B441E3" w:rsidP="00A47C31">
      <w:pPr>
        <w:rPr>
          <w:rFonts w:cs="Times New Roman"/>
          <w:lang w:val="en-GB"/>
        </w:rPr>
      </w:pPr>
    </w:p>
    <w:p w:rsidR="00DA64C4" w:rsidRDefault="00DA64C4" w:rsidP="00A47C31">
      <w:pPr>
        <w:rPr>
          <w:rFonts w:cs="Times New Roman"/>
          <w:lang w:val="en-GB"/>
        </w:rPr>
      </w:pPr>
    </w:p>
    <w:p w:rsidR="00B441E3" w:rsidRDefault="00B441E3" w:rsidP="00A47C31">
      <w:pPr>
        <w:rPr>
          <w:rFonts w:cs="Times New Roman"/>
          <w:lang w:val="en-GB"/>
        </w:rPr>
      </w:pPr>
    </w:p>
    <w:p w:rsidR="00031A7D" w:rsidRDefault="00031A7D" w:rsidP="003C69CA">
      <w:pPr>
        <w:pStyle w:val="Heading1"/>
        <w:rPr>
          <w:lang w:val="en-GB"/>
        </w:rPr>
      </w:pPr>
      <w:bookmarkStart w:id="2" w:name="_Toc47985412"/>
      <w:r>
        <w:rPr>
          <w:lang w:val="en-GB"/>
        </w:rPr>
        <w:t xml:space="preserve">1. </w:t>
      </w:r>
      <w:r w:rsidR="0055367C" w:rsidRPr="007D6219">
        <w:rPr>
          <w:lang w:val="en-GB"/>
        </w:rPr>
        <w:t>D</w:t>
      </w:r>
      <w:r>
        <w:rPr>
          <w:lang w:val="en-GB"/>
        </w:rPr>
        <w:t>efining</w:t>
      </w:r>
      <w:r w:rsidR="0055367C" w:rsidRPr="007D6219">
        <w:rPr>
          <w:lang w:val="en-GB"/>
        </w:rPr>
        <w:t xml:space="preserve"> a complex problem in the workplace</w:t>
      </w:r>
      <w:bookmarkEnd w:id="2"/>
      <w:r w:rsidR="0055367C" w:rsidRPr="007D6219">
        <w:rPr>
          <w:lang w:val="en-GB"/>
        </w:rPr>
        <w:t xml:space="preserve"> </w:t>
      </w:r>
    </w:p>
    <w:p w:rsidR="00E048DB" w:rsidRDefault="00BE7F26" w:rsidP="0055367C">
      <w:pPr>
        <w:rPr>
          <w:lang w:val="en-GB"/>
        </w:rPr>
      </w:pPr>
      <w:r>
        <w:rPr>
          <w:lang w:val="en-GB"/>
        </w:rPr>
        <w:t>Th</w:t>
      </w:r>
      <w:r w:rsidR="00B7349A">
        <w:rPr>
          <w:lang w:val="en-GB"/>
        </w:rPr>
        <w:t>e problem is in a supermarket retailer</w:t>
      </w:r>
      <w:r w:rsidR="00CA6DC5">
        <w:rPr>
          <w:lang w:val="en-GB"/>
        </w:rPr>
        <w:t xml:space="preserve"> company</w:t>
      </w:r>
      <w:r w:rsidR="00B7349A">
        <w:rPr>
          <w:lang w:val="en-GB"/>
        </w:rPr>
        <w:t xml:space="preserve"> </w:t>
      </w:r>
      <w:r w:rsidR="007F1204">
        <w:rPr>
          <w:lang w:val="en-GB"/>
        </w:rPr>
        <w:t>LIDL</w:t>
      </w:r>
      <w:r w:rsidR="00B7349A">
        <w:rPr>
          <w:lang w:val="en-GB"/>
        </w:rPr>
        <w:t xml:space="preserve"> which is about </w:t>
      </w:r>
      <w:r w:rsidR="00971128">
        <w:rPr>
          <w:lang w:val="en-GB"/>
        </w:rPr>
        <w:t xml:space="preserve">increased </w:t>
      </w:r>
      <w:r w:rsidR="00B7349A">
        <w:rPr>
          <w:lang w:val="en-GB"/>
        </w:rPr>
        <w:t>employee turnover rate. It is seen in the annual report of 2019</w:t>
      </w:r>
      <w:r w:rsidR="001E645A">
        <w:rPr>
          <w:lang w:val="en-GB"/>
        </w:rPr>
        <w:t xml:space="preserve"> that </w:t>
      </w:r>
      <w:r w:rsidR="00B7349A">
        <w:rPr>
          <w:lang w:val="en-GB"/>
        </w:rPr>
        <w:t xml:space="preserve">the employee turnover rate in </w:t>
      </w:r>
      <w:r w:rsidR="007F1204">
        <w:rPr>
          <w:lang w:val="en-GB"/>
        </w:rPr>
        <w:t>LIDL</w:t>
      </w:r>
      <w:r w:rsidR="00B7349A">
        <w:rPr>
          <w:lang w:val="en-GB"/>
        </w:rPr>
        <w:t xml:space="preserve"> is 8.92</w:t>
      </w:r>
      <w:r w:rsidR="00971128" w:rsidRPr="0053553B">
        <w:t>%</w:t>
      </w:r>
      <w:r w:rsidR="0053553B" w:rsidRPr="0053553B">
        <w:t xml:space="preserve"> (Statista, 2020)</w:t>
      </w:r>
      <w:r w:rsidR="001E645A" w:rsidRPr="0053553B">
        <w:t>.</w:t>
      </w:r>
      <w:r w:rsidR="001E645A">
        <w:rPr>
          <w:lang w:val="en-GB"/>
        </w:rPr>
        <w:t xml:space="preserve"> I</w:t>
      </w:r>
      <w:r w:rsidR="00971128">
        <w:rPr>
          <w:lang w:val="en-GB"/>
        </w:rPr>
        <w:t xml:space="preserve">t is an imminent issue </w:t>
      </w:r>
      <w:r w:rsidR="001E645A">
        <w:rPr>
          <w:lang w:val="en-GB"/>
        </w:rPr>
        <w:t xml:space="preserve">as it was only 3.46% in 2018. </w:t>
      </w:r>
      <w:r w:rsidR="000E78B5">
        <w:rPr>
          <w:lang w:val="en-GB"/>
        </w:rPr>
        <w:t xml:space="preserve">The CEO of the company found out that the reason behind increasing the turnover rate is for the dissatisfaction of the employee at </w:t>
      </w:r>
      <w:r w:rsidR="00A01A39">
        <w:rPr>
          <w:lang w:val="en-GB"/>
        </w:rPr>
        <w:t xml:space="preserve">the </w:t>
      </w:r>
      <w:r w:rsidR="000E78B5">
        <w:rPr>
          <w:lang w:val="en-GB"/>
        </w:rPr>
        <w:t>workplace. T</w:t>
      </w:r>
      <w:r w:rsidR="009E0D45">
        <w:rPr>
          <w:lang w:val="en-GB"/>
        </w:rPr>
        <w:t>his will cost higher for the company to replace those vacanc</w:t>
      </w:r>
      <w:r w:rsidR="00A01A39">
        <w:rPr>
          <w:lang w:val="en-GB"/>
        </w:rPr>
        <w:t>ies</w:t>
      </w:r>
      <w:r w:rsidR="009E0D45">
        <w:rPr>
          <w:lang w:val="en-GB"/>
        </w:rPr>
        <w:t xml:space="preserve"> as recru</w:t>
      </w:r>
      <w:r w:rsidR="009C5F20">
        <w:rPr>
          <w:lang w:val="en-GB"/>
        </w:rPr>
        <w:t xml:space="preserve">iting </w:t>
      </w:r>
      <w:r w:rsidR="00A01A39">
        <w:rPr>
          <w:lang w:val="en-GB"/>
        </w:rPr>
        <w:t xml:space="preserve">a </w:t>
      </w:r>
      <w:r w:rsidR="009C5F20">
        <w:rPr>
          <w:lang w:val="en-GB"/>
        </w:rPr>
        <w:t>new employee</w:t>
      </w:r>
      <w:r w:rsidR="009E0D45">
        <w:rPr>
          <w:lang w:val="en-GB"/>
        </w:rPr>
        <w:t xml:space="preserve"> is time</w:t>
      </w:r>
      <w:r w:rsidR="00A01A39">
        <w:rPr>
          <w:lang w:val="en-GB"/>
        </w:rPr>
        <w:t>-</w:t>
      </w:r>
      <w:r w:rsidR="009E0D45">
        <w:rPr>
          <w:lang w:val="en-GB"/>
        </w:rPr>
        <w:t xml:space="preserve">consuming and an expensive process. The </w:t>
      </w:r>
      <w:r w:rsidR="009C5F20">
        <w:rPr>
          <w:lang w:val="en-GB"/>
        </w:rPr>
        <w:t>quality and the productivity of the products and services of the company will be decline</w:t>
      </w:r>
      <w:r w:rsidR="00971128">
        <w:rPr>
          <w:lang w:val="en-GB"/>
        </w:rPr>
        <w:t xml:space="preserve">d as the experienced will go </w:t>
      </w:r>
      <w:r w:rsidR="009C5F20">
        <w:rPr>
          <w:lang w:val="en-GB"/>
        </w:rPr>
        <w:t xml:space="preserve">somewhere else. The leaving of the potential employees may impact on the morale of other staff. </w:t>
      </w:r>
      <w:r w:rsidR="00204A88">
        <w:rPr>
          <w:lang w:val="en-GB"/>
        </w:rPr>
        <w:t xml:space="preserve">Moreover, it will be </w:t>
      </w:r>
      <w:r w:rsidR="00971128">
        <w:rPr>
          <w:lang w:val="en-GB"/>
        </w:rPr>
        <w:t xml:space="preserve">a tough job to find out the skilled and experienced employees for the company. </w:t>
      </w:r>
    </w:p>
    <w:p w:rsidR="00F240DD" w:rsidRPr="0055367C" w:rsidRDefault="00F240DD" w:rsidP="0055367C">
      <w:pPr>
        <w:rPr>
          <w:lang w:val="en-GB"/>
        </w:rPr>
      </w:pPr>
    </w:p>
    <w:p w:rsidR="0055367C" w:rsidRPr="007D6219" w:rsidRDefault="00031A7D" w:rsidP="003C69CA">
      <w:pPr>
        <w:pStyle w:val="Heading1"/>
        <w:rPr>
          <w:lang w:val="en-GB"/>
        </w:rPr>
      </w:pPr>
      <w:bookmarkStart w:id="3" w:name="_Toc47985413"/>
      <w:r>
        <w:rPr>
          <w:lang w:val="en-GB"/>
        </w:rPr>
        <w:lastRenderedPageBreak/>
        <w:t xml:space="preserve">2. </w:t>
      </w:r>
      <w:r w:rsidR="0055367C" w:rsidRPr="007D6219">
        <w:rPr>
          <w:lang w:val="en-GB"/>
        </w:rPr>
        <w:t>A</w:t>
      </w:r>
      <w:r>
        <w:rPr>
          <w:lang w:val="en-GB"/>
        </w:rPr>
        <w:t xml:space="preserve">nalysing </w:t>
      </w:r>
      <w:r w:rsidR="0055367C" w:rsidRPr="007D6219">
        <w:rPr>
          <w:lang w:val="en-GB"/>
        </w:rPr>
        <w:t>information on the identified problem</w:t>
      </w:r>
      <w:bookmarkEnd w:id="3"/>
      <w:r w:rsidR="0055367C" w:rsidRPr="007D6219">
        <w:rPr>
          <w:lang w:val="en-GB"/>
        </w:rPr>
        <w:t xml:space="preserve"> </w:t>
      </w:r>
    </w:p>
    <w:p w:rsidR="00031A7D" w:rsidRDefault="000E78B5" w:rsidP="0055367C">
      <w:pPr>
        <w:rPr>
          <w:lang w:val="en-GB"/>
        </w:rPr>
      </w:pPr>
      <w:r>
        <w:rPr>
          <w:lang w:val="en-GB"/>
        </w:rPr>
        <w:t>It can be said from the report that the rate was just 204% in 2017 and that time there w</w:t>
      </w:r>
      <w:r w:rsidR="00A01A39">
        <w:rPr>
          <w:lang w:val="en-GB"/>
        </w:rPr>
        <w:t>ere</w:t>
      </w:r>
      <w:r>
        <w:rPr>
          <w:lang w:val="en-GB"/>
        </w:rPr>
        <w:t xml:space="preserve"> no objections from the employee about the job satisfaction. But in recent years </w:t>
      </w:r>
      <w:r w:rsidR="007F1204">
        <w:rPr>
          <w:lang w:val="en-GB"/>
        </w:rPr>
        <w:t>LIDL</w:t>
      </w:r>
      <w:r>
        <w:rPr>
          <w:lang w:val="en-GB"/>
        </w:rPr>
        <w:t xml:space="preserve"> is facing this issue highly that their position in the supermarket retailers can come down in 3 </w:t>
      </w:r>
      <w:r w:rsidRPr="0053553B">
        <w:t>or 4</w:t>
      </w:r>
      <w:r w:rsidR="0053553B" w:rsidRPr="0053553B">
        <w:t xml:space="preserve"> (Lidl, 2020)</w:t>
      </w:r>
      <w:r w:rsidR="009E0BAE" w:rsidRPr="0053553B">
        <w:t>.</w:t>
      </w:r>
      <w:r w:rsidR="009E0BAE">
        <w:rPr>
          <w:lang w:val="en-GB"/>
        </w:rPr>
        <w:t xml:space="preserve"> After going through the employee review of </w:t>
      </w:r>
      <w:r w:rsidR="007F1204">
        <w:rPr>
          <w:lang w:val="en-GB"/>
        </w:rPr>
        <w:t>LIDL</w:t>
      </w:r>
      <w:r w:rsidR="009E0BAE">
        <w:rPr>
          <w:lang w:val="en-GB"/>
        </w:rPr>
        <w:t xml:space="preserve"> it is seen that </w:t>
      </w:r>
      <w:r w:rsidR="00AD50F5">
        <w:rPr>
          <w:lang w:val="en-GB"/>
        </w:rPr>
        <w:t>the complaints are about the training, development and motivation. It is known that some employees are not treated as of their experience, skills and working hours</w:t>
      </w:r>
      <w:r w:rsidR="00891C19">
        <w:rPr>
          <w:lang w:val="en-GB"/>
        </w:rPr>
        <w:t xml:space="preserve"> in some of the locations of </w:t>
      </w:r>
      <w:r w:rsidR="007F1204">
        <w:rPr>
          <w:lang w:val="en-GB"/>
        </w:rPr>
        <w:t>LIDL</w:t>
      </w:r>
      <w:r w:rsidR="00AD50F5">
        <w:rPr>
          <w:lang w:val="en-GB"/>
        </w:rPr>
        <w:t xml:space="preserve">. </w:t>
      </w:r>
      <w:r w:rsidR="00A01A39">
        <w:rPr>
          <w:lang w:val="en-GB"/>
        </w:rPr>
        <w:t>Es</w:t>
      </w:r>
      <w:r w:rsidR="00891C19">
        <w:rPr>
          <w:lang w:val="en-GB"/>
        </w:rPr>
        <w:t>pecially, in Europe employee</w:t>
      </w:r>
      <w:r w:rsidR="004F5B4F">
        <w:rPr>
          <w:lang w:val="en-GB"/>
        </w:rPr>
        <w:t>s are not getting expected re</w:t>
      </w:r>
      <w:r w:rsidR="00A01A39">
        <w:rPr>
          <w:lang w:val="en-GB"/>
        </w:rPr>
        <w:t>mune</w:t>
      </w:r>
      <w:r w:rsidR="00891C19">
        <w:rPr>
          <w:lang w:val="en-GB"/>
        </w:rPr>
        <w:t xml:space="preserve">ration and incentives. </w:t>
      </w:r>
      <w:r w:rsidR="007F1204">
        <w:rPr>
          <w:lang w:val="en-GB"/>
        </w:rPr>
        <w:t>LIDL</w:t>
      </w:r>
      <w:r w:rsidR="0071049A">
        <w:rPr>
          <w:lang w:val="en-GB"/>
        </w:rPr>
        <w:t xml:space="preserve"> and Aldi are the </w:t>
      </w:r>
      <w:r w:rsidR="00A12C15">
        <w:rPr>
          <w:lang w:val="en-GB"/>
        </w:rPr>
        <w:t xml:space="preserve">two strongest competitors of </w:t>
      </w:r>
      <w:r w:rsidR="007F1204">
        <w:rPr>
          <w:lang w:val="en-GB"/>
        </w:rPr>
        <w:t>LIDL</w:t>
      </w:r>
      <w:r w:rsidR="00A12C15">
        <w:rPr>
          <w:lang w:val="en-GB"/>
        </w:rPr>
        <w:t xml:space="preserve"> and there are focusing on the manpower and alterations in customer habits. Thus it is necessary to come up with a solution to the existing problem of </w:t>
      </w:r>
      <w:r w:rsidR="007F1204">
        <w:rPr>
          <w:lang w:val="en-GB"/>
        </w:rPr>
        <w:t>LIDL</w:t>
      </w:r>
      <w:r w:rsidR="00A12C15">
        <w:rPr>
          <w:lang w:val="en-GB"/>
        </w:rPr>
        <w:t xml:space="preserve">.  </w:t>
      </w:r>
    </w:p>
    <w:p w:rsidR="00F240DD" w:rsidRPr="00DA64C4" w:rsidRDefault="00F240DD" w:rsidP="0055367C">
      <w:pPr>
        <w:rPr>
          <w:rFonts w:ascii="Arial" w:hAnsi="Arial" w:cs="Arial"/>
          <w:color w:val="000000"/>
          <w:sz w:val="20"/>
          <w:szCs w:val="20"/>
          <w:shd w:val="clear" w:color="auto" w:fill="FFFFFF"/>
        </w:rPr>
      </w:pPr>
    </w:p>
    <w:p w:rsidR="0055367C" w:rsidRPr="007D6219" w:rsidRDefault="00031A7D" w:rsidP="003C69CA">
      <w:pPr>
        <w:pStyle w:val="Heading1"/>
        <w:rPr>
          <w:lang w:val="en-GB"/>
        </w:rPr>
      </w:pPr>
      <w:bookmarkStart w:id="4" w:name="_Toc47985414"/>
      <w:r>
        <w:rPr>
          <w:lang w:val="en-GB"/>
        </w:rPr>
        <w:t xml:space="preserve">3. </w:t>
      </w:r>
      <w:r w:rsidR="0055367C" w:rsidRPr="007D6219">
        <w:rPr>
          <w:lang w:val="en-GB"/>
        </w:rPr>
        <w:t>P</w:t>
      </w:r>
      <w:r>
        <w:rPr>
          <w:lang w:val="en-GB"/>
        </w:rPr>
        <w:t>roposing</w:t>
      </w:r>
      <w:r w:rsidR="0055367C" w:rsidRPr="007D6219">
        <w:rPr>
          <w:lang w:val="en-GB"/>
        </w:rPr>
        <w:t xml:space="preserve"> a range of alternative solutions to the problem</w:t>
      </w:r>
      <w:r w:rsidR="003C69CA">
        <w:rPr>
          <w:lang w:val="en-GB"/>
        </w:rPr>
        <w:t>.</w:t>
      </w:r>
      <w:bookmarkEnd w:id="4"/>
    </w:p>
    <w:p w:rsidR="00A23A67" w:rsidRPr="0053553B" w:rsidRDefault="00A23A67" w:rsidP="0055367C">
      <w:pPr>
        <w:rPr>
          <w:lang w:val="en-GB"/>
        </w:rPr>
      </w:pPr>
      <w:r>
        <w:rPr>
          <w:lang w:val="en-GB"/>
        </w:rPr>
        <w:t>The problem is the job dissatisfaction and for resolving this problem necessary measures need to be taken</w:t>
      </w:r>
      <w:r w:rsidR="00DA5FF5">
        <w:rPr>
          <w:lang w:val="en-GB"/>
        </w:rPr>
        <w:t xml:space="preserve"> by the managers of </w:t>
      </w:r>
      <w:r w:rsidR="007F1204">
        <w:rPr>
          <w:lang w:val="en-GB"/>
        </w:rPr>
        <w:t>LIDL</w:t>
      </w:r>
      <w:r>
        <w:rPr>
          <w:lang w:val="en-GB"/>
        </w:rPr>
        <w:t>. The solutions that se</w:t>
      </w:r>
      <w:r w:rsidR="00DA5FF5">
        <w:rPr>
          <w:lang w:val="en-GB"/>
        </w:rPr>
        <w:t>emed perfect for resolving the a</w:t>
      </w:r>
      <w:r>
        <w:rPr>
          <w:lang w:val="en-GB"/>
        </w:rPr>
        <w:t xml:space="preserve">bove-mentioned solution are discussed below. </w:t>
      </w:r>
    </w:p>
    <w:p w:rsidR="00A23A67" w:rsidRPr="00E703F9" w:rsidRDefault="00E703F9" w:rsidP="0055367C">
      <w:pPr>
        <w:rPr>
          <w:lang w:val="en-GB"/>
        </w:rPr>
      </w:pPr>
      <w:r w:rsidRPr="00E703F9">
        <w:rPr>
          <w:b/>
          <w:lang w:val="en-GB"/>
        </w:rPr>
        <w:t>Giving rewards and o</w:t>
      </w:r>
      <w:r w:rsidR="00A23A67" w:rsidRPr="00E703F9">
        <w:rPr>
          <w:b/>
          <w:lang w:val="en-GB"/>
        </w:rPr>
        <w:t xml:space="preserve">ffering </w:t>
      </w:r>
      <w:r w:rsidR="00A01A39">
        <w:rPr>
          <w:b/>
          <w:lang w:val="en-GB"/>
        </w:rPr>
        <w:t>learning opportunities</w:t>
      </w:r>
      <w:r>
        <w:rPr>
          <w:b/>
          <w:lang w:val="en-GB"/>
        </w:rPr>
        <w:t xml:space="preserve">: </w:t>
      </w:r>
      <w:r w:rsidR="003A6524">
        <w:rPr>
          <w:lang w:val="en-GB"/>
        </w:rPr>
        <w:t xml:space="preserve">Employees get empowered if they get rewarded for their activities. It boosts up </w:t>
      </w:r>
      <w:r w:rsidR="001D3AFE">
        <w:rPr>
          <w:lang w:val="en-GB"/>
        </w:rPr>
        <w:t xml:space="preserve">the inner power of an employee besides encouraging them to perform </w:t>
      </w:r>
      <w:r w:rsidR="001D3AFE" w:rsidRPr="0053553B">
        <w:t>better</w:t>
      </w:r>
      <w:r w:rsidR="0053553B" w:rsidRPr="0053553B">
        <w:t xml:space="preserve"> (Rössler, 2012)</w:t>
      </w:r>
      <w:r w:rsidR="001D3AFE" w:rsidRPr="0053553B">
        <w:t>. Besides</w:t>
      </w:r>
      <w:r w:rsidR="001D3AFE">
        <w:rPr>
          <w:lang w:val="en-GB"/>
        </w:rPr>
        <w:t xml:space="preserve">, offer </w:t>
      </w:r>
      <w:r w:rsidR="00A01A39">
        <w:rPr>
          <w:lang w:val="en-GB"/>
        </w:rPr>
        <w:t>learning opportunities</w:t>
      </w:r>
      <w:r w:rsidR="001D3AFE">
        <w:rPr>
          <w:lang w:val="en-GB"/>
        </w:rPr>
        <w:t xml:space="preserve"> can increase their motivation as they will be able to develop new skills and competencies. </w:t>
      </w:r>
      <w:r w:rsidR="009A4940">
        <w:rPr>
          <w:lang w:val="en-GB"/>
        </w:rPr>
        <w:t xml:space="preserve">If </w:t>
      </w:r>
      <w:r w:rsidR="007F1204">
        <w:rPr>
          <w:lang w:val="en-GB"/>
        </w:rPr>
        <w:t>LIDL</w:t>
      </w:r>
      <w:r w:rsidR="009A4940">
        <w:rPr>
          <w:lang w:val="en-GB"/>
        </w:rPr>
        <w:t xml:space="preserve"> wants to decrease the employee turnover rate and increase the productivity and serviceability of the company then they should practice giving rewards to its employees. </w:t>
      </w:r>
    </w:p>
    <w:p w:rsidR="00A23A67" w:rsidRPr="007F373C" w:rsidRDefault="00197778" w:rsidP="0055367C">
      <w:pPr>
        <w:rPr>
          <w:lang w:val="en-GB"/>
        </w:rPr>
      </w:pPr>
      <w:r w:rsidRPr="00E703F9">
        <w:rPr>
          <w:b/>
          <w:lang w:val="en-GB"/>
        </w:rPr>
        <w:t>Fostering job security by providing a clear career path</w:t>
      </w:r>
      <w:r w:rsidR="001D3AFE">
        <w:rPr>
          <w:b/>
          <w:lang w:val="en-GB"/>
        </w:rPr>
        <w:t xml:space="preserve">: </w:t>
      </w:r>
      <w:r w:rsidR="007F373C">
        <w:rPr>
          <w:lang w:val="en-GB"/>
        </w:rPr>
        <w:t xml:space="preserve">Employees all over the world facing a severe issue regarding job security for </w:t>
      </w:r>
      <w:r w:rsidR="00A01A39">
        <w:rPr>
          <w:lang w:val="en-GB"/>
        </w:rPr>
        <w:t xml:space="preserve">the </w:t>
      </w:r>
      <w:r w:rsidR="007F373C">
        <w:rPr>
          <w:lang w:val="en-GB"/>
        </w:rPr>
        <w:t xml:space="preserve">recent recession. Thus engaging employees </w:t>
      </w:r>
      <w:r w:rsidR="00E90945">
        <w:rPr>
          <w:lang w:val="en-GB"/>
        </w:rPr>
        <w:t>in</w:t>
      </w:r>
      <w:r w:rsidR="007F373C">
        <w:rPr>
          <w:lang w:val="en-GB"/>
        </w:rPr>
        <w:t xml:space="preserve"> overall performance, objectives, strategic goals and finan</w:t>
      </w:r>
      <w:r w:rsidR="00E90945">
        <w:rPr>
          <w:lang w:val="en-GB"/>
        </w:rPr>
        <w:t xml:space="preserve">cial state of the organisation can facilitate this issue. Moreover, the developmental plans for the employees can increase job satisfaction and job responsibilities. </w:t>
      </w:r>
      <w:r w:rsidR="00DA5FF5">
        <w:rPr>
          <w:lang w:val="en-GB"/>
        </w:rPr>
        <w:t xml:space="preserve">As the employees of </w:t>
      </w:r>
      <w:r w:rsidR="007F1204">
        <w:rPr>
          <w:lang w:val="en-GB"/>
        </w:rPr>
        <w:t>LIDL</w:t>
      </w:r>
      <w:r w:rsidR="00DA5FF5">
        <w:rPr>
          <w:lang w:val="en-GB"/>
        </w:rPr>
        <w:t xml:space="preserve"> are tensed about job security and career advancement then coming up with career advancement opportunities for the higher performer employees can reduce the job dissatisfaction among employees</w:t>
      </w:r>
      <w:r w:rsidR="00C7540B">
        <w:rPr>
          <w:lang w:val="en-GB"/>
        </w:rPr>
        <w:t xml:space="preserve"> (</w:t>
      </w:r>
      <w:r w:rsidR="00C7540B" w:rsidRPr="0053553B">
        <w:t>(Lidl, 2020)</w:t>
      </w:r>
      <w:r w:rsidR="00DA5FF5">
        <w:rPr>
          <w:lang w:val="en-GB"/>
        </w:rPr>
        <w:t xml:space="preserve">. </w:t>
      </w:r>
    </w:p>
    <w:p w:rsidR="00197778" w:rsidRPr="00E90945" w:rsidRDefault="00197778" w:rsidP="0055367C">
      <w:pPr>
        <w:rPr>
          <w:lang w:val="en-GB"/>
        </w:rPr>
      </w:pPr>
      <w:r w:rsidRPr="00E703F9">
        <w:rPr>
          <w:b/>
          <w:lang w:val="en-GB"/>
        </w:rPr>
        <w:lastRenderedPageBreak/>
        <w:t>Expanding job benefits and offering competitive compensation</w:t>
      </w:r>
      <w:r w:rsidR="00E90945">
        <w:rPr>
          <w:b/>
          <w:lang w:val="en-GB"/>
        </w:rPr>
        <w:t xml:space="preserve">: </w:t>
      </w:r>
      <w:r w:rsidR="00E90945">
        <w:rPr>
          <w:lang w:val="en-GB"/>
        </w:rPr>
        <w:t xml:space="preserve">The common issue that the employees of </w:t>
      </w:r>
      <w:r w:rsidR="007F1204">
        <w:rPr>
          <w:lang w:val="en-GB"/>
        </w:rPr>
        <w:t>LIDL</w:t>
      </w:r>
      <w:r w:rsidR="00E90945">
        <w:rPr>
          <w:lang w:val="en-GB"/>
        </w:rPr>
        <w:t xml:space="preserve"> is facing </w:t>
      </w:r>
      <w:r w:rsidR="00627BC4">
        <w:rPr>
          <w:lang w:val="en-GB"/>
        </w:rPr>
        <w:t xml:space="preserve">is the job benefits. They are demanding that the total benefit package is not satisfactory. Thus </w:t>
      </w:r>
      <w:r w:rsidR="007F1204">
        <w:rPr>
          <w:lang w:val="en-GB"/>
        </w:rPr>
        <w:t>LIDL</w:t>
      </w:r>
      <w:r w:rsidR="00627BC4">
        <w:rPr>
          <w:lang w:val="en-GB"/>
        </w:rPr>
        <w:t xml:space="preserve"> can focus on expanding job benefits for its employees by coming up with work-life balance benefits, pension plans, paid time offs and health and medical benefits</w:t>
      </w:r>
      <w:r w:rsidR="00752826">
        <w:rPr>
          <w:lang w:val="en-GB"/>
        </w:rPr>
        <w:t xml:space="preserve"> </w:t>
      </w:r>
      <w:r w:rsidR="00752826" w:rsidRPr="00752826">
        <w:t>(Dobre, 2013)</w:t>
      </w:r>
      <w:r w:rsidR="00627BC4" w:rsidRPr="00752826">
        <w:t xml:space="preserve">. </w:t>
      </w:r>
      <w:r w:rsidR="007F1204" w:rsidRPr="00752826">
        <w:t>LIDL</w:t>
      </w:r>
      <w:r w:rsidR="009A4940" w:rsidRPr="00752826">
        <w:t xml:space="preserve"> also can focus on the compensation strategy by measuring the retirement contributions,</w:t>
      </w:r>
      <w:r w:rsidR="009A4940">
        <w:rPr>
          <w:lang w:val="en-GB"/>
        </w:rPr>
        <w:t xml:space="preserve"> health benefits and pay grades of the employees. </w:t>
      </w:r>
    </w:p>
    <w:p w:rsidR="00E048DB" w:rsidRDefault="00DA5FF5" w:rsidP="0055367C">
      <w:pPr>
        <w:rPr>
          <w:lang w:val="en-GB"/>
        </w:rPr>
      </w:pPr>
      <w:r>
        <w:rPr>
          <w:lang w:val="en-GB"/>
        </w:rPr>
        <w:t xml:space="preserve">So, </w:t>
      </w:r>
      <w:r w:rsidR="009A6308">
        <w:rPr>
          <w:lang w:val="en-GB"/>
        </w:rPr>
        <w:t xml:space="preserve">these are the alternatives to the problem of </w:t>
      </w:r>
      <w:r w:rsidR="007F1204">
        <w:rPr>
          <w:lang w:val="en-GB"/>
        </w:rPr>
        <w:t>LIDL</w:t>
      </w:r>
      <w:r w:rsidR="009A6308">
        <w:rPr>
          <w:lang w:val="en-GB"/>
        </w:rPr>
        <w:t xml:space="preserve"> and they</w:t>
      </w:r>
      <w:r>
        <w:rPr>
          <w:lang w:val="en-GB"/>
        </w:rPr>
        <w:t xml:space="preserve"> can implement one of the above-discussed </w:t>
      </w:r>
      <w:r w:rsidR="009A6308">
        <w:rPr>
          <w:lang w:val="en-GB"/>
        </w:rPr>
        <w:t xml:space="preserve">alternatives to overcome the current situation of the company. </w:t>
      </w:r>
    </w:p>
    <w:p w:rsidR="00F240DD" w:rsidRPr="00DA64C4" w:rsidRDefault="00F240DD" w:rsidP="0055367C">
      <w:pPr>
        <w:rPr>
          <w:lang w:val="en-GB"/>
        </w:rPr>
      </w:pPr>
    </w:p>
    <w:p w:rsidR="0055367C" w:rsidRPr="007D6219" w:rsidRDefault="00EC5EEB" w:rsidP="003C69CA">
      <w:pPr>
        <w:pStyle w:val="Heading1"/>
        <w:rPr>
          <w:lang w:val="en-GB"/>
        </w:rPr>
      </w:pPr>
      <w:bookmarkStart w:id="5" w:name="_Toc47985415"/>
      <w:r>
        <w:rPr>
          <w:lang w:val="en-GB"/>
        </w:rPr>
        <w:t xml:space="preserve">4. </w:t>
      </w:r>
      <w:r w:rsidR="00DA64C4">
        <w:rPr>
          <w:lang w:val="en-GB"/>
        </w:rPr>
        <w:t>Using</w:t>
      </w:r>
      <w:r w:rsidR="0055367C" w:rsidRPr="007D6219">
        <w:rPr>
          <w:lang w:val="en-GB"/>
        </w:rPr>
        <w:t xml:space="preserve"> decision-making technique</w:t>
      </w:r>
      <w:r w:rsidR="00DA64C4">
        <w:rPr>
          <w:lang w:val="en-GB"/>
        </w:rPr>
        <w:t xml:space="preserve"> for evaluating range of solutions.</w:t>
      </w:r>
      <w:bookmarkEnd w:id="5"/>
      <w:r w:rsidR="00DA64C4">
        <w:rPr>
          <w:lang w:val="en-GB"/>
        </w:rPr>
        <w:t xml:space="preserve"> </w:t>
      </w:r>
      <w:r w:rsidR="0055367C" w:rsidRPr="007D6219">
        <w:rPr>
          <w:lang w:val="en-GB"/>
        </w:rPr>
        <w:t xml:space="preserve"> </w:t>
      </w:r>
    </w:p>
    <w:p w:rsidR="00E048DB" w:rsidRDefault="009A6308" w:rsidP="0055367C">
      <w:pPr>
        <w:rPr>
          <w:lang w:val="en-GB"/>
        </w:rPr>
      </w:pPr>
      <w:r>
        <w:rPr>
          <w:lang w:val="en-GB"/>
        </w:rPr>
        <w:t>There are several decision</w:t>
      </w:r>
      <w:r w:rsidR="00A01A39">
        <w:rPr>
          <w:lang w:val="en-GB"/>
        </w:rPr>
        <w:t>-</w:t>
      </w:r>
      <w:r>
        <w:rPr>
          <w:lang w:val="en-GB"/>
        </w:rPr>
        <w:t xml:space="preserve">making techniques for </w:t>
      </w:r>
      <w:r w:rsidR="008A72F5">
        <w:rPr>
          <w:lang w:val="en-GB"/>
        </w:rPr>
        <w:t xml:space="preserve">evaluating different solution including affinity diagrams, </w:t>
      </w:r>
      <w:r w:rsidR="00AE79E0">
        <w:rPr>
          <w:lang w:val="en-GB"/>
        </w:rPr>
        <w:t xml:space="preserve">group discussions, </w:t>
      </w:r>
      <w:r w:rsidR="00A01A39">
        <w:rPr>
          <w:lang w:val="en-GB"/>
        </w:rPr>
        <w:t>D</w:t>
      </w:r>
      <w:r w:rsidR="00AE79E0">
        <w:rPr>
          <w:lang w:val="en-GB"/>
        </w:rPr>
        <w:t>elphi technique,</w:t>
      </w:r>
      <w:r w:rsidR="00982FD7">
        <w:rPr>
          <w:lang w:val="en-GB"/>
        </w:rPr>
        <w:t xml:space="preserve"> decision tree,</w:t>
      </w:r>
      <w:r w:rsidR="00AE79E0">
        <w:rPr>
          <w:lang w:val="en-GB"/>
        </w:rPr>
        <w:t xml:space="preserve"> brainstorming, </w:t>
      </w:r>
      <w:r w:rsidR="008A72F5">
        <w:rPr>
          <w:lang w:val="en-GB"/>
        </w:rPr>
        <w:t xml:space="preserve">conjoint analysis, analytic hierarchy process, cost/benefit analysis, game theory, and so </w:t>
      </w:r>
      <w:r w:rsidR="008A72F5" w:rsidRPr="00752826">
        <w:t>on</w:t>
      </w:r>
      <w:r w:rsidR="00752826" w:rsidRPr="00752826">
        <w:t xml:space="preserve"> (Bouyssou et al., 2013)</w:t>
      </w:r>
      <w:r w:rsidR="008A72F5" w:rsidRPr="00752826">
        <w:t>.</w:t>
      </w:r>
      <w:r w:rsidR="008A72F5">
        <w:rPr>
          <w:lang w:val="en-GB"/>
        </w:rPr>
        <w:t xml:space="preserve"> </w:t>
      </w:r>
      <w:r w:rsidR="00AE79E0">
        <w:rPr>
          <w:lang w:val="en-GB"/>
        </w:rPr>
        <w:t xml:space="preserve">The technique that can be used to evaluate the alternative solutions to the problem of </w:t>
      </w:r>
      <w:r w:rsidR="007F1204">
        <w:rPr>
          <w:lang w:val="en-GB"/>
        </w:rPr>
        <w:t>LIDL</w:t>
      </w:r>
      <w:r w:rsidR="00AE79E0">
        <w:rPr>
          <w:lang w:val="en-GB"/>
        </w:rPr>
        <w:t xml:space="preserve"> </w:t>
      </w:r>
      <w:r w:rsidR="00ED523F">
        <w:rPr>
          <w:lang w:val="en-GB"/>
        </w:rPr>
        <w:t xml:space="preserve">is the decision tree method. </w:t>
      </w:r>
    </w:p>
    <w:p w:rsidR="00982FD7" w:rsidRDefault="00CE548E" w:rsidP="0055367C">
      <w:pPr>
        <w:rPr>
          <w:lang w:val="en-GB"/>
        </w:rPr>
      </w:pPr>
      <w:r>
        <w:rPr>
          <w:lang w:val="en-GB"/>
        </w:rPr>
        <w:t xml:space="preserve">As </w:t>
      </w:r>
      <w:r w:rsidR="007F1204">
        <w:rPr>
          <w:lang w:val="en-GB"/>
        </w:rPr>
        <w:t>LIDL</w:t>
      </w:r>
      <w:r>
        <w:rPr>
          <w:lang w:val="en-GB"/>
        </w:rPr>
        <w:t xml:space="preserve"> wants to increase the satisfaction and decrease the employee turnover rate, they can consider three alternatives for taking action and these are:</w:t>
      </w:r>
    </w:p>
    <w:p w:rsidR="00093481" w:rsidRPr="00093481" w:rsidRDefault="00093481" w:rsidP="00065E03">
      <w:pPr>
        <w:pStyle w:val="ListParagraph"/>
        <w:numPr>
          <w:ilvl w:val="0"/>
          <w:numId w:val="1"/>
        </w:numPr>
      </w:pPr>
      <w:r w:rsidRPr="00093481">
        <w:rPr>
          <w:lang w:val="en-GB"/>
        </w:rPr>
        <w:t>Expanding job benefits and offering competitive compensation</w:t>
      </w:r>
    </w:p>
    <w:p w:rsidR="00CE548E" w:rsidRDefault="00CE548E" w:rsidP="00065E03">
      <w:pPr>
        <w:pStyle w:val="ListParagraph"/>
        <w:numPr>
          <w:ilvl w:val="0"/>
          <w:numId w:val="1"/>
        </w:numPr>
      </w:pPr>
      <w:r w:rsidRPr="00093481">
        <w:rPr>
          <w:lang w:val="en-GB"/>
        </w:rPr>
        <w:t>Giving rewards and offering opportunities for learning</w:t>
      </w:r>
    </w:p>
    <w:p w:rsidR="00CE548E" w:rsidRPr="002315FF" w:rsidRDefault="00CE548E" w:rsidP="00065E03">
      <w:pPr>
        <w:pStyle w:val="ListParagraph"/>
        <w:numPr>
          <w:ilvl w:val="0"/>
          <w:numId w:val="1"/>
        </w:numPr>
      </w:pPr>
      <w:r w:rsidRPr="00093481">
        <w:rPr>
          <w:lang w:val="en-GB"/>
        </w:rPr>
        <w:t>Fostering job security by providing a clear career path</w:t>
      </w:r>
    </w:p>
    <w:p w:rsidR="002315FF" w:rsidRDefault="00BE71EB" w:rsidP="002315FF">
      <w:r>
        <w:t xml:space="preserve">Each alternative has two possibilities one is positive and the other is negative. Here </w:t>
      </w:r>
      <w:r w:rsidR="00A01A39">
        <w:t xml:space="preserve">a </w:t>
      </w:r>
      <w:r>
        <w:t xml:space="preserve">positive state is that the turnover rate will fall and </w:t>
      </w:r>
      <w:r w:rsidR="00A01A39">
        <w:t xml:space="preserve">the </w:t>
      </w:r>
      <w:r>
        <w:t>negative state is that the turnover rate will rise. Each of the state granted as 0</w:t>
      </w:r>
      <w:r w:rsidR="00855C0A">
        <w:t>.6 and 0.</w:t>
      </w:r>
      <w:r w:rsidR="00855C0A" w:rsidRPr="00F62EEA">
        <w:t>4</w:t>
      </w:r>
      <w:r w:rsidR="00C7540B">
        <w:t xml:space="preserve">. </w:t>
      </w:r>
      <w:r w:rsidR="003C29F2">
        <w:t xml:space="preserve">The output will represent through pay off matrix.  </w:t>
      </w:r>
    </w:p>
    <w:tbl>
      <w:tblPr>
        <w:tblStyle w:val="TableGrid"/>
        <w:tblW w:w="0" w:type="auto"/>
        <w:tblLook w:val="04A0" w:firstRow="1" w:lastRow="0" w:firstColumn="1" w:lastColumn="0" w:noHBand="0" w:noVBand="1"/>
      </w:tblPr>
      <w:tblGrid>
        <w:gridCol w:w="5949"/>
        <w:gridCol w:w="1701"/>
        <w:gridCol w:w="1700"/>
      </w:tblGrid>
      <w:tr w:rsidR="005D458E" w:rsidTr="005536FC">
        <w:trPr>
          <w:trHeight w:val="421"/>
        </w:trPr>
        <w:tc>
          <w:tcPr>
            <w:tcW w:w="5949" w:type="dxa"/>
            <w:vMerge w:val="restart"/>
          </w:tcPr>
          <w:p w:rsidR="005D458E" w:rsidRDefault="005D458E" w:rsidP="00031A7D">
            <w:pPr>
              <w:jc w:val="center"/>
              <w:rPr>
                <w:b/>
                <w:lang w:val="en-GB"/>
              </w:rPr>
            </w:pPr>
            <w:r>
              <w:rPr>
                <w:b/>
                <w:lang w:val="en-GB"/>
              </w:rPr>
              <w:t>Alternatives</w:t>
            </w:r>
          </w:p>
        </w:tc>
        <w:tc>
          <w:tcPr>
            <w:tcW w:w="3401" w:type="dxa"/>
            <w:gridSpan w:val="2"/>
          </w:tcPr>
          <w:p w:rsidR="005D458E" w:rsidRDefault="005D458E" w:rsidP="00031A7D">
            <w:pPr>
              <w:jc w:val="center"/>
              <w:rPr>
                <w:b/>
                <w:lang w:val="en-GB"/>
              </w:rPr>
            </w:pPr>
            <w:r>
              <w:rPr>
                <w:b/>
                <w:lang w:val="en-GB"/>
              </w:rPr>
              <w:t>Nature of the events</w:t>
            </w:r>
          </w:p>
        </w:tc>
      </w:tr>
      <w:tr w:rsidR="005D458E" w:rsidTr="005536FC">
        <w:trPr>
          <w:trHeight w:val="408"/>
        </w:trPr>
        <w:tc>
          <w:tcPr>
            <w:tcW w:w="5949" w:type="dxa"/>
            <w:vMerge/>
          </w:tcPr>
          <w:p w:rsidR="005D458E" w:rsidRDefault="005D458E" w:rsidP="00031A7D">
            <w:pPr>
              <w:jc w:val="center"/>
              <w:rPr>
                <w:b/>
                <w:lang w:val="en-GB"/>
              </w:rPr>
            </w:pPr>
          </w:p>
        </w:tc>
        <w:tc>
          <w:tcPr>
            <w:tcW w:w="1701" w:type="dxa"/>
          </w:tcPr>
          <w:p w:rsidR="005D458E" w:rsidRDefault="002315FF" w:rsidP="00031A7D">
            <w:pPr>
              <w:jc w:val="center"/>
              <w:rPr>
                <w:b/>
                <w:lang w:val="en-GB"/>
              </w:rPr>
            </w:pPr>
            <w:r>
              <w:rPr>
                <w:b/>
                <w:lang w:val="en-GB"/>
              </w:rPr>
              <w:t xml:space="preserve">Turnover </w:t>
            </w:r>
            <w:r w:rsidR="00BE71EB">
              <w:rPr>
                <w:b/>
                <w:lang w:val="en-GB"/>
              </w:rPr>
              <w:t>fall</w:t>
            </w:r>
          </w:p>
        </w:tc>
        <w:tc>
          <w:tcPr>
            <w:tcW w:w="1700" w:type="dxa"/>
          </w:tcPr>
          <w:p w:rsidR="005D458E" w:rsidRDefault="002315FF" w:rsidP="00031A7D">
            <w:pPr>
              <w:jc w:val="center"/>
              <w:rPr>
                <w:b/>
                <w:lang w:val="en-GB"/>
              </w:rPr>
            </w:pPr>
            <w:r>
              <w:rPr>
                <w:b/>
                <w:lang w:val="en-GB"/>
              </w:rPr>
              <w:t xml:space="preserve">Turnover </w:t>
            </w:r>
            <w:r w:rsidR="00BE71EB">
              <w:rPr>
                <w:b/>
                <w:lang w:val="en-GB"/>
              </w:rPr>
              <w:t>rise</w:t>
            </w:r>
          </w:p>
        </w:tc>
      </w:tr>
      <w:tr w:rsidR="005D458E" w:rsidTr="005536FC">
        <w:tc>
          <w:tcPr>
            <w:tcW w:w="5949" w:type="dxa"/>
          </w:tcPr>
          <w:p w:rsidR="005D458E" w:rsidRPr="00031A7D" w:rsidRDefault="005D458E" w:rsidP="0055367C">
            <w:r w:rsidRPr="005D458E">
              <w:rPr>
                <w:lang w:val="en-GB"/>
              </w:rPr>
              <w:t>Expanding job benefits and offering competitive compensation</w:t>
            </w:r>
          </w:p>
        </w:tc>
        <w:tc>
          <w:tcPr>
            <w:tcW w:w="1701" w:type="dxa"/>
          </w:tcPr>
          <w:p w:rsidR="005D458E" w:rsidRPr="00031A7D" w:rsidRDefault="003C29F2" w:rsidP="005536FC">
            <w:pPr>
              <w:jc w:val="center"/>
              <w:rPr>
                <w:lang w:val="en-GB"/>
              </w:rPr>
            </w:pPr>
            <w:r w:rsidRPr="00031A7D">
              <w:rPr>
                <w:lang w:val="en-GB"/>
              </w:rPr>
              <w:t>5</w:t>
            </w:r>
          </w:p>
        </w:tc>
        <w:tc>
          <w:tcPr>
            <w:tcW w:w="1700" w:type="dxa"/>
          </w:tcPr>
          <w:p w:rsidR="005D458E" w:rsidRPr="00031A7D" w:rsidRDefault="00E9135A" w:rsidP="005536FC">
            <w:pPr>
              <w:jc w:val="center"/>
              <w:rPr>
                <w:lang w:val="en-GB"/>
              </w:rPr>
            </w:pPr>
            <w:r w:rsidRPr="00031A7D">
              <w:rPr>
                <w:lang w:val="en-GB"/>
              </w:rPr>
              <w:t>6</w:t>
            </w:r>
          </w:p>
        </w:tc>
      </w:tr>
      <w:tr w:rsidR="005D458E" w:rsidTr="005536FC">
        <w:tc>
          <w:tcPr>
            <w:tcW w:w="5949" w:type="dxa"/>
          </w:tcPr>
          <w:p w:rsidR="005D458E" w:rsidRDefault="002315FF" w:rsidP="0055367C">
            <w:pPr>
              <w:rPr>
                <w:b/>
                <w:lang w:val="en-GB"/>
              </w:rPr>
            </w:pPr>
            <w:r w:rsidRPr="00093481">
              <w:rPr>
                <w:lang w:val="en-GB"/>
              </w:rPr>
              <w:lastRenderedPageBreak/>
              <w:t>Giving rewards and offering opportunities for learning</w:t>
            </w:r>
          </w:p>
        </w:tc>
        <w:tc>
          <w:tcPr>
            <w:tcW w:w="1701" w:type="dxa"/>
          </w:tcPr>
          <w:p w:rsidR="005D458E" w:rsidRPr="00031A7D" w:rsidRDefault="003C29F2" w:rsidP="005536FC">
            <w:pPr>
              <w:jc w:val="center"/>
              <w:rPr>
                <w:lang w:val="en-GB"/>
              </w:rPr>
            </w:pPr>
            <w:r w:rsidRPr="00031A7D">
              <w:rPr>
                <w:lang w:val="en-GB"/>
              </w:rPr>
              <w:t>3</w:t>
            </w:r>
          </w:p>
        </w:tc>
        <w:tc>
          <w:tcPr>
            <w:tcW w:w="1700" w:type="dxa"/>
          </w:tcPr>
          <w:p w:rsidR="005D458E" w:rsidRPr="00031A7D" w:rsidRDefault="00E9135A" w:rsidP="005536FC">
            <w:pPr>
              <w:jc w:val="center"/>
              <w:rPr>
                <w:lang w:val="en-GB"/>
              </w:rPr>
            </w:pPr>
            <w:r w:rsidRPr="00031A7D">
              <w:rPr>
                <w:lang w:val="en-GB"/>
              </w:rPr>
              <w:t>4</w:t>
            </w:r>
          </w:p>
        </w:tc>
      </w:tr>
      <w:tr w:rsidR="005D458E" w:rsidTr="005536FC">
        <w:trPr>
          <w:trHeight w:val="792"/>
        </w:trPr>
        <w:tc>
          <w:tcPr>
            <w:tcW w:w="5949" w:type="dxa"/>
          </w:tcPr>
          <w:p w:rsidR="002315FF" w:rsidRDefault="002315FF" w:rsidP="002315FF">
            <w:r w:rsidRPr="002315FF">
              <w:rPr>
                <w:lang w:val="en-GB"/>
              </w:rPr>
              <w:t>Fostering job security by providing a clear career path</w:t>
            </w:r>
          </w:p>
          <w:p w:rsidR="005D458E" w:rsidRDefault="005D458E" w:rsidP="0055367C">
            <w:pPr>
              <w:rPr>
                <w:b/>
                <w:lang w:val="en-GB"/>
              </w:rPr>
            </w:pPr>
          </w:p>
        </w:tc>
        <w:tc>
          <w:tcPr>
            <w:tcW w:w="1701" w:type="dxa"/>
          </w:tcPr>
          <w:p w:rsidR="005D458E" w:rsidRPr="00031A7D" w:rsidRDefault="003C29F2" w:rsidP="005536FC">
            <w:pPr>
              <w:jc w:val="center"/>
              <w:rPr>
                <w:lang w:val="en-GB"/>
              </w:rPr>
            </w:pPr>
            <w:r w:rsidRPr="00031A7D">
              <w:rPr>
                <w:lang w:val="en-GB"/>
              </w:rPr>
              <w:t>4</w:t>
            </w:r>
          </w:p>
        </w:tc>
        <w:tc>
          <w:tcPr>
            <w:tcW w:w="1700" w:type="dxa"/>
          </w:tcPr>
          <w:p w:rsidR="005D458E" w:rsidRPr="00031A7D" w:rsidRDefault="00E9135A" w:rsidP="005536FC">
            <w:pPr>
              <w:jc w:val="center"/>
              <w:rPr>
                <w:lang w:val="en-GB"/>
              </w:rPr>
            </w:pPr>
            <w:r w:rsidRPr="00031A7D">
              <w:rPr>
                <w:lang w:val="en-GB"/>
              </w:rPr>
              <w:t>5</w:t>
            </w:r>
          </w:p>
        </w:tc>
      </w:tr>
    </w:tbl>
    <w:p w:rsidR="00F62EEA" w:rsidRPr="00F62EEA" w:rsidRDefault="00F62EEA" w:rsidP="00F62EEA">
      <w:pPr>
        <w:pStyle w:val="Caption"/>
        <w:jc w:val="center"/>
        <w:rPr>
          <w:i w:val="0"/>
          <w:color w:val="000000" w:themeColor="text1"/>
          <w:sz w:val="24"/>
          <w:szCs w:val="24"/>
        </w:rPr>
      </w:pPr>
      <w:r w:rsidRPr="00F62EEA">
        <w:rPr>
          <w:i w:val="0"/>
          <w:color w:val="000000" w:themeColor="text1"/>
          <w:sz w:val="24"/>
          <w:szCs w:val="24"/>
        </w:rPr>
        <w:t xml:space="preserve">Table </w:t>
      </w:r>
      <w:r w:rsidRPr="00F62EEA">
        <w:rPr>
          <w:i w:val="0"/>
          <w:color w:val="000000" w:themeColor="text1"/>
          <w:sz w:val="24"/>
          <w:szCs w:val="24"/>
        </w:rPr>
        <w:fldChar w:fldCharType="begin"/>
      </w:r>
      <w:r w:rsidRPr="00F62EEA">
        <w:rPr>
          <w:i w:val="0"/>
          <w:color w:val="000000" w:themeColor="text1"/>
          <w:sz w:val="24"/>
          <w:szCs w:val="24"/>
        </w:rPr>
        <w:instrText xml:space="preserve"> SEQ Table \* ARABIC </w:instrText>
      </w:r>
      <w:r w:rsidRPr="00F62EEA">
        <w:rPr>
          <w:i w:val="0"/>
          <w:color w:val="000000" w:themeColor="text1"/>
          <w:sz w:val="24"/>
          <w:szCs w:val="24"/>
        </w:rPr>
        <w:fldChar w:fldCharType="separate"/>
      </w:r>
      <w:r w:rsidRPr="00F62EEA">
        <w:rPr>
          <w:i w:val="0"/>
          <w:noProof/>
          <w:color w:val="000000" w:themeColor="text1"/>
          <w:sz w:val="24"/>
          <w:szCs w:val="24"/>
        </w:rPr>
        <w:t>1</w:t>
      </w:r>
      <w:r w:rsidRPr="00F62EEA">
        <w:rPr>
          <w:i w:val="0"/>
          <w:color w:val="000000" w:themeColor="text1"/>
          <w:sz w:val="24"/>
          <w:szCs w:val="24"/>
        </w:rPr>
        <w:fldChar w:fldCharType="end"/>
      </w:r>
      <w:r w:rsidRPr="00F62EEA">
        <w:rPr>
          <w:i w:val="0"/>
          <w:color w:val="000000" w:themeColor="text1"/>
          <w:sz w:val="24"/>
          <w:szCs w:val="24"/>
        </w:rPr>
        <w:t>: Pay off matrix</w:t>
      </w:r>
    </w:p>
    <w:p w:rsidR="00F62EEA" w:rsidRPr="00F62EEA" w:rsidRDefault="00F62EEA" w:rsidP="00F62EEA">
      <w:pPr>
        <w:jc w:val="center"/>
        <w:rPr>
          <w:color w:val="000000" w:themeColor="text1"/>
          <w:szCs w:val="24"/>
        </w:rPr>
      </w:pPr>
      <w:r w:rsidRPr="00F62EEA">
        <w:rPr>
          <w:color w:val="000000" w:themeColor="text1"/>
          <w:szCs w:val="24"/>
        </w:rPr>
        <w:t xml:space="preserve">Source: </w:t>
      </w:r>
      <w:r w:rsidR="00C7540B" w:rsidRPr="00F62EEA">
        <w:t>(Song &amp; Ying, 2015).</w:t>
      </w:r>
    </w:p>
    <w:p w:rsidR="003C29F2" w:rsidRDefault="003C29F2" w:rsidP="0055367C">
      <w:pPr>
        <w:rPr>
          <w:b/>
          <w:lang w:val="en-GB"/>
        </w:rPr>
      </w:pPr>
      <w:r>
        <w:rPr>
          <w:b/>
          <w:lang w:val="en-GB"/>
        </w:rPr>
        <w:t>Output of alternative 1</w:t>
      </w:r>
    </w:p>
    <w:p w:rsidR="003C29F2" w:rsidRPr="00BA1832" w:rsidRDefault="003C29F2" w:rsidP="0055367C">
      <w:pPr>
        <w:rPr>
          <w:lang w:val="en-GB"/>
        </w:rPr>
      </w:pPr>
      <w:r w:rsidRPr="00BA1832">
        <w:rPr>
          <w:lang w:val="en-GB"/>
        </w:rPr>
        <w:t>=(</w:t>
      </w:r>
      <w:r w:rsidR="00E9135A" w:rsidRPr="00BA1832">
        <w:rPr>
          <w:lang w:val="en-GB"/>
        </w:rPr>
        <w:t>5*.6</w:t>
      </w:r>
      <w:r w:rsidRPr="00BA1832">
        <w:rPr>
          <w:lang w:val="en-GB"/>
        </w:rPr>
        <w:t>)+(</w:t>
      </w:r>
      <w:r w:rsidR="00E9135A" w:rsidRPr="00BA1832">
        <w:rPr>
          <w:lang w:val="en-GB"/>
        </w:rPr>
        <w:t>6*.4</w:t>
      </w:r>
      <w:r w:rsidR="004E0C1D" w:rsidRPr="00BA1832">
        <w:rPr>
          <w:lang w:val="en-GB"/>
        </w:rPr>
        <w:t>)</w:t>
      </w:r>
    </w:p>
    <w:p w:rsidR="004E0C1D" w:rsidRPr="00BA1832" w:rsidRDefault="004E0C1D" w:rsidP="0055367C">
      <w:pPr>
        <w:rPr>
          <w:lang w:val="en-GB"/>
        </w:rPr>
      </w:pPr>
      <w:r w:rsidRPr="00BA1832">
        <w:rPr>
          <w:lang w:val="en-GB"/>
        </w:rPr>
        <w:t>=</w:t>
      </w:r>
      <w:r w:rsidR="00E9135A" w:rsidRPr="00BA1832">
        <w:rPr>
          <w:lang w:val="en-GB"/>
        </w:rPr>
        <w:t>5.4%</w:t>
      </w:r>
    </w:p>
    <w:p w:rsidR="004E0C1D" w:rsidRDefault="004E0C1D" w:rsidP="0055367C">
      <w:pPr>
        <w:rPr>
          <w:b/>
          <w:lang w:val="en-GB"/>
        </w:rPr>
      </w:pPr>
      <w:r>
        <w:rPr>
          <w:b/>
          <w:lang w:val="en-GB"/>
        </w:rPr>
        <w:t>Output of alternative 2</w:t>
      </w:r>
    </w:p>
    <w:p w:rsidR="004E0C1D" w:rsidRPr="00BA1832" w:rsidRDefault="004E0C1D" w:rsidP="0055367C">
      <w:pPr>
        <w:rPr>
          <w:lang w:val="en-GB"/>
        </w:rPr>
      </w:pPr>
      <w:r w:rsidRPr="00BA1832">
        <w:rPr>
          <w:lang w:val="en-GB"/>
        </w:rPr>
        <w:t>=(</w:t>
      </w:r>
      <w:r w:rsidR="00E9135A" w:rsidRPr="00BA1832">
        <w:rPr>
          <w:lang w:val="en-GB"/>
        </w:rPr>
        <w:t>3*.</w:t>
      </w:r>
      <w:r w:rsidRPr="00BA1832">
        <w:rPr>
          <w:lang w:val="en-GB"/>
        </w:rPr>
        <w:t>6)+(</w:t>
      </w:r>
      <w:r w:rsidR="00E9135A" w:rsidRPr="00BA1832">
        <w:rPr>
          <w:lang w:val="en-GB"/>
        </w:rPr>
        <w:t>4*.</w:t>
      </w:r>
      <w:r w:rsidRPr="00BA1832">
        <w:rPr>
          <w:lang w:val="en-GB"/>
        </w:rPr>
        <w:t>4)</w:t>
      </w:r>
    </w:p>
    <w:p w:rsidR="00E9135A" w:rsidRPr="00BA1832" w:rsidRDefault="00E9135A" w:rsidP="0055367C">
      <w:pPr>
        <w:rPr>
          <w:lang w:val="en-GB"/>
        </w:rPr>
      </w:pPr>
      <w:r w:rsidRPr="00BA1832">
        <w:rPr>
          <w:lang w:val="en-GB"/>
        </w:rPr>
        <w:t>=3.4%</w:t>
      </w:r>
    </w:p>
    <w:p w:rsidR="00E9135A" w:rsidRDefault="004E0C1D" w:rsidP="0055367C">
      <w:pPr>
        <w:rPr>
          <w:b/>
          <w:lang w:val="en-GB"/>
        </w:rPr>
      </w:pPr>
      <w:r>
        <w:rPr>
          <w:b/>
          <w:lang w:val="en-GB"/>
        </w:rPr>
        <w:t>Output of alternative 3</w:t>
      </w:r>
    </w:p>
    <w:p w:rsidR="004E0C1D" w:rsidRPr="00BA1832" w:rsidRDefault="004E0C1D" w:rsidP="0055367C">
      <w:pPr>
        <w:rPr>
          <w:lang w:val="en-GB"/>
        </w:rPr>
      </w:pPr>
      <w:r w:rsidRPr="00BA1832">
        <w:rPr>
          <w:lang w:val="en-GB"/>
        </w:rPr>
        <w:t>=(4</w:t>
      </w:r>
      <w:r w:rsidR="00E9135A" w:rsidRPr="00BA1832">
        <w:rPr>
          <w:lang w:val="en-GB"/>
        </w:rPr>
        <w:t>*.</w:t>
      </w:r>
      <w:r w:rsidRPr="00BA1832">
        <w:rPr>
          <w:lang w:val="en-GB"/>
        </w:rPr>
        <w:t>6)+(</w:t>
      </w:r>
      <w:r w:rsidR="00E9135A" w:rsidRPr="00BA1832">
        <w:rPr>
          <w:lang w:val="en-GB"/>
        </w:rPr>
        <w:t>5</w:t>
      </w:r>
      <w:r w:rsidRPr="00BA1832">
        <w:rPr>
          <w:lang w:val="en-GB"/>
        </w:rPr>
        <w:t>*.4)</w:t>
      </w:r>
    </w:p>
    <w:p w:rsidR="004E0C1D" w:rsidRPr="00BA1832" w:rsidRDefault="00E9135A" w:rsidP="0055367C">
      <w:pPr>
        <w:rPr>
          <w:lang w:val="en-GB"/>
        </w:rPr>
      </w:pPr>
      <w:r w:rsidRPr="00BA1832">
        <w:rPr>
          <w:lang w:val="en-GB"/>
        </w:rPr>
        <w:t>=4.4%</w:t>
      </w:r>
    </w:p>
    <w:p w:rsidR="00EC5EEB" w:rsidRDefault="00F05544" w:rsidP="00F240DD">
      <w:pPr>
        <w:rPr>
          <w:lang w:val="en-GB"/>
        </w:rPr>
      </w:pPr>
      <w:r>
        <w:rPr>
          <w:lang w:val="en-GB"/>
        </w:rPr>
        <w:t xml:space="preserve">It is seen that if </w:t>
      </w:r>
      <w:r w:rsidR="007F1204">
        <w:rPr>
          <w:lang w:val="en-GB"/>
        </w:rPr>
        <w:t>LIDL</w:t>
      </w:r>
      <w:r>
        <w:rPr>
          <w:lang w:val="en-GB"/>
        </w:rPr>
        <w:t xml:space="preserve"> choose the alternative one then the employee tu</w:t>
      </w:r>
      <w:r w:rsidRPr="00752826">
        <w:t>rnover rate will decline by 5.4% in next year. If alternative 2 then it is 3.4%</w:t>
      </w:r>
      <w:r w:rsidR="00752826" w:rsidRPr="00752826">
        <w:t xml:space="preserve"> (Song &amp; Ying, 2015)</w:t>
      </w:r>
      <w:r w:rsidRPr="00752826">
        <w:t xml:space="preserve">. If </w:t>
      </w:r>
      <w:r>
        <w:rPr>
          <w:lang w:val="en-GB"/>
        </w:rPr>
        <w:t xml:space="preserve">alternative 3 then it is 4.4%. So it can be said that alternative one is the most suitable option for </w:t>
      </w:r>
      <w:r w:rsidR="007F1204">
        <w:rPr>
          <w:lang w:val="en-GB"/>
        </w:rPr>
        <w:t>LIDL</w:t>
      </w:r>
      <w:r w:rsidR="00F240DD">
        <w:rPr>
          <w:lang w:val="en-GB"/>
        </w:rPr>
        <w:t xml:space="preserve"> to implement.</w:t>
      </w:r>
    </w:p>
    <w:p w:rsidR="00F240DD" w:rsidRDefault="00F240DD" w:rsidP="00F240DD">
      <w:pPr>
        <w:rPr>
          <w:lang w:val="en-GB"/>
        </w:rPr>
      </w:pPr>
    </w:p>
    <w:p w:rsidR="0055367C" w:rsidRPr="007D6219" w:rsidRDefault="00EC5EEB" w:rsidP="003C69CA">
      <w:pPr>
        <w:pStyle w:val="Heading1"/>
        <w:rPr>
          <w:lang w:val="en-GB"/>
        </w:rPr>
      </w:pPr>
      <w:bookmarkStart w:id="6" w:name="_Toc47985416"/>
      <w:r>
        <w:rPr>
          <w:lang w:val="en-GB"/>
        </w:rPr>
        <w:t xml:space="preserve">5. </w:t>
      </w:r>
      <w:r w:rsidR="00E048DB" w:rsidRPr="007D6219">
        <w:rPr>
          <w:lang w:val="en-GB"/>
        </w:rPr>
        <w:t>D</w:t>
      </w:r>
      <w:r>
        <w:rPr>
          <w:lang w:val="en-GB"/>
        </w:rPr>
        <w:t xml:space="preserve">eveloping </w:t>
      </w:r>
      <w:r w:rsidR="0055367C" w:rsidRPr="007D6219">
        <w:rPr>
          <w:lang w:val="en-GB"/>
        </w:rPr>
        <w:t>a plan for implementing the solution</w:t>
      </w:r>
      <w:r w:rsidR="003C69CA">
        <w:rPr>
          <w:lang w:val="en-GB"/>
        </w:rPr>
        <w:t>.</w:t>
      </w:r>
      <w:bookmarkEnd w:id="6"/>
      <w:r w:rsidR="005D458E">
        <w:rPr>
          <w:lang w:val="en-GB"/>
        </w:rPr>
        <w:tab/>
      </w:r>
    </w:p>
    <w:p w:rsidR="0078748B" w:rsidRDefault="005E3FF0" w:rsidP="00C7540B">
      <w:pPr>
        <w:rPr>
          <w:lang w:val="en-GB"/>
        </w:rPr>
      </w:pPr>
      <w:r>
        <w:rPr>
          <w:lang w:val="en-GB"/>
        </w:rPr>
        <w:t xml:space="preserve">The solution is to develop </w:t>
      </w:r>
      <w:r w:rsidR="00A01A39">
        <w:rPr>
          <w:lang w:val="en-GB"/>
        </w:rPr>
        <w:t xml:space="preserve">a </w:t>
      </w:r>
      <w:r>
        <w:rPr>
          <w:lang w:val="en-GB"/>
        </w:rPr>
        <w:t xml:space="preserve">competitive compensation plan and expand job benefits. For developing this, four simple steps can be applied and these are discussed below. </w:t>
      </w:r>
    </w:p>
    <w:p w:rsidR="00DA64C4" w:rsidRDefault="0078748B" w:rsidP="00DA64C4">
      <w:pPr>
        <w:keepNext/>
        <w:jc w:val="center"/>
      </w:pPr>
      <w:r>
        <w:rPr>
          <w:noProof/>
          <w:lang w:val="en-GB" w:eastAsia="en-GB"/>
        </w:rPr>
        <w:lastRenderedPageBreak/>
        <w:drawing>
          <wp:inline distT="0" distB="0" distL="0" distR="0" wp14:anchorId="568B1FC2" wp14:editId="324E45B8">
            <wp:extent cx="3364302" cy="2001329"/>
            <wp:effectExtent l="0" t="0" r="2667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441E3" w:rsidRPr="00DA64C4" w:rsidRDefault="00DA64C4" w:rsidP="00DA64C4">
      <w:pPr>
        <w:pStyle w:val="Caption"/>
        <w:jc w:val="center"/>
        <w:rPr>
          <w:i w:val="0"/>
          <w:color w:val="000000" w:themeColor="text1"/>
          <w:sz w:val="24"/>
          <w:lang w:val="en-GB"/>
        </w:rPr>
      </w:pPr>
      <w:bookmarkStart w:id="7" w:name="_Toc47985029"/>
      <w:r w:rsidRPr="00DA64C4">
        <w:rPr>
          <w:i w:val="0"/>
          <w:color w:val="000000" w:themeColor="text1"/>
          <w:sz w:val="24"/>
        </w:rPr>
        <w:t xml:space="preserve">Figure </w:t>
      </w:r>
      <w:r w:rsidRPr="00DA64C4">
        <w:rPr>
          <w:i w:val="0"/>
          <w:color w:val="000000" w:themeColor="text1"/>
          <w:sz w:val="24"/>
        </w:rPr>
        <w:fldChar w:fldCharType="begin"/>
      </w:r>
      <w:r w:rsidRPr="00DA64C4">
        <w:rPr>
          <w:i w:val="0"/>
          <w:color w:val="000000" w:themeColor="text1"/>
          <w:sz w:val="24"/>
        </w:rPr>
        <w:instrText xml:space="preserve"> SEQ Figure \* ARABIC </w:instrText>
      </w:r>
      <w:r w:rsidRPr="00DA64C4">
        <w:rPr>
          <w:i w:val="0"/>
          <w:color w:val="000000" w:themeColor="text1"/>
          <w:sz w:val="24"/>
        </w:rPr>
        <w:fldChar w:fldCharType="separate"/>
      </w:r>
      <w:r>
        <w:rPr>
          <w:i w:val="0"/>
          <w:noProof/>
          <w:color w:val="000000" w:themeColor="text1"/>
          <w:sz w:val="24"/>
        </w:rPr>
        <w:t>1</w:t>
      </w:r>
      <w:r w:rsidRPr="00DA64C4">
        <w:rPr>
          <w:i w:val="0"/>
          <w:color w:val="000000" w:themeColor="text1"/>
          <w:sz w:val="24"/>
        </w:rPr>
        <w:fldChar w:fldCharType="end"/>
      </w:r>
      <w:r w:rsidRPr="00DA64C4">
        <w:rPr>
          <w:i w:val="0"/>
          <w:color w:val="000000" w:themeColor="text1"/>
          <w:sz w:val="24"/>
        </w:rPr>
        <w:t>: Implementation plan</w:t>
      </w:r>
      <w:bookmarkEnd w:id="7"/>
    </w:p>
    <w:p w:rsidR="00FC0610" w:rsidRDefault="00DA64C4" w:rsidP="00DA64C4">
      <w:pPr>
        <w:jc w:val="center"/>
        <w:rPr>
          <w:lang w:val="en-GB"/>
        </w:rPr>
      </w:pPr>
      <w:r>
        <w:rPr>
          <w:shd w:val="clear" w:color="auto" w:fill="FFFFFF"/>
        </w:rPr>
        <w:t xml:space="preserve">Source: (Pogge &amp; Sengupta, </w:t>
      </w:r>
      <w:r w:rsidR="00FC0610">
        <w:rPr>
          <w:shd w:val="clear" w:color="auto" w:fill="FFFFFF"/>
        </w:rPr>
        <w:t>2015).</w:t>
      </w:r>
    </w:p>
    <w:p w:rsidR="005E3FF0" w:rsidRDefault="005E3FF0" w:rsidP="0055367C">
      <w:pPr>
        <w:rPr>
          <w:b/>
          <w:lang w:val="en-GB"/>
        </w:rPr>
      </w:pPr>
      <w:r>
        <w:rPr>
          <w:b/>
          <w:lang w:val="en-GB"/>
        </w:rPr>
        <w:t xml:space="preserve">Get to </w:t>
      </w:r>
      <w:r w:rsidR="002165F3">
        <w:rPr>
          <w:b/>
          <w:lang w:val="en-GB"/>
        </w:rPr>
        <w:t>know the market</w:t>
      </w:r>
    </w:p>
    <w:p w:rsidR="004D3260" w:rsidRPr="004D3260" w:rsidRDefault="004D3260" w:rsidP="0055367C">
      <w:pPr>
        <w:rPr>
          <w:lang w:val="en-GB"/>
        </w:rPr>
      </w:pPr>
      <w:r>
        <w:rPr>
          <w:lang w:val="en-GB"/>
        </w:rPr>
        <w:t xml:space="preserve">The manager of </w:t>
      </w:r>
      <w:r w:rsidR="007F1204">
        <w:rPr>
          <w:lang w:val="en-GB"/>
        </w:rPr>
        <w:t>LIDL</w:t>
      </w:r>
      <w:r>
        <w:rPr>
          <w:lang w:val="en-GB"/>
        </w:rPr>
        <w:t xml:space="preserve"> first needs to carry out a research on the market to see how the competitors treat their employees for retaining them. </w:t>
      </w:r>
      <w:r w:rsidR="007F1204">
        <w:rPr>
          <w:lang w:val="en-GB"/>
        </w:rPr>
        <w:t>LIDL</w:t>
      </w:r>
      <w:r>
        <w:rPr>
          <w:lang w:val="en-GB"/>
        </w:rPr>
        <w:t xml:space="preserve"> needs to focus on the trends that going on the </w:t>
      </w:r>
      <w:r w:rsidRPr="00510EC3">
        <w:t>industry</w:t>
      </w:r>
      <w:r w:rsidR="00FC0610">
        <w:t xml:space="preserve">. </w:t>
      </w:r>
      <w:r w:rsidR="007F1204" w:rsidRPr="00510EC3">
        <w:t>LIDL</w:t>
      </w:r>
      <w:r>
        <w:rPr>
          <w:lang w:val="en-GB"/>
        </w:rPr>
        <w:t xml:space="preserve"> needs to comply with those trends and measure the off</w:t>
      </w:r>
      <w:r w:rsidR="00993875">
        <w:rPr>
          <w:lang w:val="en-GB"/>
        </w:rPr>
        <w:t xml:space="preserve">erings and pay scale with current offerings of the market. </w:t>
      </w:r>
    </w:p>
    <w:p w:rsidR="002165F3" w:rsidRDefault="002165F3" w:rsidP="0055367C">
      <w:pPr>
        <w:rPr>
          <w:b/>
          <w:lang w:val="en-GB"/>
        </w:rPr>
      </w:pPr>
      <w:r>
        <w:rPr>
          <w:b/>
          <w:lang w:val="en-GB"/>
        </w:rPr>
        <w:t xml:space="preserve">Benchmarking salaries </w:t>
      </w:r>
    </w:p>
    <w:p w:rsidR="00993875" w:rsidRPr="00993875" w:rsidRDefault="00993875" w:rsidP="0055367C">
      <w:pPr>
        <w:rPr>
          <w:lang w:val="en-GB"/>
        </w:rPr>
      </w:pPr>
      <w:r>
        <w:rPr>
          <w:lang w:val="en-GB"/>
        </w:rPr>
        <w:t xml:space="preserve">This is significant for defining the employees that are in the high risk of turnover. </w:t>
      </w:r>
      <w:r w:rsidR="007F1204">
        <w:rPr>
          <w:lang w:val="en-GB"/>
        </w:rPr>
        <w:t>LIDL</w:t>
      </w:r>
      <w:r>
        <w:rPr>
          <w:lang w:val="en-GB"/>
        </w:rPr>
        <w:t xml:space="preserve"> can easily identify those employees by benchmarking the </w:t>
      </w:r>
      <w:r w:rsidR="001561D2">
        <w:rPr>
          <w:lang w:val="en-GB"/>
        </w:rPr>
        <w:t>pay scale once or twice in a year</w:t>
      </w:r>
      <w:r w:rsidR="00FC0610">
        <w:rPr>
          <w:lang w:val="en-GB"/>
        </w:rPr>
        <w:t xml:space="preserve"> (</w:t>
      </w:r>
      <w:r w:rsidR="00FC0610" w:rsidRPr="00510EC3">
        <w:t>(Bryant &amp; Allen, 2013)</w:t>
      </w:r>
      <w:r w:rsidR="001561D2">
        <w:rPr>
          <w:lang w:val="en-GB"/>
        </w:rPr>
        <w:t xml:space="preserve">. If it </w:t>
      </w:r>
      <w:r w:rsidR="00A01A39">
        <w:rPr>
          <w:lang w:val="en-GB"/>
        </w:rPr>
        <w:t xml:space="preserve">is </w:t>
      </w:r>
      <w:r w:rsidR="001561D2">
        <w:rPr>
          <w:lang w:val="en-GB"/>
        </w:rPr>
        <w:t xml:space="preserve">seen that the employees who are at high turnover risk and not getting the proper job benefits and proper </w:t>
      </w:r>
      <w:r w:rsidR="006378DA">
        <w:rPr>
          <w:lang w:val="en-GB"/>
        </w:rPr>
        <w:t xml:space="preserve">salaries, </w:t>
      </w:r>
      <w:r w:rsidR="007F1204">
        <w:rPr>
          <w:lang w:val="en-GB"/>
        </w:rPr>
        <w:t>LIDL</w:t>
      </w:r>
      <w:r w:rsidR="006378DA">
        <w:rPr>
          <w:lang w:val="en-GB"/>
        </w:rPr>
        <w:t xml:space="preserve"> should match his up with the benchmark so that they can retain them and use them in making </w:t>
      </w:r>
      <w:r w:rsidR="00A01A39">
        <w:rPr>
          <w:lang w:val="en-GB"/>
        </w:rPr>
        <w:t xml:space="preserve">a </w:t>
      </w:r>
      <w:r w:rsidR="006378DA">
        <w:rPr>
          <w:lang w:val="en-GB"/>
        </w:rPr>
        <w:t xml:space="preserve">strategic decision. </w:t>
      </w:r>
    </w:p>
    <w:p w:rsidR="002165F3" w:rsidRDefault="002165F3" w:rsidP="0055367C">
      <w:pPr>
        <w:rPr>
          <w:b/>
          <w:lang w:val="en-GB"/>
        </w:rPr>
      </w:pPr>
      <w:r>
        <w:rPr>
          <w:b/>
          <w:lang w:val="en-GB"/>
        </w:rPr>
        <w:t xml:space="preserve">Developing compensation plan </w:t>
      </w:r>
    </w:p>
    <w:p w:rsidR="006378DA" w:rsidRDefault="008A4B35" w:rsidP="0055367C">
      <w:pPr>
        <w:rPr>
          <w:lang w:val="en-GB"/>
        </w:rPr>
      </w:pPr>
      <w:r>
        <w:rPr>
          <w:lang w:val="en-GB"/>
        </w:rPr>
        <w:t xml:space="preserve">The pay scale policies of </w:t>
      </w:r>
      <w:r w:rsidR="007F1204">
        <w:rPr>
          <w:lang w:val="en-GB"/>
        </w:rPr>
        <w:t>LIDL</w:t>
      </w:r>
      <w:r>
        <w:rPr>
          <w:lang w:val="en-GB"/>
        </w:rPr>
        <w:t xml:space="preserve"> is informal. If </w:t>
      </w:r>
      <w:r w:rsidR="007F1204">
        <w:rPr>
          <w:lang w:val="en-GB"/>
        </w:rPr>
        <w:t>LIDL</w:t>
      </w:r>
      <w:r>
        <w:rPr>
          <w:lang w:val="en-GB"/>
        </w:rPr>
        <w:t xml:space="preserve"> intents to reduce employee turnover, prevent issues regarding inequality then they should come up with a structured plan for supporting organisational goals. </w:t>
      </w:r>
      <w:r w:rsidR="001D5D17">
        <w:rPr>
          <w:lang w:val="en-GB"/>
        </w:rPr>
        <w:t xml:space="preserve">They need to divide the compensation plan as of sales incentive compensation, sales manager compensation, HR compensation, recruiter compensation, executive performance incentive compensation plan and so </w:t>
      </w:r>
      <w:r w:rsidR="001D5D17" w:rsidRPr="00510EC3">
        <w:t>on</w:t>
      </w:r>
      <w:r w:rsidR="00510EC3" w:rsidRPr="00510EC3">
        <w:t xml:space="preserve"> (Pogge &amp; Sengupta, 2015)</w:t>
      </w:r>
      <w:r w:rsidR="001D5D17" w:rsidRPr="00510EC3">
        <w:t>.</w:t>
      </w:r>
      <w:r w:rsidR="001D5D17">
        <w:rPr>
          <w:lang w:val="en-GB"/>
        </w:rPr>
        <w:t xml:space="preserve"> </w:t>
      </w:r>
    </w:p>
    <w:p w:rsidR="00BA44E5" w:rsidRPr="008A4B35" w:rsidRDefault="003A10C7" w:rsidP="0055367C">
      <w:pPr>
        <w:rPr>
          <w:lang w:val="en-GB"/>
        </w:rPr>
      </w:pPr>
      <w:r>
        <w:rPr>
          <w:lang w:val="en-GB"/>
        </w:rPr>
        <w:lastRenderedPageBreak/>
        <w:t xml:space="preserve">The job benefits that </w:t>
      </w:r>
      <w:r w:rsidR="007F1204">
        <w:rPr>
          <w:lang w:val="en-GB"/>
        </w:rPr>
        <w:t>LIDL</w:t>
      </w:r>
      <w:r>
        <w:rPr>
          <w:lang w:val="en-GB"/>
        </w:rPr>
        <w:t xml:space="preserve"> needs to provide to its employees include inc</w:t>
      </w:r>
      <w:r w:rsidR="00465A77">
        <w:rPr>
          <w:lang w:val="en-GB"/>
        </w:rPr>
        <w:t xml:space="preserve">ome protection, health insurance, life insurance, flexi-time, increased holiday allowances, employee education opportunities, increased pension contributions, healthy living opportunities. </w:t>
      </w:r>
      <w:r w:rsidR="00C02B96">
        <w:rPr>
          <w:lang w:val="en-GB"/>
        </w:rPr>
        <w:t xml:space="preserve">Income protection is necessary for </w:t>
      </w:r>
      <w:r w:rsidR="007F1204">
        <w:rPr>
          <w:lang w:val="en-GB"/>
        </w:rPr>
        <w:t>LIDL</w:t>
      </w:r>
      <w:r w:rsidR="00C02B96">
        <w:rPr>
          <w:lang w:val="en-GB"/>
        </w:rPr>
        <w:t xml:space="preserve"> as the report says one in five employees feels stressed for money worries. Moreover, </w:t>
      </w:r>
      <w:r w:rsidR="00A01A39">
        <w:rPr>
          <w:lang w:val="en-GB"/>
        </w:rPr>
        <w:t xml:space="preserve">a </w:t>
      </w:r>
      <w:r w:rsidR="00C02B96">
        <w:rPr>
          <w:lang w:val="en-GB"/>
        </w:rPr>
        <w:t>total</w:t>
      </w:r>
      <w:r w:rsidR="00A01A39">
        <w:rPr>
          <w:lang w:val="en-GB"/>
        </w:rPr>
        <w:t xml:space="preserve"> of</w:t>
      </w:r>
      <w:r w:rsidR="00C02B96">
        <w:rPr>
          <w:lang w:val="en-GB"/>
        </w:rPr>
        <w:t xml:space="preserve"> 21%</w:t>
      </w:r>
      <w:r w:rsidR="00A01A39">
        <w:rPr>
          <w:lang w:val="en-GB"/>
        </w:rPr>
        <w:t xml:space="preserve"> of</w:t>
      </w:r>
      <w:r w:rsidR="00C02B96">
        <w:rPr>
          <w:lang w:val="en-GB"/>
        </w:rPr>
        <w:t xml:space="preserve"> workers in </w:t>
      </w:r>
      <w:r w:rsidR="00A01A39">
        <w:rPr>
          <w:lang w:val="en-GB"/>
        </w:rPr>
        <w:t xml:space="preserve">the </w:t>
      </w:r>
      <w:r w:rsidR="00C02B96">
        <w:rPr>
          <w:lang w:val="en-GB"/>
        </w:rPr>
        <w:t xml:space="preserve">UK </w:t>
      </w:r>
      <w:r w:rsidR="00B62C7B">
        <w:rPr>
          <w:lang w:val="en-GB"/>
        </w:rPr>
        <w:t xml:space="preserve">are not satisfied with the working hours for which it becomes difficult for them to balance personal life and their work. </w:t>
      </w:r>
      <w:r w:rsidR="00C02B96">
        <w:rPr>
          <w:lang w:val="en-GB"/>
        </w:rPr>
        <w:t xml:space="preserve"> </w:t>
      </w:r>
      <w:r w:rsidR="00A01A39">
        <w:rPr>
          <w:lang w:val="en-GB"/>
        </w:rPr>
        <w:t xml:space="preserve">So, LIDL needs to adopt new competitive compensation and pay policies besides focusing on the job facilities. </w:t>
      </w:r>
    </w:p>
    <w:p w:rsidR="002165F3" w:rsidRDefault="002165F3" w:rsidP="0055367C">
      <w:pPr>
        <w:rPr>
          <w:b/>
          <w:lang w:val="en-GB"/>
        </w:rPr>
      </w:pPr>
      <w:r>
        <w:rPr>
          <w:b/>
          <w:lang w:val="en-GB"/>
        </w:rPr>
        <w:t xml:space="preserve">Finding pay inequities </w:t>
      </w:r>
    </w:p>
    <w:p w:rsidR="00B62C7B" w:rsidRDefault="00AE66F4" w:rsidP="0055367C">
      <w:pPr>
        <w:rPr>
          <w:lang w:val="en-GB"/>
        </w:rPr>
      </w:pPr>
      <w:r>
        <w:rPr>
          <w:lang w:val="en-GB"/>
        </w:rPr>
        <w:t xml:space="preserve">This is a must for </w:t>
      </w:r>
      <w:r w:rsidR="007F1204">
        <w:rPr>
          <w:lang w:val="en-GB"/>
        </w:rPr>
        <w:t>LIDL</w:t>
      </w:r>
      <w:r w:rsidR="0058615E">
        <w:rPr>
          <w:lang w:val="en-GB"/>
        </w:rPr>
        <w:t xml:space="preserve"> to assess the </w:t>
      </w:r>
      <w:r w:rsidR="00A01A39">
        <w:rPr>
          <w:lang w:val="en-GB"/>
        </w:rPr>
        <w:t>number</w:t>
      </w:r>
      <w:r w:rsidR="0058615E">
        <w:rPr>
          <w:lang w:val="en-GB"/>
        </w:rPr>
        <w:t xml:space="preserve"> of inequalities in pay scale. It is seen that a large number of employees </w:t>
      </w:r>
      <w:r w:rsidR="00A01A39">
        <w:rPr>
          <w:lang w:val="en-GB"/>
        </w:rPr>
        <w:t>e</w:t>
      </w:r>
      <w:r w:rsidR="0058615E">
        <w:rPr>
          <w:lang w:val="en-GB"/>
        </w:rPr>
        <w:t>specially in Europe region not getting the expect</w:t>
      </w:r>
      <w:r w:rsidR="00C9213C">
        <w:rPr>
          <w:lang w:val="en-GB"/>
        </w:rPr>
        <w:t>ed payment for overtime</w:t>
      </w:r>
      <w:r w:rsidR="00FC0610">
        <w:rPr>
          <w:lang w:val="en-GB"/>
        </w:rPr>
        <w:t xml:space="preserve"> </w:t>
      </w:r>
      <w:r w:rsidR="00FC0610" w:rsidRPr="00FC0610">
        <w:t>(Bryant &amp; Allen, 2013)</w:t>
      </w:r>
      <w:r w:rsidR="00C9213C" w:rsidRPr="00FC0610">
        <w:t>. Thus</w:t>
      </w:r>
      <w:r w:rsidR="00C9213C">
        <w:rPr>
          <w:lang w:val="en-GB"/>
        </w:rPr>
        <w:t xml:space="preserve"> the company is losing experienced and valued employees. </w:t>
      </w:r>
      <w:r w:rsidR="007F1204">
        <w:rPr>
          <w:lang w:val="en-GB"/>
        </w:rPr>
        <w:t>LIDL</w:t>
      </w:r>
      <w:r w:rsidR="00C9213C">
        <w:rPr>
          <w:lang w:val="en-GB"/>
        </w:rPr>
        <w:t xml:space="preserve"> needs to compare and contrast their pay scale with some other strongest rivals in the market. </w:t>
      </w:r>
    </w:p>
    <w:p w:rsidR="00F240DD" w:rsidRPr="00AE66F4" w:rsidRDefault="00F240DD" w:rsidP="0055367C">
      <w:pPr>
        <w:rPr>
          <w:lang w:val="en-GB"/>
        </w:rPr>
      </w:pPr>
    </w:p>
    <w:p w:rsidR="0055367C" w:rsidRDefault="00EC5EEB" w:rsidP="003C69CA">
      <w:pPr>
        <w:pStyle w:val="Heading1"/>
        <w:rPr>
          <w:lang w:val="en-GB"/>
        </w:rPr>
      </w:pPr>
      <w:bookmarkStart w:id="8" w:name="_Toc47985417"/>
      <w:r>
        <w:rPr>
          <w:lang w:val="en-GB"/>
        </w:rPr>
        <w:t xml:space="preserve">6. </w:t>
      </w:r>
      <w:r w:rsidR="00E048DB" w:rsidRPr="007D6219">
        <w:rPr>
          <w:lang w:val="en-GB"/>
        </w:rPr>
        <w:t>C</w:t>
      </w:r>
      <w:r w:rsidR="00F240DD">
        <w:rPr>
          <w:lang w:val="en-GB"/>
        </w:rPr>
        <w:t>ommunicating</w:t>
      </w:r>
      <w:r w:rsidR="0055367C" w:rsidRPr="007D6219">
        <w:rPr>
          <w:lang w:val="en-GB"/>
        </w:rPr>
        <w:t xml:space="preserve"> the plan to stakeholders</w:t>
      </w:r>
      <w:r w:rsidR="00F240DD">
        <w:rPr>
          <w:lang w:val="en-GB"/>
        </w:rPr>
        <w:t>.</w:t>
      </w:r>
      <w:bookmarkEnd w:id="8"/>
    </w:p>
    <w:p w:rsidR="00204A88" w:rsidRDefault="002C29C0" w:rsidP="0055367C">
      <w:pPr>
        <w:rPr>
          <w:lang w:val="en-GB"/>
        </w:rPr>
      </w:pPr>
      <w:r>
        <w:rPr>
          <w:lang w:val="en-GB"/>
        </w:rPr>
        <w:t>The strategy nee</w:t>
      </w:r>
      <w:r w:rsidR="00244B1E">
        <w:rPr>
          <w:lang w:val="en-GB"/>
        </w:rPr>
        <w:t xml:space="preserve">ds to be communicated with all the stakeholder including the employees, investors, suppliers, customers and government. After discussing with the managers and leaders of </w:t>
      </w:r>
      <w:r w:rsidR="007F1204">
        <w:rPr>
          <w:lang w:val="en-GB"/>
        </w:rPr>
        <w:t>LIDL</w:t>
      </w:r>
      <w:r w:rsidR="00244B1E">
        <w:rPr>
          <w:lang w:val="en-GB"/>
        </w:rPr>
        <w:t xml:space="preserve">, it has been known that it will cost higher for the company but the productivity and serviceability will be improved. The investors are ready to execute this if it can retain their experienced and skilled employees. </w:t>
      </w:r>
      <w:r w:rsidR="00172DEF">
        <w:rPr>
          <w:lang w:val="en-GB"/>
        </w:rPr>
        <w:t xml:space="preserve">They are thinking that the employees will feel valued after introducing the job benefits and new competitive </w:t>
      </w:r>
      <w:r w:rsidR="00EF0730">
        <w:rPr>
          <w:lang w:val="en-GB"/>
        </w:rPr>
        <w:t>compensation plan</w:t>
      </w:r>
      <w:r w:rsidR="00FC0610">
        <w:rPr>
          <w:lang w:val="en-GB"/>
        </w:rPr>
        <w:t xml:space="preserve"> (</w:t>
      </w:r>
      <w:r w:rsidR="00FC0610">
        <w:rPr>
          <w:rFonts w:ascii="Arial" w:hAnsi="Arial" w:cs="Arial"/>
          <w:color w:val="222222"/>
          <w:sz w:val="20"/>
          <w:szCs w:val="20"/>
          <w:shd w:val="clear" w:color="auto" w:fill="FFFFFF"/>
        </w:rPr>
        <w:t>Dobre, 2013)</w:t>
      </w:r>
      <w:r w:rsidR="00EF0730">
        <w:rPr>
          <w:lang w:val="en-GB"/>
        </w:rPr>
        <w:t xml:space="preserve">. The managers of </w:t>
      </w:r>
      <w:r w:rsidR="007F1204">
        <w:rPr>
          <w:lang w:val="en-GB"/>
        </w:rPr>
        <w:t>LIDL</w:t>
      </w:r>
      <w:r w:rsidR="00EF0730">
        <w:rPr>
          <w:lang w:val="en-GB"/>
        </w:rPr>
        <w:t xml:space="preserve"> thinking that the new competitive compensation plan will assist the company</w:t>
      </w:r>
      <w:r w:rsidR="00A01A39">
        <w:rPr>
          <w:lang w:val="en-GB"/>
        </w:rPr>
        <w:t xml:space="preserve"> in</w:t>
      </w:r>
      <w:r w:rsidR="00EF0730">
        <w:rPr>
          <w:lang w:val="en-GB"/>
        </w:rPr>
        <w:t xml:space="preserve"> retaining and attracting the talents besides increasing the productivity of the company. They are thinking that the employees will not pay attention to seek a better job rather they will focus on their duties. </w:t>
      </w:r>
    </w:p>
    <w:p w:rsidR="00F240DD" w:rsidRPr="00FC0610" w:rsidRDefault="00F240DD" w:rsidP="0055367C">
      <w:pPr>
        <w:rPr>
          <w:rFonts w:ascii="Arial" w:hAnsi="Arial" w:cs="Arial"/>
          <w:color w:val="222222"/>
          <w:sz w:val="20"/>
          <w:szCs w:val="20"/>
          <w:shd w:val="clear" w:color="auto" w:fill="FFFFFF"/>
        </w:rPr>
      </w:pPr>
    </w:p>
    <w:p w:rsidR="00C7540B" w:rsidRPr="00C7540B" w:rsidRDefault="00B441E3" w:rsidP="003C69CA">
      <w:pPr>
        <w:pStyle w:val="Heading1"/>
        <w:rPr>
          <w:lang w:val="en-GB"/>
        </w:rPr>
      </w:pPr>
      <w:bookmarkStart w:id="9" w:name="_Toc47985418"/>
      <w:r>
        <w:rPr>
          <w:lang w:val="en-GB"/>
        </w:rPr>
        <w:t>7. Monitoring and reviewing</w:t>
      </w:r>
      <w:r w:rsidR="0055367C" w:rsidRPr="007D6219">
        <w:rPr>
          <w:lang w:val="en-GB"/>
        </w:rPr>
        <w:t xml:space="preserve"> techniques to ensure successful implementation</w:t>
      </w:r>
      <w:bookmarkEnd w:id="9"/>
    </w:p>
    <w:p w:rsidR="00783B2D" w:rsidRDefault="00704447" w:rsidP="007F1204">
      <w:pPr>
        <w:rPr>
          <w:lang w:val="en-GB"/>
        </w:rPr>
      </w:pPr>
      <w:r>
        <w:rPr>
          <w:lang w:val="en-GB"/>
        </w:rPr>
        <w:t>A</w:t>
      </w:r>
      <w:r w:rsidR="00A16B2C">
        <w:rPr>
          <w:lang w:val="en-GB"/>
        </w:rPr>
        <w:t>fter the</w:t>
      </w:r>
      <w:r>
        <w:rPr>
          <w:lang w:val="en-GB"/>
        </w:rPr>
        <w:t xml:space="preserve"> successful implementation of the chosen solution in LIDL</w:t>
      </w:r>
      <w:r w:rsidR="00A16B2C">
        <w:rPr>
          <w:lang w:val="en-GB"/>
        </w:rPr>
        <w:t xml:space="preserve">, </w:t>
      </w:r>
      <w:r>
        <w:rPr>
          <w:lang w:val="en-GB"/>
        </w:rPr>
        <w:t xml:space="preserve">some remarkable changes </w:t>
      </w:r>
      <w:r w:rsidR="00A16B2C">
        <w:rPr>
          <w:lang w:val="en-GB"/>
        </w:rPr>
        <w:t>may take</w:t>
      </w:r>
      <w:r>
        <w:rPr>
          <w:lang w:val="en-GB"/>
        </w:rPr>
        <w:t xml:space="preserve"> place. The</w:t>
      </w:r>
      <w:r w:rsidR="00BA44E5">
        <w:rPr>
          <w:lang w:val="en-GB"/>
        </w:rPr>
        <w:t xml:space="preserve"> solution has been reviewed by</w:t>
      </w:r>
      <w:r>
        <w:rPr>
          <w:lang w:val="en-GB"/>
        </w:rPr>
        <w:t xml:space="preserve"> </w:t>
      </w:r>
      <w:r w:rsidR="00BA44E5">
        <w:rPr>
          <w:lang w:val="en-GB"/>
        </w:rPr>
        <w:t xml:space="preserve">the </w:t>
      </w:r>
      <w:r>
        <w:rPr>
          <w:lang w:val="en-GB"/>
        </w:rPr>
        <w:t>post</w:t>
      </w:r>
      <w:r w:rsidR="00A01A39">
        <w:rPr>
          <w:lang w:val="en-GB"/>
        </w:rPr>
        <w:t>-</w:t>
      </w:r>
      <w:r>
        <w:rPr>
          <w:lang w:val="en-GB"/>
        </w:rPr>
        <w:t>implementation process</w:t>
      </w:r>
      <w:r w:rsidR="00BA44E5">
        <w:rPr>
          <w:lang w:val="en-GB"/>
        </w:rPr>
        <w:t xml:space="preserve"> and it</w:t>
      </w:r>
      <w:r>
        <w:rPr>
          <w:lang w:val="en-GB"/>
        </w:rPr>
        <w:t xml:space="preserve"> has </w:t>
      </w:r>
      <w:r>
        <w:rPr>
          <w:lang w:val="en-GB"/>
        </w:rPr>
        <w:lastRenderedPageBreak/>
        <w:t>found out that</w:t>
      </w:r>
      <w:r w:rsidR="00A16B2C">
        <w:rPr>
          <w:lang w:val="en-GB"/>
        </w:rPr>
        <w:t xml:space="preserve"> the implementation </w:t>
      </w:r>
      <w:r w:rsidR="00783B2D">
        <w:rPr>
          <w:lang w:val="en-GB"/>
        </w:rPr>
        <w:t xml:space="preserve">was effective enough for overcoming the current situation of LIDL. It states that </w:t>
      </w:r>
      <w:r>
        <w:rPr>
          <w:lang w:val="en-GB"/>
        </w:rPr>
        <w:t xml:space="preserve">the employee morale and reputation of the company </w:t>
      </w:r>
      <w:r w:rsidR="00783B2D">
        <w:rPr>
          <w:lang w:val="en-GB"/>
        </w:rPr>
        <w:t>will increase</w:t>
      </w:r>
      <w:r w:rsidR="00BA44E5">
        <w:rPr>
          <w:lang w:val="en-GB"/>
        </w:rPr>
        <w:t xml:space="preserve"> besides the employee retention. The competitive compensation and ore job benefits </w:t>
      </w:r>
      <w:r w:rsidR="00783B2D">
        <w:rPr>
          <w:lang w:val="en-GB"/>
        </w:rPr>
        <w:t>will encourage</w:t>
      </w:r>
      <w:r w:rsidR="00BA44E5">
        <w:rPr>
          <w:lang w:val="en-GB"/>
        </w:rPr>
        <w:t xml:space="preserve"> the employees of LIDL to focus on their responsibilities rather </w:t>
      </w:r>
      <w:r w:rsidR="00783B2D">
        <w:rPr>
          <w:lang w:val="en-GB"/>
        </w:rPr>
        <w:t>finding better job opportunity. The interest over time about the LIDL and its competitor Asd</w:t>
      </w:r>
      <w:r w:rsidR="00A01A39">
        <w:rPr>
          <w:lang w:val="en-GB"/>
        </w:rPr>
        <w:t>a</w:t>
      </w:r>
      <w:r w:rsidR="0078748B">
        <w:rPr>
          <w:lang w:val="en-GB"/>
        </w:rPr>
        <w:t>, Sainsbury and Tesco</w:t>
      </w:r>
      <w:r w:rsidR="00783B2D">
        <w:rPr>
          <w:lang w:val="en-GB"/>
        </w:rPr>
        <w:t xml:space="preserve"> has been illustrated below from the google trend. </w:t>
      </w:r>
    </w:p>
    <w:p w:rsidR="00DA64C4" w:rsidRDefault="001D686A" w:rsidP="00DA64C4">
      <w:pPr>
        <w:keepNext/>
        <w:jc w:val="center"/>
      </w:pPr>
      <w:r>
        <w:rPr>
          <w:noProof/>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4pt;height:105.6pt">
            <v:imagedata r:id="rId13" o:title="dddddd"/>
          </v:shape>
        </w:pict>
      </w:r>
    </w:p>
    <w:p w:rsidR="0078748B" w:rsidRPr="00DA64C4" w:rsidRDefault="00DA64C4" w:rsidP="00DA64C4">
      <w:pPr>
        <w:pStyle w:val="Caption"/>
        <w:jc w:val="center"/>
        <w:rPr>
          <w:i w:val="0"/>
          <w:color w:val="000000" w:themeColor="text1"/>
          <w:sz w:val="24"/>
          <w:lang w:val="en-GB"/>
        </w:rPr>
      </w:pPr>
      <w:bookmarkStart w:id="10" w:name="_Toc47985030"/>
      <w:r w:rsidRPr="00DA64C4">
        <w:rPr>
          <w:i w:val="0"/>
          <w:color w:val="000000" w:themeColor="text1"/>
          <w:sz w:val="24"/>
        </w:rPr>
        <w:t xml:space="preserve">Figure </w:t>
      </w:r>
      <w:r w:rsidRPr="00DA64C4">
        <w:rPr>
          <w:i w:val="0"/>
          <w:color w:val="000000" w:themeColor="text1"/>
          <w:sz w:val="24"/>
        </w:rPr>
        <w:fldChar w:fldCharType="begin"/>
      </w:r>
      <w:r w:rsidRPr="00DA64C4">
        <w:rPr>
          <w:i w:val="0"/>
          <w:color w:val="000000" w:themeColor="text1"/>
          <w:sz w:val="24"/>
        </w:rPr>
        <w:instrText xml:space="preserve"> SEQ Figure \* ARABIC </w:instrText>
      </w:r>
      <w:r w:rsidRPr="00DA64C4">
        <w:rPr>
          <w:i w:val="0"/>
          <w:color w:val="000000" w:themeColor="text1"/>
          <w:sz w:val="24"/>
        </w:rPr>
        <w:fldChar w:fldCharType="separate"/>
      </w:r>
      <w:r w:rsidRPr="00DA64C4">
        <w:rPr>
          <w:i w:val="0"/>
          <w:noProof/>
          <w:color w:val="000000" w:themeColor="text1"/>
          <w:sz w:val="24"/>
        </w:rPr>
        <w:t>2</w:t>
      </w:r>
      <w:r w:rsidRPr="00DA64C4">
        <w:rPr>
          <w:i w:val="0"/>
          <w:color w:val="000000" w:themeColor="text1"/>
          <w:sz w:val="24"/>
        </w:rPr>
        <w:fldChar w:fldCharType="end"/>
      </w:r>
      <w:r w:rsidRPr="00DA64C4">
        <w:rPr>
          <w:i w:val="0"/>
          <w:color w:val="000000" w:themeColor="text1"/>
          <w:sz w:val="24"/>
        </w:rPr>
        <w:t>: Interest over time</w:t>
      </w:r>
      <w:bookmarkEnd w:id="10"/>
    </w:p>
    <w:p w:rsidR="00FC0610" w:rsidRDefault="00DA64C4" w:rsidP="00DA64C4">
      <w:pPr>
        <w:jc w:val="center"/>
        <w:rPr>
          <w:lang w:val="en-GB"/>
        </w:rPr>
      </w:pPr>
      <w:r>
        <w:rPr>
          <w:shd w:val="clear" w:color="auto" w:fill="FFFFFF"/>
        </w:rPr>
        <w:t>Source: (Trent.google,</w:t>
      </w:r>
      <w:r w:rsidR="00FC0610">
        <w:rPr>
          <w:shd w:val="clear" w:color="auto" w:fill="FFFFFF"/>
        </w:rPr>
        <w:t xml:space="preserve"> </w:t>
      </w:r>
      <w:r>
        <w:rPr>
          <w:shd w:val="clear" w:color="auto" w:fill="FFFFFF"/>
        </w:rPr>
        <w:t>2020)</w:t>
      </w:r>
    </w:p>
    <w:p w:rsidR="00EF0730" w:rsidRDefault="0078748B" w:rsidP="0078748B">
      <w:pPr>
        <w:rPr>
          <w:lang w:val="en-GB"/>
        </w:rPr>
      </w:pPr>
      <w:r>
        <w:rPr>
          <w:lang w:val="en-GB"/>
        </w:rPr>
        <w:t xml:space="preserve">It is seen that Tesco has the highest interest overtime for their structured competitive pay policy and compensation plan. </w:t>
      </w:r>
      <w:r w:rsidR="00783B2D">
        <w:rPr>
          <w:lang w:val="en-GB"/>
        </w:rPr>
        <w:t>It is expecting that workforce of the LIDL will grow by 8% in the next</w:t>
      </w:r>
      <w:r>
        <w:rPr>
          <w:lang w:val="en-GB"/>
        </w:rPr>
        <w:t xml:space="preserve"> year besides the interest over time. As it will help them to retain their potential employees, the overall productivity of the company also will be increased.</w:t>
      </w:r>
    </w:p>
    <w:p w:rsidR="00C7540B" w:rsidRDefault="00C7540B" w:rsidP="0078748B">
      <w:pPr>
        <w:rPr>
          <w:lang w:val="en-GB"/>
        </w:rPr>
      </w:pPr>
    </w:p>
    <w:p w:rsidR="00F240DD" w:rsidRPr="00A16B2C" w:rsidRDefault="00F240DD" w:rsidP="0078748B">
      <w:pPr>
        <w:rPr>
          <w:lang w:val="en-GB"/>
        </w:rPr>
      </w:pPr>
    </w:p>
    <w:p w:rsidR="0055367C" w:rsidRDefault="00E048DB" w:rsidP="00B441E3">
      <w:pPr>
        <w:pStyle w:val="Heading1"/>
        <w:rPr>
          <w:lang w:val="en-GB"/>
        </w:rPr>
      </w:pPr>
      <w:bookmarkStart w:id="11" w:name="_Toc47985419"/>
      <w:r w:rsidRPr="007D6219">
        <w:rPr>
          <w:lang w:val="en-GB"/>
        </w:rPr>
        <w:t>Conclusion</w:t>
      </w:r>
      <w:bookmarkEnd w:id="11"/>
      <w:r w:rsidRPr="007D6219">
        <w:rPr>
          <w:lang w:val="en-GB"/>
        </w:rPr>
        <w:t xml:space="preserve"> </w:t>
      </w:r>
    </w:p>
    <w:p w:rsidR="00B441E3" w:rsidRDefault="00C15F2B" w:rsidP="00B441E3">
      <w:pPr>
        <w:rPr>
          <w:lang w:val="en-GB"/>
        </w:rPr>
      </w:pPr>
      <w:r>
        <w:rPr>
          <w:lang w:val="en-GB"/>
        </w:rPr>
        <w:t>This is what the problem solving of an identified problem of LIDL is all about. Solving a complicated issue and making the right decision is not an e</w:t>
      </w:r>
      <w:r w:rsidR="006164A3">
        <w:rPr>
          <w:lang w:val="en-GB"/>
        </w:rPr>
        <w:t xml:space="preserve">asy task. Thus a company needs to consider different aspects such as the cost, impact, </w:t>
      </w:r>
      <w:r w:rsidR="00DB4C91">
        <w:rPr>
          <w:lang w:val="en-GB"/>
        </w:rPr>
        <w:t xml:space="preserve">scope, </w:t>
      </w:r>
      <w:r w:rsidR="006164A3">
        <w:rPr>
          <w:lang w:val="en-GB"/>
        </w:rPr>
        <w:t xml:space="preserve">benefits, demerits and so on. This report </w:t>
      </w:r>
      <w:r w:rsidR="00DB4C91">
        <w:rPr>
          <w:lang w:val="en-GB"/>
        </w:rPr>
        <w:t xml:space="preserve">has been examined the identified problem of LIDL and demonstrated how they can resolve this problem with new policies and strategies. It has been suggested that the competitive compensation plan and pay policies can assist LIDL in reducing employee turnover rate. </w:t>
      </w:r>
    </w:p>
    <w:p w:rsidR="00B441E3" w:rsidRDefault="00B441E3"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Default="00C7540B" w:rsidP="00B441E3">
      <w:pPr>
        <w:rPr>
          <w:lang w:val="en-GB"/>
        </w:rPr>
      </w:pPr>
    </w:p>
    <w:p w:rsidR="00C7540B" w:rsidRPr="00B441E3" w:rsidRDefault="00C7540B" w:rsidP="00B441E3">
      <w:pPr>
        <w:rPr>
          <w:lang w:val="en-GB"/>
        </w:rPr>
      </w:pPr>
    </w:p>
    <w:p w:rsidR="00E048DB" w:rsidRDefault="00E048DB" w:rsidP="00B441E3">
      <w:pPr>
        <w:pStyle w:val="Heading1"/>
        <w:rPr>
          <w:lang w:val="en-GB"/>
        </w:rPr>
      </w:pPr>
      <w:bookmarkStart w:id="12" w:name="_Toc47985420"/>
      <w:r>
        <w:rPr>
          <w:lang w:val="en-GB"/>
        </w:rPr>
        <w:t>References</w:t>
      </w:r>
      <w:bookmarkEnd w:id="12"/>
      <w:r>
        <w:rPr>
          <w:lang w:val="en-GB"/>
        </w:rPr>
        <w:t xml:space="preserve"> </w:t>
      </w:r>
    </w:p>
    <w:p w:rsidR="00F62EEA" w:rsidRDefault="00F62EEA" w:rsidP="00F62EEA">
      <w:pPr>
        <w:rPr>
          <w:shd w:val="clear" w:color="auto" w:fill="FFFFFF"/>
        </w:rPr>
      </w:pPr>
      <w:r>
        <w:rPr>
          <w:shd w:val="clear" w:color="auto" w:fill="FFFFFF"/>
        </w:rPr>
        <w:t>Bouyssou, D., Dubois, D., Prade, H., &amp; Pirlot, M. (Eds.). (2013). </w:t>
      </w:r>
      <w:r>
        <w:rPr>
          <w:i/>
          <w:iCs/>
          <w:shd w:val="clear" w:color="auto" w:fill="FFFFFF"/>
        </w:rPr>
        <w:t>Decision making process: Concepts and methods</w:t>
      </w:r>
      <w:r>
        <w:rPr>
          <w:shd w:val="clear" w:color="auto" w:fill="FFFFFF"/>
        </w:rPr>
        <w:t>. John Wiley &amp; Sons.</w:t>
      </w:r>
    </w:p>
    <w:p w:rsidR="00F62EEA" w:rsidRDefault="00F62EEA" w:rsidP="00F62EEA">
      <w:pPr>
        <w:rPr>
          <w:shd w:val="clear" w:color="auto" w:fill="FFFFFF"/>
        </w:rPr>
      </w:pPr>
      <w:r>
        <w:rPr>
          <w:shd w:val="clear" w:color="auto" w:fill="FFFFFF"/>
        </w:rPr>
        <w:t>Bryant, P. C., &amp; Allen, D. G. (2013). Compensation, benefits and employee turnover: HR strategies for retaining top talent. </w:t>
      </w:r>
      <w:r>
        <w:rPr>
          <w:i/>
          <w:iCs/>
          <w:shd w:val="clear" w:color="auto" w:fill="FFFFFF"/>
        </w:rPr>
        <w:t>Compensation &amp; Benefits Review</w:t>
      </w:r>
      <w:r>
        <w:rPr>
          <w:shd w:val="clear" w:color="auto" w:fill="FFFFFF"/>
        </w:rPr>
        <w:t>, </w:t>
      </w:r>
      <w:r>
        <w:rPr>
          <w:i/>
          <w:iCs/>
          <w:shd w:val="clear" w:color="auto" w:fill="FFFFFF"/>
        </w:rPr>
        <w:t>45</w:t>
      </w:r>
      <w:r>
        <w:rPr>
          <w:shd w:val="clear" w:color="auto" w:fill="FFFFFF"/>
        </w:rPr>
        <w:t>(3), 171-175.</w:t>
      </w:r>
    </w:p>
    <w:p w:rsidR="00F62EEA" w:rsidRDefault="00F62EEA" w:rsidP="00F62EEA">
      <w:pPr>
        <w:rPr>
          <w:color w:val="000000"/>
          <w:shd w:val="clear" w:color="auto" w:fill="FFFFFF"/>
        </w:rPr>
      </w:pPr>
      <w:r>
        <w:rPr>
          <w:shd w:val="clear" w:color="auto" w:fill="FFFFFF"/>
        </w:rPr>
        <w:t>Dobre, O. I. (2013). Employee motivation and organizational performance. </w:t>
      </w:r>
      <w:r>
        <w:rPr>
          <w:i/>
          <w:iCs/>
          <w:shd w:val="clear" w:color="auto" w:fill="FFFFFF"/>
        </w:rPr>
        <w:t>Review of applied socio-economic research</w:t>
      </w:r>
      <w:r>
        <w:rPr>
          <w:shd w:val="clear" w:color="auto" w:fill="FFFFFF"/>
        </w:rPr>
        <w:t>, </w:t>
      </w:r>
      <w:r>
        <w:rPr>
          <w:i/>
          <w:iCs/>
          <w:shd w:val="clear" w:color="auto" w:fill="FFFFFF"/>
        </w:rPr>
        <w:t>5</w:t>
      </w:r>
      <w:r>
        <w:rPr>
          <w:shd w:val="clear" w:color="auto" w:fill="FFFFFF"/>
        </w:rPr>
        <w:t>(1).</w:t>
      </w:r>
    </w:p>
    <w:p w:rsidR="00F62EEA" w:rsidRDefault="00F62EEA" w:rsidP="00F62EEA">
      <w:pPr>
        <w:rPr>
          <w:color w:val="000000"/>
          <w:shd w:val="clear" w:color="auto" w:fill="FFFFFF"/>
        </w:rPr>
      </w:pPr>
      <w:r>
        <w:rPr>
          <w:color w:val="000000"/>
          <w:shd w:val="clear" w:color="auto" w:fill="FFFFFF"/>
        </w:rPr>
        <w:lastRenderedPageBreak/>
        <w:t>Lidl. 2020. [online] Available at: &lt;https://www.lidl.co.uk/about-us&gt; [Accessed 10 August 2020].</w:t>
      </w:r>
    </w:p>
    <w:p w:rsidR="00F62EEA" w:rsidRDefault="00F62EEA" w:rsidP="00F62EEA">
      <w:pPr>
        <w:rPr>
          <w:color w:val="000000"/>
          <w:shd w:val="clear" w:color="auto" w:fill="FFFFFF"/>
        </w:rPr>
      </w:pPr>
      <w:r>
        <w:rPr>
          <w:shd w:val="clear" w:color="auto" w:fill="FFFFFF"/>
        </w:rPr>
        <w:t>Pogge, T., &amp; Sengupta, M. (2015). The Sustainable Development Goals: a plan for building a better world?. </w:t>
      </w:r>
      <w:r>
        <w:rPr>
          <w:i/>
          <w:iCs/>
          <w:shd w:val="clear" w:color="auto" w:fill="FFFFFF"/>
        </w:rPr>
        <w:t>Journal of Global Ethics</w:t>
      </w:r>
      <w:r>
        <w:rPr>
          <w:shd w:val="clear" w:color="auto" w:fill="FFFFFF"/>
        </w:rPr>
        <w:t>, </w:t>
      </w:r>
      <w:r>
        <w:rPr>
          <w:i/>
          <w:iCs/>
          <w:shd w:val="clear" w:color="auto" w:fill="FFFFFF"/>
        </w:rPr>
        <w:t>11</w:t>
      </w:r>
      <w:r>
        <w:rPr>
          <w:shd w:val="clear" w:color="auto" w:fill="FFFFFF"/>
        </w:rPr>
        <w:t>(1), 56-64.</w:t>
      </w:r>
    </w:p>
    <w:p w:rsidR="00F62EEA" w:rsidRDefault="00F62EEA" w:rsidP="00F62EEA">
      <w:pPr>
        <w:rPr>
          <w:color w:val="000000"/>
          <w:shd w:val="clear" w:color="auto" w:fill="FFFFFF"/>
        </w:rPr>
      </w:pPr>
      <w:r>
        <w:rPr>
          <w:shd w:val="clear" w:color="auto" w:fill="FFFFFF"/>
        </w:rPr>
        <w:t>Rössler, W. (2012). Stress, burnout, and job dissatisfaction in mental health workers. </w:t>
      </w:r>
      <w:r>
        <w:rPr>
          <w:i/>
          <w:iCs/>
          <w:shd w:val="clear" w:color="auto" w:fill="FFFFFF"/>
        </w:rPr>
        <w:t>European archives of psychiatry and clinical neuroscience</w:t>
      </w:r>
      <w:r>
        <w:rPr>
          <w:shd w:val="clear" w:color="auto" w:fill="FFFFFF"/>
        </w:rPr>
        <w:t>, </w:t>
      </w:r>
      <w:r>
        <w:rPr>
          <w:i/>
          <w:iCs/>
          <w:shd w:val="clear" w:color="auto" w:fill="FFFFFF"/>
        </w:rPr>
        <w:t>262</w:t>
      </w:r>
      <w:r>
        <w:rPr>
          <w:shd w:val="clear" w:color="auto" w:fill="FFFFFF"/>
        </w:rPr>
        <w:t>(2), 65-69.</w:t>
      </w:r>
    </w:p>
    <w:p w:rsidR="00F62EEA" w:rsidRDefault="00F62EEA" w:rsidP="00F62EEA">
      <w:pPr>
        <w:rPr>
          <w:color w:val="000000"/>
          <w:shd w:val="clear" w:color="auto" w:fill="FFFFFF"/>
        </w:rPr>
      </w:pPr>
      <w:r>
        <w:rPr>
          <w:color w:val="000000"/>
          <w:shd w:val="clear" w:color="auto" w:fill="FFFFFF"/>
        </w:rPr>
        <w:t>Statista. 2020. </w:t>
      </w:r>
      <w:r>
        <w:rPr>
          <w:i/>
          <w:iCs/>
          <w:color w:val="000000"/>
          <w:shd w:val="clear" w:color="auto" w:fill="FFFFFF"/>
        </w:rPr>
        <w:t>Turnover Of Lidl Supermarket 2012-2018 Statistic | Statista</w:t>
      </w:r>
      <w:r>
        <w:rPr>
          <w:color w:val="000000"/>
          <w:shd w:val="clear" w:color="auto" w:fill="FFFFFF"/>
        </w:rPr>
        <w:t>. [online] Available at: &lt;https://www.statista.com/statistics/919806/lidl-turnover-in-the-united-kingdom/&gt; [Accessed 10 August 2020].</w:t>
      </w:r>
    </w:p>
    <w:p w:rsidR="00F62EEA" w:rsidRDefault="00F62EEA" w:rsidP="00F62EEA">
      <w:pPr>
        <w:rPr>
          <w:color w:val="000000"/>
          <w:shd w:val="clear" w:color="auto" w:fill="FFFFFF"/>
        </w:rPr>
      </w:pPr>
      <w:r>
        <w:rPr>
          <w:shd w:val="clear" w:color="auto" w:fill="FFFFFF"/>
        </w:rPr>
        <w:t>Song, Y. Y., &amp; Ying, L. U. (2015). Decision tree methods: applications for classification and prediction. </w:t>
      </w:r>
      <w:r>
        <w:rPr>
          <w:i/>
          <w:iCs/>
          <w:shd w:val="clear" w:color="auto" w:fill="FFFFFF"/>
        </w:rPr>
        <w:t>Shanghai archives of psychiatry</w:t>
      </w:r>
      <w:r>
        <w:rPr>
          <w:shd w:val="clear" w:color="auto" w:fill="FFFFFF"/>
        </w:rPr>
        <w:t>, </w:t>
      </w:r>
      <w:r>
        <w:rPr>
          <w:i/>
          <w:iCs/>
          <w:shd w:val="clear" w:color="auto" w:fill="FFFFFF"/>
        </w:rPr>
        <w:t>27</w:t>
      </w:r>
      <w:r>
        <w:rPr>
          <w:shd w:val="clear" w:color="auto" w:fill="FFFFFF"/>
        </w:rPr>
        <w:t>(2), 130.</w:t>
      </w:r>
    </w:p>
    <w:p w:rsidR="00F62EEA" w:rsidRDefault="00F62EEA" w:rsidP="00F62EEA">
      <w:r>
        <w:rPr>
          <w:color w:val="000000"/>
          <w:shd w:val="clear" w:color="auto" w:fill="FFFFFF"/>
        </w:rPr>
        <w:t>Trent.google. 2020. [online] Available at: &lt;https://trends.google.com/trends/explore?geo=GB&amp;q=Tesco,LIDL,Sainsbury&gt; [Accessed 10 August 2020].</w:t>
      </w:r>
    </w:p>
    <w:p w:rsidR="0053553B" w:rsidRPr="0053553B" w:rsidRDefault="0053553B" w:rsidP="00C7540B">
      <w:pPr>
        <w:spacing w:line="259" w:lineRule="auto"/>
        <w:jc w:val="left"/>
        <w:rPr>
          <w:lang w:val="en-GB"/>
        </w:rPr>
      </w:pPr>
    </w:p>
    <w:sectPr w:rsidR="0053553B" w:rsidRPr="0053553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5C2F" w:rsidRDefault="00D55C2F">
      <w:pPr>
        <w:spacing w:after="0" w:line="240" w:lineRule="auto"/>
      </w:pPr>
      <w:r>
        <w:separator/>
      </w:r>
    </w:p>
  </w:endnote>
  <w:endnote w:type="continuationSeparator" w:id="0">
    <w:p w:rsidR="00D55C2F" w:rsidRDefault="00D55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903342"/>
      <w:docPartObj>
        <w:docPartGallery w:val="Page Numbers (Bottom of Page)"/>
        <w:docPartUnique/>
      </w:docPartObj>
    </w:sdtPr>
    <w:sdtEndPr>
      <w:rPr>
        <w:noProof/>
      </w:rPr>
    </w:sdtEndPr>
    <w:sdtContent>
      <w:p w:rsidR="00A01A39" w:rsidRDefault="00A01A39">
        <w:pPr>
          <w:pStyle w:val="Footer"/>
          <w:jc w:val="right"/>
        </w:pPr>
        <w:r>
          <w:fldChar w:fldCharType="begin"/>
        </w:r>
        <w:r>
          <w:instrText xml:space="preserve"> PAGE   \* MERGEFORMAT </w:instrText>
        </w:r>
        <w:r>
          <w:fldChar w:fldCharType="separate"/>
        </w:r>
        <w:r w:rsidR="003C69CA">
          <w:rPr>
            <w:noProof/>
          </w:rPr>
          <w:t>8</w:t>
        </w:r>
        <w:r>
          <w:rPr>
            <w:noProof/>
          </w:rPr>
          <w:fldChar w:fldCharType="end"/>
        </w:r>
      </w:p>
    </w:sdtContent>
  </w:sdt>
  <w:p w:rsidR="00A01A39" w:rsidRDefault="00A01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5C2F" w:rsidRDefault="00D55C2F">
      <w:pPr>
        <w:spacing w:after="0" w:line="240" w:lineRule="auto"/>
      </w:pPr>
      <w:r>
        <w:separator/>
      </w:r>
    </w:p>
  </w:footnote>
  <w:footnote w:type="continuationSeparator" w:id="0">
    <w:p w:rsidR="00D55C2F" w:rsidRDefault="00D55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577C86"/>
    <w:multiLevelType w:val="hybridMultilevel"/>
    <w:tmpl w:val="D6D8D78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yMDMxMDGxsLSwsDBQ0lEKTi0uzszPAykwMqoFAJCpf5ctAAAA"/>
  </w:docVars>
  <w:rsids>
    <w:rsidRoot w:val="0093253B"/>
    <w:rsid w:val="00000345"/>
    <w:rsid w:val="00006F33"/>
    <w:rsid w:val="0001416F"/>
    <w:rsid w:val="00027B3B"/>
    <w:rsid w:val="00031A7D"/>
    <w:rsid w:val="00040415"/>
    <w:rsid w:val="00040C0D"/>
    <w:rsid w:val="00041EE4"/>
    <w:rsid w:val="00047CDC"/>
    <w:rsid w:val="00054859"/>
    <w:rsid w:val="00065E03"/>
    <w:rsid w:val="00074730"/>
    <w:rsid w:val="00075908"/>
    <w:rsid w:val="00077708"/>
    <w:rsid w:val="00086BA8"/>
    <w:rsid w:val="000923E5"/>
    <w:rsid w:val="00093481"/>
    <w:rsid w:val="000B0804"/>
    <w:rsid w:val="000B5150"/>
    <w:rsid w:val="000B638B"/>
    <w:rsid w:val="000C3BB9"/>
    <w:rsid w:val="000C6FB3"/>
    <w:rsid w:val="000D7290"/>
    <w:rsid w:val="000E1DB3"/>
    <w:rsid w:val="000E6891"/>
    <w:rsid w:val="000E78B5"/>
    <w:rsid w:val="00101B63"/>
    <w:rsid w:val="00103DF7"/>
    <w:rsid w:val="00105CF7"/>
    <w:rsid w:val="0011767E"/>
    <w:rsid w:val="00125937"/>
    <w:rsid w:val="00126664"/>
    <w:rsid w:val="00126892"/>
    <w:rsid w:val="00143E76"/>
    <w:rsid w:val="001561D2"/>
    <w:rsid w:val="00160FF6"/>
    <w:rsid w:val="001616D3"/>
    <w:rsid w:val="00161C6D"/>
    <w:rsid w:val="0016493B"/>
    <w:rsid w:val="00172A72"/>
    <w:rsid w:val="00172DEF"/>
    <w:rsid w:val="00175110"/>
    <w:rsid w:val="00175405"/>
    <w:rsid w:val="00176F97"/>
    <w:rsid w:val="00185E84"/>
    <w:rsid w:val="001913DB"/>
    <w:rsid w:val="00193055"/>
    <w:rsid w:val="00197778"/>
    <w:rsid w:val="001C7136"/>
    <w:rsid w:val="001D3AFE"/>
    <w:rsid w:val="001D5D17"/>
    <w:rsid w:val="001D686A"/>
    <w:rsid w:val="001E41BC"/>
    <w:rsid w:val="001E610B"/>
    <w:rsid w:val="001E645A"/>
    <w:rsid w:val="001E79FF"/>
    <w:rsid w:val="001F27A9"/>
    <w:rsid w:val="001F4E30"/>
    <w:rsid w:val="001F5025"/>
    <w:rsid w:val="00201B22"/>
    <w:rsid w:val="00204A88"/>
    <w:rsid w:val="002051B1"/>
    <w:rsid w:val="002059B1"/>
    <w:rsid w:val="002165F3"/>
    <w:rsid w:val="002170B2"/>
    <w:rsid w:val="00222274"/>
    <w:rsid w:val="002315FF"/>
    <w:rsid w:val="00244B1E"/>
    <w:rsid w:val="002453F6"/>
    <w:rsid w:val="00245617"/>
    <w:rsid w:val="00254DEB"/>
    <w:rsid w:val="00261053"/>
    <w:rsid w:val="00275EC9"/>
    <w:rsid w:val="00277B7A"/>
    <w:rsid w:val="00282C68"/>
    <w:rsid w:val="0028426A"/>
    <w:rsid w:val="002A46C0"/>
    <w:rsid w:val="002B3C65"/>
    <w:rsid w:val="002B6785"/>
    <w:rsid w:val="002B7879"/>
    <w:rsid w:val="002C07E5"/>
    <w:rsid w:val="002C18D5"/>
    <w:rsid w:val="002C29C0"/>
    <w:rsid w:val="002C427F"/>
    <w:rsid w:val="002C7ADE"/>
    <w:rsid w:val="002D648E"/>
    <w:rsid w:val="002E09EF"/>
    <w:rsid w:val="002E3EF7"/>
    <w:rsid w:val="002E4EC0"/>
    <w:rsid w:val="003020D8"/>
    <w:rsid w:val="00306025"/>
    <w:rsid w:val="00312113"/>
    <w:rsid w:val="0031464C"/>
    <w:rsid w:val="0031714E"/>
    <w:rsid w:val="00330335"/>
    <w:rsid w:val="00333D84"/>
    <w:rsid w:val="00335DA1"/>
    <w:rsid w:val="00336E9B"/>
    <w:rsid w:val="0034524E"/>
    <w:rsid w:val="00345AF7"/>
    <w:rsid w:val="003503C0"/>
    <w:rsid w:val="0036046D"/>
    <w:rsid w:val="00361633"/>
    <w:rsid w:val="00362A8D"/>
    <w:rsid w:val="003749BC"/>
    <w:rsid w:val="00380905"/>
    <w:rsid w:val="003829E5"/>
    <w:rsid w:val="00387961"/>
    <w:rsid w:val="003A10C7"/>
    <w:rsid w:val="003A1421"/>
    <w:rsid w:val="003A5049"/>
    <w:rsid w:val="003A6524"/>
    <w:rsid w:val="003A7D40"/>
    <w:rsid w:val="003B1862"/>
    <w:rsid w:val="003C29F2"/>
    <w:rsid w:val="003C69CA"/>
    <w:rsid w:val="003D5F35"/>
    <w:rsid w:val="003E6DE2"/>
    <w:rsid w:val="003F23A6"/>
    <w:rsid w:val="00404F53"/>
    <w:rsid w:val="00406A1E"/>
    <w:rsid w:val="004300A5"/>
    <w:rsid w:val="00430510"/>
    <w:rsid w:val="00430B20"/>
    <w:rsid w:val="00432E58"/>
    <w:rsid w:val="00445CCB"/>
    <w:rsid w:val="00445E99"/>
    <w:rsid w:val="00450915"/>
    <w:rsid w:val="00450B83"/>
    <w:rsid w:val="00455C53"/>
    <w:rsid w:val="00461238"/>
    <w:rsid w:val="004628D6"/>
    <w:rsid w:val="00464E2E"/>
    <w:rsid w:val="00464FEB"/>
    <w:rsid w:val="00465A77"/>
    <w:rsid w:val="004678A7"/>
    <w:rsid w:val="00471E2A"/>
    <w:rsid w:val="004738CD"/>
    <w:rsid w:val="00487F58"/>
    <w:rsid w:val="0049429B"/>
    <w:rsid w:val="004956F5"/>
    <w:rsid w:val="00495D1B"/>
    <w:rsid w:val="004A0D1F"/>
    <w:rsid w:val="004B6552"/>
    <w:rsid w:val="004C16A8"/>
    <w:rsid w:val="004C7A99"/>
    <w:rsid w:val="004D3260"/>
    <w:rsid w:val="004D4C70"/>
    <w:rsid w:val="004D4C9C"/>
    <w:rsid w:val="004E0C1D"/>
    <w:rsid w:val="004F3A5A"/>
    <w:rsid w:val="004F44C6"/>
    <w:rsid w:val="004F5B4F"/>
    <w:rsid w:val="004F7B8D"/>
    <w:rsid w:val="005017EE"/>
    <w:rsid w:val="00502130"/>
    <w:rsid w:val="005062DB"/>
    <w:rsid w:val="00510EC3"/>
    <w:rsid w:val="00511E3A"/>
    <w:rsid w:val="0053553B"/>
    <w:rsid w:val="005427DA"/>
    <w:rsid w:val="005432A3"/>
    <w:rsid w:val="005464FC"/>
    <w:rsid w:val="005501E3"/>
    <w:rsid w:val="00552757"/>
    <w:rsid w:val="0055367C"/>
    <w:rsid w:val="005536FC"/>
    <w:rsid w:val="00575BDB"/>
    <w:rsid w:val="005766E8"/>
    <w:rsid w:val="005769E3"/>
    <w:rsid w:val="0057748F"/>
    <w:rsid w:val="0058615E"/>
    <w:rsid w:val="00594B97"/>
    <w:rsid w:val="00596421"/>
    <w:rsid w:val="005972C0"/>
    <w:rsid w:val="005B06B1"/>
    <w:rsid w:val="005B4D06"/>
    <w:rsid w:val="005B50E8"/>
    <w:rsid w:val="005C065D"/>
    <w:rsid w:val="005C3FB4"/>
    <w:rsid w:val="005C5410"/>
    <w:rsid w:val="005C6010"/>
    <w:rsid w:val="005C64DC"/>
    <w:rsid w:val="005C784B"/>
    <w:rsid w:val="005D162F"/>
    <w:rsid w:val="005D174F"/>
    <w:rsid w:val="005D18C8"/>
    <w:rsid w:val="005D455E"/>
    <w:rsid w:val="005D458E"/>
    <w:rsid w:val="005E109E"/>
    <w:rsid w:val="005E17EC"/>
    <w:rsid w:val="005E3FF0"/>
    <w:rsid w:val="005F116D"/>
    <w:rsid w:val="005F2000"/>
    <w:rsid w:val="0060008A"/>
    <w:rsid w:val="006116A8"/>
    <w:rsid w:val="006164A3"/>
    <w:rsid w:val="00627BC4"/>
    <w:rsid w:val="00633447"/>
    <w:rsid w:val="00635251"/>
    <w:rsid w:val="006355BE"/>
    <w:rsid w:val="00635852"/>
    <w:rsid w:val="006378DA"/>
    <w:rsid w:val="006410C3"/>
    <w:rsid w:val="0066591D"/>
    <w:rsid w:val="006753FC"/>
    <w:rsid w:val="00677915"/>
    <w:rsid w:val="00681B65"/>
    <w:rsid w:val="00683E77"/>
    <w:rsid w:val="006A06EB"/>
    <w:rsid w:val="006A51E0"/>
    <w:rsid w:val="006A5E22"/>
    <w:rsid w:val="006A65E4"/>
    <w:rsid w:val="006A6B0C"/>
    <w:rsid w:val="006B2550"/>
    <w:rsid w:val="006C2D65"/>
    <w:rsid w:val="006C6FB5"/>
    <w:rsid w:val="006E2593"/>
    <w:rsid w:val="006E7D7C"/>
    <w:rsid w:val="006F0EB3"/>
    <w:rsid w:val="006F15F1"/>
    <w:rsid w:val="006F3148"/>
    <w:rsid w:val="006F36F0"/>
    <w:rsid w:val="00704447"/>
    <w:rsid w:val="0071049A"/>
    <w:rsid w:val="00721173"/>
    <w:rsid w:val="00722FE1"/>
    <w:rsid w:val="007269CD"/>
    <w:rsid w:val="007502F7"/>
    <w:rsid w:val="00752826"/>
    <w:rsid w:val="00753BA4"/>
    <w:rsid w:val="0076082D"/>
    <w:rsid w:val="00766EC4"/>
    <w:rsid w:val="0077478D"/>
    <w:rsid w:val="00781044"/>
    <w:rsid w:val="007816B9"/>
    <w:rsid w:val="00783B2D"/>
    <w:rsid w:val="0078748B"/>
    <w:rsid w:val="00793E9E"/>
    <w:rsid w:val="00795AE8"/>
    <w:rsid w:val="0079674E"/>
    <w:rsid w:val="0079696D"/>
    <w:rsid w:val="007B0626"/>
    <w:rsid w:val="007B2B47"/>
    <w:rsid w:val="007B378F"/>
    <w:rsid w:val="007D6219"/>
    <w:rsid w:val="007D7EA2"/>
    <w:rsid w:val="007E0577"/>
    <w:rsid w:val="007E11E4"/>
    <w:rsid w:val="007E2CFF"/>
    <w:rsid w:val="007E7019"/>
    <w:rsid w:val="007F1204"/>
    <w:rsid w:val="007F373C"/>
    <w:rsid w:val="007F6431"/>
    <w:rsid w:val="00801CBA"/>
    <w:rsid w:val="008062C2"/>
    <w:rsid w:val="008111C2"/>
    <w:rsid w:val="008113BC"/>
    <w:rsid w:val="00812896"/>
    <w:rsid w:val="0082224A"/>
    <w:rsid w:val="0082395C"/>
    <w:rsid w:val="008408B5"/>
    <w:rsid w:val="00840977"/>
    <w:rsid w:val="00842433"/>
    <w:rsid w:val="00853FCA"/>
    <w:rsid w:val="00855C0A"/>
    <w:rsid w:val="008571F7"/>
    <w:rsid w:val="00860166"/>
    <w:rsid w:val="008639E7"/>
    <w:rsid w:val="0086753B"/>
    <w:rsid w:val="00872EA4"/>
    <w:rsid w:val="00885ABB"/>
    <w:rsid w:val="00886DAF"/>
    <w:rsid w:val="00891C19"/>
    <w:rsid w:val="0089528D"/>
    <w:rsid w:val="00896633"/>
    <w:rsid w:val="008A4B35"/>
    <w:rsid w:val="008A72F5"/>
    <w:rsid w:val="008C595E"/>
    <w:rsid w:val="008D3921"/>
    <w:rsid w:val="008E1B2F"/>
    <w:rsid w:val="008E4987"/>
    <w:rsid w:val="008E4C14"/>
    <w:rsid w:val="008E66B5"/>
    <w:rsid w:val="008E75AC"/>
    <w:rsid w:val="00900DAB"/>
    <w:rsid w:val="00904E4F"/>
    <w:rsid w:val="00924889"/>
    <w:rsid w:val="00926911"/>
    <w:rsid w:val="0093253B"/>
    <w:rsid w:val="0094607D"/>
    <w:rsid w:val="009514D5"/>
    <w:rsid w:val="009521AC"/>
    <w:rsid w:val="00953234"/>
    <w:rsid w:val="009546FA"/>
    <w:rsid w:val="0095644E"/>
    <w:rsid w:val="00957A79"/>
    <w:rsid w:val="00970A7D"/>
    <w:rsid w:val="00971128"/>
    <w:rsid w:val="00971461"/>
    <w:rsid w:val="0098034D"/>
    <w:rsid w:val="00980850"/>
    <w:rsid w:val="00982FD7"/>
    <w:rsid w:val="00990724"/>
    <w:rsid w:val="00993875"/>
    <w:rsid w:val="009948EB"/>
    <w:rsid w:val="009A372A"/>
    <w:rsid w:val="009A40C0"/>
    <w:rsid w:val="009A4940"/>
    <w:rsid w:val="009A6308"/>
    <w:rsid w:val="009C2B16"/>
    <w:rsid w:val="009C4DEB"/>
    <w:rsid w:val="009C5F20"/>
    <w:rsid w:val="009D4344"/>
    <w:rsid w:val="009E0BAE"/>
    <w:rsid w:val="009E0D45"/>
    <w:rsid w:val="009E366A"/>
    <w:rsid w:val="009F082A"/>
    <w:rsid w:val="009F0F8A"/>
    <w:rsid w:val="00A01A39"/>
    <w:rsid w:val="00A12C15"/>
    <w:rsid w:val="00A14D35"/>
    <w:rsid w:val="00A1546E"/>
    <w:rsid w:val="00A16B2C"/>
    <w:rsid w:val="00A17AF7"/>
    <w:rsid w:val="00A23340"/>
    <w:rsid w:val="00A23A67"/>
    <w:rsid w:val="00A27965"/>
    <w:rsid w:val="00A33D5B"/>
    <w:rsid w:val="00A422DE"/>
    <w:rsid w:val="00A47C31"/>
    <w:rsid w:val="00A554B6"/>
    <w:rsid w:val="00A60DB9"/>
    <w:rsid w:val="00A62B7C"/>
    <w:rsid w:val="00A718B7"/>
    <w:rsid w:val="00A739E6"/>
    <w:rsid w:val="00A76076"/>
    <w:rsid w:val="00A76794"/>
    <w:rsid w:val="00A96241"/>
    <w:rsid w:val="00AA0CB3"/>
    <w:rsid w:val="00AA1DC0"/>
    <w:rsid w:val="00AA77A1"/>
    <w:rsid w:val="00AB0474"/>
    <w:rsid w:val="00AB24D6"/>
    <w:rsid w:val="00AB462D"/>
    <w:rsid w:val="00AC12AF"/>
    <w:rsid w:val="00AC1B5E"/>
    <w:rsid w:val="00AC5AAF"/>
    <w:rsid w:val="00AD50F5"/>
    <w:rsid w:val="00AE03CC"/>
    <w:rsid w:val="00AE5434"/>
    <w:rsid w:val="00AE66F4"/>
    <w:rsid w:val="00AE79E0"/>
    <w:rsid w:val="00AF3541"/>
    <w:rsid w:val="00B03EC3"/>
    <w:rsid w:val="00B13B32"/>
    <w:rsid w:val="00B26F22"/>
    <w:rsid w:val="00B31A57"/>
    <w:rsid w:val="00B34594"/>
    <w:rsid w:val="00B35CFA"/>
    <w:rsid w:val="00B426FB"/>
    <w:rsid w:val="00B441E3"/>
    <w:rsid w:val="00B61390"/>
    <w:rsid w:val="00B62C7B"/>
    <w:rsid w:val="00B7349A"/>
    <w:rsid w:val="00B7451C"/>
    <w:rsid w:val="00B76250"/>
    <w:rsid w:val="00B84031"/>
    <w:rsid w:val="00B9073D"/>
    <w:rsid w:val="00B93D26"/>
    <w:rsid w:val="00BA1832"/>
    <w:rsid w:val="00BA44E5"/>
    <w:rsid w:val="00BB338D"/>
    <w:rsid w:val="00BD3983"/>
    <w:rsid w:val="00BD4EE7"/>
    <w:rsid w:val="00BE71EB"/>
    <w:rsid w:val="00BE7F26"/>
    <w:rsid w:val="00C02B96"/>
    <w:rsid w:val="00C070D4"/>
    <w:rsid w:val="00C072D7"/>
    <w:rsid w:val="00C15A67"/>
    <w:rsid w:val="00C15F2B"/>
    <w:rsid w:val="00C250D1"/>
    <w:rsid w:val="00C27A33"/>
    <w:rsid w:val="00C35D35"/>
    <w:rsid w:val="00C4360C"/>
    <w:rsid w:val="00C44BDA"/>
    <w:rsid w:val="00C46BC9"/>
    <w:rsid w:val="00C47590"/>
    <w:rsid w:val="00C50DE4"/>
    <w:rsid w:val="00C53880"/>
    <w:rsid w:val="00C54F35"/>
    <w:rsid w:val="00C64F98"/>
    <w:rsid w:val="00C71992"/>
    <w:rsid w:val="00C72053"/>
    <w:rsid w:val="00C72DA9"/>
    <w:rsid w:val="00C7540B"/>
    <w:rsid w:val="00C82DBE"/>
    <w:rsid w:val="00C9213C"/>
    <w:rsid w:val="00C95D0C"/>
    <w:rsid w:val="00CA0DC4"/>
    <w:rsid w:val="00CA23E0"/>
    <w:rsid w:val="00CA40F4"/>
    <w:rsid w:val="00CA6CAE"/>
    <w:rsid w:val="00CA6DC5"/>
    <w:rsid w:val="00CB1419"/>
    <w:rsid w:val="00CB155D"/>
    <w:rsid w:val="00CD0B24"/>
    <w:rsid w:val="00CE548E"/>
    <w:rsid w:val="00D1288E"/>
    <w:rsid w:val="00D14D9F"/>
    <w:rsid w:val="00D2197E"/>
    <w:rsid w:val="00D3094C"/>
    <w:rsid w:val="00D36814"/>
    <w:rsid w:val="00D4142D"/>
    <w:rsid w:val="00D4757D"/>
    <w:rsid w:val="00D55C2F"/>
    <w:rsid w:val="00D643CA"/>
    <w:rsid w:val="00D66084"/>
    <w:rsid w:val="00D73840"/>
    <w:rsid w:val="00D81EAF"/>
    <w:rsid w:val="00D826DD"/>
    <w:rsid w:val="00DA01D6"/>
    <w:rsid w:val="00DA3C05"/>
    <w:rsid w:val="00DA5FF5"/>
    <w:rsid w:val="00DA64C4"/>
    <w:rsid w:val="00DA6D85"/>
    <w:rsid w:val="00DB3641"/>
    <w:rsid w:val="00DB4C91"/>
    <w:rsid w:val="00DC60D2"/>
    <w:rsid w:val="00DD4425"/>
    <w:rsid w:val="00DD7E89"/>
    <w:rsid w:val="00DF1387"/>
    <w:rsid w:val="00DF2E58"/>
    <w:rsid w:val="00DF34AA"/>
    <w:rsid w:val="00E0468E"/>
    <w:rsid w:val="00E048DB"/>
    <w:rsid w:val="00E063C1"/>
    <w:rsid w:val="00E15809"/>
    <w:rsid w:val="00E2268A"/>
    <w:rsid w:val="00E25F46"/>
    <w:rsid w:val="00E30355"/>
    <w:rsid w:val="00E33628"/>
    <w:rsid w:val="00E33DC9"/>
    <w:rsid w:val="00E420E6"/>
    <w:rsid w:val="00E43952"/>
    <w:rsid w:val="00E442BC"/>
    <w:rsid w:val="00E44E3A"/>
    <w:rsid w:val="00E4570C"/>
    <w:rsid w:val="00E562C1"/>
    <w:rsid w:val="00E617E1"/>
    <w:rsid w:val="00E619C4"/>
    <w:rsid w:val="00E659E8"/>
    <w:rsid w:val="00E703F9"/>
    <w:rsid w:val="00E82A4B"/>
    <w:rsid w:val="00E8581C"/>
    <w:rsid w:val="00E87500"/>
    <w:rsid w:val="00E90945"/>
    <w:rsid w:val="00E9135A"/>
    <w:rsid w:val="00E91F81"/>
    <w:rsid w:val="00EB377C"/>
    <w:rsid w:val="00EB68AA"/>
    <w:rsid w:val="00EC213E"/>
    <w:rsid w:val="00EC4B69"/>
    <w:rsid w:val="00EC5719"/>
    <w:rsid w:val="00EC5EEB"/>
    <w:rsid w:val="00ED4F45"/>
    <w:rsid w:val="00ED523F"/>
    <w:rsid w:val="00EF0730"/>
    <w:rsid w:val="00EF3D67"/>
    <w:rsid w:val="00EF4B5D"/>
    <w:rsid w:val="00EF527A"/>
    <w:rsid w:val="00F00AF0"/>
    <w:rsid w:val="00F02BDE"/>
    <w:rsid w:val="00F05544"/>
    <w:rsid w:val="00F15EC5"/>
    <w:rsid w:val="00F16130"/>
    <w:rsid w:val="00F23AB6"/>
    <w:rsid w:val="00F240DD"/>
    <w:rsid w:val="00F40C08"/>
    <w:rsid w:val="00F43508"/>
    <w:rsid w:val="00F55056"/>
    <w:rsid w:val="00F55744"/>
    <w:rsid w:val="00F62EEA"/>
    <w:rsid w:val="00F66C02"/>
    <w:rsid w:val="00F81FBE"/>
    <w:rsid w:val="00F9755D"/>
    <w:rsid w:val="00FB6F13"/>
    <w:rsid w:val="00FB7E90"/>
    <w:rsid w:val="00FC0610"/>
    <w:rsid w:val="00FC55A8"/>
    <w:rsid w:val="00FC59AD"/>
    <w:rsid w:val="00FD1281"/>
    <w:rsid w:val="00FE1724"/>
    <w:rsid w:val="00FE2730"/>
    <w:rsid w:val="00FF3EE5"/>
    <w:rsid w:val="00FF6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D45EB"/>
  <w15:chartTrackingRefBased/>
  <w15:docId w15:val="{8E09F8DD-2AEA-4FCA-802F-74E9300E9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67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253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3253B"/>
    <w:pPr>
      <w:keepNext/>
      <w:keepLines/>
      <w:spacing w:before="40" w:after="0"/>
      <w:outlineLvl w:val="1"/>
    </w:pPr>
    <w:rPr>
      <w:rFonts w:eastAsiaTheme="majorEastAsia" w:cstheme="majorBidi"/>
      <w:b/>
      <w:color w:val="000000" w:themeColor="text1"/>
      <w:sz w:val="28"/>
      <w:szCs w:val="26"/>
    </w:rPr>
  </w:style>
  <w:style w:type="paragraph" w:styleId="Heading4">
    <w:name w:val="heading 4"/>
    <w:basedOn w:val="Normal"/>
    <w:next w:val="Normal"/>
    <w:link w:val="Heading4Char"/>
    <w:uiPriority w:val="9"/>
    <w:semiHidden/>
    <w:unhideWhenUsed/>
    <w:qFormat/>
    <w:rsid w:val="00126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53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3253B"/>
    <w:rPr>
      <w:rFonts w:ascii="Times New Roman" w:eastAsiaTheme="majorEastAsia" w:hAnsi="Times New Roman" w:cstheme="majorBidi"/>
      <w:b/>
      <w:color w:val="000000" w:themeColor="text1"/>
      <w:sz w:val="28"/>
      <w:szCs w:val="26"/>
    </w:rPr>
  </w:style>
  <w:style w:type="paragraph" w:customStyle="1" w:styleId="Default">
    <w:name w:val="Default"/>
    <w:rsid w:val="005427DA"/>
    <w:pPr>
      <w:autoSpaceDE w:val="0"/>
      <w:autoSpaceDN w:val="0"/>
      <w:adjustRightInd w:val="0"/>
      <w:spacing w:after="0" w:line="240" w:lineRule="auto"/>
    </w:pPr>
    <w:rPr>
      <w:rFonts w:ascii="Cambria" w:hAnsi="Cambria" w:cs="Cambria"/>
      <w:color w:val="000000"/>
      <w:sz w:val="24"/>
      <w:szCs w:val="24"/>
      <w:lang w:val="en-GB"/>
    </w:rPr>
  </w:style>
  <w:style w:type="paragraph" w:styleId="TOCHeading">
    <w:name w:val="TOC Heading"/>
    <w:basedOn w:val="Heading1"/>
    <w:next w:val="Normal"/>
    <w:uiPriority w:val="39"/>
    <w:unhideWhenUsed/>
    <w:qFormat/>
    <w:rsid w:val="00BB338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B338D"/>
    <w:pPr>
      <w:spacing w:after="100"/>
    </w:pPr>
  </w:style>
  <w:style w:type="paragraph" w:styleId="TOC2">
    <w:name w:val="toc 2"/>
    <w:basedOn w:val="Normal"/>
    <w:next w:val="Normal"/>
    <w:autoRedefine/>
    <w:uiPriority w:val="39"/>
    <w:unhideWhenUsed/>
    <w:rsid w:val="00BB338D"/>
    <w:pPr>
      <w:spacing w:after="100"/>
      <w:ind w:left="240"/>
    </w:pPr>
  </w:style>
  <w:style w:type="character" w:styleId="Hyperlink">
    <w:name w:val="Hyperlink"/>
    <w:basedOn w:val="DefaultParagraphFont"/>
    <w:uiPriority w:val="99"/>
    <w:unhideWhenUsed/>
    <w:rsid w:val="00BB338D"/>
    <w:rPr>
      <w:color w:val="0563C1" w:themeColor="hyperlink"/>
      <w:u w:val="single"/>
    </w:rPr>
  </w:style>
  <w:style w:type="table" w:styleId="TableGrid">
    <w:name w:val="Table Grid"/>
    <w:basedOn w:val="TableNormal"/>
    <w:uiPriority w:val="39"/>
    <w:rsid w:val="00DF2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422DE"/>
    <w:pPr>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A422DE"/>
    <w:pPr>
      <w:ind w:left="720"/>
      <w:contextualSpacing/>
    </w:pPr>
  </w:style>
  <w:style w:type="character" w:styleId="PlaceholderText">
    <w:name w:val="Placeholder Text"/>
    <w:basedOn w:val="DefaultParagraphFont"/>
    <w:uiPriority w:val="99"/>
    <w:semiHidden/>
    <w:rsid w:val="00C35D35"/>
    <w:rPr>
      <w:color w:val="808080"/>
    </w:rPr>
  </w:style>
  <w:style w:type="character" w:customStyle="1" w:styleId="Heading4Char">
    <w:name w:val="Heading 4 Char"/>
    <w:basedOn w:val="DefaultParagraphFont"/>
    <w:link w:val="Heading4"/>
    <w:uiPriority w:val="9"/>
    <w:semiHidden/>
    <w:rsid w:val="00126664"/>
    <w:rPr>
      <w:rFonts w:asciiTheme="majorHAnsi" w:eastAsiaTheme="majorEastAsia" w:hAnsiTheme="majorHAnsi" w:cstheme="majorBidi"/>
      <w:i/>
      <w:iCs/>
      <w:color w:val="2E74B5" w:themeColor="accent1" w:themeShade="BF"/>
      <w:sz w:val="24"/>
    </w:rPr>
  </w:style>
  <w:style w:type="table" w:styleId="GridTable4-Accent1">
    <w:name w:val="Grid Table 4 Accent 1"/>
    <w:basedOn w:val="TableNormal"/>
    <w:uiPriority w:val="49"/>
    <w:rsid w:val="0012666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126664"/>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12666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12666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aragraph">
    <w:name w:val="paragraph"/>
    <w:basedOn w:val="Normal"/>
    <w:rsid w:val="00126664"/>
    <w:pPr>
      <w:spacing w:before="100" w:beforeAutospacing="1" w:after="100" w:afterAutospacing="1" w:line="240" w:lineRule="auto"/>
      <w:jc w:val="left"/>
    </w:pPr>
    <w:rPr>
      <w:rFonts w:eastAsia="Times New Roman" w:cs="Times New Roman"/>
      <w:szCs w:val="24"/>
      <w:lang w:val="en-GB" w:eastAsia="en-GB"/>
    </w:rPr>
  </w:style>
  <w:style w:type="character" w:customStyle="1" w:styleId="spellingerror">
    <w:name w:val="spellingerror"/>
    <w:basedOn w:val="DefaultParagraphFont"/>
    <w:rsid w:val="00126664"/>
  </w:style>
  <w:style w:type="character" w:customStyle="1" w:styleId="normaltextrun">
    <w:name w:val="normaltextrun"/>
    <w:basedOn w:val="DefaultParagraphFont"/>
    <w:rsid w:val="00126664"/>
  </w:style>
  <w:style w:type="character" w:customStyle="1" w:styleId="apple-converted-space">
    <w:name w:val="apple-converted-space"/>
    <w:basedOn w:val="DefaultParagraphFont"/>
    <w:rsid w:val="00126664"/>
  </w:style>
  <w:style w:type="character" w:customStyle="1" w:styleId="eop">
    <w:name w:val="eop"/>
    <w:basedOn w:val="DefaultParagraphFont"/>
    <w:rsid w:val="00126664"/>
  </w:style>
  <w:style w:type="table" w:styleId="GridTable4-Accent2">
    <w:name w:val="Grid Table 4 Accent 2"/>
    <w:basedOn w:val="TableNormal"/>
    <w:uiPriority w:val="49"/>
    <w:rsid w:val="0012666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7Colorful">
    <w:name w:val="List Table 7 Colorful"/>
    <w:basedOn w:val="TableNormal"/>
    <w:uiPriority w:val="52"/>
    <w:rsid w:val="0012666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1266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autoRedefine/>
    <w:uiPriority w:val="1"/>
    <w:qFormat/>
    <w:rsid w:val="001F4E30"/>
    <w:pPr>
      <w:spacing w:after="0" w:line="360" w:lineRule="auto"/>
      <w:jc w:val="both"/>
    </w:pPr>
    <w:rPr>
      <w:rFonts w:ascii="Times New Roman" w:hAnsi="Times New Roman"/>
      <w:b/>
      <w:sz w:val="24"/>
    </w:rPr>
  </w:style>
  <w:style w:type="paragraph" w:styleId="Footer">
    <w:name w:val="footer"/>
    <w:basedOn w:val="Normal"/>
    <w:link w:val="FooterChar"/>
    <w:uiPriority w:val="99"/>
    <w:unhideWhenUsed/>
    <w:rsid w:val="001F4E30"/>
    <w:pPr>
      <w:tabs>
        <w:tab w:val="center" w:pos="4680"/>
        <w:tab w:val="right" w:pos="9360"/>
      </w:tabs>
      <w:spacing w:after="0" w:line="240" w:lineRule="auto"/>
    </w:pPr>
    <w:rPr>
      <w:lang w:val="en-GB"/>
    </w:rPr>
  </w:style>
  <w:style w:type="character" w:customStyle="1" w:styleId="FooterChar">
    <w:name w:val="Footer Char"/>
    <w:basedOn w:val="DefaultParagraphFont"/>
    <w:link w:val="Footer"/>
    <w:uiPriority w:val="99"/>
    <w:rsid w:val="001F4E30"/>
    <w:rPr>
      <w:rFonts w:ascii="Times New Roman" w:hAnsi="Times New Roman"/>
      <w:sz w:val="24"/>
      <w:lang w:val="en-GB"/>
    </w:rPr>
  </w:style>
  <w:style w:type="paragraph" w:styleId="Caption">
    <w:name w:val="caption"/>
    <w:basedOn w:val="Normal"/>
    <w:next w:val="Normal"/>
    <w:uiPriority w:val="35"/>
    <w:unhideWhenUsed/>
    <w:qFormat/>
    <w:rsid w:val="00F62E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754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574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C2272E-1546-4EC7-9F93-484C2B828319}"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GB"/>
        </a:p>
      </dgm:t>
    </dgm:pt>
    <dgm:pt modelId="{B7231D81-BF30-4FE2-8882-DB20C80D77B9}">
      <dgm:prSet phldrT="[Text]"/>
      <dgm:spPr/>
      <dgm:t>
        <a:bodyPr/>
        <a:lstStyle/>
        <a:p>
          <a:pPr algn="l"/>
          <a:r>
            <a:rPr lang="en-GB"/>
            <a:t>Get to know the market</a:t>
          </a:r>
        </a:p>
      </dgm:t>
    </dgm:pt>
    <dgm:pt modelId="{D8D9C59C-DACC-4203-AD0F-10649783566B}" type="parTrans" cxnId="{F96AFF88-8E70-4A9E-AC22-D7D2F133A3F7}">
      <dgm:prSet/>
      <dgm:spPr/>
      <dgm:t>
        <a:bodyPr/>
        <a:lstStyle/>
        <a:p>
          <a:pPr algn="l"/>
          <a:endParaRPr lang="en-GB"/>
        </a:p>
      </dgm:t>
    </dgm:pt>
    <dgm:pt modelId="{B6EDABA7-E762-40F9-BA38-3622C01942F1}" type="sibTrans" cxnId="{F96AFF88-8E70-4A9E-AC22-D7D2F133A3F7}">
      <dgm:prSet/>
      <dgm:spPr/>
      <dgm:t>
        <a:bodyPr/>
        <a:lstStyle/>
        <a:p>
          <a:pPr algn="l"/>
          <a:endParaRPr lang="en-GB"/>
        </a:p>
      </dgm:t>
    </dgm:pt>
    <dgm:pt modelId="{D8BA30D3-A808-41AC-986C-90E9EC5FA4C9}">
      <dgm:prSet phldrT="[Text]"/>
      <dgm:spPr/>
      <dgm:t>
        <a:bodyPr/>
        <a:lstStyle/>
        <a:p>
          <a:pPr algn="l"/>
          <a:r>
            <a:rPr lang="en-GB"/>
            <a:t>Benchmarking salaries </a:t>
          </a:r>
        </a:p>
      </dgm:t>
    </dgm:pt>
    <dgm:pt modelId="{4E9E4D12-A4F1-4E0C-B0F8-7D4C01476ECB}" type="parTrans" cxnId="{96780FBE-3135-4ED4-91D1-57C8BE2ABBDB}">
      <dgm:prSet/>
      <dgm:spPr/>
      <dgm:t>
        <a:bodyPr/>
        <a:lstStyle/>
        <a:p>
          <a:pPr algn="l"/>
          <a:endParaRPr lang="en-GB"/>
        </a:p>
      </dgm:t>
    </dgm:pt>
    <dgm:pt modelId="{DF181CB4-952F-473C-9136-F8B41BA2A2F2}" type="sibTrans" cxnId="{96780FBE-3135-4ED4-91D1-57C8BE2ABBDB}">
      <dgm:prSet/>
      <dgm:spPr/>
      <dgm:t>
        <a:bodyPr/>
        <a:lstStyle/>
        <a:p>
          <a:pPr algn="l"/>
          <a:endParaRPr lang="en-GB"/>
        </a:p>
      </dgm:t>
    </dgm:pt>
    <dgm:pt modelId="{4283A6BD-B09B-4D4E-B313-C882713E6329}">
      <dgm:prSet phldrT="[Text]"/>
      <dgm:spPr/>
      <dgm:t>
        <a:bodyPr/>
        <a:lstStyle/>
        <a:p>
          <a:pPr algn="l"/>
          <a:r>
            <a:rPr lang="en-GB"/>
            <a:t>Developing compensation plan </a:t>
          </a:r>
        </a:p>
      </dgm:t>
    </dgm:pt>
    <dgm:pt modelId="{5D2D1870-FBAF-4DC4-8C21-CE03363A3AEA}" type="parTrans" cxnId="{B0456592-3021-4175-BBD7-505AC44F41A2}">
      <dgm:prSet/>
      <dgm:spPr/>
      <dgm:t>
        <a:bodyPr/>
        <a:lstStyle/>
        <a:p>
          <a:pPr algn="l"/>
          <a:endParaRPr lang="en-GB"/>
        </a:p>
      </dgm:t>
    </dgm:pt>
    <dgm:pt modelId="{E032FACC-E971-4BAB-ACCD-21877EBEB519}" type="sibTrans" cxnId="{B0456592-3021-4175-BBD7-505AC44F41A2}">
      <dgm:prSet/>
      <dgm:spPr/>
      <dgm:t>
        <a:bodyPr/>
        <a:lstStyle/>
        <a:p>
          <a:pPr algn="l"/>
          <a:endParaRPr lang="en-GB"/>
        </a:p>
      </dgm:t>
    </dgm:pt>
    <dgm:pt modelId="{45587975-9DA4-46A9-AA5F-621AE57BF4B1}">
      <dgm:prSet phldrT="[Text]"/>
      <dgm:spPr/>
      <dgm:t>
        <a:bodyPr/>
        <a:lstStyle/>
        <a:p>
          <a:pPr algn="l"/>
          <a:r>
            <a:rPr lang="en-GB"/>
            <a:t>Finding pay inequities </a:t>
          </a:r>
        </a:p>
      </dgm:t>
    </dgm:pt>
    <dgm:pt modelId="{63BF7E2D-FB51-4226-A4F8-1E2ADE3BBE99}" type="parTrans" cxnId="{F1DA1052-72A2-4E12-ACEE-F284EDF6CA73}">
      <dgm:prSet/>
      <dgm:spPr/>
      <dgm:t>
        <a:bodyPr/>
        <a:lstStyle/>
        <a:p>
          <a:pPr algn="l"/>
          <a:endParaRPr lang="en-GB"/>
        </a:p>
      </dgm:t>
    </dgm:pt>
    <dgm:pt modelId="{08F2DE3A-6F71-4A2C-8834-36683B517362}" type="sibTrans" cxnId="{F1DA1052-72A2-4E12-ACEE-F284EDF6CA73}">
      <dgm:prSet/>
      <dgm:spPr/>
      <dgm:t>
        <a:bodyPr/>
        <a:lstStyle/>
        <a:p>
          <a:pPr algn="l"/>
          <a:endParaRPr lang="en-GB"/>
        </a:p>
      </dgm:t>
    </dgm:pt>
    <dgm:pt modelId="{0196F2B4-3E0B-4D7C-9986-A77C6432D646}" type="pres">
      <dgm:prSet presAssocID="{8AC2272E-1546-4EC7-9F93-484C2B828319}" presName="linear" presStyleCnt="0">
        <dgm:presLayoutVars>
          <dgm:dir/>
          <dgm:animLvl val="lvl"/>
          <dgm:resizeHandles val="exact"/>
        </dgm:presLayoutVars>
      </dgm:prSet>
      <dgm:spPr/>
    </dgm:pt>
    <dgm:pt modelId="{A50CE51F-012C-4EF5-99DC-E44A656A9A8A}" type="pres">
      <dgm:prSet presAssocID="{B7231D81-BF30-4FE2-8882-DB20C80D77B9}" presName="parentLin" presStyleCnt="0"/>
      <dgm:spPr/>
    </dgm:pt>
    <dgm:pt modelId="{FE911589-35A4-482E-9094-B3616EF3E73A}" type="pres">
      <dgm:prSet presAssocID="{B7231D81-BF30-4FE2-8882-DB20C80D77B9}" presName="parentLeftMargin" presStyleLbl="node1" presStyleIdx="0" presStyleCnt="4"/>
      <dgm:spPr/>
    </dgm:pt>
    <dgm:pt modelId="{0E686AA5-F8B4-45E0-866C-904A3B9011F2}" type="pres">
      <dgm:prSet presAssocID="{B7231D81-BF30-4FE2-8882-DB20C80D77B9}" presName="parentText" presStyleLbl="node1" presStyleIdx="0" presStyleCnt="4">
        <dgm:presLayoutVars>
          <dgm:chMax val="0"/>
          <dgm:bulletEnabled val="1"/>
        </dgm:presLayoutVars>
      </dgm:prSet>
      <dgm:spPr/>
    </dgm:pt>
    <dgm:pt modelId="{6102C070-7AEB-4C19-9564-45542CFED331}" type="pres">
      <dgm:prSet presAssocID="{B7231D81-BF30-4FE2-8882-DB20C80D77B9}" presName="negativeSpace" presStyleCnt="0"/>
      <dgm:spPr/>
    </dgm:pt>
    <dgm:pt modelId="{EEC378F7-8397-4D2F-A362-CE75254137DA}" type="pres">
      <dgm:prSet presAssocID="{B7231D81-BF30-4FE2-8882-DB20C80D77B9}" presName="childText" presStyleLbl="conFgAcc1" presStyleIdx="0" presStyleCnt="4">
        <dgm:presLayoutVars>
          <dgm:bulletEnabled val="1"/>
        </dgm:presLayoutVars>
      </dgm:prSet>
      <dgm:spPr/>
    </dgm:pt>
    <dgm:pt modelId="{F6614BA9-5E71-495A-80F0-C76D5004A728}" type="pres">
      <dgm:prSet presAssocID="{B6EDABA7-E762-40F9-BA38-3622C01942F1}" presName="spaceBetweenRectangles" presStyleCnt="0"/>
      <dgm:spPr/>
    </dgm:pt>
    <dgm:pt modelId="{ADE1313A-EE7A-451D-902F-EF8098ED1936}" type="pres">
      <dgm:prSet presAssocID="{D8BA30D3-A808-41AC-986C-90E9EC5FA4C9}" presName="parentLin" presStyleCnt="0"/>
      <dgm:spPr/>
    </dgm:pt>
    <dgm:pt modelId="{6B4FA47D-BAD7-4F46-BB08-05943C083D6B}" type="pres">
      <dgm:prSet presAssocID="{D8BA30D3-A808-41AC-986C-90E9EC5FA4C9}" presName="parentLeftMargin" presStyleLbl="node1" presStyleIdx="0" presStyleCnt="4"/>
      <dgm:spPr/>
    </dgm:pt>
    <dgm:pt modelId="{E2A8761D-9A19-4DDC-B908-7A79D9B7C0FA}" type="pres">
      <dgm:prSet presAssocID="{D8BA30D3-A808-41AC-986C-90E9EC5FA4C9}" presName="parentText" presStyleLbl="node1" presStyleIdx="1" presStyleCnt="4">
        <dgm:presLayoutVars>
          <dgm:chMax val="0"/>
          <dgm:bulletEnabled val="1"/>
        </dgm:presLayoutVars>
      </dgm:prSet>
      <dgm:spPr/>
    </dgm:pt>
    <dgm:pt modelId="{E40DA4DA-0382-4F61-9471-F67EFFD9C9A1}" type="pres">
      <dgm:prSet presAssocID="{D8BA30D3-A808-41AC-986C-90E9EC5FA4C9}" presName="negativeSpace" presStyleCnt="0"/>
      <dgm:spPr/>
    </dgm:pt>
    <dgm:pt modelId="{B3B24EF3-EDBE-4552-BF58-CBF2AA4EFB81}" type="pres">
      <dgm:prSet presAssocID="{D8BA30D3-A808-41AC-986C-90E9EC5FA4C9}" presName="childText" presStyleLbl="conFgAcc1" presStyleIdx="1" presStyleCnt="4">
        <dgm:presLayoutVars>
          <dgm:bulletEnabled val="1"/>
        </dgm:presLayoutVars>
      </dgm:prSet>
      <dgm:spPr/>
    </dgm:pt>
    <dgm:pt modelId="{03736614-D293-4813-BE0B-862D777FFFB7}" type="pres">
      <dgm:prSet presAssocID="{DF181CB4-952F-473C-9136-F8B41BA2A2F2}" presName="spaceBetweenRectangles" presStyleCnt="0"/>
      <dgm:spPr/>
    </dgm:pt>
    <dgm:pt modelId="{05E4331B-E22C-4FE2-8FD6-7C0F9502E4CF}" type="pres">
      <dgm:prSet presAssocID="{4283A6BD-B09B-4D4E-B313-C882713E6329}" presName="parentLin" presStyleCnt="0"/>
      <dgm:spPr/>
    </dgm:pt>
    <dgm:pt modelId="{734C3C18-92B2-449E-9684-64B41294F82F}" type="pres">
      <dgm:prSet presAssocID="{4283A6BD-B09B-4D4E-B313-C882713E6329}" presName="parentLeftMargin" presStyleLbl="node1" presStyleIdx="1" presStyleCnt="4"/>
      <dgm:spPr/>
    </dgm:pt>
    <dgm:pt modelId="{183FBF01-B852-42A8-A72E-47457EDD2C4E}" type="pres">
      <dgm:prSet presAssocID="{4283A6BD-B09B-4D4E-B313-C882713E6329}" presName="parentText" presStyleLbl="node1" presStyleIdx="2" presStyleCnt="4">
        <dgm:presLayoutVars>
          <dgm:chMax val="0"/>
          <dgm:bulletEnabled val="1"/>
        </dgm:presLayoutVars>
      </dgm:prSet>
      <dgm:spPr/>
    </dgm:pt>
    <dgm:pt modelId="{2A3280ED-27BF-4732-A121-12EE3A6683A8}" type="pres">
      <dgm:prSet presAssocID="{4283A6BD-B09B-4D4E-B313-C882713E6329}" presName="negativeSpace" presStyleCnt="0"/>
      <dgm:spPr/>
    </dgm:pt>
    <dgm:pt modelId="{F9252723-CF10-409D-B6D6-82CEA33BF979}" type="pres">
      <dgm:prSet presAssocID="{4283A6BD-B09B-4D4E-B313-C882713E6329}" presName="childText" presStyleLbl="conFgAcc1" presStyleIdx="2" presStyleCnt="4">
        <dgm:presLayoutVars>
          <dgm:bulletEnabled val="1"/>
        </dgm:presLayoutVars>
      </dgm:prSet>
      <dgm:spPr/>
    </dgm:pt>
    <dgm:pt modelId="{964C616B-34D9-4E33-9CE7-EB7FC9E582C5}" type="pres">
      <dgm:prSet presAssocID="{E032FACC-E971-4BAB-ACCD-21877EBEB519}" presName="spaceBetweenRectangles" presStyleCnt="0"/>
      <dgm:spPr/>
    </dgm:pt>
    <dgm:pt modelId="{5407D453-483D-4452-982C-86265BE99ED4}" type="pres">
      <dgm:prSet presAssocID="{45587975-9DA4-46A9-AA5F-621AE57BF4B1}" presName="parentLin" presStyleCnt="0"/>
      <dgm:spPr/>
    </dgm:pt>
    <dgm:pt modelId="{670A4732-0037-4188-B87B-D293573082D8}" type="pres">
      <dgm:prSet presAssocID="{45587975-9DA4-46A9-AA5F-621AE57BF4B1}" presName="parentLeftMargin" presStyleLbl="node1" presStyleIdx="2" presStyleCnt="4"/>
      <dgm:spPr/>
    </dgm:pt>
    <dgm:pt modelId="{86D1CF26-6831-4834-AADC-2C54DCCF4CD6}" type="pres">
      <dgm:prSet presAssocID="{45587975-9DA4-46A9-AA5F-621AE57BF4B1}" presName="parentText" presStyleLbl="node1" presStyleIdx="3" presStyleCnt="4">
        <dgm:presLayoutVars>
          <dgm:chMax val="0"/>
          <dgm:bulletEnabled val="1"/>
        </dgm:presLayoutVars>
      </dgm:prSet>
      <dgm:spPr/>
    </dgm:pt>
    <dgm:pt modelId="{892E847E-0221-417D-BDD4-32DD625A0395}" type="pres">
      <dgm:prSet presAssocID="{45587975-9DA4-46A9-AA5F-621AE57BF4B1}" presName="negativeSpace" presStyleCnt="0"/>
      <dgm:spPr/>
    </dgm:pt>
    <dgm:pt modelId="{12E2BF68-16E7-4B77-AABF-48037A8DDE95}" type="pres">
      <dgm:prSet presAssocID="{45587975-9DA4-46A9-AA5F-621AE57BF4B1}" presName="childText" presStyleLbl="conFgAcc1" presStyleIdx="3" presStyleCnt="4">
        <dgm:presLayoutVars>
          <dgm:bulletEnabled val="1"/>
        </dgm:presLayoutVars>
      </dgm:prSet>
      <dgm:spPr/>
    </dgm:pt>
  </dgm:ptLst>
  <dgm:cxnLst>
    <dgm:cxn modelId="{5AAD3111-11FE-405E-BC9C-B7B5B531F174}" type="presOf" srcId="{4283A6BD-B09B-4D4E-B313-C882713E6329}" destId="{183FBF01-B852-42A8-A72E-47457EDD2C4E}" srcOrd="1" destOrd="0" presId="urn:microsoft.com/office/officeart/2005/8/layout/list1"/>
    <dgm:cxn modelId="{27686732-D20D-49DE-984D-7BE859A270DF}" type="presOf" srcId="{8AC2272E-1546-4EC7-9F93-484C2B828319}" destId="{0196F2B4-3E0B-4D7C-9986-A77C6432D646}" srcOrd="0" destOrd="0" presId="urn:microsoft.com/office/officeart/2005/8/layout/list1"/>
    <dgm:cxn modelId="{BDB3463C-A0A8-46B5-926F-014CE79296CF}" type="presOf" srcId="{4283A6BD-B09B-4D4E-B313-C882713E6329}" destId="{734C3C18-92B2-449E-9684-64B41294F82F}" srcOrd="0" destOrd="0" presId="urn:microsoft.com/office/officeart/2005/8/layout/list1"/>
    <dgm:cxn modelId="{9443CE4F-C56A-4E47-96AF-258D208A5FD3}" type="presOf" srcId="{B7231D81-BF30-4FE2-8882-DB20C80D77B9}" destId="{FE911589-35A4-482E-9094-B3616EF3E73A}" srcOrd="0" destOrd="0" presId="urn:microsoft.com/office/officeart/2005/8/layout/list1"/>
    <dgm:cxn modelId="{F1DA1052-72A2-4E12-ACEE-F284EDF6CA73}" srcId="{8AC2272E-1546-4EC7-9F93-484C2B828319}" destId="{45587975-9DA4-46A9-AA5F-621AE57BF4B1}" srcOrd="3" destOrd="0" parTransId="{63BF7E2D-FB51-4226-A4F8-1E2ADE3BBE99}" sibTransId="{08F2DE3A-6F71-4A2C-8834-36683B517362}"/>
    <dgm:cxn modelId="{F96AFF88-8E70-4A9E-AC22-D7D2F133A3F7}" srcId="{8AC2272E-1546-4EC7-9F93-484C2B828319}" destId="{B7231D81-BF30-4FE2-8882-DB20C80D77B9}" srcOrd="0" destOrd="0" parTransId="{D8D9C59C-DACC-4203-AD0F-10649783566B}" sibTransId="{B6EDABA7-E762-40F9-BA38-3622C01942F1}"/>
    <dgm:cxn modelId="{B0456592-3021-4175-BBD7-505AC44F41A2}" srcId="{8AC2272E-1546-4EC7-9F93-484C2B828319}" destId="{4283A6BD-B09B-4D4E-B313-C882713E6329}" srcOrd="2" destOrd="0" parTransId="{5D2D1870-FBAF-4DC4-8C21-CE03363A3AEA}" sibTransId="{E032FACC-E971-4BAB-ACCD-21877EBEB519}"/>
    <dgm:cxn modelId="{14FC71B5-6A9F-4947-9FA1-D3930850158E}" type="presOf" srcId="{45587975-9DA4-46A9-AA5F-621AE57BF4B1}" destId="{670A4732-0037-4188-B87B-D293573082D8}" srcOrd="0" destOrd="0" presId="urn:microsoft.com/office/officeart/2005/8/layout/list1"/>
    <dgm:cxn modelId="{CEF561BD-59C5-4ED0-8DD2-863CA535EA9A}" type="presOf" srcId="{45587975-9DA4-46A9-AA5F-621AE57BF4B1}" destId="{86D1CF26-6831-4834-AADC-2C54DCCF4CD6}" srcOrd="1" destOrd="0" presId="urn:microsoft.com/office/officeart/2005/8/layout/list1"/>
    <dgm:cxn modelId="{96780FBE-3135-4ED4-91D1-57C8BE2ABBDB}" srcId="{8AC2272E-1546-4EC7-9F93-484C2B828319}" destId="{D8BA30D3-A808-41AC-986C-90E9EC5FA4C9}" srcOrd="1" destOrd="0" parTransId="{4E9E4D12-A4F1-4E0C-B0F8-7D4C01476ECB}" sibTransId="{DF181CB4-952F-473C-9136-F8B41BA2A2F2}"/>
    <dgm:cxn modelId="{548F2ACE-F8F4-41E7-8BFF-E5D5F8273CE7}" type="presOf" srcId="{D8BA30D3-A808-41AC-986C-90E9EC5FA4C9}" destId="{E2A8761D-9A19-4DDC-B908-7A79D9B7C0FA}" srcOrd="1" destOrd="0" presId="urn:microsoft.com/office/officeart/2005/8/layout/list1"/>
    <dgm:cxn modelId="{8BEC22D1-3F41-4259-8AF0-9D418D8FA12B}" type="presOf" srcId="{B7231D81-BF30-4FE2-8882-DB20C80D77B9}" destId="{0E686AA5-F8B4-45E0-866C-904A3B9011F2}" srcOrd="1" destOrd="0" presId="urn:microsoft.com/office/officeart/2005/8/layout/list1"/>
    <dgm:cxn modelId="{1797BDDB-F557-4F6A-B4B4-DBF1EBC20AB1}" type="presOf" srcId="{D8BA30D3-A808-41AC-986C-90E9EC5FA4C9}" destId="{6B4FA47D-BAD7-4F46-BB08-05943C083D6B}" srcOrd="0" destOrd="0" presId="urn:microsoft.com/office/officeart/2005/8/layout/list1"/>
    <dgm:cxn modelId="{3E14D6AF-77C5-49DC-A5F0-D86366593A0B}" type="presParOf" srcId="{0196F2B4-3E0B-4D7C-9986-A77C6432D646}" destId="{A50CE51F-012C-4EF5-99DC-E44A656A9A8A}" srcOrd="0" destOrd="0" presId="urn:microsoft.com/office/officeart/2005/8/layout/list1"/>
    <dgm:cxn modelId="{01579F00-BF9A-4E52-AE83-2E962F369747}" type="presParOf" srcId="{A50CE51F-012C-4EF5-99DC-E44A656A9A8A}" destId="{FE911589-35A4-482E-9094-B3616EF3E73A}" srcOrd="0" destOrd="0" presId="urn:microsoft.com/office/officeart/2005/8/layout/list1"/>
    <dgm:cxn modelId="{2FD5CC80-5F86-4F7E-8058-FFC304FF6DF6}" type="presParOf" srcId="{A50CE51F-012C-4EF5-99DC-E44A656A9A8A}" destId="{0E686AA5-F8B4-45E0-866C-904A3B9011F2}" srcOrd="1" destOrd="0" presId="urn:microsoft.com/office/officeart/2005/8/layout/list1"/>
    <dgm:cxn modelId="{34DE4D6B-CC99-4C2F-84AD-4B6F276A70BA}" type="presParOf" srcId="{0196F2B4-3E0B-4D7C-9986-A77C6432D646}" destId="{6102C070-7AEB-4C19-9564-45542CFED331}" srcOrd="1" destOrd="0" presId="urn:microsoft.com/office/officeart/2005/8/layout/list1"/>
    <dgm:cxn modelId="{2FD49717-4FCD-43A3-A38E-205DEEC651D9}" type="presParOf" srcId="{0196F2B4-3E0B-4D7C-9986-A77C6432D646}" destId="{EEC378F7-8397-4D2F-A362-CE75254137DA}" srcOrd="2" destOrd="0" presId="urn:microsoft.com/office/officeart/2005/8/layout/list1"/>
    <dgm:cxn modelId="{E6D7B3AF-607F-4CD7-96F8-ED23ECCEF129}" type="presParOf" srcId="{0196F2B4-3E0B-4D7C-9986-A77C6432D646}" destId="{F6614BA9-5E71-495A-80F0-C76D5004A728}" srcOrd="3" destOrd="0" presId="urn:microsoft.com/office/officeart/2005/8/layout/list1"/>
    <dgm:cxn modelId="{4EF2466A-6807-4DE1-BBB0-06C6C926ED4A}" type="presParOf" srcId="{0196F2B4-3E0B-4D7C-9986-A77C6432D646}" destId="{ADE1313A-EE7A-451D-902F-EF8098ED1936}" srcOrd="4" destOrd="0" presId="urn:microsoft.com/office/officeart/2005/8/layout/list1"/>
    <dgm:cxn modelId="{DA3A7646-EC07-4BB3-8D17-434C82839211}" type="presParOf" srcId="{ADE1313A-EE7A-451D-902F-EF8098ED1936}" destId="{6B4FA47D-BAD7-4F46-BB08-05943C083D6B}" srcOrd="0" destOrd="0" presId="urn:microsoft.com/office/officeart/2005/8/layout/list1"/>
    <dgm:cxn modelId="{40CF8962-F3EF-4A60-834F-5F50ABFBC94E}" type="presParOf" srcId="{ADE1313A-EE7A-451D-902F-EF8098ED1936}" destId="{E2A8761D-9A19-4DDC-B908-7A79D9B7C0FA}" srcOrd="1" destOrd="0" presId="urn:microsoft.com/office/officeart/2005/8/layout/list1"/>
    <dgm:cxn modelId="{F795544C-D9E6-4910-82B2-F6242D6A0E81}" type="presParOf" srcId="{0196F2B4-3E0B-4D7C-9986-A77C6432D646}" destId="{E40DA4DA-0382-4F61-9471-F67EFFD9C9A1}" srcOrd="5" destOrd="0" presId="urn:microsoft.com/office/officeart/2005/8/layout/list1"/>
    <dgm:cxn modelId="{FCDA8A96-EC16-4A61-BDD5-CFD1526F9A7E}" type="presParOf" srcId="{0196F2B4-3E0B-4D7C-9986-A77C6432D646}" destId="{B3B24EF3-EDBE-4552-BF58-CBF2AA4EFB81}" srcOrd="6" destOrd="0" presId="urn:microsoft.com/office/officeart/2005/8/layout/list1"/>
    <dgm:cxn modelId="{7B10A140-0D6E-44A1-B968-F2061334EA58}" type="presParOf" srcId="{0196F2B4-3E0B-4D7C-9986-A77C6432D646}" destId="{03736614-D293-4813-BE0B-862D777FFFB7}" srcOrd="7" destOrd="0" presId="urn:microsoft.com/office/officeart/2005/8/layout/list1"/>
    <dgm:cxn modelId="{1CD41AEC-78A7-4958-AECC-378FDE92EBCF}" type="presParOf" srcId="{0196F2B4-3E0B-4D7C-9986-A77C6432D646}" destId="{05E4331B-E22C-4FE2-8FD6-7C0F9502E4CF}" srcOrd="8" destOrd="0" presId="urn:microsoft.com/office/officeart/2005/8/layout/list1"/>
    <dgm:cxn modelId="{B57EE9FF-A24F-4A13-A8E1-FD020E011A0F}" type="presParOf" srcId="{05E4331B-E22C-4FE2-8FD6-7C0F9502E4CF}" destId="{734C3C18-92B2-449E-9684-64B41294F82F}" srcOrd="0" destOrd="0" presId="urn:microsoft.com/office/officeart/2005/8/layout/list1"/>
    <dgm:cxn modelId="{129CEFBE-D39E-4738-B099-68E93F62B1CE}" type="presParOf" srcId="{05E4331B-E22C-4FE2-8FD6-7C0F9502E4CF}" destId="{183FBF01-B852-42A8-A72E-47457EDD2C4E}" srcOrd="1" destOrd="0" presId="urn:microsoft.com/office/officeart/2005/8/layout/list1"/>
    <dgm:cxn modelId="{D3508A5E-F87E-4331-89B2-FF2868559108}" type="presParOf" srcId="{0196F2B4-3E0B-4D7C-9986-A77C6432D646}" destId="{2A3280ED-27BF-4732-A121-12EE3A6683A8}" srcOrd="9" destOrd="0" presId="urn:microsoft.com/office/officeart/2005/8/layout/list1"/>
    <dgm:cxn modelId="{3AE91BF4-5F54-4269-9095-30195F75F47D}" type="presParOf" srcId="{0196F2B4-3E0B-4D7C-9986-A77C6432D646}" destId="{F9252723-CF10-409D-B6D6-82CEA33BF979}" srcOrd="10" destOrd="0" presId="urn:microsoft.com/office/officeart/2005/8/layout/list1"/>
    <dgm:cxn modelId="{ED26F544-B26D-464D-A08A-7DFB9ED426D3}" type="presParOf" srcId="{0196F2B4-3E0B-4D7C-9986-A77C6432D646}" destId="{964C616B-34D9-4E33-9CE7-EB7FC9E582C5}" srcOrd="11" destOrd="0" presId="urn:microsoft.com/office/officeart/2005/8/layout/list1"/>
    <dgm:cxn modelId="{54E131CB-6F77-4A5F-8750-432B00D50D24}" type="presParOf" srcId="{0196F2B4-3E0B-4D7C-9986-A77C6432D646}" destId="{5407D453-483D-4452-982C-86265BE99ED4}" srcOrd="12" destOrd="0" presId="urn:microsoft.com/office/officeart/2005/8/layout/list1"/>
    <dgm:cxn modelId="{5E10AA79-C71E-46A9-99DA-643A3585172B}" type="presParOf" srcId="{5407D453-483D-4452-982C-86265BE99ED4}" destId="{670A4732-0037-4188-B87B-D293573082D8}" srcOrd="0" destOrd="0" presId="urn:microsoft.com/office/officeart/2005/8/layout/list1"/>
    <dgm:cxn modelId="{387F6727-F482-408A-86DD-774344191A2F}" type="presParOf" srcId="{5407D453-483D-4452-982C-86265BE99ED4}" destId="{86D1CF26-6831-4834-AADC-2C54DCCF4CD6}" srcOrd="1" destOrd="0" presId="urn:microsoft.com/office/officeart/2005/8/layout/list1"/>
    <dgm:cxn modelId="{8538459F-BFD5-41F8-879A-40DE83D33449}" type="presParOf" srcId="{0196F2B4-3E0B-4D7C-9986-A77C6432D646}" destId="{892E847E-0221-417D-BDD4-32DD625A0395}" srcOrd="13" destOrd="0" presId="urn:microsoft.com/office/officeart/2005/8/layout/list1"/>
    <dgm:cxn modelId="{B97A3F28-9E6E-4B62-B18B-746F4F406442}" type="presParOf" srcId="{0196F2B4-3E0B-4D7C-9986-A77C6432D646}" destId="{12E2BF68-16E7-4B77-AABF-48037A8DDE95}"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C378F7-8397-4D2F-A362-CE75254137DA}">
      <dsp:nvSpPr>
        <dsp:cNvPr id="0" name=""/>
        <dsp:cNvSpPr/>
      </dsp:nvSpPr>
      <dsp:spPr>
        <a:xfrm>
          <a:off x="0" y="194804"/>
          <a:ext cx="3364302" cy="2772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E686AA5-F8B4-45E0-866C-904A3B9011F2}">
      <dsp:nvSpPr>
        <dsp:cNvPr id="0" name=""/>
        <dsp:cNvSpPr/>
      </dsp:nvSpPr>
      <dsp:spPr>
        <a:xfrm>
          <a:off x="168215" y="32444"/>
          <a:ext cx="2355011" cy="32472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9014" tIns="0" rIns="89014" bIns="0" numCol="1" spcCol="1270" anchor="ctr" anchorCtr="0">
          <a:noAutofit/>
        </a:bodyPr>
        <a:lstStyle/>
        <a:p>
          <a:pPr marL="0" lvl="0" indent="0" algn="l" defTabSz="488950">
            <a:lnSpc>
              <a:spcPct val="90000"/>
            </a:lnSpc>
            <a:spcBef>
              <a:spcPct val="0"/>
            </a:spcBef>
            <a:spcAft>
              <a:spcPct val="35000"/>
            </a:spcAft>
            <a:buNone/>
          </a:pPr>
          <a:r>
            <a:rPr lang="en-GB" sz="1100" kern="1200"/>
            <a:t>Get to know the market</a:t>
          </a:r>
        </a:p>
      </dsp:txBody>
      <dsp:txXfrm>
        <a:off x="184067" y="48296"/>
        <a:ext cx="2323307" cy="293016"/>
      </dsp:txXfrm>
    </dsp:sp>
    <dsp:sp modelId="{B3B24EF3-EDBE-4552-BF58-CBF2AA4EFB81}">
      <dsp:nvSpPr>
        <dsp:cNvPr id="0" name=""/>
        <dsp:cNvSpPr/>
      </dsp:nvSpPr>
      <dsp:spPr>
        <a:xfrm>
          <a:off x="0" y="693764"/>
          <a:ext cx="3364302" cy="277200"/>
        </a:xfrm>
        <a:prstGeom prst="rect">
          <a:avLst/>
        </a:prstGeom>
        <a:solidFill>
          <a:schemeClr val="lt1">
            <a:alpha val="90000"/>
            <a:hueOff val="0"/>
            <a:satOff val="0"/>
            <a:lumOff val="0"/>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A8761D-9A19-4DDC-B908-7A79D9B7C0FA}">
      <dsp:nvSpPr>
        <dsp:cNvPr id="0" name=""/>
        <dsp:cNvSpPr/>
      </dsp:nvSpPr>
      <dsp:spPr>
        <a:xfrm>
          <a:off x="168215" y="531404"/>
          <a:ext cx="2355011" cy="324720"/>
        </a:xfrm>
        <a:prstGeom prst="round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9014" tIns="0" rIns="89014" bIns="0" numCol="1" spcCol="1270" anchor="ctr" anchorCtr="0">
          <a:noAutofit/>
        </a:bodyPr>
        <a:lstStyle/>
        <a:p>
          <a:pPr marL="0" lvl="0" indent="0" algn="l" defTabSz="488950">
            <a:lnSpc>
              <a:spcPct val="90000"/>
            </a:lnSpc>
            <a:spcBef>
              <a:spcPct val="0"/>
            </a:spcBef>
            <a:spcAft>
              <a:spcPct val="35000"/>
            </a:spcAft>
            <a:buNone/>
          </a:pPr>
          <a:r>
            <a:rPr lang="en-GB" sz="1100" kern="1200"/>
            <a:t>Benchmarking salaries </a:t>
          </a:r>
        </a:p>
      </dsp:txBody>
      <dsp:txXfrm>
        <a:off x="184067" y="547256"/>
        <a:ext cx="2323307" cy="293016"/>
      </dsp:txXfrm>
    </dsp:sp>
    <dsp:sp modelId="{F9252723-CF10-409D-B6D6-82CEA33BF979}">
      <dsp:nvSpPr>
        <dsp:cNvPr id="0" name=""/>
        <dsp:cNvSpPr/>
      </dsp:nvSpPr>
      <dsp:spPr>
        <a:xfrm>
          <a:off x="0" y="1192724"/>
          <a:ext cx="3364302" cy="277200"/>
        </a:xfrm>
        <a:prstGeom prst="rect">
          <a:avLst/>
        </a:prstGeom>
        <a:solidFill>
          <a:schemeClr val="lt1">
            <a:alpha val="90000"/>
            <a:hueOff val="0"/>
            <a:satOff val="0"/>
            <a:lumOff val="0"/>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3FBF01-B852-42A8-A72E-47457EDD2C4E}">
      <dsp:nvSpPr>
        <dsp:cNvPr id="0" name=""/>
        <dsp:cNvSpPr/>
      </dsp:nvSpPr>
      <dsp:spPr>
        <a:xfrm>
          <a:off x="168215" y="1030364"/>
          <a:ext cx="2355011" cy="324720"/>
        </a:xfrm>
        <a:prstGeom prst="round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9014" tIns="0" rIns="89014" bIns="0" numCol="1" spcCol="1270" anchor="ctr" anchorCtr="0">
          <a:noAutofit/>
        </a:bodyPr>
        <a:lstStyle/>
        <a:p>
          <a:pPr marL="0" lvl="0" indent="0" algn="l" defTabSz="488950">
            <a:lnSpc>
              <a:spcPct val="90000"/>
            </a:lnSpc>
            <a:spcBef>
              <a:spcPct val="0"/>
            </a:spcBef>
            <a:spcAft>
              <a:spcPct val="35000"/>
            </a:spcAft>
            <a:buNone/>
          </a:pPr>
          <a:r>
            <a:rPr lang="en-GB" sz="1100" kern="1200"/>
            <a:t>Developing compensation plan </a:t>
          </a:r>
        </a:p>
      </dsp:txBody>
      <dsp:txXfrm>
        <a:off x="184067" y="1046216"/>
        <a:ext cx="2323307" cy="293016"/>
      </dsp:txXfrm>
    </dsp:sp>
    <dsp:sp modelId="{12E2BF68-16E7-4B77-AABF-48037A8DDE95}">
      <dsp:nvSpPr>
        <dsp:cNvPr id="0" name=""/>
        <dsp:cNvSpPr/>
      </dsp:nvSpPr>
      <dsp:spPr>
        <a:xfrm>
          <a:off x="0" y="1691684"/>
          <a:ext cx="3364302" cy="277200"/>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D1CF26-6831-4834-AADC-2C54DCCF4CD6}">
      <dsp:nvSpPr>
        <dsp:cNvPr id="0" name=""/>
        <dsp:cNvSpPr/>
      </dsp:nvSpPr>
      <dsp:spPr>
        <a:xfrm>
          <a:off x="168215" y="1529324"/>
          <a:ext cx="2355011" cy="32472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9014" tIns="0" rIns="89014" bIns="0" numCol="1" spcCol="1270" anchor="ctr" anchorCtr="0">
          <a:noAutofit/>
        </a:bodyPr>
        <a:lstStyle/>
        <a:p>
          <a:pPr marL="0" lvl="0" indent="0" algn="l" defTabSz="488950">
            <a:lnSpc>
              <a:spcPct val="90000"/>
            </a:lnSpc>
            <a:spcBef>
              <a:spcPct val="0"/>
            </a:spcBef>
            <a:spcAft>
              <a:spcPct val="35000"/>
            </a:spcAft>
            <a:buNone/>
          </a:pPr>
          <a:r>
            <a:rPr lang="en-GB" sz="1100" kern="1200"/>
            <a:t>Finding pay inequities </a:t>
          </a:r>
        </a:p>
      </dsp:txBody>
      <dsp:txXfrm>
        <a:off x="184067" y="1545176"/>
        <a:ext cx="2323307"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CD7FE-FEC4-4C1C-8572-5B3A7C5AC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2203</Words>
  <Characters>12560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Huminatu Deen (1905866)</cp:lastModifiedBy>
  <cp:revision>3</cp:revision>
  <dcterms:created xsi:type="dcterms:W3CDTF">2020-08-28T18:53:00Z</dcterms:created>
  <dcterms:modified xsi:type="dcterms:W3CDTF">2020-09-03T15:07:00Z</dcterms:modified>
</cp:coreProperties>
</file>