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F209C" w14:textId="17770FCE" w:rsidR="009907BE" w:rsidRDefault="008A4D58" w:rsidP="008A4D58">
      <w:pPr>
        <w:jc w:val="center"/>
        <w:rPr>
          <w:u w:val="single"/>
        </w:rPr>
      </w:pPr>
      <w:r>
        <w:rPr>
          <w:u w:val="single"/>
        </w:rPr>
        <w:t xml:space="preserve">Assignment 1 – research and referencing task </w:t>
      </w:r>
    </w:p>
    <w:p w14:paraId="7984CD6C" w14:textId="5686B90D" w:rsidR="008A4D58" w:rsidRDefault="008A4D58" w:rsidP="008A4D58">
      <w:pPr>
        <w:rPr>
          <w:rFonts w:ascii="Arial" w:hAnsi="Arial" w:cs="Arial"/>
        </w:rPr>
      </w:pPr>
      <w:r w:rsidRPr="008A4D58">
        <w:t>Find 10 scholarly references (articles from peer-reviewed journals, essays in edited collections, or monographs) relating to a topic of interest in your discipline. Provide a list of these properly formatted as if they were footnotes, and a list of these formatted as a bibliography, in the appropriate referencing style for your discipline (Harvard or MHRA Style).</w:t>
      </w:r>
      <w:r w:rsidRPr="008A4D58">
        <w:rPr>
          <w:rFonts w:ascii="Arial" w:hAnsi="Arial" w:cs="Arial"/>
        </w:rPr>
        <w:t>  </w:t>
      </w:r>
    </w:p>
    <w:p w14:paraId="2B787339" w14:textId="256B544E" w:rsidR="00E30EEE" w:rsidRDefault="00E30EEE" w:rsidP="008A4D58">
      <w:pPr>
        <w:rPr>
          <w:rFonts w:ascii="Arial" w:hAnsi="Arial" w:cs="Arial"/>
        </w:rPr>
      </w:pPr>
      <w:r>
        <w:rPr>
          <w:rFonts w:ascii="Arial" w:hAnsi="Arial" w:cs="Arial"/>
        </w:rPr>
        <w:t>(Harvard)</w:t>
      </w:r>
    </w:p>
    <w:p w14:paraId="1314D5B9" w14:textId="77777777" w:rsidR="008A4D58" w:rsidRDefault="008A4D58" w:rsidP="008A4D58">
      <w:pPr>
        <w:rPr>
          <w:rFonts w:ascii="Arial" w:hAnsi="Arial" w:cs="Arial"/>
        </w:rPr>
      </w:pPr>
    </w:p>
    <w:p w14:paraId="33242A0F" w14:textId="6A495CE4" w:rsidR="0038300C" w:rsidRPr="0038300C" w:rsidRDefault="0038300C" w:rsidP="008A4D58">
      <w:pPr>
        <w:rPr>
          <w:rFonts w:ascii="Arial" w:hAnsi="Arial" w:cs="Arial"/>
          <w:b/>
          <w:bCs/>
        </w:rPr>
      </w:pPr>
      <w:r w:rsidRPr="0038300C">
        <w:rPr>
          <w:rFonts w:ascii="Arial" w:hAnsi="Arial" w:cs="Arial"/>
          <w:b/>
          <w:bCs/>
        </w:rPr>
        <w:t xml:space="preserve">Women In The New Testament World </w:t>
      </w:r>
      <w:r w:rsidR="00ED770B">
        <w:rPr>
          <w:rFonts w:ascii="Arial" w:hAnsi="Arial" w:cs="Arial"/>
          <w:b/>
          <w:bCs/>
        </w:rPr>
        <w:t>(book)</w:t>
      </w:r>
    </w:p>
    <w:p w14:paraId="4F043423" w14:textId="5CF4D125" w:rsidR="0038300C" w:rsidRDefault="0038300C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Footnote</w:t>
      </w:r>
    </w:p>
    <w:p w14:paraId="575B32D6" w14:textId="2103D879" w:rsidR="0038300C" w:rsidRDefault="0038300C" w:rsidP="008A4D58">
      <w:pPr>
        <w:rPr>
          <w:rFonts w:ascii="Arial" w:hAnsi="Arial" w:cs="Arial"/>
        </w:rPr>
      </w:pPr>
      <w:r>
        <w:rPr>
          <w:rFonts w:ascii="Arial" w:hAnsi="Arial" w:cs="Arial"/>
        </w:rPr>
        <w:t>(Hylen, 2018, p. )</w:t>
      </w:r>
    </w:p>
    <w:p w14:paraId="75797554" w14:textId="576760A9" w:rsidR="0038300C" w:rsidRDefault="0038300C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Bibliography</w:t>
      </w:r>
    </w:p>
    <w:p w14:paraId="3852BE70" w14:textId="21A4FDD9" w:rsidR="0038300C" w:rsidRDefault="0038300C" w:rsidP="008A4D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Susan E. Hylen (2018) </w:t>
      </w:r>
      <w:r>
        <w:rPr>
          <w:rFonts w:ascii="Arial" w:hAnsi="Arial" w:cs="Arial"/>
          <w:i/>
          <w:iCs/>
        </w:rPr>
        <w:t xml:space="preserve">Women In The New Testament World. </w:t>
      </w:r>
      <w:r>
        <w:rPr>
          <w:rFonts w:ascii="Arial" w:hAnsi="Arial" w:cs="Arial"/>
        </w:rPr>
        <w:t xml:space="preserve">Oxford University Press. </w:t>
      </w:r>
    </w:p>
    <w:p w14:paraId="65EA2F25" w14:textId="7DD6CC7F" w:rsidR="0038300C" w:rsidRDefault="0038300C" w:rsidP="008A4D5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Prophecy, Interpretation, and social criticism</w:t>
      </w:r>
      <w:r w:rsidR="00FC3299">
        <w:rPr>
          <w:rFonts w:ascii="Arial" w:hAnsi="Arial" w:cs="Arial"/>
          <w:b/>
          <w:bCs/>
        </w:rPr>
        <w:t xml:space="preserve"> (article)</w:t>
      </w:r>
    </w:p>
    <w:p w14:paraId="1D4D965A" w14:textId="448DC52D" w:rsidR="0038300C" w:rsidRDefault="0038300C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Footnote</w:t>
      </w:r>
    </w:p>
    <w:p w14:paraId="01597D10" w14:textId="0899F417" w:rsidR="0038300C" w:rsidRPr="0038300C" w:rsidRDefault="00FC3299" w:rsidP="008A4D58">
      <w:pPr>
        <w:rPr>
          <w:rFonts w:ascii="Arial" w:hAnsi="Arial" w:cs="Arial"/>
        </w:rPr>
      </w:pPr>
      <w:r>
        <w:rPr>
          <w:rFonts w:ascii="Arial" w:hAnsi="Arial" w:cs="Arial"/>
        </w:rPr>
        <w:t>(Davis, 2023)</w:t>
      </w:r>
    </w:p>
    <w:p w14:paraId="0F29D5D4" w14:textId="65E45191" w:rsidR="0038300C" w:rsidRPr="0038300C" w:rsidRDefault="0038300C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Bibliography</w:t>
      </w:r>
    </w:p>
    <w:p w14:paraId="2DC7BE42" w14:textId="2601C1ED" w:rsidR="0038300C" w:rsidRDefault="00FC3299" w:rsidP="008A4D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Ellen F. Davis (2023) ‘Prophecy, Interpretation, and Social Criticism’ </w:t>
      </w:r>
      <w:r>
        <w:rPr>
          <w:rFonts w:ascii="Arial" w:hAnsi="Arial" w:cs="Arial"/>
          <w:i/>
          <w:iCs/>
        </w:rPr>
        <w:t>St Andrews Encyclopaedia of Theology</w:t>
      </w:r>
      <w:r w:rsidR="00815A62">
        <w:rPr>
          <w:rFonts w:ascii="Arial" w:hAnsi="Arial" w:cs="Arial"/>
        </w:rPr>
        <w:t xml:space="preserve"> (07)</w:t>
      </w:r>
    </w:p>
    <w:p w14:paraId="4896DB94" w14:textId="11C35BBB" w:rsidR="00815A62" w:rsidRDefault="00815A62" w:rsidP="008A4D5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spirit in the book of Revelation</w:t>
      </w:r>
      <w:r w:rsidR="00ED770B">
        <w:rPr>
          <w:rFonts w:ascii="Arial" w:hAnsi="Arial" w:cs="Arial"/>
          <w:b/>
          <w:bCs/>
        </w:rPr>
        <w:t xml:space="preserve"> (book)</w:t>
      </w:r>
    </w:p>
    <w:p w14:paraId="19883EE8" w14:textId="0A384D80" w:rsidR="00815A62" w:rsidRDefault="00815A62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Footnote</w:t>
      </w:r>
    </w:p>
    <w:p w14:paraId="3D2EA3FD" w14:textId="447AEA77" w:rsidR="00815A62" w:rsidRPr="00815A62" w:rsidRDefault="00815A62" w:rsidP="008A4D58">
      <w:pPr>
        <w:rPr>
          <w:rFonts w:ascii="Arial" w:hAnsi="Arial" w:cs="Arial"/>
        </w:rPr>
      </w:pPr>
      <w:r>
        <w:rPr>
          <w:rFonts w:ascii="Arial" w:hAnsi="Arial" w:cs="Arial"/>
        </w:rPr>
        <w:t>(Waddell, 2013, p.)</w:t>
      </w:r>
    </w:p>
    <w:p w14:paraId="1C3655C4" w14:textId="0572929C" w:rsidR="00815A62" w:rsidRPr="00815A62" w:rsidRDefault="00815A62" w:rsidP="008A4D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Bibliography</w:t>
      </w:r>
    </w:p>
    <w:p w14:paraId="7E0CD54B" w14:textId="09BC2392" w:rsidR="0038300C" w:rsidRDefault="00815A62" w:rsidP="008A4D58">
      <w:r>
        <w:t xml:space="preserve">Waddell, R (2013) </w:t>
      </w:r>
      <w:r>
        <w:rPr>
          <w:i/>
          <w:iCs/>
        </w:rPr>
        <w:t>The spirit in the book of Revelation</w:t>
      </w:r>
      <w:r>
        <w:t>. Deo Publishing.</w:t>
      </w:r>
    </w:p>
    <w:p w14:paraId="4D36A803" w14:textId="72495C63" w:rsidR="00ED770B" w:rsidRDefault="00ED770B" w:rsidP="008A4D58">
      <w:pPr>
        <w:rPr>
          <w:b/>
          <w:bCs/>
        </w:rPr>
      </w:pPr>
      <w:r w:rsidRPr="00ED770B">
        <w:rPr>
          <w:b/>
          <w:bCs/>
        </w:rPr>
        <w:t>What did Jesus mean? explaining the Sermon on the Mount and the parables in simple and universal human concepts</w:t>
      </w:r>
      <w:r>
        <w:rPr>
          <w:b/>
          <w:bCs/>
        </w:rPr>
        <w:t xml:space="preserve"> (book)</w:t>
      </w:r>
    </w:p>
    <w:p w14:paraId="0765F100" w14:textId="4ED35963" w:rsidR="00ED770B" w:rsidRDefault="00ED770B" w:rsidP="008A4D58">
      <w:pPr>
        <w:rPr>
          <w:u w:val="single"/>
        </w:rPr>
      </w:pPr>
      <w:r w:rsidRPr="00ED770B">
        <w:rPr>
          <w:u w:val="single"/>
        </w:rPr>
        <w:t>Footnote</w:t>
      </w:r>
    </w:p>
    <w:p w14:paraId="3B688778" w14:textId="36A2BC58" w:rsidR="00ED770B" w:rsidRPr="00BE1515" w:rsidRDefault="00BE1515" w:rsidP="008A4D58">
      <w:r w:rsidRPr="00BE1515">
        <w:t>(</w:t>
      </w:r>
      <w:r w:rsidRPr="00BE1515">
        <w:t>Wierzbicka</w:t>
      </w:r>
      <w:r w:rsidRPr="00BE1515">
        <w:t>, 2001, p. )</w:t>
      </w:r>
    </w:p>
    <w:p w14:paraId="10085264" w14:textId="755564E0" w:rsidR="00ED770B" w:rsidRDefault="00ED770B" w:rsidP="008A4D58">
      <w:pPr>
        <w:rPr>
          <w:u w:val="single"/>
        </w:rPr>
      </w:pPr>
      <w:r>
        <w:rPr>
          <w:u w:val="single"/>
        </w:rPr>
        <w:t>Bibliography</w:t>
      </w:r>
    </w:p>
    <w:p w14:paraId="1F7D3864" w14:textId="45DCA752" w:rsidR="00BE1515" w:rsidRDefault="00BE1515" w:rsidP="008A4D58">
      <w:r w:rsidRPr="006D22E8">
        <w:lastRenderedPageBreak/>
        <w:t>Anna Wier</w:t>
      </w:r>
      <w:r w:rsidR="006D22E8" w:rsidRPr="006D22E8">
        <w:t>z</w:t>
      </w:r>
      <w:r w:rsidR="006D22E8">
        <w:t xml:space="preserve">bicka (2001) </w:t>
      </w:r>
      <w:r w:rsidR="006D22E8">
        <w:rPr>
          <w:i/>
          <w:iCs/>
        </w:rPr>
        <w:t>What did Jesus mean?</w:t>
      </w:r>
      <w:r w:rsidR="00434C8A">
        <w:rPr>
          <w:i/>
          <w:iCs/>
        </w:rPr>
        <w:t xml:space="preserve"> Explaining the Sermon on the Mount and the parables in simple and universal human concepts</w:t>
      </w:r>
      <w:r w:rsidR="007D5D1C">
        <w:t xml:space="preserve">. Oxford University Press. </w:t>
      </w:r>
    </w:p>
    <w:p w14:paraId="0B55CD65" w14:textId="33F23564" w:rsidR="007D5D1C" w:rsidRDefault="0086795C" w:rsidP="008A4D58">
      <w:pPr>
        <w:rPr>
          <w:b/>
          <w:bCs/>
        </w:rPr>
      </w:pPr>
      <w:r w:rsidRPr="0086795C">
        <w:rPr>
          <w:b/>
          <w:bCs/>
        </w:rPr>
        <w:t>The influence of Christianity in promoting the abolition of slavery in Europe a dissertation which obtained the Hulsean Prize for the year 1845</w:t>
      </w:r>
      <w:r>
        <w:rPr>
          <w:b/>
          <w:bCs/>
        </w:rPr>
        <w:t xml:space="preserve"> (book)</w:t>
      </w:r>
    </w:p>
    <w:p w14:paraId="3BED1689" w14:textId="0034D86C" w:rsidR="0086795C" w:rsidRDefault="00DE0542" w:rsidP="008A4D58">
      <w:pPr>
        <w:rPr>
          <w:u w:val="single"/>
        </w:rPr>
      </w:pPr>
      <w:r>
        <w:rPr>
          <w:u w:val="single"/>
        </w:rPr>
        <w:t xml:space="preserve">Footnote </w:t>
      </w:r>
    </w:p>
    <w:p w14:paraId="1130CBEC" w14:textId="7AFC5247" w:rsidR="00DE0542" w:rsidRPr="00DE0542" w:rsidRDefault="009368DE" w:rsidP="008A4D58">
      <w:r>
        <w:t>(</w:t>
      </w:r>
      <w:r w:rsidR="00DE0542">
        <w:t xml:space="preserve">Babington, </w:t>
      </w:r>
      <w:r>
        <w:t>1846, p. )</w:t>
      </w:r>
    </w:p>
    <w:p w14:paraId="1BF3E0A0" w14:textId="734B61FE" w:rsidR="00DE0542" w:rsidRDefault="00DE0542" w:rsidP="008A4D58">
      <w:pPr>
        <w:rPr>
          <w:u w:val="single"/>
        </w:rPr>
      </w:pPr>
      <w:r>
        <w:rPr>
          <w:u w:val="single"/>
        </w:rPr>
        <w:t xml:space="preserve">Bibliography </w:t>
      </w:r>
    </w:p>
    <w:p w14:paraId="79D2D647" w14:textId="26DA5830" w:rsidR="009368DE" w:rsidRDefault="009368DE" w:rsidP="008A4D58">
      <w:r>
        <w:t xml:space="preserve">Churchill Babington (1846) </w:t>
      </w:r>
      <w:r>
        <w:rPr>
          <w:i/>
          <w:iCs/>
        </w:rPr>
        <w:t xml:space="preserve">The Influence of Christianity promoting the abolition of slavery in Europe a dissertation which obtained the Hulsean Prize </w:t>
      </w:r>
      <w:r w:rsidR="00706472">
        <w:rPr>
          <w:i/>
          <w:iCs/>
        </w:rPr>
        <w:t>for the year 1845</w:t>
      </w:r>
      <w:r w:rsidR="00706472">
        <w:t xml:space="preserve">. </w:t>
      </w:r>
      <w:r w:rsidR="009B478B" w:rsidRPr="009B478B">
        <w:t>Printed at the University Press for J. &amp; J. J. Deighton.</w:t>
      </w:r>
    </w:p>
    <w:p w14:paraId="517E326B" w14:textId="4F4D3CBF" w:rsidR="001E7B2F" w:rsidRDefault="001E7B2F" w:rsidP="008A4D58">
      <w:pPr>
        <w:rPr>
          <w:b/>
          <w:bCs/>
        </w:rPr>
      </w:pPr>
      <w:bookmarkStart w:id="0" w:name="_Hlk212759910"/>
      <w:r>
        <w:rPr>
          <w:b/>
          <w:bCs/>
        </w:rPr>
        <w:t>Women heali</w:t>
      </w:r>
      <w:r w:rsidR="00186F40">
        <w:rPr>
          <w:b/>
          <w:bCs/>
        </w:rPr>
        <w:t>ng/ healing women: the genderization of</w:t>
      </w:r>
      <w:r w:rsidR="001C3B0F">
        <w:rPr>
          <w:b/>
          <w:bCs/>
        </w:rPr>
        <w:t xml:space="preserve"> healing in early Christianity (book)</w:t>
      </w:r>
    </w:p>
    <w:bookmarkEnd w:id="0"/>
    <w:p w14:paraId="2DB657A0" w14:textId="5F369BBB" w:rsidR="001C3B0F" w:rsidRDefault="001C3B0F" w:rsidP="008A4D58">
      <w:pPr>
        <w:rPr>
          <w:u w:val="single"/>
        </w:rPr>
      </w:pPr>
      <w:r>
        <w:rPr>
          <w:u w:val="single"/>
        </w:rPr>
        <w:t>Footnote</w:t>
      </w:r>
    </w:p>
    <w:p w14:paraId="46517B37" w14:textId="6B73E582" w:rsidR="001C3B0F" w:rsidRPr="001C3B0F" w:rsidRDefault="001C3B0F" w:rsidP="008A4D58">
      <w:r>
        <w:t>(Wainwright, 2006, p. )</w:t>
      </w:r>
    </w:p>
    <w:p w14:paraId="36E86DE0" w14:textId="283D4D01" w:rsidR="001C3B0F" w:rsidRDefault="001C3B0F" w:rsidP="008A4D58">
      <w:pPr>
        <w:rPr>
          <w:u w:val="single"/>
        </w:rPr>
      </w:pPr>
      <w:r>
        <w:rPr>
          <w:u w:val="single"/>
        </w:rPr>
        <w:t>Bibliography</w:t>
      </w:r>
    </w:p>
    <w:p w14:paraId="0F0E22CD" w14:textId="4BA8BE54" w:rsidR="001C3B0F" w:rsidRDefault="001C3B0F" w:rsidP="008A4D58">
      <w:r>
        <w:t>Elaine M. Wainwright</w:t>
      </w:r>
      <w:r w:rsidR="00822CD6">
        <w:t xml:space="preserve"> (2006</w:t>
      </w:r>
      <w:r w:rsidR="00822CD6" w:rsidRPr="00822CD6">
        <w:rPr>
          <w:i/>
          <w:iCs/>
        </w:rPr>
        <w:t xml:space="preserve">) </w:t>
      </w:r>
      <w:r w:rsidR="00822CD6" w:rsidRPr="00822CD6">
        <w:rPr>
          <w:i/>
          <w:iCs/>
        </w:rPr>
        <w:t>Women healing/ healing women: the genderization of healing in early Christianity</w:t>
      </w:r>
      <w:r w:rsidR="00822CD6">
        <w:t xml:space="preserve">. </w:t>
      </w:r>
      <w:r w:rsidR="00A53BE5">
        <w:t>Equinox Pub</w:t>
      </w:r>
      <w:r w:rsidR="00C509CE">
        <w:t>.</w:t>
      </w:r>
    </w:p>
    <w:p w14:paraId="264F2C9B" w14:textId="70753DB5" w:rsidR="003179C1" w:rsidRDefault="000542D2" w:rsidP="008A4D58">
      <w:pPr>
        <w:rPr>
          <w:b/>
          <w:bCs/>
        </w:rPr>
      </w:pPr>
      <w:r>
        <w:rPr>
          <w:b/>
          <w:bCs/>
        </w:rPr>
        <w:t>The Oxford handbook of New Testament,</w:t>
      </w:r>
      <w:r w:rsidR="00800AB3">
        <w:rPr>
          <w:b/>
          <w:bCs/>
        </w:rPr>
        <w:t xml:space="preserve"> gender, and sexuality. (book)</w:t>
      </w:r>
    </w:p>
    <w:p w14:paraId="4B4C4720" w14:textId="7B121F8E" w:rsidR="00800AB3" w:rsidRPr="00800AB3" w:rsidRDefault="00800AB3" w:rsidP="008A4D58">
      <w:pPr>
        <w:rPr>
          <w:u w:val="single"/>
        </w:rPr>
      </w:pPr>
      <w:r w:rsidRPr="00800AB3">
        <w:rPr>
          <w:u w:val="single"/>
        </w:rPr>
        <w:t>Footnote</w:t>
      </w:r>
    </w:p>
    <w:p w14:paraId="278D0FBE" w14:textId="52EA2123" w:rsidR="00800AB3" w:rsidRPr="00800AB3" w:rsidRDefault="00E126EA" w:rsidP="008A4D58">
      <w:r>
        <w:t>(Dunning, 2019, p.)</w:t>
      </w:r>
    </w:p>
    <w:p w14:paraId="710DDD5C" w14:textId="5D5BF4B8" w:rsidR="00800AB3" w:rsidRDefault="00800AB3" w:rsidP="008A4D58">
      <w:pPr>
        <w:rPr>
          <w:u w:val="single"/>
        </w:rPr>
      </w:pPr>
      <w:r>
        <w:rPr>
          <w:u w:val="single"/>
        </w:rPr>
        <w:t>Bibliography</w:t>
      </w:r>
    </w:p>
    <w:p w14:paraId="32E8E099" w14:textId="115A32D3" w:rsidR="00E126EA" w:rsidRDefault="00450719" w:rsidP="008A4D58">
      <w:r>
        <w:t xml:space="preserve">Benjamin H. Dunning (2019) </w:t>
      </w:r>
      <w:r>
        <w:rPr>
          <w:i/>
          <w:iCs/>
        </w:rPr>
        <w:t>The Oxford handbook of New Testament, gender, and sexuality</w:t>
      </w:r>
      <w:r w:rsidR="00F6643C">
        <w:t xml:space="preserve">. Oxford University Press. </w:t>
      </w:r>
    </w:p>
    <w:p w14:paraId="15CA705E" w14:textId="65C0051D" w:rsidR="00F6643C" w:rsidRDefault="003A0DEC" w:rsidP="008A4D58">
      <w:pPr>
        <w:rPr>
          <w:b/>
          <w:bCs/>
        </w:rPr>
      </w:pPr>
      <w:r w:rsidRPr="003A0DEC">
        <w:rPr>
          <w:b/>
          <w:bCs/>
        </w:rPr>
        <w:t>Female Apostle(s) at the Roots of Christianity</w:t>
      </w:r>
      <w:r>
        <w:rPr>
          <w:b/>
          <w:bCs/>
        </w:rPr>
        <w:t xml:space="preserve"> (article)</w:t>
      </w:r>
    </w:p>
    <w:p w14:paraId="648C89C8" w14:textId="7B2BB4B4" w:rsidR="003A0DEC" w:rsidRDefault="003A0DEC" w:rsidP="008A4D58">
      <w:pPr>
        <w:rPr>
          <w:u w:val="single"/>
        </w:rPr>
      </w:pPr>
      <w:r>
        <w:rPr>
          <w:u w:val="single"/>
        </w:rPr>
        <w:t>Footnote</w:t>
      </w:r>
    </w:p>
    <w:p w14:paraId="2B83112C" w14:textId="6C9178D0" w:rsidR="003A0DEC" w:rsidRPr="003A0DEC" w:rsidRDefault="003D3867" w:rsidP="008A4D58">
      <w:r>
        <w:t>(</w:t>
      </w:r>
      <w:r w:rsidRPr="003D3867">
        <w:t>Thorsteinsson</w:t>
      </w:r>
      <w:r>
        <w:t>, 202</w:t>
      </w:r>
      <w:r w:rsidR="00501072">
        <w:t>3)</w:t>
      </w:r>
    </w:p>
    <w:p w14:paraId="7001FBA0" w14:textId="2D824196" w:rsidR="003A0DEC" w:rsidRDefault="003A0DEC" w:rsidP="008A4D58">
      <w:pPr>
        <w:rPr>
          <w:u w:val="single"/>
        </w:rPr>
      </w:pPr>
      <w:r>
        <w:rPr>
          <w:u w:val="single"/>
        </w:rPr>
        <w:t>Bibliography</w:t>
      </w:r>
    </w:p>
    <w:p w14:paraId="30E0708F" w14:textId="0C2E1BF9" w:rsidR="00501072" w:rsidRDefault="00FA213D" w:rsidP="008A4D58">
      <w:r w:rsidRPr="00FA213D">
        <w:t>Thorsteinsson, Runar M</w:t>
      </w:r>
      <w:r>
        <w:t xml:space="preserve"> (2023) </w:t>
      </w:r>
      <w:r w:rsidR="00174AD5">
        <w:t xml:space="preserve">‘Female Apostle(s) at the Roots of Christianity’ </w:t>
      </w:r>
      <w:r w:rsidR="007F252D">
        <w:t>Vol.</w:t>
      </w:r>
      <w:r w:rsidR="00170FF8">
        <w:t>14(5)</w:t>
      </w:r>
    </w:p>
    <w:p w14:paraId="042DE88D" w14:textId="6B73A633" w:rsidR="00BB41C3" w:rsidRDefault="00AA7E73" w:rsidP="008A4D58">
      <w:pPr>
        <w:rPr>
          <w:b/>
          <w:bCs/>
        </w:rPr>
      </w:pPr>
      <w:bookmarkStart w:id="1" w:name="_Hlk212997869"/>
      <w:r w:rsidRPr="00AA7E73">
        <w:rPr>
          <w:b/>
          <w:bCs/>
        </w:rPr>
        <w:t>Female Authority and Holiness in Early and Medieval Christianity</w:t>
      </w:r>
    </w:p>
    <w:bookmarkEnd w:id="1"/>
    <w:p w14:paraId="1798CCEF" w14:textId="63D39ED4" w:rsidR="00AA7E73" w:rsidRDefault="00AA7E73" w:rsidP="008A4D58">
      <w:pPr>
        <w:rPr>
          <w:u w:val="single"/>
        </w:rPr>
      </w:pPr>
      <w:r>
        <w:rPr>
          <w:u w:val="single"/>
        </w:rPr>
        <w:t>Footnote</w:t>
      </w:r>
    </w:p>
    <w:p w14:paraId="1D0804AB" w14:textId="634BF4AA" w:rsidR="00AA7E73" w:rsidRPr="00440B0D" w:rsidRDefault="00440B0D" w:rsidP="00672037">
      <w:r>
        <w:lastRenderedPageBreak/>
        <w:t>(</w:t>
      </w:r>
      <w:r w:rsidR="00672037">
        <w:t xml:space="preserve"> </w:t>
      </w:r>
      <w:r w:rsidR="00672037">
        <w:t>Dell’Isola</w:t>
      </w:r>
      <w:r w:rsidR="00672037">
        <w:t xml:space="preserve">, </w:t>
      </w:r>
      <w:r w:rsidR="004868EA">
        <w:t>2025, p .)</w:t>
      </w:r>
    </w:p>
    <w:p w14:paraId="5A8CEB28" w14:textId="7F3AF71B" w:rsidR="00AA7E73" w:rsidRDefault="00AA7E73" w:rsidP="008A4D58">
      <w:pPr>
        <w:rPr>
          <w:u w:val="single"/>
        </w:rPr>
      </w:pPr>
      <w:r>
        <w:rPr>
          <w:u w:val="single"/>
        </w:rPr>
        <w:t xml:space="preserve">Bibliography </w:t>
      </w:r>
    </w:p>
    <w:p w14:paraId="424A4AAA" w14:textId="453D78C8" w:rsidR="00835EE3" w:rsidRDefault="00835EE3" w:rsidP="002263BD">
      <w:r w:rsidRPr="00835EE3">
        <w:t>Maria Dell’Isola</w:t>
      </w:r>
      <w:r w:rsidR="009E5237">
        <w:t xml:space="preserve"> (2025</w:t>
      </w:r>
      <w:r w:rsidR="009E5237" w:rsidRPr="009E5237">
        <w:rPr>
          <w:i/>
          <w:iCs/>
        </w:rPr>
        <w:t xml:space="preserve">) </w:t>
      </w:r>
      <w:r w:rsidR="009E5237" w:rsidRPr="009E5237">
        <w:rPr>
          <w:i/>
          <w:iCs/>
        </w:rPr>
        <w:t>Female Authority and Holiness in Early and Medieval Christianity</w:t>
      </w:r>
      <w:r w:rsidR="009E5237">
        <w:t xml:space="preserve">. </w:t>
      </w:r>
      <w:r w:rsidR="002263BD">
        <w:t>Berlin/Boston: De Gruyter</w:t>
      </w:r>
      <w:r w:rsidR="002263BD">
        <w:t>.</w:t>
      </w:r>
    </w:p>
    <w:p w14:paraId="1CD7AEC0" w14:textId="41671B42" w:rsidR="002263BD" w:rsidRDefault="00B34636" w:rsidP="002263BD">
      <w:pPr>
        <w:rPr>
          <w:b/>
          <w:bCs/>
        </w:rPr>
      </w:pPr>
      <w:bookmarkStart w:id="2" w:name="_Hlk212998113"/>
      <w:r w:rsidRPr="00B34636">
        <w:rPr>
          <w:b/>
          <w:bCs/>
        </w:rPr>
        <w:t>Appalling bodies</w:t>
      </w:r>
      <w:r w:rsidRPr="00B34636">
        <w:rPr>
          <w:rFonts w:ascii="Arial" w:hAnsi="Arial" w:cs="Arial"/>
          <w:b/>
          <w:bCs/>
        </w:rPr>
        <w:t> </w:t>
      </w:r>
      <w:r w:rsidRPr="00B34636">
        <w:rPr>
          <w:b/>
          <w:bCs/>
        </w:rPr>
        <w:t>: queer figures before and after Paul</w:t>
      </w:r>
      <w:r w:rsidRPr="00B34636">
        <w:rPr>
          <w:rFonts w:ascii="Aptos" w:hAnsi="Aptos" w:cs="Aptos"/>
          <w:b/>
          <w:bCs/>
        </w:rPr>
        <w:t>’</w:t>
      </w:r>
      <w:r w:rsidRPr="00B34636">
        <w:rPr>
          <w:b/>
          <w:bCs/>
        </w:rPr>
        <w:t>s letters</w:t>
      </w:r>
    </w:p>
    <w:bookmarkEnd w:id="2"/>
    <w:p w14:paraId="71D88EA7" w14:textId="28BAFB71" w:rsidR="00B34636" w:rsidRDefault="00B34636" w:rsidP="002263BD">
      <w:pPr>
        <w:rPr>
          <w:u w:val="single"/>
        </w:rPr>
      </w:pPr>
      <w:r>
        <w:rPr>
          <w:u w:val="single"/>
        </w:rPr>
        <w:t xml:space="preserve">Footnote </w:t>
      </w:r>
    </w:p>
    <w:p w14:paraId="27C6C5EE" w14:textId="10032AA4" w:rsidR="00B34636" w:rsidRPr="00B34636" w:rsidRDefault="00B34636" w:rsidP="002263BD">
      <w:r>
        <w:t>(Marchal, 2019)</w:t>
      </w:r>
    </w:p>
    <w:p w14:paraId="223FBA43" w14:textId="29673B49" w:rsidR="00B34636" w:rsidRPr="00B34636" w:rsidRDefault="00B34636" w:rsidP="002263BD">
      <w:pPr>
        <w:rPr>
          <w:u w:val="single"/>
        </w:rPr>
      </w:pPr>
      <w:r>
        <w:rPr>
          <w:u w:val="single"/>
        </w:rPr>
        <w:t>Bibliography</w:t>
      </w:r>
    </w:p>
    <w:p w14:paraId="7B11FAE5" w14:textId="44237B53" w:rsidR="004868EA" w:rsidRPr="00B34636" w:rsidRDefault="00B34636" w:rsidP="008A4D58">
      <w:r>
        <w:t>Joseph A. Marchal (2019</w:t>
      </w:r>
      <w:r w:rsidRPr="00B34636">
        <w:rPr>
          <w:i/>
          <w:iCs/>
        </w:rPr>
        <w:t xml:space="preserve">) </w:t>
      </w:r>
      <w:r w:rsidRPr="00B34636">
        <w:rPr>
          <w:i/>
          <w:iCs/>
        </w:rPr>
        <w:t>Appalling bodies</w:t>
      </w:r>
      <w:r w:rsidRPr="00B34636">
        <w:rPr>
          <w:rFonts w:ascii="Arial" w:hAnsi="Arial" w:cs="Arial"/>
          <w:i/>
          <w:iCs/>
        </w:rPr>
        <w:t> </w:t>
      </w:r>
      <w:r w:rsidRPr="00B34636">
        <w:rPr>
          <w:i/>
          <w:iCs/>
        </w:rPr>
        <w:t>: queer figures before and after Paul</w:t>
      </w:r>
      <w:r w:rsidRPr="00B34636">
        <w:rPr>
          <w:rFonts w:ascii="Aptos" w:hAnsi="Aptos" w:cs="Aptos"/>
          <w:i/>
          <w:iCs/>
        </w:rPr>
        <w:t>’</w:t>
      </w:r>
      <w:r w:rsidRPr="00B34636">
        <w:rPr>
          <w:i/>
          <w:iCs/>
        </w:rPr>
        <w:t>s letters</w:t>
      </w:r>
      <w:r>
        <w:t xml:space="preserve">. </w:t>
      </w:r>
      <w:r w:rsidR="00E30EEE">
        <w:t xml:space="preserve">Oxford University Press. </w:t>
      </w:r>
    </w:p>
    <w:sectPr w:rsidR="004868EA" w:rsidRPr="00B3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D58"/>
    <w:rsid w:val="000542D2"/>
    <w:rsid w:val="001053C5"/>
    <w:rsid w:val="00170FF8"/>
    <w:rsid w:val="00174AD5"/>
    <w:rsid w:val="00186F40"/>
    <w:rsid w:val="001C3B0F"/>
    <w:rsid w:val="001E7B2F"/>
    <w:rsid w:val="002263BD"/>
    <w:rsid w:val="003179C1"/>
    <w:rsid w:val="0038300C"/>
    <w:rsid w:val="003A0DEC"/>
    <w:rsid w:val="003D3867"/>
    <w:rsid w:val="00434C8A"/>
    <w:rsid w:val="00440B0D"/>
    <w:rsid w:val="00450719"/>
    <w:rsid w:val="004868EA"/>
    <w:rsid w:val="00501072"/>
    <w:rsid w:val="00672037"/>
    <w:rsid w:val="006D22E8"/>
    <w:rsid w:val="00706472"/>
    <w:rsid w:val="007D5D1C"/>
    <w:rsid w:val="007F252D"/>
    <w:rsid w:val="00800AB3"/>
    <w:rsid w:val="00806336"/>
    <w:rsid w:val="00815A62"/>
    <w:rsid w:val="00822CD6"/>
    <w:rsid w:val="00835EE3"/>
    <w:rsid w:val="0086795C"/>
    <w:rsid w:val="008A4D58"/>
    <w:rsid w:val="009368DE"/>
    <w:rsid w:val="009907BE"/>
    <w:rsid w:val="009B478B"/>
    <w:rsid w:val="009E5237"/>
    <w:rsid w:val="00A53BE5"/>
    <w:rsid w:val="00AA7E73"/>
    <w:rsid w:val="00B34636"/>
    <w:rsid w:val="00BB41C3"/>
    <w:rsid w:val="00BE1515"/>
    <w:rsid w:val="00C509CE"/>
    <w:rsid w:val="00DE0542"/>
    <w:rsid w:val="00E126EA"/>
    <w:rsid w:val="00E30EEE"/>
    <w:rsid w:val="00ED770B"/>
    <w:rsid w:val="00F6643C"/>
    <w:rsid w:val="00FA213D"/>
    <w:rsid w:val="00FC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E4C0D"/>
  <w15:chartTrackingRefBased/>
  <w15:docId w15:val="{01CE96B2-4B3C-497B-AC2A-BF92F1CB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4D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4D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D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4D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4D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4D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4D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4D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4D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D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4D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D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4D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4D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4D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4D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4D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4D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4D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4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4D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4D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4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4D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4D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4D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4D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4D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4D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40</cp:revision>
  <dcterms:created xsi:type="dcterms:W3CDTF">2025-10-30T21:23:00Z</dcterms:created>
  <dcterms:modified xsi:type="dcterms:W3CDTF">2025-11-02T17:49:00Z</dcterms:modified>
</cp:coreProperties>
</file>