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6445B" w14:textId="77777777" w:rsidR="00310853" w:rsidRPr="00FA2DEB" w:rsidRDefault="00310853" w:rsidP="00310853">
      <w:pPr>
        <w:jc w:val="center"/>
        <w:rPr>
          <w:b/>
          <w:sz w:val="32"/>
          <w:szCs w:val="32"/>
          <w:lang w:val="en-GB"/>
        </w:rPr>
      </w:pPr>
    </w:p>
    <w:p w14:paraId="30851157" w14:textId="77777777" w:rsidR="00310853" w:rsidRPr="00FA2DEB" w:rsidRDefault="00310853" w:rsidP="00310853">
      <w:pPr>
        <w:jc w:val="center"/>
        <w:rPr>
          <w:b/>
          <w:sz w:val="32"/>
          <w:szCs w:val="32"/>
          <w:lang w:val="en-GB"/>
        </w:rPr>
      </w:pPr>
    </w:p>
    <w:p w14:paraId="4CFFFC76" w14:textId="77777777" w:rsidR="00310853" w:rsidRPr="00FA2DEB" w:rsidRDefault="00310853" w:rsidP="00310853">
      <w:pPr>
        <w:jc w:val="center"/>
        <w:rPr>
          <w:b/>
          <w:sz w:val="32"/>
          <w:szCs w:val="32"/>
          <w:lang w:val="en-GB"/>
        </w:rPr>
      </w:pPr>
    </w:p>
    <w:p w14:paraId="73ABF318" w14:textId="77777777" w:rsidR="00310853" w:rsidRPr="00FA2DEB" w:rsidRDefault="00310853" w:rsidP="00310853">
      <w:pPr>
        <w:jc w:val="center"/>
        <w:rPr>
          <w:b/>
          <w:sz w:val="32"/>
          <w:szCs w:val="32"/>
          <w:lang w:val="en-GB"/>
        </w:rPr>
      </w:pPr>
    </w:p>
    <w:p w14:paraId="7880AEDB" w14:textId="77777777" w:rsidR="00310853" w:rsidRPr="00FA2DEB" w:rsidRDefault="00310853" w:rsidP="00310853">
      <w:pPr>
        <w:jc w:val="center"/>
        <w:rPr>
          <w:b/>
          <w:sz w:val="32"/>
          <w:szCs w:val="32"/>
          <w:lang w:val="en-GB"/>
        </w:rPr>
      </w:pPr>
    </w:p>
    <w:p w14:paraId="38422AEE" w14:textId="77777777" w:rsidR="00310853" w:rsidRPr="00FA2DEB" w:rsidRDefault="00310853" w:rsidP="00310853">
      <w:pPr>
        <w:jc w:val="center"/>
        <w:rPr>
          <w:b/>
          <w:sz w:val="32"/>
          <w:szCs w:val="32"/>
          <w:lang w:val="en-GB"/>
        </w:rPr>
      </w:pPr>
    </w:p>
    <w:p w14:paraId="07096EE5" w14:textId="77777777" w:rsidR="00310853" w:rsidRPr="00FA2DEB" w:rsidRDefault="00310853" w:rsidP="00310853">
      <w:pPr>
        <w:jc w:val="center"/>
        <w:rPr>
          <w:b/>
          <w:sz w:val="32"/>
          <w:szCs w:val="32"/>
          <w:lang w:val="en-GB"/>
        </w:rPr>
      </w:pPr>
    </w:p>
    <w:p w14:paraId="040308B6" w14:textId="77777777" w:rsidR="00310853" w:rsidRPr="00FA2DEB" w:rsidRDefault="00310853" w:rsidP="00310853">
      <w:pPr>
        <w:jc w:val="center"/>
        <w:rPr>
          <w:b/>
          <w:sz w:val="32"/>
          <w:szCs w:val="32"/>
          <w:lang w:val="en-GB"/>
        </w:rPr>
      </w:pPr>
    </w:p>
    <w:p w14:paraId="00000001" w14:textId="0FEFF7D3" w:rsidR="00F94D5A" w:rsidRPr="00FA2DEB" w:rsidRDefault="00000000" w:rsidP="00310853">
      <w:pPr>
        <w:jc w:val="center"/>
        <w:rPr>
          <w:b/>
          <w:sz w:val="32"/>
          <w:szCs w:val="32"/>
          <w:lang w:val="en-GB"/>
        </w:rPr>
      </w:pPr>
      <w:r w:rsidRPr="00FA2DEB">
        <w:rPr>
          <w:b/>
          <w:sz w:val="32"/>
          <w:szCs w:val="32"/>
          <w:lang w:val="en-GB"/>
        </w:rPr>
        <w:t>LEADERSHIP AND MANAGEMENT THEORY AND PRACTICE</w:t>
      </w:r>
    </w:p>
    <w:p w14:paraId="00000002" w14:textId="77777777" w:rsidR="00F94D5A" w:rsidRPr="00FA2DEB" w:rsidRDefault="00F94D5A" w:rsidP="00310853">
      <w:pPr>
        <w:jc w:val="center"/>
        <w:rPr>
          <w:b/>
          <w:sz w:val="32"/>
          <w:szCs w:val="32"/>
          <w:lang w:val="en-GB"/>
        </w:rPr>
      </w:pPr>
    </w:p>
    <w:p w14:paraId="685B635C" w14:textId="77777777" w:rsidR="00177113" w:rsidRDefault="00000000" w:rsidP="00310853">
      <w:pPr>
        <w:jc w:val="center"/>
        <w:rPr>
          <w:b/>
          <w:sz w:val="32"/>
          <w:szCs w:val="32"/>
          <w:lang w:val="en-GB"/>
        </w:rPr>
      </w:pPr>
      <w:r w:rsidRPr="00FA2DEB">
        <w:rPr>
          <w:b/>
          <w:sz w:val="32"/>
          <w:szCs w:val="32"/>
          <w:lang w:val="en-GB"/>
        </w:rPr>
        <w:t>ESSAY</w:t>
      </w:r>
    </w:p>
    <w:p w14:paraId="23E94F78" w14:textId="77777777" w:rsidR="00CC2E03" w:rsidRDefault="00CC2E03" w:rsidP="00CC2E03">
      <w:pPr>
        <w:jc w:val="center"/>
        <w:rPr>
          <w:b/>
          <w:sz w:val="32"/>
          <w:szCs w:val="32"/>
          <w:lang w:val="en-GB"/>
        </w:rPr>
      </w:pPr>
    </w:p>
    <w:p w14:paraId="194A395F" w14:textId="77777777" w:rsidR="00D41693" w:rsidRDefault="00D41693" w:rsidP="00D41693">
      <w:pPr>
        <w:jc w:val="center"/>
        <w:rPr>
          <w:b/>
          <w:sz w:val="32"/>
          <w:szCs w:val="32"/>
          <w:lang w:val="en-GB"/>
        </w:rPr>
      </w:pPr>
      <w:r>
        <w:rPr>
          <w:b/>
          <w:sz w:val="32"/>
          <w:szCs w:val="32"/>
          <w:lang w:val="en-GB"/>
        </w:rPr>
        <w:t>NAME: BOLDEANU MARIUS</w:t>
      </w:r>
    </w:p>
    <w:p w14:paraId="67343A81" w14:textId="77777777" w:rsidR="00D41693" w:rsidRDefault="00D41693" w:rsidP="00D41693">
      <w:pPr>
        <w:jc w:val="center"/>
        <w:rPr>
          <w:b/>
          <w:sz w:val="32"/>
          <w:szCs w:val="32"/>
          <w:lang w:val="en-GB"/>
        </w:rPr>
      </w:pPr>
      <w:r>
        <w:rPr>
          <w:b/>
          <w:sz w:val="32"/>
          <w:szCs w:val="32"/>
          <w:lang w:val="en-GB"/>
        </w:rPr>
        <w:t>STUDENT ID: 2224837</w:t>
      </w:r>
    </w:p>
    <w:p w14:paraId="3245AF08" w14:textId="24204EFF" w:rsidR="00177113" w:rsidRDefault="00D41693" w:rsidP="00D41693">
      <w:pPr>
        <w:jc w:val="center"/>
        <w:rPr>
          <w:b/>
          <w:sz w:val="32"/>
          <w:szCs w:val="32"/>
          <w:lang w:val="en-GB"/>
        </w:rPr>
      </w:pPr>
      <w:r>
        <w:rPr>
          <w:b/>
          <w:sz w:val="32"/>
          <w:szCs w:val="32"/>
          <w:lang w:val="en-GB"/>
        </w:rPr>
        <w:t>MODULE CODE: LCBB6003</w:t>
      </w:r>
      <w:r w:rsidR="00177113">
        <w:rPr>
          <w:b/>
          <w:sz w:val="32"/>
          <w:szCs w:val="32"/>
          <w:lang w:val="en-GB"/>
        </w:rPr>
        <w:br w:type="page"/>
      </w:r>
    </w:p>
    <w:sdt>
      <w:sdtPr>
        <w:rPr>
          <w:rFonts w:ascii="Times New Roman" w:eastAsia="Times New Roman" w:hAnsi="Times New Roman" w:cs="Times New Roman"/>
          <w:color w:val="auto"/>
          <w:sz w:val="24"/>
          <w:szCs w:val="24"/>
          <w:lang w:val="en" w:eastAsia="en-GB"/>
        </w:rPr>
        <w:id w:val="170063622"/>
        <w:docPartObj>
          <w:docPartGallery w:val="Table of Contents"/>
          <w:docPartUnique/>
        </w:docPartObj>
      </w:sdtPr>
      <w:sdtEndPr>
        <w:rPr>
          <w:b/>
          <w:bCs/>
          <w:noProof/>
        </w:rPr>
      </w:sdtEndPr>
      <w:sdtContent>
        <w:p w14:paraId="2FACA788" w14:textId="1602D0CD" w:rsidR="00177113" w:rsidRPr="00177113" w:rsidRDefault="00177113" w:rsidP="00177113">
          <w:pPr>
            <w:pStyle w:val="TOCHeading"/>
            <w:jc w:val="center"/>
            <w:rPr>
              <w:rFonts w:ascii="Times New Roman" w:hAnsi="Times New Roman" w:cs="Times New Roman"/>
              <w:b/>
              <w:bCs/>
              <w:color w:val="auto"/>
              <w:sz w:val="28"/>
              <w:szCs w:val="28"/>
            </w:rPr>
          </w:pPr>
          <w:r w:rsidRPr="00177113">
            <w:rPr>
              <w:rFonts w:ascii="Times New Roman" w:hAnsi="Times New Roman" w:cs="Times New Roman"/>
              <w:b/>
              <w:bCs/>
              <w:color w:val="auto"/>
              <w:sz w:val="28"/>
              <w:szCs w:val="28"/>
            </w:rPr>
            <w:t>Table of Contents</w:t>
          </w:r>
        </w:p>
        <w:p w14:paraId="5FE6060B" w14:textId="2A451431" w:rsidR="00177113" w:rsidRDefault="00177113">
          <w:pPr>
            <w:pStyle w:val="TOC1"/>
            <w:tabs>
              <w:tab w:val="right" w:leader="dot" w:pos="9350"/>
            </w:tabs>
            <w:rPr>
              <w:noProof/>
            </w:rPr>
          </w:pPr>
          <w:r>
            <w:fldChar w:fldCharType="begin"/>
          </w:r>
          <w:r>
            <w:instrText xml:space="preserve"> TOC \o "1-3" \h \z \u </w:instrText>
          </w:r>
          <w:r>
            <w:fldChar w:fldCharType="separate"/>
          </w:r>
          <w:hyperlink w:anchor="_Toc199869401" w:history="1">
            <w:r w:rsidRPr="008943ED">
              <w:rPr>
                <w:rStyle w:val="Hyperlink"/>
                <w:noProof/>
                <w:lang w:val="en-GB"/>
              </w:rPr>
              <w:t>Introduction</w:t>
            </w:r>
            <w:r>
              <w:rPr>
                <w:noProof/>
                <w:webHidden/>
              </w:rPr>
              <w:tab/>
            </w:r>
            <w:r>
              <w:rPr>
                <w:noProof/>
                <w:webHidden/>
              </w:rPr>
              <w:fldChar w:fldCharType="begin"/>
            </w:r>
            <w:r>
              <w:rPr>
                <w:noProof/>
                <w:webHidden/>
              </w:rPr>
              <w:instrText xml:space="preserve"> PAGEREF _Toc199869401 \h </w:instrText>
            </w:r>
            <w:r>
              <w:rPr>
                <w:noProof/>
                <w:webHidden/>
              </w:rPr>
            </w:r>
            <w:r>
              <w:rPr>
                <w:noProof/>
                <w:webHidden/>
              </w:rPr>
              <w:fldChar w:fldCharType="separate"/>
            </w:r>
            <w:r>
              <w:rPr>
                <w:noProof/>
                <w:webHidden/>
              </w:rPr>
              <w:t>3</w:t>
            </w:r>
            <w:r>
              <w:rPr>
                <w:noProof/>
                <w:webHidden/>
              </w:rPr>
              <w:fldChar w:fldCharType="end"/>
            </w:r>
          </w:hyperlink>
        </w:p>
        <w:p w14:paraId="1682C61D" w14:textId="24051034" w:rsidR="00177113" w:rsidRDefault="00177113">
          <w:pPr>
            <w:pStyle w:val="TOC1"/>
            <w:tabs>
              <w:tab w:val="right" w:leader="dot" w:pos="9350"/>
            </w:tabs>
            <w:rPr>
              <w:noProof/>
            </w:rPr>
          </w:pPr>
          <w:hyperlink w:anchor="_Toc199869402" w:history="1">
            <w:r w:rsidRPr="008943ED">
              <w:rPr>
                <w:rStyle w:val="Hyperlink"/>
                <w:noProof/>
                <w:lang w:val="en-GB"/>
              </w:rPr>
              <w:t>Identification and explanation of managerial function</w:t>
            </w:r>
            <w:r>
              <w:rPr>
                <w:noProof/>
                <w:webHidden/>
              </w:rPr>
              <w:tab/>
            </w:r>
            <w:r>
              <w:rPr>
                <w:noProof/>
                <w:webHidden/>
              </w:rPr>
              <w:fldChar w:fldCharType="begin"/>
            </w:r>
            <w:r>
              <w:rPr>
                <w:noProof/>
                <w:webHidden/>
              </w:rPr>
              <w:instrText xml:space="preserve"> PAGEREF _Toc199869402 \h </w:instrText>
            </w:r>
            <w:r>
              <w:rPr>
                <w:noProof/>
                <w:webHidden/>
              </w:rPr>
            </w:r>
            <w:r>
              <w:rPr>
                <w:noProof/>
                <w:webHidden/>
              </w:rPr>
              <w:fldChar w:fldCharType="separate"/>
            </w:r>
            <w:r>
              <w:rPr>
                <w:noProof/>
                <w:webHidden/>
              </w:rPr>
              <w:t>3</w:t>
            </w:r>
            <w:r>
              <w:rPr>
                <w:noProof/>
                <w:webHidden/>
              </w:rPr>
              <w:fldChar w:fldCharType="end"/>
            </w:r>
          </w:hyperlink>
        </w:p>
        <w:p w14:paraId="31F71283" w14:textId="44359D88" w:rsidR="00177113" w:rsidRDefault="00177113">
          <w:pPr>
            <w:pStyle w:val="TOC1"/>
            <w:tabs>
              <w:tab w:val="right" w:leader="dot" w:pos="9350"/>
            </w:tabs>
            <w:rPr>
              <w:noProof/>
            </w:rPr>
          </w:pPr>
          <w:hyperlink w:anchor="_Toc199869403" w:history="1">
            <w:r w:rsidRPr="008943ED">
              <w:rPr>
                <w:rStyle w:val="Hyperlink"/>
                <w:noProof/>
                <w:lang w:val="en-GB"/>
              </w:rPr>
              <w:t>Conclusion</w:t>
            </w:r>
            <w:r>
              <w:rPr>
                <w:noProof/>
                <w:webHidden/>
              </w:rPr>
              <w:tab/>
            </w:r>
            <w:r>
              <w:rPr>
                <w:noProof/>
                <w:webHidden/>
              </w:rPr>
              <w:fldChar w:fldCharType="begin"/>
            </w:r>
            <w:r>
              <w:rPr>
                <w:noProof/>
                <w:webHidden/>
              </w:rPr>
              <w:instrText xml:space="preserve"> PAGEREF _Toc199869403 \h </w:instrText>
            </w:r>
            <w:r>
              <w:rPr>
                <w:noProof/>
                <w:webHidden/>
              </w:rPr>
            </w:r>
            <w:r>
              <w:rPr>
                <w:noProof/>
                <w:webHidden/>
              </w:rPr>
              <w:fldChar w:fldCharType="separate"/>
            </w:r>
            <w:r>
              <w:rPr>
                <w:noProof/>
                <w:webHidden/>
              </w:rPr>
              <w:t>6</w:t>
            </w:r>
            <w:r>
              <w:rPr>
                <w:noProof/>
                <w:webHidden/>
              </w:rPr>
              <w:fldChar w:fldCharType="end"/>
            </w:r>
          </w:hyperlink>
        </w:p>
        <w:p w14:paraId="6E8E0C78" w14:textId="29AB1067" w:rsidR="00177113" w:rsidRDefault="00177113">
          <w:pPr>
            <w:pStyle w:val="TOC1"/>
            <w:tabs>
              <w:tab w:val="right" w:leader="dot" w:pos="9350"/>
            </w:tabs>
            <w:rPr>
              <w:noProof/>
            </w:rPr>
          </w:pPr>
          <w:hyperlink w:anchor="_Toc199869404" w:history="1">
            <w:r w:rsidRPr="008943ED">
              <w:rPr>
                <w:rStyle w:val="Hyperlink"/>
                <w:noProof/>
                <w:lang w:val="en-GB"/>
              </w:rPr>
              <w:t>References</w:t>
            </w:r>
            <w:r>
              <w:rPr>
                <w:noProof/>
                <w:webHidden/>
              </w:rPr>
              <w:tab/>
            </w:r>
            <w:r>
              <w:rPr>
                <w:noProof/>
                <w:webHidden/>
              </w:rPr>
              <w:fldChar w:fldCharType="begin"/>
            </w:r>
            <w:r>
              <w:rPr>
                <w:noProof/>
                <w:webHidden/>
              </w:rPr>
              <w:instrText xml:space="preserve"> PAGEREF _Toc199869404 \h </w:instrText>
            </w:r>
            <w:r>
              <w:rPr>
                <w:noProof/>
                <w:webHidden/>
              </w:rPr>
            </w:r>
            <w:r>
              <w:rPr>
                <w:noProof/>
                <w:webHidden/>
              </w:rPr>
              <w:fldChar w:fldCharType="separate"/>
            </w:r>
            <w:r>
              <w:rPr>
                <w:noProof/>
                <w:webHidden/>
              </w:rPr>
              <w:t>8</w:t>
            </w:r>
            <w:r>
              <w:rPr>
                <w:noProof/>
                <w:webHidden/>
              </w:rPr>
              <w:fldChar w:fldCharType="end"/>
            </w:r>
          </w:hyperlink>
        </w:p>
        <w:p w14:paraId="0DA3E413" w14:textId="22A10328" w:rsidR="00177113" w:rsidRDefault="00177113">
          <w:r>
            <w:rPr>
              <w:b/>
              <w:bCs/>
              <w:noProof/>
            </w:rPr>
            <w:fldChar w:fldCharType="end"/>
          </w:r>
        </w:p>
      </w:sdtContent>
    </w:sdt>
    <w:p w14:paraId="00000003" w14:textId="14FFBEC1" w:rsidR="00F94D5A" w:rsidRPr="00FA2DEB" w:rsidRDefault="00000000" w:rsidP="00310853">
      <w:pPr>
        <w:jc w:val="center"/>
        <w:rPr>
          <w:b/>
          <w:sz w:val="32"/>
          <w:szCs w:val="32"/>
          <w:lang w:val="en-GB"/>
        </w:rPr>
      </w:pPr>
      <w:r w:rsidRPr="00FA2DEB">
        <w:rPr>
          <w:lang w:val="en-GB"/>
        </w:rPr>
        <w:br w:type="page"/>
      </w:r>
    </w:p>
    <w:p w14:paraId="00000004" w14:textId="77777777" w:rsidR="00F94D5A" w:rsidRPr="00FA2DEB" w:rsidRDefault="00000000" w:rsidP="00310853">
      <w:pPr>
        <w:pStyle w:val="Heading1"/>
        <w:rPr>
          <w:lang w:val="en-GB"/>
        </w:rPr>
      </w:pPr>
      <w:bookmarkStart w:id="0" w:name="_k28ovkt0zei1" w:colFirst="0" w:colLast="0"/>
      <w:bookmarkStart w:id="1" w:name="_Toc199869401"/>
      <w:bookmarkEnd w:id="0"/>
      <w:r w:rsidRPr="00FA2DEB">
        <w:rPr>
          <w:lang w:val="en-GB"/>
        </w:rPr>
        <w:lastRenderedPageBreak/>
        <w:t>Introduction</w:t>
      </w:r>
      <w:bookmarkEnd w:id="1"/>
    </w:p>
    <w:p w14:paraId="00000005" w14:textId="40841280" w:rsidR="00F94D5A" w:rsidRPr="00FA2DEB" w:rsidRDefault="00000000" w:rsidP="00310853">
      <w:pPr>
        <w:rPr>
          <w:lang w:val="en-GB"/>
        </w:rPr>
      </w:pPr>
      <w:r w:rsidRPr="00FA2DEB">
        <w:rPr>
          <w:lang w:val="en-GB"/>
        </w:rPr>
        <w:t xml:space="preserve">The systematic process of planning, organising, leading and controlling the management of the resources to achieve specific goals efficiently and effectively is known as a management system. This involves coordinating with the human efforts, financial assets, and material resources for the smooth operation and growth of a business. Managers can play a significant role in developing the objectives and strategies, allocating the resources, and providing guidance to meet the organisational strategic objectives and goals (Suwarno </w:t>
      </w:r>
      <w:r w:rsidRPr="00FA2DEB">
        <w:rPr>
          <w:i/>
          <w:lang w:val="en-GB"/>
        </w:rPr>
        <w:t>et al.</w:t>
      </w:r>
      <w:r w:rsidRPr="00FA2DEB">
        <w:rPr>
          <w:lang w:val="en-GB"/>
        </w:rPr>
        <w:t xml:space="preserve">, 2023). The contemporary business environment has highlighted the different effective management practices that can provide insight into the growth of businesses. The rapid shift in technological growth and transformation can support in achievement of global competition, evolving customer expectations, and growing emphasis on social responsibility and sustainability (Martínez-Peláez </w:t>
      </w:r>
      <w:r w:rsidRPr="00FA2DEB">
        <w:rPr>
          <w:i/>
          <w:lang w:val="en-GB"/>
        </w:rPr>
        <w:t>et al</w:t>
      </w:r>
      <w:r w:rsidRPr="00FA2DEB">
        <w:rPr>
          <w:lang w:val="en-GB"/>
        </w:rPr>
        <w:t xml:space="preserve">., 2023). This can be explained that the challenges are essential for improving flexibility, agility, and innovation in successful business growth. Effective management practices can enable organisations to adapt to changes by improving productivity and maintaining a competitive edge. This also helps in building strong teams by enhancing communication and fostering a positive organisational culture. This essay will evaluate the importance of controlling for better management </w:t>
      </w:r>
      <w:r w:rsidR="00177113" w:rsidRPr="00FA2DEB">
        <w:rPr>
          <w:lang w:val="en-GB"/>
        </w:rPr>
        <w:t>practices</w:t>
      </w:r>
      <w:r w:rsidRPr="00FA2DEB">
        <w:rPr>
          <w:lang w:val="en-GB"/>
        </w:rPr>
        <w:t xml:space="preserve">. The challenges and mitigation power of managers regarding the leadership </w:t>
      </w:r>
      <w:r w:rsidR="00177113" w:rsidRPr="00FA2DEB">
        <w:rPr>
          <w:lang w:val="en-GB"/>
        </w:rPr>
        <w:t>practices</w:t>
      </w:r>
      <w:r w:rsidRPr="00FA2DEB">
        <w:rPr>
          <w:lang w:val="en-GB"/>
        </w:rPr>
        <w:t xml:space="preserve"> and controlling for the effective management and operations will be provided in this assignment.     </w:t>
      </w:r>
    </w:p>
    <w:p w14:paraId="00000006" w14:textId="77777777" w:rsidR="00F94D5A" w:rsidRPr="00FA2DEB" w:rsidRDefault="00000000" w:rsidP="00310853">
      <w:pPr>
        <w:pStyle w:val="Heading1"/>
        <w:rPr>
          <w:i/>
          <w:highlight w:val="yellow"/>
          <w:lang w:val="en-GB"/>
        </w:rPr>
      </w:pPr>
      <w:bookmarkStart w:id="2" w:name="_wk9gfghcr34" w:colFirst="0" w:colLast="0"/>
      <w:bookmarkStart w:id="3" w:name="_Toc199869402"/>
      <w:bookmarkEnd w:id="2"/>
      <w:r w:rsidRPr="00FA2DEB">
        <w:rPr>
          <w:lang w:val="en-GB"/>
        </w:rPr>
        <w:t>Identification and explanation of managerial function</w:t>
      </w:r>
      <w:bookmarkEnd w:id="3"/>
    </w:p>
    <w:p w14:paraId="00000007" w14:textId="639F866E" w:rsidR="00F94D5A" w:rsidRPr="00FA2DEB" w:rsidRDefault="00000000" w:rsidP="00310853">
      <w:pPr>
        <w:rPr>
          <w:lang w:val="en-GB"/>
        </w:rPr>
      </w:pPr>
      <w:r w:rsidRPr="00FA2DEB">
        <w:rPr>
          <w:lang w:val="en-GB"/>
        </w:rPr>
        <w:t xml:space="preserve">Controlling is one of the fundamental steps of management that can provide insight into the procurement and planning for the development of business growth. This can emphasise the monitoring performance, along with comparing actual outcomes with set objectives. Moreover, the implementation of corrective action can be completed with the support of control in management (Delfino and Van Der Kolk, 2021). The importance of controlling the false signals in the business practices that can collaborate successfully and generate higher revenue with the support of the effective leadership </w:t>
      </w:r>
      <w:r w:rsidR="00177113" w:rsidRPr="00FA2DEB">
        <w:rPr>
          <w:lang w:val="en-GB"/>
        </w:rPr>
        <w:t>practices</w:t>
      </w:r>
      <w:r w:rsidRPr="00FA2DEB">
        <w:rPr>
          <w:lang w:val="en-GB"/>
        </w:rPr>
        <w:t xml:space="preserve">. For instance, it can be said that improving quality and maintaining accountability can be aligned with effective leadership practices, such as transformational leadership practices. The inspiration and motivation of employees can be incorporated within the organisational goals by fostering innovation and personal development with the support of the transformational leadership styles (Abdul-Azeez </w:t>
      </w:r>
      <w:r w:rsidRPr="00FA2DEB">
        <w:rPr>
          <w:i/>
          <w:lang w:val="en-GB"/>
        </w:rPr>
        <w:t>et al.</w:t>
      </w:r>
      <w:r w:rsidRPr="00FA2DEB">
        <w:rPr>
          <w:lang w:val="en-GB"/>
        </w:rPr>
        <w:t xml:space="preserve">, 2024). Moreover, the provision of a clear vision and building of strong relationships with their teams can be fostered </w:t>
      </w:r>
      <w:r w:rsidRPr="00FA2DEB">
        <w:rPr>
          <w:lang w:val="en-GB"/>
        </w:rPr>
        <w:lastRenderedPageBreak/>
        <w:t xml:space="preserve">with these leadership </w:t>
      </w:r>
      <w:r w:rsidR="00177113" w:rsidRPr="00FA2DEB">
        <w:rPr>
          <w:lang w:val="en-GB"/>
        </w:rPr>
        <w:t>practices</w:t>
      </w:r>
      <w:r w:rsidRPr="00FA2DEB">
        <w:rPr>
          <w:lang w:val="en-GB"/>
        </w:rPr>
        <w:t xml:space="preserve">. For example, Apple has created a different innovation in its products to stay competitive under the influence of the strategic leadership of its current CEO (Apple, 2025). The supportive and collaborative nature of the CEO has supported this digital transformation. This has improved the innovation and adaptability in the work culture of the company. </w:t>
      </w:r>
    </w:p>
    <w:p w14:paraId="00000008" w14:textId="6BB74592" w:rsidR="00F94D5A" w:rsidRPr="00FA2DEB" w:rsidRDefault="00000000" w:rsidP="00310853">
      <w:pPr>
        <w:rPr>
          <w:b/>
          <w:i/>
          <w:highlight w:val="yellow"/>
          <w:lang w:val="en-GB"/>
        </w:rPr>
      </w:pPr>
      <w:r w:rsidRPr="00FA2DEB">
        <w:rPr>
          <w:lang w:val="en-GB"/>
        </w:rPr>
        <w:t>The leadership practices can be identified through Fayol’s Administrative Theory and Mintzberg's Managerial Roles. The 14 principles of management of Henri Fayol’s Administrative Theory have highlighted the five fundamental parts, such as planning, organising, commanding, coordinating, and controlling (Ali</w:t>
      </w:r>
      <w:r w:rsidRPr="00FA2DEB">
        <w:rPr>
          <w:i/>
          <w:lang w:val="en-GB"/>
        </w:rPr>
        <w:t xml:space="preserve"> et al.</w:t>
      </w:r>
      <w:r w:rsidRPr="00FA2DEB">
        <w:rPr>
          <w:lang w:val="en-GB"/>
        </w:rPr>
        <w:t xml:space="preserve">, 2021). This theory can highlight the importance of structure, authority, discipline, and unity of command within organisations that can be aligned with the control in management for the successful growth of the business. This model facilitates the growth of organisations through the effective management </w:t>
      </w:r>
      <w:r w:rsidR="00177113" w:rsidRPr="00FA2DEB">
        <w:rPr>
          <w:lang w:val="en-GB"/>
        </w:rPr>
        <w:t>practices</w:t>
      </w:r>
      <w:r w:rsidRPr="00FA2DEB">
        <w:rPr>
          <w:lang w:val="en-GB"/>
        </w:rPr>
        <w:t xml:space="preserve"> to boost the traditional and hierarchical organisations' growth that can be associated with the control.  Additionally, this can provide authority, specialisation, and interest of groups to improve productivity and efficiency. On the other hand, Henry Mintzberg’s Managerial Roles framework provides significant insight into the complex nature of managerial work by identifying the 10 distinct roles of managerial posts (Bilić </w:t>
      </w:r>
      <w:r w:rsidRPr="00FA2DEB">
        <w:rPr>
          <w:i/>
          <w:lang w:val="en-GB"/>
        </w:rPr>
        <w:t>et al</w:t>
      </w:r>
      <w:r w:rsidRPr="00FA2DEB">
        <w:rPr>
          <w:lang w:val="en-GB"/>
        </w:rPr>
        <w:t xml:space="preserve">., 2023). This offers a more dynamic and practical view to evaluate the growth and successful practices of real-life managerial posts. This theoretical implementation has categorised managerial activities into three key groups: interpersonal roles, informational roles, and decisional roles to boost the efficacy of management. Moreover, this model provides insight into the complexity of managerial work in planning and control </w:t>
      </w:r>
      <w:r w:rsidR="00177113" w:rsidRPr="00FA2DEB">
        <w:rPr>
          <w:lang w:val="en-GB"/>
        </w:rPr>
        <w:t>that</w:t>
      </w:r>
      <w:r w:rsidRPr="00FA2DEB">
        <w:rPr>
          <w:lang w:val="en-GB"/>
        </w:rPr>
        <w:t xml:space="preserve"> can foster a developed and controlled working environment under effective leadership style.   </w:t>
      </w:r>
    </w:p>
    <w:p w14:paraId="00000009" w14:textId="77777777" w:rsidR="00F94D5A" w:rsidRPr="00FA2DEB" w:rsidRDefault="00000000" w:rsidP="00310853">
      <w:pPr>
        <w:rPr>
          <w:lang w:val="en-GB"/>
        </w:rPr>
      </w:pPr>
      <w:r w:rsidRPr="00FA2DEB">
        <w:rPr>
          <w:lang w:val="en-GB"/>
        </w:rPr>
        <w:t xml:space="preserve">Controlling as a managerial function is necessary for achieving business goals, but this process is faced with many problems in modern business (Berrone </w:t>
      </w:r>
      <w:r w:rsidRPr="00FA2DEB">
        <w:rPr>
          <w:i/>
          <w:lang w:val="en-GB"/>
        </w:rPr>
        <w:t>et al</w:t>
      </w:r>
      <w:r w:rsidRPr="00FA2DEB">
        <w:rPr>
          <w:lang w:val="en-GB"/>
        </w:rPr>
        <w:t xml:space="preserve">., 2023). In an environment of increasingly complex and fast-changing business processes, it is necessary for the existing concepts of control to adapt to ensure efficacy. Understanding these issues can be facilitated by an exploration of how they cohere with the emerging leadership styles, with aspects such as ‘transformational leadership’, classical management frameworks, which is ‘Fayol’s Administrative Theory’, and the practical managerial functions as stipulated by Mintzberg’s Managerial Roles (Hayat </w:t>
      </w:r>
      <w:r w:rsidRPr="00FA2DEB">
        <w:rPr>
          <w:i/>
          <w:lang w:val="en-GB"/>
        </w:rPr>
        <w:t>et al</w:t>
      </w:r>
      <w:r w:rsidRPr="00FA2DEB">
        <w:rPr>
          <w:lang w:val="en-GB"/>
        </w:rPr>
        <w:t>., 2023).</w:t>
      </w:r>
    </w:p>
    <w:p w14:paraId="0000000A" w14:textId="77777777" w:rsidR="00F94D5A" w:rsidRPr="00FA2DEB" w:rsidRDefault="00000000" w:rsidP="00310853">
      <w:pPr>
        <w:rPr>
          <w:lang w:val="en-GB"/>
        </w:rPr>
      </w:pPr>
      <w:r w:rsidRPr="00FA2DEB">
        <w:rPr>
          <w:lang w:val="en-GB"/>
        </w:rPr>
        <w:lastRenderedPageBreak/>
        <w:t>The growing complexity of the operating environment represents a significant challenge in the area of controlling that can be developed based on the above-mentioned theories. Managers struggle to develop stable performance measurement standards due to technological disruption, the forces of globalisation, and increasingly erratic consumer demands. The transformational leaders at the helm, leaders who are focused on change, innovation, and encouraging their staff to do more than they thought they could it can sometimes feel like rigid control mechanisms are at odds with them.</w:t>
      </w:r>
    </w:p>
    <w:p w14:paraId="0000000B" w14:textId="77777777" w:rsidR="00F94D5A" w:rsidRPr="00FA2DEB" w:rsidRDefault="00000000" w:rsidP="00310853">
      <w:pPr>
        <w:rPr>
          <w:lang w:val="en-GB"/>
        </w:rPr>
      </w:pPr>
      <w:r w:rsidRPr="00FA2DEB">
        <w:rPr>
          <w:lang w:val="en-GB"/>
        </w:rPr>
        <w:t xml:space="preserve">Resistance of employees to controlling behaviour is a further important problem. ‘Fayol’s Twelve Management theories’ about discipline and authority are essential control ingredients. In a contemporary, team-oriented, or decentralised structure, control systems can be perceived as intrusive or mistrusting (Cameron and Rahman, 2021). It can be said that in organisation designs of teams and decentralised structures, workers seek autonomy, and they have a certain level of employee empowerment. </w:t>
      </w:r>
    </w:p>
    <w:p w14:paraId="0000000C" w14:textId="77777777" w:rsidR="00F94D5A" w:rsidRPr="00FA2DEB" w:rsidRDefault="00000000" w:rsidP="00310853">
      <w:pPr>
        <w:rPr>
          <w:b/>
          <w:i/>
          <w:highlight w:val="yellow"/>
          <w:lang w:val="en-GB"/>
        </w:rPr>
      </w:pPr>
      <w:r w:rsidRPr="00FA2DEB">
        <w:rPr>
          <w:lang w:val="en-GB"/>
        </w:rPr>
        <w:t xml:space="preserve">Measurement is also a significant challenge. Many types of jobs today, especially in the service, creative, or virtual fields, will not lend themselves easily to quantity-based output, and the metrics can arguably come down to the employee’s judgment, making control nebulous. For instance, employee engagement, customer satisfaction, or even creative output are commonly constructed upon subjective assessments, and control is inherently hard due to the distance (and hence the potential for unreason and bias) of a manager (Miller, 2023). At this juncture, considering Mintzberg's roles, the "monitor" and "disturbance handler" are relevant. There is also the potential for cultural and contextual diversity, especially in multinational companies, to pose additional challenges. A control logic that is effective in one cultural or regulatory environment may be considered unfair or intrusive in another. </w:t>
      </w:r>
    </w:p>
    <w:p w14:paraId="0000000D" w14:textId="77777777" w:rsidR="00F94D5A" w:rsidRPr="00FA2DEB" w:rsidRDefault="00000000" w:rsidP="00310853">
      <w:pPr>
        <w:rPr>
          <w:lang w:val="en-GB"/>
        </w:rPr>
      </w:pPr>
      <w:r w:rsidRPr="00FA2DEB">
        <w:rPr>
          <w:lang w:val="en-GB"/>
        </w:rPr>
        <w:t xml:space="preserve">In order to, combat the problem of control, managers can take several measures that echo back some of the old theories and update them with the new, particularly as it pertains to transformational leadership and Mintzberg's daily management roles. A reaction would be to use outcomes-based control systems and participative control systems. Instead of monitoring every task, managers can focus on the results they are looking for and give employees latitude in approaching tasks (Cho and Nam, 2024). This is also in line with transformational leadership and the emphasis on empowering employees and fostering innovation. The employees participate in setting their own performance targets and accountability structures, managers may support more </w:t>
      </w:r>
      <w:r w:rsidRPr="00FA2DEB">
        <w:rPr>
          <w:lang w:val="en-GB"/>
        </w:rPr>
        <w:lastRenderedPageBreak/>
        <w:t>ownership and less resistance toward control. This also marries up with ‘Fayol's principle of equity and initiative’, pushing his system ever so gently towards modern workplace norms.</w:t>
      </w:r>
    </w:p>
    <w:p w14:paraId="0000000E" w14:textId="77777777" w:rsidR="00F94D5A" w:rsidRPr="00FA2DEB" w:rsidRDefault="00000000" w:rsidP="00310853">
      <w:pPr>
        <w:rPr>
          <w:lang w:val="en-GB"/>
        </w:rPr>
      </w:pPr>
      <w:r w:rsidRPr="00FA2DEB">
        <w:rPr>
          <w:lang w:val="en-GB"/>
        </w:rPr>
        <w:t xml:space="preserve">It also serves as a way to exercise more control, increase efficiency, and decrease intrusiveness. Based on technology from performance dashboards to project management systems, to live data analytics, managers are more positioned to handle ‘Mintzberg's intent of being a monitor’. Instead of regularly checking in with the business in an analog way to observe how the team is doing (Andreasson </w:t>
      </w:r>
      <w:r w:rsidRPr="00FA2DEB">
        <w:rPr>
          <w:i/>
          <w:lang w:val="en-GB"/>
        </w:rPr>
        <w:t>et al</w:t>
      </w:r>
      <w:r w:rsidRPr="00FA2DEB">
        <w:rPr>
          <w:lang w:val="en-GB"/>
        </w:rPr>
        <w:t xml:space="preserve">., 2024). It can start to automate features to report all of that and to raise flags when something is wrong, thus giving extra time to run a business and lead people. For example, a CRM dashboard to monitor sales or peer review platforms for service teams can serve as a form of monitoring without being omniscient. Various qualitative feedback platforms can also complement past metrics on occasions when there are difficulties in determining a clear numerical output. Customer feedback, peer reviews, and self-evaluations can provide a fuller context and can be better aligned with the values of the organisation as a whole, particularly in knowledge-based or service industries (Parra </w:t>
      </w:r>
      <w:r w:rsidRPr="00FA2DEB">
        <w:rPr>
          <w:i/>
          <w:lang w:val="en-GB"/>
        </w:rPr>
        <w:t>et al.,</w:t>
      </w:r>
      <w:r w:rsidRPr="00FA2DEB">
        <w:rPr>
          <w:lang w:val="en-GB"/>
        </w:rPr>
        <w:t xml:space="preserve"> 2022).  The adaptive control mode is relevant for a wide variety of situations where flexibility and sensitivity to culture are critical. In order to, manage culture and context differences, managers can develop a localised control model where the control systems (performance measures and feedback) are based on local norms, but are designed to be consistent with the organisation or business.</w:t>
      </w:r>
    </w:p>
    <w:p w14:paraId="0000000F" w14:textId="77777777" w:rsidR="00F94D5A" w:rsidRPr="00FA2DEB" w:rsidRDefault="00000000" w:rsidP="00310853">
      <w:pPr>
        <w:rPr>
          <w:lang w:val="en-GB"/>
        </w:rPr>
      </w:pPr>
      <w:r w:rsidRPr="00FA2DEB">
        <w:rPr>
          <w:lang w:val="en-GB"/>
        </w:rPr>
        <w:t>Education and communication are ways to 'manipulate' better behaviour. Managers need to be able to sell control as supportive and not punitive. Workers are more likely to buy into scrutiny if they realise it is meant to foster growth and performance, and fairness, not simply to hunt down failure. Mintzberg's "leader" and "spokesperson" roles have their significance at this point; the manager has to be clear and caring in justifying control systems.</w:t>
      </w:r>
    </w:p>
    <w:p w14:paraId="00000010" w14:textId="77777777" w:rsidR="00F94D5A" w:rsidRPr="00FA2DEB" w:rsidRDefault="00000000" w:rsidP="00310853">
      <w:pPr>
        <w:pStyle w:val="Heading1"/>
        <w:rPr>
          <w:lang w:val="en-GB"/>
        </w:rPr>
      </w:pPr>
      <w:bookmarkStart w:id="4" w:name="_h90b0at8nqsi" w:colFirst="0" w:colLast="0"/>
      <w:bookmarkStart w:id="5" w:name="_Toc199869403"/>
      <w:bookmarkEnd w:id="4"/>
      <w:r w:rsidRPr="00FA2DEB">
        <w:rPr>
          <w:lang w:val="en-GB"/>
        </w:rPr>
        <w:t>Conclusion</w:t>
      </w:r>
      <w:bookmarkEnd w:id="5"/>
    </w:p>
    <w:p w14:paraId="00000011" w14:textId="77777777" w:rsidR="00F94D5A" w:rsidRPr="00FA2DEB" w:rsidRDefault="00000000" w:rsidP="00310853">
      <w:pPr>
        <w:rPr>
          <w:lang w:val="en-GB"/>
        </w:rPr>
      </w:pPr>
      <w:r w:rsidRPr="00FA2DEB">
        <w:rPr>
          <w:lang w:val="en-GB"/>
        </w:rPr>
        <w:t xml:space="preserve">It can be concluded that controlling is a vital managerial function to underpin the success and sustainability of modern businesses. These safe and effective practices have developed the growth of the management that can directly contribute to the organisational efficiency and alignment with strategic objectives during the identification of deviations and enabling corrective actions. However, currently, contemporary businesses have been facing high complexity due to globalisation, technological advancement, and changing workforce expectations. This can imply that the traditional control mechanisms can be evolved through the control and safety managerial </w:t>
      </w:r>
      <w:r w:rsidRPr="00FA2DEB">
        <w:rPr>
          <w:lang w:val="en-GB"/>
        </w:rPr>
        <w:lastRenderedPageBreak/>
        <w:t xml:space="preserve">practices with the support of strategic leadership styles. The transformational leadership included all the workforce in promoting innovation and safe digital transformation to align with the strategic goals of the business. As an example, it can be said that the CEO of Apple has implemented digital transformation for better workforce planning with the support of transformational leadership practices. The theoretical implication for digital transformation with control in management, Fayol’s Administrative Theory and Mintzberg’s Managerial Roles Frameworks. The challenges of managing a diverse work team have been identified, and by adopting different technologies, managers have gained the ability to face these challenges. Modern control systems can prioritise adaptability, cultural sensitivity, and outcome-based performance measures. The managers have adopted Participative control mechanisms to deal with challenges to create a more sustained and improved organisation, to cultivate a positive, productive, and innovative work environment.   </w:t>
      </w:r>
    </w:p>
    <w:p w14:paraId="00000012" w14:textId="77777777" w:rsidR="00F94D5A" w:rsidRPr="00FA2DEB" w:rsidRDefault="00000000" w:rsidP="00310853">
      <w:pPr>
        <w:pStyle w:val="Heading1"/>
        <w:rPr>
          <w:lang w:val="en-GB"/>
        </w:rPr>
      </w:pPr>
      <w:bookmarkStart w:id="6" w:name="_7u0fcfnbb0k1" w:colFirst="0" w:colLast="0"/>
      <w:bookmarkEnd w:id="6"/>
      <w:r w:rsidRPr="00FA2DEB">
        <w:rPr>
          <w:lang w:val="en-GB"/>
        </w:rPr>
        <w:br w:type="page"/>
      </w:r>
    </w:p>
    <w:p w14:paraId="00000013" w14:textId="77777777" w:rsidR="00F94D5A" w:rsidRPr="00FA2DEB" w:rsidRDefault="00000000" w:rsidP="00310853">
      <w:pPr>
        <w:pStyle w:val="Heading1"/>
        <w:rPr>
          <w:lang w:val="en-GB"/>
        </w:rPr>
      </w:pPr>
      <w:bookmarkStart w:id="7" w:name="_6f1wky2gnypr" w:colFirst="0" w:colLast="0"/>
      <w:bookmarkStart w:id="8" w:name="_Toc199869404"/>
      <w:bookmarkEnd w:id="7"/>
      <w:r w:rsidRPr="00FA2DEB">
        <w:rPr>
          <w:lang w:val="en-GB"/>
        </w:rPr>
        <w:lastRenderedPageBreak/>
        <w:t>References</w:t>
      </w:r>
      <w:bookmarkEnd w:id="8"/>
    </w:p>
    <w:p w14:paraId="5252552B" w14:textId="77777777" w:rsidR="00177113" w:rsidRPr="00FA2DEB" w:rsidRDefault="00177113" w:rsidP="00310853">
      <w:pPr>
        <w:rPr>
          <w:lang w:val="en-GB"/>
        </w:rPr>
      </w:pPr>
      <w:r w:rsidRPr="00FA2DEB">
        <w:rPr>
          <w:lang w:val="en-GB"/>
        </w:rPr>
        <w:t xml:space="preserve">Abdul-Azeez, O., Ihechere, A.O. and Idemudia, C., (2024). Transformational leadership in SMEs: Driving innovation, employee engagement, and business success. </w:t>
      </w:r>
      <w:r w:rsidRPr="00FA2DEB">
        <w:rPr>
          <w:i/>
          <w:lang w:val="en-GB"/>
        </w:rPr>
        <w:t>World Journal of Advanced Research and Reviews</w:t>
      </w:r>
      <w:r w:rsidRPr="00FA2DEB">
        <w:rPr>
          <w:lang w:val="en-GB"/>
        </w:rPr>
        <w:t>, 22(3), pp.1894-1905.</w:t>
      </w:r>
      <w:r w:rsidRPr="00FA2DEB">
        <w:rPr>
          <w:lang w:val="en-GB"/>
        </w:rPr>
        <w:br/>
        <w:t xml:space="preserve">Delfino, G.F. and Van Der Kolk, B., (2021). Remote working, management control changes and employee responses during the COVID-19 crisis. </w:t>
      </w:r>
      <w:r w:rsidRPr="00FA2DEB">
        <w:rPr>
          <w:i/>
          <w:lang w:val="en-GB"/>
        </w:rPr>
        <w:t>Accounting, Auditing &amp; Accountability Journal</w:t>
      </w:r>
      <w:r w:rsidRPr="00FA2DEB">
        <w:rPr>
          <w:lang w:val="en-GB"/>
        </w:rPr>
        <w:t>, 34(6), pp.1376-1387.</w:t>
      </w:r>
      <w:r w:rsidRPr="00FA2DEB">
        <w:rPr>
          <w:lang w:val="en-GB"/>
        </w:rPr>
        <w:br/>
        <w:t xml:space="preserve">Andreasson, M., Solmaz Filiz Karabag, Johan Simonsson and Agarwal, G. (2024). Dynamics of related and unrelated digital diversification in established firms: Strategies, programs, process, and outcomes. </w:t>
      </w:r>
      <w:r w:rsidRPr="00FA2DEB">
        <w:rPr>
          <w:i/>
          <w:lang w:val="en-GB"/>
        </w:rPr>
        <w:t>Technological Forecasting and Social Change</w:t>
      </w:r>
      <w:r w:rsidRPr="00FA2DEB">
        <w:rPr>
          <w:lang w:val="en-GB"/>
        </w:rPr>
        <w:t xml:space="preserve">, [online] 202, pp.123300–123300. </w:t>
      </w:r>
    </w:p>
    <w:p w14:paraId="3B9A34B4" w14:textId="77777777" w:rsidR="00177113" w:rsidRPr="00FA2DEB" w:rsidRDefault="00177113" w:rsidP="00310853">
      <w:pPr>
        <w:rPr>
          <w:lang w:val="en-GB"/>
        </w:rPr>
      </w:pPr>
      <w:r w:rsidRPr="00FA2DEB">
        <w:rPr>
          <w:lang w:val="en-GB"/>
        </w:rPr>
        <w:t xml:space="preserve">Ali, I., Nayan, F.K., Sarker, M.A.R., Kadery, M.T.R. and Firmansah, Y., (2021). Management Skill Development of Academic Institutional Heads in Bangladesh: A Conceptual Study on Henri Fayol’s Management Principles. </w:t>
      </w:r>
      <w:r w:rsidRPr="00FA2DEB">
        <w:rPr>
          <w:i/>
          <w:lang w:val="en-GB"/>
        </w:rPr>
        <w:t>International Journal of Human Resource Studies</w:t>
      </w:r>
      <w:r w:rsidRPr="00FA2DEB">
        <w:rPr>
          <w:lang w:val="en-GB"/>
        </w:rPr>
        <w:t>, 11(3), pp.1-15.</w:t>
      </w:r>
    </w:p>
    <w:p w14:paraId="25E4AE51" w14:textId="77777777" w:rsidR="00177113" w:rsidRPr="00FA2DEB" w:rsidRDefault="00177113" w:rsidP="00310853">
      <w:pPr>
        <w:rPr>
          <w:lang w:val="en-GB"/>
        </w:rPr>
      </w:pPr>
      <w:r w:rsidRPr="00FA2DEB">
        <w:rPr>
          <w:lang w:val="en-GB"/>
        </w:rPr>
        <w:t xml:space="preserve">apple.com, (2025). </w:t>
      </w:r>
      <w:r w:rsidRPr="00FA2DEB">
        <w:rPr>
          <w:i/>
          <w:lang w:val="en-GB"/>
        </w:rPr>
        <w:t>How Apple Is Organized for Innovation.</w:t>
      </w:r>
      <w:r w:rsidRPr="00FA2DEB">
        <w:rPr>
          <w:lang w:val="en-GB"/>
        </w:rPr>
        <w:t xml:space="preserve"> Available at:</w:t>
      </w:r>
      <w:hyperlink r:id="rId7">
        <w:r w:rsidRPr="00FA2DEB">
          <w:rPr>
            <w:color w:val="1155CC"/>
            <w:u w:val="single"/>
            <w:lang w:val="en-GB"/>
          </w:rPr>
          <w:t>https://www.apple.com/jobs/pdf/HBR_How_Apple_Is_Organized_For_Innovation-4.pdf</w:t>
        </w:r>
      </w:hyperlink>
      <w:r w:rsidRPr="00FA2DEB">
        <w:rPr>
          <w:lang w:val="en-GB"/>
        </w:rPr>
        <w:t>(Accessed on 3rd June, 2025)</w:t>
      </w:r>
    </w:p>
    <w:p w14:paraId="5100137F" w14:textId="77777777" w:rsidR="00177113" w:rsidRPr="00FA2DEB" w:rsidRDefault="00177113" w:rsidP="00310853">
      <w:pPr>
        <w:rPr>
          <w:lang w:val="en-GB"/>
        </w:rPr>
      </w:pPr>
      <w:r w:rsidRPr="00FA2DEB">
        <w:rPr>
          <w:lang w:val="en-GB"/>
        </w:rPr>
        <w:t xml:space="preserve">Berrone, P., Rousseau, H.E., Ricart, J.E., Brito, E. and Giuliodori, A. (2023). How Can Research Contribute to the Implementation of Sustainable Development goals? an Interpretive Review of SDG Literature in Management. </w:t>
      </w:r>
      <w:r w:rsidRPr="00FA2DEB">
        <w:rPr>
          <w:i/>
          <w:lang w:val="en-GB"/>
        </w:rPr>
        <w:t>International Journal of Management Reviews</w:t>
      </w:r>
      <w:r w:rsidRPr="00FA2DEB">
        <w:rPr>
          <w:lang w:val="en-GB"/>
        </w:rPr>
        <w:t xml:space="preserve">, 25(2), pp.318–339. </w:t>
      </w:r>
    </w:p>
    <w:p w14:paraId="0AF8C036" w14:textId="77777777" w:rsidR="00177113" w:rsidRPr="00FA2DEB" w:rsidRDefault="00177113" w:rsidP="00310853">
      <w:pPr>
        <w:rPr>
          <w:lang w:val="en-GB"/>
        </w:rPr>
      </w:pPr>
      <w:r w:rsidRPr="00FA2DEB">
        <w:rPr>
          <w:lang w:val="en-GB"/>
        </w:rPr>
        <w:t>Bilić, I., Primorac, D. and Trkulja, Ž.M., (2023). Virtue Ethics, Managerial Profession and Personality Traits: The Extension of Mintzberg's Managerial Traits.</w:t>
      </w:r>
      <w:r w:rsidRPr="00FA2DEB">
        <w:rPr>
          <w:i/>
          <w:lang w:val="en-GB"/>
        </w:rPr>
        <w:t xml:space="preserve"> Business Systems Research: International journal of the Society for Advancing Innovation and Research in Economy,</w:t>
      </w:r>
      <w:r w:rsidRPr="00FA2DEB">
        <w:rPr>
          <w:lang w:val="en-GB"/>
        </w:rPr>
        <w:t xml:space="preserve"> 14(2), pp.145-157.</w:t>
      </w:r>
    </w:p>
    <w:p w14:paraId="03F29FA1" w14:textId="77777777" w:rsidR="00177113" w:rsidRPr="00FA2DEB" w:rsidRDefault="00177113" w:rsidP="00310853">
      <w:pPr>
        <w:rPr>
          <w:lang w:val="en-GB"/>
        </w:rPr>
      </w:pPr>
      <w:r w:rsidRPr="00FA2DEB">
        <w:rPr>
          <w:lang w:val="en-GB"/>
        </w:rPr>
        <w:t xml:space="preserve">Cameron, L.D. and Rahman, H. (2021). Expanding the Locus of Resistance: Understanding the Co-constitution of Control and Resistance in the Gig Economy. </w:t>
      </w:r>
      <w:r w:rsidRPr="00FA2DEB">
        <w:rPr>
          <w:i/>
          <w:lang w:val="en-GB"/>
        </w:rPr>
        <w:t>Organization Science</w:t>
      </w:r>
      <w:r w:rsidRPr="00FA2DEB">
        <w:rPr>
          <w:lang w:val="en-GB"/>
        </w:rPr>
        <w:t xml:space="preserve">, [online] 33(1). </w:t>
      </w:r>
    </w:p>
    <w:p w14:paraId="0DE285F5" w14:textId="77777777" w:rsidR="00177113" w:rsidRPr="00FA2DEB" w:rsidRDefault="00177113" w:rsidP="00310853">
      <w:pPr>
        <w:rPr>
          <w:lang w:val="en-GB"/>
        </w:rPr>
      </w:pPr>
      <w:r w:rsidRPr="00FA2DEB">
        <w:rPr>
          <w:lang w:val="en-GB"/>
        </w:rPr>
        <w:t xml:space="preserve">Cho, Y. and Nam, H. (2024). The differential effects of sales control systems on salespeople’s role stressors and performance in the pharmaceutical industry. </w:t>
      </w:r>
      <w:r w:rsidRPr="00FA2DEB">
        <w:rPr>
          <w:i/>
          <w:lang w:val="en-GB"/>
        </w:rPr>
        <w:t>Journal of Business &amp; Industrial Marketing</w:t>
      </w:r>
      <w:r w:rsidRPr="00FA2DEB">
        <w:rPr>
          <w:lang w:val="en-GB"/>
        </w:rPr>
        <w:t xml:space="preserve">, [online] 39(13), pp.108–127. </w:t>
      </w:r>
    </w:p>
    <w:p w14:paraId="4639D0C2" w14:textId="77777777" w:rsidR="00177113" w:rsidRPr="00FA2DEB" w:rsidRDefault="00177113" w:rsidP="00310853">
      <w:pPr>
        <w:rPr>
          <w:lang w:val="en-GB"/>
        </w:rPr>
      </w:pPr>
      <w:r w:rsidRPr="00FA2DEB">
        <w:rPr>
          <w:lang w:val="en-GB"/>
        </w:rPr>
        <w:lastRenderedPageBreak/>
        <w:t xml:space="preserve">Hayat, A., Nudrut, D.S. and Shah, S.J.Z. (2023). Fayol’s Purpose Principles of Management: An Analysis of Practices of Heads at Secondary Level in District Poonch Azad Jammu &amp; Kashmir, Pakistan. </w:t>
      </w:r>
      <w:r w:rsidRPr="00FA2DEB">
        <w:rPr>
          <w:i/>
          <w:lang w:val="en-GB"/>
        </w:rPr>
        <w:t>sjesr</w:t>
      </w:r>
      <w:r w:rsidRPr="00FA2DEB">
        <w:rPr>
          <w:lang w:val="en-GB"/>
        </w:rPr>
        <w:t xml:space="preserve">, [online] 6(1), pp.100–106. </w:t>
      </w:r>
    </w:p>
    <w:p w14:paraId="330A8AA1" w14:textId="77777777" w:rsidR="00177113" w:rsidRPr="00FA2DEB" w:rsidRDefault="00177113" w:rsidP="00310853">
      <w:pPr>
        <w:rPr>
          <w:lang w:val="en-GB"/>
        </w:rPr>
      </w:pPr>
      <w:r w:rsidRPr="00FA2DEB">
        <w:rPr>
          <w:lang w:val="en-GB"/>
        </w:rPr>
        <w:t xml:space="preserve">Martínez-Peláez, R., Ochoa-Brust, A., Rivera, S., Félix, V.G., Ostos, R., Brito, H., Félix, R.A. and Mena, L.J., (2023). Role of digital transformation for achieving sustainability: mediated role of stakeholders, key capabilities, and technology. </w:t>
      </w:r>
      <w:r w:rsidRPr="00FA2DEB">
        <w:rPr>
          <w:i/>
          <w:lang w:val="en-GB"/>
        </w:rPr>
        <w:t>Sustainability</w:t>
      </w:r>
      <w:r w:rsidRPr="00FA2DEB">
        <w:rPr>
          <w:lang w:val="en-GB"/>
        </w:rPr>
        <w:t>, 15(14), p.11221.</w:t>
      </w:r>
    </w:p>
    <w:p w14:paraId="36750866" w14:textId="77777777" w:rsidR="00177113" w:rsidRPr="00FA2DEB" w:rsidRDefault="00177113" w:rsidP="00310853">
      <w:pPr>
        <w:rPr>
          <w:lang w:val="en-GB"/>
        </w:rPr>
      </w:pPr>
      <w:r w:rsidRPr="00FA2DEB">
        <w:rPr>
          <w:lang w:val="en-GB"/>
        </w:rPr>
        <w:t xml:space="preserve">Miller, B.T. (2023). Creativity, critical thinking, communication, and collaboration: Assessment, certification, and promotion of 21st century skills for the future of work and education. </w:t>
      </w:r>
      <w:r w:rsidRPr="00FA2DEB">
        <w:rPr>
          <w:i/>
          <w:lang w:val="en-GB"/>
        </w:rPr>
        <w:t>Journal of Intelligence</w:t>
      </w:r>
      <w:r w:rsidRPr="00FA2DEB">
        <w:rPr>
          <w:lang w:val="en-GB"/>
        </w:rPr>
        <w:t xml:space="preserve">, [online] 11(3), p.54. </w:t>
      </w:r>
    </w:p>
    <w:p w14:paraId="42CFF697" w14:textId="77777777" w:rsidR="00177113" w:rsidRPr="00FA2DEB" w:rsidRDefault="00177113" w:rsidP="00310853">
      <w:pPr>
        <w:rPr>
          <w:lang w:val="en-GB"/>
        </w:rPr>
      </w:pPr>
      <w:r w:rsidRPr="00FA2DEB">
        <w:rPr>
          <w:lang w:val="en-GB"/>
        </w:rPr>
        <w:t xml:space="preserve">Parra, X., Tort-Martorell, X., Alvarez-Gomez, F. and Ruiz-Viñals, C. (2022). Chronological Evolution of the Information-Driven Decision-Making Process (1950–2020). </w:t>
      </w:r>
      <w:r w:rsidRPr="00FA2DEB">
        <w:rPr>
          <w:i/>
          <w:lang w:val="en-GB"/>
        </w:rPr>
        <w:t>Journal of the Knowledge Economy</w:t>
      </w:r>
      <w:r w:rsidRPr="00FA2DEB">
        <w:rPr>
          <w:lang w:val="en-GB"/>
        </w:rPr>
        <w:t xml:space="preserve">. </w:t>
      </w:r>
    </w:p>
    <w:p w14:paraId="3F33C7E9" w14:textId="77777777" w:rsidR="00177113" w:rsidRPr="00FA2DEB" w:rsidRDefault="00177113" w:rsidP="00310853">
      <w:pPr>
        <w:rPr>
          <w:lang w:val="en-GB"/>
        </w:rPr>
      </w:pPr>
      <w:r w:rsidRPr="00FA2DEB">
        <w:rPr>
          <w:lang w:val="en-GB"/>
        </w:rPr>
        <w:t xml:space="preserve">Suwarno, S., Fitria, F. and Azhar, R., (2023). Optimizing Budget Allocation: A Strategic Framework for Aligning Human Resource Investments with Financial Objectives and Business Goals. </w:t>
      </w:r>
      <w:r w:rsidRPr="00FA2DEB">
        <w:rPr>
          <w:i/>
          <w:lang w:val="en-GB"/>
        </w:rPr>
        <w:t>Atestasi: Jurnal Ilmiah Akuntansi,</w:t>
      </w:r>
      <w:r w:rsidRPr="00FA2DEB">
        <w:rPr>
          <w:lang w:val="en-GB"/>
        </w:rPr>
        <w:t xml:space="preserve"> 6(2), pp.835-855.</w:t>
      </w:r>
    </w:p>
    <w:p w14:paraId="00000020" w14:textId="77777777" w:rsidR="00F94D5A" w:rsidRPr="00FA2DEB" w:rsidRDefault="00F94D5A" w:rsidP="00310853">
      <w:pPr>
        <w:rPr>
          <w:lang w:val="en-GB"/>
        </w:rPr>
      </w:pPr>
    </w:p>
    <w:sectPr w:rsidR="00F94D5A" w:rsidRPr="00FA2DEB" w:rsidSect="0031085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D58FD" w14:textId="77777777" w:rsidR="006E002A" w:rsidRDefault="006E002A" w:rsidP="00310853">
      <w:pPr>
        <w:spacing w:line="240" w:lineRule="auto"/>
      </w:pPr>
      <w:r>
        <w:separator/>
      </w:r>
    </w:p>
  </w:endnote>
  <w:endnote w:type="continuationSeparator" w:id="0">
    <w:p w14:paraId="4802F222" w14:textId="77777777" w:rsidR="006E002A" w:rsidRDefault="006E002A" w:rsidP="003108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516105"/>
      <w:docPartObj>
        <w:docPartGallery w:val="Page Numbers (Bottom of Page)"/>
        <w:docPartUnique/>
      </w:docPartObj>
    </w:sdtPr>
    <w:sdtContent>
      <w:sdt>
        <w:sdtPr>
          <w:id w:val="-1769616900"/>
          <w:docPartObj>
            <w:docPartGallery w:val="Page Numbers (Top of Page)"/>
            <w:docPartUnique/>
          </w:docPartObj>
        </w:sdtPr>
        <w:sdtContent>
          <w:p w14:paraId="17573508" w14:textId="402AA92B" w:rsidR="00310853" w:rsidRDefault="00310853">
            <w:pPr>
              <w:pStyle w:val="Footer"/>
              <w:jc w:val="right"/>
            </w:pPr>
            <w:r w:rsidRPr="00310853">
              <w:rPr>
                <w:sz w:val="22"/>
                <w:szCs w:val="22"/>
              </w:rPr>
              <w:t xml:space="preserve">Page </w:t>
            </w:r>
            <w:r w:rsidRPr="00310853">
              <w:rPr>
                <w:b/>
                <w:bCs/>
                <w:sz w:val="22"/>
                <w:szCs w:val="22"/>
              </w:rPr>
              <w:fldChar w:fldCharType="begin"/>
            </w:r>
            <w:r w:rsidRPr="00310853">
              <w:rPr>
                <w:b/>
                <w:bCs/>
                <w:sz w:val="22"/>
                <w:szCs w:val="22"/>
              </w:rPr>
              <w:instrText xml:space="preserve"> PAGE </w:instrText>
            </w:r>
            <w:r w:rsidRPr="00310853">
              <w:rPr>
                <w:b/>
                <w:bCs/>
                <w:sz w:val="22"/>
                <w:szCs w:val="22"/>
              </w:rPr>
              <w:fldChar w:fldCharType="separate"/>
            </w:r>
            <w:r w:rsidRPr="00310853">
              <w:rPr>
                <w:b/>
                <w:bCs/>
                <w:noProof/>
                <w:sz w:val="22"/>
                <w:szCs w:val="22"/>
              </w:rPr>
              <w:t>2</w:t>
            </w:r>
            <w:r w:rsidRPr="00310853">
              <w:rPr>
                <w:b/>
                <w:bCs/>
                <w:sz w:val="22"/>
                <w:szCs w:val="22"/>
              </w:rPr>
              <w:fldChar w:fldCharType="end"/>
            </w:r>
            <w:r w:rsidRPr="00310853">
              <w:rPr>
                <w:sz w:val="22"/>
                <w:szCs w:val="22"/>
              </w:rPr>
              <w:t xml:space="preserve"> of </w:t>
            </w:r>
            <w:r w:rsidRPr="00310853">
              <w:rPr>
                <w:b/>
                <w:bCs/>
                <w:sz w:val="22"/>
                <w:szCs w:val="22"/>
              </w:rPr>
              <w:fldChar w:fldCharType="begin"/>
            </w:r>
            <w:r w:rsidRPr="00310853">
              <w:rPr>
                <w:b/>
                <w:bCs/>
                <w:sz w:val="22"/>
                <w:szCs w:val="22"/>
              </w:rPr>
              <w:instrText xml:space="preserve"> NUMPAGES  </w:instrText>
            </w:r>
            <w:r w:rsidRPr="00310853">
              <w:rPr>
                <w:b/>
                <w:bCs/>
                <w:sz w:val="22"/>
                <w:szCs w:val="22"/>
              </w:rPr>
              <w:fldChar w:fldCharType="separate"/>
            </w:r>
            <w:r w:rsidRPr="00310853">
              <w:rPr>
                <w:b/>
                <w:bCs/>
                <w:noProof/>
                <w:sz w:val="22"/>
                <w:szCs w:val="22"/>
              </w:rPr>
              <w:t>2</w:t>
            </w:r>
            <w:r w:rsidRPr="00310853">
              <w:rPr>
                <w:b/>
                <w:bCs/>
                <w:sz w:val="22"/>
                <w:szCs w:val="22"/>
              </w:rPr>
              <w:fldChar w:fldCharType="end"/>
            </w:r>
          </w:p>
        </w:sdtContent>
      </w:sdt>
    </w:sdtContent>
  </w:sdt>
  <w:p w14:paraId="6408855C" w14:textId="77777777" w:rsidR="00310853" w:rsidRDefault="00310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4A3B4" w14:textId="77777777" w:rsidR="006E002A" w:rsidRDefault="006E002A" w:rsidP="00310853">
      <w:pPr>
        <w:spacing w:line="240" w:lineRule="auto"/>
      </w:pPr>
      <w:r>
        <w:separator/>
      </w:r>
    </w:p>
  </w:footnote>
  <w:footnote w:type="continuationSeparator" w:id="0">
    <w:p w14:paraId="089B1630" w14:textId="77777777" w:rsidR="006E002A" w:rsidRDefault="006E002A" w:rsidP="0031085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D5A"/>
    <w:rsid w:val="00177113"/>
    <w:rsid w:val="0023538F"/>
    <w:rsid w:val="00310853"/>
    <w:rsid w:val="006E002A"/>
    <w:rsid w:val="009D571C"/>
    <w:rsid w:val="00CC2E03"/>
    <w:rsid w:val="00D41693"/>
    <w:rsid w:val="00F94D5A"/>
    <w:rsid w:val="00FA2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A278E5"/>
  <w15:docId w15:val="{6CC7592E-65F8-405D-955D-02414522C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10853"/>
    <w:pPr>
      <w:tabs>
        <w:tab w:val="center" w:pos="4513"/>
        <w:tab w:val="right" w:pos="9026"/>
      </w:tabs>
      <w:spacing w:line="240" w:lineRule="auto"/>
    </w:pPr>
  </w:style>
  <w:style w:type="character" w:customStyle="1" w:styleId="HeaderChar">
    <w:name w:val="Header Char"/>
    <w:basedOn w:val="DefaultParagraphFont"/>
    <w:link w:val="Header"/>
    <w:uiPriority w:val="99"/>
    <w:rsid w:val="00310853"/>
  </w:style>
  <w:style w:type="paragraph" w:styleId="Footer">
    <w:name w:val="footer"/>
    <w:basedOn w:val="Normal"/>
    <w:link w:val="FooterChar"/>
    <w:uiPriority w:val="99"/>
    <w:unhideWhenUsed/>
    <w:rsid w:val="00310853"/>
    <w:pPr>
      <w:tabs>
        <w:tab w:val="center" w:pos="4513"/>
        <w:tab w:val="right" w:pos="9026"/>
      </w:tabs>
      <w:spacing w:line="240" w:lineRule="auto"/>
    </w:pPr>
  </w:style>
  <w:style w:type="character" w:customStyle="1" w:styleId="FooterChar">
    <w:name w:val="Footer Char"/>
    <w:basedOn w:val="DefaultParagraphFont"/>
    <w:link w:val="Footer"/>
    <w:uiPriority w:val="99"/>
    <w:rsid w:val="00310853"/>
  </w:style>
  <w:style w:type="paragraph" w:styleId="TOCHeading">
    <w:name w:val="TOC Heading"/>
    <w:basedOn w:val="Heading1"/>
    <w:next w:val="Normal"/>
    <w:uiPriority w:val="39"/>
    <w:unhideWhenUsed/>
    <w:qFormat/>
    <w:rsid w:val="0017711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77113"/>
    <w:pPr>
      <w:spacing w:after="100"/>
    </w:pPr>
  </w:style>
  <w:style w:type="character" w:styleId="Hyperlink">
    <w:name w:val="Hyperlink"/>
    <w:basedOn w:val="DefaultParagraphFont"/>
    <w:uiPriority w:val="99"/>
    <w:unhideWhenUsed/>
    <w:rsid w:val="001771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pple.com/jobs/pdf/HBR_How_Apple_Is_Organized_For_Innovation-4.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DFF12-400F-4CA5-AB1E-BA1DA4BA3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2393</Words>
  <Characters>13642</Characters>
  <Application>Microsoft Office Word</Application>
  <DocSecurity>0</DocSecurity>
  <Lines>113</Lines>
  <Paragraphs>32</Paragraphs>
  <ScaleCrop>false</ScaleCrop>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User-IWF</dc:creator>
  <cp:lastModifiedBy>Laura Boldeanu</cp:lastModifiedBy>
  <cp:revision>3</cp:revision>
  <dcterms:created xsi:type="dcterms:W3CDTF">2025-06-16T20:01:00Z</dcterms:created>
  <dcterms:modified xsi:type="dcterms:W3CDTF">2025-06-16T20:03:00Z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1ae7c929-d6ec-41f0-a665-2ab31e65b237</vt:lpwstr>
  </property>
</Properties>
</file>