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3667" w:rsidRPr="00A33667" w:rsidRDefault="00A33667" w:rsidP="00A33667">
      <w:pPr>
        <w:jc w:val="center"/>
        <w:rPr>
          <w:rFonts w:ascii="Times New Roman" w:hAnsi="Times New Roman" w:cs="Times New Roman"/>
          <w:b/>
          <w:sz w:val="28"/>
        </w:rPr>
      </w:pPr>
      <w:r w:rsidRPr="00A33667">
        <w:rPr>
          <w:rFonts w:ascii="Times New Roman" w:hAnsi="Times New Roman" w:cs="Times New Roman"/>
          <w:b/>
          <w:sz w:val="28"/>
        </w:rPr>
        <w:t>Accounting Fundamentals</w:t>
      </w:r>
    </w:p>
    <w:p w:rsidR="004C2CA6" w:rsidRPr="00A33667" w:rsidRDefault="00A33667" w:rsidP="00A33667">
      <w:pPr>
        <w:jc w:val="center"/>
        <w:rPr>
          <w:rFonts w:ascii="Times New Roman" w:hAnsi="Times New Roman" w:cs="Times New Roman"/>
          <w:b/>
          <w:sz w:val="28"/>
        </w:rPr>
      </w:pPr>
      <w:r w:rsidRPr="00A33667">
        <w:rPr>
          <w:rFonts w:ascii="Times New Roman" w:hAnsi="Times New Roman" w:cs="Times New Roman"/>
          <w:b/>
          <w:sz w:val="28"/>
        </w:rPr>
        <w:t>Cristina Rata Plesa</w:t>
      </w:r>
    </w:p>
    <w:p w:rsidR="00A33667" w:rsidRDefault="00A33667" w:rsidP="00A33667">
      <w:pPr>
        <w:jc w:val="center"/>
        <w:rPr>
          <w:rFonts w:ascii="Times New Roman" w:hAnsi="Times New Roman" w:cs="Times New Roman"/>
          <w:b/>
          <w:sz w:val="28"/>
        </w:rPr>
      </w:pPr>
      <w:r w:rsidRPr="00A33667">
        <w:rPr>
          <w:rFonts w:ascii="Times New Roman" w:hAnsi="Times New Roman" w:cs="Times New Roman"/>
          <w:b/>
          <w:sz w:val="28"/>
        </w:rPr>
        <w:t>Student ID:</w:t>
      </w: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sdt>
      <w:sdtPr>
        <w:rPr>
          <w:rFonts w:asciiTheme="minorHAnsi" w:eastAsiaTheme="minorEastAsia" w:hAnsiTheme="minorHAnsi" w:cstheme="minorBidi"/>
          <w:color w:val="auto"/>
          <w:sz w:val="22"/>
          <w:szCs w:val="22"/>
          <w:lang w:val="ro-RO" w:eastAsia="zh-CN"/>
        </w:rPr>
        <w:id w:val="1507868740"/>
        <w:docPartObj>
          <w:docPartGallery w:val="Table of Contents"/>
          <w:docPartUnique/>
        </w:docPartObj>
      </w:sdtPr>
      <w:sdtEndPr>
        <w:rPr>
          <w:b/>
          <w:bCs/>
          <w:noProof/>
        </w:rPr>
      </w:sdtEndPr>
      <w:sdtContent>
        <w:p w:rsidR="002567F0" w:rsidRDefault="002567F0">
          <w:pPr>
            <w:pStyle w:val="TOCHeading"/>
          </w:pPr>
          <w:r>
            <w:t>Table of C</w:t>
          </w:r>
          <w:bookmarkStart w:id="0" w:name="_GoBack"/>
          <w:bookmarkEnd w:id="0"/>
          <w:r>
            <w:t>ontents</w:t>
          </w:r>
        </w:p>
        <w:p w:rsidR="00006674" w:rsidRDefault="002567F0">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54098145" w:history="1">
            <w:r w:rsidR="00006674" w:rsidRPr="006D27DD">
              <w:rPr>
                <w:rStyle w:val="Hyperlink"/>
                <w:noProof/>
              </w:rPr>
              <w:t>QUESTION 1</w:t>
            </w:r>
            <w:r w:rsidR="00006674">
              <w:rPr>
                <w:noProof/>
                <w:webHidden/>
              </w:rPr>
              <w:tab/>
            </w:r>
            <w:r w:rsidR="00006674">
              <w:rPr>
                <w:noProof/>
                <w:webHidden/>
              </w:rPr>
              <w:fldChar w:fldCharType="begin"/>
            </w:r>
            <w:r w:rsidR="00006674">
              <w:rPr>
                <w:noProof/>
                <w:webHidden/>
              </w:rPr>
              <w:instrText xml:space="preserve"> PAGEREF _Toc154098145 \h </w:instrText>
            </w:r>
            <w:r w:rsidR="00006674">
              <w:rPr>
                <w:noProof/>
                <w:webHidden/>
              </w:rPr>
            </w:r>
            <w:r w:rsidR="00006674">
              <w:rPr>
                <w:noProof/>
                <w:webHidden/>
              </w:rPr>
              <w:fldChar w:fldCharType="separate"/>
            </w:r>
            <w:r w:rsidR="00006674">
              <w:rPr>
                <w:noProof/>
                <w:webHidden/>
              </w:rPr>
              <w:t>3</w:t>
            </w:r>
            <w:r w:rsidR="00006674">
              <w:rPr>
                <w:noProof/>
                <w:webHidden/>
              </w:rPr>
              <w:fldChar w:fldCharType="end"/>
            </w:r>
          </w:hyperlink>
        </w:p>
        <w:p w:rsidR="00006674" w:rsidRDefault="00006674">
          <w:pPr>
            <w:pStyle w:val="TOC1"/>
            <w:tabs>
              <w:tab w:val="right" w:leader="dot" w:pos="9016"/>
            </w:tabs>
            <w:rPr>
              <w:noProof/>
            </w:rPr>
          </w:pPr>
          <w:hyperlink w:anchor="_Toc154098146" w:history="1">
            <w:r w:rsidRPr="006D27DD">
              <w:rPr>
                <w:rStyle w:val="Hyperlink"/>
                <w:noProof/>
              </w:rPr>
              <w:t>QUESTION 2</w:t>
            </w:r>
            <w:r>
              <w:rPr>
                <w:noProof/>
                <w:webHidden/>
              </w:rPr>
              <w:tab/>
            </w:r>
            <w:r>
              <w:rPr>
                <w:noProof/>
                <w:webHidden/>
              </w:rPr>
              <w:fldChar w:fldCharType="begin"/>
            </w:r>
            <w:r>
              <w:rPr>
                <w:noProof/>
                <w:webHidden/>
              </w:rPr>
              <w:instrText xml:space="preserve"> PAGEREF _Toc154098146 \h </w:instrText>
            </w:r>
            <w:r>
              <w:rPr>
                <w:noProof/>
                <w:webHidden/>
              </w:rPr>
            </w:r>
            <w:r>
              <w:rPr>
                <w:noProof/>
                <w:webHidden/>
              </w:rPr>
              <w:fldChar w:fldCharType="separate"/>
            </w:r>
            <w:r>
              <w:rPr>
                <w:noProof/>
                <w:webHidden/>
              </w:rPr>
              <w:t>5</w:t>
            </w:r>
            <w:r>
              <w:rPr>
                <w:noProof/>
                <w:webHidden/>
              </w:rPr>
              <w:fldChar w:fldCharType="end"/>
            </w:r>
          </w:hyperlink>
        </w:p>
        <w:p w:rsidR="00006674" w:rsidRDefault="00006674">
          <w:pPr>
            <w:pStyle w:val="TOC1"/>
            <w:tabs>
              <w:tab w:val="right" w:leader="dot" w:pos="9016"/>
            </w:tabs>
            <w:rPr>
              <w:noProof/>
            </w:rPr>
          </w:pPr>
          <w:hyperlink w:anchor="_Toc154098147" w:history="1">
            <w:r w:rsidRPr="006D27DD">
              <w:rPr>
                <w:rStyle w:val="Hyperlink"/>
                <w:noProof/>
              </w:rPr>
              <w:t>QUESTION 3</w:t>
            </w:r>
            <w:r>
              <w:rPr>
                <w:noProof/>
                <w:webHidden/>
              </w:rPr>
              <w:tab/>
            </w:r>
            <w:r>
              <w:rPr>
                <w:noProof/>
                <w:webHidden/>
              </w:rPr>
              <w:fldChar w:fldCharType="begin"/>
            </w:r>
            <w:r>
              <w:rPr>
                <w:noProof/>
                <w:webHidden/>
              </w:rPr>
              <w:instrText xml:space="preserve"> PAGEREF _Toc154098147 \h </w:instrText>
            </w:r>
            <w:r>
              <w:rPr>
                <w:noProof/>
                <w:webHidden/>
              </w:rPr>
            </w:r>
            <w:r>
              <w:rPr>
                <w:noProof/>
                <w:webHidden/>
              </w:rPr>
              <w:fldChar w:fldCharType="separate"/>
            </w:r>
            <w:r>
              <w:rPr>
                <w:noProof/>
                <w:webHidden/>
              </w:rPr>
              <w:t>7</w:t>
            </w:r>
            <w:r>
              <w:rPr>
                <w:noProof/>
                <w:webHidden/>
              </w:rPr>
              <w:fldChar w:fldCharType="end"/>
            </w:r>
          </w:hyperlink>
        </w:p>
        <w:p w:rsidR="00006674" w:rsidRDefault="00006674">
          <w:pPr>
            <w:pStyle w:val="TOC2"/>
            <w:tabs>
              <w:tab w:val="left" w:pos="660"/>
              <w:tab w:val="right" w:leader="dot" w:pos="9016"/>
            </w:tabs>
            <w:rPr>
              <w:noProof/>
            </w:rPr>
          </w:pPr>
          <w:hyperlink w:anchor="_Toc154098148" w:history="1">
            <w:r w:rsidRPr="006D27DD">
              <w:rPr>
                <w:rStyle w:val="Hyperlink"/>
                <w:noProof/>
              </w:rPr>
              <w:t>a.</w:t>
            </w:r>
            <w:r>
              <w:rPr>
                <w:noProof/>
              </w:rPr>
              <w:tab/>
            </w:r>
            <w:r w:rsidRPr="006D27DD">
              <w:rPr>
                <w:rStyle w:val="Hyperlink"/>
                <w:noProof/>
              </w:rPr>
              <w:t>Calculate:</w:t>
            </w:r>
            <w:r>
              <w:rPr>
                <w:noProof/>
                <w:webHidden/>
              </w:rPr>
              <w:tab/>
            </w:r>
            <w:r>
              <w:rPr>
                <w:noProof/>
                <w:webHidden/>
              </w:rPr>
              <w:fldChar w:fldCharType="begin"/>
            </w:r>
            <w:r>
              <w:rPr>
                <w:noProof/>
                <w:webHidden/>
              </w:rPr>
              <w:instrText xml:space="preserve"> PAGEREF _Toc154098148 \h </w:instrText>
            </w:r>
            <w:r>
              <w:rPr>
                <w:noProof/>
                <w:webHidden/>
              </w:rPr>
            </w:r>
            <w:r>
              <w:rPr>
                <w:noProof/>
                <w:webHidden/>
              </w:rPr>
              <w:fldChar w:fldCharType="separate"/>
            </w:r>
            <w:r>
              <w:rPr>
                <w:noProof/>
                <w:webHidden/>
              </w:rPr>
              <w:t>8</w:t>
            </w:r>
            <w:r>
              <w:rPr>
                <w:noProof/>
                <w:webHidden/>
              </w:rPr>
              <w:fldChar w:fldCharType="end"/>
            </w:r>
          </w:hyperlink>
        </w:p>
        <w:p w:rsidR="00006674" w:rsidRDefault="00006674">
          <w:pPr>
            <w:pStyle w:val="TOC2"/>
            <w:tabs>
              <w:tab w:val="left" w:pos="660"/>
              <w:tab w:val="right" w:leader="dot" w:pos="9016"/>
            </w:tabs>
            <w:rPr>
              <w:noProof/>
            </w:rPr>
          </w:pPr>
          <w:hyperlink w:anchor="_Toc154098149" w:history="1">
            <w:r w:rsidRPr="006D27DD">
              <w:rPr>
                <w:rStyle w:val="Hyperlink"/>
                <w:noProof/>
              </w:rPr>
              <w:t>a.</w:t>
            </w:r>
            <w:r>
              <w:rPr>
                <w:noProof/>
              </w:rPr>
              <w:tab/>
            </w:r>
            <w:r w:rsidRPr="006D27DD">
              <w:rPr>
                <w:rStyle w:val="Hyperlink"/>
                <w:noProof/>
              </w:rPr>
              <w:t>Critical analysis</w:t>
            </w:r>
            <w:r>
              <w:rPr>
                <w:noProof/>
                <w:webHidden/>
              </w:rPr>
              <w:tab/>
            </w:r>
            <w:r>
              <w:rPr>
                <w:noProof/>
                <w:webHidden/>
              </w:rPr>
              <w:fldChar w:fldCharType="begin"/>
            </w:r>
            <w:r>
              <w:rPr>
                <w:noProof/>
                <w:webHidden/>
              </w:rPr>
              <w:instrText xml:space="preserve"> PAGEREF _Toc154098149 \h </w:instrText>
            </w:r>
            <w:r>
              <w:rPr>
                <w:noProof/>
                <w:webHidden/>
              </w:rPr>
            </w:r>
            <w:r>
              <w:rPr>
                <w:noProof/>
                <w:webHidden/>
              </w:rPr>
              <w:fldChar w:fldCharType="separate"/>
            </w:r>
            <w:r>
              <w:rPr>
                <w:noProof/>
                <w:webHidden/>
              </w:rPr>
              <w:t>12</w:t>
            </w:r>
            <w:r>
              <w:rPr>
                <w:noProof/>
                <w:webHidden/>
              </w:rPr>
              <w:fldChar w:fldCharType="end"/>
            </w:r>
          </w:hyperlink>
        </w:p>
        <w:p w:rsidR="00006674" w:rsidRDefault="00006674">
          <w:pPr>
            <w:pStyle w:val="TOC1"/>
            <w:tabs>
              <w:tab w:val="right" w:leader="dot" w:pos="9016"/>
            </w:tabs>
            <w:rPr>
              <w:noProof/>
            </w:rPr>
          </w:pPr>
          <w:hyperlink w:anchor="_Toc154098150" w:history="1">
            <w:r w:rsidRPr="006D27DD">
              <w:rPr>
                <w:rStyle w:val="Hyperlink"/>
                <w:noProof/>
              </w:rPr>
              <w:t>References</w:t>
            </w:r>
            <w:r>
              <w:rPr>
                <w:noProof/>
                <w:webHidden/>
              </w:rPr>
              <w:tab/>
            </w:r>
            <w:r>
              <w:rPr>
                <w:noProof/>
                <w:webHidden/>
              </w:rPr>
              <w:fldChar w:fldCharType="begin"/>
            </w:r>
            <w:r>
              <w:rPr>
                <w:noProof/>
                <w:webHidden/>
              </w:rPr>
              <w:instrText xml:space="preserve"> PAGEREF _Toc154098150 \h </w:instrText>
            </w:r>
            <w:r>
              <w:rPr>
                <w:noProof/>
                <w:webHidden/>
              </w:rPr>
            </w:r>
            <w:r>
              <w:rPr>
                <w:noProof/>
                <w:webHidden/>
              </w:rPr>
              <w:fldChar w:fldCharType="separate"/>
            </w:r>
            <w:r>
              <w:rPr>
                <w:noProof/>
                <w:webHidden/>
              </w:rPr>
              <w:t>13</w:t>
            </w:r>
            <w:r>
              <w:rPr>
                <w:noProof/>
                <w:webHidden/>
              </w:rPr>
              <w:fldChar w:fldCharType="end"/>
            </w:r>
          </w:hyperlink>
        </w:p>
        <w:p w:rsidR="002567F0" w:rsidRDefault="002567F0">
          <w:r>
            <w:rPr>
              <w:b/>
              <w:bCs/>
              <w:noProof/>
            </w:rPr>
            <w:fldChar w:fldCharType="end"/>
          </w:r>
        </w:p>
      </w:sdtContent>
    </w:sdt>
    <w:p w:rsidR="00A33667" w:rsidRPr="002567F0" w:rsidRDefault="00A33667" w:rsidP="00A33667">
      <w:pPr>
        <w:jc w:val="center"/>
        <w:rPr>
          <w:rFonts w:ascii="Times New Roman" w:hAnsi="Times New Roman" w:cs="Times New Roman"/>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2567F0" w:rsidRDefault="002567F0" w:rsidP="00A33667">
      <w:pPr>
        <w:jc w:val="center"/>
        <w:rPr>
          <w:rFonts w:ascii="Times New Roman" w:hAnsi="Times New Roman" w:cs="Times New Roman"/>
          <w:b/>
          <w:sz w:val="28"/>
        </w:rPr>
      </w:pPr>
    </w:p>
    <w:p w:rsidR="00A33667" w:rsidRDefault="00A33667" w:rsidP="00A33667">
      <w:pPr>
        <w:jc w:val="center"/>
        <w:rPr>
          <w:rFonts w:ascii="Times New Roman" w:hAnsi="Times New Roman" w:cs="Times New Roman"/>
          <w:b/>
          <w:sz w:val="28"/>
        </w:rPr>
      </w:pPr>
    </w:p>
    <w:p w:rsidR="006873FB" w:rsidRDefault="006873FB" w:rsidP="00163B0B">
      <w:pPr>
        <w:pStyle w:val="Heading1"/>
        <w:spacing w:line="360" w:lineRule="auto"/>
      </w:pPr>
      <w:bookmarkStart w:id="1" w:name="_Toc154098145"/>
      <w:r w:rsidRPr="002567F0">
        <w:t>QUESTION 1</w:t>
      </w:r>
      <w:bookmarkEnd w:id="1"/>
    </w:p>
    <w:p w:rsidR="002567F0" w:rsidRDefault="00731AFA" w:rsidP="00163B0B">
      <w:pPr>
        <w:spacing w:line="360" w:lineRule="auto"/>
        <w:jc w:val="both"/>
        <w:rPr>
          <w:rFonts w:ascii="Times New Roman" w:hAnsi="Times New Roman" w:cs="Times New Roman"/>
          <w:i/>
          <w:sz w:val="24"/>
          <w:szCs w:val="24"/>
        </w:rPr>
      </w:pPr>
      <w:r w:rsidRPr="00731AFA">
        <w:rPr>
          <w:rFonts w:ascii="Times New Roman" w:hAnsi="Times New Roman" w:cs="Times New Roman"/>
          <w:i/>
          <w:sz w:val="24"/>
          <w:szCs w:val="24"/>
        </w:rPr>
        <w:t>First statement</w:t>
      </w:r>
    </w:p>
    <w:p w:rsidR="00FE3CA0" w:rsidRDefault="00FE3CA0" w:rsidP="00163B0B">
      <w:pPr>
        <w:spacing w:line="360" w:lineRule="auto"/>
        <w:jc w:val="both"/>
        <w:rPr>
          <w:rFonts w:ascii="Times New Roman" w:hAnsi="Times New Roman" w:cs="Times New Roman"/>
          <w:sz w:val="24"/>
          <w:szCs w:val="24"/>
        </w:rPr>
      </w:pPr>
      <w:r w:rsidRPr="00FE3CA0">
        <w:rPr>
          <w:rFonts w:ascii="Times New Roman" w:hAnsi="Times New Roman" w:cs="Times New Roman"/>
          <w:sz w:val="24"/>
          <w:szCs w:val="24"/>
        </w:rPr>
        <w:t>The assertion concerning the Statement of Financial Position (previously referred to as the Balance Sheet) is incorrect. The main objective of the financial statement remains to present a precise overview of a company's financial status at a certain moment, rather than illustrating the inflow and outflow of cash during an accounting period. The statement lists liabilities, assets, and shareholders' equity, providing a static perspective rather than a dynamic depiction of cash flows. To have a thorough comprehension of cash flows, it is advisable to consult the Statement of Cash Flows. Accurately differentiating between these financial accounts is essential for gaining precise understanding of the firm's liquidity, solvency, and general financial well-being</w:t>
      </w:r>
      <w:r w:rsidR="00F26E30">
        <w:rPr>
          <w:rFonts w:ascii="Times New Roman" w:hAnsi="Times New Roman" w:cs="Times New Roman"/>
          <w:sz w:val="24"/>
          <w:szCs w:val="24"/>
        </w:rPr>
        <w:t xml:space="preserve"> (Atukalp, 2023)</w:t>
      </w:r>
      <w:r w:rsidRPr="00FE3CA0">
        <w:rPr>
          <w:rFonts w:ascii="Times New Roman" w:hAnsi="Times New Roman" w:cs="Times New Roman"/>
          <w:sz w:val="24"/>
          <w:szCs w:val="24"/>
        </w:rPr>
        <w:t>.</w:t>
      </w:r>
    </w:p>
    <w:p w:rsidR="00731AFA" w:rsidRDefault="00731AFA" w:rsidP="00163B0B">
      <w:pPr>
        <w:spacing w:line="360" w:lineRule="auto"/>
        <w:jc w:val="both"/>
        <w:rPr>
          <w:rFonts w:ascii="Times New Roman" w:hAnsi="Times New Roman" w:cs="Times New Roman"/>
          <w:i/>
          <w:sz w:val="24"/>
          <w:szCs w:val="24"/>
        </w:rPr>
      </w:pPr>
      <w:r w:rsidRPr="00731AFA">
        <w:rPr>
          <w:rFonts w:ascii="Times New Roman" w:hAnsi="Times New Roman" w:cs="Times New Roman"/>
          <w:i/>
          <w:sz w:val="24"/>
          <w:szCs w:val="24"/>
        </w:rPr>
        <w:t>Second statement</w:t>
      </w:r>
    </w:p>
    <w:p w:rsidR="004B2AA3" w:rsidRPr="004B2AA3" w:rsidRDefault="00FE3CA0" w:rsidP="00163B0B">
      <w:pPr>
        <w:spacing w:line="360" w:lineRule="auto"/>
        <w:jc w:val="both"/>
        <w:rPr>
          <w:rFonts w:ascii="Times New Roman" w:hAnsi="Times New Roman" w:cs="Times New Roman"/>
          <w:sz w:val="24"/>
          <w:szCs w:val="24"/>
        </w:rPr>
      </w:pPr>
      <w:r w:rsidRPr="00FE3CA0">
        <w:rPr>
          <w:rFonts w:ascii="Times New Roman" w:hAnsi="Times New Roman" w:cs="Times New Roman"/>
          <w:sz w:val="24"/>
          <w:szCs w:val="24"/>
        </w:rPr>
        <w:t>The idea that non-current assets represent immovable objects is somewhat correct but demands explanation. Non-current assets consist of a wide variety of items, such as tangible assets such land and buildings, that are typically not easily moved. Nevertheless, it is crucial to acknowledge that mobility alone is not the exclusive factor for classifying assets as non-current. Non-current assets encompass tangible assets, such as machinery and cars, as well as long-term investments, as long as they aren't meant for sale as part of ordinary business operations. Although the statement acknowledges one component of non-current assets, it's is crucial to understand that this category includes more than just immovable assets. It also includes goods that contribute to a firm's long-term operational or investment activities, regardless of their mobility</w:t>
      </w:r>
      <w:r w:rsidR="00092319">
        <w:rPr>
          <w:rFonts w:ascii="Times New Roman" w:hAnsi="Times New Roman" w:cs="Times New Roman"/>
          <w:sz w:val="24"/>
          <w:szCs w:val="24"/>
        </w:rPr>
        <w:t xml:space="preserve"> (Class et al., n.d)</w:t>
      </w:r>
      <w:r w:rsidRPr="00FE3CA0">
        <w:rPr>
          <w:rFonts w:ascii="Times New Roman" w:hAnsi="Times New Roman" w:cs="Times New Roman"/>
          <w:sz w:val="24"/>
          <w:szCs w:val="24"/>
        </w:rPr>
        <w:t>.</w:t>
      </w:r>
    </w:p>
    <w:p w:rsidR="00731AFA" w:rsidRDefault="00731AFA" w:rsidP="00163B0B">
      <w:pPr>
        <w:spacing w:line="360" w:lineRule="auto"/>
        <w:jc w:val="both"/>
        <w:rPr>
          <w:rFonts w:ascii="Times New Roman" w:hAnsi="Times New Roman" w:cs="Times New Roman"/>
          <w:i/>
          <w:sz w:val="24"/>
          <w:szCs w:val="24"/>
        </w:rPr>
      </w:pPr>
      <w:r w:rsidRPr="00731AFA">
        <w:rPr>
          <w:rFonts w:ascii="Times New Roman" w:hAnsi="Times New Roman" w:cs="Times New Roman"/>
          <w:i/>
          <w:sz w:val="24"/>
          <w:szCs w:val="24"/>
        </w:rPr>
        <w:t>Third statement</w:t>
      </w:r>
    </w:p>
    <w:p w:rsidR="00FE3CA0" w:rsidRPr="00FE3CA0" w:rsidRDefault="0031535F" w:rsidP="00163B0B">
      <w:pPr>
        <w:spacing w:line="360" w:lineRule="auto"/>
        <w:jc w:val="both"/>
        <w:rPr>
          <w:rFonts w:ascii="Times New Roman" w:hAnsi="Times New Roman" w:cs="Times New Roman"/>
          <w:sz w:val="24"/>
          <w:szCs w:val="24"/>
        </w:rPr>
      </w:pPr>
      <w:r w:rsidRPr="0031535F">
        <w:rPr>
          <w:rFonts w:ascii="Times New Roman" w:hAnsi="Times New Roman" w:cs="Times New Roman"/>
          <w:sz w:val="24"/>
          <w:szCs w:val="24"/>
        </w:rPr>
        <w:t xml:space="preserve">The statement that managers should solely furnish financial information to "existing" shareholders is erroneous and disregards a vital element of corporate openness. Managers are obligated to provide financial information with all shareholders, irrespective of their status being current or former investors, as part of their fiduciary duty. Shareholders, both existing and prospective, possess a valid concern in comprehending the business's performance and financial well-being. Transparent communication cultivates confidence and enables stakeholders to make well-informed decisions on their investments. Restricting the disclosure </w:t>
      </w:r>
      <w:r w:rsidRPr="0031535F">
        <w:rPr>
          <w:rFonts w:ascii="Times New Roman" w:hAnsi="Times New Roman" w:cs="Times New Roman"/>
          <w:sz w:val="24"/>
          <w:szCs w:val="24"/>
        </w:rPr>
        <w:lastRenderedPageBreak/>
        <w:t>of financial information to only existing shareholders may compromise transparency, potentially resulting in diminished investor trust and regulatory apprehensions. Managers should widely provide financial information to all shareholders in order to ensure transparency and support the principles of excellent corporate governance, as part of their commitment to responsibility and ethical business practices</w:t>
      </w:r>
      <w:r w:rsidR="000703EF">
        <w:rPr>
          <w:rFonts w:ascii="Times New Roman" w:hAnsi="Times New Roman" w:cs="Times New Roman"/>
          <w:sz w:val="24"/>
          <w:szCs w:val="24"/>
        </w:rPr>
        <w:t xml:space="preserve"> (Seifzadeg et al., 2021)</w:t>
      </w:r>
      <w:r w:rsidRPr="0031535F">
        <w:rPr>
          <w:rFonts w:ascii="Times New Roman" w:hAnsi="Times New Roman" w:cs="Times New Roman"/>
          <w:sz w:val="24"/>
          <w:szCs w:val="24"/>
        </w:rPr>
        <w:t>.</w:t>
      </w:r>
    </w:p>
    <w:p w:rsidR="00731AFA" w:rsidRDefault="00731AFA" w:rsidP="00163B0B">
      <w:pPr>
        <w:spacing w:line="360" w:lineRule="auto"/>
        <w:jc w:val="both"/>
        <w:rPr>
          <w:rFonts w:ascii="Times New Roman" w:hAnsi="Times New Roman" w:cs="Times New Roman"/>
          <w:i/>
          <w:sz w:val="24"/>
          <w:szCs w:val="24"/>
        </w:rPr>
      </w:pPr>
      <w:r w:rsidRPr="00731AFA">
        <w:rPr>
          <w:rFonts w:ascii="Times New Roman" w:hAnsi="Times New Roman" w:cs="Times New Roman"/>
          <w:i/>
          <w:sz w:val="24"/>
          <w:szCs w:val="24"/>
        </w:rPr>
        <w:t>Fourth statement</w:t>
      </w:r>
    </w:p>
    <w:p w:rsidR="0031535F" w:rsidRPr="0031535F" w:rsidRDefault="0053050C" w:rsidP="00163B0B">
      <w:pPr>
        <w:spacing w:line="360" w:lineRule="auto"/>
        <w:jc w:val="both"/>
        <w:rPr>
          <w:rFonts w:ascii="Times New Roman" w:hAnsi="Times New Roman" w:cs="Times New Roman"/>
          <w:sz w:val="24"/>
          <w:szCs w:val="24"/>
        </w:rPr>
      </w:pPr>
      <w:r w:rsidRPr="0053050C">
        <w:rPr>
          <w:rFonts w:ascii="Times New Roman" w:hAnsi="Times New Roman" w:cs="Times New Roman"/>
          <w:sz w:val="24"/>
          <w:szCs w:val="24"/>
        </w:rPr>
        <w:t>The assertion claiming that prepayments and accruals should not be included on a Statement of the Financial Position is incorrect. Prepayments and the accruals are essential elements of a business's financial standing, indicating postponed expenses and commitments that affect the company's liquidity and financial well-being. Omitting them would provide an inadequate and maybe deceptive overview of the financial health of a business. The Statement of Financial Position aims to present a thorough summary of the assets, liabilities, and equity of a business at a particular moment, and both prepayments and accruals are crucial in accurately representing the actual financial responsibilities and resources of the firm. Thoroughly considering these topics guarantees precision and openness in financial reporting, empowering stakeholders to make well-informed judgements regarding the company's financial soundness</w:t>
      </w:r>
      <w:r w:rsidR="000703EF">
        <w:rPr>
          <w:rFonts w:ascii="Times New Roman" w:hAnsi="Times New Roman" w:cs="Times New Roman"/>
          <w:sz w:val="24"/>
          <w:szCs w:val="24"/>
        </w:rPr>
        <w:t xml:space="preserve"> (Dutescu &amp; Dutescu, 2019)</w:t>
      </w:r>
      <w:r w:rsidRPr="0053050C">
        <w:rPr>
          <w:rFonts w:ascii="Times New Roman" w:hAnsi="Times New Roman" w:cs="Times New Roman"/>
          <w:sz w:val="24"/>
          <w:szCs w:val="24"/>
        </w:rPr>
        <w:t>.</w:t>
      </w:r>
    </w:p>
    <w:p w:rsidR="00731AFA" w:rsidRDefault="00731AFA" w:rsidP="00163B0B">
      <w:pPr>
        <w:spacing w:line="360" w:lineRule="auto"/>
        <w:jc w:val="both"/>
        <w:rPr>
          <w:rFonts w:ascii="Times New Roman" w:hAnsi="Times New Roman" w:cs="Times New Roman"/>
          <w:i/>
          <w:sz w:val="24"/>
          <w:szCs w:val="24"/>
        </w:rPr>
      </w:pPr>
      <w:r w:rsidRPr="00731AFA">
        <w:rPr>
          <w:rFonts w:ascii="Times New Roman" w:hAnsi="Times New Roman" w:cs="Times New Roman"/>
          <w:i/>
          <w:sz w:val="24"/>
          <w:szCs w:val="24"/>
        </w:rPr>
        <w:t>Fifth statement</w:t>
      </w:r>
    </w:p>
    <w:p w:rsidR="0053050C" w:rsidRPr="0053050C" w:rsidRDefault="00E2134C" w:rsidP="00163B0B">
      <w:pPr>
        <w:spacing w:line="360" w:lineRule="auto"/>
        <w:jc w:val="both"/>
        <w:rPr>
          <w:rFonts w:ascii="Times New Roman" w:hAnsi="Times New Roman" w:cs="Times New Roman"/>
          <w:sz w:val="24"/>
          <w:szCs w:val="24"/>
        </w:rPr>
      </w:pPr>
      <w:r w:rsidRPr="00E2134C">
        <w:rPr>
          <w:rFonts w:ascii="Times New Roman" w:hAnsi="Times New Roman" w:cs="Times New Roman"/>
          <w:sz w:val="24"/>
          <w:szCs w:val="24"/>
        </w:rPr>
        <w:t>The idea that regulation is unnecessary for financial accounts fails to acknowledge the crucial function of regulatory frameworks in guaranteeing transparency, precision, and equity in financial reporting. Regulations, typically established by the accounting boards or governmental entities, are crucial for preserving the accuracy of financial information. They offer a uniform set of regulations and principles, safeguarding against manipulation, fraud, and discrepancies in reporting. The presence of regulatory monitoring inspires trust in creditors, investors, and other stakeholders, promoting fairness and enabling meaningful comparisons between various businesses. In the absence of such oversight, there is a heightened danger of incorrect financial data and unethical actions, which poses a threat to the stability of the financial system and undermines trust in company reporting. Robust rules are essential to maintain the responsibility and dependability of financial accounts, fostering the overall wel</w:t>
      </w:r>
      <w:r w:rsidR="00905F60">
        <w:rPr>
          <w:rFonts w:ascii="Times New Roman" w:hAnsi="Times New Roman" w:cs="Times New Roman"/>
          <w:sz w:val="24"/>
          <w:szCs w:val="24"/>
        </w:rPr>
        <w:t xml:space="preserve">l-being of the financial system (Elliott &amp; Santos, </w:t>
      </w:r>
      <w:r w:rsidR="00905F60" w:rsidRPr="00905F60">
        <w:rPr>
          <w:rFonts w:ascii="Times New Roman" w:hAnsi="Times New Roman" w:cs="Times New Roman"/>
          <w:sz w:val="24"/>
          <w:szCs w:val="24"/>
        </w:rPr>
        <w:t>2012).</w:t>
      </w:r>
    </w:p>
    <w:p w:rsidR="00731AFA" w:rsidRDefault="00731AFA" w:rsidP="00163B0B">
      <w:pPr>
        <w:spacing w:line="360" w:lineRule="auto"/>
        <w:jc w:val="both"/>
        <w:rPr>
          <w:rFonts w:ascii="Times New Roman" w:hAnsi="Times New Roman" w:cs="Times New Roman"/>
          <w:i/>
          <w:sz w:val="24"/>
          <w:szCs w:val="24"/>
        </w:rPr>
      </w:pPr>
      <w:r w:rsidRPr="00731AFA">
        <w:rPr>
          <w:rFonts w:ascii="Times New Roman" w:hAnsi="Times New Roman" w:cs="Times New Roman"/>
          <w:i/>
          <w:sz w:val="24"/>
          <w:szCs w:val="24"/>
        </w:rPr>
        <w:t>Sixth statement</w:t>
      </w:r>
    </w:p>
    <w:p w:rsidR="00E2134C" w:rsidRPr="00E2134C" w:rsidRDefault="005B53DF" w:rsidP="00163B0B">
      <w:pPr>
        <w:spacing w:line="360" w:lineRule="auto"/>
        <w:jc w:val="both"/>
        <w:rPr>
          <w:rFonts w:ascii="Times New Roman" w:hAnsi="Times New Roman" w:cs="Times New Roman"/>
          <w:sz w:val="24"/>
          <w:szCs w:val="24"/>
        </w:rPr>
      </w:pPr>
      <w:r w:rsidRPr="005B53DF">
        <w:rPr>
          <w:rFonts w:ascii="Times New Roman" w:hAnsi="Times New Roman" w:cs="Times New Roman"/>
          <w:sz w:val="24"/>
          <w:szCs w:val="24"/>
        </w:rPr>
        <w:lastRenderedPageBreak/>
        <w:t>The statement correctly highlights the essential process of reconciling ledger (T) accounts as well as establishing a trial balance prior to generating financial statements. The process of balancing T accounts guarantees the precision of each of the accounts by aligning debits with credits, therefore preserving the authenticity of the underpinning transaction records. The trial balance serves as a first verification by presenting a concise overview of every one of the ledger balances. It is crucial to identify any inconsistencies or mistakes at this point in order to generate precise financial accounts. This technique not only improves the dependability of the financial data provided to stakeholders but additionally simplifies the following stages in the accounting process. It functions as a fundamental criterion, emphasising the significance of internal coherence and accuracy prior to converting financial information into full statements that guide decision-making and financial evaluation</w:t>
      </w:r>
      <w:r w:rsidR="008429D7">
        <w:rPr>
          <w:rFonts w:ascii="Times New Roman" w:hAnsi="Times New Roman" w:cs="Times New Roman"/>
          <w:sz w:val="24"/>
          <w:szCs w:val="24"/>
        </w:rPr>
        <w:t xml:space="preserve"> (Simanjuntak et al., 2022)</w:t>
      </w:r>
      <w:r w:rsidRPr="005B53DF">
        <w:rPr>
          <w:rFonts w:ascii="Times New Roman" w:hAnsi="Times New Roman" w:cs="Times New Roman"/>
          <w:sz w:val="24"/>
          <w:szCs w:val="24"/>
        </w:rPr>
        <w:t>.</w:t>
      </w:r>
    </w:p>
    <w:p w:rsidR="006873FB" w:rsidRDefault="006873FB" w:rsidP="002567F0">
      <w:pPr>
        <w:pStyle w:val="Heading1"/>
        <w:spacing w:line="360" w:lineRule="auto"/>
      </w:pPr>
      <w:bookmarkStart w:id="2" w:name="_Toc154098146"/>
      <w:r w:rsidRPr="002567F0">
        <w:t>QUESTION 2</w:t>
      </w:r>
      <w:bookmarkEnd w:id="2"/>
    </w:p>
    <w:tbl>
      <w:tblPr>
        <w:tblStyle w:val="TableGrid"/>
        <w:tblW w:w="0" w:type="auto"/>
        <w:tblLook w:val="04A0" w:firstRow="1" w:lastRow="0" w:firstColumn="1" w:lastColumn="0" w:noHBand="0" w:noVBand="1"/>
      </w:tblPr>
      <w:tblGrid>
        <w:gridCol w:w="4508"/>
        <w:gridCol w:w="4508"/>
      </w:tblGrid>
      <w:tr w:rsidR="00ED019C" w:rsidTr="00E54914">
        <w:tc>
          <w:tcPr>
            <w:tcW w:w="4508" w:type="dxa"/>
            <w:shd w:val="clear" w:color="auto" w:fill="D0CECE" w:themeFill="background2" w:themeFillShade="E6"/>
          </w:tcPr>
          <w:p w:rsidR="00ED019C" w:rsidRPr="00ED019C" w:rsidRDefault="00ED019C" w:rsidP="00ED019C">
            <w:pPr>
              <w:spacing w:line="360" w:lineRule="auto"/>
              <w:jc w:val="both"/>
              <w:rPr>
                <w:rFonts w:ascii="Times New Roman" w:hAnsi="Times New Roman" w:cs="Times New Roman"/>
                <w:sz w:val="24"/>
                <w:szCs w:val="24"/>
              </w:rPr>
            </w:pPr>
          </w:p>
        </w:tc>
        <w:tc>
          <w:tcPr>
            <w:tcW w:w="4508" w:type="dxa"/>
            <w:shd w:val="clear" w:color="auto" w:fill="D0CECE" w:themeFill="background2" w:themeFillShade="E6"/>
          </w:tcPr>
          <w:p w:rsidR="00ED019C" w:rsidRPr="00ED019C" w:rsidRDefault="00ED019C" w:rsidP="00E54914">
            <w:pPr>
              <w:spacing w:line="360" w:lineRule="auto"/>
              <w:jc w:val="center"/>
              <w:rPr>
                <w:rFonts w:ascii="Times New Roman" w:hAnsi="Times New Roman" w:cs="Times New Roman"/>
                <w:b/>
                <w:sz w:val="24"/>
                <w:szCs w:val="24"/>
              </w:rPr>
            </w:pPr>
            <w:r w:rsidRPr="00ED019C">
              <w:rPr>
                <w:rFonts w:ascii="Times New Roman" w:hAnsi="Times New Roman" w:cs="Times New Roman"/>
                <w:b/>
                <w:sz w:val="24"/>
                <w:szCs w:val="24"/>
                <w:lang w:val="en-GB"/>
              </w:rPr>
              <w:t>£</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Sales (revenue)</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900,000</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Equipment at cost</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650,000</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Equipment accumulated depreciation</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130,000</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4 % Debentures</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100,000</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Cost of sales</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578,650</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Administrative expenses</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160,000</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Interest paid</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2,000</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Directors’ remuneration</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5,000</w:t>
            </w:r>
          </w:p>
        </w:tc>
      </w:tr>
      <w:tr w:rsidR="00ED019C" w:rsidTr="00ED019C">
        <w:tc>
          <w:tcPr>
            <w:tcW w:w="4508" w:type="dxa"/>
          </w:tcPr>
          <w:p w:rsidR="00ED019C" w:rsidRPr="00ED019C" w:rsidRDefault="00ED019C" w:rsidP="00ED019C">
            <w:pPr>
              <w:spacing w:line="360" w:lineRule="auto"/>
              <w:jc w:val="both"/>
              <w:rPr>
                <w:rFonts w:ascii="Times New Roman" w:hAnsi="Times New Roman" w:cs="Times New Roman"/>
                <w:sz w:val="24"/>
                <w:szCs w:val="24"/>
              </w:rPr>
            </w:pPr>
            <w:r w:rsidRPr="00ED019C">
              <w:rPr>
                <w:rFonts w:ascii="Times New Roman" w:hAnsi="Times New Roman" w:cs="Times New Roman"/>
                <w:sz w:val="24"/>
                <w:szCs w:val="24"/>
              </w:rPr>
              <w:t>Distribution costs</w:t>
            </w:r>
          </w:p>
        </w:tc>
        <w:tc>
          <w:tcPr>
            <w:tcW w:w="4508" w:type="dxa"/>
          </w:tcPr>
          <w:p w:rsidR="00ED019C" w:rsidRPr="00ED019C" w:rsidRDefault="00E54914" w:rsidP="00E54914">
            <w:pPr>
              <w:spacing w:line="360" w:lineRule="auto"/>
              <w:jc w:val="center"/>
              <w:rPr>
                <w:rFonts w:ascii="Times New Roman" w:hAnsi="Times New Roman" w:cs="Times New Roman"/>
                <w:sz w:val="24"/>
                <w:szCs w:val="24"/>
              </w:rPr>
            </w:pPr>
            <w:r>
              <w:rPr>
                <w:rFonts w:ascii="Times New Roman" w:hAnsi="Times New Roman" w:cs="Times New Roman"/>
                <w:sz w:val="24"/>
                <w:szCs w:val="24"/>
              </w:rPr>
              <w:t>28,000</w:t>
            </w:r>
          </w:p>
        </w:tc>
      </w:tr>
    </w:tbl>
    <w:p w:rsidR="00357FED" w:rsidRDefault="00357FED" w:rsidP="00357FED">
      <w:pPr>
        <w:spacing w:line="360" w:lineRule="auto"/>
        <w:jc w:val="both"/>
        <w:rPr>
          <w:rFonts w:ascii="Times New Roman" w:hAnsi="Times New Roman" w:cs="Times New Roman"/>
          <w:sz w:val="24"/>
        </w:rPr>
      </w:pPr>
    </w:p>
    <w:p w:rsidR="00263A54" w:rsidRDefault="00263A54" w:rsidP="00163B0B">
      <w:pPr>
        <w:spacing w:line="360" w:lineRule="auto"/>
        <w:jc w:val="both"/>
        <w:rPr>
          <w:rFonts w:ascii="Times New Roman" w:hAnsi="Times New Roman" w:cs="Times New Roman"/>
          <w:sz w:val="24"/>
        </w:rPr>
      </w:pPr>
      <w:r w:rsidRPr="00263A54">
        <w:rPr>
          <w:rFonts w:ascii="Times New Roman" w:hAnsi="Times New Roman" w:cs="Times New Roman"/>
          <w:b/>
          <w:sz w:val="24"/>
        </w:rPr>
        <w:t>Sales (Revenue)</w:t>
      </w:r>
      <w:r>
        <w:rPr>
          <w:rFonts w:ascii="Times New Roman" w:hAnsi="Times New Roman" w:cs="Times New Roman"/>
          <w:sz w:val="24"/>
        </w:rPr>
        <w:t xml:space="preserve"> = £900,000</w:t>
      </w:r>
    </w:p>
    <w:p w:rsidR="00263A54" w:rsidRPr="00263A54" w:rsidRDefault="00263A54" w:rsidP="00163B0B">
      <w:pPr>
        <w:spacing w:line="360" w:lineRule="auto"/>
        <w:jc w:val="both"/>
        <w:rPr>
          <w:rFonts w:ascii="Times New Roman" w:hAnsi="Times New Roman" w:cs="Times New Roman"/>
          <w:b/>
          <w:sz w:val="24"/>
        </w:rPr>
      </w:pPr>
      <w:r w:rsidRPr="00263A54">
        <w:rPr>
          <w:rFonts w:ascii="Times New Roman" w:hAnsi="Times New Roman" w:cs="Times New Roman"/>
          <w:b/>
          <w:sz w:val="24"/>
        </w:rPr>
        <w:t>Cost of Sales:</w:t>
      </w:r>
    </w:p>
    <w:p w:rsidR="00263A54" w:rsidRPr="00263A54" w:rsidRDefault="00263A54" w:rsidP="00163B0B">
      <w:pPr>
        <w:spacing w:line="360" w:lineRule="auto"/>
        <w:jc w:val="both"/>
        <w:rPr>
          <w:rFonts w:ascii="Times New Roman" w:hAnsi="Times New Roman" w:cs="Times New Roman"/>
          <w:sz w:val="24"/>
        </w:rPr>
      </w:pPr>
      <w:r w:rsidRPr="00263A54">
        <w:rPr>
          <w:rFonts w:ascii="Times New Roman" w:hAnsi="Times New Roman" w:cs="Times New Roman"/>
          <w:sz w:val="24"/>
        </w:rPr>
        <w:t>Sales - Cost of sales =</w:t>
      </w:r>
      <w:r>
        <w:rPr>
          <w:rFonts w:ascii="Times New Roman" w:hAnsi="Times New Roman" w:cs="Times New Roman"/>
          <w:sz w:val="24"/>
        </w:rPr>
        <w:t xml:space="preserve"> £900,000 - £578,650 = £321,350</w:t>
      </w:r>
    </w:p>
    <w:p w:rsidR="00263A54" w:rsidRPr="00263A54" w:rsidRDefault="00263A54" w:rsidP="00163B0B">
      <w:pPr>
        <w:spacing w:line="360" w:lineRule="auto"/>
        <w:jc w:val="both"/>
        <w:rPr>
          <w:rFonts w:ascii="Times New Roman" w:hAnsi="Times New Roman" w:cs="Times New Roman"/>
          <w:b/>
          <w:sz w:val="24"/>
        </w:rPr>
      </w:pPr>
      <w:r w:rsidRPr="00263A54">
        <w:rPr>
          <w:rFonts w:ascii="Times New Roman" w:hAnsi="Times New Roman" w:cs="Times New Roman"/>
          <w:b/>
          <w:sz w:val="24"/>
        </w:rPr>
        <w:t>Depreciation Expense:</w:t>
      </w:r>
    </w:p>
    <w:p w:rsidR="00263A54" w:rsidRDefault="00263A54" w:rsidP="00163B0B">
      <w:pPr>
        <w:spacing w:line="360" w:lineRule="auto"/>
        <w:jc w:val="both"/>
        <w:rPr>
          <w:rFonts w:ascii="Times New Roman" w:hAnsi="Times New Roman" w:cs="Times New Roman"/>
          <w:sz w:val="24"/>
        </w:rPr>
      </w:pPr>
      <w:r w:rsidRPr="00263A54">
        <w:rPr>
          <w:rFonts w:ascii="Times New Roman" w:hAnsi="Times New Roman" w:cs="Times New Roman"/>
          <w:sz w:val="24"/>
        </w:rPr>
        <w:t xml:space="preserve">Equipment at cost </w:t>
      </w:r>
      <w:r>
        <w:rPr>
          <w:rFonts w:ascii="Times New Roman" w:hAnsi="Times New Roman" w:cs="Times New Roman"/>
          <w:sz w:val="24"/>
        </w:rPr>
        <w:t>x Depreciation rate = £650,000 x10% = £65,000</w:t>
      </w:r>
    </w:p>
    <w:p w:rsidR="00263A54" w:rsidRPr="00263A54" w:rsidRDefault="00263A54" w:rsidP="00163B0B">
      <w:pPr>
        <w:spacing w:line="360" w:lineRule="auto"/>
        <w:jc w:val="both"/>
        <w:rPr>
          <w:rFonts w:ascii="Times New Roman" w:hAnsi="Times New Roman" w:cs="Times New Roman"/>
          <w:sz w:val="24"/>
        </w:rPr>
      </w:pPr>
      <w:r w:rsidRPr="00263A54">
        <w:rPr>
          <w:rFonts w:ascii="Times New Roman" w:hAnsi="Times New Roman" w:cs="Times New Roman"/>
          <w:sz w:val="24"/>
        </w:rPr>
        <w:t xml:space="preserve">This is the annual depreciation; </w:t>
      </w:r>
      <w:r>
        <w:rPr>
          <w:rFonts w:ascii="Times New Roman" w:hAnsi="Times New Roman" w:cs="Times New Roman"/>
          <w:sz w:val="24"/>
        </w:rPr>
        <w:t xml:space="preserve">because </w:t>
      </w:r>
      <w:r w:rsidRPr="00263A54">
        <w:rPr>
          <w:rFonts w:ascii="Times New Roman" w:hAnsi="Times New Roman" w:cs="Times New Roman"/>
          <w:sz w:val="24"/>
        </w:rPr>
        <w:t xml:space="preserve">for 2022, the expense </w:t>
      </w:r>
      <w:r>
        <w:rPr>
          <w:rFonts w:ascii="Times New Roman" w:hAnsi="Times New Roman" w:cs="Times New Roman"/>
          <w:sz w:val="24"/>
        </w:rPr>
        <w:t>could be £65,000 /10 = £6,500.</w:t>
      </w:r>
    </w:p>
    <w:p w:rsidR="00263A54" w:rsidRPr="00263A54" w:rsidRDefault="00263A54" w:rsidP="00163B0B">
      <w:pPr>
        <w:spacing w:line="360" w:lineRule="auto"/>
        <w:jc w:val="both"/>
        <w:rPr>
          <w:rFonts w:ascii="Times New Roman" w:hAnsi="Times New Roman" w:cs="Times New Roman"/>
          <w:b/>
          <w:sz w:val="24"/>
        </w:rPr>
      </w:pPr>
      <w:r w:rsidRPr="00263A54">
        <w:rPr>
          <w:rFonts w:ascii="Times New Roman" w:hAnsi="Times New Roman" w:cs="Times New Roman"/>
          <w:b/>
          <w:sz w:val="24"/>
        </w:rPr>
        <w:t>Administrative Expenses:</w:t>
      </w:r>
    </w:p>
    <w:p w:rsidR="00263A54" w:rsidRPr="00263A54" w:rsidRDefault="00263A54" w:rsidP="00163B0B">
      <w:pPr>
        <w:spacing w:line="360" w:lineRule="auto"/>
        <w:jc w:val="both"/>
        <w:rPr>
          <w:rFonts w:ascii="Times New Roman" w:hAnsi="Times New Roman" w:cs="Times New Roman"/>
          <w:sz w:val="24"/>
        </w:rPr>
      </w:pPr>
      <w:r w:rsidRPr="00263A54">
        <w:rPr>
          <w:rFonts w:ascii="Times New Roman" w:hAnsi="Times New Roman" w:cs="Times New Roman"/>
          <w:sz w:val="24"/>
        </w:rPr>
        <w:lastRenderedPageBreak/>
        <w:t>£160,000 (including the unpaid December salaries of £10,000, paid in January 2023)</w:t>
      </w:r>
      <w:r>
        <w:rPr>
          <w:rFonts w:ascii="Times New Roman" w:hAnsi="Times New Roman" w:cs="Times New Roman"/>
          <w:sz w:val="24"/>
        </w:rPr>
        <w:t>.</w:t>
      </w:r>
    </w:p>
    <w:p w:rsidR="00263A54" w:rsidRDefault="00263A54" w:rsidP="00163B0B">
      <w:pPr>
        <w:spacing w:line="360" w:lineRule="auto"/>
        <w:jc w:val="both"/>
        <w:rPr>
          <w:rFonts w:ascii="Times New Roman" w:hAnsi="Times New Roman" w:cs="Times New Roman"/>
          <w:sz w:val="24"/>
        </w:rPr>
      </w:pPr>
      <w:r>
        <w:rPr>
          <w:rFonts w:ascii="Times New Roman" w:hAnsi="Times New Roman" w:cs="Times New Roman"/>
          <w:b/>
          <w:sz w:val="24"/>
        </w:rPr>
        <w:t xml:space="preserve">Interest Expense = </w:t>
      </w:r>
      <w:r w:rsidRPr="00263A54">
        <w:rPr>
          <w:rFonts w:ascii="Times New Roman" w:hAnsi="Times New Roman" w:cs="Times New Roman"/>
          <w:sz w:val="24"/>
        </w:rPr>
        <w:t>£2,000</w:t>
      </w:r>
    </w:p>
    <w:p w:rsidR="00CA4ED3" w:rsidRDefault="00CA4ED3" w:rsidP="00163B0B">
      <w:pPr>
        <w:spacing w:line="360" w:lineRule="auto"/>
        <w:jc w:val="both"/>
        <w:rPr>
          <w:rFonts w:ascii="Times New Roman" w:hAnsi="Times New Roman" w:cs="Times New Roman"/>
          <w:b/>
          <w:sz w:val="24"/>
        </w:rPr>
      </w:pPr>
      <w:r>
        <w:rPr>
          <w:rFonts w:ascii="Times New Roman" w:hAnsi="Times New Roman" w:cs="Times New Roman"/>
          <w:b/>
          <w:sz w:val="24"/>
        </w:rPr>
        <w:t xml:space="preserve">Net Income </w:t>
      </w:r>
      <w:r w:rsidRPr="00022978">
        <w:rPr>
          <w:rFonts w:ascii="Times New Roman" w:hAnsi="Times New Roman" w:cs="Times New Roman"/>
          <w:sz w:val="24"/>
        </w:rPr>
        <w:t>= (Revenue – Cost of Sales – Depreciation Expense – Administrative Expenses – Interest Expense)</w:t>
      </w:r>
    </w:p>
    <w:p w:rsidR="00CA4ED3" w:rsidRDefault="00CA4ED3" w:rsidP="00163B0B">
      <w:pPr>
        <w:spacing w:line="360" w:lineRule="auto"/>
        <w:jc w:val="both"/>
        <w:rPr>
          <w:rFonts w:ascii="Times New Roman" w:hAnsi="Times New Roman" w:cs="Times New Roman"/>
          <w:b/>
          <w:sz w:val="24"/>
          <w:lang w:val="en-GB"/>
        </w:rPr>
      </w:pPr>
      <w:r>
        <w:rPr>
          <w:rFonts w:ascii="Times New Roman" w:hAnsi="Times New Roman" w:cs="Times New Roman"/>
          <w:b/>
          <w:sz w:val="24"/>
        </w:rPr>
        <w:t xml:space="preserve">Net Income </w:t>
      </w:r>
      <w:r w:rsidRPr="00022978">
        <w:rPr>
          <w:rFonts w:ascii="Times New Roman" w:hAnsi="Times New Roman" w:cs="Times New Roman"/>
          <w:sz w:val="24"/>
        </w:rPr>
        <w:t xml:space="preserve">= </w:t>
      </w:r>
      <w:r w:rsidRPr="00022978">
        <w:rPr>
          <w:rFonts w:ascii="Times New Roman" w:hAnsi="Times New Roman" w:cs="Times New Roman"/>
          <w:sz w:val="24"/>
          <w:lang w:val="en-GB"/>
        </w:rPr>
        <w:t>£900,000 - £321,350 - £6,500 - £160,000 - £2,000</w:t>
      </w:r>
    </w:p>
    <w:p w:rsidR="00CA4ED3" w:rsidRDefault="00CA4ED3" w:rsidP="00163B0B">
      <w:pPr>
        <w:spacing w:line="360" w:lineRule="auto"/>
        <w:jc w:val="both"/>
        <w:rPr>
          <w:rFonts w:ascii="Times New Roman" w:hAnsi="Times New Roman" w:cs="Times New Roman"/>
          <w:b/>
          <w:sz w:val="24"/>
          <w:lang w:val="en-GB"/>
        </w:rPr>
      </w:pPr>
      <w:r>
        <w:rPr>
          <w:rFonts w:ascii="Times New Roman" w:hAnsi="Times New Roman" w:cs="Times New Roman"/>
          <w:b/>
          <w:sz w:val="24"/>
          <w:lang w:val="en-GB"/>
        </w:rPr>
        <w:t>Net Income = £410,150</w:t>
      </w:r>
    </w:p>
    <w:p w:rsidR="007C0821" w:rsidRDefault="007C0821" w:rsidP="00163B0B">
      <w:pPr>
        <w:spacing w:line="360" w:lineRule="auto"/>
        <w:jc w:val="both"/>
        <w:rPr>
          <w:rFonts w:ascii="Times New Roman" w:hAnsi="Times New Roman" w:cs="Times New Roman"/>
          <w:sz w:val="24"/>
          <w:lang w:val="en-GB"/>
        </w:rPr>
      </w:pPr>
      <w:r w:rsidRPr="007C0821">
        <w:rPr>
          <w:rFonts w:ascii="Times New Roman" w:hAnsi="Times New Roman" w:cs="Times New Roman"/>
          <w:sz w:val="24"/>
          <w:lang w:val="en-GB"/>
        </w:rPr>
        <w:t>Now, let's account for items that have not yet been recorded into the ledger:</w:t>
      </w:r>
    </w:p>
    <w:p w:rsidR="007C0821" w:rsidRPr="007C0821" w:rsidRDefault="007C0821" w:rsidP="00163B0B">
      <w:pPr>
        <w:spacing w:line="360" w:lineRule="auto"/>
        <w:jc w:val="both"/>
        <w:rPr>
          <w:rFonts w:ascii="Times New Roman" w:hAnsi="Times New Roman" w:cs="Times New Roman"/>
          <w:b/>
          <w:sz w:val="24"/>
        </w:rPr>
      </w:pPr>
      <w:r w:rsidRPr="007C0821">
        <w:rPr>
          <w:rFonts w:ascii="Times New Roman" w:hAnsi="Times New Roman" w:cs="Times New Roman"/>
          <w:b/>
          <w:sz w:val="24"/>
        </w:rPr>
        <w:t>Commission Expense:</w:t>
      </w:r>
    </w:p>
    <w:p w:rsidR="007C0821" w:rsidRPr="007C0821" w:rsidRDefault="007C0821" w:rsidP="00163B0B">
      <w:pPr>
        <w:spacing w:line="360" w:lineRule="auto"/>
        <w:jc w:val="both"/>
        <w:rPr>
          <w:rFonts w:ascii="Times New Roman" w:hAnsi="Times New Roman" w:cs="Times New Roman"/>
          <w:sz w:val="24"/>
        </w:rPr>
      </w:pPr>
      <w:r w:rsidRPr="007C0821">
        <w:rPr>
          <w:rFonts w:ascii="Times New Roman" w:hAnsi="Times New Roman" w:cs="Times New Roman"/>
          <w:sz w:val="24"/>
        </w:rPr>
        <w:t>Salesmen commiss</w:t>
      </w:r>
      <w:r>
        <w:rPr>
          <w:rFonts w:ascii="Times New Roman" w:hAnsi="Times New Roman" w:cs="Times New Roman"/>
          <w:sz w:val="24"/>
        </w:rPr>
        <w:t xml:space="preserve">ion for December sales = </w:t>
      </w:r>
      <w:r w:rsidRPr="007C0821">
        <w:rPr>
          <w:rFonts w:ascii="Times New Roman" w:hAnsi="Times New Roman" w:cs="Times New Roman"/>
          <w:b/>
          <w:sz w:val="24"/>
        </w:rPr>
        <w:t>£2,000</w:t>
      </w:r>
    </w:p>
    <w:p w:rsidR="007C0821" w:rsidRPr="007C0821" w:rsidRDefault="007C0821" w:rsidP="00163B0B">
      <w:pPr>
        <w:spacing w:line="360" w:lineRule="auto"/>
        <w:jc w:val="both"/>
        <w:rPr>
          <w:rFonts w:ascii="Times New Roman" w:hAnsi="Times New Roman" w:cs="Times New Roman"/>
          <w:b/>
          <w:sz w:val="24"/>
        </w:rPr>
      </w:pPr>
      <w:r w:rsidRPr="007C0821">
        <w:rPr>
          <w:rFonts w:ascii="Times New Roman" w:hAnsi="Times New Roman" w:cs="Times New Roman"/>
          <w:b/>
          <w:sz w:val="24"/>
        </w:rPr>
        <w:t>Goods sent but not yet recorded:</w:t>
      </w:r>
    </w:p>
    <w:p w:rsidR="007C0821" w:rsidRDefault="007C0821" w:rsidP="00163B0B">
      <w:pPr>
        <w:spacing w:line="360" w:lineRule="auto"/>
        <w:jc w:val="both"/>
        <w:rPr>
          <w:rFonts w:ascii="Times New Roman" w:hAnsi="Times New Roman" w:cs="Times New Roman"/>
          <w:b/>
          <w:sz w:val="24"/>
        </w:rPr>
      </w:pPr>
      <w:r w:rsidRPr="007C0821">
        <w:rPr>
          <w:rFonts w:ascii="Times New Roman" w:hAnsi="Times New Roman" w:cs="Times New Roman"/>
          <w:sz w:val="24"/>
        </w:rPr>
        <w:t xml:space="preserve">Goods sent to customers on 31st December = </w:t>
      </w:r>
      <w:r w:rsidRPr="007C0821">
        <w:rPr>
          <w:rFonts w:ascii="Times New Roman" w:hAnsi="Times New Roman" w:cs="Times New Roman"/>
          <w:b/>
          <w:sz w:val="24"/>
        </w:rPr>
        <w:t>£1,000</w:t>
      </w:r>
    </w:p>
    <w:p w:rsidR="007C0821" w:rsidRDefault="007C0821" w:rsidP="00163B0B">
      <w:pPr>
        <w:spacing w:line="360" w:lineRule="auto"/>
        <w:jc w:val="both"/>
        <w:rPr>
          <w:rFonts w:ascii="Times New Roman" w:hAnsi="Times New Roman" w:cs="Times New Roman"/>
          <w:i/>
          <w:sz w:val="24"/>
        </w:rPr>
      </w:pPr>
      <w:r w:rsidRPr="007C0821">
        <w:rPr>
          <w:rFonts w:ascii="Times New Roman" w:hAnsi="Times New Roman" w:cs="Times New Roman"/>
          <w:i/>
          <w:sz w:val="24"/>
        </w:rPr>
        <w:t xml:space="preserve">Adjusted </w:t>
      </w:r>
      <w:r w:rsidR="00132A92" w:rsidRPr="007C0821">
        <w:rPr>
          <w:rFonts w:ascii="Times New Roman" w:hAnsi="Times New Roman" w:cs="Times New Roman"/>
          <w:i/>
          <w:sz w:val="24"/>
        </w:rPr>
        <w:t>Net Income</w:t>
      </w:r>
      <w:r w:rsidR="00132A92">
        <w:rPr>
          <w:rFonts w:ascii="Times New Roman" w:hAnsi="Times New Roman" w:cs="Times New Roman"/>
          <w:i/>
          <w:sz w:val="24"/>
        </w:rPr>
        <w:t xml:space="preserve"> </w:t>
      </w:r>
      <w:r w:rsidR="00575034">
        <w:rPr>
          <w:rFonts w:ascii="Times New Roman" w:hAnsi="Times New Roman" w:cs="Times New Roman"/>
          <w:i/>
          <w:sz w:val="24"/>
        </w:rPr>
        <w:t xml:space="preserve">= </w:t>
      </w:r>
      <w:r w:rsidR="00575034" w:rsidRPr="00575034">
        <w:rPr>
          <w:rFonts w:ascii="Times New Roman" w:hAnsi="Times New Roman" w:cs="Times New Roman"/>
          <w:i/>
          <w:sz w:val="24"/>
        </w:rPr>
        <w:t>Net Income</w:t>
      </w:r>
      <w:r w:rsidR="00575034">
        <w:rPr>
          <w:rFonts w:ascii="Times New Roman" w:hAnsi="Times New Roman" w:cs="Times New Roman"/>
          <w:i/>
          <w:sz w:val="24"/>
        </w:rPr>
        <w:t xml:space="preserve"> </w:t>
      </w:r>
      <w:r w:rsidR="00575034" w:rsidRPr="00575034">
        <w:rPr>
          <w:rFonts w:ascii="Times New Roman" w:hAnsi="Times New Roman" w:cs="Times New Roman"/>
          <w:i/>
          <w:sz w:val="24"/>
        </w:rPr>
        <w:t>−</w:t>
      </w:r>
      <w:r w:rsidR="00575034">
        <w:rPr>
          <w:rFonts w:ascii="Times New Roman" w:hAnsi="Times New Roman" w:cs="Times New Roman"/>
          <w:i/>
          <w:sz w:val="24"/>
        </w:rPr>
        <w:t xml:space="preserve"> </w:t>
      </w:r>
      <w:r w:rsidR="00575034" w:rsidRPr="00575034">
        <w:rPr>
          <w:rFonts w:ascii="Times New Roman" w:hAnsi="Times New Roman" w:cs="Times New Roman"/>
          <w:i/>
          <w:sz w:val="24"/>
        </w:rPr>
        <w:t>Commission Expense</w:t>
      </w:r>
      <w:r w:rsidR="00575034">
        <w:rPr>
          <w:rFonts w:ascii="Times New Roman" w:hAnsi="Times New Roman" w:cs="Times New Roman"/>
          <w:i/>
          <w:sz w:val="24"/>
        </w:rPr>
        <w:t xml:space="preserve"> </w:t>
      </w:r>
      <w:r w:rsidR="00575034" w:rsidRPr="00575034">
        <w:rPr>
          <w:rFonts w:ascii="Times New Roman" w:hAnsi="Times New Roman" w:cs="Times New Roman"/>
          <w:i/>
          <w:sz w:val="24"/>
        </w:rPr>
        <w:t>−</w:t>
      </w:r>
      <w:r w:rsidR="00575034">
        <w:rPr>
          <w:rFonts w:ascii="Times New Roman" w:hAnsi="Times New Roman" w:cs="Times New Roman"/>
          <w:i/>
          <w:sz w:val="24"/>
        </w:rPr>
        <w:t xml:space="preserve"> </w:t>
      </w:r>
      <w:r w:rsidR="00575034" w:rsidRPr="00575034">
        <w:rPr>
          <w:rFonts w:ascii="Times New Roman" w:hAnsi="Times New Roman" w:cs="Times New Roman"/>
          <w:i/>
          <w:sz w:val="24"/>
        </w:rPr>
        <w:t>Goods sent but not yet recorded</w:t>
      </w:r>
    </w:p>
    <w:p w:rsidR="007C0821" w:rsidRDefault="00A368BE" w:rsidP="00163B0B">
      <w:pPr>
        <w:spacing w:line="360" w:lineRule="auto"/>
        <w:jc w:val="both"/>
        <w:rPr>
          <w:rFonts w:ascii="Times New Roman" w:hAnsi="Times New Roman" w:cs="Times New Roman"/>
          <w:sz w:val="24"/>
        </w:rPr>
      </w:pPr>
      <w:r>
        <w:rPr>
          <w:rFonts w:ascii="Times New Roman" w:hAnsi="Times New Roman" w:cs="Times New Roman"/>
          <w:sz w:val="24"/>
        </w:rPr>
        <w:t xml:space="preserve">= £410,150 – £2,000 – £1,000 </w:t>
      </w:r>
    </w:p>
    <w:p w:rsidR="00A368BE" w:rsidRDefault="00A368BE" w:rsidP="00163B0B">
      <w:pPr>
        <w:spacing w:line="360" w:lineRule="auto"/>
        <w:jc w:val="both"/>
        <w:rPr>
          <w:rFonts w:ascii="Times New Roman" w:hAnsi="Times New Roman" w:cs="Times New Roman"/>
          <w:b/>
          <w:sz w:val="24"/>
        </w:rPr>
      </w:pPr>
      <w:r w:rsidRPr="00A368BE">
        <w:rPr>
          <w:rFonts w:ascii="Times New Roman" w:hAnsi="Times New Roman" w:cs="Times New Roman"/>
          <w:b/>
          <w:sz w:val="24"/>
        </w:rPr>
        <w:t>= £407,150</w:t>
      </w:r>
    </w:p>
    <w:p w:rsidR="00263A54" w:rsidRDefault="007E5B4D" w:rsidP="00163B0B">
      <w:pPr>
        <w:spacing w:line="360" w:lineRule="auto"/>
        <w:jc w:val="both"/>
        <w:rPr>
          <w:rFonts w:ascii="Times New Roman" w:hAnsi="Times New Roman" w:cs="Times New Roman"/>
          <w:sz w:val="24"/>
        </w:rPr>
      </w:pPr>
      <w:r w:rsidRPr="007E5B4D">
        <w:rPr>
          <w:rFonts w:ascii="Times New Roman" w:hAnsi="Times New Roman" w:cs="Times New Roman"/>
          <w:sz w:val="24"/>
        </w:rPr>
        <w:t>The financial statement for Wales plc for the fiscal year ending on December 31, 2022 would indicate a net income of £407,150.</w:t>
      </w:r>
    </w:p>
    <w:p w:rsidR="000F3216" w:rsidRPr="00357FED" w:rsidRDefault="000F3216" w:rsidP="00357FED">
      <w:pPr>
        <w:spacing w:line="360" w:lineRule="auto"/>
        <w:jc w:val="both"/>
        <w:rPr>
          <w:rFonts w:ascii="Times New Roman" w:hAnsi="Times New Roman" w:cs="Times New Roman"/>
          <w:sz w:val="24"/>
        </w:rPr>
      </w:pPr>
    </w:p>
    <w:p w:rsidR="006873FB" w:rsidRDefault="000A5B71" w:rsidP="002567F0">
      <w:pPr>
        <w:pStyle w:val="Heading1"/>
        <w:spacing w:line="360" w:lineRule="auto"/>
      </w:pPr>
      <w:bookmarkStart w:id="3" w:name="_Toc154098147"/>
      <w:r w:rsidRPr="000F3216">
        <w:rPr>
          <w:rFonts w:cs="Times New Roman"/>
        </w:rPr>
        <w:lastRenderedPageBreak/>
        <w:drawing>
          <wp:anchor distT="0" distB="0" distL="114300" distR="114300" simplePos="0" relativeHeight="251659264" behindDoc="1" locked="0" layoutInCell="1" allowOverlap="1">
            <wp:simplePos x="0" y="0"/>
            <wp:positionH relativeFrom="margin">
              <wp:align>right</wp:align>
            </wp:positionH>
            <wp:positionV relativeFrom="margin">
              <wp:posOffset>419100</wp:posOffset>
            </wp:positionV>
            <wp:extent cx="5716270" cy="4434840"/>
            <wp:effectExtent l="0" t="0" r="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66" t="2322" r="-1" b="1146"/>
                    <a:stretch/>
                  </pic:blipFill>
                  <pic:spPr bwMode="auto">
                    <a:xfrm>
                      <a:off x="0" y="0"/>
                      <a:ext cx="5716270" cy="4434840"/>
                    </a:xfrm>
                    <a:prstGeom prst="rect">
                      <a:avLst/>
                    </a:prstGeom>
                    <a:ln>
                      <a:noFill/>
                    </a:ln>
                    <a:extLst>
                      <a:ext uri="{53640926-AAD7-44D8-BBD7-CCE9431645EC}">
                        <a14:shadowObscured xmlns:a14="http://schemas.microsoft.com/office/drawing/2010/main"/>
                      </a:ext>
                    </a:extLst>
                  </pic:spPr>
                </pic:pic>
              </a:graphicData>
            </a:graphic>
          </wp:anchor>
        </w:drawing>
      </w:r>
      <w:r w:rsidR="006873FB" w:rsidRPr="002567F0">
        <w:t>QUESTION 3</w:t>
      </w:r>
      <w:bookmarkEnd w:id="3"/>
    </w:p>
    <w:p w:rsidR="000F3216" w:rsidRDefault="000F3216" w:rsidP="00697215">
      <w:pPr>
        <w:spacing w:line="360" w:lineRule="auto"/>
        <w:jc w:val="both"/>
        <w:rPr>
          <w:rFonts w:ascii="Times New Roman" w:hAnsi="Times New Roman" w:cs="Times New Roman"/>
          <w:sz w:val="24"/>
        </w:rPr>
      </w:pPr>
    </w:p>
    <w:p w:rsidR="00AE2FF4" w:rsidRDefault="00823FE4" w:rsidP="00AE2FF4">
      <w:pPr>
        <w:pStyle w:val="ListParagraph"/>
        <w:spacing w:line="360" w:lineRule="auto"/>
        <w:jc w:val="both"/>
        <w:rPr>
          <w:rFonts w:ascii="Times New Roman" w:hAnsi="Times New Roman" w:cs="Times New Roman"/>
          <w:sz w:val="24"/>
        </w:rPr>
      </w:pPr>
      <w:r w:rsidRPr="000F3216">
        <w:rPr>
          <w:rFonts w:ascii="Times New Roman" w:hAnsi="Times New Roman" w:cs="Times New Roman"/>
          <w:sz w:val="24"/>
        </w:rPr>
        <w:drawing>
          <wp:anchor distT="0" distB="0" distL="114300" distR="114300" simplePos="0" relativeHeight="251658240" behindDoc="1" locked="0" layoutInCell="1" allowOverlap="1">
            <wp:simplePos x="0" y="0"/>
            <wp:positionH relativeFrom="margin">
              <wp:align>left</wp:align>
            </wp:positionH>
            <wp:positionV relativeFrom="page">
              <wp:posOffset>6568440</wp:posOffset>
            </wp:positionV>
            <wp:extent cx="5870575" cy="272796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6" t="4448" r="19832"/>
                    <a:stretch/>
                  </pic:blipFill>
                  <pic:spPr bwMode="auto">
                    <a:xfrm>
                      <a:off x="0" y="0"/>
                      <a:ext cx="5870575" cy="2727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90FB0" w:rsidRDefault="00590FB0" w:rsidP="00AE2FF4">
      <w:pPr>
        <w:spacing w:line="360" w:lineRule="auto"/>
        <w:jc w:val="both"/>
        <w:rPr>
          <w:rFonts w:ascii="Times New Roman" w:hAnsi="Times New Roman" w:cs="Times New Roman"/>
          <w:b/>
          <w:sz w:val="24"/>
        </w:rPr>
      </w:pPr>
    </w:p>
    <w:p w:rsidR="00590FB0" w:rsidRPr="00AE2FF4" w:rsidRDefault="00590FB0" w:rsidP="001662E2">
      <w:pPr>
        <w:pStyle w:val="Heading2"/>
        <w:numPr>
          <w:ilvl w:val="0"/>
          <w:numId w:val="2"/>
        </w:numPr>
        <w:spacing w:line="360" w:lineRule="auto"/>
      </w:pPr>
      <w:bookmarkStart w:id="4" w:name="_Toc154098148"/>
      <w:r w:rsidRPr="00AE2FF4">
        <w:lastRenderedPageBreak/>
        <w:t>Calculate:</w:t>
      </w:r>
      <w:bookmarkEnd w:id="4"/>
    </w:p>
    <w:p w:rsidR="00590FB0"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t>ROCE</w:t>
      </w:r>
      <w:r>
        <w:rPr>
          <w:rFonts w:ascii="Times New Roman" w:hAnsi="Times New Roman" w:cs="Times New Roman"/>
          <w:b/>
          <w:sz w:val="24"/>
        </w:rPr>
        <w:t xml:space="preserve"> - </w:t>
      </w:r>
      <w:r w:rsidRPr="005F2B59">
        <w:rPr>
          <w:rFonts w:ascii="Times New Roman" w:hAnsi="Times New Roman" w:cs="Times New Roman"/>
          <w:b/>
          <w:sz w:val="24"/>
        </w:rPr>
        <w:t>Return on Capital Employed</w:t>
      </w:r>
    </w:p>
    <w:p w:rsidR="00590FB0" w:rsidRDefault="00B618BC" w:rsidP="001662E2">
      <w:pPr>
        <w:spacing w:line="360" w:lineRule="auto"/>
        <w:jc w:val="both"/>
        <w:rPr>
          <w:rFonts w:ascii="Times New Roman" w:hAnsi="Times New Roman" w:cs="Times New Roman"/>
          <w:sz w:val="24"/>
        </w:rPr>
      </w:pPr>
      <w:r w:rsidRPr="00B618BC">
        <w:rPr>
          <w:rFonts w:ascii="Times New Roman" w:hAnsi="Times New Roman" w:cs="Times New Roman"/>
          <w:sz w:val="24"/>
        </w:rPr>
        <w:t>ROCE</w:t>
      </w:r>
      <w:r>
        <w:rPr>
          <w:rFonts w:ascii="Times New Roman" w:hAnsi="Times New Roman" w:cs="Times New Roman"/>
          <w:sz w:val="24"/>
        </w:rPr>
        <w:t xml:space="preserve"> = </w:t>
      </w:r>
      <w:r w:rsidR="00823FE4">
        <w:rPr>
          <w:rFonts w:ascii="Times New Roman" w:hAnsi="Times New Roman" w:cs="Times New Roman"/>
          <w:sz w:val="24"/>
        </w:rPr>
        <w:t>(</w:t>
      </w:r>
      <w:r>
        <w:rPr>
          <w:rFonts w:ascii="Times New Roman" w:hAnsi="Times New Roman" w:cs="Times New Roman"/>
          <w:sz w:val="24"/>
        </w:rPr>
        <w:t xml:space="preserve">Operating Profit / </w:t>
      </w:r>
      <w:r w:rsidRPr="00B618BC">
        <w:rPr>
          <w:rFonts w:ascii="Times New Roman" w:hAnsi="Times New Roman" w:cs="Times New Roman"/>
          <w:sz w:val="24"/>
        </w:rPr>
        <w:t>Average</w:t>
      </w:r>
      <w:r>
        <w:rPr>
          <w:rFonts w:ascii="Times New Roman" w:hAnsi="Times New Roman" w:cs="Times New Roman"/>
          <w:sz w:val="24"/>
        </w:rPr>
        <w:t xml:space="preserve"> </w:t>
      </w:r>
      <w:r w:rsidRPr="00B618BC">
        <w:rPr>
          <w:rFonts w:ascii="Times New Roman" w:hAnsi="Times New Roman" w:cs="Times New Roman"/>
          <w:sz w:val="24"/>
        </w:rPr>
        <w:t>Capital</w:t>
      </w:r>
      <w:r>
        <w:rPr>
          <w:rFonts w:ascii="Times New Roman" w:hAnsi="Times New Roman" w:cs="Times New Roman"/>
          <w:sz w:val="24"/>
        </w:rPr>
        <w:t xml:space="preserve"> </w:t>
      </w:r>
      <w:r w:rsidRPr="00B618BC">
        <w:rPr>
          <w:rFonts w:ascii="Times New Roman" w:hAnsi="Times New Roman" w:cs="Times New Roman"/>
          <w:sz w:val="24"/>
        </w:rPr>
        <w:t>Employed</w:t>
      </w:r>
      <w:r w:rsidR="00823FE4">
        <w:rPr>
          <w:rFonts w:ascii="Times New Roman" w:hAnsi="Times New Roman" w:cs="Times New Roman"/>
          <w:sz w:val="24"/>
        </w:rPr>
        <w:t>)</w:t>
      </w:r>
      <w:r>
        <w:rPr>
          <w:rFonts w:ascii="Times New Roman" w:hAnsi="Times New Roman" w:cs="Times New Roman"/>
          <w:sz w:val="24"/>
        </w:rPr>
        <w:t xml:space="preserve"> x 100</w:t>
      </w:r>
    </w:p>
    <w:p w:rsidR="009C601A" w:rsidRDefault="00B618BC" w:rsidP="001662E2">
      <w:pPr>
        <w:spacing w:line="360" w:lineRule="auto"/>
        <w:jc w:val="both"/>
        <w:rPr>
          <w:rFonts w:ascii="Times New Roman" w:hAnsi="Times New Roman" w:cs="Times New Roman"/>
          <w:sz w:val="24"/>
        </w:rPr>
      </w:pPr>
      <w:r w:rsidRPr="00B618BC">
        <w:rPr>
          <w:rFonts w:ascii="Times New Roman" w:hAnsi="Times New Roman" w:cs="Times New Roman"/>
          <w:sz w:val="24"/>
        </w:rPr>
        <w:t>Average</w:t>
      </w:r>
      <w:r>
        <w:rPr>
          <w:rFonts w:ascii="Times New Roman" w:hAnsi="Times New Roman" w:cs="Times New Roman"/>
          <w:sz w:val="24"/>
        </w:rPr>
        <w:t xml:space="preserve"> </w:t>
      </w:r>
      <w:r w:rsidRPr="00B618BC">
        <w:rPr>
          <w:rFonts w:ascii="Times New Roman" w:hAnsi="Times New Roman" w:cs="Times New Roman"/>
          <w:sz w:val="24"/>
        </w:rPr>
        <w:t>Capital</w:t>
      </w:r>
      <w:r>
        <w:rPr>
          <w:rFonts w:ascii="Times New Roman" w:hAnsi="Times New Roman" w:cs="Times New Roman"/>
          <w:sz w:val="24"/>
        </w:rPr>
        <w:t xml:space="preserve"> </w:t>
      </w:r>
      <w:r w:rsidRPr="00B618BC">
        <w:rPr>
          <w:rFonts w:ascii="Times New Roman" w:hAnsi="Times New Roman" w:cs="Times New Roman"/>
          <w:sz w:val="24"/>
        </w:rPr>
        <w:t>Employed</w:t>
      </w:r>
      <w:r>
        <w:rPr>
          <w:rFonts w:ascii="Times New Roman" w:hAnsi="Times New Roman" w:cs="Times New Roman"/>
          <w:sz w:val="24"/>
        </w:rPr>
        <w:t xml:space="preserve"> = </w:t>
      </w:r>
      <w:r w:rsidR="009C601A" w:rsidRPr="009C601A">
        <w:rPr>
          <w:rFonts w:ascii="Times New Roman" w:hAnsi="Times New Roman" w:cs="Times New Roman"/>
          <w:sz w:val="24"/>
        </w:rPr>
        <w:t>(Total</w:t>
      </w:r>
      <w:r w:rsidR="009C601A">
        <w:rPr>
          <w:rFonts w:ascii="Times New Roman" w:hAnsi="Times New Roman" w:cs="Times New Roman"/>
          <w:sz w:val="24"/>
        </w:rPr>
        <w:t xml:space="preserve"> </w:t>
      </w:r>
      <w:r w:rsidR="009C601A" w:rsidRPr="009C601A">
        <w:rPr>
          <w:rFonts w:ascii="Times New Roman" w:hAnsi="Times New Roman" w:cs="Times New Roman"/>
          <w:sz w:val="24"/>
        </w:rPr>
        <w:t>Assets</w:t>
      </w:r>
      <w:r w:rsidR="009C601A">
        <w:rPr>
          <w:rFonts w:ascii="Times New Roman" w:hAnsi="Times New Roman" w:cs="Times New Roman"/>
          <w:sz w:val="24"/>
        </w:rPr>
        <w:t xml:space="preserve"> </w:t>
      </w:r>
      <w:r w:rsidR="009C601A" w:rsidRPr="009C601A">
        <w:rPr>
          <w:rFonts w:ascii="Times New Roman" w:hAnsi="Times New Roman" w:cs="Times New Roman"/>
          <w:sz w:val="24"/>
        </w:rPr>
        <w:t>−</w:t>
      </w:r>
      <w:r w:rsidR="009C601A">
        <w:rPr>
          <w:rFonts w:ascii="Times New Roman" w:hAnsi="Times New Roman" w:cs="Times New Roman"/>
          <w:sz w:val="24"/>
        </w:rPr>
        <w:t xml:space="preserve"> </w:t>
      </w:r>
      <w:r w:rsidR="009C601A" w:rsidRPr="009C601A">
        <w:rPr>
          <w:rFonts w:ascii="Times New Roman" w:hAnsi="Times New Roman" w:cs="Times New Roman"/>
          <w:sz w:val="24"/>
        </w:rPr>
        <w:t>Current</w:t>
      </w:r>
      <w:r w:rsidR="00823FE4">
        <w:rPr>
          <w:rFonts w:ascii="Times New Roman" w:hAnsi="Times New Roman" w:cs="Times New Roman"/>
          <w:sz w:val="24"/>
        </w:rPr>
        <w:t xml:space="preserve"> Liabilities</w:t>
      </w:r>
      <w:r w:rsidR="009C601A">
        <w:rPr>
          <w:rFonts w:ascii="Times New Roman" w:hAnsi="Times New Roman" w:cs="Times New Roman"/>
          <w:sz w:val="24"/>
        </w:rPr>
        <w:t xml:space="preserve">2022 </w:t>
      </w:r>
      <w:r w:rsidR="009C601A" w:rsidRPr="009C601A">
        <w:rPr>
          <w:rFonts w:ascii="Times New Roman" w:hAnsi="Times New Roman" w:cs="Times New Roman"/>
          <w:sz w:val="24"/>
        </w:rPr>
        <w:t>+</w:t>
      </w:r>
      <w:r w:rsidR="009C601A">
        <w:rPr>
          <w:rFonts w:ascii="Times New Roman" w:hAnsi="Times New Roman" w:cs="Times New Roman"/>
          <w:sz w:val="24"/>
        </w:rPr>
        <w:t xml:space="preserve"> </w:t>
      </w:r>
      <w:r w:rsidR="009C601A" w:rsidRPr="009C601A">
        <w:rPr>
          <w:rFonts w:ascii="Times New Roman" w:hAnsi="Times New Roman" w:cs="Times New Roman"/>
          <w:sz w:val="24"/>
        </w:rPr>
        <w:t>T</w:t>
      </w:r>
      <w:r w:rsidR="009C601A">
        <w:rPr>
          <w:rFonts w:ascii="Times New Roman" w:hAnsi="Times New Roman" w:cs="Times New Roman"/>
          <w:sz w:val="24"/>
        </w:rPr>
        <w:t xml:space="preserve">otal Assets − </w:t>
      </w:r>
      <w:r w:rsidR="00823FE4">
        <w:rPr>
          <w:rFonts w:ascii="Times New Roman" w:hAnsi="Times New Roman" w:cs="Times New Roman"/>
          <w:sz w:val="24"/>
        </w:rPr>
        <w:t>CurrentLiabilities</w:t>
      </w:r>
      <w:r w:rsidR="009C601A" w:rsidRPr="009C601A">
        <w:rPr>
          <w:rFonts w:ascii="Times New Roman" w:hAnsi="Times New Roman" w:cs="Times New Roman"/>
          <w:sz w:val="24"/>
        </w:rPr>
        <w:t>2021</w:t>
      </w:r>
      <w:r w:rsidR="00823FE4">
        <w:rPr>
          <w:rFonts w:ascii="Times New Roman" w:hAnsi="Times New Roman" w:cs="Times New Roman"/>
          <w:sz w:val="24"/>
        </w:rPr>
        <w:t>)</w:t>
      </w:r>
      <w:r w:rsidR="009C601A">
        <w:rPr>
          <w:rFonts w:ascii="Times New Roman" w:hAnsi="Times New Roman" w:cs="Times New Roman"/>
          <w:sz w:val="24"/>
        </w:rPr>
        <w:t xml:space="preserve"> / 2</w:t>
      </w:r>
    </w:p>
    <w:p w:rsidR="009C601A" w:rsidRDefault="009C601A" w:rsidP="001662E2">
      <w:pPr>
        <w:spacing w:line="360" w:lineRule="auto"/>
        <w:jc w:val="both"/>
        <w:rPr>
          <w:rFonts w:ascii="Times New Roman" w:hAnsi="Times New Roman" w:cs="Times New Roman"/>
          <w:sz w:val="24"/>
        </w:rPr>
      </w:pPr>
      <w:r>
        <w:rPr>
          <w:rFonts w:ascii="Times New Roman" w:hAnsi="Times New Roman" w:cs="Times New Roman"/>
          <w:sz w:val="24"/>
        </w:rPr>
        <w:t xml:space="preserve">ROCE </w:t>
      </w:r>
      <w:r w:rsidRPr="009C601A">
        <w:rPr>
          <w:rFonts w:ascii="Times New Roman" w:hAnsi="Times New Roman" w:cs="Times New Roman"/>
          <w:sz w:val="24"/>
        </w:rPr>
        <w:t>2022</w:t>
      </w:r>
      <w:r w:rsidR="00735768">
        <w:rPr>
          <w:rFonts w:ascii="Times New Roman" w:hAnsi="Times New Roman" w:cs="Times New Roman"/>
          <w:sz w:val="24"/>
        </w:rPr>
        <w:t xml:space="preserve"> = 805 / </w:t>
      </w:r>
      <w:r w:rsidR="00F32799">
        <w:rPr>
          <w:rFonts w:ascii="Times New Roman" w:hAnsi="Times New Roman" w:cs="Times New Roman"/>
          <w:sz w:val="24"/>
        </w:rPr>
        <w:t>[</w:t>
      </w:r>
      <w:r w:rsidR="00735768">
        <w:rPr>
          <w:rFonts w:ascii="Times New Roman" w:hAnsi="Times New Roman" w:cs="Times New Roman"/>
          <w:sz w:val="24"/>
        </w:rPr>
        <w:t>(9736 – 2,511) + (10,087 – 3,046)</w:t>
      </w:r>
      <w:r w:rsidR="00700D20">
        <w:rPr>
          <w:rFonts w:ascii="Times New Roman" w:hAnsi="Times New Roman" w:cs="Times New Roman"/>
          <w:sz w:val="24"/>
        </w:rPr>
        <w:t xml:space="preserve"> / 2</w:t>
      </w:r>
      <w:r w:rsidR="00F32799">
        <w:rPr>
          <w:rFonts w:ascii="Times New Roman" w:hAnsi="Times New Roman" w:cs="Times New Roman"/>
          <w:sz w:val="24"/>
        </w:rPr>
        <w:t>]</w:t>
      </w:r>
      <w:r w:rsidR="00735768">
        <w:rPr>
          <w:rFonts w:ascii="Times New Roman" w:hAnsi="Times New Roman" w:cs="Times New Roman"/>
          <w:sz w:val="24"/>
        </w:rPr>
        <w:t xml:space="preserve"> x 100</w:t>
      </w:r>
    </w:p>
    <w:p w:rsidR="00735768" w:rsidRDefault="00735768" w:rsidP="001662E2">
      <w:pPr>
        <w:spacing w:line="360" w:lineRule="auto"/>
        <w:jc w:val="both"/>
        <w:rPr>
          <w:rFonts w:ascii="Times New Roman" w:hAnsi="Times New Roman" w:cs="Times New Roman"/>
          <w:sz w:val="24"/>
        </w:rPr>
      </w:pPr>
      <w:r>
        <w:rPr>
          <w:rFonts w:ascii="Times New Roman" w:hAnsi="Times New Roman" w:cs="Times New Roman"/>
          <w:sz w:val="24"/>
        </w:rPr>
        <w:t>= 805 / (7,225</w:t>
      </w:r>
      <w:r w:rsidR="00624953">
        <w:rPr>
          <w:rFonts w:ascii="Times New Roman" w:hAnsi="Times New Roman" w:cs="Times New Roman"/>
          <w:sz w:val="24"/>
        </w:rPr>
        <w:t xml:space="preserve"> </w:t>
      </w:r>
      <w:r>
        <w:rPr>
          <w:rFonts w:ascii="Times New Roman" w:hAnsi="Times New Roman" w:cs="Times New Roman"/>
          <w:sz w:val="24"/>
        </w:rPr>
        <w:t>+</w:t>
      </w:r>
      <w:r w:rsidR="00624953">
        <w:rPr>
          <w:rFonts w:ascii="Times New Roman" w:hAnsi="Times New Roman" w:cs="Times New Roman"/>
          <w:sz w:val="24"/>
        </w:rPr>
        <w:t xml:space="preserve"> </w:t>
      </w:r>
      <w:r>
        <w:rPr>
          <w:rFonts w:ascii="Times New Roman" w:hAnsi="Times New Roman" w:cs="Times New Roman"/>
          <w:sz w:val="24"/>
        </w:rPr>
        <w:t>7,041</w:t>
      </w:r>
      <w:r w:rsidR="00624953">
        <w:rPr>
          <w:rFonts w:ascii="Times New Roman" w:hAnsi="Times New Roman" w:cs="Times New Roman"/>
          <w:sz w:val="24"/>
        </w:rPr>
        <w:t xml:space="preserve"> </w:t>
      </w:r>
      <w:r>
        <w:rPr>
          <w:rFonts w:ascii="Times New Roman" w:hAnsi="Times New Roman" w:cs="Times New Roman"/>
          <w:sz w:val="24"/>
        </w:rPr>
        <w:t>/</w:t>
      </w:r>
      <w:r w:rsidR="00624953">
        <w:rPr>
          <w:rFonts w:ascii="Times New Roman" w:hAnsi="Times New Roman" w:cs="Times New Roman"/>
          <w:sz w:val="24"/>
        </w:rPr>
        <w:t xml:space="preserve"> </w:t>
      </w:r>
      <w:r>
        <w:rPr>
          <w:rFonts w:ascii="Times New Roman" w:hAnsi="Times New Roman" w:cs="Times New Roman"/>
          <w:sz w:val="24"/>
        </w:rPr>
        <w:t>2) x 100</w:t>
      </w:r>
    </w:p>
    <w:p w:rsidR="00735768" w:rsidRDefault="00735768" w:rsidP="001662E2">
      <w:pPr>
        <w:spacing w:line="360" w:lineRule="auto"/>
        <w:jc w:val="both"/>
        <w:rPr>
          <w:rFonts w:ascii="Times New Roman" w:hAnsi="Times New Roman" w:cs="Times New Roman"/>
          <w:sz w:val="24"/>
        </w:rPr>
      </w:pPr>
      <w:r>
        <w:rPr>
          <w:rFonts w:ascii="Times New Roman" w:hAnsi="Times New Roman" w:cs="Times New Roman"/>
          <w:sz w:val="24"/>
        </w:rPr>
        <w:t>= 805 / 7,133 x 100</w:t>
      </w:r>
    </w:p>
    <w:p w:rsidR="00735768" w:rsidRPr="00735768" w:rsidRDefault="00735768" w:rsidP="001662E2">
      <w:pPr>
        <w:spacing w:line="360" w:lineRule="auto"/>
        <w:jc w:val="both"/>
        <w:rPr>
          <w:rFonts w:ascii="Times New Roman" w:hAnsi="Times New Roman" w:cs="Times New Roman"/>
          <w:b/>
          <w:sz w:val="24"/>
        </w:rPr>
      </w:pPr>
      <w:r>
        <w:rPr>
          <w:rFonts w:ascii="Times New Roman" w:hAnsi="Times New Roman" w:cs="Times New Roman"/>
          <w:b/>
          <w:sz w:val="24"/>
        </w:rPr>
        <w:t>= 11.28</w:t>
      </w:r>
      <w:r w:rsidRPr="00735768">
        <w:rPr>
          <w:rFonts w:ascii="Times New Roman" w:hAnsi="Times New Roman" w:cs="Times New Roman"/>
          <w:b/>
          <w:sz w:val="24"/>
        </w:rPr>
        <w:t>%</w:t>
      </w:r>
    </w:p>
    <w:p w:rsidR="009C601A" w:rsidRPr="009C601A" w:rsidRDefault="00735768" w:rsidP="001662E2">
      <w:pPr>
        <w:spacing w:line="360" w:lineRule="auto"/>
        <w:jc w:val="both"/>
        <w:rPr>
          <w:rFonts w:ascii="Times New Roman" w:hAnsi="Times New Roman" w:cs="Times New Roman"/>
          <w:sz w:val="24"/>
        </w:rPr>
      </w:pPr>
      <w:r>
        <w:rPr>
          <w:rFonts w:ascii="Times New Roman" w:hAnsi="Times New Roman" w:cs="Times New Roman"/>
          <w:sz w:val="24"/>
        </w:rPr>
        <w:t xml:space="preserve">ROCE </w:t>
      </w:r>
      <w:r>
        <w:rPr>
          <w:rFonts w:ascii="Times New Roman" w:hAnsi="Times New Roman" w:cs="Times New Roman"/>
          <w:sz w:val="24"/>
        </w:rPr>
        <w:t xml:space="preserve">2021 = 699 / </w:t>
      </w:r>
      <w:r w:rsidR="00700D20">
        <w:rPr>
          <w:rFonts w:ascii="Times New Roman" w:hAnsi="Times New Roman" w:cs="Times New Roman"/>
          <w:sz w:val="24"/>
        </w:rPr>
        <w:t>[</w:t>
      </w:r>
      <w:r>
        <w:rPr>
          <w:rFonts w:ascii="Times New Roman" w:hAnsi="Times New Roman" w:cs="Times New Roman"/>
          <w:sz w:val="24"/>
        </w:rPr>
        <w:t>(7,732 – 2,046) + (7,732 – 3,046)</w:t>
      </w:r>
      <w:r w:rsidR="00700D20">
        <w:rPr>
          <w:rFonts w:ascii="Times New Roman" w:hAnsi="Times New Roman" w:cs="Times New Roman"/>
          <w:sz w:val="24"/>
        </w:rPr>
        <w:t xml:space="preserve"> / 2]</w:t>
      </w:r>
      <w:r>
        <w:rPr>
          <w:rFonts w:ascii="Times New Roman" w:hAnsi="Times New Roman" w:cs="Times New Roman"/>
          <w:sz w:val="24"/>
        </w:rPr>
        <w:t xml:space="preserve"> x 100</w:t>
      </w:r>
    </w:p>
    <w:p w:rsidR="009C601A" w:rsidRDefault="009C601A" w:rsidP="001662E2">
      <w:pPr>
        <w:spacing w:line="360" w:lineRule="auto"/>
        <w:jc w:val="both"/>
        <w:rPr>
          <w:rFonts w:ascii="Times New Roman" w:hAnsi="Times New Roman" w:cs="Times New Roman"/>
          <w:sz w:val="24"/>
        </w:rPr>
      </w:pPr>
      <w:r w:rsidRPr="009C601A">
        <w:rPr>
          <w:rFonts w:ascii="Times New Roman" w:hAnsi="Times New Roman" w:cs="Times New Roman"/>
          <w:sz w:val="24"/>
        </w:rPr>
        <w:t>​</w:t>
      </w:r>
      <w:r w:rsidR="00735768">
        <w:rPr>
          <w:rFonts w:ascii="Times New Roman" w:hAnsi="Times New Roman" w:cs="Times New Roman"/>
          <w:sz w:val="24"/>
        </w:rPr>
        <w:t>= 699 / (5,686 + 7,131 / 2) x 100</w:t>
      </w:r>
    </w:p>
    <w:p w:rsidR="00735768" w:rsidRDefault="00735768" w:rsidP="001662E2">
      <w:pPr>
        <w:spacing w:line="360" w:lineRule="auto"/>
        <w:jc w:val="both"/>
        <w:rPr>
          <w:rFonts w:ascii="Times New Roman" w:hAnsi="Times New Roman" w:cs="Times New Roman"/>
          <w:sz w:val="24"/>
        </w:rPr>
      </w:pPr>
      <w:r>
        <w:rPr>
          <w:rFonts w:ascii="Times New Roman" w:hAnsi="Times New Roman" w:cs="Times New Roman"/>
          <w:sz w:val="24"/>
        </w:rPr>
        <w:t>= 699 / 6,408.5 x 100</w:t>
      </w:r>
    </w:p>
    <w:p w:rsidR="00B618BC" w:rsidRPr="00624953" w:rsidRDefault="00735768" w:rsidP="001662E2">
      <w:pPr>
        <w:spacing w:line="360" w:lineRule="auto"/>
        <w:jc w:val="both"/>
        <w:rPr>
          <w:rFonts w:ascii="Times New Roman" w:hAnsi="Times New Roman" w:cs="Times New Roman"/>
          <w:b/>
          <w:sz w:val="24"/>
        </w:rPr>
      </w:pPr>
      <w:r>
        <w:rPr>
          <w:rFonts w:ascii="Times New Roman" w:hAnsi="Times New Roman" w:cs="Times New Roman"/>
          <w:b/>
          <w:sz w:val="24"/>
        </w:rPr>
        <w:t>= 10.91</w:t>
      </w:r>
      <w:r w:rsidRPr="00735768">
        <w:rPr>
          <w:rFonts w:ascii="Times New Roman" w:hAnsi="Times New Roman" w:cs="Times New Roman"/>
          <w:b/>
          <w:sz w:val="24"/>
        </w:rPr>
        <w:t>%</w:t>
      </w:r>
    </w:p>
    <w:p w:rsidR="00590FB0"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t>ROE</w:t>
      </w:r>
      <w:r w:rsidR="00624953">
        <w:rPr>
          <w:rFonts w:ascii="Times New Roman" w:hAnsi="Times New Roman" w:cs="Times New Roman"/>
          <w:b/>
          <w:sz w:val="24"/>
        </w:rPr>
        <w:t xml:space="preserve"> - </w:t>
      </w:r>
      <w:r w:rsidR="00624953" w:rsidRPr="00624953">
        <w:rPr>
          <w:rFonts w:ascii="Times New Roman" w:hAnsi="Times New Roman" w:cs="Times New Roman"/>
          <w:b/>
          <w:sz w:val="24"/>
        </w:rPr>
        <w:t>Return on Equity</w:t>
      </w:r>
    </w:p>
    <w:p w:rsidR="00624953" w:rsidRDefault="00624953" w:rsidP="001662E2">
      <w:pPr>
        <w:spacing w:line="360" w:lineRule="auto"/>
        <w:jc w:val="both"/>
        <w:rPr>
          <w:rFonts w:ascii="Times New Roman" w:hAnsi="Times New Roman" w:cs="Times New Roman"/>
          <w:sz w:val="24"/>
        </w:rPr>
      </w:pPr>
      <w:r w:rsidRPr="00624953">
        <w:rPr>
          <w:rFonts w:ascii="Times New Roman" w:hAnsi="Times New Roman" w:cs="Times New Roman"/>
          <w:sz w:val="24"/>
        </w:rPr>
        <w:t>ROE =</w:t>
      </w:r>
      <w:r>
        <w:rPr>
          <w:rFonts w:ascii="Times New Roman" w:hAnsi="Times New Roman" w:cs="Times New Roman"/>
          <w:sz w:val="24"/>
        </w:rPr>
        <w:t xml:space="preserve"> </w:t>
      </w:r>
      <w:r w:rsidR="00823FE4">
        <w:rPr>
          <w:rFonts w:ascii="Times New Roman" w:hAnsi="Times New Roman" w:cs="Times New Roman"/>
          <w:sz w:val="24"/>
        </w:rPr>
        <w:t>(</w:t>
      </w:r>
      <w:r>
        <w:rPr>
          <w:rFonts w:ascii="Times New Roman" w:hAnsi="Times New Roman" w:cs="Times New Roman"/>
          <w:sz w:val="24"/>
        </w:rPr>
        <w:t>Net Profit / Average Shareholders</w:t>
      </w:r>
      <w:r>
        <w:rPr>
          <w:rFonts w:ascii="Times New Roman" w:hAnsi="Times New Roman" w:cs="Times New Roman"/>
          <w:sz w:val="24"/>
          <w:lang w:val="en-GB"/>
        </w:rPr>
        <w:t>`</w:t>
      </w:r>
      <w:r>
        <w:rPr>
          <w:rFonts w:ascii="Times New Roman" w:hAnsi="Times New Roman" w:cs="Times New Roman"/>
          <w:sz w:val="24"/>
        </w:rPr>
        <w:t xml:space="preserve"> Equity</w:t>
      </w:r>
      <w:r w:rsidR="00823FE4">
        <w:rPr>
          <w:rFonts w:ascii="Times New Roman" w:hAnsi="Times New Roman" w:cs="Times New Roman"/>
          <w:sz w:val="24"/>
        </w:rPr>
        <w:t>)</w:t>
      </w:r>
      <w:r w:rsidR="000B05AB">
        <w:rPr>
          <w:rFonts w:ascii="Times New Roman" w:hAnsi="Times New Roman" w:cs="Times New Roman"/>
          <w:sz w:val="24"/>
        </w:rPr>
        <w:t xml:space="preserve"> x 100</w:t>
      </w:r>
    </w:p>
    <w:p w:rsidR="000B05AB" w:rsidRDefault="00134DF4" w:rsidP="001662E2">
      <w:pPr>
        <w:spacing w:line="360" w:lineRule="auto"/>
        <w:jc w:val="both"/>
        <w:rPr>
          <w:rFonts w:ascii="Times New Roman" w:hAnsi="Times New Roman" w:cs="Times New Roman"/>
          <w:sz w:val="24"/>
        </w:rPr>
      </w:pPr>
      <w:r>
        <w:rPr>
          <w:rFonts w:ascii="Times New Roman" w:hAnsi="Times New Roman" w:cs="Times New Roman"/>
          <w:sz w:val="24"/>
        </w:rPr>
        <w:t>Average Shareholders</w:t>
      </w:r>
      <w:r>
        <w:rPr>
          <w:rFonts w:ascii="Times New Roman" w:hAnsi="Times New Roman" w:cs="Times New Roman"/>
          <w:sz w:val="24"/>
          <w:lang w:val="en-GB"/>
        </w:rPr>
        <w:t>`</w:t>
      </w:r>
      <w:r>
        <w:rPr>
          <w:rFonts w:ascii="Times New Roman" w:hAnsi="Times New Roman" w:cs="Times New Roman"/>
          <w:sz w:val="24"/>
        </w:rPr>
        <w:t xml:space="preserve"> Equity</w:t>
      </w:r>
      <w:r>
        <w:rPr>
          <w:rFonts w:ascii="Times New Roman" w:hAnsi="Times New Roman" w:cs="Times New Roman"/>
          <w:sz w:val="24"/>
        </w:rPr>
        <w:t xml:space="preserve"> = (Equity2022 + </w:t>
      </w:r>
      <w:r>
        <w:rPr>
          <w:rFonts w:ascii="Times New Roman" w:hAnsi="Times New Roman" w:cs="Times New Roman"/>
          <w:sz w:val="24"/>
        </w:rPr>
        <w:t>Equity</w:t>
      </w:r>
      <w:r>
        <w:rPr>
          <w:rFonts w:ascii="Times New Roman" w:hAnsi="Times New Roman" w:cs="Times New Roman"/>
          <w:sz w:val="24"/>
        </w:rPr>
        <w:t>2021</w:t>
      </w:r>
      <w:r w:rsidR="00823FE4">
        <w:rPr>
          <w:rFonts w:ascii="Times New Roman" w:hAnsi="Times New Roman" w:cs="Times New Roman"/>
          <w:sz w:val="24"/>
        </w:rPr>
        <w:t>)</w:t>
      </w:r>
      <w:r>
        <w:rPr>
          <w:rFonts w:ascii="Times New Roman" w:hAnsi="Times New Roman" w:cs="Times New Roman"/>
          <w:sz w:val="24"/>
        </w:rPr>
        <w:t xml:space="preserve"> / 2</w:t>
      </w:r>
    </w:p>
    <w:p w:rsidR="00134DF4" w:rsidRDefault="00134DF4" w:rsidP="001662E2">
      <w:pPr>
        <w:spacing w:line="360" w:lineRule="auto"/>
        <w:jc w:val="both"/>
        <w:rPr>
          <w:rFonts w:ascii="Times New Roman" w:hAnsi="Times New Roman" w:cs="Times New Roman"/>
          <w:sz w:val="24"/>
        </w:rPr>
      </w:pPr>
      <w:r>
        <w:rPr>
          <w:rFonts w:ascii="Times New Roman" w:hAnsi="Times New Roman" w:cs="Times New Roman"/>
          <w:sz w:val="24"/>
        </w:rPr>
        <w:t xml:space="preserve">ROE2022 = </w:t>
      </w:r>
      <w:r w:rsidR="002B25EB">
        <w:rPr>
          <w:rFonts w:ascii="Times New Roman" w:hAnsi="Times New Roman" w:cs="Times New Roman"/>
          <w:sz w:val="24"/>
        </w:rPr>
        <w:t>[</w:t>
      </w:r>
      <w:r>
        <w:rPr>
          <w:rFonts w:ascii="Times New Roman" w:hAnsi="Times New Roman" w:cs="Times New Roman"/>
          <w:sz w:val="24"/>
        </w:rPr>
        <w:t>431 / (3,088 + 2,912 / 2)</w:t>
      </w:r>
      <w:r w:rsidR="002B25EB">
        <w:rPr>
          <w:rFonts w:ascii="Times New Roman" w:hAnsi="Times New Roman" w:cs="Times New Roman"/>
          <w:sz w:val="24"/>
        </w:rPr>
        <w:t>]</w:t>
      </w:r>
      <w:r>
        <w:rPr>
          <w:rFonts w:ascii="Times New Roman" w:hAnsi="Times New Roman" w:cs="Times New Roman"/>
          <w:sz w:val="24"/>
        </w:rPr>
        <w:t xml:space="preserve"> x 100</w:t>
      </w:r>
    </w:p>
    <w:p w:rsidR="00134DF4" w:rsidRDefault="00134DF4" w:rsidP="001662E2">
      <w:pPr>
        <w:spacing w:line="360" w:lineRule="auto"/>
        <w:jc w:val="both"/>
        <w:rPr>
          <w:rFonts w:ascii="Times New Roman" w:hAnsi="Times New Roman" w:cs="Times New Roman"/>
          <w:sz w:val="24"/>
        </w:rPr>
      </w:pPr>
      <w:r>
        <w:rPr>
          <w:rFonts w:ascii="Times New Roman" w:hAnsi="Times New Roman" w:cs="Times New Roman"/>
          <w:sz w:val="24"/>
        </w:rPr>
        <w:t xml:space="preserve">= </w:t>
      </w:r>
      <w:r w:rsidR="002B25EB">
        <w:rPr>
          <w:rFonts w:ascii="Times New Roman" w:hAnsi="Times New Roman" w:cs="Times New Roman"/>
          <w:sz w:val="24"/>
        </w:rPr>
        <w:t>[</w:t>
      </w:r>
      <w:r>
        <w:rPr>
          <w:rFonts w:ascii="Times New Roman" w:hAnsi="Times New Roman" w:cs="Times New Roman"/>
          <w:sz w:val="24"/>
        </w:rPr>
        <w:t>431 / (6,000 / 2)</w:t>
      </w:r>
      <w:r w:rsidR="002B25EB">
        <w:rPr>
          <w:rFonts w:ascii="Times New Roman" w:hAnsi="Times New Roman" w:cs="Times New Roman"/>
          <w:sz w:val="24"/>
        </w:rPr>
        <w:t>]</w:t>
      </w:r>
      <w:r>
        <w:rPr>
          <w:rFonts w:ascii="Times New Roman" w:hAnsi="Times New Roman" w:cs="Times New Roman"/>
          <w:sz w:val="24"/>
        </w:rPr>
        <w:t xml:space="preserve"> x 100</w:t>
      </w:r>
    </w:p>
    <w:p w:rsidR="00134DF4" w:rsidRDefault="00134DF4" w:rsidP="001662E2">
      <w:pPr>
        <w:spacing w:line="360" w:lineRule="auto"/>
        <w:jc w:val="both"/>
        <w:rPr>
          <w:rFonts w:ascii="Times New Roman" w:hAnsi="Times New Roman" w:cs="Times New Roman"/>
          <w:sz w:val="24"/>
        </w:rPr>
      </w:pPr>
      <w:r>
        <w:rPr>
          <w:rFonts w:ascii="Times New Roman" w:hAnsi="Times New Roman" w:cs="Times New Roman"/>
          <w:sz w:val="24"/>
        </w:rPr>
        <w:t>= 431 / 3,000 x 100</w:t>
      </w:r>
    </w:p>
    <w:p w:rsidR="00134DF4" w:rsidRPr="00134DF4" w:rsidRDefault="00134DF4" w:rsidP="001662E2">
      <w:pPr>
        <w:spacing w:line="360" w:lineRule="auto"/>
        <w:jc w:val="both"/>
        <w:rPr>
          <w:rFonts w:ascii="Times New Roman" w:hAnsi="Times New Roman" w:cs="Times New Roman"/>
          <w:b/>
          <w:sz w:val="24"/>
        </w:rPr>
      </w:pPr>
      <w:r w:rsidRPr="00134DF4">
        <w:rPr>
          <w:rFonts w:ascii="Times New Roman" w:hAnsi="Times New Roman" w:cs="Times New Roman"/>
          <w:b/>
          <w:sz w:val="24"/>
        </w:rPr>
        <w:t>= 14.37%</w:t>
      </w:r>
    </w:p>
    <w:p w:rsidR="00624953" w:rsidRDefault="00134DF4" w:rsidP="001662E2">
      <w:pPr>
        <w:spacing w:line="360" w:lineRule="auto"/>
        <w:jc w:val="both"/>
        <w:rPr>
          <w:rFonts w:ascii="Times New Roman" w:hAnsi="Times New Roman" w:cs="Times New Roman"/>
          <w:sz w:val="24"/>
        </w:rPr>
      </w:pPr>
      <w:r>
        <w:rPr>
          <w:rFonts w:ascii="Times New Roman" w:hAnsi="Times New Roman" w:cs="Times New Roman"/>
          <w:sz w:val="24"/>
        </w:rPr>
        <w:t xml:space="preserve">ROE2021 = </w:t>
      </w:r>
      <w:r w:rsidR="002B25EB">
        <w:rPr>
          <w:rFonts w:ascii="Times New Roman" w:hAnsi="Times New Roman" w:cs="Times New Roman"/>
          <w:sz w:val="24"/>
        </w:rPr>
        <w:t>[</w:t>
      </w:r>
      <w:r>
        <w:rPr>
          <w:rFonts w:ascii="Times New Roman" w:hAnsi="Times New Roman" w:cs="Times New Roman"/>
          <w:sz w:val="24"/>
        </w:rPr>
        <w:t>366 / (2,912 + 2,912 / 2)</w:t>
      </w:r>
      <w:r w:rsidR="002B25EB">
        <w:rPr>
          <w:rFonts w:ascii="Times New Roman" w:hAnsi="Times New Roman" w:cs="Times New Roman"/>
          <w:sz w:val="24"/>
        </w:rPr>
        <w:t>]</w:t>
      </w:r>
      <w:r>
        <w:rPr>
          <w:rFonts w:ascii="Times New Roman" w:hAnsi="Times New Roman" w:cs="Times New Roman"/>
          <w:sz w:val="24"/>
        </w:rPr>
        <w:t xml:space="preserve"> x 100</w:t>
      </w:r>
    </w:p>
    <w:p w:rsidR="00134DF4" w:rsidRDefault="005078ED" w:rsidP="001662E2">
      <w:pPr>
        <w:spacing w:line="360" w:lineRule="auto"/>
        <w:jc w:val="both"/>
        <w:rPr>
          <w:rFonts w:ascii="Times New Roman" w:hAnsi="Times New Roman" w:cs="Times New Roman"/>
          <w:sz w:val="24"/>
        </w:rPr>
      </w:pPr>
      <w:r>
        <w:rPr>
          <w:rFonts w:ascii="Times New Roman" w:hAnsi="Times New Roman" w:cs="Times New Roman"/>
          <w:sz w:val="24"/>
        </w:rPr>
        <w:t xml:space="preserve">= </w:t>
      </w:r>
      <w:r w:rsidR="002B25EB">
        <w:rPr>
          <w:rFonts w:ascii="Times New Roman" w:hAnsi="Times New Roman" w:cs="Times New Roman"/>
          <w:sz w:val="24"/>
        </w:rPr>
        <w:t>[</w:t>
      </w:r>
      <w:r>
        <w:rPr>
          <w:rFonts w:ascii="Times New Roman" w:hAnsi="Times New Roman" w:cs="Times New Roman"/>
          <w:sz w:val="24"/>
        </w:rPr>
        <w:t>366 / (5,824 / 2)</w:t>
      </w:r>
      <w:r w:rsidR="002B25EB">
        <w:rPr>
          <w:rFonts w:ascii="Times New Roman" w:hAnsi="Times New Roman" w:cs="Times New Roman"/>
          <w:sz w:val="24"/>
        </w:rPr>
        <w:t>]</w:t>
      </w:r>
      <w:r>
        <w:rPr>
          <w:rFonts w:ascii="Times New Roman" w:hAnsi="Times New Roman" w:cs="Times New Roman"/>
          <w:sz w:val="24"/>
        </w:rPr>
        <w:t xml:space="preserve"> x 100</w:t>
      </w:r>
    </w:p>
    <w:p w:rsidR="005078ED" w:rsidRDefault="005078ED" w:rsidP="001662E2">
      <w:pPr>
        <w:spacing w:line="360" w:lineRule="auto"/>
        <w:jc w:val="both"/>
        <w:rPr>
          <w:rFonts w:ascii="Times New Roman" w:hAnsi="Times New Roman" w:cs="Times New Roman"/>
          <w:sz w:val="24"/>
        </w:rPr>
      </w:pPr>
      <w:r>
        <w:rPr>
          <w:rFonts w:ascii="Times New Roman" w:hAnsi="Times New Roman" w:cs="Times New Roman"/>
          <w:sz w:val="24"/>
        </w:rPr>
        <w:t>= 366 / 2,912 x 100</w:t>
      </w:r>
    </w:p>
    <w:p w:rsidR="00624953" w:rsidRDefault="005078ED" w:rsidP="001662E2">
      <w:pPr>
        <w:spacing w:line="360" w:lineRule="auto"/>
        <w:jc w:val="both"/>
        <w:rPr>
          <w:rFonts w:ascii="Times New Roman" w:hAnsi="Times New Roman" w:cs="Times New Roman"/>
          <w:b/>
          <w:sz w:val="24"/>
        </w:rPr>
      </w:pPr>
      <w:r w:rsidRPr="005078ED">
        <w:rPr>
          <w:rFonts w:ascii="Times New Roman" w:hAnsi="Times New Roman" w:cs="Times New Roman"/>
          <w:b/>
          <w:sz w:val="24"/>
        </w:rPr>
        <w:t>= 12.54%</w:t>
      </w:r>
    </w:p>
    <w:p w:rsidR="002B25EB" w:rsidRPr="00AE2FF4" w:rsidRDefault="002B25EB" w:rsidP="001662E2">
      <w:pPr>
        <w:spacing w:line="360" w:lineRule="auto"/>
        <w:jc w:val="both"/>
        <w:rPr>
          <w:rFonts w:ascii="Times New Roman" w:hAnsi="Times New Roman" w:cs="Times New Roman"/>
          <w:b/>
          <w:sz w:val="24"/>
        </w:rPr>
      </w:pPr>
    </w:p>
    <w:p w:rsidR="00590FB0"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lastRenderedPageBreak/>
        <w:t>Earnings per share</w:t>
      </w:r>
      <w:r w:rsidR="00BA179F">
        <w:rPr>
          <w:rFonts w:ascii="Times New Roman" w:hAnsi="Times New Roman" w:cs="Times New Roman"/>
          <w:b/>
          <w:sz w:val="24"/>
        </w:rPr>
        <w:t xml:space="preserve"> – EPS</w:t>
      </w:r>
    </w:p>
    <w:p w:rsidR="00BA179F" w:rsidRDefault="00F32799" w:rsidP="001662E2">
      <w:pPr>
        <w:spacing w:line="360" w:lineRule="auto"/>
        <w:jc w:val="both"/>
        <w:rPr>
          <w:rFonts w:ascii="Times New Roman" w:hAnsi="Times New Roman" w:cs="Times New Roman"/>
          <w:sz w:val="24"/>
        </w:rPr>
      </w:pPr>
      <w:r>
        <w:rPr>
          <w:rFonts w:ascii="Times New Roman" w:hAnsi="Times New Roman" w:cs="Times New Roman"/>
          <w:sz w:val="24"/>
        </w:rPr>
        <w:t>EPS = Profit for the year / weighted average number of shares</w:t>
      </w:r>
    </w:p>
    <w:p w:rsidR="00F32799" w:rsidRDefault="00F32799" w:rsidP="001662E2">
      <w:pPr>
        <w:spacing w:line="360" w:lineRule="auto"/>
        <w:jc w:val="both"/>
        <w:rPr>
          <w:rFonts w:ascii="Times New Roman" w:hAnsi="Times New Roman" w:cs="Times New Roman"/>
          <w:sz w:val="24"/>
        </w:rPr>
      </w:pPr>
      <w:r>
        <w:rPr>
          <w:rFonts w:ascii="Times New Roman" w:hAnsi="Times New Roman" w:cs="Times New Roman"/>
          <w:sz w:val="24"/>
        </w:rPr>
        <w:t>W</w:t>
      </w:r>
      <w:r>
        <w:rPr>
          <w:rFonts w:ascii="Times New Roman" w:hAnsi="Times New Roman" w:cs="Times New Roman"/>
          <w:sz w:val="24"/>
        </w:rPr>
        <w:t>eighted average number of shares</w:t>
      </w:r>
      <w:r>
        <w:rPr>
          <w:rFonts w:ascii="Times New Roman" w:hAnsi="Times New Roman" w:cs="Times New Roman"/>
          <w:sz w:val="24"/>
        </w:rPr>
        <w:t xml:space="preserve"> = (opening shares x share price opening) + (closing shares + share price closing) / 2</w:t>
      </w:r>
    </w:p>
    <w:p w:rsidR="00F32799" w:rsidRDefault="00F32799" w:rsidP="001662E2">
      <w:pPr>
        <w:spacing w:line="360" w:lineRule="auto"/>
        <w:jc w:val="both"/>
        <w:rPr>
          <w:rFonts w:ascii="Times New Roman" w:hAnsi="Times New Roman" w:cs="Times New Roman"/>
          <w:sz w:val="24"/>
        </w:rPr>
      </w:pPr>
      <w:r>
        <w:rPr>
          <w:rFonts w:ascii="Times New Roman" w:hAnsi="Times New Roman" w:cs="Times New Roman"/>
          <w:sz w:val="24"/>
        </w:rPr>
        <w:t>EPS2022 = 431 / [(300,000 x £4.00) + (300,000 x £5.12) / 2]</w:t>
      </w:r>
    </w:p>
    <w:p w:rsidR="00A1004F" w:rsidRDefault="00A1004F" w:rsidP="001662E2">
      <w:pPr>
        <w:spacing w:line="360" w:lineRule="auto"/>
        <w:jc w:val="both"/>
        <w:rPr>
          <w:rFonts w:ascii="Times New Roman" w:hAnsi="Times New Roman" w:cs="Times New Roman"/>
          <w:sz w:val="24"/>
        </w:rPr>
      </w:pPr>
      <w:r>
        <w:rPr>
          <w:rFonts w:ascii="Times New Roman" w:hAnsi="Times New Roman" w:cs="Times New Roman"/>
          <w:sz w:val="24"/>
        </w:rPr>
        <w:t xml:space="preserve">= 431 / </w:t>
      </w:r>
      <w:r w:rsidR="00864242">
        <w:rPr>
          <w:rFonts w:ascii="Times New Roman" w:hAnsi="Times New Roman" w:cs="Times New Roman"/>
          <w:sz w:val="24"/>
        </w:rPr>
        <w:t>[</w:t>
      </w:r>
      <w:r>
        <w:rPr>
          <w:rFonts w:ascii="Times New Roman" w:hAnsi="Times New Roman" w:cs="Times New Roman"/>
          <w:sz w:val="24"/>
        </w:rPr>
        <w:t>(1,200,000 + 1,536,000 / 2)</w:t>
      </w:r>
      <w:r w:rsidR="00864242">
        <w:rPr>
          <w:rFonts w:ascii="Times New Roman" w:hAnsi="Times New Roman" w:cs="Times New Roman"/>
          <w:sz w:val="24"/>
        </w:rPr>
        <w:t>]</w:t>
      </w:r>
    </w:p>
    <w:p w:rsidR="00A1004F" w:rsidRDefault="00A1004F" w:rsidP="001662E2">
      <w:pPr>
        <w:spacing w:line="360" w:lineRule="auto"/>
        <w:jc w:val="both"/>
        <w:rPr>
          <w:rFonts w:ascii="Times New Roman" w:hAnsi="Times New Roman" w:cs="Times New Roman"/>
          <w:sz w:val="24"/>
        </w:rPr>
      </w:pPr>
      <w:r>
        <w:rPr>
          <w:rFonts w:ascii="Times New Roman" w:hAnsi="Times New Roman" w:cs="Times New Roman"/>
          <w:sz w:val="24"/>
        </w:rPr>
        <w:t>= 431 / 1,368,000</w:t>
      </w:r>
    </w:p>
    <w:p w:rsidR="00A1004F" w:rsidRPr="00A1004F" w:rsidRDefault="00A1004F" w:rsidP="001662E2">
      <w:pPr>
        <w:spacing w:line="360" w:lineRule="auto"/>
        <w:jc w:val="both"/>
        <w:rPr>
          <w:rFonts w:ascii="Times New Roman" w:hAnsi="Times New Roman" w:cs="Times New Roman"/>
          <w:b/>
          <w:sz w:val="24"/>
        </w:rPr>
      </w:pPr>
      <w:r w:rsidRPr="00A1004F">
        <w:rPr>
          <w:rFonts w:ascii="Times New Roman" w:hAnsi="Times New Roman" w:cs="Times New Roman"/>
          <w:b/>
          <w:sz w:val="24"/>
        </w:rPr>
        <w:t>= 0.315</w:t>
      </w:r>
    </w:p>
    <w:p w:rsidR="00F32799" w:rsidRDefault="00F32799" w:rsidP="001662E2">
      <w:pPr>
        <w:spacing w:line="360" w:lineRule="auto"/>
        <w:jc w:val="both"/>
        <w:rPr>
          <w:rFonts w:ascii="Times New Roman" w:hAnsi="Times New Roman" w:cs="Times New Roman"/>
          <w:sz w:val="24"/>
        </w:rPr>
      </w:pPr>
      <w:r>
        <w:rPr>
          <w:rFonts w:ascii="Times New Roman" w:hAnsi="Times New Roman" w:cs="Times New Roman"/>
          <w:sz w:val="24"/>
        </w:rPr>
        <w:t xml:space="preserve">EPS2021 = 366 / </w:t>
      </w:r>
      <w:r w:rsidR="00A1004F">
        <w:rPr>
          <w:rFonts w:ascii="Times New Roman" w:hAnsi="Times New Roman" w:cs="Times New Roman"/>
          <w:sz w:val="24"/>
        </w:rPr>
        <w:t>[(300,000 x £4) + (300,000 x £5.12 / 2)]</w:t>
      </w:r>
    </w:p>
    <w:p w:rsidR="00A1004F" w:rsidRDefault="00A1004F" w:rsidP="001662E2">
      <w:pPr>
        <w:spacing w:line="360" w:lineRule="auto"/>
        <w:jc w:val="both"/>
        <w:rPr>
          <w:rFonts w:ascii="Times New Roman" w:hAnsi="Times New Roman" w:cs="Times New Roman"/>
          <w:sz w:val="24"/>
        </w:rPr>
      </w:pPr>
      <w:r>
        <w:rPr>
          <w:rFonts w:ascii="Times New Roman" w:hAnsi="Times New Roman" w:cs="Times New Roman"/>
          <w:sz w:val="24"/>
        </w:rPr>
        <w:t xml:space="preserve">= 366 / </w:t>
      </w:r>
      <w:r w:rsidR="00864242">
        <w:rPr>
          <w:rFonts w:ascii="Times New Roman" w:hAnsi="Times New Roman" w:cs="Times New Roman"/>
          <w:sz w:val="24"/>
        </w:rPr>
        <w:t>[</w:t>
      </w:r>
      <w:r>
        <w:rPr>
          <w:rFonts w:ascii="Times New Roman" w:hAnsi="Times New Roman" w:cs="Times New Roman"/>
          <w:sz w:val="24"/>
        </w:rPr>
        <w:t>(1,200,000 + 1,536,000 / 2)</w:t>
      </w:r>
      <w:r w:rsidR="00864242">
        <w:rPr>
          <w:rFonts w:ascii="Times New Roman" w:hAnsi="Times New Roman" w:cs="Times New Roman"/>
          <w:sz w:val="24"/>
        </w:rPr>
        <w:t>]</w:t>
      </w:r>
    </w:p>
    <w:p w:rsidR="00A1004F" w:rsidRDefault="00A1004F" w:rsidP="001662E2">
      <w:pPr>
        <w:spacing w:line="360" w:lineRule="auto"/>
        <w:jc w:val="both"/>
        <w:rPr>
          <w:rFonts w:ascii="Times New Roman" w:hAnsi="Times New Roman" w:cs="Times New Roman"/>
          <w:sz w:val="24"/>
        </w:rPr>
      </w:pPr>
      <w:r>
        <w:rPr>
          <w:rFonts w:ascii="Times New Roman" w:hAnsi="Times New Roman" w:cs="Times New Roman"/>
          <w:sz w:val="24"/>
        </w:rPr>
        <w:t>= 366 / 1,368,000</w:t>
      </w:r>
    </w:p>
    <w:p w:rsidR="00F32799" w:rsidRPr="00C51BB6" w:rsidRDefault="00A1004F" w:rsidP="001662E2">
      <w:pPr>
        <w:spacing w:line="360" w:lineRule="auto"/>
        <w:jc w:val="both"/>
        <w:rPr>
          <w:rFonts w:ascii="Times New Roman" w:hAnsi="Times New Roman" w:cs="Times New Roman"/>
          <w:b/>
          <w:sz w:val="24"/>
        </w:rPr>
      </w:pPr>
      <w:r w:rsidRPr="00A1004F">
        <w:rPr>
          <w:rFonts w:ascii="Times New Roman" w:hAnsi="Times New Roman" w:cs="Times New Roman"/>
          <w:b/>
          <w:sz w:val="24"/>
        </w:rPr>
        <w:t>= 0.268</w:t>
      </w:r>
    </w:p>
    <w:p w:rsidR="00590FB0"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t>Net profit margin</w:t>
      </w:r>
    </w:p>
    <w:p w:rsidR="00C51BB6" w:rsidRDefault="00C51BB6" w:rsidP="001662E2">
      <w:pPr>
        <w:spacing w:line="360" w:lineRule="auto"/>
        <w:jc w:val="both"/>
        <w:rPr>
          <w:rFonts w:ascii="Times New Roman" w:hAnsi="Times New Roman" w:cs="Times New Roman"/>
          <w:sz w:val="24"/>
        </w:rPr>
      </w:pPr>
      <w:r w:rsidRPr="00C51BB6">
        <w:rPr>
          <w:rFonts w:ascii="Times New Roman" w:hAnsi="Times New Roman" w:cs="Times New Roman"/>
          <w:sz w:val="24"/>
        </w:rPr>
        <w:t>Net profit margin</w:t>
      </w:r>
      <w:r>
        <w:rPr>
          <w:rFonts w:ascii="Times New Roman" w:hAnsi="Times New Roman" w:cs="Times New Roman"/>
          <w:sz w:val="24"/>
        </w:rPr>
        <w:t xml:space="preserve"> = </w:t>
      </w:r>
      <w:r w:rsidR="00864242">
        <w:rPr>
          <w:rFonts w:ascii="Times New Roman" w:hAnsi="Times New Roman" w:cs="Times New Roman"/>
          <w:sz w:val="24"/>
        </w:rPr>
        <w:t>(</w:t>
      </w:r>
      <w:r>
        <w:rPr>
          <w:rFonts w:ascii="Times New Roman" w:hAnsi="Times New Roman" w:cs="Times New Roman"/>
          <w:sz w:val="24"/>
        </w:rPr>
        <w:t>Net profit / revenue</w:t>
      </w:r>
      <w:r w:rsidR="00864242">
        <w:rPr>
          <w:rFonts w:ascii="Times New Roman" w:hAnsi="Times New Roman" w:cs="Times New Roman"/>
          <w:sz w:val="24"/>
        </w:rPr>
        <w:t>)</w:t>
      </w:r>
      <w:r>
        <w:rPr>
          <w:rFonts w:ascii="Times New Roman" w:hAnsi="Times New Roman" w:cs="Times New Roman"/>
          <w:sz w:val="24"/>
        </w:rPr>
        <w:t xml:space="preserve"> x 100</w:t>
      </w:r>
    </w:p>
    <w:p w:rsidR="00C51BB6" w:rsidRDefault="00C51BB6" w:rsidP="001662E2">
      <w:pPr>
        <w:spacing w:line="360" w:lineRule="auto"/>
        <w:jc w:val="both"/>
        <w:rPr>
          <w:rFonts w:ascii="Times New Roman" w:hAnsi="Times New Roman" w:cs="Times New Roman"/>
          <w:sz w:val="24"/>
        </w:rPr>
      </w:pPr>
      <w:r w:rsidRPr="00C51BB6">
        <w:rPr>
          <w:rFonts w:ascii="Times New Roman" w:hAnsi="Times New Roman" w:cs="Times New Roman"/>
          <w:sz w:val="24"/>
        </w:rPr>
        <w:t>Net profit margin</w:t>
      </w:r>
      <w:r>
        <w:rPr>
          <w:rFonts w:ascii="Times New Roman" w:hAnsi="Times New Roman" w:cs="Times New Roman"/>
          <w:sz w:val="24"/>
        </w:rPr>
        <w:t xml:space="preserve">2022 = </w:t>
      </w:r>
      <w:r w:rsidR="00864242">
        <w:rPr>
          <w:rFonts w:ascii="Times New Roman" w:hAnsi="Times New Roman" w:cs="Times New Roman"/>
          <w:sz w:val="24"/>
        </w:rPr>
        <w:t>(</w:t>
      </w:r>
      <w:r>
        <w:rPr>
          <w:rFonts w:ascii="Times New Roman" w:hAnsi="Times New Roman" w:cs="Times New Roman"/>
          <w:sz w:val="24"/>
        </w:rPr>
        <w:t>431 / 6,738</w:t>
      </w:r>
      <w:r w:rsidR="00864242">
        <w:rPr>
          <w:rFonts w:ascii="Times New Roman" w:hAnsi="Times New Roman" w:cs="Times New Roman"/>
          <w:sz w:val="24"/>
        </w:rPr>
        <w:t>)</w:t>
      </w:r>
      <w:r>
        <w:rPr>
          <w:rFonts w:ascii="Times New Roman" w:hAnsi="Times New Roman" w:cs="Times New Roman"/>
          <w:sz w:val="24"/>
        </w:rPr>
        <w:t xml:space="preserve"> x 100</w:t>
      </w:r>
    </w:p>
    <w:p w:rsidR="00C51BB6" w:rsidRPr="00C51BB6" w:rsidRDefault="00C51BB6" w:rsidP="001662E2">
      <w:pPr>
        <w:spacing w:line="360" w:lineRule="auto"/>
        <w:jc w:val="both"/>
        <w:rPr>
          <w:rFonts w:ascii="Times New Roman" w:hAnsi="Times New Roman" w:cs="Times New Roman"/>
          <w:b/>
          <w:sz w:val="24"/>
        </w:rPr>
      </w:pPr>
      <w:r w:rsidRPr="00C51BB6">
        <w:rPr>
          <w:rFonts w:ascii="Times New Roman" w:hAnsi="Times New Roman" w:cs="Times New Roman"/>
          <w:b/>
          <w:sz w:val="24"/>
        </w:rPr>
        <w:t>= 6.39%</w:t>
      </w:r>
    </w:p>
    <w:p w:rsidR="00C51BB6" w:rsidRDefault="00C51BB6" w:rsidP="001662E2">
      <w:pPr>
        <w:spacing w:line="360" w:lineRule="auto"/>
        <w:jc w:val="both"/>
        <w:rPr>
          <w:rFonts w:ascii="Times New Roman" w:hAnsi="Times New Roman" w:cs="Times New Roman"/>
          <w:sz w:val="24"/>
        </w:rPr>
      </w:pPr>
      <w:r w:rsidRPr="00C51BB6">
        <w:rPr>
          <w:rFonts w:ascii="Times New Roman" w:hAnsi="Times New Roman" w:cs="Times New Roman"/>
          <w:sz w:val="24"/>
        </w:rPr>
        <w:t>Net profit margin</w:t>
      </w:r>
      <w:r>
        <w:rPr>
          <w:rFonts w:ascii="Times New Roman" w:hAnsi="Times New Roman" w:cs="Times New Roman"/>
          <w:sz w:val="24"/>
        </w:rPr>
        <w:t xml:space="preserve">2021 = </w:t>
      </w:r>
      <w:r w:rsidR="00864242">
        <w:rPr>
          <w:rFonts w:ascii="Times New Roman" w:hAnsi="Times New Roman" w:cs="Times New Roman"/>
          <w:sz w:val="24"/>
        </w:rPr>
        <w:t>(</w:t>
      </w:r>
      <w:r>
        <w:rPr>
          <w:rFonts w:ascii="Times New Roman" w:hAnsi="Times New Roman" w:cs="Times New Roman"/>
          <w:sz w:val="24"/>
        </w:rPr>
        <w:t>366 / 6,441</w:t>
      </w:r>
      <w:r w:rsidR="00864242">
        <w:rPr>
          <w:rFonts w:ascii="Times New Roman" w:hAnsi="Times New Roman" w:cs="Times New Roman"/>
          <w:sz w:val="24"/>
        </w:rPr>
        <w:t>)</w:t>
      </w:r>
      <w:r>
        <w:rPr>
          <w:rFonts w:ascii="Times New Roman" w:hAnsi="Times New Roman" w:cs="Times New Roman"/>
          <w:sz w:val="24"/>
        </w:rPr>
        <w:t xml:space="preserve"> x 100</w:t>
      </w:r>
    </w:p>
    <w:p w:rsidR="00C51BB6" w:rsidRPr="00F61564" w:rsidRDefault="00C51BB6" w:rsidP="001662E2">
      <w:pPr>
        <w:spacing w:line="360" w:lineRule="auto"/>
        <w:jc w:val="both"/>
        <w:rPr>
          <w:rFonts w:ascii="Times New Roman" w:hAnsi="Times New Roman" w:cs="Times New Roman"/>
          <w:b/>
          <w:sz w:val="24"/>
        </w:rPr>
      </w:pPr>
      <w:r w:rsidRPr="00C51BB6">
        <w:rPr>
          <w:rFonts w:ascii="Times New Roman" w:hAnsi="Times New Roman" w:cs="Times New Roman"/>
          <w:b/>
          <w:sz w:val="24"/>
        </w:rPr>
        <w:t>= 5.68</w:t>
      </w:r>
    </w:p>
    <w:p w:rsidR="00590FB0"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t>Asset turnover</w:t>
      </w:r>
    </w:p>
    <w:p w:rsidR="001A349F" w:rsidRDefault="001A349F" w:rsidP="001662E2">
      <w:pPr>
        <w:spacing w:line="360" w:lineRule="auto"/>
        <w:jc w:val="both"/>
        <w:rPr>
          <w:rFonts w:ascii="Times New Roman" w:hAnsi="Times New Roman" w:cs="Times New Roman"/>
          <w:sz w:val="24"/>
        </w:rPr>
      </w:pPr>
      <w:r w:rsidRPr="001A349F">
        <w:rPr>
          <w:rFonts w:ascii="Times New Roman" w:hAnsi="Times New Roman" w:cs="Times New Roman"/>
          <w:sz w:val="24"/>
        </w:rPr>
        <w:t>Asset turnover</w:t>
      </w:r>
      <w:r>
        <w:rPr>
          <w:rFonts w:ascii="Times New Roman" w:hAnsi="Times New Roman" w:cs="Times New Roman"/>
          <w:sz w:val="24"/>
        </w:rPr>
        <w:t xml:space="preserve"> = revenue / average total assets</w:t>
      </w:r>
    </w:p>
    <w:p w:rsidR="001A349F" w:rsidRDefault="001A349F" w:rsidP="001662E2">
      <w:pPr>
        <w:spacing w:line="360" w:lineRule="auto"/>
        <w:jc w:val="both"/>
        <w:rPr>
          <w:rFonts w:ascii="Times New Roman" w:hAnsi="Times New Roman" w:cs="Times New Roman"/>
          <w:sz w:val="24"/>
        </w:rPr>
      </w:pPr>
      <w:r>
        <w:rPr>
          <w:rFonts w:ascii="Times New Roman" w:hAnsi="Times New Roman" w:cs="Times New Roman"/>
          <w:sz w:val="24"/>
        </w:rPr>
        <w:t>A</w:t>
      </w:r>
      <w:r>
        <w:rPr>
          <w:rFonts w:ascii="Times New Roman" w:hAnsi="Times New Roman" w:cs="Times New Roman"/>
          <w:sz w:val="24"/>
        </w:rPr>
        <w:t>verage total assets</w:t>
      </w:r>
      <w:r w:rsidR="00A15283">
        <w:rPr>
          <w:rFonts w:ascii="Times New Roman" w:hAnsi="Times New Roman" w:cs="Times New Roman"/>
          <w:sz w:val="24"/>
        </w:rPr>
        <w:t xml:space="preserve"> = (t</w:t>
      </w:r>
      <w:r>
        <w:rPr>
          <w:rFonts w:ascii="Times New Roman" w:hAnsi="Times New Roman" w:cs="Times New Roman"/>
          <w:sz w:val="24"/>
        </w:rPr>
        <w:t>otal</w:t>
      </w:r>
      <w:r w:rsidR="00A15283">
        <w:rPr>
          <w:rFonts w:ascii="Times New Roman" w:hAnsi="Times New Roman" w:cs="Times New Roman"/>
          <w:sz w:val="24"/>
        </w:rPr>
        <w:t xml:space="preserve"> assets 2022 + total assets 2021)</w:t>
      </w:r>
      <w:r>
        <w:rPr>
          <w:rFonts w:ascii="Times New Roman" w:hAnsi="Times New Roman" w:cs="Times New Roman"/>
          <w:sz w:val="24"/>
        </w:rPr>
        <w:t xml:space="preserve"> / 2</w:t>
      </w:r>
    </w:p>
    <w:p w:rsidR="001A349F" w:rsidRDefault="001A349F" w:rsidP="001662E2">
      <w:pPr>
        <w:spacing w:line="360" w:lineRule="auto"/>
        <w:jc w:val="both"/>
        <w:rPr>
          <w:rFonts w:ascii="Times New Roman" w:hAnsi="Times New Roman" w:cs="Times New Roman"/>
          <w:sz w:val="24"/>
        </w:rPr>
      </w:pPr>
      <w:r w:rsidRPr="001A349F">
        <w:rPr>
          <w:rFonts w:ascii="Times New Roman" w:hAnsi="Times New Roman" w:cs="Times New Roman"/>
          <w:sz w:val="24"/>
        </w:rPr>
        <w:t>Asset turnover</w:t>
      </w:r>
      <w:r>
        <w:rPr>
          <w:rFonts w:ascii="Times New Roman" w:hAnsi="Times New Roman" w:cs="Times New Roman"/>
          <w:sz w:val="24"/>
        </w:rPr>
        <w:t xml:space="preserve">2022 = 6,738 / </w:t>
      </w:r>
      <w:r w:rsidR="00864242">
        <w:rPr>
          <w:rFonts w:ascii="Times New Roman" w:hAnsi="Times New Roman" w:cs="Times New Roman"/>
          <w:sz w:val="24"/>
        </w:rPr>
        <w:t>[</w:t>
      </w:r>
      <w:r>
        <w:rPr>
          <w:rFonts w:ascii="Times New Roman" w:hAnsi="Times New Roman" w:cs="Times New Roman"/>
          <w:sz w:val="24"/>
        </w:rPr>
        <w:t>(9,736 + 10,087 / 2)</w:t>
      </w:r>
      <w:r w:rsidR="00864242">
        <w:rPr>
          <w:rFonts w:ascii="Times New Roman" w:hAnsi="Times New Roman" w:cs="Times New Roman"/>
          <w:sz w:val="24"/>
        </w:rPr>
        <w:t>]</w:t>
      </w:r>
    </w:p>
    <w:p w:rsidR="004D15F6" w:rsidRDefault="004D15F6" w:rsidP="001662E2">
      <w:pPr>
        <w:spacing w:line="360" w:lineRule="auto"/>
        <w:jc w:val="both"/>
        <w:rPr>
          <w:rFonts w:ascii="Times New Roman" w:hAnsi="Times New Roman" w:cs="Times New Roman"/>
          <w:sz w:val="24"/>
        </w:rPr>
      </w:pPr>
      <w:r>
        <w:rPr>
          <w:rFonts w:ascii="Times New Roman" w:hAnsi="Times New Roman" w:cs="Times New Roman"/>
          <w:sz w:val="24"/>
        </w:rPr>
        <w:t xml:space="preserve">= 6,738 / </w:t>
      </w:r>
      <w:r w:rsidR="00864242">
        <w:rPr>
          <w:rFonts w:ascii="Times New Roman" w:hAnsi="Times New Roman" w:cs="Times New Roman"/>
          <w:sz w:val="24"/>
        </w:rPr>
        <w:t>[</w:t>
      </w:r>
      <w:r>
        <w:rPr>
          <w:rFonts w:ascii="Times New Roman" w:hAnsi="Times New Roman" w:cs="Times New Roman"/>
          <w:sz w:val="24"/>
        </w:rPr>
        <w:t>(19,823 / 2)</w:t>
      </w:r>
      <w:r w:rsidR="00864242">
        <w:rPr>
          <w:rFonts w:ascii="Times New Roman" w:hAnsi="Times New Roman" w:cs="Times New Roman"/>
          <w:sz w:val="24"/>
        </w:rPr>
        <w:t>]</w:t>
      </w:r>
    </w:p>
    <w:p w:rsidR="004D15F6" w:rsidRDefault="004D15F6" w:rsidP="001662E2">
      <w:pPr>
        <w:spacing w:line="360" w:lineRule="auto"/>
        <w:jc w:val="both"/>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t>6,738</w:t>
      </w:r>
      <w:r>
        <w:rPr>
          <w:rFonts w:ascii="Times New Roman" w:hAnsi="Times New Roman" w:cs="Times New Roman"/>
          <w:sz w:val="24"/>
        </w:rPr>
        <w:t xml:space="preserve"> / 9,911.5</w:t>
      </w:r>
    </w:p>
    <w:p w:rsidR="004D15F6" w:rsidRPr="004D15F6" w:rsidRDefault="004D15F6" w:rsidP="001662E2">
      <w:pPr>
        <w:spacing w:line="360" w:lineRule="auto"/>
        <w:jc w:val="both"/>
        <w:rPr>
          <w:rFonts w:ascii="Times New Roman" w:hAnsi="Times New Roman" w:cs="Times New Roman"/>
          <w:b/>
          <w:sz w:val="24"/>
        </w:rPr>
      </w:pPr>
      <w:r w:rsidRPr="004D15F6">
        <w:rPr>
          <w:rFonts w:ascii="Times New Roman" w:hAnsi="Times New Roman" w:cs="Times New Roman"/>
          <w:b/>
          <w:sz w:val="24"/>
        </w:rPr>
        <w:t>= 0.68</w:t>
      </w:r>
    </w:p>
    <w:p w:rsidR="001A349F" w:rsidRDefault="001A349F" w:rsidP="001662E2">
      <w:pPr>
        <w:spacing w:line="360" w:lineRule="auto"/>
        <w:jc w:val="both"/>
        <w:rPr>
          <w:rFonts w:ascii="Times New Roman" w:hAnsi="Times New Roman" w:cs="Times New Roman"/>
          <w:sz w:val="24"/>
        </w:rPr>
      </w:pPr>
      <w:r w:rsidRPr="001A349F">
        <w:rPr>
          <w:rFonts w:ascii="Times New Roman" w:hAnsi="Times New Roman" w:cs="Times New Roman"/>
          <w:sz w:val="24"/>
        </w:rPr>
        <w:lastRenderedPageBreak/>
        <w:t>Asset turnover</w:t>
      </w:r>
      <w:r>
        <w:rPr>
          <w:rFonts w:ascii="Times New Roman" w:hAnsi="Times New Roman" w:cs="Times New Roman"/>
          <w:sz w:val="24"/>
        </w:rPr>
        <w:t>2021</w:t>
      </w:r>
      <w:r w:rsidR="004D15F6">
        <w:rPr>
          <w:rFonts w:ascii="Times New Roman" w:hAnsi="Times New Roman" w:cs="Times New Roman"/>
          <w:sz w:val="24"/>
        </w:rPr>
        <w:t xml:space="preserve"> = 6,441 / </w:t>
      </w:r>
      <w:r w:rsidR="00864242">
        <w:rPr>
          <w:rFonts w:ascii="Times New Roman" w:hAnsi="Times New Roman" w:cs="Times New Roman"/>
          <w:sz w:val="24"/>
        </w:rPr>
        <w:t>[</w:t>
      </w:r>
      <w:r w:rsidR="004D15F6">
        <w:rPr>
          <w:rFonts w:ascii="Times New Roman" w:hAnsi="Times New Roman" w:cs="Times New Roman"/>
          <w:sz w:val="24"/>
        </w:rPr>
        <w:t>(7,732 + 7,732 / 2)</w:t>
      </w:r>
      <w:r w:rsidR="00864242">
        <w:rPr>
          <w:rFonts w:ascii="Times New Roman" w:hAnsi="Times New Roman" w:cs="Times New Roman"/>
          <w:sz w:val="24"/>
        </w:rPr>
        <w:t>]</w:t>
      </w:r>
    </w:p>
    <w:p w:rsidR="004D15F6" w:rsidRDefault="004D15F6" w:rsidP="001662E2">
      <w:pPr>
        <w:spacing w:line="360" w:lineRule="auto"/>
        <w:jc w:val="both"/>
        <w:rPr>
          <w:rFonts w:ascii="Times New Roman" w:hAnsi="Times New Roman" w:cs="Times New Roman"/>
          <w:sz w:val="24"/>
        </w:rPr>
      </w:pPr>
      <w:r>
        <w:rPr>
          <w:rFonts w:ascii="Times New Roman" w:hAnsi="Times New Roman" w:cs="Times New Roman"/>
          <w:sz w:val="24"/>
        </w:rPr>
        <w:t xml:space="preserve">= 6,441 / </w:t>
      </w:r>
      <w:r w:rsidR="00864242">
        <w:rPr>
          <w:rFonts w:ascii="Times New Roman" w:hAnsi="Times New Roman" w:cs="Times New Roman"/>
          <w:sz w:val="24"/>
        </w:rPr>
        <w:t>[</w:t>
      </w:r>
      <w:r>
        <w:rPr>
          <w:rFonts w:ascii="Times New Roman" w:hAnsi="Times New Roman" w:cs="Times New Roman"/>
          <w:sz w:val="24"/>
        </w:rPr>
        <w:t>(15,464 / 2)</w:t>
      </w:r>
      <w:r w:rsidR="00864242">
        <w:rPr>
          <w:rFonts w:ascii="Times New Roman" w:hAnsi="Times New Roman" w:cs="Times New Roman"/>
          <w:sz w:val="24"/>
        </w:rPr>
        <w:t>]</w:t>
      </w:r>
    </w:p>
    <w:p w:rsidR="004D15F6" w:rsidRDefault="004D15F6" w:rsidP="001662E2">
      <w:pPr>
        <w:spacing w:line="360" w:lineRule="auto"/>
        <w:jc w:val="both"/>
        <w:rPr>
          <w:rFonts w:ascii="Times New Roman" w:hAnsi="Times New Roman" w:cs="Times New Roman"/>
          <w:sz w:val="24"/>
        </w:rPr>
      </w:pPr>
      <w:r>
        <w:rPr>
          <w:rFonts w:ascii="Times New Roman" w:hAnsi="Times New Roman" w:cs="Times New Roman"/>
          <w:sz w:val="24"/>
        </w:rPr>
        <w:t>= 6,441 / 7,732</w:t>
      </w:r>
    </w:p>
    <w:p w:rsidR="001A349F" w:rsidRPr="00A15283" w:rsidRDefault="004D15F6" w:rsidP="001662E2">
      <w:pPr>
        <w:spacing w:line="360" w:lineRule="auto"/>
        <w:jc w:val="both"/>
        <w:rPr>
          <w:rFonts w:ascii="Times New Roman" w:hAnsi="Times New Roman" w:cs="Times New Roman"/>
          <w:b/>
          <w:sz w:val="24"/>
        </w:rPr>
      </w:pPr>
      <w:r w:rsidRPr="004D15F6">
        <w:rPr>
          <w:rFonts w:ascii="Times New Roman" w:hAnsi="Times New Roman" w:cs="Times New Roman"/>
          <w:b/>
          <w:sz w:val="24"/>
        </w:rPr>
        <w:t>= 0.83</w:t>
      </w:r>
    </w:p>
    <w:p w:rsidR="00590FB0"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t>Stock holding days</w:t>
      </w:r>
    </w:p>
    <w:p w:rsidR="00A15283" w:rsidRDefault="00A15283" w:rsidP="001662E2">
      <w:pPr>
        <w:spacing w:line="360" w:lineRule="auto"/>
        <w:jc w:val="both"/>
        <w:rPr>
          <w:rFonts w:ascii="Times New Roman" w:hAnsi="Times New Roman" w:cs="Times New Roman"/>
          <w:sz w:val="24"/>
        </w:rPr>
      </w:pPr>
      <w:r w:rsidRPr="00A15283">
        <w:rPr>
          <w:rFonts w:ascii="Times New Roman" w:hAnsi="Times New Roman" w:cs="Times New Roman"/>
          <w:sz w:val="24"/>
        </w:rPr>
        <w:t>Stock holding days</w:t>
      </w:r>
      <w:r>
        <w:rPr>
          <w:rFonts w:ascii="Times New Roman" w:hAnsi="Times New Roman" w:cs="Times New Roman"/>
          <w:sz w:val="24"/>
        </w:rPr>
        <w:t xml:space="preserve"> = </w:t>
      </w:r>
      <w:r w:rsidR="000E6A18">
        <w:rPr>
          <w:rFonts w:ascii="Times New Roman" w:hAnsi="Times New Roman" w:cs="Times New Roman"/>
          <w:sz w:val="24"/>
        </w:rPr>
        <w:t>(</w:t>
      </w:r>
      <w:r>
        <w:rPr>
          <w:rFonts w:ascii="Times New Roman" w:hAnsi="Times New Roman" w:cs="Times New Roman"/>
          <w:sz w:val="24"/>
        </w:rPr>
        <w:t>average stock / cost of sales</w:t>
      </w:r>
      <w:r w:rsidR="000E6A18">
        <w:rPr>
          <w:rFonts w:ascii="Times New Roman" w:hAnsi="Times New Roman" w:cs="Times New Roman"/>
          <w:sz w:val="24"/>
        </w:rPr>
        <w:t>)</w:t>
      </w:r>
      <w:r>
        <w:rPr>
          <w:rFonts w:ascii="Times New Roman" w:hAnsi="Times New Roman" w:cs="Times New Roman"/>
          <w:sz w:val="24"/>
        </w:rPr>
        <w:t xml:space="preserve"> x 365</w:t>
      </w:r>
    </w:p>
    <w:p w:rsidR="00A15283" w:rsidRDefault="00A15283" w:rsidP="001662E2">
      <w:pPr>
        <w:spacing w:line="360" w:lineRule="auto"/>
        <w:jc w:val="both"/>
        <w:rPr>
          <w:rFonts w:ascii="Times New Roman" w:hAnsi="Times New Roman" w:cs="Times New Roman"/>
          <w:sz w:val="24"/>
        </w:rPr>
      </w:pPr>
      <w:r>
        <w:rPr>
          <w:rFonts w:ascii="Times New Roman" w:hAnsi="Times New Roman" w:cs="Times New Roman"/>
          <w:sz w:val="24"/>
        </w:rPr>
        <w:t>Average stock = (inventory2022 + inventory 2021) / 2</w:t>
      </w:r>
    </w:p>
    <w:p w:rsidR="00A15283" w:rsidRDefault="00A15283" w:rsidP="001662E2">
      <w:pPr>
        <w:spacing w:line="360" w:lineRule="auto"/>
        <w:jc w:val="both"/>
        <w:rPr>
          <w:rFonts w:ascii="Times New Roman" w:hAnsi="Times New Roman" w:cs="Times New Roman"/>
          <w:sz w:val="24"/>
        </w:rPr>
      </w:pPr>
      <w:r w:rsidRPr="00A15283">
        <w:rPr>
          <w:rFonts w:ascii="Times New Roman" w:hAnsi="Times New Roman" w:cs="Times New Roman"/>
          <w:sz w:val="24"/>
        </w:rPr>
        <w:t>Stock holding days</w:t>
      </w:r>
      <w:r>
        <w:rPr>
          <w:rFonts w:ascii="Times New Roman" w:hAnsi="Times New Roman" w:cs="Times New Roman"/>
          <w:sz w:val="24"/>
        </w:rPr>
        <w:t>2022 = [(708 + 659 / 2) / 3,235] x 365</w:t>
      </w:r>
    </w:p>
    <w:p w:rsidR="00A15283" w:rsidRDefault="00A15283" w:rsidP="001662E2">
      <w:pPr>
        <w:spacing w:line="360" w:lineRule="auto"/>
        <w:jc w:val="both"/>
        <w:rPr>
          <w:rFonts w:ascii="Times New Roman" w:hAnsi="Times New Roman" w:cs="Times New Roman"/>
          <w:sz w:val="24"/>
        </w:rPr>
      </w:pPr>
      <w:r>
        <w:rPr>
          <w:rFonts w:ascii="Times New Roman" w:hAnsi="Times New Roman" w:cs="Times New Roman"/>
          <w:sz w:val="24"/>
        </w:rPr>
        <w:t>= [(1,367 / 2) / 3,235] x 365</w:t>
      </w:r>
    </w:p>
    <w:p w:rsidR="00A15283" w:rsidRDefault="00A15283" w:rsidP="001662E2">
      <w:pPr>
        <w:spacing w:line="360" w:lineRule="auto"/>
        <w:jc w:val="both"/>
        <w:rPr>
          <w:rFonts w:ascii="Times New Roman" w:hAnsi="Times New Roman" w:cs="Times New Roman"/>
          <w:sz w:val="24"/>
        </w:rPr>
      </w:pPr>
      <w:r>
        <w:rPr>
          <w:rFonts w:ascii="Times New Roman" w:hAnsi="Times New Roman" w:cs="Times New Roman"/>
          <w:sz w:val="24"/>
        </w:rPr>
        <w:t>= (683.5 / 3,235) x 365</w:t>
      </w:r>
    </w:p>
    <w:p w:rsidR="00A15283" w:rsidRPr="00A15283" w:rsidRDefault="00A15283" w:rsidP="001662E2">
      <w:pPr>
        <w:spacing w:line="360" w:lineRule="auto"/>
        <w:jc w:val="both"/>
        <w:rPr>
          <w:rFonts w:ascii="Times New Roman" w:hAnsi="Times New Roman" w:cs="Times New Roman"/>
          <w:b/>
          <w:sz w:val="24"/>
        </w:rPr>
      </w:pPr>
      <w:r w:rsidRPr="00A15283">
        <w:rPr>
          <w:rFonts w:ascii="Times New Roman" w:hAnsi="Times New Roman" w:cs="Times New Roman"/>
          <w:b/>
          <w:sz w:val="24"/>
        </w:rPr>
        <w:t>= 77.19</w:t>
      </w:r>
    </w:p>
    <w:p w:rsidR="00A15283" w:rsidRDefault="00A15283" w:rsidP="001662E2">
      <w:pPr>
        <w:spacing w:line="360" w:lineRule="auto"/>
        <w:jc w:val="both"/>
        <w:rPr>
          <w:rFonts w:ascii="Times New Roman" w:hAnsi="Times New Roman" w:cs="Times New Roman"/>
          <w:sz w:val="24"/>
        </w:rPr>
      </w:pPr>
      <w:r w:rsidRPr="00A15283">
        <w:rPr>
          <w:rFonts w:ascii="Times New Roman" w:hAnsi="Times New Roman" w:cs="Times New Roman"/>
          <w:sz w:val="24"/>
        </w:rPr>
        <w:t>Stock holding days</w:t>
      </w:r>
      <w:r>
        <w:rPr>
          <w:rFonts w:ascii="Times New Roman" w:hAnsi="Times New Roman" w:cs="Times New Roman"/>
          <w:sz w:val="24"/>
        </w:rPr>
        <w:t>2021 = [(659 + 708 / 2) / 3,096] x 365</w:t>
      </w:r>
    </w:p>
    <w:p w:rsidR="00A15283" w:rsidRDefault="00A15283" w:rsidP="001662E2">
      <w:pPr>
        <w:spacing w:line="360" w:lineRule="auto"/>
        <w:jc w:val="both"/>
        <w:rPr>
          <w:rFonts w:ascii="Times New Roman" w:hAnsi="Times New Roman" w:cs="Times New Roman"/>
          <w:sz w:val="24"/>
        </w:rPr>
      </w:pPr>
      <w:r>
        <w:rPr>
          <w:rFonts w:ascii="Times New Roman" w:hAnsi="Times New Roman" w:cs="Times New Roman"/>
          <w:sz w:val="24"/>
        </w:rPr>
        <w:t>= [(1,367 / 2) / 3,096] x 365</w:t>
      </w:r>
    </w:p>
    <w:p w:rsidR="00A15283" w:rsidRDefault="00A15283" w:rsidP="001662E2">
      <w:pPr>
        <w:spacing w:line="360" w:lineRule="auto"/>
        <w:jc w:val="both"/>
        <w:rPr>
          <w:rFonts w:ascii="Times New Roman" w:hAnsi="Times New Roman" w:cs="Times New Roman"/>
          <w:sz w:val="24"/>
        </w:rPr>
      </w:pPr>
      <w:r>
        <w:rPr>
          <w:rFonts w:ascii="Times New Roman" w:hAnsi="Times New Roman" w:cs="Times New Roman"/>
          <w:sz w:val="24"/>
        </w:rPr>
        <w:t>= 683.5 / 3,096 x 365</w:t>
      </w:r>
    </w:p>
    <w:p w:rsidR="00A15283" w:rsidRPr="00745098" w:rsidRDefault="00A15283" w:rsidP="001662E2">
      <w:pPr>
        <w:spacing w:line="360" w:lineRule="auto"/>
        <w:jc w:val="both"/>
        <w:rPr>
          <w:rFonts w:ascii="Times New Roman" w:hAnsi="Times New Roman" w:cs="Times New Roman"/>
          <w:b/>
          <w:sz w:val="24"/>
        </w:rPr>
      </w:pPr>
      <w:r w:rsidRPr="00A15283">
        <w:rPr>
          <w:rFonts w:ascii="Times New Roman" w:hAnsi="Times New Roman" w:cs="Times New Roman"/>
          <w:b/>
          <w:sz w:val="24"/>
        </w:rPr>
        <w:t>= 67.98</w:t>
      </w:r>
    </w:p>
    <w:p w:rsidR="00590FB0"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t>Debtors collection period</w:t>
      </w:r>
    </w:p>
    <w:p w:rsidR="00745098" w:rsidRDefault="00745098" w:rsidP="001662E2">
      <w:pPr>
        <w:spacing w:line="360" w:lineRule="auto"/>
        <w:jc w:val="both"/>
        <w:rPr>
          <w:rFonts w:ascii="Times New Roman" w:hAnsi="Times New Roman" w:cs="Times New Roman"/>
          <w:sz w:val="24"/>
        </w:rPr>
      </w:pPr>
      <w:r w:rsidRPr="00745098">
        <w:rPr>
          <w:rFonts w:ascii="Times New Roman" w:hAnsi="Times New Roman" w:cs="Times New Roman"/>
          <w:sz w:val="24"/>
        </w:rPr>
        <w:t>Debtors collection period</w:t>
      </w:r>
      <w:r>
        <w:rPr>
          <w:rFonts w:ascii="Times New Roman" w:hAnsi="Times New Roman" w:cs="Times New Roman"/>
          <w:sz w:val="24"/>
        </w:rPr>
        <w:t xml:space="preserve"> = </w:t>
      </w:r>
      <w:r w:rsidR="000E6A18">
        <w:rPr>
          <w:rFonts w:ascii="Times New Roman" w:hAnsi="Times New Roman" w:cs="Times New Roman"/>
          <w:sz w:val="24"/>
        </w:rPr>
        <w:t>(</w:t>
      </w:r>
      <w:r>
        <w:rPr>
          <w:rFonts w:ascii="Times New Roman" w:hAnsi="Times New Roman" w:cs="Times New Roman"/>
          <w:sz w:val="24"/>
        </w:rPr>
        <w:t>average trade receivable</w:t>
      </w:r>
      <w:r w:rsidR="007670DC">
        <w:rPr>
          <w:rFonts w:ascii="Times New Roman" w:hAnsi="Times New Roman" w:cs="Times New Roman"/>
          <w:sz w:val="24"/>
        </w:rPr>
        <w:t>s</w:t>
      </w:r>
      <w:r>
        <w:rPr>
          <w:rFonts w:ascii="Times New Roman" w:hAnsi="Times New Roman" w:cs="Times New Roman"/>
          <w:sz w:val="24"/>
        </w:rPr>
        <w:t xml:space="preserve"> / revenue</w:t>
      </w:r>
      <w:r w:rsidR="000E6A18">
        <w:rPr>
          <w:rFonts w:ascii="Times New Roman" w:hAnsi="Times New Roman" w:cs="Times New Roman"/>
          <w:sz w:val="24"/>
        </w:rPr>
        <w:t>)</w:t>
      </w:r>
      <w:r>
        <w:rPr>
          <w:rFonts w:ascii="Times New Roman" w:hAnsi="Times New Roman" w:cs="Times New Roman"/>
          <w:sz w:val="24"/>
        </w:rPr>
        <w:t xml:space="preserve"> x 365</w:t>
      </w:r>
    </w:p>
    <w:p w:rsidR="00745098" w:rsidRDefault="007670DC" w:rsidP="001662E2">
      <w:pPr>
        <w:spacing w:line="360" w:lineRule="auto"/>
        <w:jc w:val="both"/>
        <w:rPr>
          <w:rFonts w:ascii="Times New Roman" w:hAnsi="Times New Roman" w:cs="Times New Roman"/>
          <w:sz w:val="24"/>
        </w:rPr>
      </w:pPr>
      <w:r>
        <w:rPr>
          <w:rFonts w:ascii="Times New Roman" w:hAnsi="Times New Roman" w:cs="Times New Roman"/>
          <w:sz w:val="24"/>
        </w:rPr>
        <w:t>A</w:t>
      </w:r>
      <w:r>
        <w:rPr>
          <w:rFonts w:ascii="Times New Roman" w:hAnsi="Times New Roman" w:cs="Times New Roman"/>
          <w:sz w:val="24"/>
        </w:rPr>
        <w:t>verage trade receivable</w:t>
      </w:r>
      <w:r>
        <w:rPr>
          <w:rFonts w:ascii="Times New Roman" w:hAnsi="Times New Roman" w:cs="Times New Roman"/>
          <w:sz w:val="24"/>
        </w:rPr>
        <w:t>s = (</w:t>
      </w:r>
      <w:r>
        <w:rPr>
          <w:rFonts w:ascii="Times New Roman" w:hAnsi="Times New Roman" w:cs="Times New Roman"/>
          <w:sz w:val="24"/>
        </w:rPr>
        <w:t>trade receivable</w:t>
      </w:r>
      <w:r>
        <w:rPr>
          <w:rFonts w:ascii="Times New Roman" w:hAnsi="Times New Roman" w:cs="Times New Roman"/>
          <w:sz w:val="24"/>
        </w:rPr>
        <w:t xml:space="preserve">s2022 + </w:t>
      </w:r>
      <w:r>
        <w:rPr>
          <w:rFonts w:ascii="Times New Roman" w:hAnsi="Times New Roman" w:cs="Times New Roman"/>
          <w:sz w:val="24"/>
        </w:rPr>
        <w:t>trade receivables</w:t>
      </w:r>
      <w:r>
        <w:rPr>
          <w:rFonts w:ascii="Times New Roman" w:hAnsi="Times New Roman" w:cs="Times New Roman"/>
          <w:sz w:val="24"/>
        </w:rPr>
        <w:t>202) / 2</w:t>
      </w:r>
    </w:p>
    <w:p w:rsidR="007670DC" w:rsidRDefault="007670DC" w:rsidP="001662E2">
      <w:pPr>
        <w:spacing w:line="360" w:lineRule="auto"/>
        <w:jc w:val="both"/>
        <w:rPr>
          <w:rFonts w:ascii="Times New Roman" w:hAnsi="Times New Roman" w:cs="Times New Roman"/>
          <w:sz w:val="24"/>
        </w:rPr>
      </w:pPr>
      <w:r w:rsidRPr="00745098">
        <w:rPr>
          <w:rFonts w:ascii="Times New Roman" w:hAnsi="Times New Roman" w:cs="Times New Roman"/>
          <w:sz w:val="24"/>
        </w:rPr>
        <w:t>Debtors collection period</w:t>
      </w:r>
      <w:r>
        <w:rPr>
          <w:rFonts w:ascii="Times New Roman" w:hAnsi="Times New Roman" w:cs="Times New Roman"/>
          <w:sz w:val="24"/>
        </w:rPr>
        <w:t>2022 = [(1,249 + 1,287 / 2) / 6,738] x 365</w:t>
      </w:r>
    </w:p>
    <w:p w:rsidR="007670DC" w:rsidRDefault="007670DC" w:rsidP="001662E2">
      <w:pPr>
        <w:spacing w:line="360" w:lineRule="auto"/>
        <w:jc w:val="both"/>
        <w:rPr>
          <w:rFonts w:ascii="Times New Roman" w:hAnsi="Times New Roman" w:cs="Times New Roman"/>
          <w:sz w:val="24"/>
        </w:rPr>
      </w:pPr>
      <w:r>
        <w:rPr>
          <w:rFonts w:ascii="Times New Roman" w:hAnsi="Times New Roman" w:cs="Times New Roman"/>
          <w:sz w:val="24"/>
        </w:rPr>
        <w:t>= (2,536 / 2) / 6,738 x 365</w:t>
      </w:r>
    </w:p>
    <w:p w:rsidR="007670DC" w:rsidRDefault="007670DC" w:rsidP="001662E2">
      <w:pPr>
        <w:spacing w:line="360" w:lineRule="auto"/>
        <w:jc w:val="both"/>
        <w:rPr>
          <w:rFonts w:ascii="Times New Roman" w:hAnsi="Times New Roman" w:cs="Times New Roman"/>
          <w:sz w:val="24"/>
        </w:rPr>
      </w:pPr>
      <w:r>
        <w:rPr>
          <w:rFonts w:ascii="Times New Roman" w:hAnsi="Times New Roman" w:cs="Times New Roman"/>
          <w:sz w:val="24"/>
        </w:rPr>
        <w:t>= 1,268 / 6,738 x 365</w:t>
      </w:r>
    </w:p>
    <w:p w:rsidR="007670DC" w:rsidRPr="007670DC" w:rsidRDefault="007670DC" w:rsidP="001662E2">
      <w:pPr>
        <w:spacing w:line="360" w:lineRule="auto"/>
        <w:jc w:val="both"/>
        <w:rPr>
          <w:rFonts w:ascii="Times New Roman" w:hAnsi="Times New Roman" w:cs="Times New Roman"/>
          <w:b/>
          <w:sz w:val="24"/>
        </w:rPr>
      </w:pPr>
      <w:r w:rsidRPr="007670DC">
        <w:rPr>
          <w:rFonts w:ascii="Times New Roman" w:hAnsi="Times New Roman" w:cs="Times New Roman"/>
          <w:b/>
          <w:sz w:val="24"/>
        </w:rPr>
        <w:t>= 68.54</w:t>
      </w:r>
    </w:p>
    <w:p w:rsidR="007670DC" w:rsidRDefault="007670DC" w:rsidP="001662E2">
      <w:pPr>
        <w:spacing w:line="360" w:lineRule="auto"/>
        <w:jc w:val="both"/>
        <w:rPr>
          <w:rFonts w:ascii="Times New Roman" w:hAnsi="Times New Roman" w:cs="Times New Roman"/>
          <w:sz w:val="24"/>
        </w:rPr>
      </w:pPr>
      <w:r w:rsidRPr="00745098">
        <w:rPr>
          <w:rFonts w:ascii="Times New Roman" w:hAnsi="Times New Roman" w:cs="Times New Roman"/>
          <w:sz w:val="24"/>
        </w:rPr>
        <w:t>Debtors collection period</w:t>
      </w:r>
      <w:r>
        <w:rPr>
          <w:rFonts w:ascii="Times New Roman" w:hAnsi="Times New Roman" w:cs="Times New Roman"/>
          <w:sz w:val="24"/>
        </w:rPr>
        <w:t xml:space="preserve">2021 = </w:t>
      </w:r>
      <w:r>
        <w:rPr>
          <w:rFonts w:ascii="Times New Roman" w:hAnsi="Times New Roman" w:cs="Times New Roman"/>
          <w:sz w:val="24"/>
        </w:rPr>
        <w:t xml:space="preserve">[(1,287 </w:t>
      </w:r>
      <w:r>
        <w:rPr>
          <w:rFonts w:ascii="Times New Roman" w:hAnsi="Times New Roman" w:cs="Times New Roman"/>
          <w:sz w:val="24"/>
        </w:rPr>
        <w:t xml:space="preserve">+ 1,249 </w:t>
      </w:r>
      <w:r>
        <w:rPr>
          <w:rFonts w:ascii="Times New Roman" w:hAnsi="Times New Roman" w:cs="Times New Roman"/>
          <w:sz w:val="24"/>
        </w:rPr>
        <w:t>/ 2</w:t>
      </w:r>
      <w:r>
        <w:rPr>
          <w:rFonts w:ascii="Times New Roman" w:hAnsi="Times New Roman" w:cs="Times New Roman"/>
          <w:sz w:val="24"/>
        </w:rPr>
        <w:t>) / 6,441</w:t>
      </w:r>
      <w:r>
        <w:rPr>
          <w:rFonts w:ascii="Times New Roman" w:hAnsi="Times New Roman" w:cs="Times New Roman"/>
          <w:sz w:val="24"/>
        </w:rPr>
        <w:t>] x 365</w:t>
      </w:r>
    </w:p>
    <w:p w:rsidR="007670DC" w:rsidRDefault="007670DC" w:rsidP="001662E2">
      <w:pPr>
        <w:spacing w:line="360" w:lineRule="auto"/>
        <w:jc w:val="both"/>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t xml:space="preserve">(2,536 / 2) / </w:t>
      </w:r>
      <w:r>
        <w:rPr>
          <w:rFonts w:ascii="Times New Roman" w:hAnsi="Times New Roman" w:cs="Times New Roman"/>
          <w:sz w:val="24"/>
        </w:rPr>
        <w:t>6,441</w:t>
      </w:r>
      <w:r>
        <w:rPr>
          <w:rFonts w:ascii="Times New Roman" w:hAnsi="Times New Roman" w:cs="Times New Roman"/>
          <w:sz w:val="24"/>
        </w:rPr>
        <w:t xml:space="preserve"> x 365</w:t>
      </w:r>
    </w:p>
    <w:p w:rsidR="007670DC" w:rsidRDefault="007670DC" w:rsidP="001662E2">
      <w:pPr>
        <w:spacing w:line="360" w:lineRule="auto"/>
        <w:jc w:val="both"/>
        <w:rPr>
          <w:rFonts w:ascii="Times New Roman" w:hAnsi="Times New Roman" w:cs="Times New Roman"/>
          <w:sz w:val="24"/>
        </w:rPr>
      </w:pPr>
      <w:r>
        <w:rPr>
          <w:rFonts w:ascii="Times New Roman" w:hAnsi="Times New Roman" w:cs="Times New Roman"/>
          <w:sz w:val="24"/>
        </w:rPr>
        <w:lastRenderedPageBreak/>
        <w:t>= 1,268 / 6,441</w:t>
      </w:r>
      <w:r>
        <w:rPr>
          <w:rFonts w:ascii="Times New Roman" w:hAnsi="Times New Roman" w:cs="Times New Roman"/>
          <w:sz w:val="24"/>
        </w:rPr>
        <w:t xml:space="preserve"> x 365</w:t>
      </w:r>
    </w:p>
    <w:p w:rsidR="00745098" w:rsidRPr="007670DC" w:rsidRDefault="007670DC" w:rsidP="001662E2">
      <w:pPr>
        <w:spacing w:line="360" w:lineRule="auto"/>
        <w:jc w:val="both"/>
        <w:rPr>
          <w:rFonts w:ascii="Times New Roman" w:hAnsi="Times New Roman" w:cs="Times New Roman"/>
          <w:b/>
          <w:sz w:val="24"/>
        </w:rPr>
      </w:pPr>
      <w:r w:rsidRPr="007670DC">
        <w:rPr>
          <w:rFonts w:ascii="Times New Roman" w:hAnsi="Times New Roman" w:cs="Times New Roman"/>
          <w:b/>
          <w:sz w:val="24"/>
        </w:rPr>
        <w:t>= 71.54</w:t>
      </w:r>
    </w:p>
    <w:p w:rsidR="00590FB0"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t>Current ratio</w:t>
      </w:r>
    </w:p>
    <w:p w:rsidR="007670DC" w:rsidRDefault="007670DC" w:rsidP="001662E2">
      <w:pPr>
        <w:spacing w:line="360" w:lineRule="auto"/>
        <w:jc w:val="both"/>
        <w:rPr>
          <w:rFonts w:ascii="Times New Roman" w:hAnsi="Times New Roman" w:cs="Times New Roman"/>
          <w:sz w:val="24"/>
        </w:rPr>
      </w:pPr>
      <w:r w:rsidRPr="007670DC">
        <w:rPr>
          <w:rFonts w:ascii="Times New Roman" w:hAnsi="Times New Roman" w:cs="Times New Roman"/>
          <w:sz w:val="24"/>
        </w:rPr>
        <w:t>Current ratio</w:t>
      </w:r>
      <w:r w:rsidR="000E6A18">
        <w:rPr>
          <w:rFonts w:ascii="Times New Roman" w:hAnsi="Times New Roman" w:cs="Times New Roman"/>
          <w:sz w:val="24"/>
        </w:rPr>
        <w:t xml:space="preserve"> = current assets / curren</w:t>
      </w:r>
      <w:r>
        <w:rPr>
          <w:rFonts w:ascii="Times New Roman" w:hAnsi="Times New Roman" w:cs="Times New Roman"/>
          <w:sz w:val="24"/>
        </w:rPr>
        <w:t>t liabilities</w:t>
      </w:r>
    </w:p>
    <w:p w:rsidR="007670DC" w:rsidRDefault="007670DC" w:rsidP="001662E2">
      <w:pPr>
        <w:spacing w:line="360" w:lineRule="auto"/>
        <w:jc w:val="both"/>
        <w:rPr>
          <w:rFonts w:ascii="Times New Roman" w:hAnsi="Times New Roman" w:cs="Times New Roman"/>
          <w:sz w:val="24"/>
        </w:rPr>
      </w:pPr>
      <w:r w:rsidRPr="007670DC">
        <w:rPr>
          <w:rFonts w:ascii="Times New Roman" w:hAnsi="Times New Roman" w:cs="Times New Roman"/>
          <w:sz w:val="24"/>
        </w:rPr>
        <w:t>Current ratio</w:t>
      </w:r>
      <w:r>
        <w:rPr>
          <w:rFonts w:ascii="Times New Roman" w:hAnsi="Times New Roman" w:cs="Times New Roman"/>
          <w:sz w:val="24"/>
        </w:rPr>
        <w:t>2022 = 2,303 / 2,511</w:t>
      </w:r>
    </w:p>
    <w:p w:rsidR="007670DC" w:rsidRPr="007670DC" w:rsidRDefault="007670DC" w:rsidP="001662E2">
      <w:pPr>
        <w:spacing w:line="360" w:lineRule="auto"/>
        <w:jc w:val="both"/>
        <w:rPr>
          <w:rFonts w:ascii="Times New Roman" w:hAnsi="Times New Roman" w:cs="Times New Roman"/>
          <w:b/>
          <w:sz w:val="24"/>
        </w:rPr>
      </w:pPr>
      <w:r w:rsidRPr="007670DC">
        <w:rPr>
          <w:rFonts w:ascii="Times New Roman" w:hAnsi="Times New Roman" w:cs="Times New Roman"/>
          <w:b/>
          <w:sz w:val="24"/>
        </w:rPr>
        <w:t>= 0.917</w:t>
      </w:r>
    </w:p>
    <w:p w:rsidR="007670DC" w:rsidRDefault="007670DC" w:rsidP="001662E2">
      <w:pPr>
        <w:spacing w:line="360" w:lineRule="auto"/>
        <w:jc w:val="both"/>
        <w:rPr>
          <w:rFonts w:ascii="Times New Roman" w:hAnsi="Times New Roman" w:cs="Times New Roman"/>
          <w:sz w:val="24"/>
        </w:rPr>
      </w:pPr>
      <w:r w:rsidRPr="007670DC">
        <w:rPr>
          <w:rFonts w:ascii="Times New Roman" w:hAnsi="Times New Roman" w:cs="Times New Roman"/>
          <w:sz w:val="24"/>
        </w:rPr>
        <w:t>Current ratio</w:t>
      </w:r>
      <w:r>
        <w:rPr>
          <w:rFonts w:ascii="Times New Roman" w:hAnsi="Times New Roman" w:cs="Times New Roman"/>
          <w:sz w:val="24"/>
        </w:rPr>
        <w:t>2021 =  2,355 / 3,046</w:t>
      </w:r>
    </w:p>
    <w:p w:rsidR="007670DC" w:rsidRPr="000E6A18" w:rsidRDefault="007670DC" w:rsidP="001662E2">
      <w:pPr>
        <w:spacing w:line="360" w:lineRule="auto"/>
        <w:jc w:val="both"/>
        <w:rPr>
          <w:rFonts w:ascii="Times New Roman" w:hAnsi="Times New Roman" w:cs="Times New Roman"/>
          <w:b/>
          <w:sz w:val="24"/>
        </w:rPr>
      </w:pPr>
      <w:r w:rsidRPr="007670DC">
        <w:rPr>
          <w:rFonts w:ascii="Times New Roman" w:hAnsi="Times New Roman" w:cs="Times New Roman"/>
          <w:b/>
          <w:sz w:val="24"/>
        </w:rPr>
        <w:t>= 0.773</w:t>
      </w:r>
    </w:p>
    <w:p w:rsidR="00590FB0" w:rsidRPr="00AE2FF4" w:rsidRDefault="00590FB0" w:rsidP="001662E2">
      <w:pPr>
        <w:spacing w:line="360" w:lineRule="auto"/>
        <w:jc w:val="both"/>
        <w:rPr>
          <w:rFonts w:ascii="Times New Roman" w:hAnsi="Times New Roman" w:cs="Times New Roman"/>
          <w:b/>
          <w:sz w:val="24"/>
        </w:rPr>
      </w:pPr>
      <w:r w:rsidRPr="00AE2FF4">
        <w:rPr>
          <w:rFonts w:ascii="Times New Roman" w:hAnsi="Times New Roman" w:cs="Times New Roman"/>
          <w:b/>
          <w:sz w:val="24"/>
        </w:rPr>
        <w:t>Gearing ratio</w:t>
      </w:r>
    </w:p>
    <w:p w:rsidR="00590FB0" w:rsidRDefault="00526B7B" w:rsidP="001662E2">
      <w:pPr>
        <w:spacing w:line="360" w:lineRule="auto"/>
        <w:jc w:val="both"/>
        <w:rPr>
          <w:rFonts w:ascii="Times New Roman" w:hAnsi="Times New Roman" w:cs="Times New Roman"/>
          <w:sz w:val="24"/>
        </w:rPr>
      </w:pPr>
      <w:r w:rsidRPr="00526B7B">
        <w:rPr>
          <w:rFonts w:ascii="Times New Roman" w:hAnsi="Times New Roman" w:cs="Times New Roman"/>
          <w:sz w:val="24"/>
        </w:rPr>
        <w:t>Gearing ratio</w:t>
      </w:r>
      <w:r>
        <w:rPr>
          <w:rFonts w:ascii="Times New Roman" w:hAnsi="Times New Roman" w:cs="Times New Roman"/>
          <w:sz w:val="24"/>
        </w:rPr>
        <w:t xml:space="preserve"> = </w:t>
      </w:r>
      <w:r w:rsidR="000E6A18">
        <w:rPr>
          <w:rFonts w:ascii="Times New Roman" w:hAnsi="Times New Roman" w:cs="Times New Roman"/>
          <w:sz w:val="24"/>
        </w:rPr>
        <w:t>[</w:t>
      </w:r>
      <w:r>
        <w:rPr>
          <w:rFonts w:ascii="Times New Roman" w:hAnsi="Times New Roman" w:cs="Times New Roman"/>
          <w:sz w:val="24"/>
        </w:rPr>
        <w:t>long-term debt / (shareholders` equity + long-term debt)</w:t>
      </w:r>
      <w:r w:rsidR="000E6A18">
        <w:rPr>
          <w:rFonts w:ascii="Times New Roman" w:hAnsi="Times New Roman" w:cs="Times New Roman"/>
          <w:sz w:val="24"/>
        </w:rPr>
        <w:t>]</w:t>
      </w:r>
      <w:r>
        <w:rPr>
          <w:rFonts w:ascii="Times New Roman" w:hAnsi="Times New Roman" w:cs="Times New Roman"/>
          <w:sz w:val="24"/>
        </w:rPr>
        <w:t xml:space="preserve"> x 100</w:t>
      </w:r>
    </w:p>
    <w:p w:rsidR="00526B7B" w:rsidRDefault="00526B7B" w:rsidP="001662E2">
      <w:pPr>
        <w:spacing w:line="360" w:lineRule="auto"/>
        <w:jc w:val="both"/>
        <w:rPr>
          <w:rFonts w:ascii="Times New Roman" w:hAnsi="Times New Roman" w:cs="Times New Roman"/>
          <w:sz w:val="24"/>
        </w:rPr>
      </w:pPr>
      <w:r w:rsidRPr="00526B7B">
        <w:rPr>
          <w:rFonts w:ascii="Times New Roman" w:hAnsi="Times New Roman" w:cs="Times New Roman"/>
          <w:sz w:val="24"/>
        </w:rPr>
        <w:t>Gearing ratio</w:t>
      </w:r>
      <w:r>
        <w:rPr>
          <w:rFonts w:ascii="Times New Roman" w:hAnsi="Times New Roman" w:cs="Times New Roman"/>
          <w:sz w:val="24"/>
        </w:rPr>
        <w:t>2022 = (3,088 + 4,137 / 4,137) x 100</w:t>
      </w:r>
    </w:p>
    <w:p w:rsidR="00E355B6" w:rsidRDefault="00E355B6" w:rsidP="001662E2">
      <w:pPr>
        <w:spacing w:line="360" w:lineRule="auto"/>
        <w:jc w:val="both"/>
        <w:rPr>
          <w:rFonts w:ascii="Times New Roman" w:hAnsi="Times New Roman" w:cs="Times New Roman"/>
          <w:sz w:val="24"/>
        </w:rPr>
      </w:pPr>
      <w:r>
        <w:rPr>
          <w:rFonts w:ascii="Times New Roman" w:hAnsi="Times New Roman" w:cs="Times New Roman"/>
          <w:sz w:val="24"/>
        </w:rPr>
        <w:t>= (7,225 / 4,137) x 100</w:t>
      </w:r>
    </w:p>
    <w:p w:rsidR="00E355B6" w:rsidRPr="00E355B6" w:rsidRDefault="00E355B6" w:rsidP="001662E2">
      <w:pPr>
        <w:spacing w:line="360" w:lineRule="auto"/>
        <w:jc w:val="both"/>
        <w:rPr>
          <w:rFonts w:ascii="Times New Roman" w:hAnsi="Times New Roman" w:cs="Times New Roman"/>
          <w:b/>
          <w:sz w:val="24"/>
        </w:rPr>
      </w:pPr>
      <w:r w:rsidRPr="00E355B6">
        <w:rPr>
          <w:rFonts w:ascii="Times New Roman" w:hAnsi="Times New Roman" w:cs="Times New Roman"/>
          <w:b/>
          <w:sz w:val="24"/>
        </w:rPr>
        <w:t>= 174.75%</w:t>
      </w:r>
    </w:p>
    <w:p w:rsidR="00526B7B" w:rsidRDefault="00526B7B" w:rsidP="001662E2">
      <w:pPr>
        <w:spacing w:line="360" w:lineRule="auto"/>
        <w:jc w:val="both"/>
        <w:rPr>
          <w:rFonts w:ascii="Times New Roman" w:hAnsi="Times New Roman" w:cs="Times New Roman"/>
          <w:sz w:val="24"/>
        </w:rPr>
      </w:pPr>
      <w:r w:rsidRPr="00526B7B">
        <w:rPr>
          <w:rFonts w:ascii="Times New Roman" w:hAnsi="Times New Roman" w:cs="Times New Roman"/>
          <w:sz w:val="24"/>
        </w:rPr>
        <w:t>Gearing ratio</w:t>
      </w:r>
      <w:r>
        <w:rPr>
          <w:rFonts w:ascii="Times New Roman" w:hAnsi="Times New Roman" w:cs="Times New Roman"/>
          <w:sz w:val="24"/>
        </w:rPr>
        <w:t>2021 =</w:t>
      </w:r>
      <w:r w:rsidR="00E355B6">
        <w:rPr>
          <w:rFonts w:ascii="Times New Roman" w:hAnsi="Times New Roman" w:cs="Times New Roman"/>
          <w:sz w:val="24"/>
        </w:rPr>
        <w:t xml:space="preserve"> [4,129 / (2,912 + 4,129)] x 100</w:t>
      </w:r>
    </w:p>
    <w:p w:rsidR="00E355B6" w:rsidRDefault="00E355B6" w:rsidP="001662E2">
      <w:pPr>
        <w:spacing w:line="360" w:lineRule="auto"/>
        <w:jc w:val="both"/>
        <w:rPr>
          <w:rFonts w:ascii="Times New Roman" w:hAnsi="Times New Roman" w:cs="Times New Roman"/>
          <w:sz w:val="24"/>
        </w:rPr>
      </w:pPr>
      <w:r>
        <w:rPr>
          <w:rFonts w:ascii="Times New Roman" w:hAnsi="Times New Roman" w:cs="Times New Roman"/>
          <w:sz w:val="24"/>
        </w:rPr>
        <w:t>= (</w:t>
      </w:r>
      <w:r>
        <w:rPr>
          <w:rFonts w:ascii="Times New Roman" w:hAnsi="Times New Roman" w:cs="Times New Roman"/>
          <w:sz w:val="24"/>
        </w:rPr>
        <w:t>4,129</w:t>
      </w:r>
      <w:r>
        <w:rPr>
          <w:rFonts w:ascii="Times New Roman" w:hAnsi="Times New Roman" w:cs="Times New Roman"/>
          <w:sz w:val="24"/>
        </w:rPr>
        <w:t xml:space="preserve"> / 7,041) x 100</w:t>
      </w:r>
    </w:p>
    <w:p w:rsidR="00590FB0" w:rsidRDefault="00E355B6" w:rsidP="001662E2">
      <w:pPr>
        <w:spacing w:line="360" w:lineRule="auto"/>
        <w:jc w:val="both"/>
        <w:rPr>
          <w:rFonts w:ascii="Times New Roman" w:hAnsi="Times New Roman" w:cs="Times New Roman"/>
          <w:b/>
          <w:sz w:val="24"/>
        </w:rPr>
      </w:pPr>
      <w:r w:rsidRPr="00E355B6">
        <w:rPr>
          <w:rFonts w:ascii="Times New Roman" w:hAnsi="Times New Roman" w:cs="Times New Roman"/>
          <w:b/>
          <w:sz w:val="24"/>
        </w:rPr>
        <w:t>= 58.62%</w:t>
      </w:r>
    </w:p>
    <w:p w:rsidR="00697215" w:rsidRDefault="00AE2FF4" w:rsidP="001662E2">
      <w:pPr>
        <w:spacing w:line="360" w:lineRule="auto"/>
        <w:jc w:val="both"/>
        <w:rPr>
          <w:rFonts w:ascii="Times New Roman" w:hAnsi="Times New Roman" w:cs="Times New Roman"/>
          <w:sz w:val="24"/>
        </w:rPr>
      </w:pPr>
      <w:r w:rsidRPr="00AE2FF4">
        <w:rPr>
          <w:rFonts w:ascii="Times New Roman" w:hAnsi="Times New Roman" w:cs="Times New Roman"/>
          <w:b/>
          <w:sz w:val="24"/>
        </w:rPr>
        <w:t>Interest cover</w:t>
      </w:r>
    </w:p>
    <w:p w:rsidR="00E355B6" w:rsidRDefault="00E355B6" w:rsidP="001662E2">
      <w:pPr>
        <w:spacing w:line="360" w:lineRule="auto"/>
        <w:jc w:val="both"/>
        <w:rPr>
          <w:rFonts w:ascii="Times New Roman" w:hAnsi="Times New Roman" w:cs="Times New Roman"/>
          <w:sz w:val="24"/>
        </w:rPr>
      </w:pPr>
      <w:r w:rsidRPr="00E355B6">
        <w:rPr>
          <w:rFonts w:ascii="Times New Roman" w:hAnsi="Times New Roman" w:cs="Times New Roman"/>
          <w:sz w:val="24"/>
        </w:rPr>
        <w:t>Interest cover</w:t>
      </w:r>
      <w:r>
        <w:rPr>
          <w:rFonts w:ascii="Times New Roman" w:hAnsi="Times New Roman" w:cs="Times New Roman"/>
          <w:sz w:val="24"/>
        </w:rPr>
        <w:t xml:space="preserve"> = operating profit / interest payable</w:t>
      </w:r>
    </w:p>
    <w:p w:rsidR="00E355B6" w:rsidRDefault="00E355B6" w:rsidP="001662E2">
      <w:pPr>
        <w:spacing w:line="360" w:lineRule="auto"/>
        <w:jc w:val="both"/>
        <w:rPr>
          <w:rFonts w:ascii="Times New Roman" w:hAnsi="Times New Roman" w:cs="Times New Roman"/>
          <w:sz w:val="24"/>
        </w:rPr>
      </w:pPr>
      <w:r w:rsidRPr="00E355B6">
        <w:rPr>
          <w:rFonts w:ascii="Times New Roman" w:hAnsi="Times New Roman" w:cs="Times New Roman"/>
          <w:sz w:val="24"/>
        </w:rPr>
        <w:t>Interest cover</w:t>
      </w:r>
      <w:r>
        <w:rPr>
          <w:rFonts w:ascii="Times New Roman" w:hAnsi="Times New Roman" w:cs="Times New Roman"/>
          <w:sz w:val="24"/>
        </w:rPr>
        <w:t>2022 = 805 / 226</w:t>
      </w:r>
    </w:p>
    <w:p w:rsidR="00E355B6" w:rsidRPr="00E355B6" w:rsidRDefault="00E355B6" w:rsidP="001662E2">
      <w:pPr>
        <w:spacing w:line="360" w:lineRule="auto"/>
        <w:jc w:val="both"/>
        <w:rPr>
          <w:rFonts w:ascii="Times New Roman" w:hAnsi="Times New Roman" w:cs="Times New Roman"/>
          <w:b/>
          <w:sz w:val="24"/>
        </w:rPr>
      </w:pPr>
      <w:r w:rsidRPr="00E355B6">
        <w:rPr>
          <w:rFonts w:ascii="Times New Roman" w:hAnsi="Times New Roman" w:cs="Times New Roman"/>
          <w:b/>
          <w:sz w:val="24"/>
        </w:rPr>
        <w:t>= 3.55</w:t>
      </w:r>
    </w:p>
    <w:p w:rsidR="00E355B6" w:rsidRDefault="00E355B6" w:rsidP="001662E2">
      <w:pPr>
        <w:spacing w:line="360" w:lineRule="auto"/>
        <w:jc w:val="both"/>
        <w:rPr>
          <w:rFonts w:ascii="Times New Roman" w:hAnsi="Times New Roman" w:cs="Times New Roman"/>
          <w:sz w:val="24"/>
        </w:rPr>
      </w:pPr>
      <w:r w:rsidRPr="00E355B6">
        <w:rPr>
          <w:rFonts w:ascii="Times New Roman" w:hAnsi="Times New Roman" w:cs="Times New Roman"/>
          <w:sz w:val="24"/>
        </w:rPr>
        <w:t>Interest cover</w:t>
      </w:r>
      <w:r>
        <w:rPr>
          <w:rFonts w:ascii="Times New Roman" w:hAnsi="Times New Roman" w:cs="Times New Roman"/>
          <w:sz w:val="24"/>
        </w:rPr>
        <w:t>2021 = 699 / 181</w:t>
      </w:r>
    </w:p>
    <w:p w:rsidR="00E355B6" w:rsidRDefault="00E355B6" w:rsidP="001662E2">
      <w:pPr>
        <w:spacing w:line="360" w:lineRule="auto"/>
        <w:jc w:val="both"/>
        <w:rPr>
          <w:rFonts w:ascii="Times New Roman" w:hAnsi="Times New Roman" w:cs="Times New Roman"/>
          <w:b/>
          <w:sz w:val="24"/>
        </w:rPr>
      </w:pPr>
      <w:r w:rsidRPr="00E355B6">
        <w:rPr>
          <w:rFonts w:ascii="Times New Roman" w:hAnsi="Times New Roman" w:cs="Times New Roman"/>
          <w:b/>
          <w:sz w:val="24"/>
        </w:rPr>
        <w:t>= 3.87</w:t>
      </w:r>
    </w:p>
    <w:p w:rsidR="00A04826" w:rsidRDefault="00A04826" w:rsidP="001662E2">
      <w:pPr>
        <w:spacing w:line="360" w:lineRule="auto"/>
        <w:jc w:val="both"/>
        <w:rPr>
          <w:rFonts w:ascii="Times New Roman" w:hAnsi="Times New Roman" w:cs="Times New Roman"/>
          <w:b/>
          <w:sz w:val="24"/>
        </w:rPr>
      </w:pPr>
    </w:p>
    <w:p w:rsidR="00A04826" w:rsidRPr="00E355B6" w:rsidRDefault="00A04826" w:rsidP="001662E2">
      <w:pPr>
        <w:spacing w:line="360" w:lineRule="auto"/>
        <w:jc w:val="both"/>
        <w:rPr>
          <w:rFonts w:ascii="Times New Roman" w:hAnsi="Times New Roman" w:cs="Times New Roman"/>
          <w:b/>
          <w:sz w:val="24"/>
        </w:rPr>
      </w:pPr>
    </w:p>
    <w:p w:rsidR="00FD6C86" w:rsidRDefault="00FD6C86" w:rsidP="001662E2">
      <w:pPr>
        <w:pStyle w:val="Heading2"/>
        <w:numPr>
          <w:ilvl w:val="0"/>
          <w:numId w:val="1"/>
        </w:numPr>
        <w:spacing w:line="360" w:lineRule="auto"/>
      </w:pPr>
      <w:bookmarkStart w:id="5" w:name="_Toc154098149"/>
      <w:r>
        <w:lastRenderedPageBreak/>
        <w:t>C</w:t>
      </w:r>
      <w:r w:rsidRPr="00FD6C86">
        <w:t xml:space="preserve">ritical </w:t>
      </w:r>
      <w:r>
        <w:t>analysis</w:t>
      </w:r>
      <w:bookmarkEnd w:id="5"/>
    </w:p>
    <w:p w:rsidR="00FD6C86" w:rsidRPr="005D6BC7" w:rsidRDefault="005D6BC7" w:rsidP="001662E2">
      <w:pPr>
        <w:spacing w:line="360" w:lineRule="auto"/>
        <w:jc w:val="both"/>
        <w:rPr>
          <w:rFonts w:ascii="Times New Roman" w:hAnsi="Times New Roman" w:cs="Times New Roman"/>
          <w:b/>
          <w:sz w:val="24"/>
        </w:rPr>
      </w:pPr>
      <w:r w:rsidRPr="005D6BC7">
        <w:rPr>
          <w:rFonts w:ascii="Times New Roman" w:hAnsi="Times New Roman" w:cs="Times New Roman"/>
          <w:b/>
          <w:sz w:val="24"/>
        </w:rPr>
        <w:t>Profitability</w:t>
      </w:r>
    </w:p>
    <w:p w:rsidR="005D6BC7" w:rsidRDefault="005D6BC7" w:rsidP="001662E2">
      <w:pPr>
        <w:spacing w:line="360" w:lineRule="auto"/>
        <w:jc w:val="both"/>
        <w:rPr>
          <w:rFonts w:ascii="Times New Roman" w:hAnsi="Times New Roman" w:cs="Times New Roman"/>
          <w:sz w:val="24"/>
        </w:rPr>
      </w:pPr>
      <w:r w:rsidRPr="005D6BC7">
        <w:rPr>
          <w:rFonts w:ascii="Times New Roman" w:hAnsi="Times New Roman" w:cs="Times New Roman"/>
          <w:sz w:val="24"/>
        </w:rPr>
        <w:t>The Net Profit Margin rose from around 5.68% in 2021 to 6.39% in 2022. This signifies a marginal enhancement in the company's capacity t</w:t>
      </w:r>
      <w:r>
        <w:rPr>
          <w:rFonts w:ascii="Times New Roman" w:hAnsi="Times New Roman" w:cs="Times New Roman"/>
          <w:sz w:val="24"/>
        </w:rPr>
        <w:t>o transform income into profit. Also, t</w:t>
      </w:r>
      <w:r w:rsidRPr="005D6BC7">
        <w:rPr>
          <w:rFonts w:ascii="Times New Roman" w:hAnsi="Times New Roman" w:cs="Times New Roman"/>
          <w:sz w:val="24"/>
        </w:rPr>
        <w:t>he Return on Equity (ROE) rose from around 12.54% in 2021 to 14.37% in 2022. This implies that the corporation yielded greater profits for its stockhol</w:t>
      </w:r>
      <w:r>
        <w:rPr>
          <w:rFonts w:ascii="Times New Roman" w:hAnsi="Times New Roman" w:cs="Times New Roman"/>
          <w:sz w:val="24"/>
        </w:rPr>
        <w:t>ders in the latest fiscal year. Furthermore, t</w:t>
      </w:r>
      <w:r w:rsidRPr="005D6BC7">
        <w:rPr>
          <w:rFonts w:ascii="Times New Roman" w:hAnsi="Times New Roman" w:cs="Times New Roman"/>
          <w:sz w:val="24"/>
        </w:rPr>
        <w:t>he earnings per share (EPS) rose from around £0.268 in 2021 to £0.315 in 2022, reflecting a positive enhancement in the earnings allocated to each individual shareholder.</w:t>
      </w:r>
    </w:p>
    <w:p w:rsidR="005D6BC7" w:rsidRDefault="005D6BC7" w:rsidP="001662E2">
      <w:pPr>
        <w:spacing w:line="360" w:lineRule="auto"/>
        <w:jc w:val="both"/>
        <w:rPr>
          <w:rFonts w:ascii="Times New Roman" w:hAnsi="Times New Roman" w:cs="Times New Roman"/>
          <w:b/>
          <w:sz w:val="24"/>
        </w:rPr>
      </w:pPr>
      <w:r>
        <w:rPr>
          <w:rFonts w:ascii="Times New Roman" w:hAnsi="Times New Roman" w:cs="Times New Roman"/>
          <w:b/>
          <w:sz w:val="24"/>
        </w:rPr>
        <w:t>Efficiency</w:t>
      </w:r>
    </w:p>
    <w:p w:rsidR="005D6BC7" w:rsidRDefault="001D5305" w:rsidP="001662E2">
      <w:pPr>
        <w:spacing w:line="360" w:lineRule="auto"/>
        <w:jc w:val="both"/>
        <w:rPr>
          <w:rFonts w:ascii="Times New Roman" w:hAnsi="Times New Roman" w:cs="Times New Roman"/>
          <w:sz w:val="24"/>
        </w:rPr>
      </w:pPr>
      <w:r w:rsidRPr="001D5305">
        <w:rPr>
          <w:rFonts w:ascii="Times New Roman" w:hAnsi="Times New Roman" w:cs="Times New Roman"/>
          <w:sz w:val="24"/>
        </w:rPr>
        <w:t>The Asset Turnover declined from around 0.83 in 2021 to 0.68 in 2022. This suggests a decrease in the effectiveness of using resources to generate income.</w:t>
      </w:r>
      <w:r>
        <w:rPr>
          <w:rFonts w:ascii="Times New Roman" w:hAnsi="Times New Roman" w:cs="Times New Roman"/>
          <w:sz w:val="24"/>
        </w:rPr>
        <w:t xml:space="preserve"> Moreover, t</w:t>
      </w:r>
      <w:r w:rsidRPr="001D5305">
        <w:rPr>
          <w:rFonts w:ascii="Times New Roman" w:hAnsi="Times New Roman" w:cs="Times New Roman"/>
          <w:sz w:val="24"/>
        </w:rPr>
        <w:t>he duration for which stocks are held grew from around 67.98 days in 2021 to 77.19 days in 2022. This implies that the company may need more time to sell its stock, which could have an impact on its ability to qu</w:t>
      </w:r>
      <w:r>
        <w:rPr>
          <w:rFonts w:ascii="Times New Roman" w:hAnsi="Times New Roman" w:cs="Times New Roman"/>
          <w:sz w:val="24"/>
        </w:rPr>
        <w:t>ickly convert assets into cash. Also, t</w:t>
      </w:r>
      <w:r w:rsidRPr="001D5305">
        <w:rPr>
          <w:rFonts w:ascii="Times New Roman" w:hAnsi="Times New Roman" w:cs="Times New Roman"/>
          <w:sz w:val="24"/>
        </w:rPr>
        <w:t>he Debtors Collection Period exhibited a decline from around 71.54 days in 2021 to 68.54 days in 2022, suggesting a marginal improvement in the efficiency of receivables collection.</w:t>
      </w:r>
    </w:p>
    <w:p w:rsidR="001D5305" w:rsidRPr="001D5305" w:rsidRDefault="001D5305" w:rsidP="001662E2">
      <w:pPr>
        <w:spacing w:line="360" w:lineRule="auto"/>
        <w:jc w:val="both"/>
        <w:rPr>
          <w:rFonts w:ascii="Times New Roman" w:hAnsi="Times New Roman" w:cs="Times New Roman"/>
          <w:b/>
          <w:sz w:val="24"/>
        </w:rPr>
      </w:pPr>
      <w:r w:rsidRPr="001D5305">
        <w:rPr>
          <w:rFonts w:ascii="Times New Roman" w:hAnsi="Times New Roman" w:cs="Times New Roman"/>
          <w:b/>
          <w:sz w:val="24"/>
        </w:rPr>
        <w:t>Liquidity and Solvency</w:t>
      </w:r>
    </w:p>
    <w:p w:rsidR="000F3216" w:rsidRDefault="00624CD5" w:rsidP="001662E2">
      <w:pPr>
        <w:spacing w:line="360" w:lineRule="auto"/>
        <w:jc w:val="both"/>
        <w:rPr>
          <w:rFonts w:ascii="Times New Roman" w:hAnsi="Times New Roman" w:cs="Times New Roman"/>
          <w:sz w:val="24"/>
        </w:rPr>
      </w:pPr>
      <w:r w:rsidRPr="00624CD5">
        <w:rPr>
          <w:rFonts w:ascii="Times New Roman" w:hAnsi="Times New Roman" w:cs="Times New Roman"/>
          <w:sz w:val="24"/>
        </w:rPr>
        <w:t xml:space="preserve">The Current Ratio exhibited an enhancement, progressing from around 0.773 in 2021 to 0.917 in 2022. Although there has been a rise, the ratio remains below 1, indicating </w:t>
      </w:r>
      <w:r>
        <w:rPr>
          <w:rFonts w:ascii="Times New Roman" w:hAnsi="Times New Roman" w:cs="Times New Roman"/>
          <w:sz w:val="24"/>
        </w:rPr>
        <w:t xml:space="preserve">possible issues with liquidity. </w:t>
      </w:r>
      <w:r w:rsidRPr="00624CD5">
        <w:rPr>
          <w:rFonts w:ascii="Times New Roman" w:hAnsi="Times New Roman" w:cs="Times New Roman"/>
          <w:sz w:val="24"/>
        </w:rPr>
        <w:t>The Gearing Ratio had a substantial increase, rising from around 58.62% in 2021 to 174.75% in 2022. This indicates an increased dependence on borrowing, which could potentially lead to solvency c</w:t>
      </w:r>
      <w:r>
        <w:rPr>
          <w:rFonts w:ascii="Times New Roman" w:hAnsi="Times New Roman" w:cs="Times New Roman"/>
          <w:sz w:val="24"/>
        </w:rPr>
        <w:t xml:space="preserve">oncerns. </w:t>
      </w:r>
      <w:r w:rsidRPr="00624CD5">
        <w:rPr>
          <w:rFonts w:ascii="Times New Roman" w:hAnsi="Times New Roman" w:cs="Times New Roman"/>
          <w:sz w:val="24"/>
        </w:rPr>
        <w:t>The Interest Cover ratio declined from around 3.87 in 2021 to 3.55 in 2022. Although the company is still able to meet its interest payments, the decline in revenue raises questions about its capacity to repay its debts.</w:t>
      </w:r>
    </w:p>
    <w:p w:rsidR="000F3216" w:rsidRDefault="000F3216" w:rsidP="00697215">
      <w:pPr>
        <w:spacing w:line="360" w:lineRule="auto"/>
        <w:jc w:val="both"/>
        <w:rPr>
          <w:rFonts w:ascii="Times New Roman" w:hAnsi="Times New Roman" w:cs="Times New Roman"/>
          <w:sz w:val="24"/>
        </w:rPr>
      </w:pPr>
    </w:p>
    <w:p w:rsidR="000F3216" w:rsidRDefault="000F3216" w:rsidP="00697215">
      <w:pPr>
        <w:spacing w:line="360" w:lineRule="auto"/>
        <w:jc w:val="both"/>
        <w:rPr>
          <w:rFonts w:ascii="Times New Roman" w:hAnsi="Times New Roman" w:cs="Times New Roman"/>
          <w:sz w:val="24"/>
        </w:rPr>
      </w:pPr>
    </w:p>
    <w:p w:rsidR="000F3216" w:rsidRDefault="000F3216" w:rsidP="00697215">
      <w:pPr>
        <w:spacing w:line="360" w:lineRule="auto"/>
        <w:jc w:val="both"/>
        <w:rPr>
          <w:rFonts w:ascii="Times New Roman" w:hAnsi="Times New Roman" w:cs="Times New Roman"/>
          <w:sz w:val="24"/>
        </w:rPr>
      </w:pPr>
    </w:p>
    <w:p w:rsidR="000F3216" w:rsidRDefault="000F3216" w:rsidP="00697215">
      <w:pPr>
        <w:spacing w:line="360" w:lineRule="auto"/>
        <w:jc w:val="both"/>
        <w:rPr>
          <w:rFonts w:ascii="Times New Roman" w:hAnsi="Times New Roman" w:cs="Times New Roman"/>
          <w:sz w:val="24"/>
        </w:rPr>
      </w:pPr>
    </w:p>
    <w:p w:rsidR="000F3216" w:rsidRPr="00697215" w:rsidRDefault="000F3216" w:rsidP="00697215">
      <w:pPr>
        <w:spacing w:line="360" w:lineRule="auto"/>
        <w:jc w:val="both"/>
        <w:rPr>
          <w:rFonts w:ascii="Times New Roman" w:hAnsi="Times New Roman" w:cs="Times New Roman"/>
          <w:sz w:val="24"/>
        </w:rPr>
      </w:pPr>
    </w:p>
    <w:p w:rsidR="002567F0" w:rsidRDefault="002567F0" w:rsidP="00F26E30">
      <w:pPr>
        <w:pStyle w:val="Heading1"/>
        <w:spacing w:line="360" w:lineRule="auto"/>
      </w:pPr>
      <w:bookmarkStart w:id="6" w:name="_Toc154098150"/>
      <w:r w:rsidRPr="002567F0">
        <w:lastRenderedPageBreak/>
        <w:t>References</w:t>
      </w:r>
      <w:bookmarkEnd w:id="6"/>
    </w:p>
    <w:p w:rsidR="00986E14" w:rsidRDefault="00986E14" w:rsidP="00F26E30">
      <w:pPr>
        <w:spacing w:line="360" w:lineRule="auto"/>
        <w:jc w:val="both"/>
        <w:rPr>
          <w:rFonts w:ascii="Times New Roman" w:hAnsi="Times New Roman" w:cs="Times New Roman"/>
          <w:sz w:val="24"/>
        </w:rPr>
      </w:pPr>
      <w:r w:rsidRPr="00F26E30">
        <w:rPr>
          <w:rFonts w:ascii="Times New Roman" w:hAnsi="Times New Roman" w:cs="Times New Roman"/>
          <w:sz w:val="24"/>
        </w:rPr>
        <w:t>Atukalp, M. E. (2023). The effect of financial statements on financial review results. Statement of financial position or income statement?. Gazi İktisat ve İşletme Dergisi, 9(1), 80-96.</w:t>
      </w:r>
    </w:p>
    <w:p w:rsidR="00986E14" w:rsidRDefault="00986E14" w:rsidP="00F26E30">
      <w:pPr>
        <w:spacing w:line="360" w:lineRule="auto"/>
        <w:jc w:val="both"/>
        <w:rPr>
          <w:rFonts w:ascii="Times New Roman" w:hAnsi="Times New Roman" w:cs="Times New Roman"/>
          <w:sz w:val="24"/>
        </w:rPr>
      </w:pPr>
      <w:r w:rsidRPr="00092319">
        <w:rPr>
          <w:rFonts w:ascii="Times New Roman" w:hAnsi="Times New Roman" w:cs="Times New Roman"/>
          <w:sz w:val="24"/>
        </w:rPr>
        <w:t>Class, B. L. P., Property, I., &amp; Asset, N. C. Non-current assets. Policy, 2150, 045.</w:t>
      </w:r>
    </w:p>
    <w:p w:rsidR="00986E14" w:rsidRDefault="00986E14" w:rsidP="00F26E30">
      <w:pPr>
        <w:spacing w:line="360" w:lineRule="auto"/>
        <w:jc w:val="both"/>
        <w:rPr>
          <w:rFonts w:ascii="Times New Roman" w:hAnsi="Times New Roman" w:cs="Times New Roman"/>
          <w:sz w:val="24"/>
        </w:rPr>
      </w:pPr>
      <w:r w:rsidRPr="000703EF">
        <w:rPr>
          <w:rFonts w:ascii="Times New Roman" w:hAnsi="Times New Roman" w:cs="Times New Roman"/>
          <w:sz w:val="24"/>
        </w:rPr>
        <w:t>Duțescu, A., &amp; Duţescu, A. (2019). The Financial Statements. Financial Accounting: An IFRS Perspective in Romania, 29-62.</w:t>
      </w:r>
    </w:p>
    <w:p w:rsidR="00986E14" w:rsidRDefault="00986E14" w:rsidP="00F26E30">
      <w:pPr>
        <w:spacing w:line="360" w:lineRule="auto"/>
        <w:jc w:val="both"/>
        <w:rPr>
          <w:rFonts w:ascii="Times New Roman" w:hAnsi="Times New Roman" w:cs="Times New Roman"/>
          <w:sz w:val="24"/>
        </w:rPr>
      </w:pPr>
      <w:r w:rsidRPr="00905F60">
        <w:rPr>
          <w:rFonts w:ascii="Times New Roman" w:hAnsi="Times New Roman" w:cs="Times New Roman"/>
          <w:sz w:val="24"/>
        </w:rPr>
        <w:t>Elliott, D., &amp; Santos, M. A. (2012). Assessing the cost of financial regulation. International Monetary Fund.</w:t>
      </w:r>
    </w:p>
    <w:p w:rsidR="00986E14" w:rsidRDefault="00986E14" w:rsidP="00F26E30">
      <w:pPr>
        <w:spacing w:line="360" w:lineRule="auto"/>
        <w:jc w:val="both"/>
        <w:rPr>
          <w:rFonts w:ascii="Times New Roman" w:hAnsi="Times New Roman" w:cs="Times New Roman"/>
          <w:sz w:val="24"/>
        </w:rPr>
      </w:pPr>
      <w:r w:rsidRPr="000703EF">
        <w:rPr>
          <w:rFonts w:ascii="Times New Roman" w:hAnsi="Times New Roman" w:cs="Times New Roman"/>
          <w:sz w:val="24"/>
        </w:rPr>
        <w:t>Seifzadeh, M., Salehi, M., Abedini, B., &amp; Ranjbar, M. H. (2021). The relationship between management characteristics and financial statement readability. EuroMed Journal of Business, 16(1), 108-126.</w:t>
      </w:r>
    </w:p>
    <w:p w:rsidR="00986E14" w:rsidRPr="00F26E30" w:rsidRDefault="00986E14" w:rsidP="00F26E30">
      <w:pPr>
        <w:spacing w:line="360" w:lineRule="auto"/>
        <w:jc w:val="both"/>
        <w:rPr>
          <w:rFonts w:ascii="Times New Roman" w:hAnsi="Times New Roman" w:cs="Times New Roman"/>
          <w:sz w:val="24"/>
        </w:rPr>
      </w:pPr>
      <w:r w:rsidRPr="008429D7">
        <w:rPr>
          <w:rFonts w:ascii="Times New Roman" w:hAnsi="Times New Roman" w:cs="Times New Roman"/>
          <w:sz w:val="24"/>
        </w:rPr>
        <w:t>Simanjuntak, Y. S. M., Ardiansyah, A., &amp; Muda, I. (2022). Prepare a Trial Balance and The Function. Journal of Positive School Psychology, 6(3), 2405-2410.</w:t>
      </w:r>
    </w:p>
    <w:sectPr w:rsidR="00986E14" w:rsidRPr="00F26E30" w:rsidSect="005B5B62">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02E1" w:rsidRDefault="000A02E1" w:rsidP="005B5B62">
      <w:pPr>
        <w:spacing w:after="0" w:line="240" w:lineRule="auto"/>
      </w:pPr>
      <w:r>
        <w:separator/>
      </w:r>
    </w:p>
  </w:endnote>
  <w:endnote w:type="continuationSeparator" w:id="0">
    <w:p w:rsidR="000A02E1" w:rsidRDefault="000A02E1" w:rsidP="005B5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816377"/>
      <w:docPartObj>
        <w:docPartGallery w:val="Page Numbers (Bottom of Page)"/>
        <w:docPartUnique/>
      </w:docPartObj>
    </w:sdtPr>
    <w:sdtEndPr>
      <w:rPr>
        <w:color w:val="7F7F7F" w:themeColor="background1" w:themeShade="7F"/>
        <w:spacing w:val="60"/>
      </w:rPr>
    </w:sdtEndPr>
    <w:sdtContent>
      <w:p w:rsidR="005B5B62" w:rsidRDefault="005B5B62">
        <w:pPr>
          <w:pStyle w:val="Footer"/>
          <w:pBdr>
            <w:top w:val="single" w:sz="4" w:space="1" w:color="D9D9D9" w:themeColor="background1" w:themeShade="D9"/>
          </w:pBdr>
          <w:jc w:val="right"/>
        </w:pPr>
        <w:r>
          <w:fldChar w:fldCharType="begin"/>
        </w:r>
        <w:r>
          <w:instrText xml:space="preserve"> PAGE   \* MERGEFORMAT </w:instrText>
        </w:r>
        <w:r>
          <w:fldChar w:fldCharType="separate"/>
        </w:r>
        <w:r w:rsidR="00006674">
          <w:rPr>
            <w:noProof/>
          </w:rPr>
          <w:t>2</w:t>
        </w:r>
        <w:r>
          <w:rPr>
            <w:noProof/>
          </w:rPr>
          <w:fldChar w:fldCharType="end"/>
        </w:r>
        <w:r>
          <w:t xml:space="preserve"> | </w:t>
        </w:r>
        <w:r>
          <w:rPr>
            <w:color w:val="7F7F7F" w:themeColor="background1" w:themeShade="7F"/>
            <w:spacing w:val="60"/>
          </w:rPr>
          <w:t>Page</w:t>
        </w:r>
      </w:p>
    </w:sdtContent>
  </w:sdt>
  <w:p w:rsidR="005B5B62" w:rsidRDefault="005B5B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02E1" w:rsidRDefault="000A02E1" w:rsidP="005B5B62">
      <w:pPr>
        <w:spacing w:after="0" w:line="240" w:lineRule="auto"/>
      </w:pPr>
      <w:r>
        <w:separator/>
      </w:r>
    </w:p>
  </w:footnote>
  <w:footnote w:type="continuationSeparator" w:id="0">
    <w:p w:rsidR="000A02E1" w:rsidRDefault="000A02E1" w:rsidP="005B5B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560515D"/>
    <w:multiLevelType w:val="hybridMultilevel"/>
    <w:tmpl w:val="9062AD2A"/>
    <w:lvl w:ilvl="0" w:tplc="04180019">
      <w:start w:val="1"/>
      <w:numFmt w:val="low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7CD97329"/>
    <w:multiLevelType w:val="hybridMultilevel"/>
    <w:tmpl w:val="C8B2D174"/>
    <w:lvl w:ilvl="0" w:tplc="04180019">
      <w:start w:val="1"/>
      <w:numFmt w:val="low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1AD5"/>
    <w:rsid w:val="00006674"/>
    <w:rsid w:val="00022978"/>
    <w:rsid w:val="000703EF"/>
    <w:rsid w:val="00090862"/>
    <w:rsid w:val="00092319"/>
    <w:rsid w:val="000A02E1"/>
    <w:rsid w:val="000A5B71"/>
    <w:rsid w:val="000B05AB"/>
    <w:rsid w:val="000D07FA"/>
    <w:rsid w:val="000E6A18"/>
    <w:rsid w:val="000F3216"/>
    <w:rsid w:val="00132A92"/>
    <w:rsid w:val="00134DF4"/>
    <w:rsid w:val="00163B0B"/>
    <w:rsid w:val="001662E2"/>
    <w:rsid w:val="001A349F"/>
    <w:rsid w:val="001D5305"/>
    <w:rsid w:val="002567F0"/>
    <w:rsid w:val="00263A54"/>
    <w:rsid w:val="002B25EB"/>
    <w:rsid w:val="0031535F"/>
    <w:rsid w:val="00357FED"/>
    <w:rsid w:val="004B2AA3"/>
    <w:rsid w:val="004C2CA6"/>
    <w:rsid w:val="004D15F6"/>
    <w:rsid w:val="004E4196"/>
    <w:rsid w:val="005078ED"/>
    <w:rsid w:val="00526B7B"/>
    <w:rsid w:val="0053050C"/>
    <w:rsid w:val="00575034"/>
    <w:rsid w:val="00590FB0"/>
    <w:rsid w:val="005B53DF"/>
    <w:rsid w:val="005B5B62"/>
    <w:rsid w:val="005C1AD5"/>
    <w:rsid w:val="005D6BC7"/>
    <w:rsid w:val="005F2B59"/>
    <w:rsid w:val="005F457B"/>
    <w:rsid w:val="00624953"/>
    <w:rsid w:val="00624CD5"/>
    <w:rsid w:val="00682CD8"/>
    <w:rsid w:val="006873FB"/>
    <w:rsid w:val="00697215"/>
    <w:rsid w:val="00700D20"/>
    <w:rsid w:val="00731AFA"/>
    <w:rsid w:val="00735768"/>
    <w:rsid w:val="00745098"/>
    <w:rsid w:val="007670DC"/>
    <w:rsid w:val="007C0821"/>
    <w:rsid w:val="007E5B4D"/>
    <w:rsid w:val="00823FE4"/>
    <w:rsid w:val="008429D7"/>
    <w:rsid w:val="00864242"/>
    <w:rsid w:val="008A5C76"/>
    <w:rsid w:val="00905F60"/>
    <w:rsid w:val="00971611"/>
    <w:rsid w:val="00986E14"/>
    <w:rsid w:val="009C601A"/>
    <w:rsid w:val="009E6C5C"/>
    <w:rsid w:val="00A04826"/>
    <w:rsid w:val="00A1004F"/>
    <w:rsid w:val="00A15283"/>
    <w:rsid w:val="00A33667"/>
    <w:rsid w:val="00A368BE"/>
    <w:rsid w:val="00A53C95"/>
    <w:rsid w:val="00AC173B"/>
    <w:rsid w:val="00AE2FF4"/>
    <w:rsid w:val="00B618BC"/>
    <w:rsid w:val="00BA179F"/>
    <w:rsid w:val="00C16C58"/>
    <w:rsid w:val="00C51BB6"/>
    <w:rsid w:val="00CA4ED3"/>
    <w:rsid w:val="00CD6BF4"/>
    <w:rsid w:val="00E2134C"/>
    <w:rsid w:val="00E355B6"/>
    <w:rsid w:val="00E54914"/>
    <w:rsid w:val="00ED019C"/>
    <w:rsid w:val="00F26E30"/>
    <w:rsid w:val="00F32799"/>
    <w:rsid w:val="00F61564"/>
    <w:rsid w:val="00FD6C86"/>
    <w:rsid w:val="00FE3CA0"/>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4A4738-51B7-4378-8A29-1C9BD4E6F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67F0"/>
    <w:pPr>
      <w:keepNext/>
      <w:keepLines/>
      <w:spacing w:before="240" w:after="0"/>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8A5C76"/>
    <w:pPr>
      <w:keepNext/>
      <w:keepLines/>
      <w:spacing w:before="40" w:after="0"/>
      <w:jc w:val="both"/>
      <w:outlineLvl w:val="1"/>
    </w:pPr>
    <w:rPr>
      <w:rFonts w:ascii="Times New Roman" w:eastAsiaTheme="majorEastAsia" w:hAnsi="Times New Roman" w:cstheme="majorBidi"/>
      <w:b/>
      <w:szCs w:val="26"/>
    </w:rPr>
  </w:style>
  <w:style w:type="paragraph" w:styleId="Heading3">
    <w:name w:val="heading 3"/>
    <w:basedOn w:val="Normal"/>
    <w:next w:val="Normal"/>
    <w:link w:val="Heading3Char"/>
    <w:uiPriority w:val="9"/>
    <w:semiHidden/>
    <w:unhideWhenUsed/>
    <w:qFormat/>
    <w:rsid w:val="005F2B5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7F0"/>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2567F0"/>
    <w:pPr>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2567F0"/>
    <w:pPr>
      <w:spacing w:after="100"/>
    </w:pPr>
  </w:style>
  <w:style w:type="character" w:styleId="Hyperlink">
    <w:name w:val="Hyperlink"/>
    <w:basedOn w:val="DefaultParagraphFont"/>
    <w:uiPriority w:val="99"/>
    <w:unhideWhenUsed/>
    <w:rsid w:val="002567F0"/>
    <w:rPr>
      <w:color w:val="0563C1" w:themeColor="hyperlink"/>
      <w:u w:val="single"/>
    </w:rPr>
  </w:style>
  <w:style w:type="table" w:styleId="TableGrid">
    <w:name w:val="Table Grid"/>
    <w:basedOn w:val="TableNormal"/>
    <w:uiPriority w:val="39"/>
    <w:rsid w:val="00ED01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2FF4"/>
    <w:pPr>
      <w:ind w:left="720"/>
      <w:contextualSpacing/>
    </w:pPr>
  </w:style>
  <w:style w:type="character" w:customStyle="1" w:styleId="Heading3Char">
    <w:name w:val="Heading 3 Char"/>
    <w:basedOn w:val="DefaultParagraphFont"/>
    <w:link w:val="Heading3"/>
    <w:uiPriority w:val="9"/>
    <w:semiHidden/>
    <w:rsid w:val="005F2B59"/>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5B5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B62"/>
  </w:style>
  <w:style w:type="paragraph" w:styleId="Footer">
    <w:name w:val="footer"/>
    <w:basedOn w:val="Normal"/>
    <w:link w:val="FooterChar"/>
    <w:uiPriority w:val="99"/>
    <w:unhideWhenUsed/>
    <w:rsid w:val="005B5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B62"/>
  </w:style>
  <w:style w:type="character" w:customStyle="1" w:styleId="Heading2Char">
    <w:name w:val="Heading 2 Char"/>
    <w:basedOn w:val="DefaultParagraphFont"/>
    <w:link w:val="Heading2"/>
    <w:uiPriority w:val="9"/>
    <w:rsid w:val="008A5C76"/>
    <w:rPr>
      <w:rFonts w:ascii="Times New Roman" w:eastAsiaTheme="majorEastAsia" w:hAnsi="Times New Roman" w:cstheme="majorBidi"/>
      <w:b/>
      <w:szCs w:val="26"/>
    </w:rPr>
  </w:style>
  <w:style w:type="paragraph" w:styleId="TOC2">
    <w:name w:val="toc 2"/>
    <w:basedOn w:val="Normal"/>
    <w:next w:val="Normal"/>
    <w:autoRedefine/>
    <w:uiPriority w:val="39"/>
    <w:unhideWhenUsed/>
    <w:rsid w:val="000066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5252159">
      <w:bodyDiv w:val="1"/>
      <w:marLeft w:val="0"/>
      <w:marRight w:val="0"/>
      <w:marTop w:val="0"/>
      <w:marBottom w:val="0"/>
      <w:divBdr>
        <w:top w:val="none" w:sz="0" w:space="0" w:color="auto"/>
        <w:left w:val="none" w:sz="0" w:space="0" w:color="auto"/>
        <w:bottom w:val="none" w:sz="0" w:space="0" w:color="auto"/>
        <w:right w:val="none" w:sz="0" w:space="0" w:color="auto"/>
      </w:divBdr>
    </w:div>
    <w:div w:id="802229848">
      <w:bodyDiv w:val="1"/>
      <w:marLeft w:val="0"/>
      <w:marRight w:val="0"/>
      <w:marTop w:val="0"/>
      <w:marBottom w:val="0"/>
      <w:divBdr>
        <w:top w:val="none" w:sz="0" w:space="0" w:color="auto"/>
        <w:left w:val="none" w:sz="0" w:space="0" w:color="auto"/>
        <w:bottom w:val="none" w:sz="0" w:space="0" w:color="auto"/>
        <w:right w:val="none" w:sz="0" w:space="0" w:color="auto"/>
      </w:divBdr>
    </w:div>
    <w:div w:id="837502856">
      <w:bodyDiv w:val="1"/>
      <w:marLeft w:val="0"/>
      <w:marRight w:val="0"/>
      <w:marTop w:val="0"/>
      <w:marBottom w:val="0"/>
      <w:divBdr>
        <w:top w:val="none" w:sz="0" w:space="0" w:color="auto"/>
        <w:left w:val="none" w:sz="0" w:space="0" w:color="auto"/>
        <w:bottom w:val="none" w:sz="0" w:space="0" w:color="auto"/>
        <w:right w:val="none" w:sz="0" w:space="0" w:color="auto"/>
      </w:divBdr>
    </w:div>
    <w:div w:id="979577602">
      <w:bodyDiv w:val="1"/>
      <w:marLeft w:val="0"/>
      <w:marRight w:val="0"/>
      <w:marTop w:val="0"/>
      <w:marBottom w:val="0"/>
      <w:divBdr>
        <w:top w:val="none" w:sz="0" w:space="0" w:color="auto"/>
        <w:left w:val="none" w:sz="0" w:space="0" w:color="auto"/>
        <w:bottom w:val="none" w:sz="0" w:space="0" w:color="auto"/>
        <w:right w:val="none" w:sz="0" w:space="0" w:color="auto"/>
      </w:divBdr>
    </w:div>
    <w:div w:id="1003779739">
      <w:bodyDiv w:val="1"/>
      <w:marLeft w:val="0"/>
      <w:marRight w:val="0"/>
      <w:marTop w:val="0"/>
      <w:marBottom w:val="0"/>
      <w:divBdr>
        <w:top w:val="none" w:sz="0" w:space="0" w:color="auto"/>
        <w:left w:val="none" w:sz="0" w:space="0" w:color="auto"/>
        <w:bottom w:val="none" w:sz="0" w:space="0" w:color="auto"/>
        <w:right w:val="none" w:sz="0" w:space="0" w:color="auto"/>
      </w:divBdr>
    </w:div>
    <w:div w:id="1063525993">
      <w:bodyDiv w:val="1"/>
      <w:marLeft w:val="0"/>
      <w:marRight w:val="0"/>
      <w:marTop w:val="0"/>
      <w:marBottom w:val="0"/>
      <w:divBdr>
        <w:top w:val="none" w:sz="0" w:space="0" w:color="auto"/>
        <w:left w:val="none" w:sz="0" w:space="0" w:color="auto"/>
        <w:bottom w:val="none" w:sz="0" w:space="0" w:color="auto"/>
        <w:right w:val="none" w:sz="0" w:space="0" w:color="auto"/>
      </w:divBdr>
    </w:div>
    <w:div w:id="1274822805">
      <w:bodyDiv w:val="1"/>
      <w:marLeft w:val="0"/>
      <w:marRight w:val="0"/>
      <w:marTop w:val="0"/>
      <w:marBottom w:val="0"/>
      <w:divBdr>
        <w:top w:val="none" w:sz="0" w:space="0" w:color="auto"/>
        <w:left w:val="none" w:sz="0" w:space="0" w:color="auto"/>
        <w:bottom w:val="none" w:sz="0" w:space="0" w:color="auto"/>
        <w:right w:val="none" w:sz="0" w:space="0" w:color="auto"/>
      </w:divBdr>
    </w:div>
    <w:div w:id="1279919356">
      <w:bodyDiv w:val="1"/>
      <w:marLeft w:val="0"/>
      <w:marRight w:val="0"/>
      <w:marTop w:val="0"/>
      <w:marBottom w:val="0"/>
      <w:divBdr>
        <w:top w:val="none" w:sz="0" w:space="0" w:color="auto"/>
        <w:left w:val="none" w:sz="0" w:space="0" w:color="auto"/>
        <w:bottom w:val="none" w:sz="0" w:space="0" w:color="auto"/>
        <w:right w:val="none" w:sz="0" w:space="0" w:color="auto"/>
      </w:divBdr>
    </w:div>
    <w:div w:id="1937008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39132-5ED5-41B4-9793-3EABA2F35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13</Pages>
  <Words>2019</Words>
  <Characters>11712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82</cp:revision>
  <dcterms:created xsi:type="dcterms:W3CDTF">2023-12-21T18:32:00Z</dcterms:created>
  <dcterms:modified xsi:type="dcterms:W3CDTF">2023-12-22T00:42:00Z</dcterms:modified>
</cp:coreProperties>
</file>