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40E2F" w14:textId="6735687C" w:rsidR="00284378" w:rsidRDefault="00B63632">
      <w:r>
        <w:t xml:space="preserve">How learning through play impacts pupil engagement in the foundation phase. </w:t>
      </w:r>
    </w:p>
    <w:p w14:paraId="06F639E3" w14:textId="0E0407D6" w:rsidR="00E83B62" w:rsidRDefault="00E83B62">
      <w:r>
        <w:t>Melissa Phillips</w:t>
      </w:r>
    </w:p>
    <w:p w14:paraId="4BAD4B46" w14:textId="5F22C862" w:rsidR="00E83B62" w:rsidRDefault="00E83B62">
      <w:r>
        <w:t>2220554</w:t>
      </w:r>
    </w:p>
    <w:p w14:paraId="4AB6CED0" w14:textId="6228D8A1" w:rsidR="00B63632" w:rsidRDefault="00B63632"/>
    <w:p w14:paraId="6087B70A" w14:textId="73085901" w:rsidR="00B63632" w:rsidRDefault="00E51773">
      <w:r>
        <w:t>Learning independently and through play</w:t>
      </w:r>
      <w:r w:rsidR="00B63632">
        <w:t xml:space="preserve"> is highly encouraged within my research school and is incorporated into almost every aspect of learning within a school day for the foundation phase. The foundation phase must include both pupil-initiated, and teacher directed activity to ensure a balance in their learning (Welsh Gov, 2015). Play is seen to be vital to their learning and attention to ensure they are developing intellectually, as well as certain characteristics needed for their work (Welsh Gov, 2015). Having independent, fun tasks for pupils to engage in, ultimately aids the development of their personalities and how they engage in the school environment. The research classroom</w:t>
      </w:r>
      <w:r w:rsidR="00B63632">
        <w:t xml:space="preserve"> include</w:t>
      </w:r>
      <w:r w:rsidR="00B63632">
        <w:t>d</w:t>
      </w:r>
      <w:r w:rsidR="00B63632">
        <w:t xml:space="preserve"> role play areas, arts and crafts sections,</w:t>
      </w:r>
      <w:r w:rsidR="00B63632">
        <w:t xml:space="preserve"> iPads,</w:t>
      </w:r>
      <w:r w:rsidR="00B63632">
        <w:t xml:space="preserve"> </w:t>
      </w:r>
      <w:r>
        <w:t>toys,</w:t>
      </w:r>
      <w:r w:rsidR="00B63632">
        <w:t xml:space="preserve"> and books</w:t>
      </w:r>
      <w:r w:rsidR="00B63632">
        <w:t>. There are lots of</w:t>
      </w:r>
      <w:r w:rsidR="00B63632">
        <w:t xml:space="preserve"> colourful and eye-catching displays showcasing work and helpful pieces for maths, Welsh, </w:t>
      </w:r>
      <w:r w:rsidR="00E83B62">
        <w:t>literacy,</w:t>
      </w:r>
      <w:r w:rsidR="00B63632">
        <w:t xml:space="preserve"> and even personal progression</w:t>
      </w:r>
      <w:r w:rsidR="00B63632">
        <w:t xml:space="preserve">. </w:t>
      </w:r>
      <w:r w:rsidR="00B63632">
        <w:t xml:space="preserve">The outdoor learning environment includes lots of space for play, including gross motor skill activities like steppingstones and hopscotch, as well as building blocks, tough </w:t>
      </w:r>
      <w:r w:rsidR="00E83B62">
        <w:t xml:space="preserve">trays, and </w:t>
      </w:r>
      <w:r w:rsidR="00B63632">
        <w:t>mud kitchens</w:t>
      </w:r>
      <w:r w:rsidR="00B63632">
        <w:t>. There are also</w:t>
      </w:r>
      <w:r w:rsidR="00B63632">
        <w:t xml:space="preserve"> role play areas that range from small wooden stands to large climbing frames</w:t>
      </w:r>
      <w:r w:rsidR="00B63632">
        <w:t>. Within this research task, I observed a small, mixed gender and ability group of pupils engaged in an outdoor, independent learning activity to see how</w:t>
      </w:r>
      <w:r w:rsidR="00E83B62">
        <w:t xml:space="preserve"> </w:t>
      </w:r>
      <w:r w:rsidR="00B63632">
        <w:t>learning tasks</w:t>
      </w:r>
      <w:r w:rsidR="00E83B62">
        <w:t xml:space="preserve"> involving play</w:t>
      </w:r>
      <w:r w:rsidR="00B63632">
        <w:t xml:space="preserve"> effects their engagement. </w:t>
      </w:r>
    </w:p>
    <w:p w14:paraId="4E8C1AF0" w14:textId="724839A9" w:rsidR="00B63632" w:rsidRDefault="00B63632" w:rsidP="00B63632"/>
    <w:p w14:paraId="55D1F2D9" w14:textId="048E8277" w:rsidR="00E51773" w:rsidRDefault="00E51773" w:rsidP="00B63632">
      <w:r>
        <w:t xml:space="preserve">When deciding my area of observation, I ensured to make relation to Foundation Phase pedagogies to select an important method of teaching. Foundation Phase learning implements a focus of teaching holistically, building on requirements, areas of interest and past experiences to make learning encouraging and meaningful (Welsh Gov, </w:t>
      </w:r>
      <w:proofErr w:type="spellStart"/>
      <w:proofErr w:type="gramStart"/>
      <w:r>
        <w:t>n,d</w:t>
      </w:r>
      <w:proofErr w:type="spellEnd"/>
      <w:proofErr w:type="gramEnd"/>
      <w:r>
        <w:t xml:space="preserve">). This shows that enjoyable and interesting lessons can be vital to the child’s personal development in and out of school. Play takes up an essential role in children’s learning in the foundation phase as it encourages and supports their development of vital skills such as language and concentration (Welsh Gov, </w:t>
      </w:r>
      <w:proofErr w:type="spellStart"/>
      <w:proofErr w:type="gramStart"/>
      <w:r>
        <w:t>n,d</w:t>
      </w:r>
      <w:proofErr w:type="spellEnd"/>
      <w:proofErr w:type="gramEnd"/>
      <w:r>
        <w:t xml:space="preserve">). Learning through play seemingly sets up young children to develop their personal identity. Expression of creativity and imagination, promoting language and communication skills and developing number and ICT skills helps the child to create meaning to their surroundings and begin to problem solve (Welsh Gov, </w:t>
      </w:r>
      <w:proofErr w:type="spellStart"/>
      <w:proofErr w:type="gramStart"/>
      <w:r>
        <w:t>n,d</w:t>
      </w:r>
      <w:proofErr w:type="spellEnd"/>
      <w:proofErr w:type="gramEnd"/>
      <w:r>
        <w:t xml:space="preserve">). These are all examples of ‘well-planned play’ for foundation phase children and the important areas that learning through play helps to develop. Effective learning in the Foundation Phase is built on providing new experiences and effective environments that encourage play and discovery (UNICEF, 2018). Creating a learning environment that supplies resources to fully promote the use of play can cause for a more effective learning experience for the children as it encourages them to delve into the world of hands-on learning. An important aspect of play is children taking the lead on their own experiences (UNICEF, 2018). Allowing children to decide how or where they want to have these experiences can aid in decision-making and allows them to find new interests. Introducing these concepts in early years of education instantaneously interests the children in having a contribution to their learning experience (UNICEF, 2018). Creating fun aspects to what could otherwise be tedious tasks like maths and reading allows for struggling children to continue and excel at these points. For example, using board games to aid with maths and creating clubs and games for areas like reading (UNICEF, 2018). Practitioners must motivate, inspire, and foster positive attitudes when implementing play into their curriculum (Welsh Gov, n.d.). As important as it </w:t>
      </w:r>
      <w:r>
        <w:lastRenderedPageBreak/>
        <w:t xml:space="preserve">is for children to have some control in their learning, support and direction from the teacher tends to push children in the right direction, or even intervening if there is obvious struggle or a lack of challenge. However, to challenge reasoning and problem-solving abilities while extending their learning, the practitioner must ensure sensitive intervention is only made when appropriate (Welsh Gov, n.d.). Help from the teacher is needed in every aspect of education but allowing the pupil to still decide for themselves and simply applying support or challenge when it is needed can aid in more effective development for the child. </w:t>
      </w:r>
    </w:p>
    <w:p w14:paraId="41D3FED8" w14:textId="77777777" w:rsidR="00E51773" w:rsidRDefault="00E51773" w:rsidP="00B63632"/>
    <w:p w14:paraId="2267ED2D" w14:textId="454BE16A" w:rsidR="00B63632" w:rsidRDefault="00B63632">
      <w:r>
        <w:t>When planning for the research, I decided that I would focus on pupils’ engagement during an ‘</w:t>
      </w:r>
      <w:proofErr w:type="spellStart"/>
      <w:r>
        <w:t>Amser</w:t>
      </w:r>
      <w:proofErr w:type="spellEnd"/>
      <w:r>
        <w:t xml:space="preserve"> </w:t>
      </w:r>
      <w:proofErr w:type="spellStart"/>
      <w:r>
        <w:t>Cwest</w:t>
      </w:r>
      <w:proofErr w:type="spellEnd"/>
      <w:r>
        <w:t>’ session in the middle of the day using empirical and qualitative data, structured in an observation schedule (see reference list). This would either take place outdoors or indoors in light with the pupils’ personal choices</w:t>
      </w:r>
      <w:r w:rsidR="0002453A">
        <w:t xml:space="preserve">. </w:t>
      </w:r>
      <w:r>
        <w:t>The session lasted about 50 minutes and involved a group of 4 pupils. Choosing a session in which the environment was down to preference also allowed me to see if the pupils enjoyed working inside or outside, and how this would affect their engagement further. To ensure I could conclude an accurate reading of the children’s engagement level during the task, I referred to The Leuven Scale. I referred to a poster written for involvement in learning created by Richard Wells. Children show involvement when they are focused</w:t>
      </w:r>
      <w:r w:rsidR="0002453A">
        <w:t xml:space="preserve"> and intrigued</w:t>
      </w:r>
      <w:r>
        <w:t>, as well as performing to the absolute edge of their abilities (</w:t>
      </w:r>
      <w:proofErr w:type="spellStart"/>
      <w:r>
        <w:t>Laevers</w:t>
      </w:r>
      <w:proofErr w:type="spellEnd"/>
      <w:r>
        <w:t>, 2011). The Leuven Scale</w:t>
      </w:r>
      <w:r>
        <w:t xml:space="preserve"> was first developed in the Centre of Experiential Education, Belgium, and is widely used within the United Kingdom (Woods, 2016). </w:t>
      </w:r>
      <w:r>
        <w:t xml:space="preserve"> It measures both well-being and involvement through a scale of one to five, one being low activity and 5 being extremely high (OECD, 2004). The scale is founded on the idea that greater levels of engagement can be used as indicators of higher quality services (Macrae and Jones, 2020). </w:t>
      </w:r>
      <w:proofErr w:type="spellStart"/>
      <w:r>
        <w:t>Laevers</w:t>
      </w:r>
      <w:proofErr w:type="spellEnd"/>
      <w:r>
        <w:t xml:space="preserve"> states when using the scale and observing the children, assessments are often based on an ‘act of empathy’ in which the observer assumes the perspective of the child and, in a way, becomes the child (</w:t>
      </w:r>
      <w:proofErr w:type="spellStart"/>
      <w:r>
        <w:t>Laevers</w:t>
      </w:r>
      <w:proofErr w:type="spellEnd"/>
      <w:r>
        <w:t xml:space="preserve">, 2015). Empathy and close observation are seen to be important when referring to the points along the scale and making accurate assumptions of the children’s emotions based on their reactions, energy, and activity during the task. This makes it an easily referable and readable scale which will give a clear conclusion to the experiment. </w:t>
      </w:r>
    </w:p>
    <w:p w14:paraId="6C4F0B86" w14:textId="77777777" w:rsidR="00B63632" w:rsidRDefault="00B63632"/>
    <w:p w14:paraId="5650AB99" w14:textId="6C6546CD" w:rsidR="00B63632" w:rsidRDefault="00B63632">
      <w:r>
        <w:t xml:space="preserve">When conducting this research task, it was vital to ensure there is prior consent and consistent assent throughout. This allows for ethical observation to be carried out. The British Educational Research Association (BERA) states researchers in education should conduct their work with respect for all people who are involved or affected by the study being carried out (BERA, 2018). Research methods should recognise </w:t>
      </w:r>
      <w:r w:rsidR="0002453A">
        <w:t>rights and</w:t>
      </w:r>
      <w:r>
        <w:t xml:space="preserve"> should be handled impartially</w:t>
      </w:r>
      <w:r w:rsidR="0002453A">
        <w:t xml:space="preserve"> </w:t>
      </w:r>
      <w:r>
        <w:t>and without any bias (BERA, 2018). Including consent when conducting the observations is key when carrying out ethical research, as well as informing the participants as clearly as possible, what will be involved (BERA, 2018). Along with consistent willingness to participate, it can be important to remember that every participant has a right to withdraw at any time. If a participant decides to withdraw, personal behaviour should be evaluated to determine the decision to leave and whether a shift in strategy may convince them to return (BERA, 2018). However, appropriate action would be to simply accept the decision to withdraw, and continue if possible (BERA, 2018). It is also important to remember that the treatment of participa</w:t>
      </w:r>
      <w:r w:rsidR="00E83B62">
        <w:t>nt</w:t>
      </w:r>
      <w:r>
        <w:t xml:space="preserve"> data must be kept confidential and anonymous as it is regarded as the standard for the conduct of research (BERA, 2018). The research was written on an observation schedule prepared beforehand, listing the pupils as A, B, C and D. </w:t>
      </w:r>
      <w:r>
        <w:lastRenderedPageBreak/>
        <w:t>No personal information was written about the pupils and any</w:t>
      </w:r>
      <w:r w:rsidR="00E83B62">
        <w:t xml:space="preserve"> given</w:t>
      </w:r>
      <w:r>
        <w:t xml:space="preserve"> information remains confidential. To ensure there was full consent, I asked each pupil in the group if they would allow me to watch their session and told them I would be looking at how they worked</w:t>
      </w:r>
      <w:r w:rsidR="0002453A">
        <w:t xml:space="preserve">, </w:t>
      </w:r>
      <w:r>
        <w:t>as well as how much they enjoyed it. All p</w:t>
      </w:r>
      <w:r w:rsidR="00E83B62">
        <w:t>upils</w:t>
      </w:r>
      <w:r>
        <w:t xml:space="preserve"> happily agreed to participate. To maintain willingness to participate, I asked all p</w:t>
      </w:r>
      <w:r w:rsidR="00E83B62">
        <w:t>upils</w:t>
      </w:r>
      <w:r>
        <w:t xml:space="preserve"> if they were still happy for me to be with them</w:t>
      </w:r>
      <w:r w:rsidR="00E83B62">
        <w:t xml:space="preserve"> at each point of scoring, and if they were happy and okay</w:t>
      </w:r>
      <w:r>
        <w:t xml:space="preserve"> every five to ten minutes. </w:t>
      </w:r>
      <w:r w:rsidR="0002453A">
        <w:t>The majority of the p</w:t>
      </w:r>
      <w:r>
        <w:t xml:space="preserve">upils were happy for </w:t>
      </w:r>
      <w:proofErr w:type="gramStart"/>
      <w:r>
        <w:t>the m</w:t>
      </w:r>
      <w:r w:rsidR="0002453A">
        <w:t>ost</w:t>
      </w:r>
      <w:proofErr w:type="gramEnd"/>
      <w:r>
        <w:t xml:space="preserve"> of the observation. When the research began, I first observed how the pupils reacted to being tasked </w:t>
      </w:r>
      <w:proofErr w:type="spellStart"/>
      <w:r>
        <w:t>Amser</w:t>
      </w:r>
      <w:proofErr w:type="spellEnd"/>
      <w:r>
        <w:t xml:space="preserve"> </w:t>
      </w:r>
      <w:proofErr w:type="spellStart"/>
      <w:r>
        <w:t>Cwest</w:t>
      </w:r>
      <w:proofErr w:type="spellEnd"/>
      <w:r>
        <w:t xml:space="preserve"> for this session. Immediately for all participants, I placed them at a level 4 on the Leuven Scale as they immediately showed</w:t>
      </w:r>
      <w:r w:rsidR="00E83B62">
        <w:t xml:space="preserve"> excitement and</w:t>
      </w:r>
      <w:r>
        <w:t xml:space="preserve"> read</w:t>
      </w:r>
      <w:r w:rsidR="00E83B62">
        <w:t xml:space="preserve">iness </w:t>
      </w:r>
      <w:r>
        <w:t>to begin their learning</w:t>
      </w:r>
      <w:r w:rsidR="0002453A">
        <w:t xml:space="preserve"> (Wells, n.d.)</w:t>
      </w:r>
      <w:r w:rsidR="00E83B62">
        <w:t>. H</w:t>
      </w:r>
      <w:r>
        <w:t>igh concentration was given when the teacher was explaining the task and they got up immediately to begin as soon as they were able to. All children made a group decision that their session would take place outdoors. The Welsh Government states that the outdoors is the best setting for experiential learning because it presents opportunity for creativity, noise and risk-taking that indoor learning doesn’t quite offer (</w:t>
      </w:r>
      <w:proofErr w:type="spellStart"/>
      <w:r>
        <w:t>Adran</w:t>
      </w:r>
      <w:proofErr w:type="spellEnd"/>
      <w:r>
        <w:t xml:space="preserve"> and </w:t>
      </w:r>
      <w:proofErr w:type="spellStart"/>
      <w:r>
        <w:t>Oes</w:t>
      </w:r>
      <w:proofErr w:type="spellEnd"/>
      <w:r>
        <w:t xml:space="preserve">, 2009) so it was not a surprise that the pupils chose to take their task outside. The </w:t>
      </w:r>
      <w:proofErr w:type="spellStart"/>
      <w:r>
        <w:t>Amser</w:t>
      </w:r>
      <w:proofErr w:type="spellEnd"/>
      <w:r>
        <w:t xml:space="preserve"> </w:t>
      </w:r>
      <w:proofErr w:type="spellStart"/>
      <w:r>
        <w:t>Cwest</w:t>
      </w:r>
      <w:proofErr w:type="spellEnd"/>
      <w:r>
        <w:t xml:space="preserve"> task for outdoor learning was themed around the Three Little Pigs as the current topic for the class involved story writing and fairy tales. They were tasked to make</w:t>
      </w:r>
      <w:r w:rsidR="0002453A">
        <w:t xml:space="preserve"> a</w:t>
      </w:r>
      <w:r>
        <w:t xml:space="preserve"> small house out of materials in the playground. Immediately pupils A, B and </w:t>
      </w:r>
      <w:r w:rsidR="00E83B62">
        <w:t>D</w:t>
      </w:r>
      <w:r>
        <w:t xml:space="preserve"> all ran to a plastic bin filled with foam bricks and started to construct a house. Pupil </w:t>
      </w:r>
      <w:r w:rsidR="00E83B62">
        <w:t>C</w:t>
      </w:r>
      <w:r>
        <w:t xml:space="preserve">, however, had run over to some separate toys and began to play with those. The group of three worked together using trial and error to create a sturdy base, with pupil B appointing themselves as the team leader and instructing the others to gather materials for windows and doors and </w:t>
      </w:r>
      <w:proofErr w:type="spellStart"/>
      <w:r>
        <w:t>tr</w:t>
      </w:r>
      <w:r w:rsidR="0002453A">
        <w:t>ia</w:t>
      </w:r>
      <w:r>
        <w:t>ling</w:t>
      </w:r>
      <w:proofErr w:type="spellEnd"/>
      <w:r>
        <w:t xml:space="preserve"> different numbers of bricks for the base. Halfway through the task I took a second reading of pupil engagement. Pupil A and B scored a 5 due to continuous activity and involvement as well as creativity and persistence</w:t>
      </w:r>
      <w:r w:rsidR="0002453A">
        <w:t xml:space="preserve"> (Wells, n.d.)</w:t>
      </w:r>
      <w:r>
        <w:t xml:space="preserve">. Pupil </w:t>
      </w:r>
      <w:r w:rsidR="00E83B62">
        <w:t>D</w:t>
      </w:r>
      <w:r>
        <w:t xml:space="preserve"> was scored a 3 as they tended to be quite easily distracted by pupil </w:t>
      </w:r>
      <w:r w:rsidR="00E83B62">
        <w:t>C</w:t>
      </w:r>
      <w:r>
        <w:t xml:space="preserve"> playing loudly on their own, but still appeared to remain quite involved with the set task</w:t>
      </w:r>
      <w:r w:rsidR="0002453A">
        <w:t xml:space="preserve"> (Wells, n.d.)</w:t>
      </w:r>
      <w:r>
        <w:t xml:space="preserve">. Pupil </w:t>
      </w:r>
      <w:r w:rsidR="00E83B62">
        <w:t>C</w:t>
      </w:r>
      <w:r>
        <w:t xml:space="preserve"> was then scored a 2 as they</w:t>
      </w:r>
      <w:r w:rsidR="0002453A">
        <w:t xml:space="preserve"> </w:t>
      </w:r>
      <w:r w:rsidR="0002453A">
        <w:t>continuously us</w:t>
      </w:r>
      <w:r w:rsidR="0002453A">
        <w:t>ed</w:t>
      </w:r>
      <w:r w:rsidR="0002453A">
        <w:t xml:space="preserve"> other outdoor toys</w:t>
      </w:r>
      <w:r w:rsidR="0002453A">
        <w:t>,</w:t>
      </w:r>
      <w:r w:rsidR="0002453A">
        <w:t xml:space="preserve"> </w:t>
      </w:r>
      <w:r w:rsidR="0002453A">
        <w:t>had no interest in the lesson,</w:t>
      </w:r>
      <w:r>
        <w:t xml:space="preserve"> </w:t>
      </w:r>
      <w:r w:rsidR="0002453A">
        <w:t xml:space="preserve">and </w:t>
      </w:r>
      <w:r>
        <w:t xml:space="preserve">hardly engaged with the other pupils conducting the set task </w:t>
      </w:r>
      <w:r w:rsidR="0002453A">
        <w:t>(Wells, n.d.)</w:t>
      </w:r>
      <w:r>
        <w:t xml:space="preserve">. As they task continued, pupil </w:t>
      </w:r>
      <w:r w:rsidR="00E83B62">
        <w:t>C</w:t>
      </w:r>
      <w:r>
        <w:t xml:space="preserve"> eventually decided to go back inside to finish the rest of their lesson time. It is probable that they chose this due to playing on their own as other children did not want to leave the set task. A third scoring was taken as the pupils completed their task. Pupil A and B were scored a 5 as they were very proud of their house they had built and were excited to show their teacher what they had made. They showed lots of energy even past the end of the session. Pupil </w:t>
      </w:r>
      <w:r w:rsidR="00E83B62">
        <w:t>D</w:t>
      </w:r>
      <w:r>
        <w:t xml:space="preserve"> was scored at a level 3 as they were quite happy to move on to the next task and did not join pupils A and B when going outside to show the teacher their finished work. </w:t>
      </w:r>
    </w:p>
    <w:p w14:paraId="7F2619A1" w14:textId="73B24293" w:rsidR="00B63632" w:rsidRDefault="00B63632"/>
    <w:p w14:paraId="6EA8E1EA" w14:textId="166A9E16" w:rsidR="00E51773" w:rsidRDefault="00E51773">
      <w:r>
        <w:t xml:space="preserve">The research class offers an environment that promotes and aids in fun and enjoyable sessions both indoors and outdoors. Incorporating independent learning and learning through play can further aid the development of personal skills and decision-making skills which can lead to making learning and time in school more enjoyable. From reviewing my findings, I saw that both concentration and engagement were consistently high throughout the task for the majority of the focus group. Using some guidance from the teacher in the form of multiple relevant set tasks and image examples of good work can keep the interest of the pupils and allows them to have some say in what they would most enjoy working on. However, we see that it can be quickly taken advantage of and possibly used as an extra </w:t>
      </w:r>
      <w:r>
        <w:lastRenderedPageBreak/>
        <w:t xml:space="preserve">play time. It can be easy for the children to be off task if the activity doesn’t interest them or is too easy or hard. In this case, a change in environment or task may be the best outcome for children that experience this, and some support from the teacher can help them to go in the right direction. </w:t>
      </w:r>
    </w:p>
    <w:p w14:paraId="781B39CF" w14:textId="4785AE7D" w:rsidR="00B63632" w:rsidRDefault="00B63632"/>
    <w:p w14:paraId="6E83C7A6" w14:textId="77777777" w:rsidR="00B63632" w:rsidRDefault="00B63632"/>
    <w:p w14:paraId="3C58A990" w14:textId="306DD0FB" w:rsidR="00B63632" w:rsidRDefault="00B63632"/>
    <w:p w14:paraId="09AD3815" w14:textId="77777777"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rPr>
      </w:pPr>
      <w:r w:rsidRPr="00E51773">
        <w:rPr>
          <w:rFonts w:asciiTheme="minorHAnsi" w:hAnsiTheme="minorHAnsi" w:cstheme="minorHAnsi"/>
          <w:color w:val="000000"/>
        </w:rPr>
        <w:t>References:</w:t>
      </w:r>
    </w:p>
    <w:p w14:paraId="47EF8281" w14:textId="1E42E6AB"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roofErr w:type="spellStart"/>
      <w:r w:rsidRPr="00E51773">
        <w:rPr>
          <w:rFonts w:asciiTheme="minorHAnsi" w:hAnsiTheme="minorHAnsi" w:cstheme="minorHAnsi"/>
          <w:color w:val="000000"/>
          <w:sz w:val="21"/>
          <w:szCs w:val="21"/>
        </w:rPr>
        <w:t>Adran</w:t>
      </w:r>
      <w:proofErr w:type="spellEnd"/>
      <w:r w:rsidRPr="00E51773">
        <w:rPr>
          <w:rFonts w:asciiTheme="minorHAnsi" w:hAnsiTheme="minorHAnsi" w:cstheme="minorHAnsi"/>
          <w:color w:val="000000"/>
          <w:sz w:val="21"/>
          <w:szCs w:val="21"/>
        </w:rPr>
        <w:t xml:space="preserve">, Y. and </w:t>
      </w:r>
      <w:proofErr w:type="spellStart"/>
      <w:r w:rsidRPr="00E51773">
        <w:rPr>
          <w:rFonts w:asciiTheme="minorHAnsi" w:hAnsiTheme="minorHAnsi" w:cstheme="minorHAnsi"/>
          <w:color w:val="000000"/>
          <w:sz w:val="21"/>
          <w:szCs w:val="21"/>
        </w:rPr>
        <w:t>Oes</w:t>
      </w:r>
      <w:proofErr w:type="spellEnd"/>
      <w:r w:rsidRPr="00E51773">
        <w:rPr>
          <w:rFonts w:asciiTheme="minorHAnsi" w:hAnsiTheme="minorHAnsi" w:cstheme="minorHAnsi"/>
          <w:color w:val="000000"/>
          <w:sz w:val="21"/>
          <w:szCs w:val="21"/>
        </w:rPr>
        <w:t>, G. (2009). </w:t>
      </w:r>
      <w:r w:rsidRPr="00E51773">
        <w:rPr>
          <w:rFonts w:asciiTheme="minorHAnsi" w:hAnsiTheme="minorHAnsi" w:cstheme="minorHAnsi"/>
          <w:i/>
          <w:iCs/>
          <w:color w:val="000000"/>
          <w:sz w:val="21"/>
          <w:szCs w:val="21"/>
        </w:rPr>
        <w:t>Foundation Phase Outdoor Learning Handbook</w:t>
      </w:r>
      <w:r w:rsidRPr="00E51773">
        <w:rPr>
          <w:rFonts w:asciiTheme="minorHAnsi" w:hAnsiTheme="minorHAnsi" w:cstheme="minorHAnsi"/>
          <w:color w:val="000000"/>
          <w:sz w:val="21"/>
          <w:szCs w:val="21"/>
        </w:rPr>
        <w:t xml:space="preserve">. [online] Available at: </w:t>
      </w:r>
      <w:hyperlink r:id="rId5" w:history="1">
        <w:r w:rsidRPr="00E51773">
          <w:rPr>
            <w:rStyle w:val="Hyperlink"/>
            <w:rFonts w:asciiTheme="minorHAnsi" w:hAnsiTheme="minorHAnsi" w:cstheme="minorHAnsi"/>
            <w:sz w:val="21"/>
            <w:szCs w:val="21"/>
          </w:rPr>
          <w:t>https://hwb.gov.wales/storage/fcb8539c-9be7-4883-8542-35d7b54b56f2/foundation-phase-outdoor-learning-handbook.pdf</w:t>
        </w:r>
      </w:hyperlink>
      <w:r w:rsidRPr="00E51773">
        <w:rPr>
          <w:rFonts w:asciiTheme="minorHAnsi" w:hAnsiTheme="minorHAnsi" w:cstheme="minorHAnsi"/>
          <w:color w:val="000000"/>
          <w:sz w:val="21"/>
          <w:szCs w:val="21"/>
        </w:rPr>
        <w:t>.</w:t>
      </w:r>
    </w:p>
    <w:p w14:paraId="0797DE74" w14:textId="77777777"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
    <w:p w14:paraId="4A6E5B71" w14:textId="683DC1AF" w:rsidR="00E51773" w:rsidRPr="00E51773" w:rsidRDefault="00E51773" w:rsidP="00B63632">
      <w:pPr>
        <w:rPr>
          <w:rFonts w:eastAsia="Times New Roman" w:cstheme="minorHAnsi"/>
          <w:sz w:val="21"/>
          <w:szCs w:val="21"/>
          <w:lang w:eastAsia="en-GB"/>
        </w:rPr>
      </w:pPr>
      <w:r w:rsidRPr="00B63632">
        <w:rPr>
          <w:rFonts w:eastAsia="Times New Roman" w:cstheme="minorHAnsi"/>
          <w:sz w:val="21"/>
          <w:szCs w:val="21"/>
          <w:lang w:eastAsia="en-GB"/>
        </w:rPr>
        <w:t xml:space="preserve">British Educational Research Association [BERA] (2018) Ethical Guidelines for Educational Research, fourth edition, London. </w:t>
      </w:r>
      <w:hyperlink r:id="rId6" w:history="1">
        <w:r w:rsidRPr="00B63632">
          <w:rPr>
            <w:rStyle w:val="Hyperlink"/>
            <w:rFonts w:eastAsia="Times New Roman" w:cstheme="minorHAnsi"/>
            <w:sz w:val="21"/>
            <w:szCs w:val="21"/>
            <w:lang w:eastAsia="en-GB"/>
          </w:rPr>
          <w:t>https://www.bera.ac.uk/researchers-resources/publications/ethicalguidelines-for-educational-research-2018</w:t>
        </w:r>
      </w:hyperlink>
    </w:p>
    <w:p w14:paraId="243C4399" w14:textId="77777777" w:rsidR="00E51773" w:rsidRPr="00E51773" w:rsidRDefault="00E51773" w:rsidP="00B63632">
      <w:pPr>
        <w:rPr>
          <w:rFonts w:eastAsia="Times New Roman" w:cstheme="minorHAnsi"/>
          <w:sz w:val="21"/>
          <w:szCs w:val="21"/>
          <w:lang w:eastAsia="en-GB"/>
        </w:rPr>
      </w:pPr>
    </w:p>
    <w:p w14:paraId="06B6C9F5" w14:textId="36FA0313" w:rsidR="00E51773" w:rsidRPr="00E51773" w:rsidRDefault="00E51773" w:rsidP="00E51773">
      <w:pPr>
        <w:pStyle w:val="NormalWeb"/>
        <w:spacing w:before="0" w:beforeAutospacing="0" w:after="0" w:afterAutospacing="0" w:line="360" w:lineRule="atLeast"/>
        <w:rPr>
          <w:rFonts w:asciiTheme="minorHAnsi" w:hAnsiTheme="minorHAnsi" w:cstheme="minorHAnsi"/>
          <w:sz w:val="21"/>
          <w:szCs w:val="21"/>
        </w:rPr>
      </w:pPr>
      <w:proofErr w:type="spellStart"/>
      <w:r w:rsidRPr="00E51773">
        <w:rPr>
          <w:rFonts w:asciiTheme="minorHAnsi" w:hAnsiTheme="minorHAnsi" w:cstheme="minorHAnsi"/>
          <w:sz w:val="21"/>
          <w:szCs w:val="21"/>
        </w:rPr>
        <w:t>Laevers</w:t>
      </w:r>
      <w:proofErr w:type="spellEnd"/>
      <w:r w:rsidRPr="00E51773">
        <w:rPr>
          <w:rFonts w:asciiTheme="minorHAnsi" w:hAnsiTheme="minorHAnsi" w:cstheme="minorHAnsi"/>
          <w:sz w:val="21"/>
          <w:szCs w:val="21"/>
        </w:rPr>
        <w:t xml:space="preserve"> F. Experiential education: Making care and education more effective through well-being and involvement. Bennett J, topic ed. In: Tremblay RE, Boivin M, Peters </w:t>
      </w:r>
      <w:proofErr w:type="spellStart"/>
      <w:r w:rsidRPr="00E51773">
        <w:rPr>
          <w:rFonts w:asciiTheme="minorHAnsi" w:hAnsiTheme="minorHAnsi" w:cstheme="minorHAnsi"/>
          <w:sz w:val="21"/>
          <w:szCs w:val="21"/>
        </w:rPr>
        <w:t>RDeV</w:t>
      </w:r>
      <w:proofErr w:type="spellEnd"/>
      <w:r w:rsidRPr="00E51773">
        <w:rPr>
          <w:rFonts w:asciiTheme="minorHAnsi" w:hAnsiTheme="minorHAnsi" w:cstheme="minorHAnsi"/>
          <w:sz w:val="21"/>
          <w:szCs w:val="21"/>
        </w:rPr>
        <w:t xml:space="preserve">, Barr RG, eds. </w:t>
      </w:r>
      <w:proofErr w:type="spellStart"/>
      <w:r w:rsidRPr="00E51773">
        <w:rPr>
          <w:rFonts w:asciiTheme="minorHAnsi" w:hAnsiTheme="minorHAnsi" w:cstheme="minorHAnsi"/>
          <w:sz w:val="21"/>
          <w:szCs w:val="21"/>
        </w:rPr>
        <w:t>Encyclopedia</w:t>
      </w:r>
      <w:proofErr w:type="spellEnd"/>
      <w:r w:rsidRPr="00E51773">
        <w:rPr>
          <w:rFonts w:asciiTheme="minorHAnsi" w:hAnsiTheme="minorHAnsi" w:cstheme="minorHAnsi"/>
          <w:sz w:val="21"/>
          <w:szCs w:val="21"/>
        </w:rPr>
        <w:t xml:space="preserve"> on Early Childhood Development [online]. Montreal, Quebec: Centre of Excellence for Early Childhood Development; 2011:1-5. Available at: </w:t>
      </w:r>
      <w:hyperlink r:id="rId7" w:history="1">
        <w:r w:rsidRPr="00E51773">
          <w:rPr>
            <w:rStyle w:val="Hyperlink"/>
            <w:rFonts w:asciiTheme="minorHAnsi" w:hAnsiTheme="minorHAnsi" w:cstheme="minorHAnsi"/>
            <w:sz w:val="21"/>
            <w:szCs w:val="21"/>
          </w:rPr>
          <w:t>http://www.childencyclopedia.com/documents/LaeversANGxp1.pdf</w:t>
        </w:r>
      </w:hyperlink>
    </w:p>
    <w:p w14:paraId="3054B61D" w14:textId="77777777"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sz w:val="21"/>
          <w:szCs w:val="21"/>
        </w:rPr>
      </w:pPr>
    </w:p>
    <w:p w14:paraId="2D6E6F8E" w14:textId="3CDB3194"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roofErr w:type="spellStart"/>
      <w:r w:rsidRPr="00E51773">
        <w:rPr>
          <w:rFonts w:asciiTheme="minorHAnsi" w:hAnsiTheme="minorHAnsi" w:cstheme="minorHAnsi"/>
          <w:color w:val="000000"/>
          <w:sz w:val="21"/>
          <w:szCs w:val="21"/>
        </w:rPr>
        <w:t>Laevers</w:t>
      </w:r>
      <w:proofErr w:type="spellEnd"/>
      <w:r w:rsidRPr="00E51773">
        <w:rPr>
          <w:rFonts w:asciiTheme="minorHAnsi" w:hAnsiTheme="minorHAnsi" w:cstheme="minorHAnsi"/>
          <w:color w:val="000000"/>
          <w:sz w:val="21"/>
          <w:szCs w:val="21"/>
        </w:rPr>
        <w:t xml:space="preserve">, F. (2015). </w:t>
      </w:r>
      <w:r w:rsidRPr="00E51773">
        <w:rPr>
          <w:rFonts w:asciiTheme="minorHAnsi" w:hAnsiTheme="minorHAnsi" w:cstheme="minorHAnsi"/>
          <w:i/>
          <w:iCs/>
          <w:color w:val="000000"/>
          <w:sz w:val="21"/>
          <w:szCs w:val="21"/>
        </w:rPr>
        <w:t>Making care and education more effective through wellbeing and involvement. An introduction to experiential education</w:t>
      </w:r>
      <w:r w:rsidRPr="00E51773">
        <w:rPr>
          <w:rFonts w:asciiTheme="minorHAnsi" w:hAnsiTheme="minorHAnsi" w:cstheme="minorHAnsi"/>
          <w:color w:val="000000"/>
          <w:sz w:val="21"/>
          <w:szCs w:val="21"/>
        </w:rPr>
        <w:t xml:space="preserve">. Research Centre for Experiential Education – University of Leuven – Belgium. </w:t>
      </w:r>
      <w:hyperlink r:id="rId8" w:history="1">
        <w:r w:rsidRPr="00E51773">
          <w:rPr>
            <w:rStyle w:val="Hyperlink"/>
            <w:rFonts w:asciiTheme="minorHAnsi" w:hAnsiTheme="minorHAnsi" w:cstheme="minorHAnsi"/>
            <w:sz w:val="21"/>
            <w:szCs w:val="21"/>
          </w:rPr>
          <w:t>https://www.gov.gg/CHttpHandler.ashx?id=121630&amp;p=0</w:t>
        </w:r>
      </w:hyperlink>
    </w:p>
    <w:p w14:paraId="4009D9B3" w14:textId="77777777"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
    <w:p w14:paraId="00BA733B" w14:textId="54F1872F"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roofErr w:type="spellStart"/>
      <w:r w:rsidRPr="00E51773">
        <w:rPr>
          <w:rFonts w:asciiTheme="minorHAnsi" w:hAnsiTheme="minorHAnsi" w:cstheme="minorHAnsi"/>
          <w:color w:val="000000"/>
          <w:sz w:val="21"/>
          <w:szCs w:val="21"/>
        </w:rPr>
        <w:t>MacRae</w:t>
      </w:r>
      <w:proofErr w:type="spellEnd"/>
      <w:r w:rsidRPr="00E51773">
        <w:rPr>
          <w:rFonts w:asciiTheme="minorHAnsi" w:hAnsiTheme="minorHAnsi" w:cstheme="minorHAnsi"/>
          <w:color w:val="000000"/>
          <w:sz w:val="21"/>
          <w:szCs w:val="21"/>
        </w:rPr>
        <w:t>, C. and Jones, L. (2020). A philosophical reflection on the ‘Leuven Scale’ and young children’s expressions of involvement. </w:t>
      </w:r>
      <w:r w:rsidRPr="00E51773">
        <w:rPr>
          <w:rFonts w:asciiTheme="minorHAnsi" w:hAnsiTheme="minorHAnsi" w:cstheme="minorHAnsi"/>
          <w:i/>
          <w:iCs/>
          <w:color w:val="000000"/>
          <w:sz w:val="21"/>
          <w:szCs w:val="21"/>
        </w:rPr>
        <w:t>International Journal of Qualitative Studies in Education</w:t>
      </w:r>
      <w:r w:rsidRPr="00E51773">
        <w:rPr>
          <w:rFonts w:asciiTheme="minorHAnsi" w:hAnsiTheme="minorHAnsi" w:cstheme="minorHAnsi"/>
          <w:color w:val="000000"/>
          <w:sz w:val="21"/>
          <w:szCs w:val="21"/>
        </w:rPr>
        <w:t xml:space="preserve">, pp.1–13. </w:t>
      </w:r>
      <w:proofErr w:type="spellStart"/>
      <w:proofErr w:type="gramStart"/>
      <w:r w:rsidRPr="00E51773">
        <w:rPr>
          <w:rFonts w:asciiTheme="minorHAnsi" w:hAnsiTheme="minorHAnsi" w:cstheme="minorHAnsi"/>
          <w:color w:val="000000"/>
          <w:sz w:val="21"/>
          <w:szCs w:val="21"/>
        </w:rPr>
        <w:t>doi:https</w:t>
      </w:r>
      <w:proofErr w:type="spellEnd"/>
      <w:r w:rsidRPr="00E51773">
        <w:rPr>
          <w:rFonts w:asciiTheme="minorHAnsi" w:hAnsiTheme="minorHAnsi" w:cstheme="minorHAnsi"/>
          <w:color w:val="000000"/>
          <w:sz w:val="21"/>
          <w:szCs w:val="21"/>
        </w:rPr>
        <w:t>://doi.org/10.1080/09518398.2020.1828650</w:t>
      </w:r>
      <w:proofErr w:type="gramEnd"/>
      <w:r w:rsidRPr="00E51773">
        <w:rPr>
          <w:rFonts w:asciiTheme="minorHAnsi" w:hAnsiTheme="minorHAnsi" w:cstheme="minorHAnsi"/>
          <w:color w:val="000000"/>
          <w:sz w:val="21"/>
          <w:szCs w:val="21"/>
        </w:rPr>
        <w:t>.</w:t>
      </w:r>
    </w:p>
    <w:p w14:paraId="50DC0A23" w14:textId="77777777"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
    <w:p w14:paraId="0BE34D58" w14:textId="6F05A881" w:rsidR="00E51773" w:rsidRPr="00E51773" w:rsidRDefault="00E51773" w:rsidP="00B63632">
      <w:pPr>
        <w:rPr>
          <w:rFonts w:cstheme="minorHAnsi"/>
          <w:color w:val="000000"/>
          <w:sz w:val="21"/>
          <w:szCs w:val="21"/>
        </w:rPr>
      </w:pPr>
      <w:r w:rsidRPr="00E51773">
        <w:rPr>
          <w:rFonts w:cstheme="minorHAnsi"/>
          <w:color w:val="000000"/>
          <w:sz w:val="21"/>
          <w:szCs w:val="21"/>
        </w:rPr>
        <w:t xml:space="preserve">OECD. (2004). </w:t>
      </w:r>
      <w:r w:rsidRPr="00E51773">
        <w:rPr>
          <w:rFonts w:cstheme="minorHAnsi"/>
          <w:i/>
          <w:iCs/>
          <w:color w:val="000000"/>
          <w:sz w:val="21"/>
          <w:szCs w:val="21"/>
        </w:rPr>
        <w:t xml:space="preserve">Starting Strong. Curricula and Pedagogies in Early Childhood Education and Care. Five Curriculum Outlines. </w:t>
      </w:r>
      <w:hyperlink r:id="rId9" w:history="1">
        <w:r w:rsidRPr="00E51773">
          <w:rPr>
            <w:rStyle w:val="Hyperlink"/>
            <w:rFonts w:cstheme="minorHAnsi"/>
            <w:sz w:val="21"/>
            <w:szCs w:val="21"/>
          </w:rPr>
          <w:t>http://expertisecentrum.cego.be/wp-content/uploads/2019/07/OECD_2004_FiveCurriculumOutlines.pdf</w:t>
        </w:r>
      </w:hyperlink>
    </w:p>
    <w:p w14:paraId="087E7356" w14:textId="77777777" w:rsidR="00E51773" w:rsidRPr="00E51773" w:rsidRDefault="00E51773" w:rsidP="00B63632">
      <w:pPr>
        <w:rPr>
          <w:rFonts w:eastAsia="Times New Roman" w:cstheme="minorHAnsi"/>
          <w:sz w:val="21"/>
          <w:szCs w:val="21"/>
          <w:lang w:eastAsia="en-GB"/>
        </w:rPr>
      </w:pPr>
    </w:p>
    <w:p w14:paraId="2A1AD135" w14:textId="471E5BA4"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sz w:val="21"/>
          <w:szCs w:val="21"/>
        </w:rPr>
      </w:pPr>
      <w:r w:rsidRPr="00E51773">
        <w:rPr>
          <w:rFonts w:asciiTheme="minorHAnsi" w:hAnsiTheme="minorHAnsi" w:cstheme="minorHAnsi"/>
          <w:color w:val="000000"/>
          <w:sz w:val="21"/>
          <w:szCs w:val="21"/>
        </w:rPr>
        <w:t>UNICEF (2018). </w:t>
      </w:r>
      <w:r w:rsidRPr="00E51773">
        <w:rPr>
          <w:rFonts w:asciiTheme="minorHAnsi" w:hAnsiTheme="minorHAnsi" w:cstheme="minorHAnsi"/>
          <w:i/>
          <w:iCs/>
          <w:color w:val="000000"/>
          <w:sz w:val="21"/>
          <w:szCs w:val="21"/>
        </w:rPr>
        <w:t>Learning through play: Strengthening learning through play in early childhood education programmes</w:t>
      </w:r>
      <w:r w:rsidRPr="00E51773">
        <w:rPr>
          <w:rFonts w:asciiTheme="minorHAnsi" w:hAnsiTheme="minorHAnsi" w:cstheme="minorHAnsi"/>
          <w:color w:val="000000"/>
          <w:sz w:val="21"/>
          <w:szCs w:val="21"/>
        </w:rPr>
        <w:t xml:space="preserve">. [online] Available at: </w:t>
      </w:r>
      <w:hyperlink r:id="rId10" w:history="1">
        <w:r w:rsidRPr="00E51773">
          <w:rPr>
            <w:rStyle w:val="Hyperlink"/>
            <w:rFonts w:asciiTheme="minorHAnsi" w:hAnsiTheme="minorHAnsi" w:cstheme="minorHAnsi"/>
            <w:sz w:val="21"/>
            <w:szCs w:val="21"/>
          </w:rPr>
          <w:t>https://www.unicef.org/sites/default/files/2018-12/UNICEF-Lego-Foundation-Learning-through-Play.pdf</w:t>
        </w:r>
      </w:hyperlink>
      <w:r w:rsidRPr="00E51773">
        <w:rPr>
          <w:rFonts w:asciiTheme="minorHAnsi" w:hAnsiTheme="minorHAnsi" w:cstheme="minorHAnsi"/>
          <w:color w:val="000000"/>
          <w:sz w:val="21"/>
          <w:szCs w:val="21"/>
        </w:rPr>
        <w:t>.</w:t>
      </w:r>
    </w:p>
    <w:p w14:paraId="72AE894D" w14:textId="77777777"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sz w:val="21"/>
          <w:szCs w:val="21"/>
        </w:rPr>
      </w:pPr>
    </w:p>
    <w:p w14:paraId="61D8B1FC" w14:textId="0BD67F2C"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r w:rsidRPr="00E51773">
        <w:rPr>
          <w:rFonts w:asciiTheme="minorHAnsi" w:hAnsiTheme="minorHAnsi" w:cstheme="minorHAnsi"/>
          <w:color w:val="000000"/>
          <w:sz w:val="21"/>
          <w:szCs w:val="21"/>
        </w:rPr>
        <w:t xml:space="preserve">Welsh Government. (2015). </w:t>
      </w:r>
      <w:r w:rsidRPr="00E51773">
        <w:rPr>
          <w:rFonts w:asciiTheme="minorHAnsi" w:hAnsiTheme="minorHAnsi" w:cstheme="minorHAnsi"/>
          <w:i/>
          <w:iCs/>
          <w:color w:val="000000"/>
          <w:sz w:val="21"/>
          <w:szCs w:val="21"/>
        </w:rPr>
        <w:t>Foundation Phase Framework Curriculum for Wales</w:t>
      </w:r>
      <w:r w:rsidRPr="00E51773">
        <w:rPr>
          <w:rFonts w:asciiTheme="minorHAnsi" w:hAnsiTheme="minorHAnsi" w:cstheme="minorHAnsi"/>
          <w:color w:val="000000"/>
          <w:sz w:val="21"/>
          <w:szCs w:val="21"/>
        </w:rPr>
        <w:t>.</w:t>
      </w:r>
      <w:r w:rsidRPr="00E51773">
        <w:rPr>
          <w:rFonts w:asciiTheme="minorHAnsi" w:hAnsiTheme="minorHAnsi" w:cstheme="minorHAnsi"/>
          <w:color w:val="000000"/>
          <w:sz w:val="21"/>
          <w:szCs w:val="21"/>
        </w:rPr>
        <w:t xml:space="preserve"> </w:t>
      </w:r>
      <w:r w:rsidRPr="00E51773">
        <w:rPr>
          <w:rFonts w:asciiTheme="minorHAnsi" w:hAnsiTheme="minorHAnsi" w:cstheme="minorHAnsi"/>
          <w:color w:val="000000"/>
          <w:sz w:val="21"/>
          <w:szCs w:val="21"/>
        </w:rPr>
        <w:t xml:space="preserve">Available at: </w:t>
      </w:r>
      <w:hyperlink r:id="rId11" w:history="1">
        <w:r w:rsidRPr="00E51773">
          <w:rPr>
            <w:rStyle w:val="Hyperlink"/>
            <w:rFonts w:asciiTheme="minorHAnsi" w:hAnsiTheme="minorHAnsi" w:cstheme="minorHAnsi"/>
            <w:sz w:val="21"/>
            <w:szCs w:val="21"/>
          </w:rPr>
          <w:t>https://hwb.gov.wales/storage/d5d8e39c-b534-40cb-a3f5-7e2e126d8077/foundation-phase-framework.pdf.cego.be/wp-content/uploads/2019/07/OECD_2004_FiveCurriculumOutlines.pdf</w:t>
        </w:r>
      </w:hyperlink>
      <w:r w:rsidRPr="00E51773">
        <w:rPr>
          <w:rFonts w:asciiTheme="minorHAnsi" w:hAnsiTheme="minorHAnsi" w:cstheme="minorHAnsi"/>
          <w:color w:val="000000"/>
          <w:sz w:val="21"/>
          <w:szCs w:val="21"/>
        </w:rPr>
        <w:t xml:space="preserve"> </w:t>
      </w:r>
    </w:p>
    <w:p w14:paraId="34D3613B" w14:textId="77777777"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
    <w:p w14:paraId="5130FCEE" w14:textId="3ED97D12"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r w:rsidRPr="00E51773">
        <w:rPr>
          <w:rFonts w:asciiTheme="minorHAnsi" w:hAnsiTheme="minorHAnsi" w:cstheme="minorHAnsi"/>
          <w:color w:val="000000"/>
          <w:sz w:val="21"/>
          <w:szCs w:val="21"/>
        </w:rPr>
        <w:lastRenderedPageBreak/>
        <w:t>Woods, A. (2016). </w:t>
      </w:r>
      <w:r w:rsidRPr="00E51773">
        <w:rPr>
          <w:rFonts w:asciiTheme="minorHAnsi" w:hAnsiTheme="minorHAnsi" w:cstheme="minorHAnsi"/>
          <w:i/>
          <w:iCs/>
          <w:color w:val="000000"/>
          <w:sz w:val="21"/>
          <w:szCs w:val="21"/>
        </w:rPr>
        <w:t xml:space="preserve">Examining levels of involvement in the early </w:t>
      </w:r>
      <w:proofErr w:type="gramStart"/>
      <w:r w:rsidRPr="00E51773">
        <w:rPr>
          <w:rFonts w:asciiTheme="minorHAnsi" w:hAnsiTheme="minorHAnsi" w:cstheme="minorHAnsi"/>
          <w:i/>
          <w:iCs/>
          <w:color w:val="000000"/>
          <w:sz w:val="21"/>
          <w:szCs w:val="21"/>
        </w:rPr>
        <w:t>years :</w:t>
      </w:r>
      <w:proofErr w:type="gramEnd"/>
      <w:r w:rsidRPr="00E51773">
        <w:rPr>
          <w:rFonts w:asciiTheme="minorHAnsi" w:hAnsiTheme="minorHAnsi" w:cstheme="minorHAnsi"/>
          <w:i/>
          <w:iCs/>
          <w:color w:val="000000"/>
          <w:sz w:val="21"/>
          <w:szCs w:val="21"/>
        </w:rPr>
        <w:t xml:space="preserve"> engaging with children’s possibilities</w:t>
      </w:r>
      <w:r w:rsidRPr="00E51773">
        <w:rPr>
          <w:rFonts w:asciiTheme="minorHAnsi" w:hAnsiTheme="minorHAnsi" w:cstheme="minorHAnsi"/>
          <w:color w:val="000000"/>
          <w:sz w:val="21"/>
          <w:szCs w:val="21"/>
        </w:rPr>
        <w:t xml:space="preserve">. </w:t>
      </w:r>
      <w:proofErr w:type="gramStart"/>
      <w:r w:rsidRPr="00E51773">
        <w:rPr>
          <w:rFonts w:asciiTheme="minorHAnsi" w:hAnsiTheme="minorHAnsi" w:cstheme="minorHAnsi"/>
          <w:color w:val="000000"/>
          <w:sz w:val="21"/>
          <w:szCs w:val="21"/>
        </w:rPr>
        <w:t>London ;</w:t>
      </w:r>
      <w:proofErr w:type="gramEnd"/>
      <w:r w:rsidRPr="00E51773">
        <w:rPr>
          <w:rFonts w:asciiTheme="minorHAnsi" w:hAnsiTheme="minorHAnsi" w:cstheme="minorHAnsi"/>
          <w:color w:val="000000"/>
          <w:sz w:val="21"/>
          <w:szCs w:val="21"/>
        </w:rPr>
        <w:t xml:space="preserve"> New York: Routledge, Taylor &amp; Francis Group.</w:t>
      </w:r>
    </w:p>
    <w:p w14:paraId="389FFD52" w14:textId="77777777" w:rsidR="00E51773" w:rsidRPr="00E51773" w:rsidRDefault="00E51773" w:rsidP="00B63632">
      <w:pPr>
        <w:pStyle w:val="NormalWeb"/>
        <w:spacing w:before="0" w:beforeAutospacing="0" w:after="0" w:afterAutospacing="0" w:line="360" w:lineRule="atLeast"/>
        <w:rPr>
          <w:rFonts w:asciiTheme="minorHAnsi" w:hAnsiTheme="minorHAnsi" w:cstheme="minorHAnsi"/>
          <w:color w:val="000000"/>
          <w:sz w:val="21"/>
          <w:szCs w:val="21"/>
        </w:rPr>
      </w:pPr>
    </w:p>
    <w:p w14:paraId="5F6419AA" w14:textId="6CC60E33"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sz w:val="21"/>
          <w:szCs w:val="21"/>
        </w:rPr>
      </w:pPr>
      <w:r w:rsidRPr="00E51773">
        <w:rPr>
          <w:rFonts w:asciiTheme="minorHAnsi" w:hAnsiTheme="minorHAnsi" w:cstheme="minorHAnsi"/>
          <w:color w:val="000000"/>
          <w:sz w:val="21"/>
          <w:szCs w:val="21"/>
        </w:rPr>
        <w:t>‌</w:t>
      </w:r>
      <w:proofErr w:type="spellStart"/>
      <w:r w:rsidRPr="00E51773">
        <w:rPr>
          <w:rFonts w:asciiTheme="minorHAnsi" w:hAnsiTheme="minorHAnsi" w:cstheme="minorHAnsi"/>
          <w:color w:val="000000"/>
          <w:sz w:val="21"/>
          <w:szCs w:val="21"/>
        </w:rPr>
        <w:t>Yr</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Adran</w:t>
      </w:r>
      <w:proofErr w:type="spellEnd"/>
      <w:r w:rsidRPr="00E51773">
        <w:rPr>
          <w:rFonts w:asciiTheme="minorHAnsi" w:hAnsiTheme="minorHAnsi" w:cstheme="minorHAnsi"/>
          <w:color w:val="000000"/>
          <w:sz w:val="21"/>
          <w:szCs w:val="21"/>
        </w:rPr>
        <w:t xml:space="preserve"> Plant, </w:t>
      </w:r>
      <w:proofErr w:type="spellStart"/>
      <w:r w:rsidRPr="00E51773">
        <w:rPr>
          <w:rFonts w:asciiTheme="minorHAnsi" w:hAnsiTheme="minorHAnsi" w:cstheme="minorHAnsi"/>
          <w:color w:val="000000"/>
          <w:sz w:val="21"/>
          <w:szCs w:val="21"/>
        </w:rPr>
        <w:t>Addysg</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Dysgu</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Gydol</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Oes</w:t>
      </w:r>
      <w:proofErr w:type="spellEnd"/>
      <w:r w:rsidRPr="00E51773">
        <w:rPr>
          <w:rFonts w:asciiTheme="minorHAnsi" w:hAnsiTheme="minorHAnsi" w:cstheme="minorHAnsi"/>
          <w:color w:val="000000"/>
          <w:sz w:val="21"/>
          <w:szCs w:val="21"/>
        </w:rPr>
        <w:t xml:space="preserve"> a </w:t>
      </w:r>
      <w:proofErr w:type="spellStart"/>
      <w:r w:rsidRPr="00E51773">
        <w:rPr>
          <w:rFonts w:asciiTheme="minorHAnsi" w:hAnsiTheme="minorHAnsi" w:cstheme="minorHAnsi"/>
          <w:color w:val="000000"/>
          <w:sz w:val="21"/>
          <w:szCs w:val="21"/>
        </w:rPr>
        <w:t>Sgiliau</w:t>
      </w:r>
      <w:proofErr w:type="spellEnd"/>
      <w:r w:rsidRPr="00E51773">
        <w:rPr>
          <w:rFonts w:asciiTheme="minorHAnsi" w:hAnsiTheme="minorHAnsi" w:cstheme="minorHAnsi"/>
          <w:color w:val="000000"/>
          <w:sz w:val="21"/>
          <w:szCs w:val="21"/>
        </w:rPr>
        <w:t xml:space="preserve"> Department for Children, Education, Lifelong Learning and Skills Play/Active Learning Overview for 3 to 7-year-olds. (n.d.). Available at: </w:t>
      </w:r>
      <w:hyperlink r:id="rId12" w:history="1">
        <w:r w:rsidRPr="00E51773">
          <w:rPr>
            <w:rStyle w:val="Hyperlink"/>
            <w:rFonts w:asciiTheme="minorHAnsi" w:hAnsiTheme="minorHAnsi" w:cstheme="minorHAnsi"/>
            <w:sz w:val="21"/>
            <w:szCs w:val="21"/>
          </w:rPr>
          <w:t>https://hwb.gov.wales/storage/52aae98d-65ed-4065-9222-1a7876e150de/play-active-learning-overview-for-3-to-7-year-olds.pdf</w:t>
        </w:r>
      </w:hyperlink>
      <w:r w:rsidRPr="00E51773">
        <w:rPr>
          <w:rFonts w:asciiTheme="minorHAnsi" w:hAnsiTheme="minorHAnsi" w:cstheme="minorHAnsi"/>
          <w:color w:val="000000"/>
          <w:sz w:val="21"/>
          <w:szCs w:val="21"/>
        </w:rPr>
        <w:t>.</w:t>
      </w:r>
    </w:p>
    <w:p w14:paraId="051BAB73" w14:textId="77777777"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sz w:val="21"/>
          <w:szCs w:val="21"/>
        </w:rPr>
      </w:pPr>
    </w:p>
    <w:p w14:paraId="1E397B7B" w14:textId="77777777" w:rsidR="00E51773" w:rsidRPr="00E51773" w:rsidRDefault="00E51773" w:rsidP="00E51773">
      <w:pPr>
        <w:pStyle w:val="NormalWeb"/>
        <w:spacing w:before="0" w:beforeAutospacing="0" w:after="0" w:afterAutospacing="0" w:line="360" w:lineRule="atLeast"/>
        <w:rPr>
          <w:rFonts w:asciiTheme="minorHAnsi" w:hAnsiTheme="minorHAnsi" w:cstheme="minorHAnsi"/>
          <w:color w:val="000000"/>
          <w:sz w:val="21"/>
          <w:szCs w:val="21"/>
        </w:rPr>
      </w:pPr>
      <w:proofErr w:type="spellStart"/>
      <w:r w:rsidRPr="00E51773">
        <w:rPr>
          <w:rFonts w:asciiTheme="minorHAnsi" w:hAnsiTheme="minorHAnsi" w:cstheme="minorHAnsi"/>
          <w:color w:val="000000"/>
          <w:sz w:val="21"/>
          <w:szCs w:val="21"/>
        </w:rPr>
        <w:t>Yr</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Adran</w:t>
      </w:r>
      <w:proofErr w:type="spellEnd"/>
      <w:r w:rsidRPr="00E51773">
        <w:rPr>
          <w:rFonts w:asciiTheme="minorHAnsi" w:hAnsiTheme="minorHAnsi" w:cstheme="minorHAnsi"/>
          <w:color w:val="000000"/>
          <w:sz w:val="21"/>
          <w:szCs w:val="21"/>
        </w:rPr>
        <w:t xml:space="preserve"> Plant, </w:t>
      </w:r>
      <w:proofErr w:type="spellStart"/>
      <w:r w:rsidRPr="00E51773">
        <w:rPr>
          <w:rFonts w:asciiTheme="minorHAnsi" w:hAnsiTheme="minorHAnsi" w:cstheme="minorHAnsi"/>
          <w:color w:val="000000"/>
          <w:sz w:val="21"/>
          <w:szCs w:val="21"/>
        </w:rPr>
        <w:t>Addysg</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Dysgu</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Gydol</w:t>
      </w:r>
      <w:proofErr w:type="spellEnd"/>
      <w:r w:rsidRPr="00E51773">
        <w:rPr>
          <w:rFonts w:asciiTheme="minorHAnsi" w:hAnsiTheme="minorHAnsi" w:cstheme="minorHAnsi"/>
          <w:color w:val="000000"/>
          <w:sz w:val="21"/>
          <w:szCs w:val="21"/>
        </w:rPr>
        <w:t xml:space="preserve"> </w:t>
      </w:r>
      <w:proofErr w:type="spellStart"/>
      <w:r w:rsidRPr="00E51773">
        <w:rPr>
          <w:rFonts w:asciiTheme="minorHAnsi" w:hAnsiTheme="minorHAnsi" w:cstheme="minorHAnsi"/>
          <w:color w:val="000000"/>
          <w:sz w:val="21"/>
          <w:szCs w:val="21"/>
        </w:rPr>
        <w:t>Oes</w:t>
      </w:r>
      <w:proofErr w:type="spellEnd"/>
      <w:r w:rsidRPr="00E51773">
        <w:rPr>
          <w:rFonts w:asciiTheme="minorHAnsi" w:hAnsiTheme="minorHAnsi" w:cstheme="minorHAnsi"/>
          <w:color w:val="000000"/>
          <w:sz w:val="21"/>
          <w:szCs w:val="21"/>
        </w:rPr>
        <w:t xml:space="preserve"> a </w:t>
      </w:r>
      <w:proofErr w:type="spellStart"/>
      <w:r w:rsidRPr="00E51773">
        <w:rPr>
          <w:rFonts w:asciiTheme="minorHAnsi" w:hAnsiTheme="minorHAnsi" w:cstheme="minorHAnsi"/>
          <w:color w:val="000000"/>
          <w:sz w:val="21"/>
          <w:szCs w:val="21"/>
        </w:rPr>
        <w:t>Sgiliau</w:t>
      </w:r>
      <w:proofErr w:type="spellEnd"/>
      <w:r w:rsidRPr="00E51773">
        <w:rPr>
          <w:rFonts w:asciiTheme="minorHAnsi" w:hAnsiTheme="minorHAnsi" w:cstheme="minorHAnsi"/>
          <w:color w:val="000000"/>
          <w:sz w:val="21"/>
          <w:szCs w:val="21"/>
        </w:rPr>
        <w:t xml:space="preserve"> Department for Children, Education, Lifelong Learning and Skills Learning and Teaching Pedagogy. (n.d.). Available at: </w:t>
      </w:r>
      <w:hyperlink r:id="rId13" w:history="1">
        <w:r w:rsidRPr="00E51773">
          <w:rPr>
            <w:rStyle w:val="Hyperlink"/>
            <w:rFonts w:asciiTheme="minorHAnsi" w:hAnsiTheme="minorHAnsi" w:cstheme="minorHAnsi"/>
            <w:sz w:val="21"/>
            <w:szCs w:val="21"/>
          </w:rPr>
          <w:t>https://hwb.gov.wales/storage/8f0b360f-f1f6-4bec-b11a-df88168007f9/learning-and-teaching-pedagogy.pdf</w:t>
        </w:r>
      </w:hyperlink>
      <w:r w:rsidRPr="00E51773">
        <w:rPr>
          <w:rFonts w:asciiTheme="minorHAnsi" w:hAnsiTheme="minorHAnsi" w:cstheme="minorHAnsi"/>
          <w:color w:val="000000"/>
          <w:sz w:val="21"/>
          <w:szCs w:val="21"/>
        </w:rPr>
        <w:t>.</w:t>
      </w:r>
    </w:p>
    <w:p w14:paraId="6B23FC71" w14:textId="77777777" w:rsidR="0002453A" w:rsidRDefault="0002453A" w:rsidP="00E51773">
      <w:pPr>
        <w:pStyle w:val="NormalWeb"/>
        <w:rPr>
          <w:rFonts w:ascii="Calibri" w:hAnsi="Calibri" w:cs="Calibri"/>
          <w:color w:val="000000"/>
          <w:sz w:val="27"/>
          <w:szCs w:val="27"/>
        </w:rPr>
      </w:pPr>
    </w:p>
    <w:p w14:paraId="19DA2881" w14:textId="77777777" w:rsidR="0002453A" w:rsidRDefault="0002453A" w:rsidP="00E51773">
      <w:pPr>
        <w:pStyle w:val="NormalWeb"/>
        <w:rPr>
          <w:rFonts w:ascii="Calibri" w:hAnsi="Calibri" w:cs="Calibri"/>
          <w:color w:val="000000"/>
          <w:sz w:val="27"/>
          <w:szCs w:val="27"/>
        </w:rPr>
      </w:pPr>
    </w:p>
    <w:p w14:paraId="6D78ABD9" w14:textId="77777777" w:rsidR="0002453A" w:rsidRDefault="0002453A" w:rsidP="00E51773">
      <w:pPr>
        <w:pStyle w:val="NormalWeb"/>
        <w:rPr>
          <w:rFonts w:ascii="Calibri" w:hAnsi="Calibri" w:cs="Calibri"/>
          <w:color w:val="000000"/>
          <w:sz w:val="27"/>
          <w:szCs w:val="27"/>
        </w:rPr>
      </w:pPr>
    </w:p>
    <w:p w14:paraId="5AA92692" w14:textId="77777777" w:rsidR="0002453A" w:rsidRDefault="0002453A" w:rsidP="00E51773">
      <w:pPr>
        <w:pStyle w:val="NormalWeb"/>
        <w:rPr>
          <w:rFonts w:ascii="Calibri" w:hAnsi="Calibri" w:cs="Calibri"/>
          <w:color w:val="000000"/>
          <w:sz w:val="27"/>
          <w:szCs w:val="27"/>
        </w:rPr>
      </w:pPr>
    </w:p>
    <w:p w14:paraId="0A24FBD1" w14:textId="77777777" w:rsidR="0002453A" w:rsidRDefault="0002453A" w:rsidP="00E51773">
      <w:pPr>
        <w:pStyle w:val="NormalWeb"/>
        <w:rPr>
          <w:rFonts w:ascii="Calibri" w:hAnsi="Calibri" w:cs="Calibri"/>
          <w:color w:val="000000"/>
          <w:sz w:val="27"/>
          <w:szCs w:val="27"/>
        </w:rPr>
      </w:pPr>
    </w:p>
    <w:p w14:paraId="0C7801DC" w14:textId="77777777" w:rsidR="0002453A" w:rsidRDefault="0002453A" w:rsidP="00E51773">
      <w:pPr>
        <w:pStyle w:val="NormalWeb"/>
        <w:rPr>
          <w:rFonts w:ascii="Calibri" w:hAnsi="Calibri" w:cs="Calibri"/>
          <w:color w:val="000000"/>
          <w:sz w:val="27"/>
          <w:szCs w:val="27"/>
        </w:rPr>
      </w:pPr>
    </w:p>
    <w:p w14:paraId="65C88EAE" w14:textId="77777777" w:rsidR="0002453A" w:rsidRDefault="0002453A" w:rsidP="00E51773">
      <w:pPr>
        <w:pStyle w:val="NormalWeb"/>
        <w:rPr>
          <w:rFonts w:ascii="Calibri" w:hAnsi="Calibri" w:cs="Calibri"/>
          <w:color w:val="000000"/>
          <w:sz w:val="27"/>
          <w:szCs w:val="27"/>
        </w:rPr>
      </w:pPr>
    </w:p>
    <w:p w14:paraId="2EA284E5" w14:textId="77777777" w:rsidR="0002453A" w:rsidRDefault="0002453A" w:rsidP="00E51773">
      <w:pPr>
        <w:pStyle w:val="NormalWeb"/>
        <w:rPr>
          <w:rFonts w:ascii="Calibri" w:hAnsi="Calibri" w:cs="Calibri"/>
          <w:color w:val="000000"/>
          <w:sz w:val="27"/>
          <w:szCs w:val="27"/>
        </w:rPr>
      </w:pPr>
    </w:p>
    <w:p w14:paraId="0C957624" w14:textId="77777777" w:rsidR="0002453A" w:rsidRDefault="0002453A" w:rsidP="00E51773">
      <w:pPr>
        <w:pStyle w:val="NormalWeb"/>
        <w:rPr>
          <w:rFonts w:ascii="Calibri" w:hAnsi="Calibri" w:cs="Calibri"/>
          <w:color w:val="000000"/>
          <w:sz w:val="27"/>
          <w:szCs w:val="27"/>
        </w:rPr>
      </w:pPr>
    </w:p>
    <w:p w14:paraId="61C84DC2" w14:textId="77777777" w:rsidR="0002453A" w:rsidRDefault="0002453A" w:rsidP="00E51773">
      <w:pPr>
        <w:pStyle w:val="NormalWeb"/>
        <w:rPr>
          <w:rFonts w:ascii="Calibri" w:hAnsi="Calibri" w:cs="Calibri"/>
          <w:color w:val="000000"/>
          <w:sz w:val="27"/>
          <w:szCs w:val="27"/>
        </w:rPr>
      </w:pPr>
    </w:p>
    <w:p w14:paraId="50617917" w14:textId="77777777" w:rsidR="0002453A" w:rsidRDefault="0002453A" w:rsidP="00E51773">
      <w:pPr>
        <w:pStyle w:val="NormalWeb"/>
        <w:rPr>
          <w:rFonts w:ascii="Calibri" w:hAnsi="Calibri" w:cs="Calibri"/>
          <w:color w:val="000000"/>
          <w:sz w:val="27"/>
          <w:szCs w:val="27"/>
        </w:rPr>
      </w:pPr>
    </w:p>
    <w:p w14:paraId="38A004BF" w14:textId="77777777" w:rsidR="0002453A" w:rsidRDefault="0002453A" w:rsidP="00E51773">
      <w:pPr>
        <w:pStyle w:val="NormalWeb"/>
        <w:rPr>
          <w:rFonts w:ascii="Calibri" w:hAnsi="Calibri" w:cs="Calibri"/>
          <w:color w:val="000000"/>
          <w:sz w:val="27"/>
          <w:szCs w:val="27"/>
        </w:rPr>
      </w:pPr>
    </w:p>
    <w:p w14:paraId="33E7B06F" w14:textId="77777777" w:rsidR="0002453A" w:rsidRDefault="0002453A" w:rsidP="00E51773">
      <w:pPr>
        <w:pStyle w:val="NormalWeb"/>
        <w:rPr>
          <w:rFonts w:ascii="Calibri" w:hAnsi="Calibri" w:cs="Calibri"/>
          <w:color w:val="000000"/>
          <w:sz w:val="27"/>
          <w:szCs w:val="27"/>
        </w:rPr>
      </w:pPr>
    </w:p>
    <w:p w14:paraId="7412CD07" w14:textId="77777777" w:rsidR="0002453A" w:rsidRDefault="0002453A" w:rsidP="00E51773">
      <w:pPr>
        <w:pStyle w:val="NormalWeb"/>
        <w:rPr>
          <w:rFonts w:ascii="Calibri" w:hAnsi="Calibri" w:cs="Calibri"/>
          <w:color w:val="000000"/>
          <w:sz w:val="27"/>
          <w:szCs w:val="27"/>
        </w:rPr>
      </w:pPr>
    </w:p>
    <w:p w14:paraId="7CC2FB26" w14:textId="77777777" w:rsidR="0002453A" w:rsidRDefault="0002453A" w:rsidP="00E51773">
      <w:pPr>
        <w:pStyle w:val="NormalWeb"/>
        <w:rPr>
          <w:rFonts w:ascii="Calibri" w:hAnsi="Calibri" w:cs="Calibri"/>
          <w:color w:val="000000"/>
          <w:sz w:val="27"/>
          <w:szCs w:val="27"/>
        </w:rPr>
      </w:pPr>
    </w:p>
    <w:p w14:paraId="6109652B" w14:textId="77777777" w:rsidR="0002453A" w:rsidRDefault="0002453A" w:rsidP="00E51773">
      <w:pPr>
        <w:pStyle w:val="NormalWeb"/>
        <w:rPr>
          <w:rFonts w:ascii="Calibri" w:hAnsi="Calibri" w:cs="Calibri"/>
          <w:color w:val="000000"/>
          <w:sz w:val="27"/>
          <w:szCs w:val="27"/>
        </w:rPr>
      </w:pPr>
    </w:p>
    <w:p w14:paraId="47F09BB4" w14:textId="061517DD" w:rsidR="0002453A" w:rsidRPr="0002453A" w:rsidRDefault="0002453A" w:rsidP="0002453A">
      <w:pPr>
        <w:pStyle w:val="NormalWeb"/>
        <w:rPr>
          <w:rFonts w:asciiTheme="minorHAnsi" w:hAnsiTheme="minorHAnsi" w:cstheme="minorHAnsi"/>
        </w:rPr>
      </w:pPr>
      <w:r>
        <w:rPr>
          <w:rFonts w:ascii="Calibri" w:hAnsi="Calibri" w:cs="Calibri"/>
          <w:color w:val="000000"/>
          <w:sz w:val="27"/>
          <w:szCs w:val="27"/>
        </w:rPr>
        <w:lastRenderedPageBreak/>
        <w:t>Observation Schedule:</w:t>
      </w:r>
      <w:r>
        <w:rPr>
          <w:rFonts w:ascii="Calibri" w:hAnsi="Calibri" w:cs="Calibri"/>
          <w:color w:val="000000"/>
          <w:sz w:val="27"/>
          <w:szCs w:val="27"/>
        </w:rPr>
        <w:br/>
      </w:r>
      <w:r w:rsidRPr="0002453A">
        <w:rPr>
          <w:rFonts w:asciiTheme="minorHAnsi" w:hAnsiTheme="minorHAnsi" w:cstheme="minorHAnsi"/>
          <w:b/>
          <w:bCs/>
        </w:rPr>
        <w:t xml:space="preserve">Question: </w:t>
      </w:r>
      <w:r w:rsidRPr="0002453A">
        <w:rPr>
          <w:rFonts w:asciiTheme="minorHAnsi" w:hAnsiTheme="minorHAnsi" w:cstheme="minorHAnsi"/>
          <w:b/>
          <w:bCs/>
        </w:rPr>
        <w:br/>
      </w:r>
      <w:r w:rsidRPr="0002453A">
        <w:rPr>
          <w:rFonts w:asciiTheme="minorHAnsi" w:hAnsiTheme="minorHAnsi" w:cstheme="minorHAnsi"/>
        </w:rPr>
        <w:t xml:space="preserve">Name of observer: </w:t>
      </w:r>
      <w:r w:rsidRPr="0002453A">
        <w:rPr>
          <w:rFonts w:asciiTheme="minorHAnsi" w:hAnsiTheme="minorHAnsi" w:cstheme="minorHAnsi"/>
        </w:rPr>
        <w:br/>
      </w:r>
      <w:r w:rsidRPr="0002453A">
        <w:rPr>
          <w:rFonts w:asciiTheme="minorHAnsi" w:hAnsiTheme="minorHAnsi" w:cstheme="minorHAnsi"/>
        </w:rPr>
        <w:t xml:space="preserve">Date: </w:t>
      </w:r>
      <w:r w:rsidRPr="0002453A">
        <w:rPr>
          <w:rFonts w:asciiTheme="minorHAnsi" w:hAnsiTheme="minorHAnsi" w:cstheme="minorHAnsi"/>
        </w:rPr>
        <w:br/>
      </w:r>
      <w:r w:rsidRPr="0002453A">
        <w:rPr>
          <w:rFonts w:asciiTheme="minorHAnsi" w:hAnsiTheme="minorHAnsi" w:cstheme="minorHAnsi"/>
        </w:rPr>
        <w:t xml:space="preserve">Time: </w:t>
      </w:r>
      <w:r w:rsidRPr="0002453A">
        <w:rPr>
          <w:rFonts w:asciiTheme="minorHAnsi" w:hAnsiTheme="minorHAnsi" w:cstheme="minorHAnsi"/>
        </w:rPr>
        <w:br/>
      </w:r>
      <w:r w:rsidRPr="0002453A">
        <w:rPr>
          <w:rFonts w:asciiTheme="minorHAnsi" w:hAnsiTheme="minorHAnsi" w:cstheme="minorHAnsi"/>
          <w:b/>
          <w:bCs/>
        </w:rPr>
        <w:t>Section A</w:t>
      </w:r>
      <w:r w:rsidRPr="0002453A">
        <w:rPr>
          <w:rFonts w:asciiTheme="minorHAnsi" w:hAnsiTheme="minorHAnsi" w:cstheme="minorHAnsi"/>
          <w:b/>
          <w:bCs/>
        </w:rPr>
        <w:br/>
      </w:r>
      <w:r w:rsidRPr="0002453A">
        <w:rPr>
          <w:rFonts w:asciiTheme="minorHAnsi" w:hAnsiTheme="minorHAnsi" w:cstheme="minorHAnsi"/>
        </w:rPr>
        <w:t>Context:</w:t>
      </w:r>
      <w:r w:rsidRPr="0002453A">
        <w:rPr>
          <w:rFonts w:asciiTheme="minorHAnsi" w:hAnsiTheme="minorHAnsi" w:cstheme="minorHAnsi"/>
        </w:rPr>
        <w:br/>
      </w:r>
      <w:r w:rsidRPr="0002453A">
        <w:rPr>
          <w:rFonts w:asciiTheme="minorHAnsi" w:hAnsiTheme="minorHAnsi" w:cstheme="minorHAnsi"/>
        </w:rPr>
        <w:t xml:space="preserve">Year group – </w:t>
      </w:r>
      <w:r w:rsidRPr="0002453A">
        <w:rPr>
          <w:rFonts w:asciiTheme="minorHAnsi" w:hAnsiTheme="minorHAnsi" w:cstheme="minorHAnsi"/>
        </w:rPr>
        <w:br/>
      </w:r>
      <w:r w:rsidRPr="0002453A">
        <w:rPr>
          <w:rFonts w:asciiTheme="minorHAnsi" w:hAnsiTheme="minorHAnsi" w:cstheme="minorHAnsi"/>
        </w:rPr>
        <w:t xml:space="preserve">Lesson: </w:t>
      </w:r>
      <w:r w:rsidRPr="0002453A">
        <w:rPr>
          <w:rFonts w:asciiTheme="minorHAnsi" w:hAnsiTheme="minorHAnsi" w:cstheme="minorHAnsi"/>
        </w:rPr>
        <w:br/>
      </w:r>
      <w:r w:rsidRPr="0002453A">
        <w:rPr>
          <w:rFonts w:asciiTheme="minorHAnsi" w:hAnsiTheme="minorHAnsi" w:cstheme="minorHAnsi"/>
        </w:rPr>
        <w:t xml:space="preserve">Objectives: </w:t>
      </w:r>
      <w:r w:rsidRPr="0002453A">
        <w:rPr>
          <w:rFonts w:asciiTheme="minorHAnsi" w:hAnsiTheme="minorHAnsi" w:cstheme="minorHAnsi"/>
        </w:rPr>
        <w:br/>
      </w:r>
      <w:r w:rsidRPr="0002453A">
        <w:rPr>
          <w:rFonts w:asciiTheme="minorHAnsi" w:hAnsiTheme="minorHAnsi" w:cstheme="minorHAnsi"/>
          <w:b/>
          <w:bCs/>
        </w:rPr>
        <w:t>Section B:</w:t>
      </w:r>
      <w:r w:rsidRPr="0002453A">
        <w:rPr>
          <w:rFonts w:asciiTheme="minorHAnsi" w:hAnsiTheme="minorHAnsi" w:cstheme="minorHAnsi"/>
          <w:b/>
          <w:bCs/>
        </w:rPr>
        <w:br/>
      </w:r>
      <w:r w:rsidRPr="0002453A">
        <w:rPr>
          <w:rFonts w:asciiTheme="minorHAnsi" w:hAnsiTheme="minorHAnsi" w:cstheme="minorHAnsi"/>
          <w:b/>
          <w:bCs/>
        </w:rPr>
        <w:t>Level of involvement:</w:t>
      </w:r>
    </w:p>
    <w:tbl>
      <w:tblPr>
        <w:tblStyle w:val="TableGrid"/>
        <w:tblW w:w="0" w:type="auto"/>
        <w:tblLook w:val="04A0" w:firstRow="1" w:lastRow="0" w:firstColumn="1" w:lastColumn="0" w:noHBand="0" w:noVBand="1"/>
      </w:tblPr>
      <w:tblGrid>
        <w:gridCol w:w="1802"/>
        <w:gridCol w:w="1802"/>
        <w:gridCol w:w="1802"/>
        <w:gridCol w:w="1802"/>
        <w:gridCol w:w="1802"/>
      </w:tblGrid>
      <w:tr w:rsidR="0002453A" w14:paraId="432A0A7B" w14:textId="77777777" w:rsidTr="00D50D48">
        <w:tc>
          <w:tcPr>
            <w:tcW w:w="1802" w:type="dxa"/>
          </w:tcPr>
          <w:p w14:paraId="74923329" w14:textId="77777777" w:rsidR="0002453A" w:rsidRDefault="0002453A" w:rsidP="00D50D48"/>
        </w:tc>
        <w:tc>
          <w:tcPr>
            <w:tcW w:w="1802" w:type="dxa"/>
          </w:tcPr>
          <w:p w14:paraId="27C1A5E1" w14:textId="77777777" w:rsidR="0002453A" w:rsidRDefault="0002453A" w:rsidP="00D50D48">
            <w:pPr>
              <w:tabs>
                <w:tab w:val="left" w:pos="1354"/>
              </w:tabs>
            </w:pPr>
            <w:r>
              <w:t>Pupil A</w:t>
            </w:r>
          </w:p>
        </w:tc>
        <w:tc>
          <w:tcPr>
            <w:tcW w:w="1802" w:type="dxa"/>
          </w:tcPr>
          <w:p w14:paraId="4B05777D" w14:textId="77777777" w:rsidR="0002453A" w:rsidRDefault="0002453A" w:rsidP="00D50D48">
            <w:r>
              <w:t xml:space="preserve">Pupil B </w:t>
            </w:r>
          </w:p>
        </w:tc>
        <w:tc>
          <w:tcPr>
            <w:tcW w:w="1802" w:type="dxa"/>
          </w:tcPr>
          <w:p w14:paraId="2BC5CC94" w14:textId="77777777" w:rsidR="0002453A" w:rsidRDefault="0002453A" w:rsidP="00D50D48">
            <w:r>
              <w:t>Pupil C</w:t>
            </w:r>
          </w:p>
        </w:tc>
        <w:tc>
          <w:tcPr>
            <w:tcW w:w="1802" w:type="dxa"/>
          </w:tcPr>
          <w:p w14:paraId="5E461F42" w14:textId="77777777" w:rsidR="0002453A" w:rsidRDefault="0002453A" w:rsidP="00D50D48">
            <w:r>
              <w:t>Pupil D</w:t>
            </w:r>
          </w:p>
        </w:tc>
      </w:tr>
      <w:tr w:rsidR="0002453A" w14:paraId="2D7CA5B0" w14:textId="77777777" w:rsidTr="00D50D48">
        <w:tc>
          <w:tcPr>
            <w:tcW w:w="1802" w:type="dxa"/>
          </w:tcPr>
          <w:p w14:paraId="3EE0F2EA" w14:textId="77777777" w:rsidR="0002453A" w:rsidRDefault="0002453A" w:rsidP="00D50D48">
            <w:r>
              <w:t>Start of the task</w:t>
            </w:r>
          </w:p>
        </w:tc>
        <w:tc>
          <w:tcPr>
            <w:tcW w:w="1802" w:type="dxa"/>
          </w:tcPr>
          <w:p w14:paraId="56D3D9DE" w14:textId="77777777" w:rsidR="0002453A" w:rsidRDefault="0002453A" w:rsidP="00D50D48">
            <w:r>
              <w:t>1-</w:t>
            </w:r>
          </w:p>
          <w:p w14:paraId="1859F1D7" w14:textId="77777777" w:rsidR="0002453A" w:rsidRDefault="0002453A" w:rsidP="00D50D48">
            <w:r>
              <w:t>2-</w:t>
            </w:r>
          </w:p>
          <w:p w14:paraId="4D9F96ED" w14:textId="77777777" w:rsidR="0002453A" w:rsidRDefault="0002453A" w:rsidP="00D50D48">
            <w:r>
              <w:t>3-</w:t>
            </w:r>
          </w:p>
          <w:p w14:paraId="7E6DE96C" w14:textId="15672234" w:rsidR="0002453A" w:rsidRDefault="0002453A" w:rsidP="00D50D48">
            <w:r>
              <w:t xml:space="preserve">4- </w:t>
            </w:r>
          </w:p>
          <w:p w14:paraId="59A0C094" w14:textId="77777777" w:rsidR="0002453A" w:rsidRDefault="0002453A" w:rsidP="00D50D48">
            <w:r>
              <w:t xml:space="preserve">5- </w:t>
            </w:r>
          </w:p>
        </w:tc>
        <w:tc>
          <w:tcPr>
            <w:tcW w:w="1802" w:type="dxa"/>
          </w:tcPr>
          <w:p w14:paraId="0708E0C9" w14:textId="77777777" w:rsidR="0002453A" w:rsidRDefault="0002453A" w:rsidP="00D50D48">
            <w:r>
              <w:t>1-</w:t>
            </w:r>
          </w:p>
          <w:p w14:paraId="7AA42B86" w14:textId="77777777" w:rsidR="0002453A" w:rsidRDefault="0002453A" w:rsidP="00D50D48">
            <w:r>
              <w:t>2-</w:t>
            </w:r>
          </w:p>
          <w:p w14:paraId="0726AFD7" w14:textId="77777777" w:rsidR="0002453A" w:rsidRDefault="0002453A" w:rsidP="00D50D48">
            <w:r>
              <w:t>3-</w:t>
            </w:r>
          </w:p>
          <w:p w14:paraId="72347DD4" w14:textId="3097DE49" w:rsidR="0002453A" w:rsidRDefault="0002453A" w:rsidP="00D50D48">
            <w:r>
              <w:t xml:space="preserve">4- </w:t>
            </w:r>
          </w:p>
          <w:p w14:paraId="62CC2D18" w14:textId="77777777" w:rsidR="0002453A" w:rsidRDefault="0002453A" w:rsidP="00D50D48">
            <w:r>
              <w:t>5-</w:t>
            </w:r>
          </w:p>
        </w:tc>
        <w:tc>
          <w:tcPr>
            <w:tcW w:w="1802" w:type="dxa"/>
          </w:tcPr>
          <w:p w14:paraId="4DEACDF4" w14:textId="77777777" w:rsidR="0002453A" w:rsidRDefault="0002453A" w:rsidP="00D50D48">
            <w:r>
              <w:t>1-</w:t>
            </w:r>
          </w:p>
          <w:p w14:paraId="43EBFA7C" w14:textId="77777777" w:rsidR="0002453A" w:rsidRDefault="0002453A" w:rsidP="00D50D48">
            <w:r>
              <w:t>2-</w:t>
            </w:r>
          </w:p>
          <w:p w14:paraId="4EF52FA7" w14:textId="77777777" w:rsidR="0002453A" w:rsidRDefault="0002453A" w:rsidP="00D50D48">
            <w:r>
              <w:t>3-</w:t>
            </w:r>
          </w:p>
          <w:p w14:paraId="63A7820A" w14:textId="7ABC3B96" w:rsidR="0002453A" w:rsidRDefault="0002453A" w:rsidP="00D50D48">
            <w:r>
              <w:t xml:space="preserve">4- </w:t>
            </w:r>
          </w:p>
          <w:p w14:paraId="2A65F341" w14:textId="77777777" w:rsidR="0002453A" w:rsidRDefault="0002453A" w:rsidP="00D50D48">
            <w:r>
              <w:t>5-</w:t>
            </w:r>
          </w:p>
        </w:tc>
        <w:tc>
          <w:tcPr>
            <w:tcW w:w="1802" w:type="dxa"/>
          </w:tcPr>
          <w:p w14:paraId="2431C966" w14:textId="77777777" w:rsidR="0002453A" w:rsidRDefault="0002453A" w:rsidP="00D50D48">
            <w:r>
              <w:t>1-</w:t>
            </w:r>
          </w:p>
          <w:p w14:paraId="25081E28" w14:textId="77777777" w:rsidR="0002453A" w:rsidRDefault="0002453A" w:rsidP="00D50D48">
            <w:r>
              <w:t>2-</w:t>
            </w:r>
          </w:p>
          <w:p w14:paraId="43799EAD" w14:textId="77777777" w:rsidR="0002453A" w:rsidRDefault="0002453A" w:rsidP="00D50D48">
            <w:r>
              <w:t>3-</w:t>
            </w:r>
          </w:p>
          <w:p w14:paraId="2BC92AE4" w14:textId="2246F1A4" w:rsidR="0002453A" w:rsidRDefault="0002453A" w:rsidP="00D50D48">
            <w:r>
              <w:t xml:space="preserve">4- </w:t>
            </w:r>
          </w:p>
          <w:p w14:paraId="5F7F30B6" w14:textId="77777777" w:rsidR="0002453A" w:rsidRDefault="0002453A" w:rsidP="00D50D48">
            <w:r>
              <w:t>5-</w:t>
            </w:r>
          </w:p>
        </w:tc>
      </w:tr>
      <w:tr w:rsidR="0002453A" w14:paraId="4F218A11" w14:textId="77777777" w:rsidTr="00D50D48">
        <w:tc>
          <w:tcPr>
            <w:tcW w:w="1802" w:type="dxa"/>
          </w:tcPr>
          <w:p w14:paraId="21ED162C" w14:textId="77777777" w:rsidR="0002453A" w:rsidRDefault="0002453A" w:rsidP="00D50D48">
            <w:r>
              <w:t>Middle of the task</w:t>
            </w:r>
          </w:p>
        </w:tc>
        <w:tc>
          <w:tcPr>
            <w:tcW w:w="1802" w:type="dxa"/>
          </w:tcPr>
          <w:p w14:paraId="1F786988" w14:textId="77777777" w:rsidR="0002453A" w:rsidRDefault="0002453A" w:rsidP="00D50D48">
            <w:r>
              <w:t>1-</w:t>
            </w:r>
          </w:p>
          <w:p w14:paraId="69754E2F" w14:textId="77777777" w:rsidR="0002453A" w:rsidRDefault="0002453A" w:rsidP="00D50D48">
            <w:r>
              <w:t>2-</w:t>
            </w:r>
          </w:p>
          <w:p w14:paraId="544561BA" w14:textId="77777777" w:rsidR="0002453A" w:rsidRDefault="0002453A" w:rsidP="00D50D48">
            <w:r>
              <w:t>3-</w:t>
            </w:r>
          </w:p>
          <w:p w14:paraId="04C2F1B1" w14:textId="77777777" w:rsidR="0002453A" w:rsidRDefault="0002453A" w:rsidP="00D50D48">
            <w:r>
              <w:t>4-</w:t>
            </w:r>
          </w:p>
          <w:p w14:paraId="45BED3F7" w14:textId="25653456" w:rsidR="0002453A" w:rsidRDefault="0002453A" w:rsidP="00D50D48">
            <w:r>
              <w:t xml:space="preserve">5- </w:t>
            </w:r>
          </w:p>
        </w:tc>
        <w:tc>
          <w:tcPr>
            <w:tcW w:w="1802" w:type="dxa"/>
          </w:tcPr>
          <w:p w14:paraId="44D67B34" w14:textId="77777777" w:rsidR="0002453A" w:rsidRDefault="0002453A" w:rsidP="00D50D48">
            <w:r>
              <w:t>1-</w:t>
            </w:r>
          </w:p>
          <w:p w14:paraId="734156E0" w14:textId="77777777" w:rsidR="0002453A" w:rsidRDefault="0002453A" w:rsidP="00D50D48">
            <w:r>
              <w:t>2-</w:t>
            </w:r>
          </w:p>
          <w:p w14:paraId="2CAEB92D" w14:textId="77777777" w:rsidR="0002453A" w:rsidRDefault="0002453A" w:rsidP="00D50D48">
            <w:r>
              <w:t>3-</w:t>
            </w:r>
          </w:p>
          <w:p w14:paraId="4602B91B" w14:textId="77777777" w:rsidR="0002453A" w:rsidRDefault="0002453A" w:rsidP="00D50D48">
            <w:r>
              <w:t>4-</w:t>
            </w:r>
          </w:p>
          <w:p w14:paraId="71841EC4" w14:textId="29B87B76" w:rsidR="0002453A" w:rsidRDefault="0002453A" w:rsidP="00D50D48">
            <w:r>
              <w:t xml:space="preserve">5- </w:t>
            </w:r>
          </w:p>
        </w:tc>
        <w:tc>
          <w:tcPr>
            <w:tcW w:w="1802" w:type="dxa"/>
          </w:tcPr>
          <w:p w14:paraId="749D3CDC" w14:textId="77777777" w:rsidR="0002453A" w:rsidRDefault="0002453A" w:rsidP="00D50D48">
            <w:r>
              <w:t>1-</w:t>
            </w:r>
          </w:p>
          <w:p w14:paraId="4F34C745" w14:textId="19032BEA" w:rsidR="0002453A" w:rsidRDefault="0002453A" w:rsidP="00D50D48">
            <w:r>
              <w:t xml:space="preserve">2- </w:t>
            </w:r>
          </w:p>
          <w:p w14:paraId="36CD8BF1" w14:textId="77777777" w:rsidR="0002453A" w:rsidRDefault="0002453A" w:rsidP="00D50D48">
            <w:r>
              <w:t>3-</w:t>
            </w:r>
          </w:p>
          <w:p w14:paraId="067E6948" w14:textId="77777777" w:rsidR="0002453A" w:rsidRDefault="0002453A" w:rsidP="00D50D48">
            <w:r>
              <w:t>4-</w:t>
            </w:r>
          </w:p>
          <w:p w14:paraId="3A99A2A2" w14:textId="77777777" w:rsidR="0002453A" w:rsidRDefault="0002453A" w:rsidP="00D50D48">
            <w:r>
              <w:t>5-</w:t>
            </w:r>
          </w:p>
        </w:tc>
        <w:tc>
          <w:tcPr>
            <w:tcW w:w="1802" w:type="dxa"/>
          </w:tcPr>
          <w:p w14:paraId="3300F286" w14:textId="77777777" w:rsidR="0002453A" w:rsidRDefault="0002453A" w:rsidP="00D50D48">
            <w:r>
              <w:t>1-</w:t>
            </w:r>
          </w:p>
          <w:p w14:paraId="4664D812" w14:textId="77777777" w:rsidR="0002453A" w:rsidRDefault="0002453A" w:rsidP="00D50D48">
            <w:r>
              <w:t>2-</w:t>
            </w:r>
          </w:p>
          <w:p w14:paraId="25C1F8C4" w14:textId="16B0D5B5" w:rsidR="0002453A" w:rsidRDefault="0002453A" w:rsidP="00D50D48">
            <w:r>
              <w:t xml:space="preserve">3- </w:t>
            </w:r>
          </w:p>
          <w:p w14:paraId="1D7142F5" w14:textId="77777777" w:rsidR="0002453A" w:rsidRDefault="0002453A" w:rsidP="00D50D48">
            <w:r>
              <w:t>4-</w:t>
            </w:r>
          </w:p>
          <w:p w14:paraId="1D227CFC" w14:textId="77777777" w:rsidR="0002453A" w:rsidRDefault="0002453A" w:rsidP="00D50D48">
            <w:r>
              <w:t>5-</w:t>
            </w:r>
          </w:p>
        </w:tc>
      </w:tr>
      <w:tr w:rsidR="0002453A" w14:paraId="7801060D" w14:textId="77777777" w:rsidTr="00D50D48">
        <w:tc>
          <w:tcPr>
            <w:tcW w:w="1802" w:type="dxa"/>
          </w:tcPr>
          <w:p w14:paraId="54BA82B2" w14:textId="77777777" w:rsidR="0002453A" w:rsidRDefault="0002453A" w:rsidP="00D50D48">
            <w:r>
              <w:t>End of the task</w:t>
            </w:r>
          </w:p>
        </w:tc>
        <w:tc>
          <w:tcPr>
            <w:tcW w:w="1802" w:type="dxa"/>
          </w:tcPr>
          <w:p w14:paraId="1234BC4F" w14:textId="77777777" w:rsidR="0002453A" w:rsidRDefault="0002453A" w:rsidP="00D50D48">
            <w:r>
              <w:t>1-</w:t>
            </w:r>
          </w:p>
          <w:p w14:paraId="0C28EDC8" w14:textId="77777777" w:rsidR="0002453A" w:rsidRDefault="0002453A" w:rsidP="00D50D48">
            <w:r>
              <w:t>2-</w:t>
            </w:r>
          </w:p>
          <w:p w14:paraId="1936C549" w14:textId="77777777" w:rsidR="0002453A" w:rsidRDefault="0002453A" w:rsidP="00D50D48">
            <w:r>
              <w:t>3-</w:t>
            </w:r>
          </w:p>
          <w:p w14:paraId="653B3AC3" w14:textId="77777777" w:rsidR="0002453A" w:rsidRDefault="0002453A" w:rsidP="00D50D48">
            <w:r>
              <w:t>4-</w:t>
            </w:r>
          </w:p>
          <w:p w14:paraId="2C4A425A" w14:textId="3695923F" w:rsidR="0002453A" w:rsidRDefault="0002453A" w:rsidP="00D50D48">
            <w:r>
              <w:t xml:space="preserve">5- </w:t>
            </w:r>
          </w:p>
        </w:tc>
        <w:tc>
          <w:tcPr>
            <w:tcW w:w="1802" w:type="dxa"/>
          </w:tcPr>
          <w:p w14:paraId="37E045AC" w14:textId="77777777" w:rsidR="0002453A" w:rsidRDefault="0002453A" w:rsidP="00D50D48">
            <w:r>
              <w:t>1-</w:t>
            </w:r>
          </w:p>
          <w:p w14:paraId="31DD9C32" w14:textId="77777777" w:rsidR="0002453A" w:rsidRDefault="0002453A" w:rsidP="00D50D48">
            <w:r>
              <w:t>2-</w:t>
            </w:r>
          </w:p>
          <w:p w14:paraId="1DBDF34C" w14:textId="77777777" w:rsidR="0002453A" w:rsidRDefault="0002453A" w:rsidP="00D50D48">
            <w:r>
              <w:t>3-</w:t>
            </w:r>
          </w:p>
          <w:p w14:paraId="1B2B68E1" w14:textId="77777777" w:rsidR="0002453A" w:rsidRDefault="0002453A" w:rsidP="00D50D48">
            <w:r>
              <w:t>4-</w:t>
            </w:r>
          </w:p>
          <w:p w14:paraId="6B63310A" w14:textId="23184DE9" w:rsidR="0002453A" w:rsidRDefault="0002453A" w:rsidP="00D50D48">
            <w:r>
              <w:t xml:space="preserve">5- </w:t>
            </w:r>
          </w:p>
        </w:tc>
        <w:tc>
          <w:tcPr>
            <w:tcW w:w="1802" w:type="dxa"/>
          </w:tcPr>
          <w:p w14:paraId="575D3A67" w14:textId="77777777" w:rsidR="0002453A" w:rsidRDefault="0002453A" w:rsidP="00D50D48">
            <w:r>
              <w:t>1-</w:t>
            </w:r>
          </w:p>
          <w:p w14:paraId="2E965F4E" w14:textId="77777777" w:rsidR="0002453A" w:rsidRDefault="0002453A" w:rsidP="00D50D48">
            <w:r>
              <w:t>2-</w:t>
            </w:r>
          </w:p>
          <w:p w14:paraId="59D2FDAA" w14:textId="77777777" w:rsidR="0002453A" w:rsidRDefault="0002453A" w:rsidP="00D50D48">
            <w:r>
              <w:t>3-</w:t>
            </w:r>
          </w:p>
          <w:p w14:paraId="0E5A43CB" w14:textId="77777777" w:rsidR="0002453A" w:rsidRDefault="0002453A" w:rsidP="00D50D48">
            <w:r>
              <w:t>4-</w:t>
            </w:r>
          </w:p>
          <w:p w14:paraId="37E77ED7" w14:textId="7671A102" w:rsidR="0002453A" w:rsidRDefault="0002453A" w:rsidP="00D50D48">
            <w:r>
              <w:t xml:space="preserve">5- </w:t>
            </w:r>
          </w:p>
        </w:tc>
        <w:tc>
          <w:tcPr>
            <w:tcW w:w="1802" w:type="dxa"/>
          </w:tcPr>
          <w:p w14:paraId="630CA7ED" w14:textId="77777777" w:rsidR="0002453A" w:rsidRDefault="0002453A" w:rsidP="00D50D48">
            <w:r>
              <w:t>1-</w:t>
            </w:r>
          </w:p>
          <w:p w14:paraId="12113D32" w14:textId="77777777" w:rsidR="0002453A" w:rsidRDefault="0002453A" w:rsidP="00D50D48">
            <w:r>
              <w:t>2-</w:t>
            </w:r>
          </w:p>
          <w:p w14:paraId="61E04FB7" w14:textId="77777777" w:rsidR="0002453A" w:rsidRDefault="0002453A" w:rsidP="00D50D48">
            <w:r>
              <w:t>3-</w:t>
            </w:r>
          </w:p>
          <w:p w14:paraId="24E2C0F3" w14:textId="77777777" w:rsidR="0002453A" w:rsidRDefault="0002453A" w:rsidP="00D50D48">
            <w:r>
              <w:t>4-</w:t>
            </w:r>
          </w:p>
          <w:p w14:paraId="46F9CB82" w14:textId="2E9F1E8F" w:rsidR="0002453A" w:rsidRDefault="0002453A" w:rsidP="00D50D48">
            <w:r>
              <w:t>5-</w:t>
            </w:r>
          </w:p>
        </w:tc>
      </w:tr>
    </w:tbl>
    <w:p w14:paraId="5A521A08" w14:textId="77777777" w:rsidR="0002453A" w:rsidRDefault="0002453A" w:rsidP="0002453A"/>
    <w:p w14:paraId="1ABD81BF" w14:textId="77777777" w:rsidR="0002453A" w:rsidRDefault="0002453A" w:rsidP="0002453A">
      <w:pPr>
        <w:rPr>
          <w:b/>
          <w:bCs/>
        </w:rPr>
      </w:pPr>
      <w:r w:rsidRPr="00B263DE">
        <w:rPr>
          <w:b/>
          <w:bCs/>
        </w:rPr>
        <w:t>Section C:</w:t>
      </w:r>
    </w:p>
    <w:p w14:paraId="732731E2" w14:textId="77777777" w:rsidR="0002453A" w:rsidRDefault="0002453A" w:rsidP="0002453A">
      <w:pPr>
        <w:rPr>
          <w:b/>
          <w:bCs/>
        </w:rPr>
      </w:pPr>
      <w:r>
        <w:rPr>
          <w:b/>
          <w:bCs/>
        </w:rPr>
        <w:t>Additional Observations:</w:t>
      </w:r>
    </w:p>
    <w:p w14:paraId="41B19F77" w14:textId="77777777" w:rsidR="0002453A" w:rsidRDefault="0002453A" w:rsidP="0002453A">
      <w:pPr>
        <w:rPr>
          <w:b/>
          <w:bCs/>
        </w:rPr>
      </w:pPr>
      <w:r>
        <w:rPr>
          <w:b/>
          <w:bCs/>
        </w:rPr>
        <w:t>Pupil A:</w:t>
      </w:r>
    </w:p>
    <w:p w14:paraId="5B8C2843" w14:textId="77777777" w:rsidR="0002453A" w:rsidRDefault="0002453A" w:rsidP="0002453A">
      <w:pPr>
        <w:rPr>
          <w:b/>
          <w:bCs/>
        </w:rPr>
      </w:pPr>
      <w:r>
        <w:rPr>
          <w:b/>
          <w:bCs/>
        </w:rPr>
        <w:t>Pupil B:</w:t>
      </w:r>
    </w:p>
    <w:p w14:paraId="0B14EF48" w14:textId="77777777" w:rsidR="0002453A" w:rsidRDefault="0002453A" w:rsidP="0002453A">
      <w:pPr>
        <w:rPr>
          <w:b/>
          <w:bCs/>
        </w:rPr>
      </w:pPr>
      <w:r>
        <w:rPr>
          <w:b/>
          <w:bCs/>
        </w:rPr>
        <w:t>Pupil C:</w:t>
      </w:r>
    </w:p>
    <w:p w14:paraId="6A79CD5D" w14:textId="77777777" w:rsidR="0002453A" w:rsidRDefault="0002453A" w:rsidP="0002453A">
      <w:pPr>
        <w:rPr>
          <w:b/>
          <w:bCs/>
        </w:rPr>
      </w:pPr>
      <w:r>
        <w:rPr>
          <w:b/>
          <w:bCs/>
        </w:rPr>
        <w:t>Pupil D:</w:t>
      </w:r>
    </w:p>
    <w:p w14:paraId="7DC7E4F9" w14:textId="77777777" w:rsidR="0002453A" w:rsidRPr="00B263DE" w:rsidRDefault="0002453A" w:rsidP="0002453A"/>
    <w:p w14:paraId="02A516EA" w14:textId="77777777" w:rsidR="0002453A" w:rsidRDefault="0002453A" w:rsidP="0002453A">
      <w:pPr>
        <w:rPr>
          <w:b/>
          <w:bCs/>
        </w:rPr>
      </w:pPr>
    </w:p>
    <w:p w14:paraId="6F9955CC" w14:textId="77777777" w:rsidR="0002453A" w:rsidRDefault="0002453A" w:rsidP="0002453A">
      <w:pPr>
        <w:rPr>
          <w:b/>
          <w:bCs/>
        </w:rPr>
      </w:pPr>
    </w:p>
    <w:p w14:paraId="304D4F58" w14:textId="77777777" w:rsidR="0002453A" w:rsidRDefault="0002453A" w:rsidP="0002453A">
      <w:pPr>
        <w:rPr>
          <w:b/>
          <w:bCs/>
        </w:rPr>
      </w:pPr>
    </w:p>
    <w:p w14:paraId="40D51031" w14:textId="77777777" w:rsidR="0002453A" w:rsidRDefault="0002453A" w:rsidP="0002453A">
      <w:pPr>
        <w:rPr>
          <w:b/>
          <w:bCs/>
        </w:rPr>
      </w:pPr>
    </w:p>
    <w:p w14:paraId="15285EC3" w14:textId="77777777" w:rsidR="0002453A" w:rsidRDefault="0002453A" w:rsidP="0002453A">
      <w:pPr>
        <w:rPr>
          <w:b/>
          <w:bCs/>
        </w:rPr>
      </w:pPr>
    </w:p>
    <w:p w14:paraId="3EF4D947" w14:textId="77777777" w:rsidR="0002453A" w:rsidRDefault="0002453A" w:rsidP="0002453A">
      <w:pPr>
        <w:rPr>
          <w:b/>
          <w:bCs/>
        </w:rPr>
      </w:pPr>
    </w:p>
    <w:p w14:paraId="0991F84F" w14:textId="77777777" w:rsidR="0002453A" w:rsidRDefault="0002453A" w:rsidP="0002453A">
      <w:pPr>
        <w:rPr>
          <w:b/>
          <w:bCs/>
        </w:rPr>
      </w:pPr>
    </w:p>
    <w:p w14:paraId="6A1028C8" w14:textId="77777777" w:rsidR="0002453A" w:rsidRDefault="0002453A" w:rsidP="0002453A">
      <w:pPr>
        <w:rPr>
          <w:b/>
          <w:bCs/>
        </w:rPr>
      </w:pPr>
    </w:p>
    <w:p w14:paraId="63421297" w14:textId="77777777" w:rsidR="0002453A" w:rsidRDefault="0002453A" w:rsidP="0002453A">
      <w:pPr>
        <w:rPr>
          <w:b/>
          <w:bCs/>
        </w:rPr>
      </w:pPr>
    </w:p>
    <w:p w14:paraId="48849057" w14:textId="77777777" w:rsidR="0002453A" w:rsidRDefault="0002453A" w:rsidP="0002453A">
      <w:pPr>
        <w:rPr>
          <w:b/>
          <w:bCs/>
        </w:rPr>
      </w:pPr>
    </w:p>
    <w:p w14:paraId="1B6C69C2" w14:textId="72412710" w:rsidR="0002453A" w:rsidRPr="00B263DE" w:rsidRDefault="0002453A" w:rsidP="0002453A">
      <w:pPr>
        <w:rPr>
          <w:b/>
          <w:bCs/>
        </w:rPr>
      </w:pPr>
      <w:r>
        <w:rPr>
          <w:b/>
          <w:bCs/>
        </w:rPr>
        <w:lastRenderedPageBreak/>
        <w:t xml:space="preserve">Question: </w:t>
      </w:r>
      <w:r w:rsidRPr="00B263DE">
        <w:rPr>
          <w:b/>
          <w:bCs/>
        </w:rPr>
        <w:t xml:space="preserve">How </w:t>
      </w:r>
      <w:r>
        <w:rPr>
          <w:b/>
          <w:bCs/>
        </w:rPr>
        <w:t>learning through play</w:t>
      </w:r>
      <w:r w:rsidRPr="00B263DE">
        <w:rPr>
          <w:b/>
          <w:bCs/>
        </w:rPr>
        <w:t xml:space="preserve"> impact</w:t>
      </w:r>
      <w:r>
        <w:rPr>
          <w:b/>
          <w:bCs/>
        </w:rPr>
        <w:t>s</w:t>
      </w:r>
      <w:r w:rsidRPr="00B263DE">
        <w:rPr>
          <w:b/>
          <w:bCs/>
        </w:rPr>
        <w:t xml:space="preserve"> pupil engagement</w:t>
      </w:r>
      <w:r>
        <w:rPr>
          <w:b/>
          <w:bCs/>
        </w:rPr>
        <w:t xml:space="preserve"> in the foundation phase.</w:t>
      </w:r>
    </w:p>
    <w:p w14:paraId="2921F811" w14:textId="77777777" w:rsidR="0002453A" w:rsidRDefault="0002453A" w:rsidP="0002453A">
      <w:r>
        <w:t xml:space="preserve">Name of observer: Melissa Phillips </w:t>
      </w:r>
    </w:p>
    <w:p w14:paraId="17366DAF" w14:textId="77777777" w:rsidR="0002453A" w:rsidRDefault="0002453A" w:rsidP="0002453A">
      <w:r>
        <w:t>Date: 09/02/2023</w:t>
      </w:r>
    </w:p>
    <w:p w14:paraId="1E1A8D52" w14:textId="77777777" w:rsidR="0002453A" w:rsidRDefault="0002453A" w:rsidP="0002453A">
      <w:r>
        <w:t>Time: 11:00</w:t>
      </w:r>
    </w:p>
    <w:p w14:paraId="7BAC45D9" w14:textId="77777777" w:rsidR="0002453A" w:rsidRPr="00B263DE" w:rsidRDefault="0002453A" w:rsidP="0002453A">
      <w:pPr>
        <w:rPr>
          <w:b/>
          <w:bCs/>
        </w:rPr>
      </w:pPr>
      <w:r w:rsidRPr="00B263DE">
        <w:rPr>
          <w:b/>
          <w:bCs/>
        </w:rPr>
        <w:t>Section A</w:t>
      </w:r>
    </w:p>
    <w:p w14:paraId="1B00857A" w14:textId="77777777" w:rsidR="0002453A" w:rsidRDefault="0002453A" w:rsidP="0002453A">
      <w:r>
        <w:t>Context:</w:t>
      </w:r>
    </w:p>
    <w:p w14:paraId="7E0D65AB" w14:textId="77777777" w:rsidR="0002453A" w:rsidRDefault="0002453A" w:rsidP="0002453A">
      <w:r>
        <w:t>Year group – Foundation Phase</w:t>
      </w:r>
    </w:p>
    <w:p w14:paraId="630254D8" w14:textId="77777777" w:rsidR="0002453A" w:rsidRDefault="0002453A" w:rsidP="0002453A">
      <w:r>
        <w:t xml:space="preserve">Lesson: </w:t>
      </w:r>
      <w:proofErr w:type="spellStart"/>
      <w:r>
        <w:t>Amser</w:t>
      </w:r>
      <w:proofErr w:type="spellEnd"/>
      <w:r>
        <w:t xml:space="preserve"> </w:t>
      </w:r>
      <w:proofErr w:type="spellStart"/>
      <w:r>
        <w:t>Cwest</w:t>
      </w:r>
      <w:proofErr w:type="spellEnd"/>
    </w:p>
    <w:p w14:paraId="6B7DC8E5" w14:textId="77777777" w:rsidR="0002453A" w:rsidRDefault="0002453A" w:rsidP="0002453A">
      <w:r>
        <w:t>Objectives: How children react and conduct their own learning during a lesson including play</w:t>
      </w:r>
    </w:p>
    <w:p w14:paraId="5390DEA5" w14:textId="77777777" w:rsidR="0002453A" w:rsidRDefault="0002453A" w:rsidP="0002453A">
      <w:r>
        <w:t>Number of pupils in group: 4</w:t>
      </w:r>
    </w:p>
    <w:p w14:paraId="77BA37AE" w14:textId="77777777" w:rsidR="0002453A" w:rsidRDefault="0002453A" w:rsidP="0002453A"/>
    <w:p w14:paraId="3DF702F3" w14:textId="77777777" w:rsidR="0002453A" w:rsidRDefault="0002453A" w:rsidP="0002453A">
      <w:pPr>
        <w:rPr>
          <w:b/>
          <w:bCs/>
        </w:rPr>
      </w:pPr>
      <w:r w:rsidRPr="00B263DE">
        <w:rPr>
          <w:b/>
          <w:bCs/>
        </w:rPr>
        <w:t>Section B:</w:t>
      </w:r>
    </w:p>
    <w:p w14:paraId="4838FE1E" w14:textId="77777777" w:rsidR="0002453A" w:rsidRPr="00B263DE" w:rsidRDefault="0002453A" w:rsidP="0002453A">
      <w:pPr>
        <w:rPr>
          <w:b/>
          <w:bCs/>
        </w:rPr>
      </w:pPr>
      <w:r>
        <w:rPr>
          <w:b/>
          <w:bCs/>
        </w:rPr>
        <w:t>Level of involvement:</w:t>
      </w:r>
    </w:p>
    <w:tbl>
      <w:tblPr>
        <w:tblStyle w:val="TableGrid"/>
        <w:tblW w:w="0" w:type="auto"/>
        <w:tblLook w:val="04A0" w:firstRow="1" w:lastRow="0" w:firstColumn="1" w:lastColumn="0" w:noHBand="0" w:noVBand="1"/>
      </w:tblPr>
      <w:tblGrid>
        <w:gridCol w:w="1802"/>
        <w:gridCol w:w="1802"/>
        <w:gridCol w:w="1802"/>
        <w:gridCol w:w="1802"/>
        <w:gridCol w:w="1802"/>
      </w:tblGrid>
      <w:tr w:rsidR="0002453A" w14:paraId="7572392C" w14:textId="77777777" w:rsidTr="00D50D48">
        <w:tc>
          <w:tcPr>
            <w:tcW w:w="1802" w:type="dxa"/>
          </w:tcPr>
          <w:p w14:paraId="4D799692" w14:textId="77777777" w:rsidR="0002453A" w:rsidRDefault="0002453A" w:rsidP="00D50D48"/>
        </w:tc>
        <w:tc>
          <w:tcPr>
            <w:tcW w:w="1802" w:type="dxa"/>
          </w:tcPr>
          <w:p w14:paraId="4C92386E" w14:textId="77777777" w:rsidR="0002453A" w:rsidRDefault="0002453A" w:rsidP="00D50D48">
            <w:pPr>
              <w:tabs>
                <w:tab w:val="left" w:pos="1354"/>
              </w:tabs>
            </w:pPr>
            <w:r>
              <w:t>Pupil A</w:t>
            </w:r>
          </w:p>
        </w:tc>
        <w:tc>
          <w:tcPr>
            <w:tcW w:w="1802" w:type="dxa"/>
          </w:tcPr>
          <w:p w14:paraId="208BA230" w14:textId="77777777" w:rsidR="0002453A" w:rsidRDefault="0002453A" w:rsidP="00D50D48">
            <w:r>
              <w:t xml:space="preserve">Pupil B </w:t>
            </w:r>
          </w:p>
        </w:tc>
        <w:tc>
          <w:tcPr>
            <w:tcW w:w="1802" w:type="dxa"/>
          </w:tcPr>
          <w:p w14:paraId="27D9D731" w14:textId="77777777" w:rsidR="0002453A" w:rsidRDefault="0002453A" w:rsidP="00D50D48">
            <w:r>
              <w:t>Pupil C</w:t>
            </w:r>
          </w:p>
        </w:tc>
        <w:tc>
          <w:tcPr>
            <w:tcW w:w="1802" w:type="dxa"/>
          </w:tcPr>
          <w:p w14:paraId="6B213EC7" w14:textId="77777777" w:rsidR="0002453A" w:rsidRDefault="0002453A" w:rsidP="00D50D48">
            <w:r>
              <w:t>Pupil D</w:t>
            </w:r>
          </w:p>
        </w:tc>
      </w:tr>
      <w:tr w:rsidR="0002453A" w14:paraId="6851D935" w14:textId="77777777" w:rsidTr="00D50D48">
        <w:tc>
          <w:tcPr>
            <w:tcW w:w="1802" w:type="dxa"/>
          </w:tcPr>
          <w:p w14:paraId="3A0847F1" w14:textId="77777777" w:rsidR="0002453A" w:rsidRDefault="0002453A" w:rsidP="00D50D48">
            <w:r>
              <w:t>Start of the task</w:t>
            </w:r>
          </w:p>
        </w:tc>
        <w:tc>
          <w:tcPr>
            <w:tcW w:w="1802" w:type="dxa"/>
          </w:tcPr>
          <w:p w14:paraId="6ABCC53C" w14:textId="77777777" w:rsidR="0002453A" w:rsidRDefault="0002453A" w:rsidP="00D50D48">
            <w:r>
              <w:t>1-</w:t>
            </w:r>
          </w:p>
          <w:p w14:paraId="66E78315" w14:textId="77777777" w:rsidR="0002453A" w:rsidRDefault="0002453A" w:rsidP="00D50D48">
            <w:r>
              <w:t>2-</w:t>
            </w:r>
          </w:p>
          <w:p w14:paraId="5A9CB93C" w14:textId="77777777" w:rsidR="0002453A" w:rsidRDefault="0002453A" w:rsidP="00D50D48">
            <w:r>
              <w:t>3-</w:t>
            </w:r>
          </w:p>
          <w:p w14:paraId="497B0F42" w14:textId="77777777" w:rsidR="0002453A" w:rsidRDefault="0002453A" w:rsidP="00D50D48">
            <w:r>
              <w:t>4- X</w:t>
            </w:r>
          </w:p>
          <w:p w14:paraId="1105365D" w14:textId="77777777" w:rsidR="0002453A" w:rsidRDefault="0002453A" w:rsidP="00D50D48">
            <w:r>
              <w:t xml:space="preserve">5- </w:t>
            </w:r>
          </w:p>
        </w:tc>
        <w:tc>
          <w:tcPr>
            <w:tcW w:w="1802" w:type="dxa"/>
          </w:tcPr>
          <w:p w14:paraId="10034A08" w14:textId="77777777" w:rsidR="0002453A" w:rsidRDefault="0002453A" w:rsidP="00D50D48">
            <w:r>
              <w:t>1-</w:t>
            </w:r>
          </w:p>
          <w:p w14:paraId="693BC9E1" w14:textId="77777777" w:rsidR="0002453A" w:rsidRDefault="0002453A" w:rsidP="00D50D48">
            <w:r>
              <w:t>2-</w:t>
            </w:r>
          </w:p>
          <w:p w14:paraId="35BCA6B0" w14:textId="77777777" w:rsidR="0002453A" w:rsidRDefault="0002453A" w:rsidP="00D50D48">
            <w:r>
              <w:t>3-</w:t>
            </w:r>
          </w:p>
          <w:p w14:paraId="215381A2" w14:textId="77777777" w:rsidR="0002453A" w:rsidRDefault="0002453A" w:rsidP="00D50D48">
            <w:r>
              <w:t>4- X</w:t>
            </w:r>
          </w:p>
          <w:p w14:paraId="1BA0F992" w14:textId="77777777" w:rsidR="0002453A" w:rsidRDefault="0002453A" w:rsidP="00D50D48">
            <w:r>
              <w:t>5-</w:t>
            </w:r>
          </w:p>
        </w:tc>
        <w:tc>
          <w:tcPr>
            <w:tcW w:w="1802" w:type="dxa"/>
          </w:tcPr>
          <w:p w14:paraId="09932817" w14:textId="77777777" w:rsidR="0002453A" w:rsidRDefault="0002453A" w:rsidP="00D50D48">
            <w:r>
              <w:t>1-</w:t>
            </w:r>
          </w:p>
          <w:p w14:paraId="6D75A9DC" w14:textId="77777777" w:rsidR="0002453A" w:rsidRDefault="0002453A" w:rsidP="00D50D48">
            <w:r>
              <w:t>2-</w:t>
            </w:r>
          </w:p>
          <w:p w14:paraId="56023CE7" w14:textId="77777777" w:rsidR="0002453A" w:rsidRDefault="0002453A" w:rsidP="00D50D48">
            <w:r>
              <w:t>3-</w:t>
            </w:r>
          </w:p>
          <w:p w14:paraId="2EE75DFC" w14:textId="77777777" w:rsidR="0002453A" w:rsidRDefault="0002453A" w:rsidP="00D50D48">
            <w:r>
              <w:t>4- X</w:t>
            </w:r>
          </w:p>
          <w:p w14:paraId="7D0D4DE2" w14:textId="77777777" w:rsidR="0002453A" w:rsidRDefault="0002453A" w:rsidP="00D50D48">
            <w:r>
              <w:t>5-</w:t>
            </w:r>
          </w:p>
        </w:tc>
        <w:tc>
          <w:tcPr>
            <w:tcW w:w="1802" w:type="dxa"/>
          </w:tcPr>
          <w:p w14:paraId="0271BFEE" w14:textId="77777777" w:rsidR="0002453A" w:rsidRDefault="0002453A" w:rsidP="00D50D48">
            <w:r>
              <w:t>1-</w:t>
            </w:r>
          </w:p>
          <w:p w14:paraId="60DCC56E" w14:textId="77777777" w:rsidR="0002453A" w:rsidRDefault="0002453A" w:rsidP="00D50D48">
            <w:r>
              <w:t>2-</w:t>
            </w:r>
          </w:p>
          <w:p w14:paraId="108F011B" w14:textId="77777777" w:rsidR="0002453A" w:rsidRDefault="0002453A" w:rsidP="00D50D48">
            <w:r>
              <w:t>3-</w:t>
            </w:r>
          </w:p>
          <w:p w14:paraId="592A21C1" w14:textId="77777777" w:rsidR="0002453A" w:rsidRDefault="0002453A" w:rsidP="00D50D48">
            <w:r>
              <w:t>4- X</w:t>
            </w:r>
          </w:p>
          <w:p w14:paraId="405DC4C0" w14:textId="77777777" w:rsidR="0002453A" w:rsidRDefault="0002453A" w:rsidP="00D50D48">
            <w:r>
              <w:t>5-</w:t>
            </w:r>
          </w:p>
        </w:tc>
      </w:tr>
      <w:tr w:rsidR="0002453A" w14:paraId="2E7FCD13" w14:textId="77777777" w:rsidTr="00D50D48">
        <w:tc>
          <w:tcPr>
            <w:tcW w:w="1802" w:type="dxa"/>
          </w:tcPr>
          <w:p w14:paraId="2706AFD4" w14:textId="77777777" w:rsidR="0002453A" w:rsidRDefault="0002453A" w:rsidP="00D50D48">
            <w:r>
              <w:t>Middle of the task</w:t>
            </w:r>
          </w:p>
        </w:tc>
        <w:tc>
          <w:tcPr>
            <w:tcW w:w="1802" w:type="dxa"/>
          </w:tcPr>
          <w:p w14:paraId="46942F3B" w14:textId="77777777" w:rsidR="0002453A" w:rsidRDefault="0002453A" w:rsidP="00D50D48">
            <w:r>
              <w:t>1-</w:t>
            </w:r>
          </w:p>
          <w:p w14:paraId="3DE4D4C2" w14:textId="77777777" w:rsidR="0002453A" w:rsidRDefault="0002453A" w:rsidP="00D50D48">
            <w:r>
              <w:t>2-</w:t>
            </w:r>
          </w:p>
          <w:p w14:paraId="0EC2E6A7" w14:textId="77777777" w:rsidR="0002453A" w:rsidRDefault="0002453A" w:rsidP="00D50D48">
            <w:r>
              <w:t>3-</w:t>
            </w:r>
          </w:p>
          <w:p w14:paraId="661755C7" w14:textId="77777777" w:rsidR="0002453A" w:rsidRDefault="0002453A" w:rsidP="00D50D48">
            <w:r>
              <w:t>4-</w:t>
            </w:r>
          </w:p>
          <w:p w14:paraId="2842AD94" w14:textId="77777777" w:rsidR="0002453A" w:rsidRDefault="0002453A" w:rsidP="00D50D48">
            <w:r>
              <w:t>5- X</w:t>
            </w:r>
          </w:p>
        </w:tc>
        <w:tc>
          <w:tcPr>
            <w:tcW w:w="1802" w:type="dxa"/>
          </w:tcPr>
          <w:p w14:paraId="2109CB07" w14:textId="77777777" w:rsidR="0002453A" w:rsidRDefault="0002453A" w:rsidP="00D50D48">
            <w:r>
              <w:t>1-</w:t>
            </w:r>
          </w:p>
          <w:p w14:paraId="0FBE913B" w14:textId="77777777" w:rsidR="0002453A" w:rsidRDefault="0002453A" w:rsidP="00D50D48">
            <w:r>
              <w:t>2-</w:t>
            </w:r>
          </w:p>
          <w:p w14:paraId="1CD63511" w14:textId="77777777" w:rsidR="0002453A" w:rsidRDefault="0002453A" w:rsidP="00D50D48">
            <w:r>
              <w:t>3-</w:t>
            </w:r>
          </w:p>
          <w:p w14:paraId="60BE7C3B" w14:textId="77777777" w:rsidR="0002453A" w:rsidRDefault="0002453A" w:rsidP="00D50D48">
            <w:r>
              <w:t>4-</w:t>
            </w:r>
          </w:p>
          <w:p w14:paraId="06B0BFF9" w14:textId="77777777" w:rsidR="0002453A" w:rsidRDefault="0002453A" w:rsidP="00D50D48">
            <w:r>
              <w:t>5- X</w:t>
            </w:r>
          </w:p>
        </w:tc>
        <w:tc>
          <w:tcPr>
            <w:tcW w:w="1802" w:type="dxa"/>
          </w:tcPr>
          <w:p w14:paraId="45C17372" w14:textId="77777777" w:rsidR="0002453A" w:rsidRDefault="0002453A" w:rsidP="00D50D48">
            <w:r>
              <w:t>1-</w:t>
            </w:r>
          </w:p>
          <w:p w14:paraId="2976BAE6" w14:textId="77777777" w:rsidR="0002453A" w:rsidRDefault="0002453A" w:rsidP="00D50D48">
            <w:r>
              <w:t>2- X</w:t>
            </w:r>
          </w:p>
          <w:p w14:paraId="4AECE544" w14:textId="77777777" w:rsidR="0002453A" w:rsidRDefault="0002453A" w:rsidP="00D50D48">
            <w:r>
              <w:t>3-</w:t>
            </w:r>
          </w:p>
          <w:p w14:paraId="7D244820" w14:textId="77777777" w:rsidR="0002453A" w:rsidRDefault="0002453A" w:rsidP="00D50D48">
            <w:r>
              <w:t>4-</w:t>
            </w:r>
          </w:p>
          <w:p w14:paraId="73EFFF70" w14:textId="77777777" w:rsidR="0002453A" w:rsidRDefault="0002453A" w:rsidP="00D50D48">
            <w:r>
              <w:t>5-</w:t>
            </w:r>
          </w:p>
        </w:tc>
        <w:tc>
          <w:tcPr>
            <w:tcW w:w="1802" w:type="dxa"/>
          </w:tcPr>
          <w:p w14:paraId="592769CA" w14:textId="77777777" w:rsidR="0002453A" w:rsidRDefault="0002453A" w:rsidP="00D50D48">
            <w:r>
              <w:t>1-</w:t>
            </w:r>
          </w:p>
          <w:p w14:paraId="58125F32" w14:textId="77777777" w:rsidR="0002453A" w:rsidRDefault="0002453A" w:rsidP="00D50D48">
            <w:r>
              <w:t>2-</w:t>
            </w:r>
          </w:p>
          <w:p w14:paraId="53DAE1D2" w14:textId="77777777" w:rsidR="0002453A" w:rsidRDefault="0002453A" w:rsidP="00D50D48">
            <w:r>
              <w:t>3- X</w:t>
            </w:r>
          </w:p>
          <w:p w14:paraId="0F161B45" w14:textId="77777777" w:rsidR="0002453A" w:rsidRDefault="0002453A" w:rsidP="00D50D48">
            <w:r>
              <w:t>4-</w:t>
            </w:r>
          </w:p>
          <w:p w14:paraId="5E20E1B5" w14:textId="77777777" w:rsidR="0002453A" w:rsidRDefault="0002453A" w:rsidP="00D50D48">
            <w:r>
              <w:t>5-</w:t>
            </w:r>
          </w:p>
        </w:tc>
      </w:tr>
      <w:tr w:rsidR="0002453A" w14:paraId="668037E9" w14:textId="77777777" w:rsidTr="00D50D48">
        <w:tc>
          <w:tcPr>
            <w:tcW w:w="1802" w:type="dxa"/>
          </w:tcPr>
          <w:p w14:paraId="77EB1017" w14:textId="77777777" w:rsidR="0002453A" w:rsidRDefault="0002453A" w:rsidP="00D50D48">
            <w:r>
              <w:t>End of the task</w:t>
            </w:r>
          </w:p>
        </w:tc>
        <w:tc>
          <w:tcPr>
            <w:tcW w:w="1802" w:type="dxa"/>
          </w:tcPr>
          <w:p w14:paraId="0FD5396B" w14:textId="77777777" w:rsidR="0002453A" w:rsidRDefault="0002453A" w:rsidP="00D50D48">
            <w:r>
              <w:t>1-</w:t>
            </w:r>
          </w:p>
          <w:p w14:paraId="0208897A" w14:textId="77777777" w:rsidR="0002453A" w:rsidRDefault="0002453A" w:rsidP="00D50D48">
            <w:r>
              <w:t>2-</w:t>
            </w:r>
          </w:p>
          <w:p w14:paraId="1C8ECB5D" w14:textId="77777777" w:rsidR="0002453A" w:rsidRDefault="0002453A" w:rsidP="00D50D48">
            <w:r>
              <w:t>3-</w:t>
            </w:r>
          </w:p>
          <w:p w14:paraId="2D1C718D" w14:textId="77777777" w:rsidR="0002453A" w:rsidRDefault="0002453A" w:rsidP="00D50D48">
            <w:r>
              <w:t>4-</w:t>
            </w:r>
          </w:p>
          <w:p w14:paraId="373CF2A2" w14:textId="77777777" w:rsidR="0002453A" w:rsidRDefault="0002453A" w:rsidP="00D50D48">
            <w:r>
              <w:t>5- X</w:t>
            </w:r>
          </w:p>
        </w:tc>
        <w:tc>
          <w:tcPr>
            <w:tcW w:w="1802" w:type="dxa"/>
          </w:tcPr>
          <w:p w14:paraId="38350479" w14:textId="77777777" w:rsidR="0002453A" w:rsidRDefault="0002453A" w:rsidP="00D50D48">
            <w:r>
              <w:t>1-</w:t>
            </w:r>
          </w:p>
          <w:p w14:paraId="64F964B4" w14:textId="77777777" w:rsidR="0002453A" w:rsidRDefault="0002453A" w:rsidP="00D50D48">
            <w:r>
              <w:t>2-</w:t>
            </w:r>
          </w:p>
          <w:p w14:paraId="4E9949EC" w14:textId="77777777" w:rsidR="0002453A" w:rsidRDefault="0002453A" w:rsidP="00D50D48">
            <w:r>
              <w:t>3-</w:t>
            </w:r>
          </w:p>
          <w:p w14:paraId="69B5B83A" w14:textId="77777777" w:rsidR="0002453A" w:rsidRDefault="0002453A" w:rsidP="00D50D48">
            <w:r>
              <w:t>4-</w:t>
            </w:r>
          </w:p>
          <w:p w14:paraId="7B696C92" w14:textId="77777777" w:rsidR="0002453A" w:rsidRDefault="0002453A" w:rsidP="00D50D48">
            <w:r>
              <w:t>5- X</w:t>
            </w:r>
          </w:p>
        </w:tc>
        <w:tc>
          <w:tcPr>
            <w:tcW w:w="1802" w:type="dxa"/>
          </w:tcPr>
          <w:p w14:paraId="167725A3" w14:textId="77777777" w:rsidR="0002453A" w:rsidRDefault="0002453A" w:rsidP="00D50D48">
            <w:r>
              <w:t>1-</w:t>
            </w:r>
          </w:p>
          <w:p w14:paraId="73EB96C8" w14:textId="77777777" w:rsidR="0002453A" w:rsidRDefault="0002453A" w:rsidP="00D50D48">
            <w:r>
              <w:t>2-</w:t>
            </w:r>
          </w:p>
          <w:p w14:paraId="30047C2E" w14:textId="77777777" w:rsidR="0002453A" w:rsidRDefault="0002453A" w:rsidP="00D50D48">
            <w:r>
              <w:t>3-</w:t>
            </w:r>
          </w:p>
          <w:p w14:paraId="371CBE90" w14:textId="77777777" w:rsidR="0002453A" w:rsidRDefault="0002453A" w:rsidP="00D50D48">
            <w:r>
              <w:t>4-</w:t>
            </w:r>
          </w:p>
          <w:p w14:paraId="64C76996" w14:textId="77777777" w:rsidR="0002453A" w:rsidRDefault="0002453A" w:rsidP="00D50D48">
            <w:r>
              <w:t>5- X</w:t>
            </w:r>
          </w:p>
        </w:tc>
        <w:tc>
          <w:tcPr>
            <w:tcW w:w="1802" w:type="dxa"/>
          </w:tcPr>
          <w:p w14:paraId="512A8013" w14:textId="77777777" w:rsidR="0002453A" w:rsidRDefault="0002453A" w:rsidP="00D50D48">
            <w:r>
              <w:t xml:space="preserve">Left the observation. </w:t>
            </w:r>
          </w:p>
        </w:tc>
      </w:tr>
    </w:tbl>
    <w:p w14:paraId="5FEDCBC5" w14:textId="77777777" w:rsidR="0002453A" w:rsidRDefault="0002453A" w:rsidP="0002453A"/>
    <w:p w14:paraId="40AF3482" w14:textId="77777777" w:rsidR="0002453A" w:rsidRDefault="0002453A" w:rsidP="0002453A">
      <w:pPr>
        <w:rPr>
          <w:b/>
          <w:bCs/>
        </w:rPr>
      </w:pPr>
      <w:r w:rsidRPr="00B263DE">
        <w:rPr>
          <w:b/>
          <w:bCs/>
        </w:rPr>
        <w:t>Section C:</w:t>
      </w:r>
    </w:p>
    <w:p w14:paraId="1C7E474E" w14:textId="77777777" w:rsidR="0002453A" w:rsidRDefault="0002453A" w:rsidP="0002453A">
      <w:pPr>
        <w:rPr>
          <w:b/>
          <w:bCs/>
        </w:rPr>
      </w:pPr>
      <w:r>
        <w:rPr>
          <w:b/>
          <w:bCs/>
        </w:rPr>
        <w:t>Additional Observations:</w:t>
      </w:r>
    </w:p>
    <w:p w14:paraId="33823A47" w14:textId="77777777" w:rsidR="0002453A" w:rsidRDefault="0002453A" w:rsidP="0002453A">
      <w:pPr>
        <w:rPr>
          <w:b/>
          <w:bCs/>
        </w:rPr>
      </w:pPr>
      <w:r>
        <w:rPr>
          <w:b/>
          <w:bCs/>
        </w:rPr>
        <w:t>Pupil A:</w:t>
      </w:r>
    </w:p>
    <w:p w14:paraId="26027F73" w14:textId="77777777" w:rsidR="0002453A" w:rsidRPr="00311312" w:rsidRDefault="0002453A" w:rsidP="0002453A">
      <w:r>
        <w:t xml:space="preserve">Liked including other materials such as colourful foam tiles and animal toys to make the building more interesting. Appeared to like pupil B’s leadership. </w:t>
      </w:r>
    </w:p>
    <w:p w14:paraId="48E02775" w14:textId="77777777" w:rsidR="0002453A" w:rsidRDefault="0002453A" w:rsidP="0002453A">
      <w:pPr>
        <w:rPr>
          <w:b/>
          <w:bCs/>
        </w:rPr>
      </w:pPr>
      <w:r>
        <w:rPr>
          <w:b/>
          <w:bCs/>
        </w:rPr>
        <w:t>Pupil B:</w:t>
      </w:r>
    </w:p>
    <w:p w14:paraId="5A5694AF" w14:textId="77777777" w:rsidR="0002453A" w:rsidRPr="00311312" w:rsidRDefault="0002453A" w:rsidP="0002453A">
      <w:r>
        <w:t xml:space="preserve">Self-appointed as group leading and encouraged A and D to stay involved to make the best possible building. Seemed to know what materials in the playground would be the best to use. </w:t>
      </w:r>
    </w:p>
    <w:p w14:paraId="4692EDF7" w14:textId="77777777" w:rsidR="0002453A" w:rsidRDefault="0002453A" w:rsidP="0002453A">
      <w:pPr>
        <w:rPr>
          <w:b/>
          <w:bCs/>
        </w:rPr>
      </w:pPr>
      <w:r>
        <w:rPr>
          <w:b/>
          <w:bCs/>
        </w:rPr>
        <w:t>Pupil C:</w:t>
      </w:r>
    </w:p>
    <w:p w14:paraId="0DC00842" w14:textId="77777777" w:rsidR="0002453A" w:rsidRPr="00311312" w:rsidRDefault="0002453A" w:rsidP="0002453A">
      <w:r>
        <w:t>Completely uninterested in the set task and played with other toys throughout the lesson. Went inside potentially due to boredom.</w:t>
      </w:r>
    </w:p>
    <w:p w14:paraId="1B097231" w14:textId="77777777" w:rsidR="0002453A" w:rsidRDefault="0002453A" w:rsidP="0002453A">
      <w:pPr>
        <w:rPr>
          <w:b/>
          <w:bCs/>
        </w:rPr>
      </w:pPr>
      <w:r>
        <w:rPr>
          <w:b/>
          <w:bCs/>
        </w:rPr>
        <w:t>Pupil D:</w:t>
      </w:r>
    </w:p>
    <w:p w14:paraId="546E8DB4" w14:textId="77777777" w:rsidR="0002453A" w:rsidRPr="00B263DE" w:rsidRDefault="0002453A" w:rsidP="0002453A">
      <w:r>
        <w:t xml:space="preserve">Quiet and refined but still appeared to enjoy the lesson. Distracted by pupil C at times but continued the session. Was happy to move one once the session finished. </w:t>
      </w:r>
    </w:p>
    <w:p w14:paraId="7576AB15" w14:textId="77777777" w:rsidR="0002453A" w:rsidRDefault="0002453A" w:rsidP="00E51773">
      <w:pPr>
        <w:pStyle w:val="NormalWeb"/>
        <w:rPr>
          <w:rFonts w:ascii="Calibri" w:hAnsi="Calibri" w:cs="Calibri"/>
          <w:color w:val="000000"/>
          <w:sz w:val="27"/>
          <w:szCs w:val="27"/>
        </w:rPr>
      </w:pPr>
    </w:p>
    <w:p w14:paraId="1CC857D6" w14:textId="283FBE05" w:rsidR="00E51773" w:rsidRDefault="00E51773" w:rsidP="00E51773">
      <w:pPr>
        <w:pStyle w:val="NormalWeb"/>
        <w:rPr>
          <w:rFonts w:ascii="Calibri" w:hAnsi="Calibri" w:cs="Calibri"/>
          <w:color w:val="000000"/>
          <w:sz w:val="27"/>
          <w:szCs w:val="27"/>
        </w:rPr>
      </w:pPr>
    </w:p>
    <w:p w14:paraId="45E9B11D" w14:textId="77777777" w:rsidR="00E51773" w:rsidRDefault="00E51773" w:rsidP="00B63632">
      <w:pPr>
        <w:pStyle w:val="NormalWeb"/>
        <w:spacing w:before="0" w:beforeAutospacing="0" w:after="0" w:afterAutospacing="0" w:line="360" w:lineRule="atLeast"/>
        <w:rPr>
          <w:rFonts w:ascii="Calibri" w:hAnsi="Calibri" w:cs="Calibri"/>
          <w:color w:val="000000"/>
          <w:sz w:val="27"/>
          <w:szCs w:val="27"/>
        </w:rPr>
      </w:pPr>
    </w:p>
    <w:p w14:paraId="60972BE4" w14:textId="77777777" w:rsidR="00B63632" w:rsidRDefault="00B63632" w:rsidP="00B63632">
      <w:pPr>
        <w:pStyle w:val="NormalWeb"/>
        <w:rPr>
          <w:rFonts w:ascii="Calibri" w:hAnsi="Calibri" w:cs="Calibri"/>
          <w:color w:val="000000"/>
          <w:sz w:val="27"/>
          <w:szCs w:val="27"/>
        </w:rPr>
      </w:pPr>
      <w:r>
        <w:rPr>
          <w:rFonts w:ascii="Calibri" w:hAnsi="Calibri" w:cs="Calibri"/>
          <w:color w:val="000000"/>
          <w:sz w:val="27"/>
          <w:szCs w:val="27"/>
        </w:rPr>
        <w:t>‌</w:t>
      </w:r>
    </w:p>
    <w:p w14:paraId="102CF741" w14:textId="77777777" w:rsidR="00B63632" w:rsidRPr="00B63632" w:rsidRDefault="00B63632" w:rsidP="00B63632">
      <w:pPr>
        <w:rPr>
          <w:rFonts w:ascii="Times New Roman" w:eastAsia="Times New Roman" w:hAnsi="Times New Roman" w:cs="Times New Roman"/>
          <w:lang w:eastAsia="en-GB"/>
        </w:rPr>
      </w:pPr>
    </w:p>
    <w:p w14:paraId="5FD498C3" w14:textId="44C558BA" w:rsidR="00B63632" w:rsidRDefault="00B63632" w:rsidP="00B63632">
      <w:pPr>
        <w:pStyle w:val="NormalWeb"/>
        <w:rPr>
          <w:rFonts w:ascii="Calibri" w:hAnsi="Calibri" w:cs="Calibri"/>
          <w:color w:val="000000"/>
          <w:sz w:val="27"/>
          <w:szCs w:val="27"/>
        </w:rPr>
      </w:pPr>
    </w:p>
    <w:p w14:paraId="2C9870FE" w14:textId="77777777" w:rsidR="00B63632" w:rsidRDefault="00B63632"/>
    <w:p w14:paraId="08D4F1D7" w14:textId="3EFEE313" w:rsidR="00B63632" w:rsidRDefault="00B63632"/>
    <w:p w14:paraId="535A2698" w14:textId="77777777" w:rsidR="00B63632" w:rsidRDefault="00B63632"/>
    <w:sectPr w:rsidR="00B63632" w:rsidSect="00C732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11EEA"/>
    <w:multiLevelType w:val="hybridMultilevel"/>
    <w:tmpl w:val="B6961540"/>
    <w:lvl w:ilvl="0" w:tplc="B3507DC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632"/>
    <w:rsid w:val="0002453A"/>
    <w:rsid w:val="001D300E"/>
    <w:rsid w:val="00B63632"/>
    <w:rsid w:val="00C7325E"/>
    <w:rsid w:val="00E51773"/>
    <w:rsid w:val="00E83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404D0D"/>
  <w15:chartTrackingRefBased/>
  <w15:docId w15:val="{2B490580-979D-F447-AD41-020DA5334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3632"/>
    <w:rPr>
      <w:color w:val="0563C1" w:themeColor="hyperlink"/>
      <w:u w:val="single"/>
    </w:rPr>
  </w:style>
  <w:style w:type="character" w:styleId="UnresolvedMention">
    <w:name w:val="Unresolved Mention"/>
    <w:basedOn w:val="DefaultParagraphFont"/>
    <w:uiPriority w:val="99"/>
    <w:semiHidden/>
    <w:unhideWhenUsed/>
    <w:rsid w:val="00B63632"/>
    <w:rPr>
      <w:color w:val="605E5C"/>
      <w:shd w:val="clear" w:color="auto" w:fill="E1DFDD"/>
    </w:rPr>
  </w:style>
  <w:style w:type="paragraph" w:styleId="ListParagraph">
    <w:name w:val="List Paragraph"/>
    <w:basedOn w:val="Normal"/>
    <w:uiPriority w:val="34"/>
    <w:qFormat/>
    <w:rsid w:val="00B63632"/>
    <w:pPr>
      <w:ind w:left="720"/>
      <w:contextualSpacing/>
    </w:pPr>
  </w:style>
  <w:style w:type="paragraph" w:styleId="NormalWeb">
    <w:name w:val="Normal (Web)"/>
    <w:basedOn w:val="Normal"/>
    <w:uiPriority w:val="99"/>
    <w:unhideWhenUsed/>
    <w:rsid w:val="00B63632"/>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0245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447518">
      <w:bodyDiv w:val="1"/>
      <w:marLeft w:val="0"/>
      <w:marRight w:val="0"/>
      <w:marTop w:val="0"/>
      <w:marBottom w:val="0"/>
      <w:divBdr>
        <w:top w:val="none" w:sz="0" w:space="0" w:color="auto"/>
        <w:left w:val="none" w:sz="0" w:space="0" w:color="auto"/>
        <w:bottom w:val="none" w:sz="0" w:space="0" w:color="auto"/>
        <w:right w:val="none" w:sz="0" w:space="0" w:color="auto"/>
      </w:divBdr>
    </w:div>
    <w:div w:id="528640225">
      <w:bodyDiv w:val="1"/>
      <w:marLeft w:val="0"/>
      <w:marRight w:val="0"/>
      <w:marTop w:val="0"/>
      <w:marBottom w:val="0"/>
      <w:divBdr>
        <w:top w:val="none" w:sz="0" w:space="0" w:color="auto"/>
        <w:left w:val="none" w:sz="0" w:space="0" w:color="auto"/>
        <w:bottom w:val="none" w:sz="0" w:space="0" w:color="auto"/>
        <w:right w:val="none" w:sz="0" w:space="0" w:color="auto"/>
      </w:divBdr>
    </w:div>
    <w:div w:id="531961801">
      <w:bodyDiv w:val="1"/>
      <w:marLeft w:val="0"/>
      <w:marRight w:val="0"/>
      <w:marTop w:val="0"/>
      <w:marBottom w:val="0"/>
      <w:divBdr>
        <w:top w:val="none" w:sz="0" w:space="0" w:color="auto"/>
        <w:left w:val="none" w:sz="0" w:space="0" w:color="auto"/>
        <w:bottom w:val="none" w:sz="0" w:space="0" w:color="auto"/>
        <w:right w:val="none" w:sz="0" w:space="0" w:color="auto"/>
      </w:divBdr>
    </w:div>
    <w:div w:id="662662084">
      <w:bodyDiv w:val="1"/>
      <w:marLeft w:val="0"/>
      <w:marRight w:val="0"/>
      <w:marTop w:val="0"/>
      <w:marBottom w:val="0"/>
      <w:divBdr>
        <w:top w:val="none" w:sz="0" w:space="0" w:color="auto"/>
        <w:left w:val="none" w:sz="0" w:space="0" w:color="auto"/>
        <w:bottom w:val="none" w:sz="0" w:space="0" w:color="auto"/>
        <w:right w:val="none" w:sz="0" w:space="0" w:color="auto"/>
      </w:divBdr>
    </w:div>
    <w:div w:id="969549853">
      <w:bodyDiv w:val="1"/>
      <w:marLeft w:val="0"/>
      <w:marRight w:val="0"/>
      <w:marTop w:val="0"/>
      <w:marBottom w:val="0"/>
      <w:divBdr>
        <w:top w:val="none" w:sz="0" w:space="0" w:color="auto"/>
        <w:left w:val="none" w:sz="0" w:space="0" w:color="auto"/>
        <w:bottom w:val="none" w:sz="0" w:space="0" w:color="auto"/>
        <w:right w:val="none" w:sz="0" w:space="0" w:color="auto"/>
      </w:divBdr>
    </w:div>
    <w:div w:id="1057121651">
      <w:bodyDiv w:val="1"/>
      <w:marLeft w:val="0"/>
      <w:marRight w:val="0"/>
      <w:marTop w:val="0"/>
      <w:marBottom w:val="0"/>
      <w:divBdr>
        <w:top w:val="none" w:sz="0" w:space="0" w:color="auto"/>
        <w:left w:val="none" w:sz="0" w:space="0" w:color="auto"/>
        <w:bottom w:val="none" w:sz="0" w:space="0" w:color="auto"/>
        <w:right w:val="none" w:sz="0" w:space="0" w:color="auto"/>
      </w:divBdr>
    </w:div>
    <w:div w:id="1461798514">
      <w:bodyDiv w:val="1"/>
      <w:marLeft w:val="0"/>
      <w:marRight w:val="0"/>
      <w:marTop w:val="0"/>
      <w:marBottom w:val="0"/>
      <w:divBdr>
        <w:top w:val="none" w:sz="0" w:space="0" w:color="auto"/>
        <w:left w:val="none" w:sz="0" w:space="0" w:color="auto"/>
        <w:bottom w:val="none" w:sz="0" w:space="0" w:color="auto"/>
        <w:right w:val="none" w:sz="0" w:space="0" w:color="auto"/>
      </w:divBdr>
    </w:div>
    <w:div w:id="1489857881">
      <w:bodyDiv w:val="1"/>
      <w:marLeft w:val="0"/>
      <w:marRight w:val="0"/>
      <w:marTop w:val="0"/>
      <w:marBottom w:val="0"/>
      <w:divBdr>
        <w:top w:val="none" w:sz="0" w:space="0" w:color="auto"/>
        <w:left w:val="none" w:sz="0" w:space="0" w:color="auto"/>
        <w:bottom w:val="none" w:sz="0" w:space="0" w:color="auto"/>
        <w:right w:val="none" w:sz="0" w:space="0" w:color="auto"/>
      </w:divBdr>
    </w:div>
    <w:div w:id="1514682256">
      <w:bodyDiv w:val="1"/>
      <w:marLeft w:val="0"/>
      <w:marRight w:val="0"/>
      <w:marTop w:val="0"/>
      <w:marBottom w:val="0"/>
      <w:divBdr>
        <w:top w:val="none" w:sz="0" w:space="0" w:color="auto"/>
        <w:left w:val="none" w:sz="0" w:space="0" w:color="auto"/>
        <w:bottom w:val="none" w:sz="0" w:space="0" w:color="auto"/>
        <w:right w:val="none" w:sz="0" w:space="0" w:color="auto"/>
      </w:divBdr>
    </w:div>
    <w:div w:id="1764378358">
      <w:bodyDiv w:val="1"/>
      <w:marLeft w:val="0"/>
      <w:marRight w:val="0"/>
      <w:marTop w:val="0"/>
      <w:marBottom w:val="0"/>
      <w:divBdr>
        <w:top w:val="none" w:sz="0" w:space="0" w:color="auto"/>
        <w:left w:val="none" w:sz="0" w:space="0" w:color="auto"/>
        <w:bottom w:val="none" w:sz="0" w:space="0" w:color="auto"/>
        <w:right w:val="none" w:sz="0" w:space="0" w:color="auto"/>
      </w:divBdr>
    </w:div>
    <w:div w:id="179424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gg/CHttpHandler.ashx?id=121630&amp;p=0" TargetMode="External"/><Relationship Id="rId13" Type="http://schemas.openxmlformats.org/officeDocument/2006/relationships/hyperlink" Target="https://hwb.gov.wales/storage/8f0b360f-f1f6-4bec-b11a-df88168007f9/learning-and-teaching-pedagogy.pdf" TargetMode="External"/><Relationship Id="rId3" Type="http://schemas.openxmlformats.org/officeDocument/2006/relationships/settings" Target="settings.xml"/><Relationship Id="rId7" Type="http://schemas.openxmlformats.org/officeDocument/2006/relationships/hyperlink" Target="http://www.childencyclopedia.com/documents/LaeversANGxp1.pdf" TargetMode="External"/><Relationship Id="rId12" Type="http://schemas.openxmlformats.org/officeDocument/2006/relationships/hyperlink" Target="https://hwb.gov.wales/storage/52aae98d-65ed-4065-9222-1a7876e150de/play-active-learning-overview-for-3-to-7-year-old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s://hwb.gov.wales/storage/d5d8e39c-b534-40cb-a3f5-7e2e126d8077/foundation-phase-framework.pdf.cego.be/wp-content/uploads/2019/07/OECD_2004_FiveCurriculumOutlines.pdf" TargetMode="External"/><Relationship Id="rId5" Type="http://schemas.openxmlformats.org/officeDocument/2006/relationships/hyperlink" Target="https://hwb.gov.wales/storage/fcb8539c-9be7-4883-8542-35d7b54b56f2/foundation-phase-outdoor-learning-handbook.pdf" TargetMode="External"/><Relationship Id="rId15" Type="http://schemas.openxmlformats.org/officeDocument/2006/relationships/theme" Target="theme/theme1.xml"/><Relationship Id="rId10" Type="http://schemas.openxmlformats.org/officeDocument/2006/relationships/hyperlink" Target="https://www.unicef.org/sites/default/files/2018-12/UNICEF-Lego-Foundation-Learning-through-Play.pdf" TargetMode="External"/><Relationship Id="rId4" Type="http://schemas.openxmlformats.org/officeDocument/2006/relationships/webSettings" Target="webSettings.xml"/><Relationship Id="rId9" Type="http://schemas.openxmlformats.org/officeDocument/2006/relationships/hyperlink" Target="http://expertisecentrum.cego.be/wp-content/uploads/2019/07/OECD_2004_FiveCurriculumOutlin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8</Pages>
  <Words>2705</Words>
  <Characters>15424</Characters>
  <Application>Microsoft Office Word</Application>
  <DocSecurity>0</DocSecurity>
  <Lines>128</Lines>
  <Paragraphs>36</Paragraphs>
  <ScaleCrop>false</ScaleCrop>
  <Company/>
  <LinksUpToDate>false</LinksUpToDate>
  <CharactersWithSpaces>18093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dc:creator>
  <cp:keywords/>
  <dc:description/>
  <cp:lastModifiedBy>1</cp:lastModifiedBy>
  <cp:revision>4</cp:revision>
  <dcterms:created xsi:type="dcterms:W3CDTF">2023-02-22T13:19:00Z</dcterms:created>
  <dcterms:modified xsi:type="dcterms:W3CDTF">2023-02-27T11:54:00Z</dcterms:modified>
</cp:coreProperties>
</file>