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277C1" w14:textId="77777777" w:rsidR="00554267" w:rsidRPr="000601AB" w:rsidRDefault="00554267" w:rsidP="000601AB">
      <w:pPr>
        <w:tabs>
          <w:tab w:val="left" w:pos="2430"/>
        </w:tabs>
        <w:spacing w:before="0"/>
        <w:jc w:val="center"/>
        <w:rPr>
          <w:rFonts w:ascii="Arial" w:eastAsia="Arial" w:hAnsi="Arial" w:cs="Arial"/>
          <w:b/>
          <w:bCs/>
          <w:sz w:val="32"/>
          <w:szCs w:val="32"/>
          <w:u w:val="single"/>
        </w:rPr>
      </w:pPr>
      <w:r w:rsidRPr="000601AB">
        <w:rPr>
          <w:rFonts w:ascii="Arial" w:eastAsia="Arial" w:hAnsi="Arial" w:cs="Arial"/>
          <w:b/>
          <w:bCs/>
          <w:sz w:val="32"/>
          <w:szCs w:val="32"/>
          <w:u w:val="single"/>
        </w:rPr>
        <w:t>Professional Development within Health and Social Care</w:t>
      </w:r>
    </w:p>
    <w:p w14:paraId="0C9F9F33" w14:textId="77777777" w:rsidR="00554267" w:rsidRPr="000601AB" w:rsidRDefault="00554267" w:rsidP="000601AB">
      <w:pPr>
        <w:tabs>
          <w:tab w:val="left" w:pos="2430"/>
        </w:tabs>
        <w:spacing w:before="0"/>
        <w:jc w:val="center"/>
        <w:rPr>
          <w:rFonts w:ascii="Arial" w:eastAsia="Arial" w:hAnsi="Arial" w:cs="Arial"/>
          <w:b/>
          <w:bCs/>
          <w:sz w:val="22"/>
          <w:szCs w:val="22"/>
          <w:u w:val="single"/>
        </w:rPr>
      </w:pPr>
    </w:p>
    <w:p w14:paraId="5A967742" w14:textId="77777777" w:rsidR="00554267" w:rsidRPr="000601AB" w:rsidRDefault="00554267" w:rsidP="000601AB">
      <w:pPr>
        <w:tabs>
          <w:tab w:val="left" w:pos="2430"/>
        </w:tabs>
        <w:spacing w:before="0"/>
        <w:jc w:val="center"/>
        <w:rPr>
          <w:rFonts w:ascii="Arial" w:eastAsia="Arial" w:hAnsi="Arial" w:cs="Arial"/>
          <w:b/>
          <w:bCs/>
          <w:sz w:val="22"/>
          <w:szCs w:val="22"/>
          <w:u w:val="single"/>
        </w:rPr>
      </w:pPr>
    </w:p>
    <w:p w14:paraId="4637D0C3" w14:textId="77777777" w:rsidR="000601AB" w:rsidRPr="000601AB" w:rsidRDefault="000601AB" w:rsidP="000601AB">
      <w:pPr>
        <w:tabs>
          <w:tab w:val="left" w:pos="2430"/>
        </w:tabs>
        <w:spacing w:before="0"/>
        <w:jc w:val="center"/>
        <w:rPr>
          <w:rFonts w:ascii="Arial" w:eastAsia="Arial" w:hAnsi="Arial" w:cs="Arial"/>
          <w:b/>
          <w:bCs/>
          <w:sz w:val="22"/>
          <w:szCs w:val="22"/>
          <w:u w:val="single"/>
        </w:rPr>
      </w:pPr>
    </w:p>
    <w:p w14:paraId="6B8BB294" w14:textId="6CDD9D8F" w:rsidR="00554267" w:rsidRPr="000601AB" w:rsidRDefault="00554267"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 xml:space="preserve">Student Name: Collette Fahy </w:t>
      </w:r>
    </w:p>
    <w:p w14:paraId="694ED485" w14:textId="77777777" w:rsidR="00554267" w:rsidRPr="000601AB" w:rsidRDefault="00554267"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Student ID: 2425001</w:t>
      </w:r>
    </w:p>
    <w:p w14:paraId="10A3744E"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Module code: LCHS4009</w:t>
      </w:r>
    </w:p>
    <w:p w14:paraId="69B192E6"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Module: Professional Development within Health and Social Care</w:t>
      </w:r>
    </w:p>
    <w:p w14:paraId="5C5D7518" w14:textId="77777777"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Assignment Title: Personal Development Portfolio</w:t>
      </w:r>
    </w:p>
    <w:p w14:paraId="0861F702" w14:textId="27837B8E" w:rsidR="001D6ADC" w:rsidRPr="000601AB" w:rsidRDefault="00000000" w:rsidP="000601AB">
      <w:pPr>
        <w:tabs>
          <w:tab w:val="left" w:pos="2430"/>
        </w:tabs>
        <w:spacing w:before="0"/>
        <w:jc w:val="left"/>
        <w:rPr>
          <w:rFonts w:ascii="Arial" w:eastAsia="Arial" w:hAnsi="Arial" w:cs="Arial"/>
          <w:bCs/>
          <w:sz w:val="22"/>
          <w:szCs w:val="22"/>
        </w:rPr>
      </w:pPr>
      <w:r w:rsidRPr="000601AB">
        <w:rPr>
          <w:rFonts w:ascii="Arial" w:eastAsia="Arial" w:hAnsi="Arial" w:cs="Arial"/>
          <w:bCs/>
          <w:sz w:val="22"/>
          <w:szCs w:val="22"/>
        </w:rPr>
        <w:t xml:space="preserve">Lecturer: </w:t>
      </w:r>
      <w:r w:rsidR="003F0B84" w:rsidRPr="000601AB">
        <w:rPr>
          <w:rFonts w:ascii="Arial" w:eastAsia="Arial" w:hAnsi="Arial" w:cs="Arial"/>
          <w:bCs/>
          <w:sz w:val="22"/>
          <w:szCs w:val="22"/>
        </w:rPr>
        <w:t>Olufemi Oluranti</w:t>
      </w:r>
    </w:p>
    <w:p w14:paraId="50CEC35B" w14:textId="77777777" w:rsidR="00554267" w:rsidRPr="000601AB" w:rsidRDefault="00554267" w:rsidP="000601AB">
      <w:pPr>
        <w:tabs>
          <w:tab w:val="left" w:pos="2430"/>
        </w:tabs>
        <w:spacing w:before="0"/>
        <w:jc w:val="left"/>
        <w:rPr>
          <w:rFonts w:ascii="Arial" w:eastAsia="Arial" w:hAnsi="Arial" w:cs="Arial"/>
          <w:sz w:val="22"/>
          <w:szCs w:val="22"/>
        </w:rPr>
      </w:pPr>
    </w:p>
    <w:p w14:paraId="7A029383" w14:textId="77777777" w:rsidR="00554267" w:rsidRPr="000601AB" w:rsidRDefault="00554267" w:rsidP="000601AB">
      <w:pPr>
        <w:tabs>
          <w:tab w:val="left" w:pos="2430"/>
        </w:tabs>
        <w:spacing w:before="0"/>
        <w:jc w:val="left"/>
        <w:rPr>
          <w:rFonts w:ascii="Arial" w:eastAsia="Arial" w:hAnsi="Arial" w:cs="Arial"/>
          <w:sz w:val="22"/>
          <w:szCs w:val="22"/>
        </w:rPr>
      </w:pPr>
    </w:p>
    <w:p w14:paraId="2E471C2F" w14:textId="77777777" w:rsidR="00554267" w:rsidRPr="000601AB" w:rsidRDefault="00554267" w:rsidP="000601AB">
      <w:pPr>
        <w:tabs>
          <w:tab w:val="left" w:pos="2430"/>
        </w:tabs>
        <w:spacing w:before="0"/>
        <w:jc w:val="left"/>
        <w:rPr>
          <w:rFonts w:ascii="Arial" w:eastAsia="Arial" w:hAnsi="Arial" w:cs="Arial"/>
          <w:sz w:val="22"/>
          <w:szCs w:val="22"/>
        </w:rPr>
      </w:pPr>
    </w:p>
    <w:sdt>
      <w:sdtPr>
        <w:rPr>
          <w:rFonts w:ascii="Arial" w:hAnsi="Arial" w:cs="Arial"/>
          <w:sz w:val="22"/>
          <w:szCs w:val="22"/>
        </w:rPr>
        <w:id w:val="344233078"/>
        <w:docPartObj>
          <w:docPartGallery w:val="Table of Contents"/>
          <w:docPartUnique/>
        </w:docPartObj>
      </w:sdtPr>
      <w:sdtContent>
        <w:p w14:paraId="2E4D8851" w14:textId="30D00C46" w:rsidR="00554267" w:rsidRPr="000601AB" w:rsidRDefault="00554267" w:rsidP="000601AB">
          <w:pPr>
            <w:pBdr>
              <w:top w:val="nil"/>
              <w:left w:val="nil"/>
              <w:bottom w:val="nil"/>
              <w:right w:val="nil"/>
              <w:between w:val="nil"/>
            </w:pBdr>
            <w:tabs>
              <w:tab w:val="right" w:leader="dot" w:pos="9014"/>
            </w:tabs>
            <w:spacing w:before="0"/>
            <w:rPr>
              <w:rFonts w:ascii="Arial" w:hAnsi="Arial" w:cs="Arial"/>
              <w:sz w:val="22"/>
              <w:szCs w:val="22"/>
            </w:rPr>
          </w:pPr>
        </w:p>
        <w:p w14:paraId="4391EFC2" w14:textId="7910FB41" w:rsidR="001D6ADC" w:rsidRPr="000601AB" w:rsidRDefault="00000000" w:rsidP="000601AB">
          <w:pPr>
            <w:spacing w:before="0"/>
            <w:rPr>
              <w:rFonts w:ascii="Arial" w:eastAsia="Arial" w:hAnsi="Arial" w:cs="Arial"/>
              <w:sz w:val="22"/>
              <w:szCs w:val="22"/>
            </w:rPr>
          </w:pPr>
        </w:p>
      </w:sdtContent>
    </w:sdt>
    <w:p w14:paraId="50A7BE57" w14:textId="77777777" w:rsidR="001D6ADC" w:rsidRPr="000601AB" w:rsidRDefault="001D6ADC" w:rsidP="000601AB">
      <w:pPr>
        <w:pStyle w:val="Heading1"/>
        <w:spacing w:before="0" w:after="0"/>
        <w:rPr>
          <w:rFonts w:ascii="Arial" w:eastAsia="Arial" w:hAnsi="Arial" w:cs="Arial"/>
          <w:sz w:val="22"/>
          <w:szCs w:val="22"/>
        </w:rPr>
        <w:sectPr w:rsidR="001D6ADC" w:rsidRPr="000601AB">
          <w:pgSz w:w="11904" w:h="16838"/>
          <w:pgMar w:top="1440" w:right="1440" w:bottom="1440" w:left="1440" w:header="907" w:footer="619" w:gutter="0"/>
          <w:cols w:space="720"/>
        </w:sectPr>
      </w:pPr>
    </w:p>
    <w:p w14:paraId="4E3DF9C7" w14:textId="77777777" w:rsidR="001D6ADC" w:rsidRPr="000601AB" w:rsidRDefault="00000000" w:rsidP="000601AB">
      <w:pPr>
        <w:pStyle w:val="Heading1"/>
        <w:spacing w:before="0" w:after="0"/>
        <w:rPr>
          <w:rFonts w:ascii="Arial" w:eastAsia="Arial" w:hAnsi="Arial" w:cs="Arial"/>
          <w:b/>
          <w:bCs/>
          <w:color w:val="000000" w:themeColor="text1"/>
          <w:sz w:val="22"/>
          <w:szCs w:val="22"/>
          <w:u w:val="single"/>
        </w:rPr>
      </w:pPr>
      <w:bookmarkStart w:id="0" w:name="_heading=h.o2k72ym54wa7" w:colFirst="0" w:colLast="0"/>
      <w:bookmarkEnd w:id="0"/>
      <w:r w:rsidRPr="000601AB">
        <w:rPr>
          <w:rFonts w:ascii="Arial" w:eastAsia="Arial" w:hAnsi="Arial" w:cs="Arial"/>
          <w:b/>
          <w:bCs/>
          <w:color w:val="000000" w:themeColor="text1"/>
          <w:sz w:val="22"/>
          <w:szCs w:val="22"/>
          <w:u w:val="single"/>
        </w:rPr>
        <w:lastRenderedPageBreak/>
        <w:t>Task 1</w:t>
      </w:r>
    </w:p>
    <w:p w14:paraId="3AA42FE5"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1" w:name="_heading=h.imxvck83c27d" w:colFirst="0" w:colLast="0"/>
      <w:bookmarkEnd w:id="1"/>
      <w:r w:rsidRPr="000601AB">
        <w:rPr>
          <w:rFonts w:ascii="Arial" w:eastAsia="Arial" w:hAnsi="Arial" w:cs="Arial"/>
          <w:b/>
          <w:bCs/>
          <w:color w:val="000000" w:themeColor="text1"/>
          <w:sz w:val="22"/>
          <w:szCs w:val="22"/>
        </w:rPr>
        <w:t>Job Role in Health and Social Care: Health Care Assistant (HCA)</w:t>
      </w:r>
    </w:p>
    <w:p w14:paraId="129E23AF" w14:textId="77777777" w:rsidR="00554267" w:rsidRPr="000601AB" w:rsidRDefault="00554267" w:rsidP="000601AB">
      <w:pPr>
        <w:rPr>
          <w:rFonts w:ascii="Arial" w:eastAsia="Arial" w:hAnsi="Arial" w:cs="Arial"/>
          <w:sz w:val="22"/>
          <w:szCs w:val="22"/>
        </w:rPr>
      </w:pPr>
    </w:p>
    <w:p w14:paraId="47CE2D8C" w14:textId="77777777" w:rsidR="001D6ADC" w:rsidRPr="000601AB" w:rsidRDefault="00000000" w:rsidP="000601AB">
      <w:pPr>
        <w:spacing w:before="0"/>
        <w:rPr>
          <w:rFonts w:ascii="Arial" w:eastAsia="Arial" w:hAnsi="Arial" w:cs="Arial"/>
          <w:color w:val="000000" w:themeColor="text1"/>
          <w:sz w:val="22"/>
          <w:szCs w:val="22"/>
        </w:rPr>
      </w:pPr>
      <w:r w:rsidRPr="000601AB">
        <w:rPr>
          <w:rFonts w:ascii="Arial" w:eastAsia="Arial" w:hAnsi="Arial" w:cs="Arial"/>
          <w:color w:val="000000" w:themeColor="text1"/>
          <w:sz w:val="22"/>
          <w:szCs w:val="22"/>
        </w:rPr>
        <w:t xml:space="preserve">A job role in the health and social care sector is very respectful. A Health Care Assistant (HCA) plays an influential role in this sector (Amelung et al., 2025). This precise role advocates for nurses and higher-level healthcare professionals to offer qualitative and person-oriented care. HCAs people work everywhere. This includes hospitals, homes, GP approaches, and several community care settings (Williams, Spiro and </w:t>
      </w:r>
      <w:proofErr w:type="spellStart"/>
      <w:r w:rsidRPr="000601AB">
        <w:rPr>
          <w:rFonts w:ascii="Arial" w:eastAsia="Arial" w:hAnsi="Arial" w:cs="Arial"/>
          <w:color w:val="000000" w:themeColor="text1"/>
          <w:sz w:val="22"/>
          <w:szCs w:val="22"/>
        </w:rPr>
        <w:t>Woolliams</w:t>
      </w:r>
      <w:proofErr w:type="spellEnd"/>
      <w:r w:rsidRPr="000601AB">
        <w:rPr>
          <w:rFonts w:ascii="Arial" w:eastAsia="Arial" w:hAnsi="Arial" w:cs="Arial"/>
          <w:color w:val="000000" w:themeColor="text1"/>
          <w:sz w:val="22"/>
          <w:szCs w:val="22"/>
        </w:rPr>
        <w:t xml:space="preserve">, 2020). The prime liabilities of this role are helping patients with day-to-day activities, tracking welfare, managing hygiene, recording evaluations, and advocating for self-esteem, respect, and protection. To be a proper active, this role demands some key skills and competencies. </w:t>
      </w:r>
    </w:p>
    <w:p w14:paraId="3C4FC227" w14:textId="77777777" w:rsidR="00554267" w:rsidRPr="000601AB" w:rsidRDefault="00554267" w:rsidP="000601AB">
      <w:pPr>
        <w:spacing w:before="0"/>
        <w:rPr>
          <w:rFonts w:ascii="Arial" w:eastAsia="Arial" w:hAnsi="Arial" w:cs="Arial"/>
          <w:color w:val="000000" w:themeColor="text1"/>
          <w:sz w:val="22"/>
          <w:szCs w:val="22"/>
        </w:rPr>
      </w:pPr>
    </w:p>
    <w:p w14:paraId="70C72BC7" w14:textId="38462501" w:rsidR="00554267" w:rsidRPr="000601AB" w:rsidRDefault="00000000" w:rsidP="000601AB">
      <w:pPr>
        <w:pStyle w:val="Heading2"/>
        <w:spacing w:before="0"/>
        <w:rPr>
          <w:rFonts w:ascii="Arial" w:eastAsia="Arial" w:hAnsi="Arial" w:cs="Arial"/>
          <w:b/>
          <w:bCs/>
          <w:color w:val="000000" w:themeColor="text1"/>
          <w:sz w:val="22"/>
          <w:szCs w:val="22"/>
          <w:u w:val="single"/>
        </w:rPr>
      </w:pPr>
      <w:bookmarkStart w:id="2" w:name="_heading=h.69h85gjijroa" w:colFirst="0" w:colLast="0"/>
      <w:bookmarkEnd w:id="2"/>
      <w:r w:rsidRPr="000601AB">
        <w:rPr>
          <w:rFonts w:ascii="Arial" w:eastAsia="Arial" w:hAnsi="Arial" w:cs="Arial"/>
          <w:b/>
          <w:bCs/>
          <w:color w:val="000000" w:themeColor="text1"/>
          <w:sz w:val="22"/>
          <w:szCs w:val="22"/>
          <w:u w:val="single"/>
        </w:rPr>
        <w:t>Key Skills Required for the HCA Role</w:t>
      </w:r>
      <w:r w:rsidR="000601AB">
        <w:rPr>
          <w:rFonts w:ascii="Arial" w:eastAsia="Arial" w:hAnsi="Arial" w:cs="Arial"/>
          <w:b/>
          <w:bCs/>
          <w:color w:val="000000" w:themeColor="text1"/>
          <w:sz w:val="22"/>
          <w:szCs w:val="22"/>
          <w:u w:val="single"/>
        </w:rPr>
        <w:t>:</w:t>
      </w:r>
    </w:p>
    <w:p w14:paraId="26042936"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Communication Skills</w:t>
      </w:r>
    </w:p>
    <w:p w14:paraId="08ADC527" w14:textId="7CB2B83A"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A successful and effective communication plays the most important role in the sector of health and social care (Aveyard, Payne and Preston, 2021). This is one of the most necessary skills. A health care assistant </w:t>
      </w:r>
      <w:r w:rsidR="00554267" w:rsidRPr="000601AB">
        <w:rPr>
          <w:rFonts w:ascii="Arial" w:eastAsia="Arial" w:hAnsi="Arial" w:cs="Arial"/>
          <w:sz w:val="22"/>
          <w:szCs w:val="22"/>
        </w:rPr>
        <w:t>must</w:t>
      </w:r>
      <w:r w:rsidRPr="000601AB">
        <w:rPr>
          <w:rFonts w:ascii="Arial" w:eastAsia="Arial" w:hAnsi="Arial" w:cs="Arial"/>
          <w:sz w:val="22"/>
          <w:szCs w:val="22"/>
        </w:rPr>
        <w:t xml:space="preserve"> speak clearly and transparently, listen carefully, and respond with generosity. This skill encompasses non-verbal competencies like body language, eye contact, and the tone of the voice. </w:t>
      </w:r>
    </w:p>
    <w:p w14:paraId="0D71160E" w14:textId="18E46150"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I have robust communication skills. I have established this by encountering customers and doing work in a team. Also, I can easily interact with people of any age and background. Moreover, I listen carefully and patiently, ask questions when required, and employ simple, transparent language. I can communicate with people respectfully with higher confidence while still staying quiet</w:t>
      </w:r>
      <w:r w:rsidR="00886CDF" w:rsidRPr="000601AB">
        <w:rPr>
          <w:rFonts w:ascii="Arial" w:eastAsia="Arial" w:hAnsi="Arial" w:cs="Arial"/>
          <w:sz w:val="22"/>
          <w:szCs w:val="22"/>
        </w:rPr>
        <w:t>,</w:t>
      </w:r>
      <w:r w:rsidRPr="000601AB">
        <w:rPr>
          <w:rFonts w:ascii="Arial" w:eastAsia="Arial" w:hAnsi="Arial" w:cs="Arial"/>
          <w:sz w:val="22"/>
          <w:szCs w:val="22"/>
        </w:rPr>
        <w:t xml:space="preserve"> even in difficult places. </w:t>
      </w:r>
    </w:p>
    <w:p w14:paraId="4E0421C2" w14:textId="77777777" w:rsidR="00554267" w:rsidRPr="000601AB" w:rsidRDefault="00554267" w:rsidP="000601AB">
      <w:pPr>
        <w:spacing w:before="0"/>
        <w:rPr>
          <w:rFonts w:ascii="Arial" w:eastAsia="Arial" w:hAnsi="Arial" w:cs="Arial"/>
          <w:sz w:val="22"/>
          <w:szCs w:val="22"/>
        </w:rPr>
      </w:pPr>
    </w:p>
    <w:p w14:paraId="4667C2FE"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Teamwork</w:t>
      </w:r>
    </w:p>
    <w:p w14:paraId="15B0750D"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Healthcare is a diversified sector. This is a place where doctors, nurses, the assistant workforce, and higher managerial employees work all together (Sandhu et al., 2021). I work perfectly in a team. I support my colleagues from the core of my heart. I am sensible, punctual, and always there to help. My teamwork skills guarantee that all the work is done successfully and effectively.</w:t>
      </w:r>
    </w:p>
    <w:p w14:paraId="1EEB1A9E" w14:textId="77777777" w:rsidR="00554267" w:rsidRPr="000601AB" w:rsidRDefault="00554267" w:rsidP="000601AB">
      <w:pPr>
        <w:spacing w:before="0"/>
        <w:rPr>
          <w:rFonts w:ascii="Arial" w:eastAsia="Arial" w:hAnsi="Arial" w:cs="Arial"/>
          <w:sz w:val="22"/>
          <w:szCs w:val="22"/>
        </w:rPr>
      </w:pPr>
    </w:p>
    <w:p w14:paraId="2D8720FB"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Empathy and Compassion</w:t>
      </w:r>
    </w:p>
    <w:p w14:paraId="34090BEF"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Patients frequently feel stress, fatigue, and fear in hospitals or clinics. Mainly, the older adults or people with disabilities (Edwards and Best, 2020). I normally show my consideration and </w:t>
      </w:r>
      <w:r w:rsidRPr="000601AB">
        <w:rPr>
          <w:rFonts w:ascii="Arial" w:eastAsia="Arial" w:hAnsi="Arial" w:cs="Arial"/>
          <w:sz w:val="22"/>
          <w:szCs w:val="22"/>
        </w:rPr>
        <w:lastRenderedPageBreak/>
        <w:t xml:space="preserve">treat people with kindness. I respect everyone with dignity. I stay calm, supportive, and non-judgmental. </w:t>
      </w:r>
    </w:p>
    <w:p w14:paraId="1ED5D160" w14:textId="77777777" w:rsidR="00554267" w:rsidRPr="000601AB" w:rsidRDefault="00554267" w:rsidP="000601AB">
      <w:pPr>
        <w:spacing w:before="0"/>
        <w:rPr>
          <w:rFonts w:ascii="Arial" w:eastAsia="Arial" w:hAnsi="Arial" w:cs="Arial"/>
          <w:sz w:val="22"/>
          <w:szCs w:val="22"/>
        </w:rPr>
      </w:pPr>
    </w:p>
    <w:p w14:paraId="5A1BA5FE"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Time Management and Organisation</w:t>
      </w:r>
    </w:p>
    <w:p w14:paraId="71BBD6C4" w14:textId="7963655D"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The role of HCAs frequently has a lot on their plate. These include tracking, personal care, association with meals, and managing the infection system. A proper and effective organisation guarantees protection and effectiveness (Morgan and Placa, 2025). </w:t>
      </w:r>
      <w:r w:rsidR="00554267" w:rsidRPr="000601AB">
        <w:rPr>
          <w:rFonts w:ascii="Arial" w:eastAsia="Arial" w:hAnsi="Arial" w:cs="Arial"/>
          <w:sz w:val="22"/>
          <w:szCs w:val="22"/>
        </w:rPr>
        <w:t>First</w:t>
      </w:r>
      <w:r w:rsidRPr="000601AB">
        <w:rPr>
          <w:rFonts w:ascii="Arial" w:eastAsia="Arial" w:hAnsi="Arial" w:cs="Arial"/>
          <w:sz w:val="22"/>
          <w:szCs w:val="22"/>
        </w:rPr>
        <w:t xml:space="preserve">, I precisely plan my assignments, highlight important liabilities, and work thoroughly without negotiating. I know the significance of discipline and managing a positive and hygienic setting. </w:t>
      </w:r>
    </w:p>
    <w:p w14:paraId="7EFF9C6E" w14:textId="77777777" w:rsidR="00554267" w:rsidRPr="000601AB" w:rsidRDefault="00554267" w:rsidP="000601AB">
      <w:pPr>
        <w:spacing w:before="0"/>
        <w:rPr>
          <w:rFonts w:ascii="Arial" w:eastAsia="Arial" w:hAnsi="Arial" w:cs="Arial"/>
          <w:sz w:val="22"/>
          <w:szCs w:val="22"/>
        </w:rPr>
      </w:pPr>
    </w:p>
    <w:p w14:paraId="4E2B00B5"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Problem-Solving and Critical Thinking</w:t>
      </w:r>
    </w:p>
    <w:p w14:paraId="62C701FC"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Working in the healthcare sector demands a wide range of responsibilities, including solving multifaceted issues (Goodwin et al., 2023). I can work under pressure and stay calm at the same time. I precisely follow the professional direction. If a problem is encountered, I try to solve the situation by thinking critically by obeying health and safety principles. </w:t>
      </w:r>
    </w:p>
    <w:p w14:paraId="2500712A" w14:textId="77777777" w:rsidR="00554267" w:rsidRPr="000601AB" w:rsidRDefault="00554267" w:rsidP="000601AB">
      <w:pPr>
        <w:spacing w:before="0"/>
        <w:rPr>
          <w:rFonts w:ascii="Arial" w:eastAsia="Arial" w:hAnsi="Arial" w:cs="Arial"/>
          <w:sz w:val="22"/>
          <w:szCs w:val="22"/>
        </w:rPr>
      </w:pPr>
    </w:p>
    <w:p w14:paraId="07A3FF69"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3" w:name="_heading=h.32qxjmpmsfoz" w:colFirst="0" w:colLast="0"/>
      <w:bookmarkEnd w:id="3"/>
      <w:r w:rsidRPr="000601AB">
        <w:rPr>
          <w:rFonts w:ascii="Arial" w:eastAsia="Arial" w:hAnsi="Arial" w:cs="Arial"/>
          <w:b/>
          <w:bCs/>
          <w:color w:val="000000" w:themeColor="text1"/>
          <w:sz w:val="22"/>
          <w:szCs w:val="22"/>
        </w:rPr>
        <w:t>Skills Gaps</w:t>
      </w:r>
    </w:p>
    <w:p w14:paraId="398A10F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Even though I have effective and basic communication skills, sometimes I lack confidence when speaking to patients with fatigue, confusion, or emotionally weak. Also, I missed deadlines for important tasks so often. Working in a dynamic healthcare setting demands the completion of tasks within strict time limits (Miller, Glasby and Dickinson, 2021). Moreover, I sometimes failed to solve the problem accurately and went blank for a while in the whole situation. </w:t>
      </w:r>
    </w:p>
    <w:p w14:paraId="7412CB40" w14:textId="77777777" w:rsidR="00554267" w:rsidRPr="000601AB" w:rsidRDefault="00554267" w:rsidP="000601AB">
      <w:pPr>
        <w:spacing w:before="0"/>
        <w:rPr>
          <w:rFonts w:ascii="Arial" w:eastAsia="Arial" w:hAnsi="Arial" w:cs="Arial"/>
          <w:sz w:val="22"/>
          <w:szCs w:val="22"/>
        </w:rPr>
      </w:pPr>
    </w:p>
    <w:p w14:paraId="00B9F248"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4" w:name="_heading=h.z12z9lbkmi3z" w:colFirst="0" w:colLast="0"/>
      <w:bookmarkEnd w:id="4"/>
      <w:r w:rsidRPr="000601AB">
        <w:rPr>
          <w:rFonts w:ascii="Arial" w:eastAsia="Arial" w:hAnsi="Arial" w:cs="Arial"/>
          <w:b/>
          <w:bCs/>
          <w:color w:val="000000" w:themeColor="text1"/>
          <w:sz w:val="22"/>
          <w:szCs w:val="22"/>
        </w:rPr>
        <w:t>PDP</w:t>
      </w:r>
    </w:p>
    <w:tbl>
      <w:tblPr>
        <w:tblStyle w:val="a"/>
        <w:tblW w:w="9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1"/>
        <w:gridCol w:w="1766"/>
        <w:gridCol w:w="2148"/>
        <w:gridCol w:w="1806"/>
        <w:gridCol w:w="1503"/>
      </w:tblGrid>
      <w:tr w:rsidR="001D6ADC" w:rsidRPr="000601AB" w14:paraId="654D8185" w14:textId="77777777">
        <w:tc>
          <w:tcPr>
            <w:tcW w:w="1791" w:type="dxa"/>
            <w:shd w:val="clear" w:color="auto" w:fill="AAE571"/>
          </w:tcPr>
          <w:p w14:paraId="7890751E"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do I need to</w:t>
            </w:r>
          </w:p>
          <w:p w14:paraId="58E9EC3F"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learn/develop?</w:t>
            </w:r>
          </w:p>
        </w:tc>
        <w:tc>
          <w:tcPr>
            <w:tcW w:w="1766" w:type="dxa"/>
            <w:shd w:val="clear" w:color="auto" w:fill="AAE571"/>
          </w:tcPr>
          <w:p w14:paraId="211904EE"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will I need to do?</w:t>
            </w:r>
          </w:p>
        </w:tc>
        <w:tc>
          <w:tcPr>
            <w:tcW w:w="2148" w:type="dxa"/>
            <w:shd w:val="clear" w:color="auto" w:fill="AAE571"/>
          </w:tcPr>
          <w:p w14:paraId="57DEE258"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What resources/support</w:t>
            </w:r>
          </w:p>
          <w:p w14:paraId="1C9E398A"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will I require?</w:t>
            </w:r>
          </w:p>
        </w:tc>
        <w:tc>
          <w:tcPr>
            <w:tcW w:w="1806" w:type="dxa"/>
            <w:shd w:val="clear" w:color="auto" w:fill="AAE571"/>
          </w:tcPr>
          <w:p w14:paraId="7D12285D"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Success criteria</w:t>
            </w:r>
          </w:p>
        </w:tc>
        <w:tc>
          <w:tcPr>
            <w:tcW w:w="1503" w:type="dxa"/>
            <w:shd w:val="clear" w:color="auto" w:fill="AAE571"/>
          </w:tcPr>
          <w:p w14:paraId="3CA371B2" w14:textId="77777777" w:rsidR="001D6ADC" w:rsidRPr="000601AB" w:rsidRDefault="00000000" w:rsidP="000601AB">
            <w:pPr>
              <w:spacing w:before="0" w:line="360" w:lineRule="auto"/>
              <w:jc w:val="center"/>
              <w:rPr>
                <w:rFonts w:ascii="Arial" w:eastAsia="Arial" w:hAnsi="Arial" w:cs="Arial"/>
                <w:b/>
                <w:sz w:val="22"/>
                <w:szCs w:val="22"/>
              </w:rPr>
            </w:pPr>
            <w:r w:rsidRPr="000601AB">
              <w:rPr>
                <w:rFonts w:ascii="Arial" w:eastAsia="Arial" w:hAnsi="Arial" w:cs="Arial"/>
                <w:b/>
                <w:sz w:val="22"/>
                <w:szCs w:val="22"/>
              </w:rPr>
              <w:t>Time frame</w:t>
            </w:r>
          </w:p>
        </w:tc>
      </w:tr>
      <w:tr w:rsidR="001D6ADC" w:rsidRPr="000601AB" w14:paraId="22D2FAA5" w14:textId="77777777">
        <w:tc>
          <w:tcPr>
            <w:tcW w:w="1791" w:type="dxa"/>
          </w:tcPr>
          <w:p w14:paraId="696EAC92"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enhance my communication in sensitive situations</w:t>
            </w:r>
          </w:p>
        </w:tc>
        <w:tc>
          <w:tcPr>
            <w:tcW w:w="1766" w:type="dxa"/>
          </w:tcPr>
          <w:p w14:paraId="55DF546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need to take part in a training session on communication in healthcare, make observations with a skilled </w:t>
            </w:r>
            <w:r w:rsidRPr="000601AB">
              <w:rPr>
                <w:rFonts w:ascii="Arial" w:eastAsia="Arial" w:hAnsi="Arial" w:cs="Arial"/>
                <w:sz w:val="22"/>
                <w:szCs w:val="22"/>
              </w:rPr>
              <w:lastRenderedPageBreak/>
              <w:t xml:space="preserve">employee, and frequently practise active listening (Kelly and Swinton, 2020). </w:t>
            </w:r>
          </w:p>
        </w:tc>
        <w:tc>
          <w:tcPr>
            <w:tcW w:w="2148" w:type="dxa"/>
          </w:tcPr>
          <w:p w14:paraId="73B5B474"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lastRenderedPageBreak/>
              <w:t xml:space="preserve">I will take support from online NHS communication programmes, taking guidance from a senior employee. </w:t>
            </w:r>
          </w:p>
        </w:tc>
        <w:tc>
          <w:tcPr>
            <w:tcW w:w="1806" w:type="dxa"/>
          </w:tcPr>
          <w:p w14:paraId="1CD8B975"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capable enough to respond quietly, show responsiveness, and ensure effective communication </w:t>
            </w:r>
            <w:r w:rsidRPr="000601AB">
              <w:rPr>
                <w:rFonts w:ascii="Arial" w:eastAsia="Arial" w:hAnsi="Arial" w:cs="Arial"/>
                <w:sz w:val="22"/>
                <w:szCs w:val="22"/>
              </w:rPr>
              <w:lastRenderedPageBreak/>
              <w:t xml:space="preserve">with the vulnerable patients. </w:t>
            </w:r>
          </w:p>
        </w:tc>
        <w:tc>
          <w:tcPr>
            <w:tcW w:w="1503" w:type="dxa"/>
          </w:tcPr>
          <w:p w14:paraId="414F85F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lastRenderedPageBreak/>
              <w:t>3 months</w:t>
            </w:r>
          </w:p>
        </w:tc>
      </w:tr>
      <w:tr w:rsidR="001D6ADC" w:rsidRPr="000601AB" w14:paraId="02F70978" w14:textId="77777777">
        <w:tc>
          <w:tcPr>
            <w:tcW w:w="1791" w:type="dxa"/>
          </w:tcPr>
          <w:p w14:paraId="12E66256"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reinforce my time management and organisation skills during peak hours</w:t>
            </w:r>
          </w:p>
        </w:tc>
        <w:tc>
          <w:tcPr>
            <w:tcW w:w="1766" w:type="dxa"/>
          </w:tcPr>
          <w:p w14:paraId="2B574147"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need to maintain a proper schedule, take a closer look at the shift routines, and emphasise the important assignments.</w:t>
            </w:r>
          </w:p>
        </w:tc>
        <w:tc>
          <w:tcPr>
            <w:tcW w:w="2148" w:type="dxa"/>
          </w:tcPr>
          <w:p w14:paraId="4D7017EF"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take direction from the skilled HCA professionals. I will take my shifts in the busy times to learn more. </w:t>
            </w:r>
          </w:p>
        </w:tc>
        <w:tc>
          <w:tcPr>
            <w:tcW w:w="1806" w:type="dxa"/>
          </w:tcPr>
          <w:p w14:paraId="60530F2D"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able to finish my tasks at the preferred time and stay calm under pressure. </w:t>
            </w:r>
          </w:p>
        </w:tc>
        <w:tc>
          <w:tcPr>
            <w:tcW w:w="1503" w:type="dxa"/>
          </w:tcPr>
          <w:p w14:paraId="6D7A2C01"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4 months </w:t>
            </w:r>
          </w:p>
        </w:tc>
      </w:tr>
      <w:tr w:rsidR="001D6ADC" w:rsidRPr="000601AB" w14:paraId="27BFD2C9" w14:textId="77777777">
        <w:tc>
          <w:tcPr>
            <w:tcW w:w="1791" w:type="dxa"/>
          </w:tcPr>
          <w:p w14:paraId="5A32F1AC"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I want to develop my problem-solving skills.</w:t>
            </w:r>
          </w:p>
        </w:tc>
        <w:tc>
          <w:tcPr>
            <w:tcW w:w="1766" w:type="dxa"/>
          </w:tcPr>
          <w:p w14:paraId="6F6E2C59"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need to know about the way of writing care notes, documenting files, and asking for patient feedback (Williams, Spiro and </w:t>
            </w:r>
            <w:proofErr w:type="spellStart"/>
            <w:r w:rsidRPr="000601AB">
              <w:rPr>
                <w:rFonts w:ascii="Arial" w:eastAsia="Arial" w:hAnsi="Arial" w:cs="Arial"/>
                <w:sz w:val="22"/>
                <w:szCs w:val="22"/>
              </w:rPr>
              <w:t>Woolliams</w:t>
            </w:r>
            <w:proofErr w:type="spellEnd"/>
            <w:r w:rsidRPr="000601AB">
              <w:rPr>
                <w:rFonts w:ascii="Arial" w:eastAsia="Arial" w:hAnsi="Arial" w:cs="Arial"/>
                <w:sz w:val="22"/>
                <w:szCs w:val="22"/>
              </w:rPr>
              <w:t xml:space="preserve">, 2020). </w:t>
            </w:r>
          </w:p>
        </w:tc>
        <w:tc>
          <w:tcPr>
            <w:tcW w:w="2148" w:type="dxa"/>
          </w:tcPr>
          <w:p w14:paraId="70A85381"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join training workshops, guidance from nurses. </w:t>
            </w:r>
          </w:p>
        </w:tc>
        <w:tc>
          <w:tcPr>
            <w:tcW w:w="1806" w:type="dxa"/>
          </w:tcPr>
          <w:p w14:paraId="049881C4"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I will be able to record the patients' documents accurately and use the correct tone and language towards patients. </w:t>
            </w:r>
          </w:p>
        </w:tc>
        <w:tc>
          <w:tcPr>
            <w:tcW w:w="1503" w:type="dxa"/>
          </w:tcPr>
          <w:p w14:paraId="69B6E017" w14:textId="77777777" w:rsidR="001D6ADC" w:rsidRPr="000601AB" w:rsidRDefault="00000000" w:rsidP="000601AB">
            <w:pPr>
              <w:spacing w:before="0" w:line="360" w:lineRule="auto"/>
              <w:rPr>
                <w:rFonts w:ascii="Arial" w:eastAsia="Arial" w:hAnsi="Arial" w:cs="Arial"/>
                <w:sz w:val="22"/>
                <w:szCs w:val="22"/>
              </w:rPr>
            </w:pPr>
            <w:r w:rsidRPr="000601AB">
              <w:rPr>
                <w:rFonts w:ascii="Arial" w:eastAsia="Arial" w:hAnsi="Arial" w:cs="Arial"/>
                <w:sz w:val="22"/>
                <w:szCs w:val="22"/>
              </w:rPr>
              <w:t xml:space="preserve">6 months </w:t>
            </w:r>
          </w:p>
        </w:tc>
      </w:tr>
    </w:tbl>
    <w:p w14:paraId="451D99C9" w14:textId="77777777" w:rsidR="00554267" w:rsidRPr="000601AB" w:rsidRDefault="00554267" w:rsidP="000601AB">
      <w:pPr>
        <w:pStyle w:val="Heading2"/>
        <w:spacing w:before="0"/>
        <w:rPr>
          <w:rFonts w:ascii="Arial" w:eastAsia="Arial" w:hAnsi="Arial" w:cs="Arial"/>
          <w:sz w:val="22"/>
          <w:szCs w:val="22"/>
        </w:rPr>
      </w:pPr>
      <w:bookmarkStart w:id="5" w:name="_heading=h.4nxeqch6xwlb" w:colFirst="0" w:colLast="0"/>
      <w:bookmarkEnd w:id="5"/>
    </w:p>
    <w:p w14:paraId="1A4DD63A" w14:textId="77777777" w:rsidR="000601AB" w:rsidRPr="000601AB" w:rsidRDefault="000601AB" w:rsidP="000601AB">
      <w:pPr>
        <w:rPr>
          <w:rFonts w:ascii="Arial" w:eastAsia="Arial" w:hAnsi="Arial" w:cs="Arial"/>
          <w:sz w:val="22"/>
          <w:szCs w:val="22"/>
        </w:rPr>
      </w:pPr>
    </w:p>
    <w:p w14:paraId="67FEA15F" w14:textId="44F60B43" w:rsidR="000601AB" w:rsidRPr="000601AB" w:rsidRDefault="00000000" w:rsidP="000601AB">
      <w:pPr>
        <w:pStyle w:val="Heading2"/>
        <w:spacing w:before="0"/>
        <w:rPr>
          <w:rFonts w:ascii="Arial" w:eastAsia="Arial" w:hAnsi="Arial" w:cs="Arial"/>
          <w:b/>
          <w:bCs/>
          <w:color w:val="000000" w:themeColor="text1"/>
          <w:sz w:val="22"/>
          <w:szCs w:val="22"/>
          <w:u w:val="single"/>
        </w:rPr>
      </w:pPr>
      <w:r w:rsidRPr="000601AB">
        <w:rPr>
          <w:rFonts w:ascii="Arial" w:eastAsia="Arial" w:hAnsi="Arial" w:cs="Arial"/>
          <w:b/>
          <w:bCs/>
          <w:color w:val="000000" w:themeColor="text1"/>
          <w:sz w:val="22"/>
          <w:szCs w:val="22"/>
          <w:u w:val="single"/>
        </w:rPr>
        <w:t>Possible Interview Questions and Responses</w:t>
      </w:r>
    </w:p>
    <w:p w14:paraId="2B7C3416" w14:textId="77777777" w:rsidR="000601AB" w:rsidRPr="000601AB" w:rsidRDefault="000601AB" w:rsidP="000601AB">
      <w:pPr>
        <w:rPr>
          <w:rFonts w:ascii="Arial" w:eastAsia="Arial" w:hAnsi="Arial" w:cs="Arial"/>
          <w:sz w:val="22"/>
          <w:szCs w:val="22"/>
        </w:rPr>
      </w:pPr>
    </w:p>
    <w:p w14:paraId="5868AFD2"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1. Why do you want to work as a Health Care Assistant?</w:t>
      </w:r>
    </w:p>
    <w:p w14:paraId="432E0100" w14:textId="6BC888B3"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I want to work in the Health and Care sector as a Health Care Assistant for a lot of reasons. I enjoy working and helping people in need. I want to make a positive and safe setting for day-</w:t>
      </w:r>
      <w:r w:rsidRPr="000601AB">
        <w:rPr>
          <w:rFonts w:ascii="Arial" w:eastAsia="Arial" w:hAnsi="Arial" w:cs="Arial"/>
          <w:sz w:val="22"/>
          <w:szCs w:val="22"/>
        </w:rPr>
        <w:lastRenderedPageBreak/>
        <w:t xml:space="preserve">to-day lives. I bring to the table some skills like communication, teamwork, and solving problems, which are essential to take care of people or provide them with emotional support. </w:t>
      </w:r>
    </w:p>
    <w:p w14:paraId="56E9448D"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2. How would you manage a patient who becomes vulnerable?</w:t>
      </w:r>
    </w:p>
    <w:p w14:paraId="4DF7B01C"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 would stay calm, talk nicely, and listen actively to acknowledge the overall situation. I would console them, keeping eye contact, and show my responsiveness towards their situation. </w:t>
      </w:r>
    </w:p>
    <w:p w14:paraId="322C08AD" w14:textId="77777777" w:rsidR="001D6ADC" w:rsidRPr="000601AB" w:rsidRDefault="00000000" w:rsidP="000601AB">
      <w:pPr>
        <w:spacing w:before="0"/>
        <w:rPr>
          <w:rFonts w:ascii="Arial" w:eastAsia="Arial" w:hAnsi="Arial" w:cs="Arial"/>
          <w:b/>
          <w:sz w:val="22"/>
          <w:szCs w:val="22"/>
        </w:rPr>
      </w:pPr>
      <w:r w:rsidRPr="000601AB">
        <w:rPr>
          <w:rFonts w:ascii="Arial" w:eastAsia="Arial" w:hAnsi="Arial" w:cs="Arial"/>
          <w:b/>
          <w:sz w:val="22"/>
          <w:szCs w:val="22"/>
        </w:rPr>
        <w:t>3. What would you do if you observed a change in a patient’s situation?</w:t>
      </w:r>
    </w:p>
    <w:p w14:paraId="29B0C4FD" w14:textId="77777777" w:rsidR="00554267"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 would report the changes to a nurse. I would check the symptoms and ensure effective communication to respond immediately to their medical necessities. </w:t>
      </w:r>
      <w:bookmarkStart w:id="6" w:name="_heading=h.digb4q8pzbn4" w:colFirst="0" w:colLast="0"/>
      <w:bookmarkEnd w:id="6"/>
    </w:p>
    <w:p w14:paraId="7AE85680" w14:textId="77777777" w:rsidR="00554267" w:rsidRPr="000601AB" w:rsidRDefault="00554267" w:rsidP="000601AB">
      <w:pPr>
        <w:spacing w:before="0"/>
        <w:rPr>
          <w:rFonts w:ascii="Arial" w:hAnsi="Arial" w:cs="Arial"/>
          <w:sz w:val="22"/>
          <w:szCs w:val="22"/>
          <w:u w:val="single"/>
        </w:rPr>
      </w:pPr>
    </w:p>
    <w:p w14:paraId="152489C1" w14:textId="296BDAAC" w:rsidR="001D6ADC" w:rsidRDefault="00000000" w:rsidP="000601AB">
      <w:pPr>
        <w:spacing w:before="0"/>
        <w:rPr>
          <w:rFonts w:ascii="Arial" w:eastAsia="Arial" w:hAnsi="Arial" w:cs="Arial"/>
          <w:b/>
          <w:bCs/>
          <w:color w:val="000000" w:themeColor="text1"/>
          <w:sz w:val="22"/>
          <w:szCs w:val="22"/>
          <w:u w:val="single"/>
        </w:rPr>
      </w:pPr>
      <w:r w:rsidRPr="000601AB">
        <w:rPr>
          <w:rFonts w:ascii="Arial" w:eastAsia="Arial" w:hAnsi="Arial" w:cs="Arial"/>
          <w:b/>
          <w:bCs/>
          <w:color w:val="000000" w:themeColor="text1"/>
          <w:sz w:val="22"/>
          <w:szCs w:val="22"/>
          <w:u w:val="single"/>
        </w:rPr>
        <w:t>Task 2</w:t>
      </w:r>
    </w:p>
    <w:p w14:paraId="71A19902" w14:textId="77777777" w:rsidR="000601AB" w:rsidRPr="000601AB" w:rsidRDefault="000601AB" w:rsidP="000601AB">
      <w:pPr>
        <w:spacing w:before="0"/>
        <w:rPr>
          <w:rFonts w:ascii="Arial" w:eastAsia="Arial" w:hAnsi="Arial" w:cs="Arial"/>
          <w:b/>
          <w:bCs/>
          <w:color w:val="000000" w:themeColor="text1"/>
          <w:sz w:val="22"/>
          <w:szCs w:val="22"/>
          <w:u w:val="single"/>
        </w:rPr>
      </w:pPr>
    </w:p>
    <w:p w14:paraId="35C571ED"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7" w:name="_heading=h.tilgczc6ehvb" w:colFirst="0" w:colLast="0"/>
      <w:bookmarkEnd w:id="7"/>
      <w:r w:rsidRPr="000601AB">
        <w:rPr>
          <w:rFonts w:ascii="Arial" w:eastAsia="Arial" w:hAnsi="Arial" w:cs="Arial"/>
          <w:b/>
          <w:bCs/>
          <w:color w:val="000000" w:themeColor="text1"/>
          <w:sz w:val="22"/>
          <w:szCs w:val="22"/>
        </w:rPr>
        <w:t>Introduction</w:t>
      </w:r>
    </w:p>
    <w:p w14:paraId="72B06F81" w14:textId="2F3F211A"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Communication is the main and effective skill for a Health Care Assistant (Amelung et al., 2025). </w:t>
      </w:r>
      <w:r w:rsidR="00554267" w:rsidRPr="000601AB">
        <w:rPr>
          <w:rFonts w:ascii="Arial" w:eastAsia="Arial" w:hAnsi="Arial" w:cs="Arial"/>
          <w:sz w:val="22"/>
          <w:szCs w:val="22"/>
        </w:rPr>
        <w:t>All</w:t>
      </w:r>
      <w:r w:rsidRPr="000601AB">
        <w:rPr>
          <w:rFonts w:ascii="Arial" w:eastAsia="Arial" w:hAnsi="Arial" w:cs="Arial"/>
          <w:sz w:val="22"/>
          <w:szCs w:val="22"/>
        </w:rPr>
        <w:t xml:space="preserve"> the patient’s safety, dignity, and welfare rely on them. In the context of the health and social sector, communication is the key to interacting with people successfully. This report aims to analyse the importance of communication skills in the health and social care sector for a professional Health Care Assistant.</w:t>
      </w:r>
    </w:p>
    <w:p w14:paraId="6E5C89B9" w14:textId="77777777" w:rsidR="00554267" w:rsidRPr="000601AB" w:rsidRDefault="00554267" w:rsidP="000601AB">
      <w:pPr>
        <w:spacing w:before="0"/>
        <w:rPr>
          <w:rFonts w:ascii="Arial" w:eastAsia="Arial" w:hAnsi="Arial" w:cs="Arial"/>
          <w:sz w:val="22"/>
          <w:szCs w:val="22"/>
          <w:u w:val="single"/>
        </w:rPr>
      </w:pPr>
    </w:p>
    <w:p w14:paraId="75B2A2F8"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8" w:name="_heading=h.4o5pzudv7b5z" w:colFirst="0" w:colLast="0"/>
      <w:bookmarkEnd w:id="8"/>
      <w:r w:rsidRPr="000601AB">
        <w:rPr>
          <w:rFonts w:ascii="Arial" w:eastAsia="Arial" w:hAnsi="Arial" w:cs="Arial"/>
          <w:b/>
          <w:bCs/>
          <w:color w:val="000000" w:themeColor="text1"/>
          <w:sz w:val="22"/>
          <w:szCs w:val="22"/>
        </w:rPr>
        <w:t>Importance of Communication Skills</w:t>
      </w:r>
    </w:p>
    <w:p w14:paraId="6122EEB7" w14:textId="1E5CDD46"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Communication is necessary in the sector of health and social care (Sandhu et al., 2021). This includes verbal communication, nonverbal behaviour, actively listening, written communication, and tracking information in digital ways. Successful communication develops loyalty among the employees and patients. It also enhances the quality of the care service, reinforces team cohesion, and diminishes the risk of errors. Now, verbal communication is very important. It encompasses speaking transparently, employing proper terminology, and constantly checking if the listener acknowledges the situation or not. Most of the patients are aged, living with disabilities, or facing some severe health issues (Edwards and Best, 2020). So, verbal communication is important to ease the patients with words. Moreover, nonverbal communication plays an influential role. This encompasses body language, eye contact, and several facial expressions. For instance, managing eye contact and constantly smiling can make a patient feel valued and cared for. On the other hand, negative body language can make the patients feel disregarded and unnoticed. Also, listening actively is very indispensable in the health and social care sector (Morgan and Placa, 2025). Most of the time, patients are eager to present their anxieties, symptoms or make several requests. By actively listening to their thoughts, healthcare professionals can answer successfully and alleviate any sort of confusion. Active listening includes paying close attention, asking questions for justification, and constantly showing fellow feelings. Effective team cohesion demands successful and </w:t>
      </w:r>
      <w:r w:rsidRPr="000601AB">
        <w:rPr>
          <w:rFonts w:ascii="Arial" w:eastAsia="Arial" w:hAnsi="Arial" w:cs="Arial"/>
          <w:sz w:val="22"/>
          <w:szCs w:val="22"/>
        </w:rPr>
        <w:lastRenderedPageBreak/>
        <w:t xml:space="preserve">transparent communication. The </w:t>
      </w:r>
      <w:r w:rsidR="000601AB" w:rsidRPr="000601AB">
        <w:rPr>
          <w:rFonts w:ascii="Arial" w:eastAsia="Arial" w:hAnsi="Arial" w:cs="Arial"/>
          <w:sz w:val="22"/>
          <w:szCs w:val="22"/>
        </w:rPr>
        <w:t>H</w:t>
      </w:r>
      <w:r w:rsidRPr="000601AB">
        <w:rPr>
          <w:rFonts w:ascii="Arial" w:eastAsia="Arial" w:hAnsi="Arial" w:cs="Arial"/>
          <w:sz w:val="22"/>
          <w:szCs w:val="22"/>
        </w:rPr>
        <w:t xml:space="preserve">ealth and </w:t>
      </w:r>
      <w:r w:rsidR="000601AB" w:rsidRPr="000601AB">
        <w:rPr>
          <w:rFonts w:ascii="Arial" w:eastAsia="Arial" w:hAnsi="Arial" w:cs="Arial"/>
          <w:sz w:val="22"/>
          <w:szCs w:val="22"/>
        </w:rPr>
        <w:t>S</w:t>
      </w:r>
      <w:r w:rsidRPr="000601AB">
        <w:rPr>
          <w:rFonts w:ascii="Arial" w:eastAsia="Arial" w:hAnsi="Arial" w:cs="Arial"/>
          <w:sz w:val="22"/>
          <w:szCs w:val="22"/>
        </w:rPr>
        <w:t xml:space="preserve">ocial </w:t>
      </w:r>
      <w:r w:rsidR="000601AB" w:rsidRPr="000601AB">
        <w:rPr>
          <w:rFonts w:ascii="Arial" w:eastAsia="Arial" w:hAnsi="Arial" w:cs="Arial"/>
          <w:sz w:val="22"/>
          <w:szCs w:val="22"/>
        </w:rPr>
        <w:t>C</w:t>
      </w:r>
      <w:r w:rsidRPr="000601AB">
        <w:rPr>
          <w:rFonts w:ascii="Arial" w:eastAsia="Arial" w:hAnsi="Arial" w:cs="Arial"/>
          <w:sz w:val="22"/>
          <w:szCs w:val="22"/>
        </w:rPr>
        <w:t xml:space="preserve">are sector </w:t>
      </w:r>
      <w:r w:rsidR="000601AB" w:rsidRPr="000601AB">
        <w:rPr>
          <w:rFonts w:ascii="Arial" w:eastAsia="Arial" w:hAnsi="Arial" w:cs="Arial"/>
          <w:sz w:val="22"/>
          <w:szCs w:val="22"/>
        </w:rPr>
        <w:t>are</w:t>
      </w:r>
      <w:r w:rsidRPr="000601AB">
        <w:rPr>
          <w:rFonts w:ascii="Arial" w:eastAsia="Arial" w:hAnsi="Arial" w:cs="Arial"/>
          <w:sz w:val="22"/>
          <w:szCs w:val="22"/>
        </w:rPr>
        <w:t xml:space="preserve"> diverse and includes different kinds of professionals (Goodwin et al., 2023). This consists of nurses, doctors, social workers, assistants, family members, patients, psychotherapists, and many more. HCAs should pass the information about their fellow workers correctly to the patients, so that they take measurable steps. Yet, poor communication can lead to severe failure. This includes not prescribing proper medication or a postponement in treatment. Communication is a necessity for understanding the precise situation (Miller, Glasby and Dickinson, 2021). Additionally, communication is vital for providing emotional support. Lots of patients feel exhausted, lonely, frightened, mainly in hospitals or clinics or care homes. A simple conversation, listening to their thoughts actively, or maybe comforting initiative can enhance their present mental welfare. Sympathetic communication presents dignity, respect, and diminishing anxieties and advocates for self-esteem in health and social care. </w:t>
      </w:r>
    </w:p>
    <w:p w14:paraId="3E8F188A" w14:textId="77777777" w:rsidR="00554267" w:rsidRPr="000601AB" w:rsidRDefault="00554267" w:rsidP="000601AB">
      <w:pPr>
        <w:spacing w:before="0"/>
        <w:rPr>
          <w:rFonts w:ascii="Arial" w:eastAsia="Arial" w:hAnsi="Arial" w:cs="Arial"/>
          <w:sz w:val="22"/>
          <w:szCs w:val="22"/>
          <w:u w:val="single"/>
        </w:rPr>
      </w:pPr>
    </w:p>
    <w:p w14:paraId="142CCE9B"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9" w:name="_heading=h.yqju7k571y9f" w:colFirst="0" w:colLast="0"/>
      <w:bookmarkEnd w:id="9"/>
      <w:r w:rsidRPr="000601AB">
        <w:rPr>
          <w:rFonts w:ascii="Arial" w:eastAsia="Arial" w:hAnsi="Arial" w:cs="Arial"/>
          <w:b/>
          <w:bCs/>
          <w:color w:val="000000" w:themeColor="text1"/>
          <w:sz w:val="22"/>
          <w:szCs w:val="22"/>
        </w:rPr>
        <w:t>Conclusion</w:t>
      </w:r>
    </w:p>
    <w:p w14:paraId="15FEC7E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In conclusion, communication is one of the prime skills for the health and social care sector and for the Health Care Assistant as well. It is directly associated with their team cohesion, experience with the patients, protection of the patients, and the ultimate service and quality of the health and care services. Without proper communication, healthcare cannot operate accurately or successfully. </w:t>
      </w:r>
    </w:p>
    <w:p w14:paraId="61F6EE8A" w14:textId="77777777" w:rsidR="003F0B84" w:rsidRPr="000601AB" w:rsidRDefault="003F0B84" w:rsidP="000601AB">
      <w:pPr>
        <w:spacing w:before="0"/>
        <w:rPr>
          <w:rFonts w:ascii="Arial" w:eastAsia="Arial" w:hAnsi="Arial" w:cs="Arial"/>
          <w:sz w:val="22"/>
          <w:szCs w:val="22"/>
        </w:rPr>
      </w:pPr>
    </w:p>
    <w:p w14:paraId="627F6AAD" w14:textId="587D4E7F" w:rsidR="001D6ADC" w:rsidRPr="000601AB" w:rsidRDefault="00000000" w:rsidP="000601AB">
      <w:pPr>
        <w:spacing w:before="0"/>
        <w:rPr>
          <w:rFonts w:ascii="Arial" w:eastAsia="Arial" w:hAnsi="Arial" w:cs="Arial"/>
          <w:sz w:val="22"/>
          <w:szCs w:val="22"/>
        </w:rPr>
      </w:pPr>
      <w:bookmarkStart w:id="10" w:name="_heading=h.r2k82exjrtni" w:colFirst="0" w:colLast="0"/>
      <w:bookmarkEnd w:id="10"/>
      <w:r w:rsidRPr="000601AB">
        <w:rPr>
          <w:rFonts w:ascii="Arial" w:eastAsia="Arial" w:hAnsi="Arial" w:cs="Arial"/>
          <w:b/>
          <w:bCs/>
          <w:color w:val="000000" w:themeColor="text1"/>
          <w:sz w:val="22"/>
          <w:szCs w:val="22"/>
          <w:u w:val="single"/>
        </w:rPr>
        <w:t>Task 3</w:t>
      </w:r>
    </w:p>
    <w:p w14:paraId="4D2C51AD" w14:textId="77777777" w:rsidR="001D6ADC" w:rsidRPr="000601AB" w:rsidRDefault="00000000" w:rsidP="000601AB">
      <w:pPr>
        <w:pStyle w:val="Heading2"/>
        <w:spacing w:before="0"/>
        <w:rPr>
          <w:rFonts w:ascii="Arial" w:eastAsia="Arial" w:hAnsi="Arial" w:cs="Arial"/>
          <w:b/>
          <w:bCs/>
          <w:color w:val="000000" w:themeColor="text1"/>
          <w:sz w:val="22"/>
          <w:szCs w:val="22"/>
        </w:rPr>
      </w:pPr>
      <w:bookmarkStart w:id="11" w:name="_heading=h.t63xzf2g1b7f" w:colFirst="0" w:colLast="0"/>
      <w:bookmarkEnd w:id="11"/>
      <w:r w:rsidRPr="000601AB">
        <w:rPr>
          <w:rFonts w:ascii="Arial" w:eastAsia="Arial" w:hAnsi="Arial" w:cs="Arial"/>
          <w:b/>
          <w:bCs/>
          <w:color w:val="000000" w:themeColor="text1"/>
          <w:sz w:val="22"/>
          <w:szCs w:val="22"/>
        </w:rPr>
        <w:t>Critical Reflection by Evaluating the ERA Model</w:t>
      </w:r>
    </w:p>
    <w:p w14:paraId="38464A17" w14:textId="77777777" w:rsidR="001D6ADC" w:rsidRPr="000601AB" w:rsidRDefault="00000000" w:rsidP="000601AB">
      <w:pPr>
        <w:spacing w:before="0"/>
        <w:jc w:val="center"/>
        <w:rPr>
          <w:rFonts w:ascii="Arial" w:eastAsia="Arial" w:hAnsi="Arial" w:cs="Arial"/>
          <w:sz w:val="22"/>
          <w:szCs w:val="22"/>
        </w:rPr>
      </w:pPr>
      <w:r w:rsidRPr="000601AB">
        <w:rPr>
          <w:rFonts w:ascii="Arial" w:eastAsia="Arial" w:hAnsi="Arial" w:cs="Arial"/>
          <w:noProof/>
          <w:sz w:val="22"/>
          <w:szCs w:val="22"/>
        </w:rPr>
        <w:drawing>
          <wp:inline distT="0" distB="0" distL="0" distR="0" wp14:anchorId="0E57E32B" wp14:editId="5CB2AD07">
            <wp:extent cx="2857500" cy="2857500"/>
            <wp:effectExtent l="0" t="0" r="0" b="0"/>
            <wp:docPr id="1081959000" name="image1.jpg" descr="The ERA Cycle of reflection"/>
            <wp:cNvGraphicFramePr/>
            <a:graphic xmlns:a="http://schemas.openxmlformats.org/drawingml/2006/main">
              <a:graphicData uri="http://schemas.openxmlformats.org/drawingml/2006/picture">
                <pic:pic xmlns:pic="http://schemas.openxmlformats.org/drawingml/2006/picture">
                  <pic:nvPicPr>
                    <pic:cNvPr id="0" name="image1.jpg" descr="The ERA Cycle of reflection"/>
                    <pic:cNvPicPr preferRelativeResize="0"/>
                  </pic:nvPicPr>
                  <pic:blipFill>
                    <a:blip r:embed="rId7"/>
                    <a:srcRect/>
                    <a:stretch>
                      <a:fillRect/>
                    </a:stretch>
                  </pic:blipFill>
                  <pic:spPr>
                    <a:xfrm>
                      <a:off x="0" y="0"/>
                      <a:ext cx="2857500" cy="2857500"/>
                    </a:xfrm>
                    <a:prstGeom prst="rect">
                      <a:avLst/>
                    </a:prstGeom>
                    <a:ln/>
                  </pic:spPr>
                </pic:pic>
              </a:graphicData>
            </a:graphic>
          </wp:inline>
        </w:drawing>
      </w:r>
    </w:p>
    <w:p w14:paraId="7B9531F0" w14:textId="28906329" w:rsidR="001D6ADC" w:rsidRPr="000601AB" w:rsidRDefault="00000000" w:rsidP="000601AB">
      <w:pPr>
        <w:spacing w:before="0"/>
        <w:jc w:val="center"/>
        <w:rPr>
          <w:rFonts w:ascii="Arial" w:eastAsia="Arial" w:hAnsi="Arial" w:cs="Arial"/>
          <w:b/>
          <w:bCs/>
          <w:sz w:val="22"/>
          <w:szCs w:val="22"/>
        </w:rPr>
      </w:pPr>
      <w:r w:rsidRPr="000601AB">
        <w:rPr>
          <w:rFonts w:ascii="Arial" w:eastAsia="Arial" w:hAnsi="Arial" w:cs="Arial"/>
          <w:b/>
          <w:bCs/>
          <w:sz w:val="22"/>
          <w:szCs w:val="22"/>
        </w:rPr>
        <w:t>Figure 1: ERA Model</w:t>
      </w:r>
    </w:p>
    <w:p w14:paraId="25A9BF5F" w14:textId="6C98E193" w:rsidR="001D6ADC" w:rsidRPr="000601AB" w:rsidRDefault="00000000" w:rsidP="000601AB">
      <w:pPr>
        <w:spacing w:before="0"/>
        <w:jc w:val="center"/>
        <w:rPr>
          <w:rFonts w:ascii="Arial" w:eastAsia="Arial" w:hAnsi="Arial" w:cs="Arial"/>
          <w:b/>
          <w:bCs/>
          <w:sz w:val="22"/>
          <w:szCs w:val="22"/>
        </w:rPr>
      </w:pPr>
      <w:r w:rsidRPr="000601AB">
        <w:rPr>
          <w:rFonts w:ascii="Arial" w:eastAsia="Arial" w:hAnsi="Arial" w:cs="Arial"/>
          <w:b/>
          <w:bCs/>
          <w:sz w:val="22"/>
          <w:szCs w:val="22"/>
        </w:rPr>
        <w:t>Source: (Reflective Writing Tips, 2021)</w:t>
      </w:r>
    </w:p>
    <w:p w14:paraId="3E5F6455" w14:textId="77777777" w:rsidR="003F0B84" w:rsidRPr="000601AB" w:rsidRDefault="003F0B84" w:rsidP="000601AB">
      <w:pPr>
        <w:spacing w:before="0"/>
        <w:jc w:val="center"/>
        <w:rPr>
          <w:rFonts w:ascii="Arial" w:eastAsia="Arial" w:hAnsi="Arial" w:cs="Arial"/>
          <w:sz w:val="22"/>
          <w:szCs w:val="22"/>
        </w:rPr>
      </w:pPr>
    </w:p>
    <w:p w14:paraId="7C1F6AA9" w14:textId="77777777" w:rsidR="001D6ADC" w:rsidRPr="000601AB" w:rsidRDefault="00000000" w:rsidP="000601AB">
      <w:pPr>
        <w:spacing w:before="0"/>
        <w:rPr>
          <w:rFonts w:ascii="Arial" w:eastAsia="Arial" w:hAnsi="Arial" w:cs="Arial"/>
          <w:sz w:val="22"/>
          <w:szCs w:val="22"/>
        </w:rPr>
      </w:pPr>
      <w:r w:rsidRPr="000601AB">
        <w:rPr>
          <w:rFonts w:ascii="Arial" w:eastAsia="Arial" w:hAnsi="Arial" w:cs="Arial"/>
          <w:sz w:val="22"/>
          <w:szCs w:val="22"/>
        </w:rPr>
        <w:t xml:space="preserve">The ERA model is a reflective framework. This contains three phases such as Experience, Reflection, and Action (Kelly and Swinton, 2020). I will be employing this framework to discover my presentation performance, ideas, feelings, thoughts, and developments. </w:t>
      </w:r>
    </w:p>
    <w:p w14:paraId="49ACB6C7" w14:textId="77777777" w:rsidR="00CD1AAD" w:rsidRPr="000601AB" w:rsidRDefault="00CD1AAD" w:rsidP="000601AB">
      <w:pPr>
        <w:spacing w:before="0"/>
        <w:rPr>
          <w:rFonts w:ascii="Arial" w:eastAsia="Arial" w:hAnsi="Arial" w:cs="Arial"/>
          <w:sz w:val="22"/>
          <w:szCs w:val="22"/>
        </w:rPr>
      </w:pPr>
    </w:p>
    <w:p w14:paraId="5AD8FCC9" w14:textId="77777777" w:rsidR="0067636B" w:rsidRPr="000601AB" w:rsidRDefault="0067636B" w:rsidP="000601AB">
      <w:pPr>
        <w:spacing w:before="0"/>
        <w:rPr>
          <w:rFonts w:ascii="Arial" w:eastAsia="Arial" w:hAnsi="Arial" w:cs="Arial"/>
          <w:sz w:val="22"/>
          <w:szCs w:val="22"/>
        </w:rPr>
      </w:pPr>
    </w:p>
    <w:p w14:paraId="648255DA" w14:textId="77777777" w:rsidR="0067636B" w:rsidRPr="000601AB" w:rsidRDefault="00000000" w:rsidP="000601AB">
      <w:pPr>
        <w:spacing w:before="0"/>
        <w:rPr>
          <w:rFonts w:ascii="Arial" w:eastAsia="Arial" w:hAnsi="Arial" w:cs="Arial"/>
          <w:b/>
          <w:sz w:val="22"/>
          <w:szCs w:val="22"/>
          <w:u w:val="single"/>
        </w:rPr>
      </w:pPr>
      <w:r w:rsidRPr="000601AB">
        <w:rPr>
          <w:rFonts w:ascii="Arial" w:eastAsia="Arial" w:hAnsi="Arial" w:cs="Arial"/>
          <w:b/>
          <w:sz w:val="22"/>
          <w:szCs w:val="22"/>
          <w:u w:val="single"/>
        </w:rPr>
        <w:t>Experience</w:t>
      </w:r>
      <w:r w:rsidR="0067636B" w:rsidRPr="000601AB">
        <w:rPr>
          <w:rFonts w:ascii="Arial" w:eastAsia="Arial" w:hAnsi="Arial" w:cs="Arial"/>
          <w:b/>
          <w:sz w:val="22"/>
          <w:szCs w:val="22"/>
          <w:u w:val="single"/>
        </w:rPr>
        <w:t xml:space="preserve"> </w:t>
      </w:r>
    </w:p>
    <w:p w14:paraId="72B0CD90" w14:textId="40A213C1" w:rsidR="0067636B" w:rsidRPr="00574D55" w:rsidRDefault="0067636B" w:rsidP="000601AB">
      <w:pPr>
        <w:spacing w:before="0"/>
        <w:rPr>
          <w:rFonts w:ascii="Arial" w:hAnsi="Arial" w:cs="Arial"/>
          <w:sz w:val="22"/>
          <w:szCs w:val="22"/>
        </w:rPr>
      </w:pPr>
      <w:r w:rsidRPr="000601AB">
        <w:rPr>
          <w:rFonts w:ascii="Arial" w:hAnsi="Arial" w:cs="Arial"/>
          <w:sz w:val="22"/>
          <w:szCs w:val="22"/>
        </w:rPr>
        <w:t xml:space="preserve">For my </w:t>
      </w:r>
      <w:r w:rsidRPr="00574D55">
        <w:rPr>
          <w:rFonts w:ascii="Arial" w:hAnsi="Arial" w:cs="Arial"/>
          <w:sz w:val="22"/>
          <w:szCs w:val="22"/>
        </w:rPr>
        <w:t>LCHS4009 Component 1 assessment, I delivered an individual presentation designed to demonstrate my ability to communicate research clearly and professionally. I invested a significant amount of time in preparing the content and ensuring that I covered the required areas of the task. I felt reasonably confident about the information I included, and I believed that the structure was logical and aligned with the assessment criteria. During the presentation, I tried to maintain a</w:t>
      </w:r>
      <w:r w:rsidR="009177F0" w:rsidRPr="000601AB">
        <w:rPr>
          <w:rFonts w:ascii="Arial" w:hAnsi="Arial" w:cs="Arial"/>
          <w:sz w:val="22"/>
          <w:szCs w:val="22"/>
        </w:rPr>
        <w:t>t a</w:t>
      </w:r>
      <w:r w:rsidRPr="00574D55">
        <w:rPr>
          <w:rFonts w:ascii="Arial" w:hAnsi="Arial" w:cs="Arial"/>
          <w:sz w:val="22"/>
          <w:szCs w:val="22"/>
        </w:rPr>
        <w:t xml:space="preserve"> steady pace, although I </w:t>
      </w:r>
      <w:r w:rsidR="00597863" w:rsidRPr="000601AB">
        <w:rPr>
          <w:rFonts w:ascii="Arial" w:hAnsi="Arial" w:cs="Arial"/>
          <w:sz w:val="22"/>
          <w:szCs w:val="22"/>
        </w:rPr>
        <w:t xml:space="preserve">noticed there were </w:t>
      </w:r>
      <w:r w:rsidRPr="00574D55">
        <w:rPr>
          <w:rFonts w:ascii="Arial" w:hAnsi="Arial" w:cs="Arial"/>
          <w:sz w:val="22"/>
          <w:szCs w:val="22"/>
        </w:rPr>
        <w:t>moments where my nerves affected my delivery. I felt that I engaged with the material well, but I was aware that I occasionally relied too heavily on reading from the slides.</w:t>
      </w:r>
    </w:p>
    <w:p w14:paraId="03CAF970" w14:textId="27105800" w:rsidR="0067636B" w:rsidRPr="00574D55" w:rsidRDefault="0067636B" w:rsidP="000601AB">
      <w:pPr>
        <w:spacing w:before="0"/>
        <w:rPr>
          <w:rFonts w:ascii="Arial" w:hAnsi="Arial" w:cs="Arial"/>
          <w:sz w:val="22"/>
          <w:szCs w:val="22"/>
        </w:rPr>
      </w:pPr>
      <w:r w:rsidRPr="00574D55">
        <w:rPr>
          <w:rFonts w:ascii="Arial" w:hAnsi="Arial" w:cs="Arial"/>
          <w:sz w:val="22"/>
          <w:szCs w:val="22"/>
        </w:rPr>
        <w:t xml:space="preserve">The verbal feedback from my lecturer highlighted both strengths and areas for improvement. My main area of strength was that I covered most of the relevant areas of the task </w:t>
      </w:r>
      <w:r w:rsidR="00597863" w:rsidRPr="000601AB">
        <w:rPr>
          <w:rFonts w:ascii="Arial" w:hAnsi="Arial" w:cs="Arial"/>
          <w:sz w:val="22"/>
          <w:szCs w:val="22"/>
        </w:rPr>
        <w:t>and largely made</w:t>
      </w:r>
      <w:r w:rsidRPr="00574D55">
        <w:rPr>
          <w:rFonts w:ascii="Arial" w:hAnsi="Arial" w:cs="Arial"/>
          <w:sz w:val="22"/>
          <w:szCs w:val="22"/>
        </w:rPr>
        <w:t xml:space="preserve"> good use of graphics in my slide presentation. This reassured me that the research and content preparation were appropriate and that my visual choices supported the explanation of key concepts. However, the lecturer also pointed out several areas that require attention. They noted that my PowerPoint was too worded, without any graphics/diagram and no slide numbering. They further advised that regular practice before presenting is recommended to help build more confidence and enhance overall performance. Hearing this feedback made me more aware of weaknesses I had underestimated during preparation.</w:t>
      </w:r>
    </w:p>
    <w:p w14:paraId="0449D189" w14:textId="77777777" w:rsidR="008D3307" w:rsidRPr="000601AB" w:rsidRDefault="008D3307" w:rsidP="000601AB">
      <w:pPr>
        <w:spacing w:before="0"/>
        <w:rPr>
          <w:rFonts w:ascii="Arial" w:eastAsia="Arial" w:hAnsi="Arial" w:cs="Arial"/>
          <w:b/>
          <w:sz w:val="22"/>
          <w:szCs w:val="22"/>
        </w:rPr>
      </w:pPr>
    </w:p>
    <w:p w14:paraId="1D755704" w14:textId="5A8C4A6B" w:rsidR="008D3307" w:rsidRPr="00574D55" w:rsidRDefault="008D3307" w:rsidP="000601AB">
      <w:pPr>
        <w:spacing w:before="0"/>
        <w:rPr>
          <w:rFonts w:ascii="Arial" w:hAnsi="Arial" w:cs="Arial"/>
          <w:sz w:val="22"/>
          <w:szCs w:val="22"/>
        </w:rPr>
      </w:pPr>
      <w:r w:rsidRPr="00574D55">
        <w:rPr>
          <w:rFonts w:ascii="Arial" w:hAnsi="Arial" w:cs="Arial"/>
          <w:b/>
          <w:bCs/>
          <w:sz w:val="22"/>
          <w:szCs w:val="22"/>
          <w:u w:val="single"/>
        </w:rPr>
        <w:t>Reflection</w:t>
      </w:r>
      <w:r w:rsidRPr="00574D55">
        <w:rPr>
          <w:rFonts w:ascii="Arial" w:hAnsi="Arial" w:cs="Arial"/>
          <w:sz w:val="22"/>
          <w:szCs w:val="22"/>
        </w:rPr>
        <w:br/>
        <w:t xml:space="preserve">Reflecting on the experience, I felt a mixture of satisfaction and frustration. I was pleased that my understanding of the topic was clear and that I met the main content requirements, but I was disappointed that aspects of my delivery and slide design detracted from the overall quality of the presentation. The lecturer’s observation that my slides were too text-heavy made me reconsider how I approached my preparation. I realise now that I prioritised including as much detail as possible on the slides because I was worried about </w:t>
      </w:r>
      <w:r w:rsidR="00BA7262" w:rsidRPr="000601AB">
        <w:rPr>
          <w:rFonts w:ascii="Arial" w:hAnsi="Arial" w:cs="Arial"/>
          <w:sz w:val="22"/>
          <w:szCs w:val="22"/>
        </w:rPr>
        <w:t>not talking</w:t>
      </w:r>
      <w:r w:rsidR="00BF6FFF" w:rsidRPr="000601AB">
        <w:rPr>
          <w:rFonts w:ascii="Arial" w:hAnsi="Arial" w:cs="Arial"/>
          <w:sz w:val="22"/>
          <w:szCs w:val="22"/>
        </w:rPr>
        <w:t xml:space="preserve"> about</w:t>
      </w:r>
      <w:r w:rsidRPr="00574D55">
        <w:rPr>
          <w:rFonts w:ascii="Arial" w:hAnsi="Arial" w:cs="Arial"/>
          <w:sz w:val="22"/>
          <w:szCs w:val="22"/>
        </w:rPr>
        <w:t xml:space="preserve"> important points. This decision</w:t>
      </w:r>
      <w:r w:rsidR="00BF6FFF" w:rsidRPr="000601AB">
        <w:rPr>
          <w:rFonts w:ascii="Arial" w:hAnsi="Arial" w:cs="Arial"/>
          <w:sz w:val="22"/>
          <w:szCs w:val="22"/>
        </w:rPr>
        <w:t xml:space="preserve"> has</w:t>
      </w:r>
      <w:r w:rsidRPr="00574D55">
        <w:rPr>
          <w:rFonts w:ascii="Arial" w:hAnsi="Arial" w:cs="Arial"/>
          <w:sz w:val="22"/>
          <w:szCs w:val="22"/>
        </w:rPr>
        <w:t xml:space="preserve"> resulted in cluttered slides that may have distracted rather than supported the audience. Additionally, the absence of slide numbering was something I had not considered</w:t>
      </w:r>
      <w:r w:rsidR="00BF6FFF" w:rsidRPr="000601AB">
        <w:rPr>
          <w:rFonts w:ascii="Arial" w:hAnsi="Arial" w:cs="Arial"/>
          <w:sz w:val="22"/>
          <w:szCs w:val="22"/>
        </w:rPr>
        <w:t xml:space="preserve"> and not done before on a </w:t>
      </w:r>
      <w:r w:rsidR="00005D6E" w:rsidRPr="000601AB">
        <w:rPr>
          <w:rFonts w:ascii="Arial" w:hAnsi="Arial" w:cs="Arial"/>
          <w:sz w:val="22"/>
          <w:szCs w:val="22"/>
        </w:rPr>
        <w:t xml:space="preserve">PowerPoint. </w:t>
      </w:r>
      <w:r w:rsidRPr="00574D55">
        <w:rPr>
          <w:rFonts w:ascii="Arial" w:hAnsi="Arial" w:cs="Arial"/>
          <w:sz w:val="22"/>
          <w:szCs w:val="22"/>
        </w:rPr>
        <w:t>I now recognise how numbering could have improved navigation and signposting.</w:t>
      </w:r>
    </w:p>
    <w:p w14:paraId="3997EB3A" w14:textId="1B7C8651" w:rsidR="008D3307" w:rsidRPr="00574D55" w:rsidRDefault="008D3307" w:rsidP="000601AB">
      <w:pPr>
        <w:spacing w:before="0"/>
        <w:rPr>
          <w:rFonts w:ascii="Arial" w:hAnsi="Arial" w:cs="Arial"/>
          <w:sz w:val="22"/>
          <w:szCs w:val="22"/>
        </w:rPr>
      </w:pPr>
      <w:r w:rsidRPr="00574D55">
        <w:rPr>
          <w:rFonts w:ascii="Arial" w:hAnsi="Arial" w:cs="Arial"/>
          <w:sz w:val="22"/>
          <w:szCs w:val="22"/>
        </w:rPr>
        <w:lastRenderedPageBreak/>
        <w:t>The recommendation to practise more before presenting</w:t>
      </w:r>
      <w:r w:rsidR="00D224A8" w:rsidRPr="000601AB">
        <w:rPr>
          <w:rFonts w:ascii="Arial" w:hAnsi="Arial" w:cs="Arial"/>
          <w:sz w:val="22"/>
          <w:szCs w:val="22"/>
        </w:rPr>
        <w:t xml:space="preserve"> will also help</w:t>
      </w:r>
      <w:r w:rsidRPr="00574D55">
        <w:rPr>
          <w:rFonts w:ascii="Arial" w:hAnsi="Arial" w:cs="Arial"/>
          <w:sz w:val="22"/>
          <w:szCs w:val="22"/>
        </w:rPr>
        <w:t xml:space="preserve"> me. While I did rehearse briefly, I now understand that my level of practice was not</w:t>
      </w:r>
      <w:r w:rsidR="00D224A8" w:rsidRPr="000601AB">
        <w:rPr>
          <w:rFonts w:ascii="Arial" w:hAnsi="Arial" w:cs="Arial"/>
          <w:sz w:val="22"/>
          <w:szCs w:val="22"/>
        </w:rPr>
        <w:t xml:space="preserve"> enough </w:t>
      </w:r>
      <w:r w:rsidRPr="00574D55">
        <w:rPr>
          <w:rFonts w:ascii="Arial" w:hAnsi="Arial" w:cs="Arial"/>
          <w:sz w:val="22"/>
          <w:szCs w:val="22"/>
        </w:rPr>
        <w:t xml:space="preserve">to build confidence. This lack of preparation likely contributed to the nervousness I felt, which affected my pacing and delivery. I also reflected on how the contradiction between my own perception of using graphics and the lecturer’s comment that the slides lacked diagrams suggests that my visuals may not have been as clear or meaningful as I believed. </w:t>
      </w:r>
      <w:r w:rsidR="00784213" w:rsidRPr="000601AB">
        <w:rPr>
          <w:rFonts w:ascii="Arial" w:hAnsi="Arial" w:cs="Arial"/>
          <w:sz w:val="22"/>
          <w:szCs w:val="22"/>
        </w:rPr>
        <w:t>Maybe,</w:t>
      </w:r>
      <w:r w:rsidRPr="00574D55">
        <w:rPr>
          <w:rFonts w:ascii="Arial" w:hAnsi="Arial" w:cs="Arial"/>
          <w:sz w:val="22"/>
          <w:szCs w:val="22"/>
        </w:rPr>
        <w:t xml:space="preserve"> I used images that were decorative rather than explanatory, or perhaps they were too few to communicate ideas effectively.</w:t>
      </w:r>
    </w:p>
    <w:p w14:paraId="1427E172" w14:textId="77777777" w:rsidR="008D3307" w:rsidRPr="00574D55" w:rsidRDefault="008D3307" w:rsidP="000601AB">
      <w:pPr>
        <w:spacing w:before="0"/>
        <w:rPr>
          <w:rFonts w:ascii="Arial" w:hAnsi="Arial" w:cs="Arial"/>
          <w:sz w:val="22"/>
          <w:szCs w:val="22"/>
        </w:rPr>
      </w:pPr>
      <w:r w:rsidRPr="00574D55">
        <w:rPr>
          <w:rFonts w:ascii="Arial" w:hAnsi="Arial" w:cs="Arial"/>
          <w:sz w:val="22"/>
          <w:szCs w:val="22"/>
        </w:rPr>
        <w:t>Overall, the reflection has helped me recognise that effective presentation is not only about content accuracy but also about the clarity, design, and delivery of that content.</w:t>
      </w:r>
    </w:p>
    <w:p w14:paraId="2F2A41B6" w14:textId="77777777" w:rsidR="008D3307" w:rsidRPr="000601AB" w:rsidRDefault="008D3307" w:rsidP="000601AB">
      <w:pPr>
        <w:spacing w:before="0"/>
        <w:rPr>
          <w:rFonts w:ascii="Arial" w:eastAsia="Arial" w:hAnsi="Arial" w:cs="Arial"/>
          <w:b/>
          <w:sz w:val="22"/>
          <w:szCs w:val="22"/>
        </w:rPr>
      </w:pPr>
    </w:p>
    <w:p w14:paraId="2208288A" w14:textId="77777777" w:rsidR="008D3307" w:rsidRPr="000601AB" w:rsidRDefault="008D3307" w:rsidP="000601AB">
      <w:pPr>
        <w:spacing w:before="0"/>
        <w:rPr>
          <w:rFonts w:ascii="Arial" w:eastAsia="Arial" w:hAnsi="Arial" w:cs="Arial"/>
          <w:b/>
          <w:sz w:val="22"/>
          <w:szCs w:val="22"/>
        </w:rPr>
      </w:pPr>
    </w:p>
    <w:p w14:paraId="607ED9DB" w14:textId="77777777" w:rsidR="004F5635" w:rsidRPr="000601AB" w:rsidRDefault="00000000" w:rsidP="000601AB">
      <w:pPr>
        <w:spacing w:before="0"/>
        <w:rPr>
          <w:rFonts w:ascii="Arial" w:eastAsia="Arial" w:hAnsi="Arial" w:cs="Arial"/>
          <w:b/>
          <w:sz w:val="22"/>
          <w:szCs w:val="22"/>
          <w:u w:val="single"/>
        </w:rPr>
      </w:pPr>
      <w:r w:rsidRPr="000601AB">
        <w:rPr>
          <w:rFonts w:ascii="Arial" w:eastAsia="Arial" w:hAnsi="Arial" w:cs="Arial"/>
          <w:b/>
          <w:sz w:val="22"/>
          <w:szCs w:val="22"/>
          <w:u w:val="single"/>
        </w:rPr>
        <w:t>Action</w:t>
      </w:r>
    </w:p>
    <w:p w14:paraId="758830F6" w14:textId="3003CBEA" w:rsidR="00574D55" w:rsidRPr="00574D55" w:rsidRDefault="004F5635" w:rsidP="000601AB">
      <w:pPr>
        <w:spacing w:before="0"/>
        <w:rPr>
          <w:rFonts w:ascii="Arial" w:eastAsia="Arial" w:hAnsi="Arial" w:cs="Arial"/>
          <w:b/>
          <w:sz w:val="22"/>
          <w:szCs w:val="22"/>
          <w:u w:val="single"/>
        </w:rPr>
      </w:pPr>
      <w:r w:rsidRPr="000601AB">
        <w:rPr>
          <w:rFonts w:ascii="Arial" w:eastAsia="Arial" w:hAnsi="Arial" w:cs="Arial"/>
          <w:bCs/>
          <w:sz w:val="22"/>
          <w:szCs w:val="22"/>
        </w:rPr>
        <w:t xml:space="preserve">When </w:t>
      </w:r>
      <w:r w:rsidR="00101438" w:rsidRPr="000601AB">
        <w:rPr>
          <w:rFonts w:ascii="Arial" w:eastAsia="Arial" w:hAnsi="Arial" w:cs="Arial"/>
          <w:bCs/>
          <w:sz w:val="22"/>
          <w:szCs w:val="22"/>
        </w:rPr>
        <w:t>doing future</w:t>
      </w:r>
      <w:r w:rsidR="00000000" w:rsidRPr="000601AB">
        <w:rPr>
          <w:rFonts w:ascii="Arial" w:eastAsia="Arial" w:hAnsi="Arial" w:cs="Arial"/>
          <w:sz w:val="22"/>
          <w:szCs w:val="22"/>
        </w:rPr>
        <w:t xml:space="preserve"> presentation</w:t>
      </w:r>
      <w:r w:rsidR="00101438" w:rsidRPr="000601AB">
        <w:rPr>
          <w:rFonts w:ascii="Arial" w:eastAsia="Arial" w:hAnsi="Arial" w:cs="Arial"/>
          <w:sz w:val="22"/>
          <w:szCs w:val="22"/>
        </w:rPr>
        <w:t>s</w:t>
      </w:r>
      <w:r w:rsidR="00000000" w:rsidRPr="000601AB">
        <w:rPr>
          <w:rFonts w:ascii="Arial" w:eastAsia="Arial" w:hAnsi="Arial" w:cs="Arial"/>
          <w:sz w:val="22"/>
          <w:szCs w:val="22"/>
        </w:rPr>
        <w:t>, I will concentrate on my actions</w:t>
      </w:r>
      <w:r w:rsidR="000E0CE6" w:rsidRPr="000601AB">
        <w:rPr>
          <w:rFonts w:ascii="Arial" w:eastAsia="Arial" w:hAnsi="Arial" w:cs="Arial"/>
          <w:sz w:val="22"/>
          <w:szCs w:val="22"/>
        </w:rPr>
        <w:t xml:space="preserve"> beforehand.</w:t>
      </w:r>
      <w:r w:rsidR="00000000" w:rsidRPr="000601AB">
        <w:rPr>
          <w:rFonts w:ascii="Arial" w:eastAsia="Arial" w:hAnsi="Arial" w:cs="Arial"/>
          <w:sz w:val="22"/>
          <w:szCs w:val="22"/>
        </w:rPr>
        <w:t xml:space="preserve"> </w:t>
      </w:r>
      <w:bookmarkStart w:id="12" w:name="_heading=h.d3kes5pix12k" w:colFirst="0" w:colLast="0"/>
      <w:bookmarkEnd w:id="12"/>
      <w:r w:rsidR="00574D55" w:rsidRPr="00574D55">
        <w:rPr>
          <w:rFonts w:ascii="Arial" w:hAnsi="Arial" w:cs="Arial"/>
          <w:sz w:val="22"/>
          <w:szCs w:val="22"/>
        </w:rPr>
        <w:t>Moving forward, I plan to implement several changes to enhance my presentation skills. First, I will redesign my approach to slide creation by ensuring that each slide contains minimal text supported by relevant diagrams</w:t>
      </w:r>
      <w:r w:rsidR="00DB5808" w:rsidRPr="000601AB">
        <w:rPr>
          <w:rFonts w:ascii="Arial" w:hAnsi="Arial" w:cs="Arial"/>
          <w:sz w:val="22"/>
          <w:szCs w:val="22"/>
        </w:rPr>
        <w:t xml:space="preserve"> or </w:t>
      </w:r>
      <w:r w:rsidR="00574D55" w:rsidRPr="00574D55">
        <w:rPr>
          <w:rFonts w:ascii="Arial" w:hAnsi="Arial" w:cs="Arial"/>
          <w:sz w:val="22"/>
          <w:szCs w:val="22"/>
        </w:rPr>
        <w:t>charts</w:t>
      </w:r>
      <w:r w:rsidR="00DB5808" w:rsidRPr="000601AB">
        <w:rPr>
          <w:rFonts w:ascii="Arial" w:hAnsi="Arial" w:cs="Arial"/>
          <w:sz w:val="22"/>
          <w:szCs w:val="22"/>
        </w:rPr>
        <w:t>.</w:t>
      </w:r>
      <w:r w:rsidR="00574D55" w:rsidRPr="00574D55">
        <w:rPr>
          <w:rFonts w:ascii="Arial" w:hAnsi="Arial" w:cs="Arial"/>
          <w:sz w:val="22"/>
          <w:szCs w:val="22"/>
        </w:rPr>
        <w:t xml:space="preserve"> I will also include slide numbers to help structure the flow</w:t>
      </w:r>
      <w:r w:rsidR="009D2C2C" w:rsidRPr="000601AB">
        <w:rPr>
          <w:rFonts w:ascii="Arial" w:hAnsi="Arial" w:cs="Arial"/>
          <w:sz w:val="22"/>
          <w:szCs w:val="22"/>
        </w:rPr>
        <w:t xml:space="preserve"> of my presentation.</w:t>
      </w:r>
    </w:p>
    <w:p w14:paraId="04CB38BE" w14:textId="0EF51003" w:rsidR="00574D55" w:rsidRPr="00574D55" w:rsidRDefault="00574D55" w:rsidP="000601AB">
      <w:pPr>
        <w:spacing w:before="0"/>
        <w:rPr>
          <w:rFonts w:ascii="Arial" w:hAnsi="Arial" w:cs="Arial"/>
          <w:sz w:val="22"/>
          <w:szCs w:val="22"/>
        </w:rPr>
      </w:pPr>
      <w:r w:rsidRPr="00574D55">
        <w:rPr>
          <w:rFonts w:ascii="Arial" w:hAnsi="Arial" w:cs="Arial"/>
          <w:sz w:val="22"/>
          <w:szCs w:val="22"/>
        </w:rPr>
        <w:t>Second, I will adopt a more consistent rehearsal process. This includes practising out loud multiple times, timing each section, and presenting to a peer or recording myself to identify areas where I rely on reading. This should help build confidence and reduce dependence on text-heavy slides</w:t>
      </w:r>
      <w:r w:rsidR="009D2C2C" w:rsidRPr="000601AB">
        <w:rPr>
          <w:rFonts w:ascii="Arial" w:hAnsi="Arial" w:cs="Arial"/>
          <w:sz w:val="22"/>
          <w:szCs w:val="22"/>
        </w:rPr>
        <w:t xml:space="preserve"> or reading from </w:t>
      </w:r>
      <w:r w:rsidR="00FE2AF9" w:rsidRPr="000601AB">
        <w:rPr>
          <w:rFonts w:ascii="Arial" w:hAnsi="Arial" w:cs="Arial"/>
          <w:sz w:val="22"/>
          <w:szCs w:val="22"/>
        </w:rPr>
        <w:t xml:space="preserve">my work. </w:t>
      </w:r>
    </w:p>
    <w:p w14:paraId="034C8FBE" w14:textId="1E849D4A" w:rsidR="00574D55" w:rsidRPr="000601AB" w:rsidRDefault="00574D55" w:rsidP="000601AB">
      <w:pPr>
        <w:spacing w:before="0"/>
        <w:rPr>
          <w:rFonts w:ascii="Arial" w:hAnsi="Arial" w:cs="Arial"/>
          <w:sz w:val="22"/>
          <w:szCs w:val="22"/>
        </w:rPr>
      </w:pPr>
      <w:r w:rsidRPr="00574D55">
        <w:rPr>
          <w:rFonts w:ascii="Arial" w:hAnsi="Arial" w:cs="Arial"/>
          <w:sz w:val="22"/>
          <w:szCs w:val="22"/>
        </w:rPr>
        <w:t>Finally, I will develop clearer prompts or cue cards to guide my delivery rather than relying on my slides as a script. By focusing on confident, natural communication supported by effective visuals, I aim to deliver future presentations with improved clarity</w:t>
      </w:r>
      <w:r w:rsidR="00346390" w:rsidRPr="000601AB">
        <w:rPr>
          <w:rFonts w:ascii="Arial" w:hAnsi="Arial" w:cs="Arial"/>
          <w:sz w:val="22"/>
          <w:szCs w:val="22"/>
        </w:rPr>
        <w:t>,</w:t>
      </w:r>
      <w:r w:rsidRPr="00574D55">
        <w:rPr>
          <w:rFonts w:ascii="Arial" w:hAnsi="Arial" w:cs="Arial"/>
          <w:sz w:val="22"/>
          <w:szCs w:val="22"/>
        </w:rPr>
        <w:t xml:space="preserve"> professionalism, and audience engagement</w:t>
      </w:r>
      <w:r w:rsidR="000601AB" w:rsidRPr="000601AB">
        <w:rPr>
          <w:rFonts w:ascii="Arial" w:hAnsi="Arial" w:cs="Arial"/>
          <w:sz w:val="22"/>
          <w:szCs w:val="22"/>
        </w:rPr>
        <w:t xml:space="preserve"> and without feeling nervous. </w:t>
      </w:r>
    </w:p>
    <w:p w14:paraId="2D451288" w14:textId="77777777" w:rsidR="000601AB" w:rsidRPr="00574D55" w:rsidRDefault="000601AB" w:rsidP="000601AB">
      <w:pPr>
        <w:spacing w:before="0"/>
        <w:rPr>
          <w:rFonts w:ascii="Arial" w:hAnsi="Arial" w:cs="Arial"/>
          <w:sz w:val="22"/>
          <w:szCs w:val="22"/>
        </w:rPr>
      </w:pPr>
    </w:p>
    <w:p w14:paraId="5D598EFC" w14:textId="77777777" w:rsidR="00574D55" w:rsidRPr="000601AB" w:rsidRDefault="00574D55" w:rsidP="000601AB">
      <w:pPr>
        <w:spacing w:before="0"/>
        <w:rPr>
          <w:rFonts w:ascii="Arial" w:hAnsi="Arial" w:cs="Arial"/>
          <w:sz w:val="22"/>
          <w:szCs w:val="22"/>
        </w:rPr>
      </w:pPr>
    </w:p>
    <w:p w14:paraId="718D961C" w14:textId="6FB837C5" w:rsidR="001D6ADC" w:rsidRPr="000601AB" w:rsidRDefault="00000000" w:rsidP="000601AB">
      <w:pPr>
        <w:spacing w:before="0"/>
        <w:rPr>
          <w:rFonts w:ascii="Arial" w:eastAsia="Arial" w:hAnsi="Arial" w:cs="Arial"/>
          <w:sz w:val="22"/>
          <w:szCs w:val="22"/>
          <w:u w:val="single"/>
        </w:rPr>
      </w:pPr>
      <w:r w:rsidRPr="000601AB">
        <w:rPr>
          <w:rFonts w:ascii="Arial" w:eastAsia="Arial" w:hAnsi="Arial" w:cs="Arial"/>
          <w:b/>
          <w:bCs/>
          <w:color w:val="000000" w:themeColor="text1"/>
          <w:sz w:val="22"/>
          <w:szCs w:val="22"/>
          <w:u w:val="single"/>
        </w:rPr>
        <w:t>Reference List</w:t>
      </w:r>
    </w:p>
    <w:p w14:paraId="5FC4921A"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Amelung, V., Stein, V., Suter, E., Goodwin, N., </w:t>
      </w:r>
      <w:proofErr w:type="spellStart"/>
      <w:r w:rsidRPr="000601AB">
        <w:rPr>
          <w:rFonts w:ascii="Arial" w:eastAsia="Arial" w:hAnsi="Arial" w:cs="Arial"/>
          <w:color w:val="000000"/>
          <w:sz w:val="22"/>
          <w:szCs w:val="22"/>
        </w:rPr>
        <w:t>Balicer</w:t>
      </w:r>
      <w:proofErr w:type="spellEnd"/>
      <w:r w:rsidRPr="000601AB">
        <w:rPr>
          <w:rFonts w:ascii="Arial" w:eastAsia="Arial" w:hAnsi="Arial" w:cs="Arial"/>
          <w:color w:val="000000"/>
          <w:sz w:val="22"/>
          <w:szCs w:val="22"/>
        </w:rPr>
        <w:t xml:space="preserve">, R. and Beese, A.-S. (2025). </w:t>
      </w:r>
      <w:r w:rsidRPr="000601AB">
        <w:rPr>
          <w:rFonts w:ascii="Arial" w:eastAsia="Arial" w:hAnsi="Arial" w:cs="Arial"/>
          <w:i/>
          <w:color w:val="000000"/>
          <w:sz w:val="22"/>
          <w:szCs w:val="22"/>
        </w:rPr>
        <w:t>Handbook of Integrated Care</w:t>
      </w:r>
      <w:r w:rsidRPr="000601AB">
        <w:rPr>
          <w:rFonts w:ascii="Arial" w:eastAsia="Arial" w:hAnsi="Arial" w:cs="Arial"/>
          <w:color w:val="000000"/>
          <w:sz w:val="22"/>
          <w:szCs w:val="22"/>
        </w:rPr>
        <w:t>. Springer Nature.</w:t>
      </w:r>
    </w:p>
    <w:p w14:paraId="1325D8DF"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Aveyard, H., Payne, S. and Preston, N. (2021). </w:t>
      </w:r>
      <w:r w:rsidRPr="000601AB">
        <w:rPr>
          <w:rFonts w:ascii="Arial" w:eastAsia="Arial" w:hAnsi="Arial" w:cs="Arial"/>
          <w:i/>
          <w:color w:val="000000"/>
          <w:sz w:val="22"/>
          <w:szCs w:val="22"/>
        </w:rPr>
        <w:t xml:space="preserve">Postgraduate’s Guide </w:t>
      </w:r>
      <w:proofErr w:type="gramStart"/>
      <w:r w:rsidRPr="000601AB">
        <w:rPr>
          <w:rFonts w:ascii="Arial" w:eastAsia="Arial" w:hAnsi="Arial" w:cs="Arial"/>
          <w:i/>
          <w:color w:val="000000"/>
          <w:sz w:val="22"/>
          <w:szCs w:val="22"/>
        </w:rPr>
        <w:t>To</w:t>
      </w:r>
      <w:proofErr w:type="gramEnd"/>
      <w:r w:rsidRPr="000601AB">
        <w:rPr>
          <w:rFonts w:ascii="Arial" w:eastAsia="Arial" w:hAnsi="Arial" w:cs="Arial"/>
          <w:i/>
          <w:color w:val="000000"/>
          <w:sz w:val="22"/>
          <w:szCs w:val="22"/>
        </w:rPr>
        <w:t xml:space="preserve"> Doing </w:t>
      </w:r>
      <w:proofErr w:type="gramStart"/>
      <w:r w:rsidRPr="000601AB">
        <w:rPr>
          <w:rFonts w:ascii="Arial" w:eastAsia="Arial" w:hAnsi="Arial" w:cs="Arial"/>
          <w:i/>
          <w:color w:val="000000"/>
          <w:sz w:val="22"/>
          <w:szCs w:val="22"/>
        </w:rPr>
        <w:t>A</w:t>
      </w:r>
      <w:proofErr w:type="gramEnd"/>
      <w:r w:rsidRPr="000601AB">
        <w:rPr>
          <w:rFonts w:ascii="Arial" w:eastAsia="Arial" w:hAnsi="Arial" w:cs="Arial"/>
          <w:i/>
          <w:color w:val="000000"/>
          <w:sz w:val="22"/>
          <w:szCs w:val="22"/>
        </w:rPr>
        <w:t xml:space="preserve"> Literature Review </w:t>
      </w:r>
      <w:proofErr w:type="gramStart"/>
      <w:r w:rsidRPr="000601AB">
        <w:rPr>
          <w:rFonts w:ascii="Arial" w:eastAsia="Arial" w:hAnsi="Arial" w:cs="Arial"/>
          <w:i/>
          <w:color w:val="000000"/>
          <w:sz w:val="22"/>
          <w:szCs w:val="22"/>
        </w:rPr>
        <w:t>In</w:t>
      </w:r>
      <w:proofErr w:type="gramEnd"/>
      <w:r w:rsidRPr="000601AB">
        <w:rPr>
          <w:rFonts w:ascii="Arial" w:eastAsia="Arial" w:hAnsi="Arial" w:cs="Arial"/>
          <w:i/>
          <w:color w:val="000000"/>
          <w:sz w:val="22"/>
          <w:szCs w:val="22"/>
        </w:rPr>
        <w:t xml:space="preserve"> Health </w:t>
      </w:r>
      <w:proofErr w:type="gramStart"/>
      <w:r w:rsidRPr="000601AB">
        <w:rPr>
          <w:rFonts w:ascii="Arial" w:eastAsia="Arial" w:hAnsi="Arial" w:cs="Arial"/>
          <w:i/>
          <w:color w:val="000000"/>
          <w:sz w:val="22"/>
          <w:szCs w:val="22"/>
        </w:rPr>
        <w:t>And</w:t>
      </w:r>
      <w:proofErr w:type="gramEnd"/>
      <w:r w:rsidRPr="000601AB">
        <w:rPr>
          <w:rFonts w:ascii="Arial" w:eastAsia="Arial" w:hAnsi="Arial" w:cs="Arial"/>
          <w:i/>
          <w:color w:val="000000"/>
          <w:sz w:val="22"/>
          <w:szCs w:val="22"/>
        </w:rPr>
        <w:t xml:space="preserve"> Social Care, 2E.</w:t>
      </w:r>
      <w:r w:rsidRPr="000601AB">
        <w:rPr>
          <w:rFonts w:ascii="Arial" w:eastAsia="Arial" w:hAnsi="Arial" w:cs="Arial"/>
          <w:color w:val="000000"/>
          <w:sz w:val="22"/>
          <w:szCs w:val="22"/>
        </w:rPr>
        <w:t xml:space="preserve"> S.L.: Open </w:t>
      </w:r>
      <w:proofErr w:type="spellStart"/>
      <w:r w:rsidRPr="000601AB">
        <w:rPr>
          <w:rFonts w:ascii="Arial" w:eastAsia="Arial" w:hAnsi="Arial" w:cs="Arial"/>
          <w:color w:val="000000"/>
          <w:sz w:val="22"/>
          <w:szCs w:val="22"/>
        </w:rPr>
        <w:t>Univ</w:t>
      </w:r>
      <w:proofErr w:type="spellEnd"/>
      <w:r w:rsidRPr="000601AB">
        <w:rPr>
          <w:rFonts w:ascii="Arial" w:eastAsia="Arial" w:hAnsi="Arial" w:cs="Arial"/>
          <w:color w:val="000000"/>
          <w:sz w:val="22"/>
          <w:szCs w:val="22"/>
        </w:rPr>
        <w:t xml:space="preserve"> Press.</w:t>
      </w:r>
    </w:p>
    <w:p w14:paraId="2DFDAC4B"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Edwards, D. and Best, S. (2020). </w:t>
      </w:r>
      <w:r w:rsidRPr="000601AB">
        <w:rPr>
          <w:rFonts w:ascii="Arial" w:eastAsia="Arial" w:hAnsi="Arial" w:cs="Arial"/>
          <w:i/>
          <w:color w:val="000000"/>
          <w:sz w:val="22"/>
          <w:szCs w:val="22"/>
        </w:rPr>
        <w:t>The Textbook of Health and Social Care</w:t>
      </w:r>
      <w:r w:rsidRPr="000601AB">
        <w:rPr>
          <w:rFonts w:ascii="Arial" w:eastAsia="Arial" w:hAnsi="Arial" w:cs="Arial"/>
          <w:color w:val="000000"/>
          <w:sz w:val="22"/>
          <w:szCs w:val="22"/>
        </w:rPr>
        <w:t>. London: SAGE.</w:t>
      </w:r>
    </w:p>
    <w:p w14:paraId="77C78572"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Goodwin, V.A., Low, M., Quinn, T.J., Cockcroft, E., Shepherd, V., Evans, P., Henderson, E., Mahmood, F., Lochlainn, M.N., Needham, C., Underwood, B.R., Arora, A. and Witham, </w:t>
      </w:r>
      <w:r w:rsidRPr="000601AB">
        <w:rPr>
          <w:rFonts w:ascii="Arial" w:eastAsia="Arial" w:hAnsi="Arial" w:cs="Arial"/>
          <w:color w:val="000000"/>
          <w:sz w:val="22"/>
          <w:szCs w:val="22"/>
        </w:rPr>
        <w:lastRenderedPageBreak/>
        <w:t xml:space="preserve">M. (2023). Including older people in health and social care research: best practice recommendations based on the INCLUDE framework. </w:t>
      </w:r>
      <w:r w:rsidRPr="000601AB">
        <w:rPr>
          <w:rFonts w:ascii="Arial" w:eastAsia="Arial" w:hAnsi="Arial" w:cs="Arial"/>
          <w:i/>
          <w:color w:val="000000"/>
          <w:sz w:val="22"/>
          <w:szCs w:val="22"/>
        </w:rPr>
        <w:t>Age and Ageing</w:t>
      </w:r>
      <w:r w:rsidRPr="000601AB">
        <w:rPr>
          <w:rFonts w:ascii="Arial" w:eastAsia="Arial" w:hAnsi="Arial" w:cs="Arial"/>
          <w:color w:val="000000"/>
          <w:sz w:val="22"/>
          <w:szCs w:val="22"/>
        </w:rPr>
        <w:t>, 52(6).</w:t>
      </w:r>
    </w:p>
    <w:p w14:paraId="3C575C3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Kelly, E. and Swinton, J. (2020). </w:t>
      </w:r>
      <w:r w:rsidRPr="000601AB">
        <w:rPr>
          <w:rFonts w:ascii="Arial" w:eastAsia="Arial" w:hAnsi="Arial" w:cs="Arial"/>
          <w:i/>
          <w:color w:val="000000"/>
          <w:sz w:val="22"/>
          <w:szCs w:val="22"/>
        </w:rPr>
        <w:t>Chaplaincy and the soul of health and social care: fostering spiritual wellbeing in emerging paradigms of care</w:t>
      </w:r>
      <w:r w:rsidRPr="000601AB">
        <w:rPr>
          <w:rFonts w:ascii="Arial" w:eastAsia="Arial" w:hAnsi="Arial" w:cs="Arial"/>
          <w:color w:val="000000"/>
          <w:sz w:val="22"/>
          <w:szCs w:val="22"/>
        </w:rPr>
        <w:t>. London: Jessica Kingsley Publishers.</w:t>
      </w:r>
    </w:p>
    <w:p w14:paraId="7E78FF0B"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Miller, R., Glasby, J. and Dickinson, H. (2021). Integrated Health and Social Care in England: Ten Years On. </w:t>
      </w:r>
      <w:r w:rsidRPr="000601AB">
        <w:rPr>
          <w:rFonts w:ascii="Arial" w:eastAsia="Arial" w:hAnsi="Arial" w:cs="Arial"/>
          <w:i/>
          <w:color w:val="000000"/>
          <w:sz w:val="22"/>
          <w:szCs w:val="22"/>
        </w:rPr>
        <w:t>International Journal of Integrated Care</w:t>
      </w:r>
      <w:r w:rsidRPr="000601AB">
        <w:rPr>
          <w:rFonts w:ascii="Arial" w:eastAsia="Arial" w:hAnsi="Arial" w:cs="Arial"/>
          <w:color w:val="000000"/>
          <w:sz w:val="22"/>
          <w:szCs w:val="22"/>
        </w:rPr>
        <w:t>, [online] 21(4). Available at: https://pmc.ncbi.nlm.nih.gov/articles/PMC8555479/.</w:t>
      </w:r>
    </w:p>
    <w:p w14:paraId="02DD4621"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Morgan, J. and Placa, V.L. (2025). </w:t>
      </w:r>
      <w:r w:rsidRPr="000601AB">
        <w:rPr>
          <w:rFonts w:ascii="Arial" w:eastAsia="Arial" w:hAnsi="Arial" w:cs="Arial"/>
          <w:i/>
          <w:color w:val="000000"/>
          <w:sz w:val="22"/>
          <w:szCs w:val="22"/>
        </w:rPr>
        <w:t>Contemporary Issues in Health and Social Care Policy and Practice</w:t>
      </w:r>
      <w:r w:rsidRPr="000601AB">
        <w:rPr>
          <w:rFonts w:ascii="Arial" w:eastAsia="Arial" w:hAnsi="Arial" w:cs="Arial"/>
          <w:color w:val="000000"/>
          <w:sz w:val="22"/>
          <w:szCs w:val="22"/>
        </w:rPr>
        <w:t>. Taylor &amp; Francis.</w:t>
      </w:r>
    </w:p>
    <w:p w14:paraId="7DD820A6"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Reflective Writing Tips (2021). </w:t>
      </w:r>
      <w:r w:rsidRPr="000601AB">
        <w:rPr>
          <w:rFonts w:ascii="Arial" w:eastAsia="Arial" w:hAnsi="Arial" w:cs="Arial"/>
          <w:i/>
          <w:color w:val="000000"/>
          <w:sz w:val="22"/>
          <w:szCs w:val="22"/>
        </w:rPr>
        <w:t>Models of reflection you can use | Reflective Writing Tips</w:t>
      </w:r>
      <w:r w:rsidRPr="000601AB">
        <w:rPr>
          <w:rFonts w:ascii="Arial" w:eastAsia="Arial" w:hAnsi="Arial" w:cs="Arial"/>
          <w:color w:val="000000"/>
          <w:sz w:val="22"/>
          <w:szCs w:val="22"/>
        </w:rPr>
        <w:t>. [online] Reflective Writing Tips. Available at: https://reflectivewriting.tips/models-of-reflection-you-can-use/.</w:t>
      </w:r>
    </w:p>
    <w:p w14:paraId="6769772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Sandhu, S., Sharma, A., Cholera, R. and Bettger, J.P. (2021). Integrated health and social care in the United States: A decade of policy progress. </w:t>
      </w:r>
      <w:r w:rsidRPr="000601AB">
        <w:rPr>
          <w:rFonts w:ascii="Arial" w:eastAsia="Arial" w:hAnsi="Arial" w:cs="Arial"/>
          <w:i/>
          <w:color w:val="000000"/>
          <w:sz w:val="22"/>
          <w:szCs w:val="22"/>
        </w:rPr>
        <w:t>International Journal of Integrated Care</w:t>
      </w:r>
      <w:r w:rsidRPr="000601AB">
        <w:rPr>
          <w:rFonts w:ascii="Arial" w:eastAsia="Arial" w:hAnsi="Arial" w:cs="Arial"/>
          <w:color w:val="000000"/>
          <w:sz w:val="22"/>
          <w:szCs w:val="22"/>
        </w:rPr>
        <w:t>, 21(4), p.9.</w:t>
      </w:r>
    </w:p>
    <w:p w14:paraId="540C9424" w14:textId="77777777" w:rsidR="001D6ADC" w:rsidRPr="000601AB" w:rsidRDefault="00000000" w:rsidP="000601AB">
      <w:pPr>
        <w:pBdr>
          <w:top w:val="nil"/>
          <w:left w:val="nil"/>
          <w:bottom w:val="nil"/>
          <w:right w:val="nil"/>
          <w:between w:val="nil"/>
        </w:pBdr>
        <w:spacing w:before="0"/>
        <w:ind w:left="720" w:hanging="720"/>
        <w:rPr>
          <w:rFonts w:ascii="Arial" w:eastAsia="Arial" w:hAnsi="Arial" w:cs="Arial"/>
          <w:color w:val="000000"/>
          <w:sz w:val="22"/>
          <w:szCs w:val="22"/>
        </w:rPr>
      </w:pPr>
      <w:r w:rsidRPr="000601AB">
        <w:rPr>
          <w:rFonts w:ascii="Arial" w:eastAsia="Arial" w:hAnsi="Arial" w:cs="Arial"/>
          <w:color w:val="000000"/>
          <w:sz w:val="22"/>
          <w:szCs w:val="22"/>
        </w:rPr>
        <w:t xml:space="preserve">Williams, K., Spiro, J. and </w:t>
      </w:r>
      <w:proofErr w:type="spellStart"/>
      <w:r w:rsidRPr="000601AB">
        <w:rPr>
          <w:rFonts w:ascii="Arial" w:eastAsia="Arial" w:hAnsi="Arial" w:cs="Arial"/>
          <w:color w:val="000000"/>
          <w:sz w:val="22"/>
          <w:szCs w:val="22"/>
        </w:rPr>
        <w:t>Woolliams</w:t>
      </w:r>
      <w:proofErr w:type="spellEnd"/>
      <w:r w:rsidRPr="000601AB">
        <w:rPr>
          <w:rFonts w:ascii="Arial" w:eastAsia="Arial" w:hAnsi="Arial" w:cs="Arial"/>
          <w:color w:val="000000"/>
          <w:sz w:val="22"/>
          <w:szCs w:val="22"/>
        </w:rPr>
        <w:t xml:space="preserve">, M. (2020). </w:t>
      </w:r>
      <w:r w:rsidRPr="000601AB">
        <w:rPr>
          <w:rFonts w:ascii="Arial" w:eastAsia="Arial" w:hAnsi="Arial" w:cs="Arial"/>
          <w:i/>
          <w:color w:val="000000"/>
          <w:sz w:val="22"/>
          <w:szCs w:val="22"/>
        </w:rPr>
        <w:t>Reflective writing</w:t>
      </w:r>
      <w:r w:rsidRPr="000601AB">
        <w:rPr>
          <w:rFonts w:ascii="Arial" w:eastAsia="Arial" w:hAnsi="Arial" w:cs="Arial"/>
          <w:color w:val="000000"/>
          <w:sz w:val="22"/>
          <w:szCs w:val="22"/>
        </w:rPr>
        <w:t xml:space="preserve">. 2nd ed. </w:t>
      </w:r>
      <w:proofErr w:type="spellStart"/>
      <w:r w:rsidRPr="000601AB">
        <w:rPr>
          <w:rFonts w:ascii="Arial" w:eastAsia="Arial" w:hAnsi="Arial" w:cs="Arial"/>
          <w:color w:val="000000"/>
          <w:sz w:val="22"/>
          <w:szCs w:val="22"/>
        </w:rPr>
        <w:t>Houndmills</w:t>
      </w:r>
      <w:proofErr w:type="spellEnd"/>
      <w:r w:rsidRPr="000601AB">
        <w:rPr>
          <w:rFonts w:ascii="Arial" w:eastAsia="Arial" w:hAnsi="Arial" w:cs="Arial"/>
          <w:color w:val="000000"/>
          <w:sz w:val="22"/>
          <w:szCs w:val="22"/>
        </w:rPr>
        <w:t>, Basingstoke, Hampshire; New York: Palgrave Macmillan.</w:t>
      </w:r>
    </w:p>
    <w:p w14:paraId="019C10C8" w14:textId="77777777" w:rsidR="001D6ADC" w:rsidRDefault="001D6ADC" w:rsidP="00886CDF">
      <w:pPr>
        <w:spacing w:before="0"/>
        <w:rPr>
          <w:rFonts w:ascii="Arial" w:eastAsia="Arial" w:hAnsi="Arial" w:cs="Arial"/>
          <w:sz w:val="22"/>
          <w:szCs w:val="22"/>
        </w:rPr>
      </w:pPr>
    </w:p>
    <w:p w14:paraId="5B3C8B1E" w14:textId="77777777" w:rsidR="001D6ADC" w:rsidRDefault="001D6ADC" w:rsidP="00886CDF">
      <w:pPr>
        <w:spacing w:before="0"/>
        <w:rPr>
          <w:rFonts w:ascii="Arial" w:eastAsia="Arial" w:hAnsi="Arial" w:cs="Arial"/>
          <w:sz w:val="22"/>
          <w:szCs w:val="22"/>
        </w:rPr>
      </w:pPr>
    </w:p>
    <w:p w14:paraId="3CB1DC29" w14:textId="77777777" w:rsidR="001D6ADC" w:rsidRDefault="001D6ADC" w:rsidP="00886CDF">
      <w:pPr>
        <w:spacing w:before="0"/>
        <w:rPr>
          <w:rFonts w:ascii="Arial" w:eastAsia="Arial" w:hAnsi="Arial" w:cs="Arial"/>
          <w:b/>
          <w:sz w:val="22"/>
          <w:szCs w:val="22"/>
        </w:rPr>
      </w:pPr>
    </w:p>
    <w:sectPr w:rsidR="001D6ADC">
      <w:footerReference w:type="default" r:id="rId8"/>
      <w:pgSz w:w="11904" w:h="16838"/>
      <w:pgMar w:top="1440" w:right="1440" w:bottom="1440" w:left="1440" w:header="907" w:footer="6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321DB" w14:textId="77777777" w:rsidR="00B279CF" w:rsidRDefault="00B279CF">
      <w:pPr>
        <w:spacing w:before="0" w:line="240" w:lineRule="auto"/>
      </w:pPr>
      <w:r>
        <w:separator/>
      </w:r>
    </w:p>
  </w:endnote>
  <w:endnote w:type="continuationSeparator" w:id="0">
    <w:p w14:paraId="1DC59D0A" w14:textId="77777777" w:rsidR="00B279CF" w:rsidRDefault="00B279C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E4C8162-62F5-4FC6-99D8-71ACFF006A4C}"/>
    <w:embedItalic r:id="rId2" w:fontKey="{17C48849-0C57-4BF0-9923-3E3812B28543}"/>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embedRegular r:id="rId3" w:fontKey="{CB85C160-52E5-4EAF-A736-60DFD2D18AE3}"/>
  </w:font>
  <w:font w:name="Calibri Light">
    <w:panose1 w:val="020F0302020204030204"/>
    <w:charset w:val="00"/>
    <w:family w:val="swiss"/>
    <w:pitch w:val="variable"/>
    <w:sig w:usb0="E4002EFF" w:usb1="C200247B" w:usb2="00000009" w:usb3="00000000" w:csb0="000001FF" w:csb1="00000000"/>
    <w:embedRegular r:id="rId4" w:fontKey="{9DFA8CA5-2010-43DF-AB0E-671FCF139E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B9C1" w14:textId="77777777" w:rsidR="001D6ADC" w:rsidRDefault="00000000">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sidR="00886CDF">
      <w:rPr>
        <w:noProof/>
        <w:color w:val="000000"/>
      </w:rPr>
      <w:t>1</w:t>
    </w:r>
    <w:r>
      <w:rPr>
        <w:color w:val="000000"/>
      </w:rPr>
      <w:fldChar w:fldCharType="end"/>
    </w:r>
  </w:p>
  <w:p w14:paraId="3B96FABA" w14:textId="77777777" w:rsidR="001D6ADC" w:rsidRDefault="001D6ADC">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20E78" w14:textId="77777777" w:rsidR="00B279CF" w:rsidRDefault="00B279CF">
      <w:pPr>
        <w:spacing w:before="0" w:line="240" w:lineRule="auto"/>
      </w:pPr>
      <w:r>
        <w:separator/>
      </w:r>
    </w:p>
  </w:footnote>
  <w:footnote w:type="continuationSeparator" w:id="0">
    <w:p w14:paraId="519CC58C" w14:textId="77777777" w:rsidR="00B279CF" w:rsidRDefault="00B279CF">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ADC"/>
    <w:rsid w:val="00005D6E"/>
    <w:rsid w:val="000601AB"/>
    <w:rsid w:val="000E0CE6"/>
    <w:rsid w:val="00101438"/>
    <w:rsid w:val="001347E2"/>
    <w:rsid w:val="001D6ADC"/>
    <w:rsid w:val="002339FE"/>
    <w:rsid w:val="003454F5"/>
    <w:rsid w:val="00346390"/>
    <w:rsid w:val="003F0B84"/>
    <w:rsid w:val="004A0316"/>
    <w:rsid w:val="004F5635"/>
    <w:rsid w:val="00554267"/>
    <w:rsid w:val="00574D55"/>
    <w:rsid w:val="00597863"/>
    <w:rsid w:val="0067636B"/>
    <w:rsid w:val="00784213"/>
    <w:rsid w:val="007E1C83"/>
    <w:rsid w:val="00886CDF"/>
    <w:rsid w:val="008D3307"/>
    <w:rsid w:val="009177F0"/>
    <w:rsid w:val="009D2C2C"/>
    <w:rsid w:val="00B279CF"/>
    <w:rsid w:val="00BA7262"/>
    <w:rsid w:val="00BF6FFF"/>
    <w:rsid w:val="00C920B6"/>
    <w:rsid w:val="00CD1AAD"/>
    <w:rsid w:val="00D224A8"/>
    <w:rsid w:val="00DB5808"/>
    <w:rsid w:val="00FE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CD5CC"/>
  <w15:docId w15:val="{68E3AAC8-095B-4FDC-BC08-9D0B5C72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32"/>
      <w:szCs w:val="32"/>
    </w:rPr>
  </w:style>
  <w:style w:type="paragraph" w:styleId="Heading2">
    <w:name w:val="heading 2"/>
    <w:basedOn w:val="Normal"/>
    <w:next w:val="Normal"/>
    <w:link w:val="Heading2Char"/>
    <w:uiPriority w:val="9"/>
    <w:unhideWhenUsed/>
    <w:qFormat/>
    <w:pPr>
      <w:keepNext/>
      <w:keepLines/>
      <w:spacing w:before="360"/>
      <w:outlineLvl w:val="1"/>
    </w:pPr>
    <w:rPr>
      <w:color w:val="2F5496"/>
      <w:sz w:val="28"/>
      <w:szCs w:val="28"/>
    </w:rPr>
  </w:style>
  <w:style w:type="paragraph" w:styleId="Heading3">
    <w:name w:val="heading 3"/>
    <w:basedOn w:val="Normal"/>
    <w:next w:val="Normal"/>
    <w:link w:val="Heading3Char"/>
    <w:uiPriority w:val="9"/>
    <w:semiHidden/>
    <w:unhideWhenUsed/>
    <w:qFormat/>
    <w:pPr>
      <w:keepNext/>
      <w:keepLines/>
      <w:spacing w:before="40"/>
      <w:outlineLvl w:val="2"/>
    </w:pPr>
    <w:rPr>
      <w:color w:val="2F5496"/>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Calibri" w:hAnsi="Calibri" w:cs="Calibri"/>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outlineLvl w:val="5"/>
    </w:pPr>
    <w:rPr>
      <w:rFonts w:ascii="Calibri" w:eastAsia="Calibri" w:hAnsi="Calibri" w:cs="Calibri"/>
      <w:i/>
      <w:color w:val="595959"/>
    </w:rPr>
  </w:style>
  <w:style w:type="paragraph" w:styleId="Heading7">
    <w:name w:val="heading 7"/>
    <w:basedOn w:val="Normal"/>
    <w:next w:val="Normal"/>
    <w:link w:val="Heading7Char"/>
    <w:uiPriority w:val="9"/>
    <w:semiHidden/>
    <w:unhideWhenUsed/>
    <w:qFormat/>
    <w:rsid w:val="00806AC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06AC5"/>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06AC5"/>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0" w:after="80" w:line="240" w:lineRule="auto"/>
    </w:pPr>
    <w:rPr>
      <w:rFonts w:ascii="Calibri" w:eastAsia="Calibri" w:hAnsi="Calibri" w:cs="Calibri"/>
      <w:color w:val="000000"/>
      <w:sz w:val="56"/>
      <w:szCs w:val="56"/>
    </w:rPr>
  </w:style>
  <w:style w:type="character" w:customStyle="1" w:styleId="Heading2Char">
    <w:name w:val="Heading 2 Char"/>
    <w:basedOn w:val="DefaultParagraphFont"/>
    <w:link w:val="Heading2"/>
    <w:uiPriority w:val="9"/>
    <w:rsid w:val="001B2B4A"/>
    <w:rPr>
      <w:rFonts w:ascii="Times New Roman" w:eastAsia="Arial" w:hAnsi="Times New Roman" w:cs="Arial"/>
      <w:color w:val="2F5496" w:themeColor="accent1" w:themeShade="BF"/>
      <w:sz w:val="28"/>
      <w:szCs w:val="32"/>
      <w:lang w:eastAsia="en-IN" w:bidi="bn-IN"/>
    </w:rPr>
  </w:style>
  <w:style w:type="character" w:customStyle="1" w:styleId="Heading1Char">
    <w:name w:val="Heading 1 Char"/>
    <w:basedOn w:val="DefaultParagraphFont"/>
    <w:link w:val="Heading1"/>
    <w:uiPriority w:val="9"/>
    <w:rsid w:val="00F972E7"/>
    <w:rPr>
      <w:rFonts w:ascii="Times New Roman" w:eastAsiaTheme="majorEastAsia" w:hAnsi="Times New Roman" w:cstheme="majorBidi"/>
      <w:color w:val="2F5496" w:themeColor="accent1" w:themeShade="BF"/>
      <w:kern w:val="0"/>
      <w:sz w:val="32"/>
      <w:szCs w:val="24"/>
    </w:rPr>
  </w:style>
  <w:style w:type="character" w:customStyle="1" w:styleId="Heading3Char">
    <w:name w:val="Heading 3 Char"/>
    <w:basedOn w:val="DefaultParagraphFont"/>
    <w:link w:val="Heading3"/>
    <w:uiPriority w:val="9"/>
    <w:rsid w:val="00B032C4"/>
    <w:rPr>
      <w:rFonts w:ascii="Times New Roman" w:eastAsiaTheme="majorEastAsia" w:hAnsi="Times New Roman" w:cstheme="majorBidi"/>
      <w:color w:val="2F5496" w:themeColor="accent1" w:themeShade="BF"/>
      <w:sz w:val="24"/>
      <w:szCs w:val="24"/>
    </w:rPr>
  </w:style>
  <w:style w:type="paragraph" w:styleId="NoSpacing">
    <w:name w:val="No Spacing"/>
    <w:aliases w:val="heading 2"/>
    <w:basedOn w:val="Heading2"/>
    <w:next w:val="Heading2"/>
    <w:autoRedefine/>
    <w:uiPriority w:val="1"/>
    <w:qFormat/>
    <w:rsid w:val="003A15EC"/>
    <w:pPr>
      <w:spacing w:before="120"/>
    </w:pPr>
    <w:rPr>
      <w:rFonts w:cs="Vrinda"/>
      <w:b/>
      <w:color w:val="4472C4" w:themeColor="accent1"/>
      <w:sz w:val="26"/>
      <w:szCs w:val="24"/>
      <w:highlight w:val="white"/>
      <w:lang w:val="en-IN"/>
    </w:rPr>
  </w:style>
  <w:style w:type="character" w:customStyle="1" w:styleId="Heading4Char">
    <w:name w:val="Heading 4 Char"/>
    <w:basedOn w:val="DefaultParagraphFont"/>
    <w:link w:val="Heading4"/>
    <w:uiPriority w:val="9"/>
    <w:semiHidden/>
    <w:rsid w:val="00806AC5"/>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806AC5"/>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806AC5"/>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806AC5"/>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806AC5"/>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806AC5"/>
    <w:rPr>
      <w:rFonts w:eastAsiaTheme="majorEastAsia" w:cstheme="majorBidi"/>
      <w:color w:val="272727" w:themeColor="text1" w:themeTint="D8"/>
      <w:kern w:val="0"/>
      <w:sz w:val="24"/>
    </w:rPr>
  </w:style>
  <w:style w:type="character" w:customStyle="1" w:styleId="TitleChar">
    <w:name w:val="Title Char"/>
    <w:basedOn w:val="DefaultParagraphFont"/>
    <w:link w:val="Title"/>
    <w:uiPriority w:val="10"/>
    <w:rsid w:val="00806AC5"/>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806AC5"/>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806AC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6AC5"/>
    <w:rPr>
      <w:rFonts w:ascii="Times New Roman" w:hAnsi="Times New Roman"/>
      <w:i/>
      <w:iCs/>
      <w:color w:val="404040" w:themeColor="text1" w:themeTint="BF"/>
      <w:kern w:val="0"/>
      <w:sz w:val="24"/>
    </w:rPr>
  </w:style>
  <w:style w:type="paragraph" w:styleId="ListParagraph">
    <w:name w:val="List Paragraph"/>
    <w:basedOn w:val="Normal"/>
    <w:uiPriority w:val="34"/>
    <w:qFormat/>
    <w:rsid w:val="00806AC5"/>
    <w:pPr>
      <w:ind w:left="720"/>
      <w:contextualSpacing/>
    </w:pPr>
  </w:style>
  <w:style w:type="character" w:styleId="IntenseEmphasis">
    <w:name w:val="Intense Emphasis"/>
    <w:basedOn w:val="DefaultParagraphFont"/>
    <w:uiPriority w:val="21"/>
    <w:qFormat/>
    <w:rsid w:val="00806AC5"/>
    <w:rPr>
      <w:i/>
      <w:iCs/>
      <w:color w:val="2F5496" w:themeColor="accent1" w:themeShade="BF"/>
    </w:rPr>
  </w:style>
  <w:style w:type="paragraph" w:styleId="IntenseQuote">
    <w:name w:val="Intense Quote"/>
    <w:basedOn w:val="Normal"/>
    <w:next w:val="Normal"/>
    <w:link w:val="IntenseQuoteChar"/>
    <w:uiPriority w:val="30"/>
    <w:qFormat/>
    <w:rsid w:val="00806A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6AC5"/>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806AC5"/>
    <w:rPr>
      <w:b/>
      <w:bCs/>
      <w:smallCaps/>
      <w:color w:val="2F5496" w:themeColor="accent1" w:themeShade="BF"/>
      <w:spacing w:val="5"/>
    </w:rPr>
  </w:style>
  <w:style w:type="table" w:styleId="TableGrid">
    <w:name w:val="Table Grid"/>
    <w:basedOn w:val="TableNormal"/>
    <w:uiPriority w:val="39"/>
    <w:rsid w:val="006F2B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A9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281A9C"/>
    <w:rPr>
      <w:rFonts w:ascii="Times New Roman" w:hAnsi="Times New Roman"/>
      <w:color w:val="000000" w:themeColor="text1"/>
      <w:kern w:val="0"/>
      <w:sz w:val="24"/>
    </w:rPr>
  </w:style>
  <w:style w:type="paragraph" w:styleId="Footer">
    <w:name w:val="footer"/>
    <w:basedOn w:val="Normal"/>
    <w:link w:val="FooterChar"/>
    <w:uiPriority w:val="99"/>
    <w:unhideWhenUsed/>
    <w:rsid w:val="00281A9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81A9C"/>
    <w:rPr>
      <w:rFonts w:ascii="Times New Roman" w:hAnsi="Times New Roman"/>
      <w:color w:val="000000" w:themeColor="text1"/>
      <w:kern w:val="0"/>
      <w:sz w:val="24"/>
    </w:rPr>
  </w:style>
  <w:style w:type="paragraph" w:styleId="NormalWeb">
    <w:name w:val="Normal (Web)"/>
    <w:basedOn w:val="Normal"/>
    <w:uiPriority w:val="99"/>
    <w:semiHidden/>
    <w:unhideWhenUsed/>
    <w:rsid w:val="00B453B1"/>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B453B1"/>
    <w:pPr>
      <w:spacing w:before="240"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453B1"/>
    <w:pPr>
      <w:spacing w:after="100"/>
    </w:pPr>
  </w:style>
  <w:style w:type="paragraph" w:styleId="TOC2">
    <w:name w:val="toc 2"/>
    <w:basedOn w:val="Normal"/>
    <w:next w:val="Normal"/>
    <w:autoRedefine/>
    <w:uiPriority w:val="39"/>
    <w:unhideWhenUsed/>
    <w:rsid w:val="00B453B1"/>
    <w:pPr>
      <w:spacing w:after="100"/>
      <w:ind w:left="240"/>
    </w:pPr>
  </w:style>
  <w:style w:type="character" w:styleId="Hyperlink">
    <w:name w:val="Hyperlink"/>
    <w:basedOn w:val="DefaultParagraphFont"/>
    <w:uiPriority w:val="99"/>
    <w:unhideWhenUsed/>
    <w:rsid w:val="00B453B1"/>
    <w:rPr>
      <w:color w:val="0563C1" w:themeColor="hyperlink"/>
      <w:u w:val="single"/>
    </w:rPr>
  </w:style>
  <w:style w:type="paragraph" w:styleId="Subtitle">
    <w:name w:val="Subtitle"/>
    <w:basedOn w:val="Normal"/>
    <w:next w:val="Normal"/>
    <w:link w:val="SubtitleChar"/>
    <w:uiPriority w:val="11"/>
    <w:qFormat/>
    <w:pPr>
      <w:spacing w:after="160"/>
    </w:pPr>
    <w:rPr>
      <w:rFonts w:ascii="Calibri" w:eastAsia="Calibri" w:hAnsi="Calibri" w:cs="Calibri"/>
      <w:color w:val="595959"/>
      <w:sz w:val="28"/>
      <w:szCs w:val="28"/>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AhaF9i7+vY/BYjQC90aoWlD2ng==">CgMxLjAyDmgubzJrNzJ5bTU0d2E3Mg5oLmlteHZjazgzYzI3ZDIOaC42OWg4NWdqaWpyb2EyDmguMzJxeGptcG1zZm96Mg5oLnoxMno5bGJrbWkzejIOaC40bnhlcWNoNnh3bGIyDmguZGlnYjRxOHB6Ym40Mg5oLnRpbGdjemM2ZWh2YjIOaC40bzVwenVkdjdiNXoyDmgueXFqdTdrNTcxeTlmMg5oLnIyazgyZXhqcnRuaTIOaC50NjN4emYyZzFiN2YyDmguZDNrZXM1cGl4MTJrOAByITFac2JfZFNBN3FJUFlsNzZWcTJYb1JtU1dScUpieE83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2455</Words>
  <Characters>13997</Characters>
  <Application>Microsoft Office Word</Application>
  <DocSecurity>0</DocSecurity>
  <Lines>116</Lines>
  <Paragraphs>32</Paragraphs>
  <ScaleCrop>false</ScaleCrop>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collettefahy.cf@gmail.com</cp:lastModifiedBy>
  <cp:revision>23</cp:revision>
  <dcterms:created xsi:type="dcterms:W3CDTF">2025-11-17T14:31:00Z</dcterms:created>
  <dcterms:modified xsi:type="dcterms:W3CDTF">2025-11-19T16:24:00Z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a1cf2681-0f41-48a1-a374-cbfc6c5112ff</vt:lpwstr>
  </property>
</Properties>
</file>