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78484593"/>
        <w:docPartObj>
          <w:docPartGallery w:val="Cover Pages"/>
          <w:docPartUnique/>
        </w:docPartObj>
      </w:sdtPr>
      <w:sdtContent>
        <w:p w:rsidR="00D9546A" w:rsidRDefault="00D9546A">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2011945851"/>
                                    <w:dataBinding w:prefixMappings="xmlns:ns0='http://purl.org/dc/elements/1.1/' xmlns:ns1='http://schemas.openxmlformats.org/package/2006/metadata/core-properties' " w:xpath="/ns1:coreProperties[1]/ns0:creator[1]" w:storeItemID="{6C3C8BC8-F283-45AE-878A-BAB7291924A1}"/>
                                    <w:text/>
                                  </w:sdtPr>
                                  <w:sdtContent>
                                    <w:p w:rsidR="00110836" w:rsidRDefault="00110836">
                                      <w:pPr>
                                        <w:pStyle w:val="NoSpacing"/>
                                        <w:rPr>
                                          <w:color w:val="FFFFFF" w:themeColor="background1"/>
                                          <w:sz w:val="32"/>
                                          <w:szCs w:val="32"/>
                                        </w:rPr>
                                      </w:pPr>
                                      <w:r>
                                        <w:rPr>
                                          <w:color w:val="FFFFFF" w:themeColor="background1"/>
                                          <w:sz w:val="32"/>
                                          <w:szCs w:val="32"/>
                                        </w:rPr>
                                        <w:t>Tapi Matuwi (1503524)</w:t>
                                      </w:r>
                                    </w:p>
                                  </w:sdtContent>
                                </w:sdt>
                                <w:p w:rsidR="00110836" w:rsidRDefault="00110836">
                                  <w:pPr>
                                    <w:pStyle w:val="NoSpacing"/>
                                    <w:rPr>
                                      <w:caps/>
                                      <w:color w:val="FFFFFF" w:themeColor="background1"/>
                                    </w:rPr>
                                  </w:pPr>
                                  <w:sdt>
                                    <w:sdtPr>
                                      <w:rPr>
                                        <w:caps/>
                                        <w:color w:val="FFFFFF" w:themeColor="background1"/>
                                      </w:rPr>
                                      <w:alias w:val="Company"/>
                                      <w:tag w:val=""/>
                                      <w:id w:val="1523976711"/>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aps/>
                                      <w:color w:val="FFFFFF" w:themeColor="background1"/>
                                    </w:rPr>
                                    <w:t xml:space="preserve"> | </w:t>
                                  </w:r>
                                  <w:sdt>
                                    <w:sdtPr>
                                      <w:rPr>
                                        <w:caps/>
                                        <w:color w:val="FFFFFF" w:themeColor="background1"/>
                                      </w:rPr>
                                      <w:alias w:val="Address"/>
                                      <w:tag w:val=""/>
                                      <w:id w:val="167608746"/>
                                      <w:showingPlcHdr/>
                                      <w:dataBinding w:prefixMappings="xmlns:ns0='http://schemas.microsoft.com/office/2006/coverPageProps' " w:xpath="/ns0:CoverPageProperties[1]/ns0:CompanyAddress[1]" w:storeItemID="{55AF091B-3C7A-41E3-B477-F2FDAA23CFDA}"/>
                                      <w:text/>
                                    </w:sdtPr>
                                    <w:sdtContent>
                                      <w:r>
                                        <w:rPr>
                                          <w:caps/>
                                          <w:color w:val="FFFFFF" w:themeColor="background1"/>
                                        </w:rPr>
                                        <w:t>[Company address]</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99719130"/>
                                    <w:dataBinding w:prefixMappings="xmlns:ns0='http://purl.org/dc/elements/1.1/' xmlns:ns1='http://schemas.openxmlformats.org/package/2006/metadata/core-properties' " w:xpath="/ns1:coreProperties[1]/ns0:title[1]" w:storeItemID="{6C3C8BC8-F283-45AE-878A-BAB7291924A1}"/>
                                    <w:text/>
                                  </w:sdtPr>
                                  <w:sdtContent>
                                    <w:p w:rsidR="00110836" w:rsidRDefault="00110836">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Business Intelligence System – Assignment 2</w:t>
                                      </w:r>
                                    </w:p>
                                  </w:sdtContent>
                                </w:sdt>
                                <w:sdt>
                                  <w:sdtPr>
                                    <w:rPr>
                                      <w:caps/>
                                      <w:color w:val="44546A" w:themeColor="text2"/>
                                      <w:sz w:val="36"/>
                                      <w:szCs w:val="36"/>
                                    </w:rPr>
                                    <w:alias w:val="Subtitle"/>
                                    <w:tag w:val=""/>
                                    <w:id w:val="2031684026"/>
                                    <w:showingPlcHdr/>
                                    <w:dataBinding w:prefixMappings="xmlns:ns0='http://purl.org/dc/elements/1.1/' xmlns:ns1='http://schemas.openxmlformats.org/package/2006/metadata/core-properties' " w:xpath="/ns1:coreProperties[1]/ns0:subject[1]" w:storeItemID="{6C3C8BC8-F283-45AE-878A-BAB7291924A1}"/>
                                    <w:text/>
                                  </w:sdtPr>
                                  <w:sdtContent>
                                    <w:p w:rsidR="00110836" w:rsidRDefault="00110836">
                                      <w:pPr>
                                        <w:pStyle w:val="NoSpacing"/>
                                        <w:spacing w:before="240"/>
                                        <w:rPr>
                                          <w:caps/>
                                          <w:color w:val="44546A" w:themeColor="text2"/>
                                          <w:sz w:val="36"/>
                                          <w:szCs w:val="36"/>
                                        </w:rPr>
                                      </w:pPr>
                                      <w:r>
                                        <w:rPr>
                                          <w:caps/>
                                          <w:color w:val="44546A" w:themeColor="text2"/>
                                          <w:sz w:val="36"/>
                                          <w:szCs w:val="36"/>
                                        </w:rPr>
                                        <w:t>[Document subtitle]</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d7d31 [3205]" stroked="f" strokeweight="1pt">
                      <v:textbox inset="36pt,14.4pt,36pt,36pt">
                        <w:txbxContent>
                          <w:sdt>
                            <w:sdtPr>
                              <w:rPr>
                                <w:color w:val="FFFFFF" w:themeColor="background1"/>
                                <w:sz w:val="32"/>
                                <w:szCs w:val="32"/>
                              </w:rPr>
                              <w:alias w:val="Author"/>
                              <w:tag w:val=""/>
                              <w:id w:val="2011945851"/>
                              <w:dataBinding w:prefixMappings="xmlns:ns0='http://purl.org/dc/elements/1.1/' xmlns:ns1='http://schemas.openxmlformats.org/package/2006/metadata/core-properties' " w:xpath="/ns1:coreProperties[1]/ns0:creator[1]" w:storeItemID="{6C3C8BC8-F283-45AE-878A-BAB7291924A1}"/>
                              <w:text/>
                            </w:sdtPr>
                            <w:sdtContent>
                              <w:p w:rsidR="00110836" w:rsidRDefault="00110836">
                                <w:pPr>
                                  <w:pStyle w:val="NoSpacing"/>
                                  <w:rPr>
                                    <w:color w:val="FFFFFF" w:themeColor="background1"/>
                                    <w:sz w:val="32"/>
                                    <w:szCs w:val="32"/>
                                  </w:rPr>
                                </w:pPr>
                                <w:r>
                                  <w:rPr>
                                    <w:color w:val="FFFFFF" w:themeColor="background1"/>
                                    <w:sz w:val="32"/>
                                    <w:szCs w:val="32"/>
                                  </w:rPr>
                                  <w:t>Tapi Matuwi (1503524)</w:t>
                                </w:r>
                              </w:p>
                            </w:sdtContent>
                          </w:sdt>
                          <w:p w:rsidR="00110836" w:rsidRDefault="00110836">
                            <w:pPr>
                              <w:pStyle w:val="NoSpacing"/>
                              <w:rPr>
                                <w:caps/>
                                <w:color w:val="FFFFFF" w:themeColor="background1"/>
                              </w:rPr>
                            </w:pPr>
                            <w:sdt>
                              <w:sdtPr>
                                <w:rPr>
                                  <w:caps/>
                                  <w:color w:val="FFFFFF" w:themeColor="background1"/>
                                </w:rPr>
                                <w:alias w:val="Company"/>
                                <w:tag w:val=""/>
                                <w:id w:val="1523976711"/>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[Company name]</w:t>
                                </w:r>
                              </w:sdtContent>
                            </w:sdt>
                            <w:r>
                              <w:rPr>
                                <w:caps/>
                                <w:color w:val="FFFFFF" w:themeColor="background1"/>
                              </w:rPr>
                              <w:t xml:space="preserve"> | </w:t>
                            </w:r>
                            <w:sdt>
                              <w:sdtPr>
                                <w:rPr>
                                  <w:caps/>
                                  <w:color w:val="FFFFFF" w:themeColor="background1"/>
                                </w:rPr>
                                <w:alias w:val="Address"/>
                                <w:tag w:val=""/>
                                <w:id w:val="167608746"/>
                                <w:showingPlcHdr/>
                                <w:dataBinding w:prefixMappings="xmlns:ns0='http://schemas.microsoft.com/office/2006/coverPageProps' " w:xpath="/ns0:CoverPageProperties[1]/ns0:CompanyAddress[1]" w:storeItemID="{55AF091B-3C7A-41E3-B477-F2FDAA23CFDA}"/>
                                <w:text/>
                              </w:sdtPr>
                              <w:sdtContent>
                                <w:r>
                                  <w:rPr>
                                    <w:caps/>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99719130"/>
                              <w:dataBinding w:prefixMappings="xmlns:ns0='http://purl.org/dc/elements/1.1/' xmlns:ns1='http://schemas.openxmlformats.org/package/2006/metadata/core-properties' " w:xpath="/ns1:coreProperties[1]/ns0:title[1]" w:storeItemID="{6C3C8BC8-F283-45AE-878A-BAB7291924A1}"/>
                              <w:text/>
                            </w:sdtPr>
                            <w:sdtContent>
                              <w:p w:rsidR="00110836" w:rsidRDefault="00110836">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Business Intelligence System – Assignment 2</w:t>
                                </w:r>
                              </w:p>
                            </w:sdtContent>
                          </w:sdt>
                          <w:sdt>
                            <w:sdtPr>
                              <w:rPr>
                                <w:caps/>
                                <w:color w:val="44546A" w:themeColor="text2"/>
                                <w:sz w:val="36"/>
                                <w:szCs w:val="36"/>
                              </w:rPr>
                              <w:alias w:val="Subtitle"/>
                              <w:tag w:val=""/>
                              <w:id w:val="2031684026"/>
                              <w:showingPlcHdr/>
                              <w:dataBinding w:prefixMappings="xmlns:ns0='http://purl.org/dc/elements/1.1/' xmlns:ns1='http://schemas.openxmlformats.org/package/2006/metadata/core-properties' " w:xpath="/ns1:coreProperties[1]/ns0:subject[1]" w:storeItemID="{6C3C8BC8-F283-45AE-878A-BAB7291924A1}"/>
                              <w:text/>
                            </w:sdtPr>
                            <w:sdtContent>
                              <w:p w:rsidR="00110836" w:rsidRDefault="00110836">
                                <w:pPr>
                                  <w:pStyle w:val="NoSpacing"/>
                                  <w:spacing w:before="240"/>
                                  <w:rPr>
                                    <w:caps/>
                                    <w:color w:val="44546A" w:themeColor="text2"/>
                                    <w:sz w:val="36"/>
                                    <w:szCs w:val="36"/>
                                  </w:rPr>
                                </w:pPr>
                                <w:r>
                                  <w:rPr>
                                    <w:caps/>
                                    <w:color w:val="44546A" w:themeColor="text2"/>
                                    <w:sz w:val="36"/>
                                    <w:szCs w:val="36"/>
                                  </w:rPr>
                                  <w:t>[Document subtitle]</w:t>
                                </w:r>
                              </w:p>
                            </w:sdtContent>
                          </w:sdt>
                        </w:txbxContent>
                      </v:textbox>
                    </v:shape>
                    <w10:wrap anchorx="page" anchory="page"/>
                  </v:group>
                </w:pict>
              </mc:Fallback>
            </mc:AlternateContent>
          </w:r>
        </w:p>
        <w:p w:rsidR="00D9546A" w:rsidRDefault="00D9546A">
          <w:r>
            <w:br w:type="page"/>
          </w:r>
        </w:p>
      </w:sdtContent>
    </w:sdt>
    <w:sdt>
      <w:sdtPr>
        <w:rPr>
          <w:rFonts w:asciiTheme="minorHAnsi" w:eastAsiaTheme="minorHAnsi" w:hAnsiTheme="minorHAnsi" w:cstheme="minorBidi"/>
          <w:b w:val="0"/>
          <w:bCs w:val="0"/>
          <w:color w:val="auto"/>
          <w:sz w:val="24"/>
          <w:szCs w:val="24"/>
          <w:lang w:val="en-GB"/>
        </w:rPr>
        <w:id w:val="1788073265"/>
        <w:docPartObj>
          <w:docPartGallery w:val="Table of Contents"/>
          <w:docPartUnique/>
        </w:docPartObj>
      </w:sdtPr>
      <w:sdtEndPr>
        <w:rPr>
          <w:noProof/>
        </w:rPr>
      </w:sdtEndPr>
      <w:sdtContent>
        <w:p w:rsidR="00D9546A" w:rsidRDefault="00D9546A">
          <w:pPr>
            <w:pStyle w:val="TOCHeading"/>
          </w:pPr>
          <w:r>
            <w:t>Table of Contents</w:t>
          </w:r>
        </w:p>
        <w:p w:rsidR="00110836" w:rsidRDefault="00D9546A">
          <w:pPr>
            <w:pStyle w:val="TOC1"/>
            <w:tabs>
              <w:tab w:val="right" w:leader="dot" w:pos="9010"/>
            </w:tabs>
            <w:rPr>
              <w:rFonts w:eastAsiaTheme="minorEastAsia"/>
              <w:b w:val="0"/>
              <w:bCs w:val="0"/>
              <w:i w:val="0"/>
              <w:iCs w:val="0"/>
              <w:noProof/>
            </w:rPr>
          </w:pPr>
          <w:r>
            <w:rPr>
              <w:b w:val="0"/>
              <w:bCs w:val="0"/>
            </w:rPr>
            <w:fldChar w:fldCharType="begin"/>
          </w:r>
          <w:r>
            <w:instrText xml:space="preserve"> TOC \o "1-3" \h \z \u </w:instrText>
          </w:r>
          <w:r>
            <w:rPr>
              <w:b w:val="0"/>
              <w:bCs w:val="0"/>
            </w:rPr>
            <w:fldChar w:fldCharType="separate"/>
          </w:r>
          <w:hyperlink w:anchor="_Toc514423300" w:history="1">
            <w:r w:rsidR="00110836" w:rsidRPr="00061E41">
              <w:rPr>
                <w:rStyle w:val="Hyperlink"/>
                <w:noProof/>
              </w:rPr>
              <w:t>1.0 Introduction</w:t>
            </w:r>
            <w:r w:rsidR="00110836">
              <w:rPr>
                <w:noProof/>
                <w:webHidden/>
              </w:rPr>
              <w:tab/>
            </w:r>
            <w:r w:rsidR="00110836">
              <w:rPr>
                <w:noProof/>
                <w:webHidden/>
              </w:rPr>
              <w:fldChar w:fldCharType="begin"/>
            </w:r>
            <w:r w:rsidR="00110836">
              <w:rPr>
                <w:noProof/>
                <w:webHidden/>
              </w:rPr>
              <w:instrText xml:space="preserve"> PAGEREF _Toc514423300 \h </w:instrText>
            </w:r>
            <w:r w:rsidR="00110836">
              <w:rPr>
                <w:noProof/>
                <w:webHidden/>
              </w:rPr>
            </w:r>
            <w:r w:rsidR="00110836">
              <w:rPr>
                <w:noProof/>
                <w:webHidden/>
              </w:rPr>
              <w:fldChar w:fldCharType="separate"/>
            </w:r>
            <w:r w:rsidR="00110836">
              <w:rPr>
                <w:noProof/>
                <w:webHidden/>
              </w:rPr>
              <w:t>2</w:t>
            </w:r>
            <w:r w:rsidR="00110836">
              <w:rPr>
                <w:noProof/>
                <w:webHidden/>
              </w:rPr>
              <w:fldChar w:fldCharType="end"/>
            </w:r>
          </w:hyperlink>
        </w:p>
        <w:p w:rsidR="00110836" w:rsidRDefault="00110836">
          <w:pPr>
            <w:pStyle w:val="TOC1"/>
            <w:tabs>
              <w:tab w:val="right" w:leader="dot" w:pos="9010"/>
            </w:tabs>
            <w:rPr>
              <w:rFonts w:eastAsiaTheme="minorEastAsia"/>
              <w:b w:val="0"/>
              <w:bCs w:val="0"/>
              <w:i w:val="0"/>
              <w:iCs w:val="0"/>
              <w:noProof/>
            </w:rPr>
          </w:pPr>
          <w:hyperlink w:anchor="_Toc514423301" w:history="1">
            <w:r w:rsidRPr="00061E41">
              <w:rPr>
                <w:rStyle w:val="Hyperlink"/>
                <w:noProof/>
              </w:rPr>
              <w:t>2.0 The data</w:t>
            </w:r>
            <w:r>
              <w:rPr>
                <w:noProof/>
                <w:webHidden/>
              </w:rPr>
              <w:tab/>
            </w:r>
            <w:r>
              <w:rPr>
                <w:noProof/>
                <w:webHidden/>
              </w:rPr>
              <w:fldChar w:fldCharType="begin"/>
            </w:r>
            <w:r>
              <w:rPr>
                <w:noProof/>
                <w:webHidden/>
              </w:rPr>
              <w:instrText xml:space="preserve"> PAGEREF _Toc514423301 \h </w:instrText>
            </w:r>
            <w:r>
              <w:rPr>
                <w:noProof/>
                <w:webHidden/>
              </w:rPr>
            </w:r>
            <w:r>
              <w:rPr>
                <w:noProof/>
                <w:webHidden/>
              </w:rPr>
              <w:fldChar w:fldCharType="separate"/>
            </w:r>
            <w:r>
              <w:rPr>
                <w:noProof/>
                <w:webHidden/>
              </w:rPr>
              <w:t>2</w:t>
            </w:r>
            <w:r>
              <w:rPr>
                <w:noProof/>
                <w:webHidden/>
              </w:rPr>
              <w:fldChar w:fldCharType="end"/>
            </w:r>
          </w:hyperlink>
        </w:p>
        <w:p w:rsidR="00110836" w:rsidRDefault="00110836">
          <w:pPr>
            <w:pStyle w:val="TOC1"/>
            <w:tabs>
              <w:tab w:val="right" w:leader="dot" w:pos="9010"/>
            </w:tabs>
            <w:rPr>
              <w:rFonts w:eastAsiaTheme="minorEastAsia"/>
              <w:b w:val="0"/>
              <w:bCs w:val="0"/>
              <w:i w:val="0"/>
              <w:iCs w:val="0"/>
              <w:noProof/>
            </w:rPr>
          </w:pPr>
          <w:hyperlink w:anchor="_Toc514423302" w:history="1">
            <w:r w:rsidRPr="00061E41">
              <w:rPr>
                <w:rStyle w:val="Hyperlink"/>
                <w:noProof/>
              </w:rPr>
              <w:t>3.0 Design</w:t>
            </w:r>
            <w:r>
              <w:rPr>
                <w:noProof/>
                <w:webHidden/>
              </w:rPr>
              <w:tab/>
            </w:r>
            <w:r>
              <w:rPr>
                <w:noProof/>
                <w:webHidden/>
              </w:rPr>
              <w:fldChar w:fldCharType="begin"/>
            </w:r>
            <w:r>
              <w:rPr>
                <w:noProof/>
                <w:webHidden/>
              </w:rPr>
              <w:instrText xml:space="preserve"> PAGEREF _Toc514423302 \h </w:instrText>
            </w:r>
            <w:r>
              <w:rPr>
                <w:noProof/>
                <w:webHidden/>
              </w:rPr>
            </w:r>
            <w:r>
              <w:rPr>
                <w:noProof/>
                <w:webHidden/>
              </w:rPr>
              <w:fldChar w:fldCharType="separate"/>
            </w:r>
            <w:r>
              <w:rPr>
                <w:noProof/>
                <w:webHidden/>
              </w:rPr>
              <w:t>2</w:t>
            </w:r>
            <w:r>
              <w:rPr>
                <w:noProof/>
                <w:webHidden/>
              </w:rPr>
              <w:fldChar w:fldCharType="end"/>
            </w:r>
          </w:hyperlink>
        </w:p>
        <w:p w:rsidR="00110836" w:rsidRDefault="00110836">
          <w:pPr>
            <w:pStyle w:val="TOC1"/>
            <w:tabs>
              <w:tab w:val="right" w:leader="dot" w:pos="9010"/>
            </w:tabs>
            <w:rPr>
              <w:rFonts w:eastAsiaTheme="minorEastAsia"/>
              <w:b w:val="0"/>
              <w:bCs w:val="0"/>
              <w:i w:val="0"/>
              <w:iCs w:val="0"/>
              <w:noProof/>
            </w:rPr>
          </w:pPr>
          <w:hyperlink w:anchor="_Toc514423303" w:history="1">
            <w:r w:rsidRPr="00061E41">
              <w:rPr>
                <w:rStyle w:val="Hyperlink"/>
                <w:noProof/>
              </w:rPr>
              <w:t>4.0 ETL Process</w:t>
            </w:r>
            <w:r>
              <w:rPr>
                <w:noProof/>
                <w:webHidden/>
              </w:rPr>
              <w:tab/>
            </w:r>
            <w:r>
              <w:rPr>
                <w:noProof/>
                <w:webHidden/>
              </w:rPr>
              <w:fldChar w:fldCharType="begin"/>
            </w:r>
            <w:r>
              <w:rPr>
                <w:noProof/>
                <w:webHidden/>
              </w:rPr>
              <w:instrText xml:space="preserve"> PAGEREF _Toc514423303 \h </w:instrText>
            </w:r>
            <w:r>
              <w:rPr>
                <w:noProof/>
                <w:webHidden/>
              </w:rPr>
            </w:r>
            <w:r>
              <w:rPr>
                <w:noProof/>
                <w:webHidden/>
              </w:rPr>
              <w:fldChar w:fldCharType="separate"/>
            </w:r>
            <w:r>
              <w:rPr>
                <w:noProof/>
                <w:webHidden/>
              </w:rPr>
              <w:t>3</w:t>
            </w:r>
            <w:r>
              <w:rPr>
                <w:noProof/>
                <w:webHidden/>
              </w:rPr>
              <w:fldChar w:fldCharType="end"/>
            </w:r>
          </w:hyperlink>
        </w:p>
        <w:p w:rsidR="00110836" w:rsidRDefault="00110836">
          <w:pPr>
            <w:pStyle w:val="TOC1"/>
            <w:tabs>
              <w:tab w:val="right" w:leader="dot" w:pos="9010"/>
            </w:tabs>
            <w:rPr>
              <w:rFonts w:eastAsiaTheme="minorEastAsia"/>
              <w:b w:val="0"/>
              <w:bCs w:val="0"/>
              <w:i w:val="0"/>
              <w:iCs w:val="0"/>
              <w:noProof/>
            </w:rPr>
          </w:pPr>
          <w:hyperlink w:anchor="_Toc514423304" w:history="1">
            <w:r w:rsidRPr="00061E41">
              <w:rPr>
                <w:rStyle w:val="Hyperlink"/>
                <w:noProof/>
              </w:rPr>
              <w:t>5.0 Update Queries</w:t>
            </w:r>
            <w:r>
              <w:rPr>
                <w:noProof/>
                <w:webHidden/>
              </w:rPr>
              <w:tab/>
            </w:r>
            <w:r>
              <w:rPr>
                <w:noProof/>
                <w:webHidden/>
              </w:rPr>
              <w:fldChar w:fldCharType="begin"/>
            </w:r>
            <w:r>
              <w:rPr>
                <w:noProof/>
                <w:webHidden/>
              </w:rPr>
              <w:instrText xml:space="preserve"> PAGEREF _Toc514423304 \h </w:instrText>
            </w:r>
            <w:r>
              <w:rPr>
                <w:noProof/>
                <w:webHidden/>
              </w:rPr>
            </w:r>
            <w:r>
              <w:rPr>
                <w:noProof/>
                <w:webHidden/>
              </w:rPr>
              <w:fldChar w:fldCharType="separate"/>
            </w:r>
            <w:r>
              <w:rPr>
                <w:noProof/>
                <w:webHidden/>
              </w:rPr>
              <w:t>4</w:t>
            </w:r>
            <w:r>
              <w:rPr>
                <w:noProof/>
                <w:webHidden/>
              </w:rPr>
              <w:fldChar w:fldCharType="end"/>
            </w:r>
          </w:hyperlink>
        </w:p>
        <w:p w:rsidR="00110836" w:rsidRDefault="00110836">
          <w:pPr>
            <w:pStyle w:val="TOC1"/>
            <w:tabs>
              <w:tab w:val="right" w:leader="dot" w:pos="9010"/>
            </w:tabs>
            <w:rPr>
              <w:rFonts w:eastAsiaTheme="minorEastAsia"/>
              <w:b w:val="0"/>
              <w:bCs w:val="0"/>
              <w:i w:val="0"/>
              <w:iCs w:val="0"/>
              <w:noProof/>
            </w:rPr>
          </w:pPr>
          <w:hyperlink w:anchor="_Toc514423305" w:history="1">
            <w:r w:rsidRPr="00061E41">
              <w:rPr>
                <w:rStyle w:val="Hyperlink"/>
                <w:noProof/>
              </w:rPr>
              <w:t>6.0 Entity Relationship Diagram</w:t>
            </w:r>
            <w:r>
              <w:rPr>
                <w:noProof/>
                <w:webHidden/>
              </w:rPr>
              <w:tab/>
            </w:r>
            <w:r>
              <w:rPr>
                <w:noProof/>
                <w:webHidden/>
              </w:rPr>
              <w:fldChar w:fldCharType="begin"/>
            </w:r>
            <w:r>
              <w:rPr>
                <w:noProof/>
                <w:webHidden/>
              </w:rPr>
              <w:instrText xml:space="preserve"> PAGEREF _Toc514423305 \h </w:instrText>
            </w:r>
            <w:r>
              <w:rPr>
                <w:noProof/>
                <w:webHidden/>
              </w:rPr>
            </w:r>
            <w:r>
              <w:rPr>
                <w:noProof/>
                <w:webHidden/>
              </w:rPr>
              <w:fldChar w:fldCharType="separate"/>
            </w:r>
            <w:r>
              <w:rPr>
                <w:noProof/>
                <w:webHidden/>
              </w:rPr>
              <w:t>4</w:t>
            </w:r>
            <w:r>
              <w:rPr>
                <w:noProof/>
                <w:webHidden/>
              </w:rPr>
              <w:fldChar w:fldCharType="end"/>
            </w:r>
          </w:hyperlink>
        </w:p>
        <w:p w:rsidR="00110836" w:rsidRDefault="00110836">
          <w:pPr>
            <w:pStyle w:val="TOC1"/>
            <w:tabs>
              <w:tab w:val="right" w:leader="dot" w:pos="9010"/>
            </w:tabs>
            <w:rPr>
              <w:rFonts w:eastAsiaTheme="minorEastAsia"/>
              <w:b w:val="0"/>
              <w:bCs w:val="0"/>
              <w:i w:val="0"/>
              <w:iCs w:val="0"/>
              <w:noProof/>
            </w:rPr>
          </w:pPr>
          <w:hyperlink w:anchor="_Toc514423306" w:history="1">
            <w:r w:rsidRPr="00061E41">
              <w:rPr>
                <w:rStyle w:val="Hyperlink"/>
                <w:noProof/>
              </w:rPr>
              <w:t>7.0 Star Schema</w:t>
            </w:r>
            <w:r>
              <w:rPr>
                <w:noProof/>
                <w:webHidden/>
              </w:rPr>
              <w:tab/>
            </w:r>
            <w:r>
              <w:rPr>
                <w:noProof/>
                <w:webHidden/>
              </w:rPr>
              <w:fldChar w:fldCharType="begin"/>
            </w:r>
            <w:r>
              <w:rPr>
                <w:noProof/>
                <w:webHidden/>
              </w:rPr>
              <w:instrText xml:space="preserve"> PAGEREF _Toc514423306 \h </w:instrText>
            </w:r>
            <w:r>
              <w:rPr>
                <w:noProof/>
                <w:webHidden/>
              </w:rPr>
            </w:r>
            <w:r>
              <w:rPr>
                <w:noProof/>
                <w:webHidden/>
              </w:rPr>
              <w:fldChar w:fldCharType="separate"/>
            </w:r>
            <w:r>
              <w:rPr>
                <w:noProof/>
                <w:webHidden/>
              </w:rPr>
              <w:t>5</w:t>
            </w:r>
            <w:r>
              <w:rPr>
                <w:noProof/>
                <w:webHidden/>
              </w:rPr>
              <w:fldChar w:fldCharType="end"/>
            </w:r>
          </w:hyperlink>
        </w:p>
        <w:p w:rsidR="00110836" w:rsidRDefault="00110836">
          <w:pPr>
            <w:pStyle w:val="TOC1"/>
            <w:tabs>
              <w:tab w:val="right" w:leader="dot" w:pos="9010"/>
            </w:tabs>
            <w:rPr>
              <w:rFonts w:eastAsiaTheme="minorEastAsia"/>
              <w:b w:val="0"/>
              <w:bCs w:val="0"/>
              <w:i w:val="0"/>
              <w:iCs w:val="0"/>
              <w:noProof/>
            </w:rPr>
          </w:pPr>
          <w:hyperlink w:anchor="_Toc514423307" w:history="1">
            <w:r w:rsidRPr="00061E41">
              <w:rPr>
                <w:rStyle w:val="Hyperlink"/>
                <w:noProof/>
              </w:rPr>
              <w:t>8.0 Reports</w:t>
            </w:r>
            <w:r>
              <w:rPr>
                <w:noProof/>
                <w:webHidden/>
              </w:rPr>
              <w:tab/>
            </w:r>
            <w:r>
              <w:rPr>
                <w:noProof/>
                <w:webHidden/>
              </w:rPr>
              <w:fldChar w:fldCharType="begin"/>
            </w:r>
            <w:r>
              <w:rPr>
                <w:noProof/>
                <w:webHidden/>
              </w:rPr>
              <w:instrText xml:space="preserve"> PAGEREF _Toc514423307 \h </w:instrText>
            </w:r>
            <w:r>
              <w:rPr>
                <w:noProof/>
                <w:webHidden/>
              </w:rPr>
            </w:r>
            <w:r>
              <w:rPr>
                <w:noProof/>
                <w:webHidden/>
              </w:rPr>
              <w:fldChar w:fldCharType="separate"/>
            </w:r>
            <w:r>
              <w:rPr>
                <w:noProof/>
                <w:webHidden/>
              </w:rPr>
              <w:t>5</w:t>
            </w:r>
            <w:r>
              <w:rPr>
                <w:noProof/>
                <w:webHidden/>
              </w:rPr>
              <w:fldChar w:fldCharType="end"/>
            </w:r>
          </w:hyperlink>
        </w:p>
        <w:p w:rsidR="00110836" w:rsidRDefault="00110836">
          <w:pPr>
            <w:pStyle w:val="TOC2"/>
            <w:tabs>
              <w:tab w:val="right" w:leader="dot" w:pos="9010"/>
            </w:tabs>
            <w:rPr>
              <w:rFonts w:eastAsiaTheme="minorEastAsia"/>
              <w:b w:val="0"/>
              <w:bCs w:val="0"/>
              <w:noProof/>
              <w:sz w:val="24"/>
              <w:szCs w:val="24"/>
            </w:rPr>
          </w:pPr>
          <w:hyperlink w:anchor="_Toc514423308" w:history="1">
            <w:r w:rsidRPr="00061E41">
              <w:rPr>
                <w:rStyle w:val="Hyperlink"/>
                <w:noProof/>
              </w:rPr>
              <w:t>Expense Type</w:t>
            </w:r>
            <w:r>
              <w:rPr>
                <w:noProof/>
                <w:webHidden/>
              </w:rPr>
              <w:tab/>
            </w:r>
            <w:r>
              <w:rPr>
                <w:noProof/>
                <w:webHidden/>
              </w:rPr>
              <w:fldChar w:fldCharType="begin"/>
            </w:r>
            <w:r>
              <w:rPr>
                <w:noProof/>
                <w:webHidden/>
              </w:rPr>
              <w:instrText xml:space="preserve"> PAGEREF _Toc514423308 \h </w:instrText>
            </w:r>
            <w:r>
              <w:rPr>
                <w:noProof/>
                <w:webHidden/>
              </w:rPr>
            </w:r>
            <w:r>
              <w:rPr>
                <w:noProof/>
                <w:webHidden/>
              </w:rPr>
              <w:fldChar w:fldCharType="separate"/>
            </w:r>
            <w:r>
              <w:rPr>
                <w:noProof/>
                <w:webHidden/>
              </w:rPr>
              <w:t>6</w:t>
            </w:r>
            <w:r>
              <w:rPr>
                <w:noProof/>
                <w:webHidden/>
              </w:rPr>
              <w:fldChar w:fldCharType="end"/>
            </w:r>
          </w:hyperlink>
        </w:p>
        <w:p w:rsidR="00110836" w:rsidRDefault="00110836">
          <w:pPr>
            <w:pStyle w:val="TOC2"/>
            <w:tabs>
              <w:tab w:val="right" w:leader="dot" w:pos="9010"/>
            </w:tabs>
            <w:rPr>
              <w:rFonts w:eastAsiaTheme="minorEastAsia"/>
              <w:b w:val="0"/>
              <w:bCs w:val="0"/>
              <w:noProof/>
              <w:sz w:val="24"/>
              <w:szCs w:val="24"/>
            </w:rPr>
          </w:pPr>
          <w:hyperlink w:anchor="_Toc514423309" w:history="1">
            <w:r w:rsidRPr="00061E41">
              <w:rPr>
                <w:rStyle w:val="Hyperlink"/>
                <w:noProof/>
              </w:rPr>
              <w:t>Expense Area</w:t>
            </w:r>
            <w:r>
              <w:rPr>
                <w:noProof/>
                <w:webHidden/>
              </w:rPr>
              <w:tab/>
            </w:r>
            <w:r>
              <w:rPr>
                <w:noProof/>
                <w:webHidden/>
              </w:rPr>
              <w:fldChar w:fldCharType="begin"/>
            </w:r>
            <w:r>
              <w:rPr>
                <w:noProof/>
                <w:webHidden/>
              </w:rPr>
              <w:instrText xml:space="preserve"> PAGEREF _Toc514423309 \h </w:instrText>
            </w:r>
            <w:r>
              <w:rPr>
                <w:noProof/>
                <w:webHidden/>
              </w:rPr>
            </w:r>
            <w:r>
              <w:rPr>
                <w:noProof/>
                <w:webHidden/>
              </w:rPr>
              <w:fldChar w:fldCharType="separate"/>
            </w:r>
            <w:r>
              <w:rPr>
                <w:noProof/>
                <w:webHidden/>
              </w:rPr>
              <w:t>7</w:t>
            </w:r>
            <w:r>
              <w:rPr>
                <w:noProof/>
                <w:webHidden/>
              </w:rPr>
              <w:fldChar w:fldCharType="end"/>
            </w:r>
          </w:hyperlink>
        </w:p>
        <w:p w:rsidR="00110836" w:rsidRDefault="00110836">
          <w:pPr>
            <w:pStyle w:val="TOC2"/>
            <w:tabs>
              <w:tab w:val="right" w:leader="dot" w:pos="9010"/>
            </w:tabs>
            <w:rPr>
              <w:rFonts w:eastAsiaTheme="minorEastAsia"/>
              <w:b w:val="0"/>
              <w:bCs w:val="0"/>
              <w:noProof/>
              <w:sz w:val="24"/>
              <w:szCs w:val="24"/>
            </w:rPr>
          </w:pPr>
          <w:hyperlink w:anchor="_Toc514423310" w:history="1">
            <w:r w:rsidRPr="00061E41">
              <w:rPr>
                <w:rStyle w:val="Hyperlink"/>
                <w:noProof/>
              </w:rPr>
              <w:t>Suppliers</w:t>
            </w:r>
            <w:r>
              <w:rPr>
                <w:noProof/>
                <w:webHidden/>
              </w:rPr>
              <w:tab/>
            </w:r>
            <w:r>
              <w:rPr>
                <w:noProof/>
                <w:webHidden/>
              </w:rPr>
              <w:fldChar w:fldCharType="begin"/>
            </w:r>
            <w:r>
              <w:rPr>
                <w:noProof/>
                <w:webHidden/>
              </w:rPr>
              <w:instrText xml:space="preserve"> PAGEREF _Toc514423310 \h </w:instrText>
            </w:r>
            <w:r>
              <w:rPr>
                <w:noProof/>
                <w:webHidden/>
              </w:rPr>
            </w:r>
            <w:r>
              <w:rPr>
                <w:noProof/>
                <w:webHidden/>
              </w:rPr>
              <w:fldChar w:fldCharType="separate"/>
            </w:r>
            <w:r>
              <w:rPr>
                <w:noProof/>
                <w:webHidden/>
              </w:rPr>
              <w:t>10</w:t>
            </w:r>
            <w:r>
              <w:rPr>
                <w:noProof/>
                <w:webHidden/>
              </w:rPr>
              <w:fldChar w:fldCharType="end"/>
            </w:r>
          </w:hyperlink>
        </w:p>
        <w:p w:rsidR="00110836" w:rsidRDefault="00110836">
          <w:pPr>
            <w:pStyle w:val="TOC2"/>
            <w:tabs>
              <w:tab w:val="right" w:leader="dot" w:pos="9010"/>
            </w:tabs>
            <w:rPr>
              <w:rFonts w:eastAsiaTheme="minorEastAsia"/>
              <w:b w:val="0"/>
              <w:bCs w:val="0"/>
              <w:noProof/>
              <w:sz w:val="24"/>
              <w:szCs w:val="24"/>
            </w:rPr>
          </w:pPr>
          <w:hyperlink w:anchor="_Toc514423311" w:history="1">
            <w:r w:rsidRPr="00061E41">
              <w:rPr>
                <w:rStyle w:val="Hyperlink"/>
                <w:noProof/>
              </w:rPr>
              <w:t>Dashboard</w:t>
            </w:r>
            <w:r>
              <w:rPr>
                <w:noProof/>
                <w:webHidden/>
              </w:rPr>
              <w:tab/>
            </w:r>
            <w:r>
              <w:rPr>
                <w:noProof/>
                <w:webHidden/>
              </w:rPr>
              <w:fldChar w:fldCharType="begin"/>
            </w:r>
            <w:r>
              <w:rPr>
                <w:noProof/>
                <w:webHidden/>
              </w:rPr>
              <w:instrText xml:space="preserve"> PAGEREF _Toc514423311 \h </w:instrText>
            </w:r>
            <w:r>
              <w:rPr>
                <w:noProof/>
                <w:webHidden/>
              </w:rPr>
            </w:r>
            <w:r>
              <w:rPr>
                <w:noProof/>
                <w:webHidden/>
              </w:rPr>
              <w:fldChar w:fldCharType="separate"/>
            </w:r>
            <w:r>
              <w:rPr>
                <w:noProof/>
                <w:webHidden/>
              </w:rPr>
              <w:t>12</w:t>
            </w:r>
            <w:r>
              <w:rPr>
                <w:noProof/>
                <w:webHidden/>
              </w:rPr>
              <w:fldChar w:fldCharType="end"/>
            </w:r>
          </w:hyperlink>
        </w:p>
        <w:p w:rsidR="00110836" w:rsidRDefault="00110836">
          <w:pPr>
            <w:pStyle w:val="TOC2"/>
            <w:tabs>
              <w:tab w:val="right" w:leader="dot" w:pos="9010"/>
            </w:tabs>
            <w:rPr>
              <w:rFonts w:eastAsiaTheme="minorEastAsia"/>
              <w:b w:val="0"/>
              <w:bCs w:val="0"/>
              <w:noProof/>
              <w:sz w:val="24"/>
              <w:szCs w:val="24"/>
            </w:rPr>
          </w:pPr>
          <w:hyperlink w:anchor="_Toc514423312" w:history="1">
            <w:r w:rsidRPr="00061E41">
              <w:rPr>
                <w:rStyle w:val="Hyperlink"/>
                <w:noProof/>
              </w:rPr>
              <w:t>Data Governance Policy</w:t>
            </w:r>
            <w:r>
              <w:rPr>
                <w:noProof/>
                <w:webHidden/>
              </w:rPr>
              <w:tab/>
            </w:r>
            <w:r>
              <w:rPr>
                <w:noProof/>
                <w:webHidden/>
              </w:rPr>
              <w:fldChar w:fldCharType="begin"/>
            </w:r>
            <w:r>
              <w:rPr>
                <w:noProof/>
                <w:webHidden/>
              </w:rPr>
              <w:instrText xml:space="preserve"> PAGEREF _Toc514423312 \h </w:instrText>
            </w:r>
            <w:r>
              <w:rPr>
                <w:noProof/>
                <w:webHidden/>
              </w:rPr>
            </w:r>
            <w:r>
              <w:rPr>
                <w:noProof/>
                <w:webHidden/>
              </w:rPr>
              <w:fldChar w:fldCharType="separate"/>
            </w:r>
            <w:r>
              <w:rPr>
                <w:noProof/>
                <w:webHidden/>
              </w:rPr>
              <w:t>13</w:t>
            </w:r>
            <w:r>
              <w:rPr>
                <w:noProof/>
                <w:webHidden/>
              </w:rPr>
              <w:fldChar w:fldCharType="end"/>
            </w:r>
          </w:hyperlink>
        </w:p>
        <w:p w:rsidR="00110836" w:rsidRDefault="00110836">
          <w:pPr>
            <w:pStyle w:val="TOC2"/>
            <w:tabs>
              <w:tab w:val="right" w:leader="dot" w:pos="9010"/>
            </w:tabs>
            <w:rPr>
              <w:rFonts w:eastAsiaTheme="minorEastAsia"/>
              <w:b w:val="0"/>
              <w:bCs w:val="0"/>
              <w:noProof/>
              <w:sz w:val="24"/>
              <w:szCs w:val="24"/>
            </w:rPr>
          </w:pPr>
          <w:hyperlink w:anchor="_Toc514423313" w:history="1">
            <w:r w:rsidRPr="00061E41">
              <w:rPr>
                <w:rStyle w:val="Hyperlink"/>
                <w:noProof/>
              </w:rPr>
              <w:t>8.1 Standards</w:t>
            </w:r>
            <w:r>
              <w:rPr>
                <w:noProof/>
                <w:webHidden/>
              </w:rPr>
              <w:tab/>
            </w:r>
            <w:r>
              <w:rPr>
                <w:noProof/>
                <w:webHidden/>
              </w:rPr>
              <w:fldChar w:fldCharType="begin"/>
            </w:r>
            <w:r>
              <w:rPr>
                <w:noProof/>
                <w:webHidden/>
              </w:rPr>
              <w:instrText xml:space="preserve"> PAGEREF _Toc514423313 \h </w:instrText>
            </w:r>
            <w:r>
              <w:rPr>
                <w:noProof/>
                <w:webHidden/>
              </w:rPr>
            </w:r>
            <w:r>
              <w:rPr>
                <w:noProof/>
                <w:webHidden/>
              </w:rPr>
              <w:fldChar w:fldCharType="separate"/>
            </w:r>
            <w:r>
              <w:rPr>
                <w:noProof/>
                <w:webHidden/>
              </w:rPr>
              <w:t>13</w:t>
            </w:r>
            <w:r>
              <w:rPr>
                <w:noProof/>
                <w:webHidden/>
              </w:rPr>
              <w:fldChar w:fldCharType="end"/>
            </w:r>
          </w:hyperlink>
        </w:p>
        <w:p w:rsidR="00110836" w:rsidRDefault="00110836">
          <w:pPr>
            <w:pStyle w:val="TOC2"/>
            <w:tabs>
              <w:tab w:val="right" w:leader="dot" w:pos="9010"/>
            </w:tabs>
            <w:rPr>
              <w:rFonts w:eastAsiaTheme="minorEastAsia"/>
              <w:b w:val="0"/>
              <w:bCs w:val="0"/>
              <w:noProof/>
              <w:sz w:val="24"/>
              <w:szCs w:val="24"/>
            </w:rPr>
          </w:pPr>
          <w:hyperlink w:anchor="_Toc514423314" w:history="1">
            <w:r w:rsidRPr="00061E41">
              <w:rPr>
                <w:rStyle w:val="Hyperlink"/>
                <w:noProof/>
              </w:rPr>
              <w:t>8.2 Strategy</w:t>
            </w:r>
            <w:r>
              <w:rPr>
                <w:noProof/>
                <w:webHidden/>
              </w:rPr>
              <w:tab/>
            </w:r>
            <w:r>
              <w:rPr>
                <w:noProof/>
                <w:webHidden/>
              </w:rPr>
              <w:fldChar w:fldCharType="begin"/>
            </w:r>
            <w:r>
              <w:rPr>
                <w:noProof/>
                <w:webHidden/>
              </w:rPr>
              <w:instrText xml:space="preserve"> PAGEREF _Toc514423314 \h </w:instrText>
            </w:r>
            <w:r>
              <w:rPr>
                <w:noProof/>
                <w:webHidden/>
              </w:rPr>
            </w:r>
            <w:r>
              <w:rPr>
                <w:noProof/>
                <w:webHidden/>
              </w:rPr>
              <w:fldChar w:fldCharType="separate"/>
            </w:r>
            <w:r>
              <w:rPr>
                <w:noProof/>
                <w:webHidden/>
              </w:rPr>
              <w:t>13</w:t>
            </w:r>
            <w:r>
              <w:rPr>
                <w:noProof/>
                <w:webHidden/>
              </w:rPr>
              <w:fldChar w:fldCharType="end"/>
            </w:r>
          </w:hyperlink>
        </w:p>
        <w:p w:rsidR="00110836" w:rsidRDefault="00110836">
          <w:pPr>
            <w:pStyle w:val="TOC1"/>
            <w:tabs>
              <w:tab w:val="right" w:leader="dot" w:pos="9010"/>
            </w:tabs>
            <w:rPr>
              <w:rFonts w:eastAsiaTheme="minorEastAsia"/>
              <w:b w:val="0"/>
              <w:bCs w:val="0"/>
              <w:i w:val="0"/>
              <w:iCs w:val="0"/>
              <w:noProof/>
            </w:rPr>
          </w:pPr>
          <w:hyperlink w:anchor="_Toc514423315" w:history="1">
            <w:r w:rsidRPr="00061E41">
              <w:rPr>
                <w:rStyle w:val="Hyperlink"/>
                <w:noProof/>
              </w:rPr>
              <w:t>9.0 Data Quality</w:t>
            </w:r>
            <w:r>
              <w:rPr>
                <w:noProof/>
                <w:webHidden/>
              </w:rPr>
              <w:tab/>
            </w:r>
            <w:r>
              <w:rPr>
                <w:noProof/>
                <w:webHidden/>
              </w:rPr>
              <w:fldChar w:fldCharType="begin"/>
            </w:r>
            <w:r>
              <w:rPr>
                <w:noProof/>
                <w:webHidden/>
              </w:rPr>
              <w:instrText xml:space="preserve"> PAGEREF _Toc514423315 \h </w:instrText>
            </w:r>
            <w:r>
              <w:rPr>
                <w:noProof/>
                <w:webHidden/>
              </w:rPr>
            </w:r>
            <w:r>
              <w:rPr>
                <w:noProof/>
                <w:webHidden/>
              </w:rPr>
              <w:fldChar w:fldCharType="separate"/>
            </w:r>
            <w:r>
              <w:rPr>
                <w:noProof/>
                <w:webHidden/>
              </w:rPr>
              <w:t>14</w:t>
            </w:r>
            <w:r>
              <w:rPr>
                <w:noProof/>
                <w:webHidden/>
              </w:rPr>
              <w:fldChar w:fldCharType="end"/>
            </w:r>
          </w:hyperlink>
        </w:p>
        <w:p w:rsidR="00110836" w:rsidRDefault="00110836">
          <w:pPr>
            <w:pStyle w:val="TOC1"/>
            <w:tabs>
              <w:tab w:val="right" w:leader="dot" w:pos="9010"/>
            </w:tabs>
            <w:rPr>
              <w:rFonts w:eastAsiaTheme="minorEastAsia"/>
              <w:b w:val="0"/>
              <w:bCs w:val="0"/>
              <w:i w:val="0"/>
              <w:iCs w:val="0"/>
              <w:noProof/>
            </w:rPr>
          </w:pPr>
          <w:hyperlink w:anchor="_Toc514423316" w:history="1">
            <w:r w:rsidRPr="00061E41">
              <w:rPr>
                <w:rStyle w:val="Hyperlink"/>
                <w:noProof/>
              </w:rPr>
              <w:t>10.0 Privacy</w:t>
            </w:r>
            <w:r>
              <w:rPr>
                <w:noProof/>
                <w:webHidden/>
              </w:rPr>
              <w:tab/>
            </w:r>
            <w:r>
              <w:rPr>
                <w:noProof/>
                <w:webHidden/>
              </w:rPr>
              <w:fldChar w:fldCharType="begin"/>
            </w:r>
            <w:r>
              <w:rPr>
                <w:noProof/>
                <w:webHidden/>
              </w:rPr>
              <w:instrText xml:space="preserve"> PAGEREF _Toc514423316 \h </w:instrText>
            </w:r>
            <w:r>
              <w:rPr>
                <w:noProof/>
                <w:webHidden/>
              </w:rPr>
            </w:r>
            <w:r>
              <w:rPr>
                <w:noProof/>
                <w:webHidden/>
              </w:rPr>
              <w:fldChar w:fldCharType="separate"/>
            </w:r>
            <w:r>
              <w:rPr>
                <w:noProof/>
                <w:webHidden/>
              </w:rPr>
              <w:t>14</w:t>
            </w:r>
            <w:r>
              <w:rPr>
                <w:noProof/>
                <w:webHidden/>
              </w:rPr>
              <w:fldChar w:fldCharType="end"/>
            </w:r>
          </w:hyperlink>
        </w:p>
        <w:p w:rsidR="00110836" w:rsidRDefault="00110836">
          <w:pPr>
            <w:pStyle w:val="TOC2"/>
            <w:tabs>
              <w:tab w:val="right" w:leader="dot" w:pos="9010"/>
            </w:tabs>
            <w:rPr>
              <w:rFonts w:eastAsiaTheme="minorEastAsia"/>
              <w:b w:val="0"/>
              <w:bCs w:val="0"/>
              <w:noProof/>
              <w:sz w:val="24"/>
              <w:szCs w:val="24"/>
            </w:rPr>
          </w:pPr>
          <w:hyperlink w:anchor="_Toc514423317" w:history="1">
            <w:r w:rsidRPr="00061E41">
              <w:rPr>
                <w:rStyle w:val="Hyperlink"/>
                <w:noProof/>
              </w:rPr>
              <w:t>10.1 Compliance</w:t>
            </w:r>
            <w:r>
              <w:rPr>
                <w:noProof/>
                <w:webHidden/>
              </w:rPr>
              <w:tab/>
            </w:r>
            <w:r>
              <w:rPr>
                <w:noProof/>
                <w:webHidden/>
              </w:rPr>
              <w:fldChar w:fldCharType="begin"/>
            </w:r>
            <w:r>
              <w:rPr>
                <w:noProof/>
                <w:webHidden/>
              </w:rPr>
              <w:instrText xml:space="preserve"> PAGEREF _Toc514423317 \h </w:instrText>
            </w:r>
            <w:r>
              <w:rPr>
                <w:noProof/>
                <w:webHidden/>
              </w:rPr>
            </w:r>
            <w:r>
              <w:rPr>
                <w:noProof/>
                <w:webHidden/>
              </w:rPr>
              <w:fldChar w:fldCharType="separate"/>
            </w:r>
            <w:r>
              <w:rPr>
                <w:noProof/>
                <w:webHidden/>
              </w:rPr>
              <w:t>14</w:t>
            </w:r>
            <w:r>
              <w:rPr>
                <w:noProof/>
                <w:webHidden/>
              </w:rPr>
              <w:fldChar w:fldCharType="end"/>
            </w:r>
          </w:hyperlink>
        </w:p>
        <w:p w:rsidR="00110836" w:rsidRDefault="00110836">
          <w:pPr>
            <w:pStyle w:val="TOC2"/>
            <w:tabs>
              <w:tab w:val="right" w:leader="dot" w:pos="9010"/>
            </w:tabs>
            <w:rPr>
              <w:rFonts w:eastAsiaTheme="minorEastAsia"/>
              <w:b w:val="0"/>
              <w:bCs w:val="0"/>
              <w:noProof/>
              <w:sz w:val="24"/>
              <w:szCs w:val="24"/>
            </w:rPr>
          </w:pPr>
          <w:hyperlink w:anchor="_Toc514423318" w:history="1">
            <w:r w:rsidRPr="00061E41">
              <w:rPr>
                <w:rStyle w:val="Hyperlink"/>
                <w:noProof/>
              </w:rPr>
              <w:t>10.2 Security</w:t>
            </w:r>
            <w:r>
              <w:rPr>
                <w:noProof/>
                <w:webHidden/>
              </w:rPr>
              <w:tab/>
            </w:r>
            <w:r>
              <w:rPr>
                <w:noProof/>
                <w:webHidden/>
              </w:rPr>
              <w:fldChar w:fldCharType="begin"/>
            </w:r>
            <w:r>
              <w:rPr>
                <w:noProof/>
                <w:webHidden/>
              </w:rPr>
              <w:instrText xml:space="preserve"> PAGEREF _Toc514423318 \h </w:instrText>
            </w:r>
            <w:r>
              <w:rPr>
                <w:noProof/>
                <w:webHidden/>
              </w:rPr>
            </w:r>
            <w:r>
              <w:rPr>
                <w:noProof/>
                <w:webHidden/>
              </w:rPr>
              <w:fldChar w:fldCharType="separate"/>
            </w:r>
            <w:r>
              <w:rPr>
                <w:noProof/>
                <w:webHidden/>
              </w:rPr>
              <w:t>14</w:t>
            </w:r>
            <w:r>
              <w:rPr>
                <w:noProof/>
                <w:webHidden/>
              </w:rPr>
              <w:fldChar w:fldCharType="end"/>
            </w:r>
          </w:hyperlink>
        </w:p>
        <w:p w:rsidR="00110836" w:rsidRDefault="00110836">
          <w:pPr>
            <w:pStyle w:val="TOC1"/>
            <w:tabs>
              <w:tab w:val="right" w:leader="dot" w:pos="9010"/>
            </w:tabs>
            <w:rPr>
              <w:rFonts w:eastAsiaTheme="minorEastAsia"/>
              <w:b w:val="0"/>
              <w:bCs w:val="0"/>
              <w:i w:val="0"/>
              <w:iCs w:val="0"/>
              <w:noProof/>
            </w:rPr>
          </w:pPr>
          <w:hyperlink w:anchor="_Toc514423319" w:history="1">
            <w:r w:rsidRPr="00061E41">
              <w:rPr>
                <w:rStyle w:val="Hyperlink"/>
                <w:noProof/>
              </w:rPr>
              <w:t>11.0 Data Architecture</w:t>
            </w:r>
            <w:r>
              <w:rPr>
                <w:noProof/>
                <w:webHidden/>
              </w:rPr>
              <w:tab/>
            </w:r>
            <w:r>
              <w:rPr>
                <w:noProof/>
                <w:webHidden/>
              </w:rPr>
              <w:fldChar w:fldCharType="begin"/>
            </w:r>
            <w:r>
              <w:rPr>
                <w:noProof/>
                <w:webHidden/>
              </w:rPr>
              <w:instrText xml:space="preserve"> PAGEREF _Toc514423319 \h </w:instrText>
            </w:r>
            <w:r>
              <w:rPr>
                <w:noProof/>
                <w:webHidden/>
              </w:rPr>
            </w:r>
            <w:r>
              <w:rPr>
                <w:noProof/>
                <w:webHidden/>
              </w:rPr>
              <w:fldChar w:fldCharType="separate"/>
            </w:r>
            <w:r>
              <w:rPr>
                <w:noProof/>
                <w:webHidden/>
              </w:rPr>
              <w:t>14</w:t>
            </w:r>
            <w:r>
              <w:rPr>
                <w:noProof/>
                <w:webHidden/>
              </w:rPr>
              <w:fldChar w:fldCharType="end"/>
            </w:r>
          </w:hyperlink>
        </w:p>
        <w:p w:rsidR="00110836" w:rsidRDefault="00110836">
          <w:pPr>
            <w:pStyle w:val="TOC2"/>
            <w:tabs>
              <w:tab w:val="right" w:leader="dot" w:pos="9010"/>
            </w:tabs>
            <w:rPr>
              <w:rFonts w:eastAsiaTheme="minorEastAsia"/>
              <w:b w:val="0"/>
              <w:bCs w:val="0"/>
              <w:noProof/>
              <w:sz w:val="24"/>
              <w:szCs w:val="24"/>
            </w:rPr>
          </w:pPr>
          <w:hyperlink w:anchor="_Toc514423320" w:history="1">
            <w:r w:rsidRPr="00061E41">
              <w:rPr>
                <w:rStyle w:val="Hyperlink"/>
                <w:noProof/>
              </w:rPr>
              <w:t>11.1 Data Integration</w:t>
            </w:r>
            <w:r>
              <w:rPr>
                <w:noProof/>
                <w:webHidden/>
              </w:rPr>
              <w:tab/>
            </w:r>
            <w:r>
              <w:rPr>
                <w:noProof/>
                <w:webHidden/>
              </w:rPr>
              <w:fldChar w:fldCharType="begin"/>
            </w:r>
            <w:r>
              <w:rPr>
                <w:noProof/>
                <w:webHidden/>
              </w:rPr>
              <w:instrText xml:space="preserve"> PAGEREF _Toc514423320 \h </w:instrText>
            </w:r>
            <w:r>
              <w:rPr>
                <w:noProof/>
                <w:webHidden/>
              </w:rPr>
            </w:r>
            <w:r>
              <w:rPr>
                <w:noProof/>
                <w:webHidden/>
              </w:rPr>
              <w:fldChar w:fldCharType="separate"/>
            </w:r>
            <w:r>
              <w:rPr>
                <w:noProof/>
                <w:webHidden/>
              </w:rPr>
              <w:t>15</w:t>
            </w:r>
            <w:r>
              <w:rPr>
                <w:noProof/>
                <w:webHidden/>
              </w:rPr>
              <w:fldChar w:fldCharType="end"/>
            </w:r>
          </w:hyperlink>
        </w:p>
        <w:p w:rsidR="00D9546A" w:rsidRDefault="00D9546A">
          <w:r>
            <w:rPr>
              <w:b/>
              <w:bCs/>
              <w:noProof/>
            </w:rPr>
            <w:fldChar w:fldCharType="end"/>
          </w:r>
        </w:p>
      </w:sdtContent>
    </w:sdt>
    <w:p w:rsidR="00D9546A" w:rsidRDefault="00D9546A"/>
    <w:p w:rsidR="00D9546A" w:rsidRDefault="00D9546A">
      <w:r>
        <w:br w:type="page"/>
      </w:r>
    </w:p>
    <w:p w:rsidR="00110836" w:rsidRDefault="00EC6E8A" w:rsidP="00EC6E8A">
      <w:pPr>
        <w:pStyle w:val="Heading1"/>
      </w:pPr>
      <w:bookmarkStart w:id="0" w:name="_Toc514423300"/>
      <w:r>
        <w:lastRenderedPageBreak/>
        <w:t xml:space="preserve">1.0 </w:t>
      </w:r>
      <w:r w:rsidR="00D9546A">
        <w:t>Introduction</w:t>
      </w:r>
      <w:bookmarkEnd w:id="0"/>
    </w:p>
    <w:p w:rsidR="00477390" w:rsidRDefault="00477390" w:rsidP="00D9546A"/>
    <w:p w:rsidR="00D9546A" w:rsidRDefault="003E61CE" w:rsidP="00D9546A">
      <w:r>
        <w:t xml:space="preserve">This report will focus on how the data </w:t>
      </w:r>
      <w:r w:rsidR="00A935A9">
        <w:t xml:space="preserve">warehouse s created from the data </w:t>
      </w:r>
      <w:r w:rsidR="00BA254F">
        <w:t xml:space="preserve">acquired from the DECC. There will be a description of how the data was when it was acquired to when it goes through the ETL process where the data will go from a spreadsheet into a data warehouse. Within this report there will be an area showing reports that were created from using the data warehouse. </w:t>
      </w:r>
      <w:r w:rsidR="00477390">
        <w:t>There will be a dashboard example of  what one could look like based on the rep</w:t>
      </w:r>
      <w:r w:rsidR="00110836">
        <w:t xml:space="preserve">ort that has been created. </w:t>
      </w:r>
      <w:r w:rsidR="00477390">
        <w:t xml:space="preserve">There will be an area in the report that looks at the data governance and the impact it will have on DECC as an organisation and solutions for the problems that crop up. The problems will cover things like the policy, strategies, and standards. There will be other things that will be discussed like the quality of the data, privacy, compliance and security. The final stages of the report will look at data architecture and integration. </w:t>
      </w:r>
    </w:p>
    <w:p w:rsidR="00D9546A" w:rsidRDefault="00D9546A" w:rsidP="00D9546A"/>
    <w:p w:rsidR="00D9546A" w:rsidRPr="00D9546A" w:rsidRDefault="00D9546A" w:rsidP="00D9546A"/>
    <w:p w:rsidR="00477390" w:rsidRDefault="00D9546A" w:rsidP="00EC6E8A">
      <w:pPr>
        <w:pStyle w:val="Heading1"/>
      </w:pPr>
      <w:bookmarkStart w:id="1" w:name="_Toc513314744"/>
      <w:bookmarkStart w:id="2" w:name="_Toc514423301"/>
      <w:r w:rsidRPr="00D9546A">
        <w:t>2.0 The data</w:t>
      </w:r>
      <w:bookmarkEnd w:id="1"/>
      <w:bookmarkEnd w:id="2"/>
    </w:p>
    <w:p w:rsidR="00477390" w:rsidRDefault="00477390" w:rsidP="00D9546A">
      <w:r>
        <w:t xml:space="preserve">The data that DECC is using is being kept in a spreadsheet. This information will be transformed into a data warehouse. The data that is in those spreadsheets contains information </w:t>
      </w:r>
      <w:r w:rsidR="00020064">
        <w:t xml:space="preserve">the departments and dates of when payment were made. There is also an expense type that shows which are of the company the payment was made and it shows the group that was responsible for the payment. Within the spreadsheet there is also a list of suppliers,  transaction number which are taken note of when a transaction has been made and also shows the amount of money that was spent. All of this information will be used and converted into a data warehouse from the spreadsheet. The spreadsheet will act as a fact table </w:t>
      </w:r>
      <w:r w:rsidR="00064316">
        <w:t xml:space="preserve">and dimensions for different entities will be made. There will also be a measure within this data which will be the amount and it’s the only measure. </w:t>
      </w:r>
    </w:p>
    <w:p w:rsidR="00477390" w:rsidRDefault="00477390" w:rsidP="00D9546A"/>
    <w:p w:rsidR="00477390" w:rsidRDefault="00477390" w:rsidP="00D9546A"/>
    <w:p w:rsidR="00477390" w:rsidRDefault="00477390" w:rsidP="00D9546A"/>
    <w:p w:rsidR="00477390" w:rsidRPr="00D9546A" w:rsidRDefault="00477390" w:rsidP="00D9546A"/>
    <w:p w:rsidR="00D9546A" w:rsidRPr="00D9546A" w:rsidRDefault="00D9546A" w:rsidP="00EC6E8A">
      <w:pPr>
        <w:pStyle w:val="Heading1"/>
      </w:pPr>
      <w:bookmarkStart w:id="3" w:name="_Toc513314745"/>
      <w:bookmarkStart w:id="4" w:name="_Toc514423302"/>
      <w:r w:rsidRPr="00D9546A">
        <w:t>3.0 Design</w:t>
      </w:r>
      <w:bookmarkEnd w:id="3"/>
      <w:bookmarkEnd w:id="4"/>
      <w:r w:rsidRPr="00D9546A">
        <w:t xml:space="preserve"> </w:t>
      </w:r>
    </w:p>
    <w:p w:rsidR="00064316" w:rsidRDefault="00064316" w:rsidP="00D9546A">
      <w:r>
        <w:t xml:space="preserve">For the design process a star schema diagram will be created. A star schema is seen as the easiest data warehouse schema. It has the name star schema because the diagram resembles a star, and it has points coming from the centre. A start schema has a fact table and the point coming from the centre are the dimension tables. A star schema has the fact tables in their third normal form whereas the dimensional tables are de-normalised. </w:t>
      </w:r>
      <w:r w:rsidR="00B92CBE">
        <w:t xml:space="preserve">The fact tables in a star schema typically have two types of columns, the foreign keys that link to the dimension tables and measures that have numeric facts. There is a connection between a fact table and the dimensions and they are connected by a primary key, a primary key is a unique key that is found in each table. </w:t>
      </w:r>
      <w:r w:rsidR="00110836">
        <w:t>(1)</w:t>
      </w:r>
    </w:p>
    <w:p w:rsidR="00064316" w:rsidRPr="00D9546A" w:rsidRDefault="00064316" w:rsidP="00D9546A"/>
    <w:p w:rsidR="00D9546A" w:rsidRPr="00D9546A" w:rsidRDefault="00D9546A" w:rsidP="00D9546A"/>
    <w:p w:rsidR="00D9546A" w:rsidRDefault="00B92CBE" w:rsidP="00D9546A">
      <w:r>
        <w:t>An ETL document was also created after</w:t>
      </w:r>
      <w:r w:rsidR="00757D25">
        <w:t xml:space="preserve"> the creation of the data warehouse. The ETL document contains a list of the dimensions and fact tables </w:t>
      </w:r>
      <w:r w:rsidR="00487C80">
        <w:t xml:space="preserve">which are created from the data acquired from the star schema. The ETL will state where the data can be found and what </w:t>
      </w:r>
      <w:r w:rsidR="00487C80">
        <w:lastRenderedPageBreak/>
        <w:t xml:space="preserve">happens to the data when it is added to the database. It also shows what to do when data is missing and where there is incorrect data. The ETL document is found in the Appendix. </w:t>
      </w:r>
    </w:p>
    <w:p w:rsidR="00487C80" w:rsidRDefault="00487C80" w:rsidP="00D9546A"/>
    <w:p w:rsidR="00487C80" w:rsidRDefault="00487C80" w:rsidP="00D9546A">
      <w:r>
        <w:t xml:space="preserve">A data warehouse is a collection of corporate information and data that is taken from operational systems and external data sources. A data warehouse is designed to help make business decisions by allowing data consolidation, analysis and reporting. </w:t>
      </w:r>
      <w:r w:rsidR="00110836">
        <w:t xml:space="preserve">(2) </w:t>
      </w:r>
      <w:r>
        <w:t xml:space="preserve">A data mart is a set of data that is sored within a data warehouse that be then used by a specified team, section or a department inside the organisation. </w:t>
      </w:r>
      <w:r w:rsidR="00110836">
        <w:t xml:space="preserve">(3) </w:t>
      </w:r>
      <w:r w:rsidR="00BD70DC">
        <w:t>When the spreadsheet was added to the database a new row was also added to each table with a list of ID and that replaced the word within the fact table to the related ID number set in the table. In order to carry this out there were queries used in each of the new tables and the update query was made to change the word in the field with the ID number from the table that the data was from.</w:t>
      </w:r>
    </w:p>
    <w:p w:rsidR="00BD70DC" w:rsidRDefault="00BD70DC" w:rsidP="00D9546A"/>
    <w:p w:rsidR="00BD70DC" w:rsidRPr="00CA5D6F" w:rsidRDefault="00BD70DC" w:rsidP="00EC6E8A">
      <w:pPr>
        <w:pStyle w:val="Heading1"/>
      </w:pPr>
      <w:r>
        <w:t xml:space="preserve"> </w:t>
      </w:r>
      <w:bookmarkStart w:id="5" w:name="_Toc514423303"/>
      <w:r w:rsidR="00E03007">
        <w:t xml:space="preserve">4.0 </w:t>
      </w:r>
      <w:r>
        <w:t>ETL Process</w:t>
      </w:r>
      <w:bookmarkEnd w:id="5"/>
    </w:p>
    <w:p w:rsidR="00BD70DC" w:rsidRPr="00E03007" w:rsidRDefault="00BD70DC">
      <w:pPr>
        <w:rPr>
          <w:rFonts w:cstheme="minorHAnsi"/>
        </w:rPr>
      </w:pPr>
      <w:r>
        <w:rPr>
          <w:rFonts w:cstheme="minorHAnsi"/>
        </w:rPr>
        <w:t xml:space="preserve">ETL stands for Extract, Transform, and Load, these are database function that are put together as one and </w:t>
      </w:r>
      <w:r w:rsidR="00CA5D6F">
        <w:rPr>
          <w:rFonts w:cstheme="minorHAnsi"/>
        </w:rPr>
        <w:t xml:space="preserve">uses as a tool that pulls data out of one database into another database. The first step is to extract, this processing consist of reading the data from the database. At this point the data is collected and this can be from many and different sources. The second part is transforming and in this process the extracted data is converted into a form that it needs to be in order for it to be moved to another database. Transformation is done by the use of rules or lookup tables or the combination of data with other data. The last process is the load process and this is the process of writing the data into the intended database. </w:t>
      </w:r>
    </w:p>
    <w:p w:rsidR="00CA5D6F" w:rsidRDefault="00CA5D6F"/>
    <w:p w:rsidR="00CA5D6F" w:rsidRDefault="00CA5D6F">
      <w:r>
        <w:t xml:space="preserve">In regard to the data obtained from the DECC the extraction part is where the data is gathered and out into a single spreadsheet and then it is cleaned once that is done. During the cleaning of the data it is important to make sure that all of the data is filled out </w:t>
      </w:r>
      <w:r w:rsidR="004612CF">
        <w:t xml:space="preserve">and if it is not then the blanks would need filling or get rid of the missing data. There was some missing information in one from the spreadsheets provided and the empty fields where labelled as unknown. The process of cleaning the data it would need to be </w:t>
      </w:r>
      <w:r w:rsidR="00370A6D">
        <w:t>checked</w:t>
      </w:r>
      <w:r w:rsidR="004612CF">
        <w:t xml:space="preserve"> that every field in the table contains data and all the missing values are added and fields containing no information are removed in the spreadsheet but this depends on the data type in the ETL table. In the gro</w:t>
      </w:r>
      <w:r w:rsidR="00370A6D">
        <w:t xml:space="preserve">up entity there changes made from N/A to unknow because it would be better to display just in case there more fields that need to be entered this way. The supplier had many missing fields and these were replaced with unknow text. When the cleaning of the data was complete </w:t>
      </w:r>
      <w:r w:rsidR="00E03007">
        <w:t>the main table transformed into a fact table. At this point the attributes in their own dimensions table has their own primary keys. The last part of this process was to transfer the data from the spreadsheet to the access database. When this was done the fact table was updated using queries to replace the fact table data with the primary key from the dimensions table. The payment table was being updated, the data type of the table was changed from date/time to number in order for the payment ID to override the dates that were shown.</w:t>
      </w:r>
    </w:p>
    <w:p w:rsidR="003C6256" w:rsidRDefault="003C6256"/>
    <w:p w:rsidR="005F5AFF" w:rsidRDefault="005F5AFF" w:rsidP="00EC6E8A">
      <w:pPr>
        <w:pStyle w:val="Heading1"/>
      </w:pPr>
      <w:bookmarkStart w:id="6" w:name="_Toc514423304"/>
      <w:r>
        <w:t>5.0 Update Queries</w:t>
      </w:r>
      <w:bookmarkEnd w:id="6"/>
    </w:p>
    <w:p w:rsidR="005F5AFF" w:rsidRDefault="005F5AFF"/>
    <w:p w:rsidR="005F5AFF" w:rsidRDefault="005F5AFF">
      <w:r>
        <w:lastRenderedPageBreak/>
        <w:t>Update queries were used for every dimension table. In the image below ‘Figure 1’ the query that is shown is the im</w:t>
      </w:r>
      <w:r w:rsidR="00EC6E8A">
        <w:t>age below changes the expense type</w:t>
      </w:r>
      <w:r>
        <w:t xml:space="preserve"> field in the fact table after retriev</w:t>
      </w:r>
      <w:r w:rsidR="00EC6E8A">
        <w:t>ing the data from the expense type</w:t>
      </w:r>
      <w:r>
        <w:t xml:space="preserve"> table. The second image labelled ‘Figure 2’ show the results of a successful query after it has been ran. It reflects the number of rows that have been updated.</w:t>
      </w:r>
      <w:r w:rsidR="00EC6E8A" w:rsidRPr="00EC6E8A">
        <w:rPr>
          <w:noProof/>
          <w:lang w:eastAsia="en-GB"/>
        </w:rPr>
        <w:t xml:space="preserve"> </w:t>
      </w:r>
      <w:r w:rsidR="00EC6E8A">
        <w:rPr>
          <w:noProof/>
          <w:lang w:eastAsia="en-GB"/>
        </w:rPr>
        <w:drawing>
          <wp:anchor distT="0" distB="0" distL="114300" distR="114300" simplePos="0" relativeHeight="251669504" behindDoc="1" locked="0" layoutInCell="1" allowOverlap="1" wp14:anchorId="1D213166" wp14:editId="1D70DB24">
            <wp:simplePos x="0" y="0"/>
            <wp:positionH relativeFrom="margin">
              <wp:posOffset>0</wp:posOffset>
            </wp:positionH>
            <wp:positionV relativeFrom="paragraph">
              <wp:posOffset>935355</wp:posOffset>
            </wp:positionV>
            <wp:extent cx="2609850" cy="2470150"/>
            <wp:effectExtent l="0" t="0" r="0" b="6350"/>
            <wp:wrapTight wrapText="bothSides">
              <wp:wrapPolygon edited="0">
                <wp:start x="0" y="0"/>
                <wp:lineTo x="0" y="21489"/>
                <wp:lineTo x="21442" y="21489"/>
                <wp:lineTo x="2144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15788" t="23941" r="53135" b="23744"/>
                    <a:stretch/>
                  </pic:blipFill>
                  <pic:spPr bwMode="auto">
                    <a:xfrm>
                      <a:off x="0" y="0"/>
                      <a:ext cx="2609850" cy="2470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F5AFF" w:rsidRDefault="005F5AFF"/>
    <w:p w:rsidR="00EC6E8A" w:rsidRDefault="00EC6E8A"/>
    <w:p w:rsidR="00EC6E8A" w:rsidRDefault="00EC6E8A"/>
    <w:p w:rsidR="00EC6E8A" w:rsidRDefault="00EC6E8A"/>
    <w:p w:rsidR="00EC6E8A" w:rsidRDefault="00EC6E8A"/>
    <w:p w:rsidR="00EC6E8A" w:rsidRDefault="00EC6E8A"/>
    <w:p w:rsidR="00EC6E8A" w:rsidRDefault="00EC6E8A"/>
    <w:p w:rsidR="00EC6E8A" w:rsidRDefault="00EC6E8A"/>
    <w:p w:rsidR="00EC6E8A" w:rsidRDefault="00EC6E8A"/>
    <w:p w:rsidR="00EC6E8A" w:rsidRDefault="00EC6E8A"/>
    <w:p w:rsidR="00EC6E8A" w:rsidRDefault="00EC6E8A"/>
    <w:p w:rsidR="00EC6E8A" w:rsidRDefault="00EC6E8A"/>
    <w:p w:rsidR="00EC6E8A" w:rsidRDefault="00EC6E8A"/>
    <w:p w:rsidR="00EC6E8A" w:rsidRDefault="00EC6E8A"/>
    <w:p w:rsidR="00EC6E8A" w:rsidRDefault="00EC6E8A">
      <w:r>
        <w:t>Figure 1: Query Example</w:t>
      </w:r>
    </w:p>
    <w:p w:rsidR="00EC6E8A" w:rsidRDefault="00EC6E8A">
      <w:r>
        <w:rPr>
          <w:noProof/>
          <w:lang w:eastAsia="en-GB"/>
        </w:rPr>
        <w:drawing>
          <wp:anchor distT="0" distB="0" distL="114300" distR="114300" simplePos="0" relativeHeight="251667456" behindDoc="1" locked="0" layoutInCell="1" allowOverlap="1" wp14:anchorId="6F82539A" wp14:editId="75CE391F">
            <wp:simplePos x="0" y="0"/>
            <wp:positionH relativeFrom="column">
              <wp:posOffset>0</wp:posOffset>
            </wp:positionH>
            <wp:positionV relativeFrom="paragraph">
              <wp:posOffset>17653</wp:posOffset>
            </wp:positionV>
            <wp:extent cx="4275455" cy="1171575"/>
            <wp:effectExtent l="0" t="0" r="0" b="9525"/>
            <wp:wrapTight wrapText="bothSides">
              <wp:wrapPolygon edited="0">
                <wp:start x="0" y="0"/>
                <wp:lineTo x="0" y="21424"/>
                <wp:lineTo x="21462" y="21424"/>
                <wp:lineTo x="2146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1908" t="44631" r="31697" b="37635"/>
                    <a:stretch/>
                  </pic:blipFill>
                  <pic:spPr bwMode="auto">
                    <a:xfrm>
                      <a:off x="0" y="0"/>
                      <a:ext cx="4275455" cy="11715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C6E8A" w:rsidRDefault="00EC6E8A"/>
    <w:p w:rsidR="00EC6E8A" w:rsidRDefault="00EC6E8A"/>
    <w:p w:rsidR="00EC6E8A" w:rsidRDefault="00EC6E8A"/>
    <w:p w:rsidR="00EC6E8A" w:rsidRDefault="00EC6E8A"/>
    <w:p w:rsidR="00EC6E8A" w:rsidRDefault="00EC6E8A"/>
    <w:p w:rsidR="00EC6E8A" w:rsidRDefault="00EC6E8A"/>
    <w:p w:rsidR="00EC6E8A" w:rsidRDefault="00EC6E8A">
      <w:r>
        <w:t>Figure 2: Query Update</w:t>
      </w:r>
    </w:p>
    <w:p w:rsidR="00EC6E8A" w:rsidRDefault="00EC6E8A"/>
    <w:p w:rsidR="005F5AFF" w:rsidRDefault="005F5AFF" w:rsidP="00EC6E8A">
      <w:pPr>
        <w:pStyle w:val="Heading1"/>
      </w:pPr>
      <w:bookmarkStart w:id="7" w:name="_Toc514423305"/>
      <w:r>
        <w:t>6.0 Entity Relationship Diagram</w:t>
      </w:r>
      <w:bookmarkEnd w:id="7"/>
    </w:p>
    <w:p w:rsidR="005F5AFF" w:rsidRDefault="005F5AFF"/>
    <w:p w:rsidR="005F5AFF" w:rsidRDefault="005F5AFF">
      <w:r>
        <w:t>An entity relationship diagram or ERD of the data ware house was created when all the data was put in to the database. The image below ‘Figure 3’ shows an example of the ERD tha</w:t>
      </w:r>
      <w:r w:rsidR="00EC6E8A">
        <w:t>t</w:t>
      </w:r>
      <w:r>
        <w:t xml:space="preserve"> was created.</w:t>
      </w:r>
    </w:p>
    <w:p w:rsidR="00EC6E8A" w:rsidRDefault="00EC6E8A"/>
    <w:p w:rsidR="00EC6E8A" w:rsidRDefault="00EC6E8A">
      <w:r>
        <w:rPr>
          <w:noProof/>
          <w:lang w:eastAsia="en-ZW"/>
        </w:rPr>
        <w:lastRenderedPageBreak/>
        <w:drawing>
          <wp:inline distT="0" distB="0" distL="0" distR="0" wp14:anchorId="70A5750F" wp14:editId="1688AB30">
            <wp:extent cx="3255264" cy="2266728"/>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rotWithShape="1">
                    <a:blip r:embed="rId8" cstate="print"/>
                    <a:srcRect l="26495" t="19589" r="16680" b="10017"/>
                    <a:stretch/>
                  </pic:blipFill>
                  <pic:spPr bwMode="auto">
                    <a:xfrm>
                      <a:off x="0" y="0"/>
                      <a:ext cx="3256940" cy="2267895"/>
                    </a:xfrm>
                    <a:prstGeom prst="rect">
                      <a:avLst/>
                    </a:prstGeom>
                    <a:noFill/>
                    <a:ln>
                      <a:noFill/>
                    </a:ln>
                    <a:extLst>
                      <a:ext uri="{53640926-AAD7-44D8-BBD7-CCE9431645EC}">
                        <a14:shadowObscured xmlns:a14="http://schemas.microsoft.com/office/drawing/2010/main"/>
                      </a:ext>
                    </a:extLst>
                  </pic:spPr>
                </pic:pic>
              </a:graphicData>
            </a:graphic>
          </wp:inline>
        </w:drawing>
      </w:r>
    </w:p>
    <w:p w:rsidR="00EC6E8A" w:rsidRDefault="00EC6E8A">
      <w:r>
        <w:t>Figure 3: ERD</w:t>
      </w:r>
    </w:p>
    <w:p w:rsidR="005F5AFF" w:rsidRDefault="005F5AFF"/>
    <w:p w:rsidR="005F5AFF" w:rsidRDefault="005F5AFF" w:rsidP="00EC6E8A">
      <w:pPr>
        <w:pStyle w:val="Heading1"/>
      </w:pPr>
      <w:bookmarkStart w:id="8" w:name="_Toc514423306"/>
      <w:r>
        <w:t xml:space="preserve">7.0 </w:t>
      </w:r>
      <w:r w:rsidR="003220B3">
        <w:t>Star Schema</w:t>
      </w:r>
      <w:bookmarkEnd w:id="8"/>
    </w:p>
    <w:p w:rsidR="005F5AFF" w:rsidRDefault="005F5AFF"/>
    <w:p w:rsidR="005F5AFF" w:rsidRDefault="005F5AFF">
      <w:r>
        <w:t xml:space="preserve">Star Schema </w:t>
      </w:r>
      <w:r w:rsidR="003220B3">
        <w:t>design of the data ware house is shown in the image below ‘Figure 4’. The image shows the dimension tables and their relationship with the fact table.</w:t>
      </w:r>
    </w:p>
    <w:p w:rsidR="00EC6E8A" w:rsidRDefault="00EC6E8A"/>
    <w:p w:rsidR="00EC6E8A" w:rsidRDefault="00EC6E8A">
      <w:r>
        <w:rPr>
          <w:noProof/>
          <w:lang w:eastAsia="en-ZW"/>
        </w:rPr>
        <w:drawing>
          <wp:inline distT="0" distB="0" distL="0" distR="0" wp14:anchorId="1D75AF47" wp14:editId="46D1FCA1">
            <wp:extent cx="3848855" cy="2093976"/>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rotWithShape="1">
                    <a:blip r:embed="rId9" cstate="print"/>
                    <a:srcRect l="2713" t="17883" r="30113" b="17101"/>
                    <a:stretch/>
                  </pic:blipFill>
                  <pic:spPr bwMode="auto">
                    <a:xfrm>
                      <a:off x="0" y="0"/>
                      <a:ext cx="3850092" cy="2094649"/>
                    </a:xfrm>
                    <a:prstGeom prst="rect">
                      <a:avLst/>
                    </a:prstGeom>
                    <a:noFill/>
                    <a:ln>
                      <a:noFill/>
                    </a:ln>
                    <a:extLst>
                      <a:ext uri="{53640926-AAD7-44D8-BBD7-CCE9431645EC}">
                        <a14:shadowObscured xmlns:a14="http://schemas.microsoft.com/office/drawing/2010/main"/>
                      </a:ext>
                    </a:extLst>
                  </pic:spPr>
                </pic:pic>
              </a:graphicData>
            </a:graphic>
          </wp:inline>
        </w:drawing>
      </w:r>
    </w:p>
    <w:p w:rsidR="00EC6E8A" w:rsidRDefault="00EC6E8A">
      <w:r>
        <w:t>Figure 4: Star Schema Diagram</w:t>
      </w:r>
    </w:p>
    <w:p w:rsidR="003220B3" w:rsidRDefault="003220B3"/>
    <w:p w:rsidR="003220B3" w:rsidRDefault="003220B3" w:rsidP="00EC6E8A">
      <w:pPr>
        <w:pStyle w:val="Heading1"/>
      </w:pPr>
      <w:bookmarkStart w:id="9" w:name="_Toc514423307"/>
      <w:r>
        <w:t>8.0 Reports</w:t>
      </w:r>
      <w:bookmarkEnd w:id="9"/>
    </w:p>
    <w:p w:rsidR="00B25F5A" w:rsidRDefault="00B25F5A"/>
    <w:p w:rsidR="00C8279C" w:rsidRDefault="00B25F5A">
      <w:r>
        <w:t>All the report that are going to be shown in this section of the report have been created using the tableau. The reports generated are the top 5 expense types for each quarter of the year using the months of January, February and March by amount. There will also be other reports done like this for the expense type and the suppliers. The first report that is generated is going to show the data on the top 10 expense types for each month and shows the spending as well. There will be filters added to the expense type and this will allow the graph to list only the top 10 expense types. The data of payment is applied</w:t>
      </w:r>
      <w:r w:rsidR="004C2ADC">
        <w:t xml:space="preserve"> as a filter to be able to see quarters and the months. The bars on the graph reflect the amount that was spent by the expense type during the time that was selected. </w:t>
      </w:r>
    </w:p>
    <w:p w:rsidR="00C8279C" w:rsidRDefault="00C8279C"/>
    <w:p w:rsidR="00C8279C" w:rsidRDefault="00C8279C" w:rsidP="00EC6E8A">
      <w:pPr>
        <w:pStyle w:val="Heading2"/>
      </w:pPr>
      <w:bookmarkStart w:id="10" w:name="_Toc514423308"/>
      <w:r>
        <w:lastRenderedPageBreak/>
        <w:t>Expense Type</w:t>
      </w:r>
      <w:bookmarkEnd w:id="10"/>
    </w:p>
    <w:p w:rsidR="00C8279C" w:rsidRDefault="00C8279C"/>
    <w:p w:rsidR="00B25F5A" w:rsidRDefault="004C2ADC">
      <w:r>
        <w:t>Figure 5 reflect on the amount spent during the quarter and the highest expense type was the Grant in aid payment</w:t>
      </w:r>
      <w:r w:rsidR="007133CF">
        <w:t>s</w:t>
      </w:r>
      <w:r>
        <w:t xml:space="preserve"> at 859,675,563 and the lowe</w:t>
      </w:r>
      <w:r w:rsidR="00366C59">
        <w:t>st was the Cash Expenditure during the year – British Energy</w:t>
      </w:r>
      <w:r>
        <w:t xml:space="preserve">   which was at 4,310,898.</w:t>
      </w:r>
      <w:r w:rsidR="007133CF">
        <w:t xml:space="preserve"> </w:t>
      </w:r>
    </w:p>
    <w:p w:rsidR="00235C83" w:rsidRDefault="00235C83"/>
    <w:p w:rsidR="00235C83" w:rsidRDefault="00235C83"/>
    <w:p w:rsidR="00235C83" w:rsidRDefault="00235C83"/>
    <w:p w:rsidR="00E140CC" w:rsidRDefault="00E140CC">
      <w:r>
        <w:t xml:space="preserve">When the quarter total spend the filter can be changed to show just the months on their own, this allows the user to see the data for that month alone. In the image below the January spend is shown along with the expense types. The graph shows that the highest amount in regard to the expense type for this month is 268,189,474, this is for the Grant In Aid Payment expense type. The lowest was at 230,654 which was the Grants to Overseas </w:t>
      </w:r>
      <w:r w:rsidR="00016AE4">
        <w:t>Expense type.</w:t>
      </w:r>
    </w:p>
    <w:p w:rsidR="00E140CC" w:rsidRDefault="000B5B07">
      <w:r>
        <w:t xml:space="preserve"> </w:t>
      </w:r>
    </w:p>
    <w:p w:rsidR="000B5B07" w:rsidRDefault="000B5B07">
      <w:r>
        <w:rPr>
          <w:noProof/>
          <w:lang w:eastAsia="en-ZW"/>
        </w:rPr>
        <w:drawing>
          <wp:anchor distT="0" distB="0" distL="114300" distR="114300" simplePos="0" relativeHeight="251661312" behindDoc="0" locked="0" layoutInCell="1" allowOverlap="1" wp14:anchorId="0C7779C7" wp14:editId="5E87858F">
            <wp:simplePos x="0" y="0"/>
            <wp:positionH relativeFrom="column">
              <wp:posOffset>0</wp:posOffset>
            </wp:positionH>
            <wp:positionV relativeFrom="paragraph">
              <wp:posOffset>189865</wp:posOffset>
            </wp:positionV>
            <wp:extent cx="4260850" cy="2402840"/>
            <wp:effectExtent l="19050" t="0" r="635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4260850" cy="2402840"/>
                    </a:xfrm>
                    <a:prstGeom prst="rect">
                      <a:avLst/>
                    </a:prstGeom>
                    <a:noFill/>
                    <a:ln w="9525">
                      <a:noFill/>
                      <a:miter lim="800000"/>
                      <a:headEnd/>
                      <a:tailEnd/>
                    </a:ln>
                  </pic:spPr>
                </pic:pic>
              </a:graphicData>
            </a:graphic>
          </wp:anchor>
        </w:drawing>
      </w:r>
    </w:p>
    <w:p w:rsidR="00E140CC" w:rsidRDefault="00E140CC"/>
    <w:p w:rsidR="00E140CC" w:rsidRDefault="00E140CC"/>
    <w:p w:rsidR="000B5B07" w:rsidRDefault="000B5B07"/>
    <w:p w:rsidR="000B5B07" w:rsidRDefault="000B5B07"/>
    <w:p w:rsidR="000B5B07" w:rsidRDefault="000B5B07"/>
    <w:p w:rsidR="000B5B07" w:rsidRDefault="000B5B07"/>
    <w:p w:rsidR="000B5B07" w:rsidRDefault="000B5B07"/>
    <w:p w:rsidR="000B5B07" w:rsidRDefault="000B5B07"/>
    <w:p w:rsidR="000B5B07" w:rsidRDefault="000B5B07"/>
    <w:p w:rsidR="000B5B07" w:rsidRDefault="000B5B07"/>
    <w:p w:rsidR="000B5B07" w:rsidRDefault="000B5B07"/>
    <w:p w:rsidR="000B5B07" w:rsidRDefault="000B5B07"/>
    <w:p w:rsidR="000B5B07" w:rsidRDefault="000B5B07"/>
    <w:p w:rsidR="000B5B07" w:rsidRDefault="000B5B07" w:rsidP="000B5B07">
      <w:pPr>
        <w:jc w:val="center"/>
      </w:pPr>
      <w:r>
        <w:t>Figure 6: Top 10 Expense Type in January</w:t>
      </w:r>
    </w:p>
    <w:p w:rsidR="000B5B07" w:rsidRDefault="000B5B07"/>
    <w:p w:rsidR="00E140CC" w:rsidRDefault="00E140CC">
      <w:r>
        <w:t xml:space="preserve">In the month of February </w:t>
      </w:r>
      <w:r w:rsidR="00016AE4">
        <w:t>the highest amount was at 31</w:t>
      </w:r>
      <w:r w:rsidR="002218F9">
        <w:t>3</w:t>
      </w:r>
      <w:r w:rsidR="00016AE4">
        <w:t>,488, 596 which is a lot more when compared to the highest amount of January. After the 5</w:t>
      </w:r>
      <w:r w:rsidR="00016AE4" w:rsidRPr="00016AE4">
        <w:rPr>
          <w:vertAlign w:val="superscript"/>
        </w:rPr>
        <w:t>th</w:t>
      </w:r>
      <w:r w:rsidR="00016AE4">
        <w:t xml:space="preserve"> Expense type in February the amount was below 2,000,000 whereas in January is the first five were all above 2,000,000.</w:t>
      </w:r>
    </w:p>
    <w:p w:rsidR="000B5B07" w:rsidRDefault="000B5B07">
      <w:r>
        <w:rPr>
          <w:noProof/>
          <w:lang w:eastAsia="en-ZW"/>
        </w:rPr>
        <w:lastRenderedPageBreak/>
        <w:drawing>
          <wp:anchor distT="0" distB="0" distL="114300" distR="114300" simplePos="0" relativeHeight="251663360" behindDoc="0" locked="0" layoutInCell="1" allowOverlap="1" wp14:anchorId="3CEDF1AA" wp14:editId="0F5CEBEA">
            <wp:simplePos x="0" y="0"/>
            <wp:positionH relativeFrom="column">
              <wp:posOffset>0</wp:posOffset>
            </wp:positionH>
            <wp:positionV relativeFrom="paragraph">
              <wp:posOffset>189865</wp:posOffset>
            </wp:positionV>
            <wp:extent cx="4180811" cy="2349795"/>
            <wp:effectExtent l="1905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a:stretch>
                      <a:fillRect/>
                    </a:stretch>
                  </pic:blipFill>
                  <pic:spPr bwMode="auto">
                    <a:xfrm>
                      <a:off x="0" y="0"/>
                      <a:ext cx="4180811" cy="2349795"/>
                    </a:xfrm>
                    <a:prstGeom prst="rect">
                      <a:avLst/>
                    </a:prstGeom>
                    <a:noFill/>
                    <a:ln w="9525">
                      <a:noFill/>
                      <a:miter lim="800000"/>
                      <a:headEnd/>
                      <a:tailEnd/>
                    </a:ln>
                  </pic:spPr>
                </pic:pic>
              </a:graphicData>
            </a:graphic>
          </wp:anchor>
        </w:drawing>
      </w:r>
    </w:p>
    <w:p w:rsidR="00016AE4" w:rsidRDefault="00016AE4"/>
    <w:p w:rsidR="000B5B07" w:rsidRDefault="000B5B07"/>
    <w:p w:rsidR="000B5B07" w:rsidRDefault="000B5B07"/>
    <w:p w:rsidR="000B5B07" w:rsidRDefault="000B5B07"/>
    <w:p w:rsidR="000B5B07" w:rsidRDefault="000B5B07"/>
    <w:p w:rsidR="000B5B07" w:rsidRDefault="000B5B07"/>
    <w:p w:rsidR="000B5B07" w:rsidRDefault="000B5B07"/>
    <w:p w:rsidR="000B5B07" w:rsidRDefault="000B5B07"/>
    <w:p w:rsidR="000B5B07" w:rsidRDefault="000B5B07"/>
    <w:p w:rsidR="000B5B07" w:rsidRDefault="000B5B07"/>
    <w:p w:rsidR="000B5B07" w:rsidRDefault="000B5B07"/>
    <w:p w:rsidR="000B5B07" w:rsidRDefault="000B5B07"/>
    <w:p w:rsidR="000B5B07" w:rsidRDefault="000B5B07"/>
    <w:p w:rsidR="000B5B07" w:rsidRDefault="000B5B07" w:rsidP="000B5B07">
      <w:pPr>
        <w:jc w:val="center"/>
      </w:pPr>
      <w:r>
        <w:t>Figure 7: Top 10 Expense Type in Feb</w:t>
      </w:r>
    </w:p>
    <w:p w:rsidR="000B5B07" w:rsidRDefault="000B5B07"/>
    <w:p w:rsidR="000B5B07" w:rsidRDefault="000B5B07"/>
    <w:p w:rsidR="00016AE4" w:rsidRDefault="00016AE4">
      <w:r>
        <w:t xml:space="preserve">In march </w:t>
      </w:r>
      <w:r w:rsidR="002218F9">
        <w:t>the Grant in aid decreased to  277,987,483 compared to the 313,488, 596 that it was in the previous month of February. The month of March differs from all of the other months because the top 9 expenses are all above the amount of 2,000,000.</w:t>
      </w:r>
    </w:p>
    <w:p w:rsidR="000B5B07" w:rsidRDefault="000B5B07"/>
    <w:p w:rsidR="000B5B07" w:rsidRDefault="000B5B07">
      <w:r>
        <w:rPr>
          <w:noProof/>
          <w:lang w:eastAsia="en-ZW"/>
        </w:rPr>
        <w:drawing>
          <wp:anchor distT="0" distB="0" distL="114300" distR="114300" simplePos="0" relativeHeight="251665408" behindDoc="0" locked="0" layoutInCell="1" allowOverlap="1" wp14:anchorId="2A044354" wp14:editId="0097B5AD">
            <wp:simplePos x="0" y="0"/>
            <wp:positionH relativeFrom="column">
              <wp:posOffset>0</wp:posOffset>
            </wp:positionH>
            <wp:positionV relativeFrom="paragraph">
              <wp:posOffset>189865</wp:posOffset>
            </wp:positionV>
            <wp:extent cx="5730624" cy="3221665"/>
            <wp:effectExtent l="19050" t="0" r="3426"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a:stretch>
                      <a:fillRect/>
                    </a:stretch>
                  </pic:blipFill>
                  <pic:spPr bwMode="auto">
                    <a:xfrm>
                      <a:off x="0" y="0"/>
                      <a:ext cx="5730624" cy="3221665"/>
                    </a:xfrm>
                    <a:prstGeom prst="rect">
                      <a:avLst/>
                    </a:prstGeom>
                    <a:noFill/>
                    <a:ln w="9525">
                      <a:noFill/>
                      <a:miter lim="800000"/>
                      <a:headEnd/>
                      <a:tailEnd/>
                    </a:ln>
                  </pic:spPr>
                </pic:pic>
              </a:graphicData>
            </a:graphic>
          </wp:anchor>
        </w:drawing>
      </w:r>
    </w:p>
    <w:p w:rsidR="0087512B" w:rsidRDefault="0087512B"/>
    <w:p w:rsidR="000B5B07" w:rsidRDefault="000B5B07" w:rsidP="000B5B07">
      <w:pPr>
        <w:jc w:val="center"/>
      </w:pPr>
      <w:r>
        <w:t>Figure 8: Top 10 Expense type in March</w:t>
      </w:r>
    </w:p>
    <w:p w:rsidR="00C8279C" w:rsidRDefault="00C8279C" w:rsidP="000B5B07">
      <w:pPr>
        <w:jc w:val="center"/>
      </w:pPr>
    </w:p>
    <w:p w:rsidR="002218F9" w:rsidRDefault="0087512B" w:rsidP="00EC6E8A">
      <w:pPr>
        <w:pStyle w:val="Heading2"/>
      </w:pPr>
      <w:bookmarkStart w:id="11" w:name="_Toc514423309"/>
      <w:r>
        <w:t>Expense Area</w:t>
      </w:r>
      <w:bookmarkEnd w:id="11"/>
    </w:p>
    <w:p w:rsidR="002218F9" w:rsidRDefault="002218F9"/>
    <w:p w:rsidR="002218F9" w:rsidRDefault="002218F9">
      <w:r>
        <w:lastRenderedPageBreak/>
        <w:t>This image show the top 10 expense areas and the amount that was spent in the first quarter of the year. The top three expense area all stand out in comparison to the rest because of the amounts that they hold.</w:t>
      </w:r>
    </w:p>
    <w:p w:rsidR="000B5B07" w:rsidRDefault="000B5B07"/>
    <w:p w:rsidR="000B5B07" w:rsidRDefault="000B5B07">
      <w:r>
        <w:rPr>
          <w:noProof/>
          <w:lang w:eastAsia="en-ZW"/>
        </w:rPr>
        <w:drawing>
          <wp:inline distT="0" distB="0" distL="0" distR="0" wp14:anchorId="4115EA7A" wp14:editId="00D1110F">
            <wp:extent cx="5727700" cy="321921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cstate="print"/>
                    <a:srcRect/>
                    <a:stretch>
                      <a:fillRect/>
                    </a:stretch>
                  </pic:blipFill>
                  <pic:spPr bwMode="auto">
                    <a:xfrm>
                      <a:off x="0" y="0"/>
                      <a:ext cx="5727700" cy="3219214"/>
                    </a:xfrm>
                    <a:prstGeom prst="rect">
                      <a:avLst/>
                    </a:prstGeom>
                    <a:noFill/>
                    <a:ln w="9525">
                      <a:noFill/>
                      <a:miter lim="800000"/>
                      <a:headEnd/>
                      <a:tailEnd/>
                    </a:ln>
                  </pic:spPr>
                </pic:pic>
              </a:graphicData>
            </a:graphic>
          </wp:inline>
        </w:drawing>
      </w:r>
    </w:p>
    <w:p w:rsidR="000B5B07" w:rsidRDefault="000B5B07" w:rsidP="000B5B07">
      <w:pPr>
        <w:tabs>
          <w:tab w:val="left" w:pos="3232"/>
        </w:tabs>
        <w:jc w:val="center"/>
      </w:pPr>
      <w:r>
        <w:t>Figure 9: Top 10 Expense Area by Quarter</w:t>
      </w:r>
    </w:p>
    <w:p w:rsidR="000B5B07" w:rsidRDefault="000B5B07"/>
    <w:p w:rsidR="002218F9" w:rsidRDefault="002218F9"/>
    <w:p w:rsidR="002218F9" w:rsidRDefault="0087512B">
      <w:r>
        <w:t xml:space="preserve">In the month of January in the expense are NDA holds the biggest amount with 266,000,000. Th rest of the expense areas decrease in amounts and they go below 2,000,000 after the top 3. </w:t>
      </w:r>
    </w:p>
    <w:p w:rsidR="0087512B" w:rsidRDefault="000B5B07">
      <w:r>
        <w:rPr>
          <w:noProof/>
          <w:lang w:eastAsia="en-ZW"/>
        </w:rPr>
        <w:drawing>
          <wp:inline distT="0" distB="0" distL="0" distR="0" wp14:anchorId="49C37829" wp14:editId="6AE598FB">
            <wp:extent cx="5727700" cy="321921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cstate="print"/>
                    <a:srcRect/>
                    <a:stretch>
                      <a:fillRect/>
                    </a:stretch>
                  </pic:blipFill>
                  <pic:spPr bwMode="auto">
                    <a:xfrm>
                      <a:off x="0" y="0"/>
                      <a:ext cx="5727700" cy="3219214"/>
                    </a:xfrm>
                    <a:prstGeom prst="rect">
                      <a:avLst/>
                    </a:prstGeom>
                    <a:noFill/>
                    <a:ln w="9525">
                      <a:noFill/>
                      <a:miter lim="800000"/>
                      <a:headEnd/>
                      <a:tailEnd/>
                    </a:ln>
                  </pic:spPr>
                </pic:pic>
              </a:graphicData>
            </a:graphic>
          </wp:inline>
        </w:drawing>
      </w:r>
    </w:p>
    <w:p w:rsidR="000B5B07" w:rsidRDefault="000B5B07"/>
    <w:p w:rsidR="000B5B07" w:rsidRDefault="000B5B07" w:rsidP="000B5B07">
      <w:pPr>
        <w:tabs>
          <w:tab w:val="left" w:pos="3232"/>
        </w:tabs>
        <w:jc w:val="center"/>
      </w:pPr>
      <w:r>
        <w:t>Figure 10: Top 10 expense Area in Jan</w:t>
      </w:r>
    </w:p>
    <w:p w:rsidR="000B5B07" w:rsidRDefault="000B5B07"/>
    <w:p w:rsidR="0087512B" w:rsidRDefault="0087512B"/>
    <w:p w:rsidR="0087512B" w:rsidRDefault="0087512B">
      <w:r>
        <w:t xml:space="preserve">The month of February shows a lot more spending by NDA at 311,000,000 compared to the previous month. </w:t>
      </w:r>
    </w:p>
    <w:p w:rsidR="0087512B" w:rsidRDefault="000B5B07">
      <w:r>
        <w:rPr>
          <w:noProof/>
          <w:lang w:eastAsia="en-ZW"/>
        </w:rPr>
        <w:drawing>
          <wp:inline distT="0" distB="0" distL="0" distR="0" wp14:anchorId="65DC1E97" wp14:editId="488E84BC">
            <wp:extent cx="5727700" cy="321921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cstate="print"/>
                    <a:srcRect/>
                    <a:stretch>
                      <a:fillRect/>
                    </a:stretch>
                  </pic:blipFill>
                  <pic:spPr bwMode="auto">
                    <a:xfrm>
                      <a:off x="0" y="0"/>
                      <a:ext cx="5727700" cy="3219214"/>
                    </a:xfrm>
                    <a:prstGeom prst="rect">
                      <a:avLst/>
                    </a:prstGeom>
                    <a:noFill/>
                    <a:ln w="9525">
                      <a:noFill/>
                      <a:miter lim="800000"/>
                      <a:headEnd/>
                      <a:tailEnd/>
                    </a:ln>
                  </pic:spPr>
                </pic:pic>
              </a:graphicData>
            </a:graphic>
          </wp:inline>
        </w:drawing>
      </w:r>
    </w:p>
    <w:p w:rsidR="000B5B07" w:rsidRDefault="000B5B07"/>
    <w:p w:rsidR="000B5B07" w:rsidRDefault="000B5B07" w:rsidP="000B5B07">
      <w:pPr>
        <w:tabs>
          <w:tab w:val="left" w:pos="3232"/>
        </w:tabs>
        <w:jc w:val="center"/>
      </w:pPr>
      <w:r>
        <w:t>Figure 11: Top 10 expense Area in Feb</w:t>
      </w:r>
    </w:p>
    <w:p w:rsidR="0087512B" w:rsidRDefault="0087512B"/>
    <w:p w:rsidR="0087512B" w:rsidRDefault="0087512B">
      <w:r>
        <w:t>In march the name of the supplier wasn’t filled out in the database so it was given the name unknown. There was a payment of 410,376,778 in this month from an unknown expense area.</w:t>
      </w:r>
    </w:p>
    <w:p w:rsidR="0087512B" w:rsidRDefault="000B5B07">
      <w:r>
        <w:rPr>
          <w:noProof/>
          <w:lang w:eastAsia="en-ZW"/>
        </w:rPr>
        <w:drawing>
          <wp:inline distT="0" distB="0" distL="0" distR="0" wp14:anchorId="38ED8681" wp14:editId="0B4DE7CC">
            <wp:extent cx="5727700" cy="321921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6" cstate="print"/>
                    <a:srcRect/>
                    <a:stretch>
                      <a:fillRect/>
                    </a:stretch>
                  </pic:blipFill>
                  <pic:spPr bwMode="auto">
                    <a:xfrm>
                      <a:off x="0" y="0"/>
                      <a:ext cx="5727700" cy="3219214"/>
                    </a:xfrm>
                    <a:prstGeom prst="rect">
                      <a:avLst/>
                    </a:prstGeom>
                    <a:noFill/>
                    <a:ln w="9525">
                      <a:noFill/>
                      <a:miter lim="800000"/>
                      <a:headEnd/>
                      <a:tailEnd/>
                    </a:ln>
                  </pic:spPr>
                </pic:pic>
              </a:graphicData>
            </a:graphic>
          </wp:inline>
        </w:drawing>
      </w:r>
    </w:p>
    <w:p w:rsidR="000B5B07" w:rsidRDefault="000B5B07" w:rsidP="000B5B07">
      <w:pPr>
        <w:tabs>
          <w:tab w:val="left" w:pos="3232"/>
        </w:tabs>
        <w:jc w:val="center"/>
      </w:pPr>
      <w:r>
        <w:t>Figure 12: Top 10 expense Area in March</w:t>
      </w:r>
    </w:p>
    <w:p w:rsidR="000B5B07" w:rsidRDefault="000B5B07"/>
    <w:p w:rsidR="0087512B" w:rsidRDefault="0087512B"/>
    <w:p w:rsidR="0087512B" w:rsidRDefault="0087512B" w:rsidP="00EC6E8A">
      <w:pPr>
        <w:pStyle w:val="Heading2"/>
      </w:pPr>
      <w:bookmarkStart w:id="12" w:name="_Toc514423310"/>
      <w:r>
        <w:lastRenderedPageBreak/>
        <w:t>Suppliers</w:t>
      </w:r>
      <w:bookmarkEnd w:id="12"/>
      <w:r>
        <w:t xml:space="preserve"> </w:t>
      </w:r>
    </w:p>
    <w:p w:rsidR="0087512B" w:rsidRDefault="002826EE">
      <w:r>
        <w:t>The final analysis that will be carried out will be on the supplier and the amount that was spent by each area in the first quarter. The highest amount from the top 10 of this quarter was 896,110,748 which was by the Nuclear Decommission supplier. This is a really high amount when compared with the rest of the suppliers because the rest are 14,000,000 and lower.</w:t>
      </w:r>
    </w:p>
    <w:p w:rsidR="000B5B07" w:rsidRDefault="000B5B07">
      <w:r>
        <w:rPr>
          <w:noProof/>
          <w:lang w:eastAsia="en-ZW"/>
        </w:rPr>
        <w:drawing>
          <wp:inline distT="0" distB="0" distL="0" distR="0" wp14:anchorId="542E6C43" wp14:editId="13FC25CD">
            <wp:extent cx="3724507" cy="3054985"/>
            <wp:effectExtent l="0" t="0" r="0" b="571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17" cstate="print"/>
                    <a:srcRect r="34956" b="5076"/>
                    <a:stretch/>
                  </pic:blipFill>
                  <pic:spPr bwMode="auto">
                    <a:xfrm>
                      <a:off x="0" y="0"/>
                      <a:ext cx="3725516" cy="3055813"/>
                    </a:xfrm>
                    <a:prstGeom prst="rect">
                      <a:avLst/>
                    </a:prstGeom>
                    <a:noFill/>
                    <a:ln>
                      <a:noFill/>
                    </a:ln>
                    <a:extLst>
                      <a:ext uri="{53640926-AAD7-44D8-BBD7-CCE9431645EC}">
                        <a14:shadowObscured xmlns:a14="http://schemas.microsoft.com/office/drawing/2010/main"/>
                      </a:ext>
                    </a:extLst>
                  </pic:spPr>
                </pic:pic>
              </a:graphicData>
            </a:graphic>
          </wp:inline>
        </w:drawing>
      </w:r>
    </w:p>
    <w:p w:rsidR="000B5B07" w:rsidRDefault="000B5B07" w:rsidP="000B5B07">
      <w:pPr>
        <w:tabs>
          <w:tab w:val="left" w:pos="3232"/>
        </w:tabs>
        <w:jc w:val="center"/>
      </w:pPr>
      <w:r>
        <w:t>Figure 13: Top 10 Suppliers by Quarter</w:t>
      </w:r>
    </w:p>
    <w:p w:rsidR="000B5B07" w:rsidRDefault="000B5B07"/>
    <w:p w:rsidR="002826EE" w:rsidRDefault="002826EE"/>
    <w:p w:rsidR="002826EE" w:rsidRDefault="002826EE"/>
    <w:p w:rsidR="002826EE" w:rsidRDefault="002826EE"/>
    <w:p w:rsidR="002826EE" w:rsidRDefault="002826EE">
      <w:r>
        <w:t xml:space="preserve">In the month of January the Nuclear Decommission supplier hold the largest amount at 286,427,992. Compared to </w:t>
      </w:r>
      <w:r w:rsidR="008921C2">
        <w:t>the rest of the supplier this fi</w:t>
      </w:r>
      <w:r>
        <w:t xml:space="preserve">gure stands out because the rest of the supplier are </w:t>
      </w:r>
      <w:r w:rsidR="008921C2">
        <w:t>below 6,000,000.</w:t>
      </w:r>
    </w:p>
    <w:p w:rsidR="008921C2" w:rsidRDefault="008921C2"/>
    <w:p w:rsidR="000B5B07" w:rsidRDefault="000B5B07">
      <w:r>
        <w:rPr>
          <w:noProof/>
          <w:lang w:eastAsia="en-ZW"/>
        </w:rPr>
        <w:lastRenderedPageBreak/>
        <w:drawing>
          <wp:inline distT="0" distB="0" distL="0" distR="0" wp14:anchorId="54A62D91" wp14:editId="062EEF64">
            <wp:extent cx="5727700" cy="321921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 cstate="print"/>
                    <a:srcRect/>
                    <a:stretch>
                      <a:fillRect/>
                    </a:stretch>
                  </pic:blipFill>
                  <pic:spPr bwMode="auto">
                    <a:xfrm>
                      <a:off x="0" y="0"/>
                      <a:ext cx="5727700" cy="3219214"/>
                    </a:xfrm>
                    <a:prstGeom prst="rect">
                      <a:avLst/>
                    </a:prstGeom>
                    <a:noFill/>
                    <a:ln w="9525">
                      <a:noFill/>
                      <a:miter lim="800000"/>
                      <a:headEnd/>
                      <a:tailEnd/>
                    </a:ln>
                  </pic:spPr>
                </pic:pic>
              </a:graphicData>
            </a:graphic>
          </wp:inline>
        </w:drawing>
      </w:r>
    </w:p>
    <w:p w:rsidR="000B5B07" w:rsidRDefault="000B5B07" w:rsidP="000B5B07">
      <w:pPr>
        <w:tabs>
          <w:tab w:val="left" w:pos="3232"/>
        </w:tabs>
        <w:jc w:val="center"/>
      </w:pPr>
      <w:r>
        <w:t>Figure 14: Top 10 Supplier in Jan</w:t>
      </w:r>
    </w:p>
    <w:p w:rsidR="000B5B07" w:rsidRDefault="000B5B07"/>
    <w:p w:rsidR="008921C2" w:rsidRDefault="008921C2"/>
    <w:p w:rsidR="008921C2" w:rsidRDefault="008921C2"/>
    <w:p w:rsidR="008921C2" w:rsidRDefault="008921C2">
      <w:r>
        <w:t>In the month of February the amount of the Nuclear Decommission supplier rises to 331,288,277. The rest of the supplier amount decreased to below 4,000,000.</w:t>
      </w:r>
    </w:p>
    <w:p w:rsidR="008921C2" w:rsidRDefault="000B5B07">
      <w:r>
        <w:rPr>
          <w:noProof/>
          <w:lang w:eastAsia="en-ZW"/>
        </w:rPr>
        <w:drawing>
          <wp:inline distT="0" distB="0" distL="0" distR="0" wp14:anchorId="59EBF563" wp14:editId="4C31BD04">
            <wp:extent cx="5727700" cy="3219214"/>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9" cstate="print"/>
                    <a:srcRect/>
                    <a:stretch>
                      <a:fillRect/>
                    </a:stretch>
                  </pic:blipFill>
                  <pic:spPr bwMode="auto">
                    <a:xfrm>
                      <a:off x="0" y="0"/>
                      <a:ext cx="5727700" cy="3219214"/>
                    </a:xfrm>
                    <a:prstGeom prst="rect">
                      <a:avLst/>
                    </a:prstGeom>
                    <a:noFill/>
                    <a:ln w="9525">
                      <a:noFill/>
                      <a:miter lim="800000"/>
                      <a:headEnd/>
                      <a:tailEnd/>
                    </a:ln>
                  </pic:spPr>
                </pic:pic>
              </a:graphicData>
            </a:graphic>
          </wp:inline>
        </w:drawing>
      </w:r>
    </w:p>
    <w:p w:rsidR="000B5B07" w:rsidRDefault="000B5B07" w:rsidP="000B5B07">
      <w:pPr>
        <w:tabs>
          <w:tab w:val="left" w:pos="3232"/>
        </w:tabs>
        <w:jc w:val="center"/>
      </w:pPr>
      <w:r>
        <w:t>Figure 15: Top 10 Supplier in Feb</w:t>
      </w:r>
    </w:p>
    <w:p w:rsidR="000B5B07" w:rsidRDefault="000B5B07"/>
    <w:p w:rsidR="008921C2" w:rsidRDefault="008921C2"/>
    <w:p w:rsidR="008921C2" w:rsidRDefault="008921C2">
      <w:r>
        <w:t>In march the was a slight decrease in the amount spent of the Nuclear Decommission supplier to 278,402,478. However the</w:t>
      </w:r>
      <w:r w:rsidR="00E84FE3">
        <w:t>re</w:t>
      </w:r>
      <w:r>
        <w:t xml:space="preserve"> was an increase </w:t>
      </w:r>
      <w:r w:rsidR="00E84FE3">
        <w:t xml:space="preserve">in the rest </w:t>
      </w:r>
      <w:r>
        <w:t xml:space="preserve">of the </w:t>
      </w:r>
      <w:r w:rsidR="00E84FE3">
        <w:t>suppliers in terms of the amount of spend.</w:t>
      </w:r>
    </w:p>
    <w:p w:rsidR="00E84FE3" w:rsidRDefault="000B5B07">
      <w:r>
        <w:rPr>
          <w:noProof/>
          <w:lang w:eastAsia="en-ZW"/>
        </w:rPr>
        <w:lastRenderedPageBreak/>
        <w:drawing>
          <wp:inline distT="0" distB="0" distL="0" distR="0" wp14:anchorId="39E0CE44" wp14:editId="0055D78E">
            <wp:extent cx="5727700" cy="3219214"/>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 cstate="print"/>
                    <a:srcRect/>
                    <a:stretch>
                      <a:fillRect/>
                    </a:stretch>
                  </pic:blipFill>
                  <pic:spPr bwMode="auto">
                    <a:xfrm>
                      <a:off x="0" y="0"/>
                      <a:ext cx="5727700" cy="3219214"/>
                    </a:xfrm>
                    <a:prstGeom prst="rect">
                      <a:avLst/>
                    </a:prstGeom>
                    <a:noFill/>
                    <a:ln w="9525">
                      <a:noFill/>
                      <a:miter lim="800000"/>
                      <a:headEnd/>
                      <a:tailEnd/>
                    </a:ln>
                  </pic:spPr>
                </pic:pic>
              </a:graphicData>
            </a:graphic>
          </wp:inline>
        </w:drawing>
      </w:r>
    </w:p>
    <w:p w:rsidR="000B5B07" w:rsidRDefault="000B5B07" w:rsidP="000B5B07">
      <w:pPr>
        <w:tabs>
          <w:tab w:val="left" w:pos="3232"/>
        </w:tabs>
        <w:jc w:val="center"/>
      </w:pPr>
      <w:r>
        <w:t>Figure 16: Top 10 Supplier in March</w:t>
      </w:r>
    </w:p>
    <w:p w:rsidR="000B5B07" w:rsidRDefault="000B5B07"/>
    <w:p w:rsidR="00E84FE3" w:rsidRDefault="00E84FE3"/>
    <w:p w:rsidR="00E84FE3" w:rsidRDefault="00E84FE3"/>
    <w:p w:rsidR="00E84FE3" w:rsidRDefault="00E84FE3"/>
    <w:p w:rsidR="00C8279C" w:rsidRDefault="00C8279C"/>
    <w:p w:rsidR="00C8279C" w:rsidRDefault="00C8279C"/>
    <w:p w:rsidR="00E84FE3" w:rsidRDefault="00E84FE3" w:rsidP="00EC6E8A">
      <w:pPr>
        <w:pStyle w:val="Heading2"/>
      </w:pPr>
      <w:bookmarkStart w:id="13" w:name="_Toc514423311"/>
      <w:r>
        <w:t>Dashboard</w:t>
      </w:r>
      <w:bookmarkEnd w:id="13"/>
    </w:p>
    <w:p w:rsidR="00E84FE3" w:rsidRDefault="00E84FE3"/>
    <w:p w:rsidR="0087512B" w:rsidRDefault="00E84FE3">
      <w:r>
        <w:t xml:space="preserve">The dashboard is a combination of the three quarters and the three different area which are the expense area, expense type and the suppliers. All of this data is shown on one page as shown in the image below. Using the dashboard the use is also able to switch to different months of the quarter to show the data. </w:t>
      </w:r>
    </w:p>
    <w:p w:rsidR="00B25F5A" w:rsidRDefault="000B5B07">
      <w:r>
        <w:rPr>
          <w:noProof/>
          <w:lang w:eastAsia="en-ZW"/>
        </w:rPr>
        <w:drawing>
          <wp:inline distT="0" distB="0" distL="0" distR="0" wp14:anchorId="396E5FF1" wp14:editId="5A6361D0">
            <wp:extent cx="4727448" cy="2657029"/>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1" cstate="print"/>
                    <a:srcRect/>
                    <a:stretch>
                      <a:fillRect/>
                    </a:stretch>
                  </pic:blipFill>
                  <pic:spPr bwMode="auto">
                    <a:xfrm>
                      <a:off x="0" y="0"/>
                      <a:ext cx="4754388" cy="2672170"/>
                    </a:xfrm>
                    <a:prstGeom prst="rect">
                      <a:avLst/>
                    </a:prstGeom>
                    <a:noFill/>
                    <a:ln w="9525">
                      <a:noFill/>
                      <a:miter lim="800000"/>
                      <a:headEnd/>
                      <a:tailEnd/>
                    </a:ln>
                  </pic:spPr>
                </pic:pic>
              </a:graphicData>
            </a:graphic>
          </wp:inline>
        </w:drawing>
      </w:r>
    </w:p>
    <w:p w:rsidR="000B5B07" w:rsidRPr="00FE7EA3" w:rsidRDefault="000B5B07" w:rsidP="000B5B07">
      <w:pPr>
        <w:tabs>
          <w:tab w:val="left" w:pos="3232"/>
        </w:tabs>
        <w:jc w:val="center"/>
      </w:pPr>
      <w:r>
        <w:t>Figure 17: Dashboard</w:t>
      </w:r>
    </w:p>
    <w:p w:rsidR="000B5B07" w:rsidRDefault="000B5B07"/>
    <w:p w:rsidR="000B5B07" w:rsidRDefault="00CB6B6C" w:rsidP="00110836">
      <w:pPr>
        <w:pStyle w:val="Heading2"/>
      </w:pPr>
      <w:bookmarkStart w:id="14" w:name="_Toc514423312"/>
      <w:r>
        <w:lastRenderedPageBreak/>
        <w:t xml:space="preserve">Data Governance </w:t>
      </w:r>
      <w:r w:rsidR="00C8279C">
        <w:t>Policy</w:t>
      </w:r>
      <w:bookmarkEnd w:id="14"/>
    </w:p>
    <w:p w:rsidR="007B3275" w:rsidRDefault="007B3275" w:rsidP="00CB6B6C"/>
    <w:p w:rsidR="00CB6B6C" w:rsidRDefault="007B3275" w:rsidP="00CB6B6C">
      <w:r>
        <w:t xml:space="preserve"> The data governance policy is a document that contains guidelines that makes sure that the organisations digital information is managed properly. Such guidelines include policies for business process management and enterprise risk planning, they also include security, data quality and data privacy. The guidelines outline how business activity monitoring should be done so that the organisation data is correct, accessible, protected and consistent. The policy states the individual that is responsible for the information in different circumstances and see out what procedure should be done to manage it. </w:t>
      </w:r>
      <w:r w:rsidR="00110836">
        <w:t>(4)</w:t>
      </w:r>
    </w:p>
    <w:p w:rsidR="002978CF" w:rsidRDefault="002978CF" w:rsidP="00CB6B6C"/>
    <w:p w:rsidR="00CB6B6C" w:rsidRDefault="007B3275" w:rsidP="00CB6B6C">
      <w:r>
        <w:t xml:space="preserve">Data governance is the management and oversight of an organisations assets to assist </w:t>
      </w:r>
      <w:r w:rsidR="002978CF">
        <w:t xml:space="preserve">in giving the users of the business high quality data that they can access easily. Data governance looks at high level policies and procedures, data stewardship looks at tactical coordination and implementation. The role of a data steward is to carry out data usage and security policies as determined through the enterprise data governance initiatives, and it works as a link between the IT department and the business side of the organisation. </w:t>
      </w:r>
      <w:r w:rsidR="00110836">
        <w:t>(5)</w:t>
      </w:r>
    </w:p>
    <w:p w:rsidR="007B3275" w:rsidRDefault="007B3275" w:rsidP="00CB6B6C"/>
    <w:p w:rsidR="002978CF" w:rsidRDefault="002978CF" w:rsidP="00CB6B6C"/>
    <w:p w:rsidR="002978CF" w:rsidRPr="00F8118D" w:rsidRDefault="002978CF" w:rsidP="00CB6B6C">
      <w:r>
        <w:t xml:space="preserve">DECC could use a data steward, with one in the organisation they are able to ensure that the information that is collected is </w:t>
      </w:r>
      <w:r w:rsidR="005708C9">
        <w:t xml:space="preserve">accurate, consistent, protected and accessible. A data steward is also able to when they are collecting data they can look at what it is, how it is going to be acquired and what actions to take when there are issues and incorrections. The steward is able to help with ensuring that the all of the data that is being stored goes with what is in the data governance policy and they can also guide other employees on how to use the data. </w:t>
      </w:r>
    </w:p>
    <w:p w:rsidR="005708C9" w:rsidRDefault="00CB6B6C" w:rsidP="005708C9">
      <w:pPr>
        <w:pStyle w:val="Heading2"/>
      </w:pPr>
      <w:bookmarkStart w:id="15" w:name="_Toc508887603"/>
      <w:bookmarkStart w:id="16" w:name="_Toc513314753"/>
      <w:bookmarkStart w:id="17" w:name="_Toc514423313"/>
      <w:r>
        <w:t xml:space="preserve">8.1 </w:t>
      </w:r>
      <w:r w:rsidRPr="00F8118D">
        <w:t>Standards</w:t>
      </w:r>
      <w:bookmarkEnd w:id="15"/>
      <w:bookmarkEnd w:id="16"/>
      <w:bookmarkEnd w:id="17"/>
      <w:r w:rsidRPr="00F8118D">
        <w:t xml:space="preserve"> </w:t>
      </w:r>
    </w:p>
    <w:p w:rsidR="00CB6B6C" w:rsidRDefault="005708C9" w:rsidP="00CB6B6C">
      <w:r>
        <w:t xml:space="preserve">Organisation standards are set in a company outline how the business should be conducted and govern what seen as acceptable behaviour in a workplace. An example of a standard in an organisation could be when the phone rings three times it has to be answered. A company will establish standards in relation to things like customer service, code of conduct or human resource issues. </w:t>
      </w:r>
      <w:r w:rsidR="00110836">
        <w:t>(6)</w:t>
      </w:r>
    </w:p>
    <w:p w:rsidR="005708C9" w:rsidRDefault="001261D2" w:rsidP="00CB6B6C">
      <w:r>
        <w:t xml:space="preserve">A set of standards can be established within DECC to make sure that the employees within the organisation follow the policies in order to protect the data that they are dealing with. </w:t>
      </w:r>
    </w:p>
    <w:p w:rsidR="005708C9" w:rsidRPr="00F8118D" w:rsidRDefault="005708C9" w:rsidP="00CB6B6C"/>
    <w:p w:rsidR="00CB6B6C" w:rsidRDefault="00CB6B6C" w:rsidP="00FB2302">
      <w:pPr>
        <w:pStyle w:val="Heading2"/>
      </w:pPr>
      <w:bookmarkStart w:id="18" w:name="_Toc508887604"/>
      <w:bookmarkStart w:id="19" w:name="_Toc513314754"/>
      <w:bookmarkStart w:id="20" w:name="_Toc514423314"/>
      <w:r>
        <w:t xml:space="preserve">8.2 </w:t>
      </w:r>
      <w:r w:rsidRPr="00F8118D">
        <w:t>Strategy</w:t>
      </w:r>
      <w:bookmarkEnd w:id="18"/>
      <w:bookmarkEnd w:id="19"/>
      <w:bookmarkEnd w:id="20"/>
    </w:p>
    <w:p w:rsidR="001261D2" w:rsidRDefault="001261D2" w:rsidP="00CB6B6C">
      <w:r>
        <w:t xml:space="preserve">A strategy is a type of methods that is made use of when looking to achieve a goal or to solve a problem. </w:t>
      </w:r>
      <w:r w:rsidR="00110836">
        <w:t xml:space="preserve">(7) </w:t>
      </w:r>
      <w:r>
        <w:t xml:space="preserve">DECC can put in a </w:t>
      </w:r>
      <w:r w:rsidR="00FB2302">
        <w:t>strategy</w:t>
      </w:r>
      <w:r>
        <w:t xml:space="preserve"> into the business by </w:t>
      </w:r>
      <w:r w:rsidR="00FB2302">
        <w:t>making use of the data governance by putting up a mission statement that lists their aims and the things they would like to achieve as an organisation. The can also put in a strategy for different user to have access to different information so that certain users can only see the information they’re in need of. They can also make sure that they place a data steward in different departments to help others make use of the data they need.</w:t>
      </w:r>
    </w:p>
    <w:p w:rsidR="00FB2302" w:rsidRDefault="00CB6B6C" w:rsidP="00301ACF">
      <w:pPr>
        <w:pStyle w:val="Heading1"/>
      </w:pPr>
      <w:bookmarkStart w:id="21" w:name="_Toc508887605"/>
      <w:bookmarkStart w:id="22" w:name="_Toc513314755"/>
      <w:bookmarkStart w:id="23" w:name="_Toc514423315"/>
      <w:r>
        <w:t>9.0 Data Quality</w:t>
      </w:r>
      <w:bookmarkEnd w:id="21"/>
      <w:bookmarkEnd w:id="22"/>
      <w:bookmarkEnd w:id="23"/>
      <w:r>
        <w:t xml:space="preserve"> </w:t>
      </w:r>
    </w:p>
    <w:p w:rsidR="00FB2302" w:rsidRDefault="00FB2302" w:rsidP="00CB6B6C">
      <w:r>
        <w:t xml:space="preserve">Data quality is the assessment of how fit data is to see if it can serve its purpose in context. There are different aspect of data quality and they include things like accuracy, </w:t>
      </w:r>
      <w:r>
        <w:lastRenderedPageBreak/>
        <w:t xml:space="preserve">completeness, update status, relevance, consistency across data sources, reliability and accessibility. In DECC can upgrade their </w:t>
      </w:r>
      <w:r w:rsidR="00301ACF">
        <w:t xml:space="preserve">quality of their data by having a data cleanser and this finds any problems within the data. The could also have a data scrubber that is able to take away duplicated data so that it looks better when it is presented. </w:t>
      </w:r>
      <w:r w:rsidR="00110836">
        <w:t>(8)</w:t>
      </w:r>
    </w:p>
    <w:p w:rsidR="00CB6B6C" w:rsidRDefault="00CB6B6C" w:rsidP="00CB6B6C">
      <w:pPr>
        <w:pStyle w:val="Heading1"/>
      </w:pPr>
      <w:bookmarkStart w:id="24" w:name="_Toc508887606"/>
      <w:bookmarkStart w:id="25" w:name="_Toc513314756"/>
      <w:bookmarkStart w:id="26" w:name="_Toc514423316"/>
      <w:r>
        <w:t>10.0 Privacy</w:t>
      </w:r>
      <w:bookmarkEnd w:id="24"/>
      <w:bookmarkEnd w:id="25"/>
      <w:bookmarkEnd w:id="26"/>
      <w:r>
        <w:t xml:space="preserve"> </w:t>
      </w:r>
    </w:p>
    <w:p w:rsidR="0099410C" w:rsidRDefault="0099410C" w:rsidP="00CB6B6C"/>
    <w:p w:rsidR="0099410C" w:rsidRDefault="0099410C" w:rsidP="00CB6B6C">
      <w:r>
        <w:t xml:space="preserve">DECC have to ensure that the employees of the company have a method of taking away data that they no longer need or </w:t>
      </w:r>
      <w:r w:rsidR="00942473">
        <w:t>have it removed by the person or company making the request. A way they could carry this out is to a form to fill out in order to have data removed when requested. The data collected on a person or another company should not be passed on to another organisation or person without the holder of the data’s consent. For any data that is gathered there need to be reasons as to why that data is being used and what it is being used for.</w:t>
      </w:r>
    </w:p>
    <w:p w:rsidR="00301ACF" w:rsidRDefault="00301ACF" w:rsidP="00CB6B6C"/>
    <w:p w:rsidR="00301ACF" w:rsidRPr="00F8118D" w:rsidRDefault="00301ACF" w:rsidP="00CB6B6C"/>
    <w:p w:rsidR="00942473" w:rsidRDefault="00CB6B6C" w:rsidP="00E46CCD">
      <w:pPr>
        <w:pStyle w:val="Heading2"/>
      </w:pPr>
      <w:bookmarkStart w:id="27" w:name="_Toc508887607"/>
      <w:bookmarkStart w:id="28" w:name="_Toc513314757"/>
      <w:bookmarkStart w:id="29" w:name="_Toc514423317"/>
      <w:r>
        <w:t>10.1 Compliance</w:t>
      </w:r>
      <w:bookmarkEnd w:id="27"/>
      <w:bookmarkEnd w:id="28"/>
      <w:bookmarkEnd w:id="29"/>
    </w:p>
    <w:p w:rsidR="00942473" w:rsidRDefault="00E46CCD" w:rsidP="00CB6B6C">
      <w:r>
        <w:t xml:space="preserve">The General Data Protection Regulation must be completed before 25 May 2018, when it supersedes the UK Data Protection Act 1998. DECC will need to put in place policies and procedures that are clear and ensure that all the people involved agree. </w:t>
      </w:r>
      <w:r w:rsidR="00110836">
        <w:t>(9)</w:t>
      </w:r>
    </w:p>
    <w:p w:rsidR="00942473" w:rsidRPr="00F8118D" w:rsidRDefault="00942473" w:rsidP="00CB6B6C"/>
    <w:p w:rsidR="00E46CCD" w:rsidRDefault="00E46CCD" w:rsidP="00E46CCD">
      <w:pPr>
        <w:pStyle w:val="Heading2"/>
      </w:pPr>
      <w:bookmarkStart w:id="30" w:name="_Toc508887608"/>
      <w:bookmarkStart w:id="31" w:name="_Toc513314758"/>
      <w:bookmarkStart w:id="32" w:name="_Toc514423318"/>
      <w:r>
        <w:t>10.2 S</w:t>
      </w:r>
      <w:r w:rsidR="00CB6B6C">
        <w:t>ecurity</w:t>
      </w:r>
      <w:bookmarkEnd w:id="30"/>
      <w:bookmarkEnd w:id="31"/>
      <w:bookmarkEnd w:id="32"/>
    </w:p>
    <w:p w:rsidR="00CB6B6C" w:rsidRPr="007C1EB9" w:rsidRDefault="00E46CCD" w:rsidP="00CB6B6C">
      <w:r>
        <w:t xml:space="preserve">Data security refers to protective digital privacy measures that are put in place to stop unauthorised access to computers, databases and website. Data security protects data from corruption as well. Data security is very important to IT within an organisation of any size and any type. </w:t>
      </w:r>
      <w:r w:rsidR="00110836">
        <w:t xml:space="preserve">(10) </w:t>
      </w:r>
      <w:r>
        <w:t xml:space="preserve">There are different way to secure data, DECC could assign different data accessibility for different user so that those user only see the data that they are supposed to see. Another way to secure data is to encrypt it. </w:t>
      </w:r>
    </w:p>
    <w:p w:rsidR="00E46CCD" w:rsidRDefault="00CB6B6C" w:rsidP="00945A6E">
      <w:pPr>
        <w:pStyle w:val="Heading1"/>
      </w:pPr>
      <w:bookmarkStart w:id="33" w:name="_Toc508887609"/>
      <w:bookmarkStart w:id="34" w:name="_Toc513314759"/>
      <w:bookmarkStart w:id="35" w:name="_Toc514423319"/>
      <w:r>
        <w:t>11.0 Data Architecture</w:t>
      </w:r>
      <w:bookmarkEnd w:id="33"/>
      <w:bookmarkEnd w:id="34"/>
      <w:bookmarkEnd w:id="35"/>
    </w:p>
    <w:p w:rsidR="00E46CCD" w:rsidRPr="00F8118D" w:rsidRDefault="00E46CCD" w:rsidP="00CB6B6C">
      <w:r>
        <w:t xml:space="preserve">Data architecture deals with the designing and constructing data resource. Data architecture </w:t>
      </w:r>
      <w:r w:rsidR="00945A6E">
        <w:t xml:space="preserve">gives ways to design, construct and implement a fully integrated, business driven data resource that has real world objects and events. </w:t>
      </w:r>
      <w:r w:rsidR="00110836">
        <w:t>(11</w:t>
      </w:r>
      <w:bookmarkStart w:id="36" w:name="_GoBack"/>
      <w:bookmarkEnd w:id="36"/>
      <w:r w:rsidR="00110836">
        <w:t xml:space="preserve">) </w:t>
      </w:r>
      <w:r w:rsidR="00945A6E">
        <w:t xml:space="preserve">For the data warehouse that was created earlier in the report there are images of the ERD and the star schema models that were used to make the data warehouse for DECC.  </w:t>
      </w:r>
    </w:p>
    <w:p w:rsidR="00945A6E" w:rsidRDefault="00CB6B6C" w:rsidP="00945A6E">
      <w:pPr>
        <w:pStyle w:val="Heading2"/>
      </w:pPr>
      <w:bookmarkStart w:id="37" w:name="_Toc508887610"/>
      <w:bookmarkStart w:id="38" w:name="_Toc513314760"/>
      <w:bookmarkStart w:id="39" w:name="_Toc514423320"/>
      <w:r>
        <w:t>11.1 Data Integration</w:t>
      </w:r>
      <w:bookmarkEnd w:id="37"/>
      <w:bookmarkEnd w:id="38"/>
      <w:bookmarkEnd w:id="39"/>
      <w:r>
        <w:t xml:space="preserve"> </w:t>
      </w:r>
    </w:p>
    <w:p w:rsidR="00945A6E" w:rsidRDefault="00945A6E" w:rsidP="00CB6B6C">
      <w:r>
        <w:t xml:space="preserve">Data Integration is a combination of technical and business processes that are used to put together data from disparate sources into meaningful and valuable information . A complete data integration solution delivers trusted data from a number of sources. </w:t>
      </w:r>
      <w:r w:rsidR="00F4284E">
        <w:t>(11</w:t>
      </w:r>
      <w:r w:rsidR="00110836">
        <w:t xml:space="preserve">) </w:t>
      </w:r>
      <w:r>
        <w:t>DECC are able to combine their system with the data warehouse in order for all different areas of the company to be able to access the data. Data marts can be created for different areas of the company in order to do this, this can stop them accessing only what they need the system for.</w:t>
      </w:r>
    </w:p>
    <w:p w:rsidR="005F5AFF" w:rsidRDefault="005F5AFF"/>
    <w:p w:rsidR="005F5AFF" w:rsidRDefault="00110836" w:rsidP="00110836">
      <w:pPr>
        <w:pStyle w:val="Heading1"/>
      </w:pPr>
      <w:r>
        <w:lastRenderedPageBreak/>
        <w:t>12.0 Appendix</w:t>
      </w:r>
    </w:p>
    <w:p w:rsidR="00110836" w:rsidRDefault="00110836" w:rsidP="00110836"/>
    <w:p w:rsidR="00F4284E" w:rsidRDefault="00110836" w:rsidP="00110836">
      <w:pPr>
        <w:tabs>
          <w:tab w:val="left" w:pos="8647"/>
        </w:tabs>
        <w:rPr>
          <w:b/>
          <w:sz w:val="32"/>
          <w:u w:val="single"/>
        </w:rPr>
      </w:pPr>
      <w:r w:rsidRPr="00BA6AC7">
        <w:rPr>
          <w:b/>
          <w:sz w:val="32"/>
          <w:u w:val="single"/>
        </w:rPr>
        <w:t>ETL Plan - Northwind Data Warehous</w:t>
      </w:r>
      <w:r w:rsidR="00F4284E">
        <w:rPr>
          <w:b/>
          <w:sz w:val="32"/>
          <w:u w:val="single"/>
        </w:rPr>
        <w:t>e</w:t>
      </w:r>
    </w:p>
    <w:p w:rsidR="00110836" w:rsidRPr="0038457D" w:rsidRDefault="00F4284E" w:rsidP="00110836">
      <w:pPr>
        <w:tabs>
          <w:tab w:val="left" w:pos="8647"/>
        </w:tabs>
        <w:rPr>
          <w:b/>
          <w:sz w:val="32"/>
          <w:u w:val="single"/>
        </w:rPr>
      </w:pPr>
      <w:r>
        <w:rPr>
          <w:sz w:val="32"/>
        </w:rPr>
        <w:t>An</w:t>
      </w:r>
      <w:r w:rsidR="00110836" w:rsidRPr="0038457D">
        <w:rPr>
          <w:sz w:val="32"/>
        </w:rPr>
        <w:t>alyst</w:t>
      </w:r>
      <w:r w:rsidR="00110836">
        <w:rPr>
          <w:sz w:val="32"/>
        </w:rPr>
        <w:t>(s)</w:t>
      </w:r>
      <w:r w:rsidR="00110836" w:rsidRPr="0038457D">
        <w:rPr>
          <w:b/>
          <w:sz w:val="32"/>
        </w:rPr>
        <w:t>:</w:t>
      </w:r>
      <w:proofErr w:type="spellStart"/>
      <w:r w:rsidR="00110836">
        <w:rPr>
          <w:b/>
          <w:sz w:val="32"/>
        </w:rPr>
        <w:t>Tapiwanashe</w:t>
      </w:r>
      <w:proofErr w:type="spellEnd"/>
      <w:r w:rsidR="00110836">
        <w:rPr>
          <w:b/>
          <w:sz w:val="32"/>
        </w:rPr>
        <w:t xml:space="preserve"> Matuwi</w:t>
      </w:r>
    </w:p>
    <w:p w:rsidR="00110836" w:rsidRPr="00BA6AC7" w:rsidRDefault="00110836" w:rsidP="00110836">
      <w:pPr>
        <w:rPr>
          <w:b/>
          <w:u w:val="single"/>
        </w:rPr>
      </w:pPr>
      <w:r w:rsidRPr="00BA6AC7">
        <w:rPr>
          <w:b/>
          <w:u w:val="single"/>
        </w:rPr>
        <w:t>Database to data warehouse table mapping:</w:t>
      </w:r>
    </w:p>
    <w:p w:rsidR="00110836" w:rsidRDefault="00110836" w:rsidP="00110836"/>
    <w:tbl>
      <w:tblPr>
        <w:tblStyle w:val="TableGrid"/>
        <w:tblW w:w="0" w:type="auto"/>
        <w:tblLook w:val="04A0" w:firstRow="1" w:lastRow="0" w:firstColumn="1" w:lastColumn="0" w:noHBand="0" w:noVBand="1"/>
      </w:tblPr>
      <w:tblGrid>
        <w:gridCol w:w="5563"/>
        <w:gridCol w:w="3447"/>
      </w:tblGrid>
      <w:tr w:rsidR="00110836" w:rsidTr="00110836">
        <w:tc>
          <w:tcPr>
            <w:tcW w:w="9322" w:type="dxa"/>
            <w:shd w:val="clear" w:color="auto" w:fill="70AD47" w:themeFill="accent6"/>
          </w:tcPr>
          <w:p w:rsidR="00110836" w:rsidRPr="00460A10" w:rsidRDefault="00110836" w:rsidP="00110836">
            <w:pPr>
              <w:rPr>
                <w:sz w:val="28"/>
              </w:rPr>
            </w:pPr>
            <w:r w:rsidRPr="00460A10">
              <w:rPr>
                <w:sz w:val="28"/>
              </w:rPr>
              <w:t>DATABASE TABLES</w:t>
            </w:r>
          </w:p>
        </w:tc>
        <w:tc>
          <w:tcPr>
            <w:tcW w:w="5016" w:type="dxa"/>
            <w:shd w:val="clear" w:color="auto" w:fill="70AD47" w:themeFill="accent6"/>
          </w:tcPr>
          <w:p w:rsidR="00110836" w:rsidRPr="00460A10" w:rsidRDefault="00110836" w:rsidP="00110836">
            <w:pPr>
              <w:rPr>
                <w:sz w:val="28"/>
              </w:rPr>
            </w:pPr>
            <w:r w:rsidRPr="00460A10">
              <w:rPr>
                <w:sz w:val="28"/>
              </w:rPr>
              <w:t>DATA WAREHOUSE TABLE</w:t>
            </w:r>
          </w:p>
        </w:tc>
      </w:tr>
      <w:tr w:rsidR="00110836" w:rsidTr="00110836">
        <w:tc>
          <w:tcPr>
            <w:tcW w:w="9322" w:type="dxa"/>
          </w:tcPr>
          <w:p w:rsidR="00110836" w:rsidRDefault="00110836" w:rsidP="00110836">
            <w:r>
              <w:t>DECC Spreadsheet</w:t>
            </w:r>
          </w:p>
        </w:tc>
        <w:tc>
          <w:tcPr>
            <w:tcW w:w="5016" w:type="dxa"/>
          </w:tcPr>
          <w:p w:rsidR="00110836" w:rsidRDefault="00110836" w:rsidP="00110836">
            <w:r>
              <w:t xml:space="preserve">Fact </w:t>
            </w:r>
          </w:p>
        </w:tc>
      </w:tr>
      <w:tr w:rsidR="00110836" w:rsidTr="00110836">
        <w:tc>
          <w:tcPr>
            <w:tcW w:w="9322" w:type="dxa"/>
          </w:tcPr>
          <w:p w:rsidR="00110836" w:rsidRDefault="00110836" w:rsidP="00110836">
            <w:r>
              <w:t>DECC Spreadsheet</w:t>
            </w:r>
          </w:p>
        </w:tc>
        <w:tc>
          <w:tcPr>
            <w:tcW w:w="5016" w:type="dxa"/>
          </w:tcPr>
          <w:p w:rsidR="00110836" w:rsidRDefault="00110836" w:rsidP="00110836">
            <w:r>
              <w:t xml:space="preserve">Department </w:t>
            </w:r>
          </w:p>
          <w:p w:rsidR="00110836" w:rsidRDefault="00110836" w:rsidP="00110836">
            <w:r>
              <w:t>Entity</w:t>
            </w:r>
          </w:p>
        </w:tc>
      </w:tr>
      <w:tr w:rsidR="00110836" w:rsidTr="00110836">
        <w:tc>
          <w:tcPr>
            <w:tcW w:w="9322" w:type="dxa"/>
          </w:tcPr>
          <w:p w:rsidR="00110836" w:rsidRDefault="00110836" w:rsidP="00110836">
            <w:r>
              <w:t>DECC Spreadsheet</w:t>
            </w:r>
          </w:p>
        </w:tc>
        <w:tc>
          <w:tcPr>
            <w:tcW w:w="5016" w:type="dxa"/>
          </w:tcPr>
          <w:p w:rsidR="00110836" w:rsidRDefault="00110836" w:rsidP="00110836">
            <w:r>
              <w:t>Payment Date</w:t>
            </w:r>
          </w:p>
        </w:tc>
      </w:tr>
      <w:tr w:rsidR="00110836" w:rsidTr="00110836">
        <w:tc>
          <w:tcPr>
            <w:tcW w:w="9322" w:type="dxa"/>
          </w:tcPr>
          <w:p w:rsidR="00110836" w:rsidRDefault="00110836" w:rsidP="00110836">
            <w:r>
              <w:t>DECC Spreadsheet</w:t>
            </w:r>
          </w:p>
        </w:tc>
        <w:tc>
          <w:tcPr>
            <w:tcW w:w="5016" w:type="dxa"/>
          </w:tcPr>
          <w:p w:rsidR="00110836" w:rsidRDefault="00110836" w:rsidP="00110836">
            <w:r>
              <w:t>Expense Type</w:t>
            </w:r>
          </w:p>
        </w:tc>
      </w:tr>
      <w:tr w:rsidR="00110836" w:rsidTr="00110836">
        <w:tc>
          <w:tcPr>
            <w:tcW w:w="9322" w:type="dxa"/>
          </w:tcPr>
          <w:p w:rsidR="00110836" w:rsidRDefault="00110836" w:rsidP="00110836">
            <w:r>
              <w:t>DECC Spreadsheet</w:t>
            </w:r>
          </w:p>
        </w:tc>
        <w:tc>
          <w:tcPr>
            <w:tcW w:w="5016" w:type="dxa"/>
          </w:tcPr>
          <w:p w:rsidR="00110836" w:rsidRDefault="00110836" w:rsidP="00110836">
            <w:r>
              <w:t>Group</w:t>
            </w:r>
          </w:p>
        </w:tc>
      </w:tr>
      <w:tr w:rsidR="00110836" w:rsidTr="00110836">
        <w:tc>
          <w:tcPr>
            <w:tcW w:w="9322" w:type="dxa"/>
          </w:tcPr>
          <w:p w:rsidR="00110836" w:rsidRDefault="00110836" w:rsidP="00110836">
            <w:r>
              <w:t>DECC Spreadsheet</w:t>
            </w:r>
          </w:p>
        </w:tc>
        <w:tc>
          <w:tcPr>
            <w:tcW w:w="5016" w:type="dxa"/>
          </w:tcPr>
          <w:p w:rsidR="00110836" w:rsidRDefault="00110836" w:rsidP="00110836">
            <w:r>
              <w:t>Expense Area</w:t>
            </w:r>
          </w:p>
        </w:tc>
      </w:tr>
      <w:tr w:rsidR="00110836" w:rsidTr="00110836">
        <w:tc>
          <w:tcPr>
            <w:tcW w:w="9322" w:type="dxa"/>
          </w:tcPr>
          <w:p w:rsidR="00110836" w:rsidRDefault="00110836" w:rsidP="00110836">
            <w:r>
              <w:t>DECC Spreadsheet</w:t>
            </w:r>
          </w:p>
        </w:tc>
        <w:tc>
          <w:tcPr>
            <w:tcW w:w="5016" w:type="dxa"/>
          </w:tcPr>
          <w:p w:rsidR="00110836" w:rsidRDefault="00110836" w:rsidP="00110836">
            <w:r>
              <w:t>Supplier</w:t>
            </w:r>
          </w:p>
        </w:tc>
      </w:tr>
      <w:tr w:rsidR="00110836" w:rsidTr="00110836">
        <w:tc>
          <w:tcPr>
            <w:tcW w:w="9322" w:type="dxa"/>
          </w:tcPr>
          <w:p w:rsidR="00110836" w:rsidRDefault="00110836" w:rsidP="00110836">
            <w:r>
              <w:t>DECC Spreadsheet</w:t>
            </w:r>
          </w:p>
        </w:tc>
        <w:tc>
          <w:tcPr>
            <w:tcW w:w="5016" w:type="dxa"/>
          </w:tcPr>
          <w:p w:rsidR="00110836" w:rsidRDefault="00110836" w:rsidP="00110836">
            <w:r>
              <w:t>Transaction Number</w:t>
            </w:r>
          </w:p>
        </w:tc>
      </w:tr>
    </w:tbl>
    <w:p w:rsidR="00110836" w:rsidRDefault="00110836" w:rsidP="00110836"/>
    <w:p w:rsidR="00110836" w:rsidRDefault="00110836" w:rsidP="00110836">
      <w:pPr>
        <w:spacing w:after="200" w:line="276" w:lineRule="auto"/>
      </w:pPr>
      <w:r>
        <w:br w:type="page"/>
      </w:r>
    </w:p>
    <w:p w:rsidR="00110836" w:rsidRDefault="00110836" w:rsidP="00110836">
      <w:pPr>
        <w:rPr>
          <w:b/>
          <w:u w:val="single"/>
        </w:rPr>
      </w:pPr>
      <w:r w:rsidRPr="00BA6AC7">
        <w:rPr>
          <w:b/>
          <w:u w:val="single"/>
        </w:rPr>
        <w:lastRenderedPageBreak/>
        <w:t>Database to data warehouse attribute mapping</w:t>
      </w:r>
    </w:p>
    <w:p w:rsidR="00110836" w:rsidRDefault="00110836" w:rsidP="00110836">
      <w:pPr>
        <w:rPr>
          <w:b/>
          <w:u w:val="single"/>
        </w:rPr>
      </w:pPr>
    </w:p>
    <w:p w:rsidR="00110836" w:rsidRDefault="00110836" w:rsidP="00110836">
      <w:pPr>
        <w:rPr>
          <w:b/>
          <w:u w:val="single"/>
        </w:rPr>
      </w:pPr>
      <w:r>
        <w:rPr>
          <w:b/>
          <w:u w:val="single"/>
        </w:rPr>
        <w:t>Fact Table</w:t>
      </w:r>
    </w:p>
    <w:p w:rsidR="00110836" w:rsidRPr="00BA6AC7" w:rsidRDefault="00110836" w:rsidP="00110836">
      <w:pPr>
        <w:rPr>
          <w:b/>
          <w:u w:val="single"/>
        </w:rPr>
      </w:pPr>
    </w:p>
    <w:tbl>
      <w:tblPr>
        <w:tblStyle w:val="TableGrid"/>
        <w:tblW w:w="0" w:type="auto"/>
        <w:tblLook w:val="04A0" w:firstRow="1" w:lastRow="0" w:firstColumn="1" w:lastColumn="0" w:noHBand="0" w:noVBand="1"/>
      </w:tblPr>
      <w:tblGrid>
        <w:gridCol w:w="1811"/>
        <w:gridCol w:w="1786"/>
        <w:gridCol w:w="1956"/>
        <w:gridCol w:w="1608"/>
        <w:gridCol w:w="1849"/>
      </w:tblGrid>
      <w:tr w:rsidR="00110836" w:rsidRPr="00460A10" w:rsidTr="00110836">
        <w:tc>
          <w:tcPr>
            <w:tcW w:w="2867" w:type="dxa"/>
            <w:shd w:val="clear" w:color="auto" w:fill="70AD47" w:themeFill="accent6"/>
          </w:tcPr>
          <w:p w:rsidR="00110836" w:rsidRPr="00460A10" w:rsidRDefault="00110836" w:rsidP="00110836">
            <w:pPr>
              <w:rPr>
                <w:sz w:val="28"/>
              </w:rPr>
            </w:pPr>
            <w:r>
              <w:rPr>
                <w:sz w:val="28"/>
              </w:rPr>
              <w:t xml:space="preserve">TARGET </w:t>
            </w:r>
            <w:r w:rsidRPr="00460A10">
              <w:rPr>
                <w:sz w:val="28"/>
              </w:rPr>
              <w:t>ATTRIBUTE</w:t>
            </w:r>
          </w:p>
        </w:tc>
        <w:tc>
          <w:tcPr>
            <w:tcW w:w="2867" w:type="dxa"/>
            <w:shd w:val="clear" w:color="auto" w:fill="70AD47" w:themeFill="accent6"/>
          </w:tcPr>
          <w:p w:rsidR="00110836" w:rsidRPr="00460A10" w:rsidRDefault="00110836" w:rsidP="00110836">
            <w:pPr>
              <w:rPr>
                <w:sz w:val="28"/>
              </w:rPr>
            </w:pPr>
            <w:r w:rsidRPr="00460A10">
              <w:rPr>
                <w:sz w:val="28"/>
              </w:rPr>
              <w:t>SOURCE(S)</w:t>
            </w:r>
          </w:p>
        </w:tc>
        <w:tc>
          <w:tcPr>
            <w:tcW w:w="2868" w:type="dxa"/>
            <w:shd w:val="clear" w:color="auto" w:fill="70AD47" w:themeFill="accent6"/>
          </w:tcPr>
          <w:p w:rsidR="00110836" w:rsidRPr="00460A10" w:rsidRDefault="00110836" w:rsidP="00110836">
            <w:pPr>
              <w:rPr>
                <w:sz w:val="28"/>
              </w:rPr>
            </w:pPr>
            <w:r w:rsidRPr="00460A10">
              <w:rPr>
                <w:sz w:val="28"/>
              </w:rPr>
              <w:t>PROCESSING REQUIRED</w:t>
            </w:r>
          </w:p>
        </w:tc>
        <w:tc>
          <w:tcPr>
            <w:tcW w:w="2868" w:type="dxa"/>
            <w:shd w:val="clear" w:color="auto" w:fill="70AD47" w:themeFill="accent6"/>
          </w:tcPr>
          <w:p w:rsidR="00110836" w:rsidRPr="00460A10" w:rsidRDefault="00110836" w:rsidP="00110836">
            <w:pPr>
              <w:rPr>
                <w:sz w:val="28"/>
              </w:rPr>
            </w:pPr>
            <w:r w:rsidRPr="00460A10">
              <w:rPr>
                <w:sz w:val="28"/>
              </w:rPr>
              <w:t>MISSING VALUE?</w:t>
            </w:r>
          </w:p>
        </w:tc>
        <w:tc>
          <w:tcPr>
            <w:tcW w:w="2868" w:type="dxa"/>
            <w:shd w:val="clear" w:color="auto" w:fill="70AD47" w:themeFill="accent6"/>
          </w:tcPr>
          <w:p w:rsidR="00110836" w:rsidRPr="00460A10" w:rsidRDefault="00110836" w:rsidP="00110836">
            <w:pPr>
              <w:rPr>
                <w:sz w:val="28"/>
              </w:rPr>
            </w:pPr>
            <w:r w:rsidRPr="00460A10">
              <w:rPr>
                <w:sz w:val="28"/>
              </w:rPr>
              <w:t>INCORRECT VALUE?</w:t>
            </w:r>
          </w:p>
        </w:tc>
      </w:tr>
      <w:tr w:rsidR="00110836" w:rsidTr="00110836">
        <w:tc>
          <w:tcPr>
            <w:tcW w:w="2867" w:type="dxa"/>
          </w:tcPr>
          <w:p w:rsidR="00110836" w:rsidRDefault="00110836" w:rsidP="00110836"/>
          <w:p w:rsidR="00110836" w:rsidRDefault="00110836" w:rsidP="00110836">
            <w:r>
              <w:t>Entry ID</w:t>
            </w:r>
          </w:p>
        </w:tc>
        <w:tc>
          <w:tcPr>
            <w:tcW w:w="2867" w:type="dxa"/>
          </w:tcPr>
          <w:p w:rsidR="00110836" w:rsidRDefault="00110836" w:rsidP="00110836">
            <w:r>
              <w:t>PK</w:t>
            </w:r>
          </w:p>
        </w:tc>
        <w:tc>
          <w:tcPr>
            <w:tcW w:w="2868" w:type="dxa"/>
          </w:tcPr>
          <w:p w:rsidR="00110836" w:rsidRDefault="00110836" w:rsidP="00110836">
            <w:r>
              <w:t>Auto</w:t>
            </w:r>
          </w:p>
        </w:tc>
        <w:tc>
          <w:tcPr>
            <w:tcW w:w="2868" w:type="dxa"/>
          </w:tcPr>
          <w:p w:rsidR="00110836" w:rsidRDefault="00110836" w:rsidP="00110836"/>
        </w:tc>
        <w:tc>
          <w:tcPr>
            <w:tcW w:w="2868" w:type="dxa"/>
          </w:tcPr>
          <w:p w:rsidR="00110836" w:rsidRDefault="00110836" w:rsidP="00110836"/>
        </w:tc>
      </w:tr>
      <w:tr w:rsidR="00110836" w:rsidTr="00110836">
        <w:tc>
          <w:tcPr>
            <w:tcW w:w="2867" w:type="dxa"/>
          </w:tcPr>
          <w:p w:rsidR="00110836" w:rsidRDefault="00110836" w:rsidP="00110836">
            <w:r>
              <w:t>Department ID</w:t>
            </w:r>
          </w:p>
        </w:tc>
        <w:tc>
          <w:tcPr>
            <w:tcW w:w="2867" w:type="dxa"/>
          </w:tcPr>
          <w:p w:rsidR="00110836" w:rsidRDefault="00110836" w:rsidP="00110836">
            <w:r>
              <w:t>DECC spreadsheet</w:t>
            </w:r>
          </w:p>
        </w:tc>
        <w:tc>
          <w:tcPr>
            <w:tcW w:w="2868" w:type="dxa"/>
          </w:tcPr>
          <w:p w:rsidR="00110836" w:rsidRDefault="00110836" w:rsidP="00110836">
            <w:r>
              <w:t>Linked to department dimension PK</w:t>
            </w:r>
          </w:p>
        </w:tc>
        <w:tc>
          <w:tcPr>
            <w:tcW w:w="2868" w:type="dxa"/>
          </w:tcPr>
          <w:p w:rsidR="00110836" w:rsidRDefault="00110836" w:rsidP="00110836">
            <w:r>
              <w:t>1 ( = Unknown)</w:t>
            </w:r>
          </w:p>
        </w:tc>
        <w:tc>
          <w:tcPr>
            <w:tcW w:w="2868" w:type="dxa"/>
          </w:tcPr>
          <w:p w:rsidR="00110836" w:rsidRDefault="00110836" w:rsidP="00110836"/>
        </w:tc>
      </w:tr>
      <w:tr w:rsidR="00110836" w:rsidTr="00110836">
        <w:tc>
          <w:tcPr>
            <w:tcW w:w="2867" w:type="dxa"/>
          </w:tcPr>
          <w:p w:rsidR="00110836" w:rsidRDefault="00110836" w:rsidP="00110836">
            <w:r>
              <w:t>Entity ID</w:t>
            </w:r>
          </w:p>
        </w:tc>
        <w:tc>
          <w:tcPr>
            <w:tcW w:w="2867" w:type="dxa"/>
          </w:tcPr>
          <w:p w:rsidR="00110836" w:rsidRDefault="00110836" w:rsidP="00110836">
            <w:r w:rsidRPr="00E30962">
              <w:t>DECC spreadsheet</w:t>
            </w:r>
          </w:p>
        </w:tc>
        <w:tc>
          <w:tcPr>
            <w:tcW w:w="2868" w:type="dxa"/>
          </w:tcPr>
          <w:p w:rsidR="00110836" w:rsidRDefault="00110836" w:rsidP="00110836">
            <w:r>
              <w:t>Linked to Entity dimension PK</w:t>
            </w:r>
          </w:p>
        </w:tc>
        <w:tc>
          <w:tcPr>
            <w:tcW w:w="2868" w:type="dxa"/>
          </w:tcPr>
          <w:p w:rsidR="00110836" w:rsidRDefault="00110836" w:rsidP="00110836">
            <w:r w:rsidRPr="00096454">
              <w:t>1 ( = Unknown)</w:t>
            </w:r>
          </w:p>
        </w:tc>
        <w:tc>
          <w:tcPr>
            <w:tcW w:w="2868" w:type="dxa"/>
          </w:tcPr>
          <w:p w:rsidR="00110836" w:rsidRDefault="00110836" w:rsidP="00110836"/>
        </w:tc>
      </w:tr>
      <w:tr w:rsidR="00110836" w:rsidTr="00110836">
        <w:tc>
          <w:tcPr>
            <w:tcW w:w="2867" w:type="dxa"/>
          </w:tcPr>
          <w:p w:rsidR="00110836" w:rsidRDefault="00110836" w:rsidP="00110836">
            <w:r>
              <w:t>Expense Type ID</w:t>
            </w:r>
          </w:p>
        </w:tc>
        <w:tc>
          <w:tcPr>
            <w:tcW w:w="2867" w:type="dxa"/>
          </w:tcPr>
          <w:p w:rsidR="00110836" w:rsidRDefault="00110836" w:rsidP="00110836">
            <w:r w:rsidRPr="00E30962">
              <w:t>DECC spreadsheet</w:t>
            </w:r>
          </w:p>
        </w:tc>
        <w:tc>
          <w:tcPr>
            <w:tcW w:w="2868" w:type="dxa"/>
          </w:tcPr>
          <w:p w:rsidR="00110836" w:rsidRDefault="00110836" w:rsidP="00110836">
            <w:r>
              <w:t>Linked to Expense Type dimension PK</w:t>
            </w:r>
          </w:p>
        </w:tc>
        <w:tc>
          <w:tcPr>
            <w:tcW w:w="2868" w:type="dxa"/>
          </w:tcPr>
          <w:p w:rsidR="00110836" w:rsidRDefault="00110836" w:rsidP="00110836">
            <w:r w:rsidRPr="00096454">
              <w:t>1 ( = Unknown)</w:t>
            </w:r>
          </w:p>
        </w:tc>
        <w:tc>
          <w:tcPr>
            <w:tcW w:w="2868" w:type="dxa"/>
          </w:tcPr>
          <w:p w:rsidR="00110836" w:rsidRDefault="00110836" w:rsidP="00110836"/>
        </w:tc>
      </w:tr>
      <w:tr w:rsidR="00110836" w:rsidTr="00110836">
        <w:tc>
          <w:tcPr>
            <w:tcW w:w="2867" w:type="dxa"/>
          </w:tcPr>
          <w:p w:rsidR="00110836" w:rsidRDefault="00110836" w:rsidP="00110836">
            <w:r>
              <w:t>Group ID</w:t>
            </w:r>
          </w:p>
        </w:tc>
        <w:tc>
          <w:tcPr>
            <w:tcW w:w="2867" w:type="dxa"/>
          </w:tcPr>
          <w:p w:rsidR="00110836" w:rsidRDefault="00110836" w:rsidP="00110836">
            <w:r w:rsidRPr="00E30962">
              <w:t>DECC spreadsheet</w:t>
            </w:r>
          </w:p>
        </w:tc>
        <w:tc>
          <w:tcPr>
            <w:tcW w:w="2868" w:type="dxa"/>
          </w:tcPr>
          <w:p w:rsidR="00110836" w:rsidRDefault="00110836" w:rsidP="00110836">
            <w:r>
              <w:t>Linked to Group dimension PK</w:t>
            </w:r>
          </w:p>
        </w:tc>
        <w:tc>
          <w:tcPr>
            <w:tcW w:w="2868" w:type="dxa"/>
          </w:tcPr>
          <w:p w:rsidR="00110836" w:rsidRDefault="00110836" w:rsidP="00110836">
            <w:r w:rsidRPr="00096454">
              <w:t>1 ( = Unknown)</w:t>
            </w:r>
          </w:p>
        </w:tc>
        <w:tc>
          <w:tcPr>
            <w:tcW w:w="2868" w:type="dxa"/>
          </w:tcPr>
          <w:p w:rsidR="00110836" w:rsidRDefault="00110836" w:rsidP="00110836"/>
        </w:tc>
      </w:tr>
      <w:tr w:rsidR="00110836" w:rsidTr="00110836">
        <w:tc>
          <w:tcPr>
            <w:tcW w:w="2867" w:type="dxa"/>
          </w:tcPr>
          <w:p w:rsidR="00110836" w:rsidRDefault="00110836" w:rsidP="00110836">
            <w:r>
              <w:t>Expense area ID</w:t>
            </w:r>
          </w:p>
        </w:tc>
        <w:tc>
          <w:tcPr>
            <w:tcW w:w="2867" w:type="dxa"/>
          </w:tcPr>
          <w:p w:rsidR="00110836" w:rsidRDefault="00110836" w:rsidP="00110836">
            <w:r w:rsidRPr="00E30962">
              <w:t>DECC spreadsheet</w:t>
            </w:r>
          </w:p>
        </w:tc>
        <w:tc>
          <w:tcPr>
            <w:tcW w:w="2868" w:type="dxa"/>
          </w:tcPr>
          <w:p w:rsidR="00110836" w:rsidRDefault="00110836" w:rsidP="00110836">
            <w:r>
              <w:t>Linked to Expense area dimension PK</w:t>
            </w:r>
          </w:p>
        </w:tc>
        <w:tc>
          <w:tcPr>
            <w:tcW w:w="2868" w:type="dxa"/>
          </w:tcPr>
          <w:p w:rsidR="00110836" w:rsidRDefault="00110836" w:rsidP="00110836">
            <w:r w:rsidRPr="00096454">
              <w:t>1 ( = Unknown)</w:t>
            </w:r>
          </w:p>
        </w:tc>
        <w:tc>
          <w:tcPr>
            <w:tcW w:w="2868" w:type="dxa"/>
          </w:tcPr>
          <w:p w:rsidR="00110836" w:rsidRDefault="00110836" w:rsidP="00110836"/>
        </w:tc>
      </w:tr>
      <w:tr w:rsidR="00110836" w:rsidTr="00110836">
        <w:tc>
          <w:tcPr>
            <w:tcW w:w="2867" w:type="dxa"/>
          </w:tcPr>
          <w:p w:rsidR="00110836" w:rsidRDefault="00110836" w:rsidP="00110836">
            <w:r>
              <w:t>Supplier ID</w:t>
            </w:r>
          </w:p>
        </w:tc>
        <w:tc>
          <w:tcPr>
            <w:tcW w:w="2867" w:type="dxa"/>
          </w:tcPr>
          <w:p w:rsidR="00110836" w:rsidRDefault="00110836" w:rsidP="00110836">
            <w:r w:rsidRPr="00E30962">
              <w:t>DECC spreadsheet</w:t>
            </w:r>
          </w:p>
        </w:tc>
        <w:tc>
          <w:tcPr>
            <w:tcW w:w="2868" w:type="dxa"/>
          </w:tcPr>
          <w:p w:rsidR="00110836" w:rsidRDefault="00110836" w:rsidP="00110836">
            <w:r>
              <w:t>Linked to Supplier dimension PK</w:t>
            </w:r>
          </w:p>
        </w:tc>
        <w:tc>
          <w:tcPr>
            <w:tcW w:w="2868" w:type="dxa"/>
          </w:tcPr>
          <w:p w:rsidR="00110836" w:rsidRDefault="00110836" w:rsidP="00110836">
            <w:r w:rsidRPr="00096454">
              <w:t>1 (= Unknown)</w:t>
            </w:r>
          </w:p>
        </w:tc>
        <w:tc>
          <w:tcPr>
            <w:tcW w:w="2868" w:type="dxa"/>
          </w:tcPr>
          <w:p w:rsidR="00110836" w:rsidRDefault="00110836" w:rsidP="00110836"/>
        </w:tc>
      </w:tr>
      <w:tr w:rsidR="00110836" w:rsidTr="00110836">
        <w:tc>
          <w:tcPr>
            <w:tcW w:w="2867" w:type="dxa"/>
          </w:tcPr>
          <w:p w:rsidR="00110836" w:rsidRDefault="00110836" w:rsidP="00110836">
            <w:r>
              <w:t>Transaction number ID</w:t>
            </w:r>
          </w:p>
        </w:tc>
        <w:tc>
          <w:tcPr>
            <w:tcW w:w="2867" w:type="dxa"/>
          </w:tcPr>
          <w:p w:rsidR="00110836" w:rsidRDefault="00110836" w:rsidP="00110836">
            <w:r w:rsidRPr="00E30962">
              <w:t>DECC spreadsheet</w:t>
            </w:r>
          </w:p>
        </w:tc>
        <w:tc>
          <w:tcPr>
            <w:tcW w:w="2868" w:type="dxa"/>
          </w:tcPr>
          <w:p w:rsidR="00110836" w:rsidRDefault="00110836" w:rsidP="00110836">
            <w:r>
              <w:t>Linked to Transaction number dimension PK</w:t>
            </w:r>
          </w:p>
        </w:tc>
        <w:tc>
          <w:tcPr>
            <w:tcW w:w="2868" w:type="dxa"/>
          </w:tcPr>
          <w:p w:rsidR="00110836" w:rsidRDefault="00110836" w:rsidP="00110836">
            <w:r w:rsidRPr="00096454">
              <w:t>1 (= Unknown)</w:t>
            </w:r>
          </w:p>
        </w:tc>
        <w:tc>
          <w:tcPr>
            <w:tcW w:w="2868" w:type="dxa"/>
          </w:tcPr>
          <w:p w:rsidR="00110836" w:rsidRDefault="00110836" w:rsidP="00110836"/>
        </w:tc>
      </w:tr>
      <w:tr w:rsidR="00110836" w:rsidTr="00110836">
        <w:trPr>
          <w:trHeight w:val="308"/>
        </w:trPr>
        <w:tc>
          <w:tcPr>
            <w:tcW w:w="2867" w:type="dxa"/>
          </w:tcPr>
          <w:p w:rsidR="00110836" w:rsidRDefault="00110836" w:rsidP="00110836">
            <w:r>
              <w:t>Amount</w:t>
            </w:r>
          </w:p>
        </w:tc>
        <w:tc>
          <w:tcPr>
            <w:tcW w:w="2867" w:type="dxa"/>
          </w:tcPr>
          <w:p w:rsidR="00110836" w:rsidRDefault="00110836" w:rsidP="00110836">
            <w:r>
              <w:t>DECC Fact</w:t>
            </w:r>
          </w:p>
        </w:tc>
        <w:tc>
          <w:tcPr>
            <w:tcW w:w="2868" w:type="dxa"/>
          </w:tcPr>
          <w:p w:rsidR="00110836" w:rsidRDefault="00110836" w:rsidP="00110836">
            <w:r w:rsidRPr="00A402FD">
              <w:t>None Required</w:t>
            </w:r>
          </w:p>
        </w:tc>
        <w:tc>
          <w:tcPr>
            <w:tcW w:w="2868" w:type="dxa"/>
          </w:tcPr>
          <w:p w:rsidR="00110836" w:rsidRDefault="00110836" w:rsidP="00110836">
            <w:r>
              <w:t>-999</w:t>
            </w:r>
            <w:r w:rsidRPr="00096454">
              <w:t xml:space="preserve"> (= Unknown)</w:t>
            </w:r>
          </w:p>
        </w:tc>
        <w:tc>
          <w:tcPr>
            <w:tcW w:w="2868" w:type="dxa"/>
          </w:tcPr>
          <w:p w:rsidR="00110836" w:rsidRDefault="00110836" w:rsidP="00110836">
            <w:r>
              <w:t>Refer to Human</w:t>
            </w:r>
          </w:p>
        </w:tc>
      </w:tr>
      <w:tr w:rsidR="00110836" w:rsidTr="00110836">
        <w:trPr>
          <w:trHeight w:val="308"/>
        </w:trPr>
        <w:tc>
          <w:tcPr>
            <w:tcW w:w="2867" w:type="dxa"/>
          </w:tcPr>
          <w:p w:rsidR="00110836" w:rsidRDefault="00110836" w:rsidP="00110836">
            <w:r>
              <w:t>Payment date ID</w:t>
            </w:r>
          </w:p>
        </w:tc>
        <w:tc>
          <w:tcPr>
            <w:tcW w:w="2867" w:type="dxa"/>
          </w:tcPr>
          <w:p w:rsidR="00110836" w:rsidRDefault="00110836" w:rsidP="00110836">
            <w:r w:rsidRPr="00E30962">
              <w:t>DECC spreadsheet</w:t>
            </w:r>
          </w:p>
        </w:tc>
        <w:tc>
          <w:tcPr>
            <w:tcW w:w="2868" w:type="dxa"/>
          </w:tcPr>
          <w:p w:rsidR="00110836" w:rsidRDefault="00110836" w:rsidP="00110836">
            <w:r>
              <w:t>Linked to Payment date dimension PK</w:t>
            </w:r>
          </w:p>
        </w:tc>
        <w:tc>
          <w:tcPr>
            <w:tcW w:w="2868" w:type="dxa"/>
          </w:tcPr>
          <w:p w:rsidR="00110836" w:rsidRDefault="00110836" w:rsidP="00110836">
            <w:r w:rsidRPr="00096454">
              <w:t>1 ( = Unknown)</w:t>
            </w:r>
          </w:p>
        </w:tc>
        <w:tc>
          <w:tcPr>
            <w:tcW w:w="2868" w:type="dxa"/>
          </w:tcPr>
          <w:p w:rsidR="00110836" w:rsidRDefault="00110836" w:rsidP="00110836"/>
        </w:tc>
      </w:tr>
    </w:tbl>
    <w:p w:rsidR="00110836" w:rsidRDefault="00110836" w:rsidP="00110836"/>
    <w:p w:rsidR="00110836" w:rsidRDefault="00110836" w:rsidP="00110836"/>
    <w:p w:rsidR="00110836" w:rsidRDefault="00110836" w:rsidP="00110836">
      <w:r>
        <w:t>Entity Table</w:t>
      </w:r>
    </w:p>
    <w:p w:rsidR="00110836" w:rsidRDefault="00110836" w:rsidP="00110836"/>
    <w:tbl>
      <w:tblPr>
        <w:tblStyle w:val="TableGrid"/>
        <w:tblW w:w="11709" w:type="dxa"/>
        <w:tblInd w:w="-1445" w:type="dxa"/>
        <w:tblLook w:val="04A0" w:firstRow="1" w:lastRow="0" w:firstColumn="1" w:lastColumn="0" w:noHBand="0" w:noVBand="1"/>
      </w:tblPr>
      <w:tblGrid>
        <w:gridCol w:w="2453"/>
        <w:gridCol w:w="2909"/>
        <w:gridCol w:w="2487"/>
        <w:gridCol w:w="2331"/>
        <w:gridCol w:w="1529"/>
      </w:tblGrid>
      <w:tr w:rsidR="00110836" w:rsidRPr="00460A10" w:rsidTr="00110836">
        <w:tc>
          <w:tcPr>
            <w:tcW w:w="2744" w:type="dxa"/>
            <w:shd w:val="clear" w:color="auto" w:fill="70AD47" w:themeFill="accent6"/>
          </w:tcPr>
          <w:p w:rsidR="00110836" w:rsidRPr="00460A10" w:rsidRDefault="00110836" w:rsidP="00110836">
            <w:pPr>
              <w:rPr>
                <w:sz w:val="28"/>
              </w:rPr>
            </w:pPr>
            <w:r>
              <w:rPr>
                <w:sz w:val="28"/>
              </w:rPr>
              <w:t xml:space="preserve">TARGET </w:t>
            </w:r>
            <w:r w:rsidRPr="00460A10">
              <w:rPr>
                <w:sz w:val="28"/>
              </w:rPr>
              <w:t>ATTRIBUTE</w:t>
            </w:r>
          </w:p>
        </w:tc>
        <w:tc>
          <w:tcPr>
            <w:tcW w:w="3347" w:type="dxa"/>
            <w:shd w:val="clear" w:color="auto" w:fill="70AD47" w:themeFill="accent6"/>
          </w:tcPr>
          <w:p w:rsidR="00110836" w:rsidRPr="00460A10" w:rsidRDefault="00110836" w:rsidP="00110836">
            <w:pPr>
              <w:rPr>
                <w:sz w:val="28"/>
              </w:rPr>
            </w:pPr>
            <w:r w:rsidRPr="00460A10">
              <w:rPr>
                <w:sz w:val="28"/>
              </w:rPr>
              <w:t>SOURCE(S)</w:t>
            </w:r>
          </w:p>
        </w:tc>
        <w:tc>
          <w:tcPr>
            <w:tcW w:w="2731" w:type="dxa"/>
            <w:shd w:val="clear" w:color="auto" w:fill="70AD47" w:themeFill="accent6"/>
          </w:tcPr>
          <w:p w:rsidR="00110836" w:rsidRPr="00460A10" w:rsidRDefault="00110836" w:rsidP="00110836">
            <w:pPr>
              <w:rPr>
                <w:sz w:val="28"/>
              </w:rPr>
            </w:pPr>
            <w:r w:rsidRPr="00460A10">
              <w:rPr>
                <w:sz w:val="28"/>
              </w:rPr>
              <w:t>PROCESSING REQUIRED</w:t>
            </w:r>
          </w:p>
        </w:tc>
        <w:tc>
          <w:tcPr>
            <w:tcW w:w="2651" w:type="dxa"/>
            <w:shd w:val="clear" w:color="auto" w:fill="70AD47" w:themeFill="accent6"/>
          </w:tcPr>
          <w:p w:rsidR="00110836" w:rsidRPr="00460A10" w:rsidRDefault="00110836" w:rsidP="00110836">
            <w:pPr>
              <w:rPr>
                <w:sz w:val="28"/>
              </w:rPr>
            </w:pPr>
            <w:r w:rsidRPr="00460A10">
              <w:rPr>
                <w:sz w:val="28"/>
              </w:rPr>
              <w:t>MISSING VALUE?</w:t>
            </w:r>
          </w:p>
        </w:tc>
        <w:tc>
          <w:tcPr>
            <w:tcW w:w="236" w:type="dxa"/>
            <w:shd w:val="clear" w:color="auto" w:fill="70AD47" w:themeFill="accent6"/>
          </w:tcPr>
          <w:p w:rsidR="00110836" w:rsidRPr="00460A10" w:rsidRDefault="00110836" w:rsidP="00110836">
            <w:pPr>
              <w:rPr>
                <w:sz w:val="28"/>
              </w:rPr>
            </w:pPr>
            <w:r w:rsidRPr="00460A10">
              <w:rPr>
                <w:sz w:val="28"/>
              </w:rPr>
              <w:t>INCORRECT VALUE?</w:t>
            </w:r>
          </w:p>
        </w:tc>
      </w:tr>
      <w:tr w:rsidR="00110836" w:rsidTr="00110836">
        <w:tc>
          <w:tcPr>
            <w:tcW w:w="2744" w:type="dxa"/>
          </w:tcPr>
          <w:p w:rsidR="00110836" w:rsidRDefault="00110836" w:rsidP="00110836">
            <w:r>
              <w:t xml:space="preserve">Entity ID </w:t>
            </w:r>
          </w:p>
        </w:tc>
        <w:tc>
          <w:tcPr>
            <w:tcW w:w="3347" w:type="dxa"/>
          </w:tcPr>
          <w:p w:rsidR="00110836" w:rsidRDefault="00110836" w:rsidP="00110836">
            <w:r>
              <w:t>PK</w:t>
            </w:r>
          </w:p>
        </w:tc>
        <w:tc>
          <w:tcPr>
            <w:tcW w:w="2731" w:type="dxa"/>
          </w:tcPr>
          <w:p w:rsidR="00110836" w:rsidRDefault="00110836" w:rsidP="00110836">
            <w:r>
              <w:t>Automatically generated</w:t>
            </w:r>
          </w:p>
        </w:tc>
        <w:tc>
          <w:tcPr>
            <w:tcW w:w="2651" w:type="dxa"/>
          </w:tcPr>
          <w:p w:rsidR="00110836" w:rsidRDefault="00110836" w:rsidP="00110836"/>
        </w:tc>
        <w:tc>
          <w:tcPr>
            <w:tcW w:w="236" w:type="dxa"/>
          </w:tcPr>
          <w:p w:rsidR="00110836" w:rsidRDefault="00110836" w:rsidP="00110836"/>
        </w:tc>
      </w:tr>
      <w:tr w:rsidR="00110836" w:rsidTr="00110836">
        <w:tc>
          <w:tcPr>
            <w:tcW w:w="2744" w:type="dxa"/>
          </w:tcPr>
          <w:p w:rsidR="00110836" w:rsidRDefault="00110836" w:rsidP="00110836">
            <w:r>
              <w:t>Entity Name</w:t>
            </w:r>
          </w:p>
        </w:tc>
        <w:tc>
          <w:tcPr>
            <w:tcW w:w="3347" w:type="dxa"/>
          </w:tcPr>
          <w:p w:rsidR="00110836" w:rsidRDefault="00110836" w:rsidP="00110836">
            <w:r w:rsidRPr="00E30962">
              <w:t>DECC spreadsheet</w:t>
            </w:r>
            <w:r>
              <w:t xml:space="preserve"> Entity</w:t>
            </w:r>
          </w:p>
        </w:tc>
        <w:tc>
          <w:tcPr>
            <w:tcW w:w="2731" w:type="dxa"/>
          </w:tcPr>
          <w:p w:rsidR="00110836" w:rsidRDefault="00110836" w:rsidP="00110836">
            <w:r>
              <w:t xml:space="preserve">none </w:t>
            </w:r>
          </w:p>
        </w:tc>
        <w:tc>
          <w:tcPr>
            <w:tcW w:w="2651" w:type="dxa"/>
          </w:tcPr>
          <w:p w:rsidR="00110836" w:rsidRDefault="00110836" w:rsidP="00110836">
            <w:r>
              <w:t>“Unknown”</w:t>
            </w:r>
          </w:p>
        </w:tc>
        <w:tc>
          <w:tcPr>
            <w:tcW w:w="236" w:type="dxa"/>
          </w:tcPr>
          <w:p w:rsidR="00110836" w:rsidRDefault="00110836" w:rsidP="00110836"/>
        </w:tc>
      </w:tr>
    </w:tbl>
    <w:p w:rsidR="00110836" w:rsidRDefault="00110836" w:rsidP="00110836"/>
    <w:p w:rsidR="00110836" w:rsidRDefault="00110836" w:rsidP="00110836"/>
    <w:p w:rsidR="00110836" w:rsidRDefault="00110836" w:rsidP="00110836"/>
    <w:p w:rsidR="00110836" w:rsidRDefault="00110836" w:rsidP="00110836">
      <w:r>
        <w:t>Department Table</w:t>
      </w:r>
    </w:p>
    <w:p w:rsidR="00110836" w:rsidRDefault="00110836" w:rsidP="00110836"/>
    <w:tbl>
      <w:tblPr>
        <w:tblStyle w:val="TableGrid"/>
        <w:tblW w:w="11709" w:type="dxa"/>
        <w:tblInd w:w="-1349" w:type="dxa"/>
        <w:tblLook w:val="04A0" w:firstRow="1" w:lastRow="0" w:firstColumn="1" w:lastColumn="0" w:noHBand="0" w:noVBand="1"/>
      </w:tblPr>
      <w:tblGrid>
        <w:gridCol w:w="2453"/>
        <w:gridCol w:w="2909"/>
        <w:gridCol w:w="2487"/>
        <w:gridCol w:w="2331"/>
        <w:gridCol w:w="1529"/>
      </w:tblGrid>
      <w:tr w:rsidR="00110836" w:rsidRPr="00460A10" w:rsidTr="00110836">
        <w:tc>
          <w:tcPr>
            <w:tcW w:w="2453" w:type="dxa"/>
            <w:shd w:val="clear" w:color="auto" w:fill="70AD47" w:themeFill="accent6"/>
          </w:tcPr>
          <w:p w:rsidR="00110836" w:rsidRPr="00460A10" w:rsidRDefault="00110836" w:rsidP="00110836">
            <w:pPr>
              <w:rPr>
                <w:sz w:val="28"/>
              </w:rPr>
            </w:pPr>
            <w:r>
              <w:rPr>
                <w:sz w:val="28"/>
              </w:rPr>
              <w:t xml:space="preserve">TARGET </w:t>
            </w:r>
            <w:r w:rsidRPr="00460A10">
              <w:rPr>
                <w:sz w:val="28"/>
              </w:rPr>
              <w:t>ATTRIBUTE</w:t>
            </w:r>
          </w:p>
        </w:tc>
        <w:tc>
          <w:tcPr>
            <w:tcW w:w="2909" w:type="dxa"/>
            <w:shd w:val="clear" w:color="auto" w:fill="70AD47" w:themeFill="accent6"/>
          </w:tcPr>
          <w:p w:rsidR="00110836" w:rsidRPr="00460A10" w:rsidRDefault="00110836" w:rsidP="00110836">
            <w:pPr>
              <w:rPr>
                <w:sz w:val="28"/>
              </w:rPr>
            </w:pPr>
            <w:r w:rsidRPr="00460A10">
              <w:rPr>
                <w:sz w:val="28"/>
              </w:rPr>
              <w:t>SOURCE(S)</w:t>
            </w:r>
          </w:p>
        </w:tc>
        <w:tc>
          <w:tcPr>
            <w:tcW w:w="2487" w:type="dxa"/>
            <w:shd w:val="clear" w:color="auto" w:fill="70AD47" w:themeFill="accent6"/>
          </w:tcPr>
          <w:p w:rsidR="00110836" w:rsidRPr="00460A10" w:rsidRDefault="00110836" w:rsidP="00110836">
            <w:pPr>
              <w:rPr>
                <w:sz w:val="28"/>
              </w:rPr>
            </w:pPr>
            <w:r w:rsidRPr="00460A10">
              <w:rPr>
                <w:sz w:val="28"/>
              </w:rPr>
              <w:t>PROCESSING REQUIRED</w:t>
            </w:r>
          </w:p>
        </w:tc>
        <w:tc>
          <w:tcPr>
            <w:tcW w:w="2331" w:type="dxa"/>
            <w:shd w:val="clear" w:color="auto" w:fill="70AD47" w:themeFill="accent6"/>
          </w:tcPr>
          <w:p w:rsidR="00110836" w:rsidRPr="00460A10" w:rsidRDefault="00110836" w:rsidP="00110836">
            <w:pPr>
              <w:rPr>
                <w:sz w:val="28"/>
              </w:rPr>
            </w:pPr>
            <w:r w:rsidRPr="00460A10">
              <w:rPr>
                <w:sz w:val="28"/>
              </w:rPr>
              <w:t>MISSING VALUE?</w:t>
            </w:r>
          </w:p>
        </w:tc>
        <w:tc>
          <w:tcPr>
            <w:tcW w:w="1529" w:type="dxa"/>
            <w:shd w:val="clear" w:color="auto" w:fill="70AD47" w:themeFill="accent6"/>
          </w:tcPr>
          <w:p w:rsidR="00110836" w:rsidRPr="00460A10" w:rsidRDefault="00110836" w:rsidP="00110836">
            <w:pPr>
              <w:rPr>
                <w:sz w:val="28"/>
              </w:rPr>
            </w:pPr>
            <w:r w:rsidRPr="00460A10">
              <w:rPr>
                <w:sz w:val="28"/>
              </w:rPr>
              <w:t>INCORRECT VALUE?</w:t>
            </w:r>
          </w:p>
        </w:tc>
      </w:tr>
      <w:tr w:rsidR="00110836" w:rsidTr="00110836">
        <w:tc>
          <w:tcPr>
            <w:tcW w:w="2453" w:type="dxa"/>
          </w:tcPr>
          <w:p w:rsidR="00110836" w:rsidRDefault="00110836" w:rsidP="00110836">
            <w:r>
              <w:t xml:space="preserve">Department ID </w:t>
            </w:r>
          </w:p>
        </w:tc>
        <w:tc>
          <w:tcPr>
            <w:tcW w:w="2909" w:type="dxa"/>
          </w:tcPr>
          <w:p w:rsidR="00110836" w:rsidRDefault="00110836" w:rsidP="00110836">
            <w:r>
              <w:t>PK</w:t>
            </w:r>
          </w:p>
        </w:tc>
        <w:tc>
          <w:tcPr>
            <w:tcW w:w="2487" w:type="dxa"/>
          </w:tcPr>
          <w:p w:rsidR="00110836" w:rsidRDefault="00110836" w:rsidP="00110836">
            <w:r>
              <w:t>Automatically generated</w:t>
            </w:r>
          </w:p>
        </w:tc>
        <w:tc>
          <w:tcPr>
            <w:tcW w:w="2331" w:type="dxa"/>
          </w:tcPr>
          <w:p w:rsidR="00110836" w:rsidRDefault="00110836" w:rsidP="00110836"/>
        </w:tc>
        <w:tc>
          <w:tcPr>
            <w:tcW w:w="1529" w:type="dxa"/>
          </w:tcPr>
          <w:p w:rsidR="00110836" w:rsidRDefault="00110836" w:rsidP="00110836"/>
        </w:tc>
      </w:tr>
      <w:tr w:rsidR="00110836" w:rsidTr="00110836">
        <w:trPr>
          <w:trHeight w:val="280"/>
        </w:trPr>
        <w:tc>
          <w:tcPr>
            <w:tcW w:w="2453" w:type="dxa"/>
          </w:tcPr>
          <w:p w:rsidR="00110836" w:rsidRDefault="00110836" w:rsidP="00110836">
            <w:r>
              <w:t>Department name</w:t>
            </w:r>
          </w:p>
        </w:tc>
        <w:tc>
          <w:tcPr>
            <w:tcW w:w="2909" w:type="dxa"/>
          </w:tcPr>
          <w:p w:rsidR="00110836" w:rsidRDefault="00110836" w:rsidP="00110836">
            <w:r w:rsidRPr="00E30962">
              <w:t>DECC spreadsheet</w:t>
            </w:r>
            <w:r>
              <w:t xml:space="preserve"> Department_</w:t>
            </w:r>
          </w:p>
        </w:tc>
        <w:tc>
          <w:tcPr>
            <w:tcW w:w="2487" w:type="dxa"/>
          </w:tcPr>
          <w:p w:rsidR="00110836" w:rsidRDefault="00110836" w:rsidP="00110836">
            <w:r>
              <w:t xml:space="preserve">none </w:t>
            </w:r>
          </w:p>
        </w:tc>
        <w:tc>
          <w:tcPr>
            <w:tcW w:w="2331" w:type="dxa"/>
          </w:tcPr>
          <w:p w:rsidR="00110836" w:rsidRDefault="00110836" w:rsidP="00110836">
            <w:r>
              <w:t>“Unknown”</w:t>
            </w:r>
          </w:p>
        </w:tc>
        <w:tc>
          <w:tcPr>
            <w:tcW w:w="1529" w:type="dxa"/>
          </w:tcPr>
          <w:p w:rsidR="00110836" w:rsidRDefault="00110836" w:rsidP="00110836"/>
        </w:tc>
      </w:tr>
    </w:tbl>
    <w:p w:rsidR="00110836" w:rsidRDefault="00110836" w:rsidP="00110836"/>
    <w:p w:rsidR="00110836" w:rsidRDefault="00110836" w:rsidP="00110836">
      <w:r>
        <w:lastRenderedPageBreak/>
        <w:t>Expense Type Table</w:t>
      </w:r>
    </w:p>
    <w:p w:rsidR="00110836" w:rsidRDefault="00110836" w:rsidP="00110836"/>
    <w:tbl>
      <w:tblPr>
        <w:tblStyle w:val="TableGrid"/>
        <w:tblW w:w="11709" w:type="dxa"/>
        <w:tblInd w:w="-1349" w:type="dxa"/>
        <w:tblLook w:val="04A0" w:firstRow="1" w:lastRow="0" w:firstColumn="1" w:lastColumn="0" w:noHBand="0" w:noVBand="1"/>
      </w:tblPr>
      <w:tblGrid>
        <w:gridCol w:w="2453"/>
        <w:gridCol w:w="2909"/>
        <w:gridCol w:w="2487"/>
        <w:gridCol w:w="2331"/>
        <w:gridCol w:w="1529"/>
      </w:tblGrid>
      <w:tr w:rsidR="00110836" w:rsidRPr="00460A10" w:rsidTr="00110836">
        <w:tc>
          <w:tcPr>
            <w:tcW w:w="2453" w:type="dxa"/>
            <w:shd w:val="clear" w:color="auto" w:fill="70AD47" w:themeFill="accent6"/>
          </w:tcPr>
          <w:p w:rsidR="00110836" w:rsidRPr="00460A10" w:rsidRDefault="00110836" w:rsidP="00110836">
            <w:pPr>
              <w:rPr>
                <w:sz w:val="28"/>
              </w:rPr>
            </w:pPr>
            <w:r>
              <w:rPr>
                <w:sz w:val="28"/>
              </w:rPr>
              <w:t xml:space="preserve">TARGET </w:t>
            </w:r>
            <w:r w:rsidRPr="00460A10">
              <w:rPr>
                <w:sz w:val="28"/>
              </w:rPr>
              <w:t>ATTRIBUTE</w:t>
            </w:r>
          </w:p>
        </w:tc>
        <w:tc>
          <w:tcPr>
            <w:tcW w:w="2909" w:type="dxa"/>
            <w:shd w:val="clear" w:color="auto" w:fill="70AD47" w:themeFill="accent6"/>
          </w:tcPr>
          <w:p w:rsidR="00110836" w:rsidRPr="00460A10" w:rsidRDefault="00110836" w:rsidP="00110836">
            <w:pPr>
              <w:rPr>
                <w:sz w:val="28"/>
              </w:rPr>
            </w:pPr>
            <w:r w:rsidRPr="00460A10">
              <w:rPr>
                <w:sz w:val="28"/>
              </w:rPr>
              <w:t>SOURCE(S)</w:t>
            </w:r>
          </w:p>
        </w:tc>
        <w:tc>
          <w:tcPr>
            <w:tcW w:w="2487" w:type="dxa"/>
            <w:shd w:val="clear" w:color="auto" w:fill="70AD47" w:themeFill="accent6"/>
          </w:tcPr>
          <w:p w:rsidR="00110836" w:rsidRPr="00460A10" w:rsidRDefault="00110836" w:rsidP="00110836">
            <w:pPr>
              <w:rPr>
                <w:sz w:val="28"/>
              </w:rPr>
            </w:pPr>
            <w:r w:rsidRPr="00460A10">
              <w:rPr>
                <w:sz w:val="28"/>
              </w:rPr>
              <w:t>PROCESSING REQUIRED</w:t>
            </w:r>
          </w:p>
        </w:tc>
        <w:tc>
          <w:tcPr>
            <w:tcW w:w="2331" w:type="dxa"/>
            <w:shd w:val="clear" w:color="auto" w:fill="70AD47" w:themeFill="accent6"/>
          </w:tcPr>
          <w:p w:rsidR="00110836" w:rsidRPr="00460A10" w:rsidRDefault="00110836" w:rsidP="00110836">
            <w:pPr>
              <w:rPr>
                <w:sz w:val="28"/>
              </w:rPr>
            </w:pPr>
            <w:r w:rsidRPr="00460A10">
              <w:rPr>
                <w:sz w:val="28"/>
              </w:rPr>
              <w:t>MISSING VALUE?</w:t>
            </w:r>
          </w:p>
        </w:tc>
        <w:tc>
          <w:tcPr>
            <w:tcW w:w="1529" w:type="dxa"/>
            <w:shd w:val="clear" w:color="auto" w:fill="70AD47" w:themeFill="accent6"/>
          </w:tcPr>
          <w:p w:rsidR="00110836" w:rsidRPr="00460A10" w:rsidRDefault="00110836" w:rsidP="00110836">
            <w:pPr>
              <w:rPr>
                <w:sz w:val="28"/>
              </w:rPr>
            </w:pPr>
            <w:r w:rsidRPr="00460A10">
              <w:rPr>
                <w:sz w:val="28"/>
              </w:rPr>
              <w:t>INCORRECT VALUE?</w:t>
            </w:r>
          </w:p>
        </w:tc>
      </w:tr>
      <w:tr w:rsidR="00110836" w:rsidTr="00110836">
        <w:tc>
          <w:tcPr>
            <w:tcW w:w="2453" w:type="dxa"/>
          </w:tcPr>
          <w:p w:rsidR="00110836" w:rsidRDefault="00110836" w:rsidP="00110836">
            <w:r>
              <w:t xml:space="preserve">Expense Type ID </w:t>
            </w:r>
          </w:p>
        </w:tc>
        <w:tc>
          <w:tcPr>
            <w:tcW w:w="2909" w:type="dxa"/>
          </w:tcPr>
          <w:p w:rsidR="00110836" w:rsidRDefault="00110836" w:rsidP="00110836">
            <w:r>
              <w:t>PK</w:t>
            </w:r>
          </w:p>
        </w:tc>
        <w:tc>
          <w:tcPr>
            <w:tcW w:w="2487" w:type="dxa"/>
          </w:tcPr>
          <w:p w:rsidR="00110836" w:rsidRDefault="00110836" w:rsidP="00110836">
            <w:r>
              <w:t>Automatically generated</w:t>
            </w:r>
          </w:p>
        </w:tc>
        <w:tc>
          <w:tcPr>
            <w:tcW w:w="2331" w:type="dxa"/>
          </w:tcPr>
          <w:p w:rsidR="00110836" w:rsidRDefault="00110836" w:rsidP="00110836"/>
        </w:tc>
        <w:tc>
          <w:tcPr>
            <w:tcW w:w="1529" w:type="dxa"/>
          </w:tcPr>
          <w:p w:rsidR="00110836" w:rsidRDefault="00110836" w:rsidP="00110836"/>
        </w:tc>
      </w:tr>
      <w:tr w:rsidR="00110836" w:rsidTr="00110836">
        <w:tc>
          <w:tcPr>
            <w:tcW w:w="2453" w:type="dxa"/>
          </w:tcPr>
          <w:p w:rsidR="00110836" w:rsidRDefault="00110836" w:rsidP="00110836">
            <w:r>
              <w:t>Expense Type</w:t>
            </w:r>
          </w:p>
        </w:tc>
        <w:tc>
          <w:tcPr>
            <w:tcW w:w="2909" w:type="dxa"/>
          </w:tcPr>
          <w:p w:rsidR="00110836" w:rsidRDefault="00110836" w:rsidP="00110836">
            <w:r w:rsidRPr="00E30962">
              <w:t>DECC spreadsheet</w:t>
            </w:r>
            <w:r>
              <w:t xml:space="preserve"> Expense Type</w:t>
            </w:r>
          </w:p>
        </w:tc>
        <w:tc>
          <w:tcPr>
            <w:tcW w:w="2487" w:type="dxa"/>
          </w:tcPr>
          <w:p w:rsidR="00110836" w:rsidRDefault="00110836" w:rsidP="00110836">
            <w:r>
              <w:t xml:space="preserve">none </w:t>
            </w:r>
          </w:p>
        </w:tc>
        <w:tc>
          <w:tcPr>
            <w:tcW w:w="2331" w:type="dxa"/>
          </w:tcPr>
          <w:p w:rsidR="00110836" w:rsidRDefault="00110836" w:rsidP="00110836">
            <w:r>
              <w:t>“Unknown”</w:t>
            </w:r>
          </w:p>
        </w:tc>
        <w:tc>
          <w:tcPr>
            <w:tcW w:w="1529" w:type="dxa"/>
          </w:tcPr>
          <w:p w:rsidR="00110836" w:rsidRDefault="00110836" w:rsidP="00110836"/>
        </w:tc>
      </w:tr>
    </w:tbl>
    <w:p w:rsidR="00110836" w:rsidRDefault="00110836" w:rsidP="00110836"/>
    <w:p w:rsidR="00110836" w:rsidRDefault="00110836" w:rsidP="00110836">
      <w:r>
        <w:t>Payment Table</w:t>
      </w:r>
    </w:p>
    <w:p w:rsidR="00110836" w:rsidRDefault="00110836" w:rsidP="00110836"/>
    <w:tbl>
      <w:tblPr>
        <w:tblStyle w:val="TableGrid"/>
        <w:tblW w:w="11709" w:type="dxa"/>
        <w:tblInd w:w="-1349" w:type="dxa"/>
        <w:tblLook w:val="04A0" w:firstRow="1" w:lastRow="0" w:firstColumn="1" w:lastColumn="0" w:noHBand="0" w:noVBand="1"/>
      </w:tblPr>
      <w:tblGrid>
        <w:gridCol w:w="2453"/>
        <w:gridCol w:w="2909"/>
        <w:gridCol w:w="2487"/>
        <w:gridCol w:w="2331"/>
        <w:gridCol w:w="1529"/>
      </w:tblGrid>
      <w:tr w:rsidR="00110836" w:rsidRPr="00460A10" w:rsidTr="00110836">
        <w:tc>
          <w:tcPr>
            <w:tcW w:w="2453" w:type="dxa"/>
            <w:shd w:val="clear" w:color="auto" w:fill="70AD47" w:themeFill="accent6"/>
          </w:tcPr>
          <w:p w:rsidR="00110836" w:rsidRPr="00460A10" w:rsidRDefault="00110836" w:rsidP="00110836">
            <w:pPr>
              <w:rPr>
                <w:sz w:val="28"/>
              </w:rPr>
            </w:pPr>
            <w:r>
              <w:rPr>
                <w:sz w:val="28"/>
              </w:rPr>
              <w:t xml:space="preserve">TARGET </w:t>
            </w:r>
            <w:r w:rsidRPr="00460A10">
              <w:rPr>
                <w:sz w:val="28"/>
              </w:rPr>
              <w:t>ATTRIBUTE</w:t>
            </w:r>
          </w:p>
        </w:tc>
        <w:tc>
          <w:tcPr>
            <w:tcW w:w="2909" w:type="dxa"/>
            <w:shd w:val="clear" w:color="auto" w:fill="70AD47" w:themeFill="accent6"/>
          </w:tcPr>
          <w:p w:rsidR="00110836" w:rsidRPr="00460A10" w:rsidRDefault="00110836" w:rsidP="00110836">
            <w:pPr>
              <w:rPr>
                <w:sz w:val="28"/>
              </w:rPr>
            </w:pPr>
            <w:r w:rsidRPr="00460A10">
              <w:rPr>
                <w:sz w:val="28"/>
              </w:rPr>
              <w:t>SOURCE(S)</w:t>
            </w:r>
          </w:p>
        </w:tc>
        <w:tc>
          <w:tcPr>
            <w:tcW w:w="2487" w:type="dxa"/>
            <w:shd w:val="clear" w:color="auto" w:fill="70AD47" w:themeFill="accent6"/>
          </w:tcPr>
          <w:p w:rsidR="00110836" w:rsidRPr="00460A10" w:rsidRDefault="00110836" w:rsidP="00110836">
            <w:pPr>
              <w:rPr>
                <w:sz w:val="28"/>
              </w:rPr>
            </w:pPr>
            <w:r w:rsidRPr="00460A10">
              <w:rPr>
                <w:sz w:val="28"/>
              </w:rPr>
              <w:t>PROCESSING REQUIRED</w:t>
            </w:r>
          </w:p>
        </w:tc>
        <w:tc>
          <w:tcPr>
            <w:tcW w:w="2331" w:type="dxa"/>
            <w:shd w:val="clear" w:color="auto" w:fill="70AD47" w:themeFill="accent6"/>
          </w:tcPr>
          <w:p w:rsidR="00110836" w:rsidRPr="00460A10" w:rsidRDefault="00110836" w:rsidP="00110836">
            <w:pPr>
              <w:rPr>
                <w:sz w:val="28"/>
              </w:rPr>
            </w:pPr>
            <w:r w:rsidRPr="00460A10">
              <w:rPr>
                <w:sz w:val="28"/>
              </w:rPr>
              <w:t>MISSING VALUE?</w:t>
            </w:r>
          </w:p>
        </w:tc>
        <w:tc>
          <w:tcPr>
            <w:tcW w:w="1529" w:type="dxa"/>
            <w:shd w:val="clear" w:color="auto" w:fill="70AD47" w:themeFill="accent6"/>
          </w:tcPr>
          <w:p w:rsidR="00110836" w:rsidRPr="00460A10" w:rsidRDefault="00110836" w:rsidP="00110836">
            <w:pPr>
              <w:rPr>
                <w:sz w:val="28"/>
              </w:rPr>
            </w:pPr>
            <w:r w:rsidRPr="00460A10">
              <w:rPr>
                <w:sz w:val="28"/>
              </w:rPr>
              <w:t>INCORRECT VALUE?</w:t>
            </w:r>
          </w:p>
        </w:tc>
      </w:tr>
      <w:tr w:rsidR="00110836" w:rsidTr="00110836">
        <w:tc>
          <w:tcPr>
            <w:tcW w:w="2453" w:type="dxa"/>
          </w:tcPr>
          <w:p w:rsidR="00110836" w:rsidRDefault="00110836" w:rsidP="00110836">
            <w:r>
              <w:t xml:space="preserve">Payment Date ID </w:t>
            </w:r>
          </w:p>
        </w:tc>
        <w:tc>
          <w:tcPr>
            <w:tcW w:w="2909" w:type="dxa"/>
          </w:tcPr>
          <w:p w:rsidR="00110836" w:rsidRDefault="00110836" w:rsidP="00110836">
            <w:r>
              <w:t>PK</w:t>
            </w:r>
          </w:p>
        </w:tc>
        <w:tc>
          <w:tcPr>
            <w:tcW w:w="2487" w:type="dxa"/>
          </w:tcPr>
          <w:p w:rsidR="00110836" w:rsidRDefault="00110836" w:rsidP="00110836">
            <w:r>
              <w:t>Automatically generated</w:t>
            </w:r>
          </w:p>
        </w:tc>
        <w:tc>
          <w:tcPr>
            <w:tcW w:w="2331" w:type="dxa"/>
          </w:tcPr>
          <w:p w:rsidR="00110836" w:rsidRDefault="00110836" w:rsidP="00110836"/>
        </w:tc>
        <w:tc>
          <w:tcPr>
            <w:tcW w:w="1529" w:type="dxa"/>
          </w:tcPr>
          <w:p w:rsidR="00110836" w:rsidRDefault="00110836" w:rsidP="00110836"/>
        </w:tc>
      </w:tr>
      <w:tr w:rsidR="00110836" w:rsidTr="00110836">
        <w:tc>
          <w:tcPr>
            <w:tcW w:w="2453" w:type="dxa"/>
          </w:tcPr>
          <w:p w:rsidR="00110836" w:rsidRDefault="00110836" w:rsidP="00110836">
            <w:r>
              <w:t xml:space="preserve">Date of payment </w:t>
            </w:r>
          </w:p>
        </w:tc>
        <w:tc>
          <w:tcPr>
            <w:tcW w:w="2909" w:type="dxa"/>
          </w:tcPr>
          <w:p w:rsidR="00110836" w:rsidRDefault="00110836" w:rsidP="00110836">
            <w:r w:rsidRPr="00E30962">
              <w:t>DECC spreadsheet</w:t>
            </w:r>
            <w:r>
              <w:t xml:space="preserve"> payment </w:t>
            </w:r>
          </w:p>
        </w:tc>
        <w:tc>
          <w:tcPr>
            <w:tcW w:w="2487" w:type="dxa"/>
          </w:tcPr>
          <w:p w:rsidR="00110836" w:rsidRDefault="00110836" w:rsidP="00110836">
            <w:r>
              <w:t xml:space="preserve">none </w:t>
            </w:r>
          </w:p>
        </w:tc>
        <w:tc>
          <w:tcPr>
            <w:tcW w:w="2331" w:type="dxa"/>
          </w:tcPr>
          <w:p w:rsidR="00110836" w:rsidRDefault="00110836" w:rsidP="00110836">
            <w:r>
              <w:t>“Unknown”</w:t>
            </w:r>
          </w:p>
        </w:tc>
        <w:tc>
          <w:tcPr>
            <w:tcW w:w="1529" w:type="dxa"/>
          </w:tcPr>
          <w:p w:rsidR="00110836" w:rsidRDefault="00110836" w:rsidP="00110836"/>
        </w:tc>
      </w:tr>
    </w:tbl>
    <w:p w:rsidR="00110836" w:rsidRDefault="00110836" w:rsidP="00110836"/>
    <w:p w:rsidR="00110836" w:rsidRDefault="00110836" w:rsidP="00110836">
      <w:r>
        <w:t>Group Table</w:t>
      </w:r>
    </w:p>
    <w:p w:rsidR="00110836" w:rsidRDefault="00110836" w:rsidP="00110836"/>
    <w:tbl>
      <w:tblPr>
        <w:tblStyle w:val="TableGrid"/>
        <w:tblW w:w="11709" w:type="dxa"/>
        <w:tblInd w:w="-1445" w:type="dxa"/>
        <w:tblLook w:val="04A0" w:firstRow="1" w:lastRow="0" w:firstColumn="1" w:lastColumn="0" w:noHBand="0" w:noVBand="1"/>
      </w:tblPr>
      <w:tblGrid>
        <w:gridCol w:w="2453"/>
        <w:gridCol w:w="2909"/>
        <w:gridCol w:w="2487"/>
        <w:gridCol w:w="2331"/>
        <w:gridCol w:w="1529"/>
      </w:tblGrid>
      <w:tr w:rsidR="00110836" w:rsidRPr="00460A10" w:rsidTr="00110836">
        <w:tc>
          <w:tcPr>
            <w:tcW w:w="2744" w:type="dxa"/>
            <w:shd w:val="clear" w:color="auto" w:fill="70AD47" w:themeFill="accent6"/>
          </w:tcPr>
          <w:p w:rsidR="00110836" w:rsidRPr="00460A10" w:rsidRDefault="00110836" w:rsidP="00110836">
            <w:pPr>
              <w:rPr>
                <w:sz w:val="28"/>
              </w:rPr>
            </w:pPr>
            <w:r>
              <w:rPr>
                <w:sz w:val="28"/>
              </w:rPr>
              <w:t xml:space="preserve">TARGET </w:t>
            </w:r>
            <w:r w:rsidRPr="00460A10">
              <w:rPr>
                <w:sz w:val="28"/>
              </w:rPr>
              <w:t>ATTRIBUTE</w:t>
            </w:r>
          </w:p>
        </w:tc>
        <w:tc>
          <w:tcPr>
            <w:tcW w:w="3347" w:type="dxa"/>
            <w:shd w:val="clear" w:color="auto" w:fill="70AD47" w:themeFill="accent6"/>
          </w:tcPr>
          <w:p w:rsidR="00110836" w:rsidRPr="00460A10" w:rsidRDefault="00110836" w:rsidP="00110836">
            <w:pPr>
              <w:rPr>
                <w:sz w:val="28"/>
              </w:rPr>
            </w:pPr>
            <w:r w:rsidRPr="00460A10">
              <w:rPr>
                <w:sz w:val="28"/>
              </w:rPr>
              <w:t>SOURCE(S)</w:t>
            </w:r>
          </w:p>
        </w:tc>
        <w:tc>
          <w:tcPr>
            <w:tcW w:w="2731" w:type="dxa"/>
            <w:shd w:val="clear" w:color="auto" w:fill="70AD47" w:themeFill="accent6"/>
          </w:tcPr>
          <w:p w:rsidR="00110836" w:rsidRPr="00460A10" w:rsidRDefault="00110836" w:rsidP="00110836">
            <w:pPr>
              <w:rPr>
                <w:sz w:val="28"/>
              </w:rPr>
            </w:pPr>
            <w:r w:rsidRPr="00460A10">
              <w:rPr>
                <w:sz w:val="28"/>
              </w:rPr>
              <w:t>PROCESSING REQUIRED</w:t>
            </w:r>
          </w:p>
        </w:tc>
        <w:tc>
          <w:tcPr>
            <w:tcW w:w="2651" w:type="dxa"/>
            <w:shd w:val="clear" w:color="auto" w:fill="70AD47" w:themeFill="accent6"/>
          </w:tcPr>
          <w:p w:rsidR="00110836" w:rsidRPr="00460A10" w:rsidRDefault="00110836" w:rsidP="00110836">
            <w:pPr>
              <w:rPr>
                <w:sz w:val="28"/>
              </w:rPr>
            </w:pPr>
            <w:r w:rsidRPr="00460A10">
              <w:rPr>
                <w:sz w:val="28"/>
              </w:rPr>
              <w:t>MISSING VALUE?</w:t>
            </w:r>
          </w:p>
        </w:tc>
        <w:tc>
          <w:tcPr>
            <w:tcW w:w="236" w:type="dxa"/>
            <w:shd w:val="clear" w:color="auto" w:fill="70AD47" w:themeFill="accent6"/>
          </w:tcPr>
          <w:p w:rsidR="00110836" w:rsidRPr="00460A10" w:rsidRDefault="00110836" w:rsidP="00110836">
            <w:pPr>
              <w:rPr>
                <w:sz w:val="28"/>
              </w:rPr>
            </w:pPr>
            <w:r w:rsidRPr="00460A10">
              <w:rPr>
                <w:sz w:val="28"/>
              </w:rPr>
              <w:t>INCORRECT VALUE?</w:t>
            </w:r>
          </w:p>
        </w:tc>
      </w:tr>
      <w:tr w:rsidR="00110836" w:rsidTr="00110836">
        <w:tc>
          <w:tcPr>
            <w:tcW w:w="2744" w:type="dxa"/>
          </w:tcPr>
          <w:p w:rsidR="00110836" w:rsidRDefault="00110836" w:rsidP="00110836">
            <w:r>
              <w:t xml:space="preserve">Group ID </w:t>
            </w:r>
          </w:p>
        </w:tc>
        <w:tc>
          <w:tcPr>
            <w:tcW w:w="3347" w:type="dxa"/>
          </w:tcPr>
          <w:p w:rsidR="00110836" w:rsidRDefault="00110836" w:rsidP="00110836">
            <w:r>
              <w:t>PK</w:t>
            </w:r>
          </w:p>
        </w:tc>
        <w:tc>
          <w:tcPr>
            <w:tcW w:w="2731" w:type="dxa"/>
          </w:tcPr>
          <w:p w:rsidR="00110836" w:rsidRDefault="00110836" w:rsidP="00110836">
            <w:r>
              <w:t>Automatically generated</w:t>
            </w:r>
          </w:p>
        </w:tc>
        <w:tc>
          <w:tcPr>
            <w:tcW w:w="2651" w:type="dxa"/>
          </w:tcPr>
          <w:p w:rsidR="00110836" w:rsidRDefault="00110836" w:rsidP="00110836"/>
        </w:tc>
        <w:tc>
          <w:tcPr>
            <w:tcW w:w="236" w:type="dxa"/>
          </w:tcPr>
          <w:p w:rsidR="00110836" w:rsidRDefault="00110836" w:rsidP="00110836"/>
        </w:tc>
      </w:tr>
      <w:tr w:rsidR="00110836" w:rsidTr="00110836">
        <w:tc>
          <w:tcPr>
            <w:tcW w:w="2744" w:type="dxa"/>
          </w:tcPr>
          <w:p w:rsidR="00110836" w:rsidRDefault="00110836" w:rsidP="00110836">
            <w:r>
              <w:t>Group name</w:t>
            </w:r>
          </w:p>
        </w:tc>
        <w:tc>
          <w:tcPr>
            <w:tcW w:w="3347" w:type="dxa"/>
          </w:tcPr>
          <w:p w:rsidR="00110836" w:rsidRDefault="00110836" w:rsidP="00110836">
            <w:r w:rsidRPr="00E30962">
              <w:t>DECC spreadsheet</w:t>
            </w:r>
            <w:r>
              <w:t xml:space="preserve"> Group</w:t>
            </w:r>
          </w:p>
        </w:tc>
        <w:tc>
          <w:tcPr>
            <w:tcW w:w="2731" w:type="dxa"/>
          </w:tcPr>
          <w:p w:rsidR="00110836" w:rsidRDefault="00110836" w:rsidP="00110836">
            <w:r>
              <w:t xml:space="preserve">none </w:t>
            </w:r>
          </w:p>
        </w:tc>
        <w:tc>
          <w:tcPr>
            <w:tcW w:w="2651" w:type="dxa"/>
          </w:tcPr>
          <w:p w:rsidR="00110836" w:rsidRDefault="00110836" w:rsidP="00110836">
            <w:r>
              <w:t>“Unknown”</w:t>
            </w:r>
          </w:p>
        </w:tc>
        <w:tc>
          <w:tcPr>
            <w:tcW w:w="236" w:type="dxa"/>
          </w:tcPr>
          <w:p w:rsidR="00110836" w:rsidRDefault="00110836" w:rsidP="00110836"/>
        </w:tc>
      </w:tr>
    </w:tbl>
    <w:p w:rsidR="00110836" w:rsidRDefault="00110836" w:rsidP="00110836"/>
    <w:p w:rsidR="00110836" w:rsidRDefault="00110836" w:rsidP="00110836">
      <w:r>
        <w:t>Expense Area Table</w:t>
      </w:r>
    </w:p>
    <w:p w:rsidR="00110836" w:rsidRDefault="00110836" w:rsidP="00110836"/>
    <w:tbl>
      <w:tblPr>
        <w:tblStyle w:val="TableGrid"/>
        <w:tblW w:w="11709" w:type="dxa"/>
        <w:tblInd w:w="-1349" w:type="dxa"/>
        <w:tblLook w:val="04A0" w:firstRow="1" w:lastRow="0" w:firstColumn="1" w:lastColumn="0" w:noHBand="0" w:noVBand="1"/>
      </w:tblPr>
      <w:tblGrid>
        <w:gridCol w:w="2453"/>
        <w:gridCol w:w="2909"/>
        <w:gridCol w:w="2487"/>
        <w:gridCol w:w="2331"/>
        <w:gridCol w:w="1529"/>
      </w:tblGrid>
      <w:tr w:rsidR="00110836" w:rsidRPr="00460A10" w:rsidTr="00110836">
        <w:tc>
          <w:tcPr>
            <w:tcW w:w="2453" w:type="dxa"/>
            <w:shd w:val="clear" w:color="auto" w:fill="70AD47" w:themeFill="accent6"/>
          </w:tcPr>
          <w:p w:rsidR="00110836" w:rsidRPr="00460A10" w:rsidRDefault="00110836" w:rsidP="00110836">
            <w:pPr>
              <w:rPr>
                <w:sz w:val="28"/>
              </w:rPr>
            </w:pPr>
            <w:r>
              <w:rPr>
                <w:sz w:val="28"/>
              </w:rPr>
              <w:t xml:space="preserve">TARGET </w:t>
            </w:r>
            <w:r w:rsidRPr="00460A10">
              <w:rPr>
                <w:sz w:val="28"/>
              </w:rPr>
              <w:t>ATTRIBUTE</w:t>
            </w:r>
          </w:p>
        </w:tc>
        <w:tc>
          <w:tcPr>
            <w:tcW w:w="2909" w:type="dxa"/>
            <w:shd w:val="clear" w:color="auto" w:fill="70AD47" w:themeFill="accent6"/>
          </w:tcPr>
          <w:p w:rsidR="00110836" w:rsidRPr="00460A10" w:rsidRDefault="00110836" w:rsidP="00110836">
            <w:pPr>
              <w:rPr>
                <w:sz w:val="28"/>
              </w:rPr>
            </w:pPr>
            <w:r w:rsidRPr="00460A10">
              <w:rPr>
                <w:sz w:val="28"/>
              </w:rPr>
              <w:t>SOURCE(S)</w:t>
            </w:r>
          </w:p>
        </w:tc>
        <w:tc>
          <w:tcPr>
            <w:tcW w:w="2487" w:type="dxa"/>
            <w:shd w:val="clear" w:color="auto" w:fill="70AD47" w:themeFill="accent6"/>
          </w:tcPr>
          <w:p w:rsidR="00110836" w:rsidRPr="00460A10" w:rsidRDefault="00110836" w:rsidP="00110836">
            <w:pPr>
              <w:rPr>
                <w:sz w:val="28"/>
              </w:rPr>
            </w:pPr>
            <w:r w:rsidRPr="00460A10">
              <w:rPr>
                <w:sz w:val="28"/>
              </w:rPr>
              <w:t>PROCESSING REQUIRED</w:t>
            </w:r>
          </w:p>
        </w:tc>
        <w:tc>
          <w:tcPr>
            <w:tcW w:w="2331" w:type="dxa"/>
            <w:shd w:val="clear" w:color="auto" w:fill="70AD47" w:themeFill="accent6"/>
          </w:tcPr>
          <w:p w:rsidR="00110836" w:rsidRPr="00460A10" w:rsidRDefault="00110836" w:rsidP="00110836">
            <w:pPr>
              <w:rPr>
                <w:sz w:val="28"/>
              </w:rPr>
            </w:pPr>
            <w:r w:rsidRPr="00460A10">
              <w:rPr>
                <w:sz w:val="28"/>
              </w:rPr>
              <w:t>MISSING VALUE?</w:t>
            </w:r>
          </w:p>
        </w:tc>
        <w:tc>
          <w:tcPr>
            <w:tcW w:w="1529" w:type="dxa"/>
            <w:shd w:val="clear" w:color="auto" w:fill="70AD47" w:themeFill="accent6"/>
          </w:tcPr>
          <w:p w:rsidR="00110836" w:rsidRPr="00460A10" w:rsidRDefault="00110836" w:rsidP="00110836">
            <w:pPr>
              <w:rPr>
                <w:sz w:val="28"/>
              </w:rPr>
            </w:pPr>
            <w:r w:rsidRPr="00460A10">
              <w:rPr>
                <w:sz w:val="28"/>
              </w:rPr>
              <w:t>INCORRECT VALUE?</w:t>
            </w:r>
          </w:p>
        </w:tc>
      </w:tr>
      <w:tr w:rsidR="00110836" w:rsidTr="00110836">
        <w:tc>
          <w:tcPr>
            <w:tcW w:w="2453" w:type="dxa"/>
          </w:tcPr>
          <w:p w:rsidR="00110836" w:rsidRDefault="00110836" w:rsidP="00110836">
            <w:r>
              <w:t xml:space="preserve">Expense area ID </w:t>
            </w:r>
          </w:p>
        </w:tc>
        <w:tc>
          <w:tcPr>
            <w:tcW w:w="2909" w:type="dxa"/>
          </w:tcPr>
          <w:p w:rsidR="00110836" w:rsidRDefault="00110836" w:rsidP="00110836">
            <w:r>
              <w:t>PK</w:t>
            </w:r>
          </w:p>
        </w:tc>
        <w:tc>
          <w:tcPr>
            <w:tcW w:w="2487" w:type="dxa"/>
          </w:tcPr>
          <w:p w:rsidR="00110836" w:rsidRDefault="00110836" w:rsidP="00110836">
            <w:r>
              <w:t>Automatically generated</w:t>
            </w:r>
          </w:p>
        </w:tc>
        <w:tc>
          <w:tcPr>
            <w:tcW w:w="2331" w:type="dxa"/>
          </w:tcPr>
          <w:p w:rsidR="00110836" w:rsidRDefault="00110836" w:rsidP="00110836"/>
        </w:tc>
        <w:tc>
          <w:tcPr>
            <w:tcW w:w="1529" w:type="dxa"/>
          </w:tcPr>
          <w:p w:rsidR="00110836" w:rsidRDefault="00110836" w:rsidP="00110836"/>
        </w:tc>
      </w:tr>
      <w:tr w:rsidR="00110836" w:rsidTr="00110836">
        <w:tc>
          <w:tcPr>
            <w:tcW w:w="2453" w:type="dxa"/>
          </w:tcPr>
          <w:p w:rsidR="00110836" w:rsidRDefault="00110836" w:rsidP="00110836">
            <w:r>
              <w:t>Expense area</w:t>
            </w:r>
          </w:p>
        </w:tc>
        <w:tc>
          <w:tcPr>
            <w:tcW w:w="2909" w:type="dxa"/>
          </w:tcPr>
          <w:p w:rsidR="00110836" w:rsidRDefault="00110836" w:rsidP="00110836">
            <w:r w:rsidRPr="00E30962">
              <w:t>DECC spreadsheet</w:t>
            </w:r>
            <w:r>
              <w:t xml:space="preserve"> Expense area</w:t>
            </w:r>
          </w:p>
        </w:tc>
        <w:tc>
          <w:tcPr>
            <w:tcW w:w="2487" w:type="dxa"/>
          </w:tcPr>
          <w:p w:rsidR="00110836" w:rsidRDefault="00110836" w:rsidP="00110836">
            <w:r>
              <w:t xml:space="preserve">none </w:t>
            </w:r>
          </w:p>
        </w:tc>
        <w:tc>
          <w:tcPr>
            <w:tcW w:w="2331" w:type="dxa"/>
          </w:tcPr>
          <w:p w:rsidR="00110836" w:rsidRDefault="00110836" w:rsidP="00110836">
            <w:r>
              <w:t>“Unknown”</w:t>
            </w:r>
          </w:p>
        </w:tc>
        <w:tc>
          <w:tcPr>
            <w:tcW w:w="1529" w:type="dxa"/>
          </w:tcPr>
          <w:p w:rsidR="00110836" w:rsidRDefault="00110836" w:rsidP="00110836"/>
        </w:tc>
      </w:tr>
    </w:tbl>
    <w:p w:rsidR="00110836" w:rsidRDefault="00110836" w:rsidP="00110836">
      <w:r>
        <w:t xml:space="preserve">Transaction Number </w:t>
      </w:r>
    </w:p>
    <w:p w:rsidR="00110836" w:rsidRDefault="00110836" w:rsidP="00110836"/>
    <w:tbl>
      <w:tblPr>
        <w:tblStyle w:val="TableGrid"/>
        <w:tblW w:w="11709" w:type="dxa"/>
        <w:tblInd w:w="-1349" w:type="dxa"/>
        <w:tblLook w:val="04A0" w:firstRow="1" w:lastRow="0" w:firstColumn="1" w:lastColumn="0" w:noHBand="0" w:noVBand="1"/>
      </w:tblPr>
      <w:tblGrid>
        <w:gridCol w:w="2453"/>
        <w:gridCol w:w="2909"/>
        <w:gridCol w:w="2487"/>
        <w:gridCol w:w="2331"/>
        <w:gridCol w:w="1529"/>
      </w:tblGrid>
      <w:tr w:rsidR="00110836" w:rsidRPr="00460A10" w:rsidTr="00110836">
        <w:tc>
          <w:tcPr>
            <w:tcW w:w="2453" w:type="dxa"/>
            <w:shd w:val="clear" w:color="auto" w:fill="70AD47" w:themeFill="accent6"/>
          </w:tcPr>
          <w:p w:rsidR="00110836" w:rsidRPr="00460A10" w:rsidRDefault="00110836" w:rsidP="00110836">
            <w:pPr>
              <w:rPr>
                <w:sz w:val="28"/>
              </w:rPr>
            </w:pPr>
            <w:r>
              <w:rPr>
                <w:sz w:val="28"/>
              </w:rPr>
              <w:t xml:space="preserve">TARGET </w:t>
            </w:r>
            <w:r w:rsidRPr="00460A10">
              <w:rPr>
                <w:sz w:val="28"/>
              </w:rPr>
              <w:t>ATTRIBUTE</w:t>
            </w:r>
          </w:p>
        </w:tc>
        <w:tc>
          <w:tcPr>
            <w:tcW w:w="2909" w:type="dxa"/>
            <w:shd w:val="clear" w:color="auto" w:fill="70AD47" w:themeFill="accent6"/>
          </w:tcPr>
          <w:p w:rsidR="00110836" w:rsidRPr="00460A10" w:rsidRDefault="00110836" w:rsidP="00110836">
            <w:pPr>
              <w:rPr>
                <w:sz w:val="28"/>
              </w:rPr>
            </w:pPr>
            <w:r w:rsidRPr="00460A10">
              <w:rPr>
                <w:sz w:val="28"/>
              </w:rPr>
              <w:t>SOURCE(S)</w:t>
            </w:r>
          </w:p>
        </w:tc>
        <w:tc>
          <w:tcPr>
            <w:tcW w:w="2487" w:type="dxa"/>
            <w:shd w:val="clear" w:color="auto" w:fill="70AD47" w:themeFill="accent6"/>
          </w:tcPr>
          <w:p w:rsidR="00110836" w:rsidRPr="00460A10" w:rsidRDefault="00110836" w:rsidP="00110836">
            <w:pPr>
              <w:rPr>
                <w:sz w:val="28"/>
              </w:rPr>
            </w:pPr>
            <w:r w:rsidRPr="00460A10">
              <w:rPr>
                <w:sz w:val="28"/>
              </w:rPr>
              <w:t>PROCESSING REQUIRED</w:t>
            </w:r>
          </w:p>
        </w:tc>
        <w:tc>
          <w:tcPr>
            <w:tcW w:w="2331" w:type="dxa"/>
            <w:shd w:val="clear" w:color="auto" w:fill="70AD47" w:themeFill="accent6"/>
          </w:tcPr>
          <w:p w:rsidR="00110836" w:rsidRPr="00460A10" w:rsidRDefault="00110836" w:rsidP="00110836">
            <w:pPr>
              <w:rPr>
                <w:sz w:val="28"/>
              </w:rPr>
            </w:pPr>
            <w:r w:rsidRPr="00460A10">
              <w:rPr>
                <w:sz w:val="28"/>
              </w:rPr>
              <w:t>MISSING VALUE?</w:t>
            </w:r>
          </w:p>
        </w:tc>
        <w:tc>
          <w:tcPr>
            <w:tcW w:w="1529" w:type="dxa"/>
            <w:shd w:val="clear" w:color="auto" w:fill="70AD47" w:themeFill="accent6"/>
          </w:tcPr>
          <w:p w:rsidR="00110836" w:rsidRPr="00460A10" w:rsidRDefault="00110836" w:rsidP="00110836">
            <w:pPr>
              <w:rPr>
                <w:sz w:val="28"/>
              </w:rPr>
            </w:pPr>
            <w:r w:rsidRPr="00460A10">
              <w:rPr>
                <w:sz w:val="28"/>
              </w:rPr>
              <w:t>INCORRECT VALUE?</w:t>
            </w:r>
          </w:p>
        </w:tc>
      </w:tr>
      <w:tr w:rsidR="00110836" w:rsidTr="00110836">
        <w:tc>
          <w:tcPr>
            <w:tcW w:w="2453" w:type="dxa"/>
          </w:tcPr>
          <w:p w:rsidR="00110836" w:rsidRDefault="00110836" w:rsidP="00110836">
            <w:r>
              <w:t xml:space="preserve">Transaction number ID </w:t>
            </w:r>
          </w:p>
        </w:tc>
        <w:tc>
          <w:tcPr>
            <w:tcW w:w="2909" w:type="dxa"/>
          </w:tcPr>
          <w:p w:rsidR="00110836" w:rsidRDefault="00110836" w:rsidP="00110836">
            <w:r>
              <w:t>PK</w:t>
            </w:r>
          </w:p>
        </w:tc>
        <w:tc>
          <w:tcPr>
            <w:tcW w:w="2487" w:type="dxa"/>
          </w:tcPr>
          <w:p w:rsidR="00110836" w:rsidRDefault="00110836" w:rsidP="00110836">
            <w:r>
              <w:t>Automatically generated</w:t>
            </w:r>
          </w:p>
        </w:tc>
        <w:tc>
          <w:tcPr>
            <w:tcW w:w="2331" w:type="dxa"/>
          </w:tcPr>
          <w:p w:rsidR="00110836" w:rsidRDefault="00110836" w:rsidP="00110836"/>
        </w:tc>
        <w:tc>
          <w:tcPr>
            <w:tcW w:w="1529" w:type="dxa"/>
          </w:tcPr>
          <w:p w:rsidR="00110836" w:rsidRDefault="00110836" w:rsidP="00110836"/>
        </w:tc>
      </w:tr>
      <w:tr w:rsidR="00110836" w:rsidTr="00110836">
        <w:tc>
          <w:tcPr>
            <w:tcW w:w="2453" w:type="dxa"/>
          </w:tcPr>
          <w:p w:rsidR="00110836" w:rsidRDefault="00110836" w:rsidP="00110836">
            <w:r>
              <w:t>Transaction number</w:t>
            </w:r>
          </w:p>
        </w:tc>
        <w:tc>
          <w:tcPr>
            <w:tcW w:w="2909" w:type="dxa"/>
          </w:tcPr>
          <w:p w:rsidR="00110836" w:rsidRDefault="00110836" w:rsidP="00110836">
            <w:r w:rsidRPr="00E30962">
              <w:t>DECC spreadsheet</w:t>
            </w:r>
            <w:r>
              <w:t xml:space="preserve"> Transaction number</w:t>
            </w:r>
          </w:p>
        </w:tc>
        <w:tc>
          <w:tcPr>
            <w:tcW w:w="2487" w:type="dxa"/>
          </w:tcPr>
          <w:p w:rsidR="00110836" w:rsidRDefault="00110836" w:rsidP="00110836">
            <w:r>
              <w:t xml:space="preserve">none </w:t>
            </w:r>
          </w:p>
        </w:tc>
        <w:tc>
          <w:tcPr>
            <w:tcW w:w="2331" w:type="dxa"/>
          </w:tcPr>
          <w:p w:rsidR="00110836" w:rsidRDefault="00110836" w:rsidP="00110836">
            <w:r>
              <w:t>“Unknown”</w:t>
            </w:r>
          </w:p>
        </w:tc>
        <w:tc>
          <w:tcPr>
            <w:tcW w:w="1529" w:type="dxa"/>
          </w:tcPr>
          <w:p w:rsidR="00110836" w:rsidRDefault="00110836" w:rsidP="00110836"/>
        </w:tc>
      </w:tr>
    </w:tbl>
    <w:p w:rsidR="00110836" w:rsidRDefault="00110836" w:rsidP="00110836"/>
    <w:p w:rsidR="00110836" w:rsidRDefault="00110836" w:rsidP="00110836">
      <w:r>
        <w:t>Supplier Table</w:t>
      </w:r>
    </w:p>
    <w:p w:rsidR="00110836" w:rsidRDefault="00110836" w:rsidP="00110836"/>
    <w:tbl>
      <w:tblPr>
        <w:tblStyle w:val="TableGrid"/>
        <w:tblW w:w="11709" w:type="dxa"/>
        <w:tblInd w:w="-1349" w:type="dxa"/>
        <w:tblLook w:val="04A0" w:firstRow="1" w:lastRow="0" w:firstColumn="1" w:lastColumn="0" w:noHBand="0" w:noVBand="1"/>
      </w:tblPr>
      <w:tblGrid>
        <w:gridCol w:w="2453"/>
        <w:gridCol w:w="2909"/>
        <w:gridCol w:w="2487"/>
        <w:gridCol w:w="2331"/>
        <w:gridCol w:w="1529"/>
      </w:tblGrid>
      <w:tr w:rsidR="00110836" w:rsidRPr="00460A10" w:rsidTr="00110836">
        <w:tc>
          <w:tcPr>
            <w:tcW w:w="2453" w:type="dxa"/>
            <w:shd w:val="clear" w:color="auto" w:fill="70AD47" w:themeFill="accent6"/>
          </w:tcPr>
          <w:p w:rsidR="00110836" w:rsidRPr="00460A10" w:rsidRDefault="00110836" w:rsidP="00110836">
            <w:pPr>
              <w:rPr>
                <w:sz w:val="28"/>
              </w:rPr>
            </w:pPr>
            <w:r>
              <w:rPr>
                <w:sz w:val="28"/>
              </w:rPr>
              <w:t xml:space="preserve">TARGET </w:t>
            </w:r>
            <w:r w:rsidRPr="00460A10">
              <w:rPr>
                <w:sz w:val="28"/>
              </w:rPr>
              <w:t>ATTRIBUTE</w:t>
            </w:r>
          </w:p>
        </w:tc>
        <w:tc>
          <w:tcPr>
            <w:tcW w:w="2909" w:type="dxa"/>
            <w:shd w:val="clear" w:color="auto" w:fill="70AD47" w:themeFill="accent6"/>
          </w:tcPr>
          <w:p w:rsidR="00110836" w:rsidRPr="00460A10" w:rsidRDefault="00110836" w:rsidP="00110836">
            <w:pPr>
              <w:rPr>
                <w:sz w:val="28"/>
              </w:rPr>
            </w:pPr>
            <w:r w:rsidRPr="00460A10">
              <w:rPr>
                <w:sz w:val="28"/>
              </w:rPr>
              <w:t>SOURCE(S)</w:t>
            </w:r>
          </w:p>
        </w:tc>
        <w:tc>
          <w:tcPr>
            <w:tcW w:w="2487" w:type="dxa"/>
            <w:shd w:val="clear" w:color="auto" w:fill="70AD47" w:themeFill="accent6"/>
          </w:tcPr>
          <w:p w:rsidR="00110836" w:rsidRPr="00460A10" w:rsidRDefault="00110836" w:rsidP="00110836">
            <w:pPr>
              <w:rPr>
                <w:sz w:val="28"/>
              </w:rPr>
            </w:pPr>
            <w:r w:rsidRPr="00460A10">
              <w:rPr>
                <w:sz w:val="28"/>
              </w:rPr>
              <w:t>PROCESSING REQUIRED</w:t>
            </w:r>
          </w:p>
        </w:tc>
        <w:tc>
          <w:tcPr>
            <w:tcW w:w="2331" w:type="dxa"/>
            <w:shd w:val="clear" w:color="auto" w:fill="70AD47" w:themeFill="accent6"/>
          </w:tcPr>
          <w:p w:rsidR="00110836" w:rsidRPr="00460A10" w:rsidRDefault="00110836" w:rsidP="00110836">
            <w:pPr>
              <w:rPr>
                <w:sz w:val="28"/>
              </w:rPr>
            </w:pPr>
            <w:r w:rsidRPr="00460A10">
              <w:rPr>
                <w:sz w:val="28"/>
              </w:rPr>
              <w:t>MISSING VALUE?</w:t>
            </w:r>
          </w:p>
        </w:tc>
        <w:tc>
          <w:tcPr>
            <w:tcW w:w="1529" w:type="dxa"/>
            <w:shd w:val="clear" w:color="auto" w:fill="70AD47" w:themeFill="accent6"/>
          </w:tcPr>
          <w:p w:rsidR="00110836" w:rsidRPr="00460A10" w:rsidRDefault="00110836" w:rsidP="00110836">
            <w:pPr>
              <w:rPr>
                <w:sz w:val="28"/>
              </w:rPr>
            </w:pPr>
            <w:r w:rsidRPr="00460A10">
              <w:rPr>
                <w:sz w:val="28"/>
              </w:rPr>
              <w:t>INCORRECT VALUE?</w:t>
            </w:r>
          </w:p>
        </w:tc>
      </w:tr>
      <w:tr w:rsidR="00110836" w:rsidTr="00110836">
        <w:tc>
          <w:tcPr>
            <w:tcW w:w="2453" w:type="dxa"/>
          </w:tcPr>
          <w:p w:rsidR="00110836" w:rsidRDefault="00110836" w:rsidP="00110836">
            <w:r>
              <w:t xml:space="preserve">Supplier ID </w:t>
            </w:r>
          </w:p>
        </w:tc>
        <w:tc>
          <w:tcPr>
            <w:tcW w:w="2909" w:type="dxa"/>
          </w:tcPr>
          <w:p w:rsidR="00110836" w:rsidRDefault="00110836" w:rsidP="00110836">
            <w:r>
              <w:t>PK</w:t>
            </w:r>
          </w:p>
        </w:tc>
        <w:tc>
          <w:tcPr>
            <w:tcW w:w="2487" w:type="dxa"/>
          </w:tcPr>
          <w:p w:rsidR="00110836" w:rsidRDefault="00110836" w:rsidP="00110836">
            <w:r>
              <w:t>Automatically generated</w:t>
            </w:r>
          </w:p>
        </w:tc>
        <w:tc>
          <w:tcPr>
            <w:tcW w:w="2331" w:type="dxa"/>
          </w:tcPr>
          <w:p w:rsidR="00110836" w:rsidRDefault="00110836" w:rsidP="00110836"/>
        </w:tc>
        <w:tc>
          <w:tcPr>
            <w:tcW w:w="1529" w:type="dxa"/>
          </w:tcPr>
          <w:p w:rsidR="00110836" w:rsidRDefault="00110836" w:rsidP="00110836"/>
        </w:tc>
      </w:tr>
      <w:tr w:rsidR="00110836" w:rsidTr="00110836">
        <w:tc>
          <w:tcPr>
            <w:tcW w:w="2453" w:type="dxa"/>
          </w:tcPr>
          <w:p w:rsidR="00110836" w:rsidRDefault="00110836" w:rsidP="00110836">
            <w:r>
              <w:t>Supplier name</w:t>
            </w:r>
          </w:p>
        </w:tc>
        <w:tc>
          <w:tcPr>
            <w:tcW w:w="2909" w:type="dxa"/>
          </w:tcPr>
          <w:p w:rsidR="00110836" w:rsidRDefault="00110836" w:rsidP="00110836">
            <w:r w:rsidRPr="00E30962">
              <w:t>DECC spreadsheet</w:t>
            </w:r>
            <w:r>
              <w:t xml:space="preserve"> Supplier </w:t>
            </w:r>
          </w:p>
        </w:tc>
        <w:tc>
          <w:tcPr>
            <w:tcW w:w="2487" w:type="dxa"/>
          </w:tcPr>
          <w:p w:rsidR="00110836" w:rsidRDefault="00110836" w:rsidP="00110836">
            <w:r>
              <w:t xml:space="preserve">none </w:t>
            </w:r>
          </w:p>
        </w:tc>
        <w:tc>
          <w:tcPr>
            <w:tcW w:w="2331" w:type="dxa"/>
          </w:tcPr>
          <w:p w:rsidR="00110836" w:rsidRDefault="00110836" w:rsidP="00110836">
            <w:r>
              <w:t>“Unknown”</w:t>
            </w:r>
          </w:p>
        </w:tc>
        <w:tc>
          <w:tcPr>
            <w:tcW w:w="1529" w:type="dxa"/>
          </w:tcPr>
          <w:p w:rsidR="00110836" w:rsidRDefault="00110836" w:rsidP="00110836"/>
        </w:tc>
      </w:tr>
    </w:tbl>
    <w:p w:rsidR="00110836" w:rsidRPr="0066732D" w:rsidRDefault="00110836" w:rsidP="00110836"/>
    <w:p w:rsidR="00110836" w:rsidRPr="00110836" w:rsidRDefault="00110836" w:rsidP="00110836"/>
    <w:p w:rsidR="00110836" w:rsidRDefault="00110836" w:rsidP="00110836"/>
    <w:p w:rsidR="00110836" w:rsidRDefault="00110836" w:rsidP="00110836">
      <w:pPr>
        <w:pStyle w:val="Heading1"/>
      </w:pPr>
      <w:r>
        <w:lastRenderedPageBreak/>
        <w:t>13.0 References</w:t>
      </w:r>
    </w:p>
    <w:p w:rsidR="00110836" w:rsidRPr="00110836" w:rsidRDefault="00110836" w:rsidP="00110836"/>
    <w:p w:rsidR="00F4284E" w:rsidRPr="00F4284E" w:rsidRDefault="00F4284E" w:rsidP="00F4284E">
      <w:pPr>
        <w:numPr>
          <w:ilvl w:val="0"/>
          <w:numId w:val="2"/>
        </w:numPr>
      </w:pPr>
      <w:r w:rsidRPr="00F4284E">
        <w:t>Datawarehouse4u.info. (2018). </w:t>
      </w:r>
      <w:r w:rsidRPr="00F4284E">
        <w:rPr>
          <w:i/>
          <w:iCs/>
        </w:rPr>
        <w:t>Data Warehouse Schema Architecture - star schema</w:t>
      </w:r>
      <w:r w:rsidRPr="00F4284E">
        <w:t>. [online] Available at: http://datawarehouse4u.info/Data-warehouse-schema-architecture-star-schema.html [Accessed 3 May 2018].</w:t>
      </w:r>
    </w:p>
    <w:p w:rsidR="00200FA6" w:rsidRPr="00F4284E" w:rsidRDefault="00F4284E" w:rsidP="00F4284E">
      <w:pPr>
        <w:numPr>
          <w:ilvl w:val="0"/>
          <w:numId w:val="2"/>
        </w:numPr>
      </w:pPr>
      <w:r w:rsidRPr="00F4284E">
        <w:t>Techopedia.com. (2018).</w:t>
      </w:r>
      <w:r w:rsidRPr="00F4284E">
        <w:t> </w:t>
      </w:r>
      <w:r w:rsidRPr="00F4284E">
        <w:rPr>
          <w:i/>
          <w:iCs/>
        </w:rPr>
        <w:t>What is a Data Warehouse (DW)? - Definition from Techopedia</w:t>
      </w:r>
      <w:r w:rsidRPr="00F4284E">
        <w:t>. [online] Available at: https://www.techopedia.com/definition/1184/data-warehouse-dw [Access</w:t>
      </w:r>
      <w:r w:rsidRPr="00F4284E">
        <w:t>ed 3 May 2018].</w:t>
      </w:r>
    </w:p>
    <w:p w:rsidR="00200FA6" w:rsidRPr="00F4284E" w:rsidRDefault="00F4284E" w:rsidP="00F4284E">
      <w:pPr>
        <w:numPr>
          <w:ilvl w:val="0"/>
          <w:numId w:val="2"/>
        </w:numPr>
      </w:pPr>
      <w:r w:rsidRPr="00F4284E">
        <w:t>Sisense. (2018).</w:t>
      </w:r>
      <w:r w:rsidRPr="00F4284E">
        <w:t> </w:t>
      </w:r>
      <w:r w:rsidRPr="00F4284E">
        <w:rPr>
          <w:i/>
          <w:iCs/>
        </w:rPr>
        <w:t>What is Data Mart? - BI Glossary | Sisense</w:t>
      </w:r>
      <w:r w:rsidRPr="00F4284E">
        <w:t>. [online] Available at: https://www.sisense.com/glossary/data-mart/ [Accessed 3 May 2018].</w:t>
      </w:r>
    </w:p>
    <w:p w:rsidR="00200FA6" w:rsidRPr="00F4284E" w:rsidRDefault="00F4284E" w:rsidP="00F4284E">
      <w:pPr>
        <w:numPr>
          <w:ilvl w:val="0"/>
          <w:numId w:val="2"/>
        </w:numPr>
      </w:pPr>
      <w:proofErr w:type="spellStart"/>
      <w:r w:rsidRPr="00F4284E">
        <w:t>SearchCompliance</w:t>
      </w:r>
      <w:proofErr w:type="spellEnd"/>
      <w:r w:rsidRPr="00F4284E">
        <w:t>. (2018).</w:t>
      </w:r>
      <w:r w:rsidRPr="00F4284E">
        <w:t> </w:t>
      </w:r>
      <w:r w:rsidRPr="00F4284E">
        <w:rPr>
          <w:i/>
          <w:iCs/>
        </w:rPr>
        <w:t>What is data governance policy ? - Definition from WhatIs.com</w:t>
      </w:r>
      <w:r w:rsidRPr="00F4284E">
        <w:t>. [online] Available at: https://searchcompliance.techtarget.com/definition/Data-governance-policy [Accessed 3 May 2018].</w:t>
      </w:r>
    </w:p>
    <w:p w:rsidR="00200FA6" w:rsidRPr="00F4284E" w:rsidRDefault="00F4284E" w:rsidP="00F4284E">
      <w:pPr>
        <w:numPr>
          <w:ilvl w:val="0"/>
          <w:numId w:val="2"/>
        </w:numPr>
      </w:pPr>
      <w:proofErr w:type="spellStart"/>
      <w:r w:rsidRPr="00F4284E">
        <w:t>SearchDataManagement</w:t>
      </w:r>
      <w:proofErr w:type="spellEnd"/>
      <w:r w:rsidRPr="00F4284E">
        <w:t>. (2018).</w:t>
      </w:r>
      <w:r w:rsidRPr="00F4284E">
        <w:t> </w:t>
      </w:r>
      <w:r w:rsidRPr="00F4284E">
        <w:rPr>
          <w:i/>
          <w:iCs/>
        </w:rPr>
        <w:t>What is data stewardship? - Definition from WhatIs.com</w:t>
      </w:r>
      <w:r w:rsidRPr="00F4284E">
        <w:t>. [online] Available at: https://searchdatamanage</w:t>
      </w:r>
      <w:r w:rsidRPr="00F4284E">
        <w:t>ment.techtarget.com/definition/data-stewardship [Accessed 3 May 2018].</w:t>
      </w:r>
    </w:p>
    <w:p w:rsidR="00200FA6" w:rsidRPr="00F4284E" w:rsidRDefault="00F4284E" w:rsidP="00F4284E">
      <w:pPr>
        <w:numPr>
          <w:ilvl w:val="0"/>
          <w:numId w:val="2"/>
        </w:numPr>
      </w:pPr>
      <w:r w:rsidRPr="00F4284E">
        <w:t>Sielearning.tafensw.edu.au. (2018).</w:t>
      </w:r>
      <w:r w:rsidRPr="00F4284E">
        <w:t> </w:t>
      </w:r>
      <w:r w:rsidRPr="00F4284E">
        <w:rPr>
          <w:i/>
          <w:iCs/>
        </w:rPr>
        <w:t>Organisational Standards</w:t>
      </w:r>
      <w:r w:rsidRPr="00F4284E">
        <w:t>. [online] Available at: https://sielearning.tafensw.edu.au/toolboxes/toolbox316/ip/ip_c21.html [Accessed 6 May 2018].</w:t>
      </w:r>
    </w:p>
    <w:p w:rsidR="00200FA6" w:rsidRPr="00F4284E" w:rsidRDefault="00F4284E" w:rsidP="00F4284E">
      <w:pPr>
        <w:numPr>
          <w:ilvl w:val="0"/>
          <w:numId w:val="2"/>
        </w:numPr>
      </w:pPr>
      <w:r w:rsidRPr="00F4284E">
        <w:t>Sielearning.tafensw.edu.au. (2018).</w:t>
      </w:r>
      <w:r w:rsidRPr="00F4284E">
        <w:t> </w:t>
      </w:r>
      <w:r w:rsidRPr="00F4284E">
        <w:rPr>
          <w:i/>
          <w:iCs/>
        </w:rPr>
        <w:t>Organisational Standards</w:t>
      </w:r>
      <w:r w:rsidRPr="00F4284E">
        <w:t>. [online] Available at: https://sielearning.tafensw.edu.au/toolboxes/toolbox316/ip/ip_c21.html [Accessed 6 May 2018].</w:t>
      </w:r>
    </w:p>
    <w:p w:rsidR="00200FA6" w:rsidRPr="00F4284E" w:rsidRDefault="00F4284E" w:rsidP="00F4284E">
      <w:pPr>
        <w:numPr>
          <w:ilvl w:val="0"/>
          <w:numId w:val="2"/>
        </w:numPr>
      </w:pPr>
      <w:proofErr w:type="spellStart"/>
      <w:r w:rsidRPr="00F4284E">
        <w:t>SearchDataManagement</w:t>
      </w:r>
      <w:proofErr w:type="spellEnd"/>
      <w:r w:rsidRPr="00F4284E">
        <w:t>. (2018).</w:t>
      </w:r>
      <w:r w:rsidRPr="00F4284E">
        <w:t> </w:t>
      </w:r>
      <w:r w:rsidRPr="00F4284E">
        <w:rPr>
          <w:i/>
          <w:iCs/>
        </w:rPr>
        <w:t>What is data quality? - Definition from WhatIs</w:t>
      </w:r>
      <w:r w:rsidRPr="00F4284E">
        <w:rPr>
          <w:i/>
          <w:iCs/>
        </w:rPr>
        <w:t>.com</w:t>
      </w:r>
      <w:r w:rsidRPr="00F4284E">
        <w:t>. [online] Available at: https://searchdatamanagement.techtarget.com/definition/data-quality [Accessed 6 May 2018].</w:t>
      </w:r>
    </w:p>
    <w:p w:rsidR="00200FA6" w:rsidRPr="00F4284E" w:rsidRDefault="00F4284E" w:rsidP="00F4284E">
      <w:pPr>
        <w:numPr>
          <w:ilvl w:val="0"/>
          <w:numId w:val="2"/>
        </w:numPr>
      </w:pPr>
      <w:r w:rsidRPr="00F4284E">
        <w:t>Techopedia.com. (2018).</w:t>
      </w:r>
      <w:r w:rsidRPr="00F4284E">
        <w:t> </w:t>
      </w:r>
      <w:r w:rsidRPr="00F4284E">
        <w:rPr>
          <w:i/>
          <w:iCs/>
        </w:rPr>
        <w:t>What is Data Security? - Definition from Techopedia</w:t>
      </w:r>
      <w:r w:rsidRPr="00F4284E">
        <w:t>. [online] Available at: https://www.techopedia.com/definiti</w:t>
      </w:r>
      <w:r w:rsidRPr="00F4284E">
        <w:t>on/26464/data-security [Accessed 6 May 2018].</w:t>
      </w:r>
    </w:p>
    <w:p w:rsidR="00200FA6" w:rsidRPr="00F4284E" w:rsidRDefault="00F4284E" w:rsidP="00F4284E">
      <w:pPr>
        <w:numPr>
          <w:ilvl w:val="0"/>
          <w:numId w:val="2"/>
        </w:numPr>
      </w:pPr>
      <w:r w:rsidRPr="00F4284E">
        <w:t>Team, E. (2018).</w:t>
      </w:r>
      <w:r w:rsidRPr="00F4284E">
        <w:t> </w:t>
      </w:r>
      <w:r w:rsidRPr="00F4284E">
        <w:rPr>
          <w:i/>
          <w:iCs/>
        </w:rPr>
        <w:t>What is Data Architecture | Online Learning</w:t>
      </w:r>
      <w:r w:rsidRPr="00F4284E">
        <w:t xml:space="preserve">. [online] Learn.geekinterview.com. Available at: http://www.learn.geekinterview.com/data-warehouse/data-architecture/what-is-data-architecture.html </w:t>
      </w:r>
      <w:r w:rsidRPr="00F4284E">
        <w:t>[Accessed 7 May 2018].</w:t>
      </w:r>
    </w:p>
    <w:p w:rsidR="00200FA6" w:rsidRPr="00F4284E" w:rsidRDefault="00F4284E" w:rsidP="00F4284E">
      <w:pPr>
        <w:numPr>
          <w:ilvl w:val="0"/>
          <w:numId w:val="2"/>
        </w:numPr>
      </w:pPr>
      <w:r w:rsidRPr="00F4284E">
        <w:t>Ibm.com. (2018).</w:t>
      </w:r>
      <w:r w:rsidRPr="00F4284E">
        <w:t> </w:t>
      </w:r>
      <w:r w:rsidRPr="00F4284E">
        <w:rPr>
          <w:i/>
          <w:iCs/>
        </w:rPr>
        <w:t>Data Integration | IBM Analytics</w:t>
      </w:r>
      <w:r w:rsidRPr="00F4284E">
        <w:t>. [online] Available at: https://www.ibm.com/analytics/data-integration [Accessed 7 May 2018].</w:t>
      </w:r>
    </w:p>
    <w:p w:rsidR="003C6256" w:rsidRDefault="003C6256"/>
    <w:sectPr w:rsidR="003C6256" w:rsidSect="00D9546A">
      <w:pgSz w:w="11900" w:h="16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900041"/>
    <w:multiLevelType w:val="multilevel"/>
    <w:tmpl w:val="D7BA791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6EA4F42"/>
    <w:multiLevelType w:val="hybridMultilevel"/>
    <w:tmpl w:val="9424A2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46A"/>
    <w:rsid w:val="00016AE4"/>
    <w:rsid w:val="00020064"/>
    <w:rsid w:val="00064316"/>
    <w:rsid w:val="000B5B07"/>
    <w:rsid w:val="00110836"/>
    <w:rsid w:val="001261D2"/>
    <w:rsid w:val="001521B2"/>
    <w:rsid w:val="002218F9"/>
    <w:rsid w:val="00235C83"/>
    <w:rsid w:val="002826EE"/>
    <w:rsid w:val="002978CF"/>
    <w:rsid w:val="002D2BE0"/>
    <w:rsid w:val="00301ACF"/>
    <w:rsid w:val="003220B3"/>
    <w:rsid w:val="00366C59"/>
    <w:rsid w:val="00370A6D"/>
    <w:rsid w:val="003C6256"/>
    <w:rsid w:val="003E61CE"/>
    <w:rsid w:val="00443B60"/>
    <w:rsid w:val="004612CF"/>
    <w:rsid w:val="00477390"/>
    <w:rsid w:val="00487C80"/>
    <w:rsid w:val="004C2ADC"/>
    <w:rsid w:val="005708C9"/>
    <w:rsid w:val="005E2A4F"/>
    <w:rsid w:val="005F5AFF"/>
    <w:rsid w:val="007133CF"/>
    <w:rsid w:val="00757D25"/>
    <w:rsid w:val="007B3275"/>
    <w:rsid w:val="00850562"/>
    <w:rsid w:val="0087512B"/>
    <w:rsid w:val="008921C2"/>
    <w:rsid w:val="00942473"/>
    <w:rsid w:val="00945A6E"/>
    <w:rsid w:val="0099410C"/>
    <w:rsid w:val="009E4D3F"/>
    <w:rsid w:val="00A935A9"/>
    <w:rsid w:val="00B25F5A"/>
    <w:rsid w:val="00B92CBE"/>
    <w:rsid w:val="00BA254F"/>
    <w:rsid w:val="00BD70DC"/>
    <w:rsid w:val="00C8279C"/>
    <w:rsid w:val="00CA5D6F"/>
    <w:rsid w:val="00CB2C34"/>
    <w:rsid w:val="00CB6B6C"/>
    <w:rsid w:val="00D33389"/>
    <w:rsid w:val="00D9546A"/>
    <w:rsid w:val="00E03007"/>
    <w:rsid w:val="00E140CC"/>
    <w:rsid w:val="00E46CCD"/>
    <w:rsid w:val="00E84FE3"/>
    <w:rsid w:val="00EC6E8A"/>
    <w:rsid w:val="00F4284E"/>
    <w:rsid w:val="00F629F8"/>
    <w:rsid w:val="00FB2302"/>
    <w:rsid w:val="00FD46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4399C5"/>
  <w14:defaultImageDpi w14:val="32767"/>
  <w15:chartTrackingRefBased/>
  <w15:docId w15:val="{2337CBDB-19A6-E047-84B4-7B2BF1774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546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B6B6C"/>
    <w:pPr>
      <w:keepNext/>
      <w:keepLines/>
      <w:spacing w:before="40" w:line="27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546A"/>
    <w:rPr>
      <w:rFonts w:eastAsiaTheme="minorEastAsia"/>
      <w:sz w:val="22"/>
      <w:szCs w:val="22"/>
      <w:lang w:val="en-US" w:eastAsia="zh-CN"/>
    </w:rPr>
  </w:style>
  <w:style w:type="character" w:customStyle="1" w:styleId="NoSpacingChar">
    <w:name w:val="No Spacing Char"/>
    <w:basedOn w:val="DefaultParagraphFont"/>
    <w:link w:val="NoSpacing"/>
    <w:uiPriority w:val="1"/>
    <w:rsid w:val="00D9546A"/>
    <w:rPr>
      <w:rFonts w:eastAsiaTheme="minorEastAsia"/>
      <w:sz w:val="22"/>
      <w:szCs w:val="22"/>
      <w:lang w:val="en-US" w:eastAsia="zh-CN"/>
    </w:rPr>
  </w:style>
  <w:style w:type="character" w:customStyle="1" w:styleId="Heading1Char">
    <w:name w:val="Heading 1 Char"/>
    <w:basedOn w:val="DefaultParagraphFont"/>
    <w:link w:val="Heading1"/>
    <w:uiPriority w:val="9"/>
    <w:rsid w:val="00D954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9546A"/>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D9546A"/>
    <w:pPr>
      <w:spacing w:before="120"/>
    </w:pPr>
    <w:rPr>
      <w:b/>
      <w:bCs/>
      <w:i/>
      <w:iCs/>
    </w:rPr>
  </w:style>
  <w:style w:type="paragraph" w:styleId="TOC2">
    <w:name w:val="toc 2"/>
    <w:basedOn w:val="Normal"/>
    <w:next w:val="Normal"/>
    <w:autoRedefine/>
    <w:uiPriority w:val="39"/>
    <w:unhideWhenUsed/>
    <w:rsid w:val="00D9546A"/>
    <w:pPr>
      <w:spacing w:before="120"/>
      <w:ind w:left="240"/>
    </w:pPr>
    <w:rPr>
      <w:b/>
      <w:bCs/>
      <w:sz w:val="22"/>
      <w:szCs w:val="22"/>
    </w:rPr>
  </w:style>
  <w:style w:type="paragraph" w:styleId="TOC3">
    <w:name w:val="toc 3"/>
    <w:basedOn w:val="Normal"/>
    <w:next w:val="Normal"/>
    <w:autoRedefine/>
    <w:uiPriority w:val="39"/>
    <w:semiHidden/>
    <w:unhideWhenUsed/>
    <w:rsid w:val="00D9546A"/>
    <w:pPr>
      <w:ind w:left="480"/>
    </w:pPr>
    <w:rPr>
      <w:sz w:val="20"/>
      <w:szCs w:val="20"/>
    </w:rPr>
  </w:style>
  <w:style w:type="paragraph" w:styleId="TOC4">
    <w:name w:val="toc 4"/>
    <w:basedOn w:val="Normal"/>
    <w:next w:val="Normal"/>
    <w:autoRedefine/>
    <w:uiPriority w:val="39"/>
    <w:semiHidden/>
    <w:unhideWhenUsed/>
    <w:rsid w:val="00D9546A"/>
    <w:pPr>
      <w:ind w:left="720"/>
    </w:pPr>
    <w:rPr>
      <w:sz w:val="20"/>
      <w:szCs w:val="20"/>
    </w:rPr>
  </w:style>
  <w:style w:type="paragraph" w:styleId="TOC5">
    <w:name w:val="toc 5"/>
    <w:basedOn w:val="Normal"/>
    <w:next w:val="Normal"/>
    <w:autoRedefine/>
    <w:uiPriority w:val="39"/>
    <w:semiHidden/>
    <w:unhideWhenUsed/>
    <w:rsid w:val="00D9546A"/>
    <w:pPr>
      <w:ind w:left="960"/>
    </w:pPr>
    <w:rPr>
      <w:sz w:val="20"/>
      <w:szCs w:val="20"/>
    </w:rPr>
  </w:style>
  <w:style w:type="paragraph" w:styleId="TOC6">
    <w:name w:val="toc 6"/>
    <w:basedOn w:val="Normal"/>
    <w:next w:val="Normal"/>
    <w:autoRedefine/>
    <w:uiPriority w:val="39"/>
    <w:semiHidden/>
    <w:unhideWhenUsed/>
    <w:rsid w:val="00D9546A"/>
    <w:pPr>
      <w:ind w:left="1200"/>
    </w:pPr>
    <w:rPr>
      <w:sz w:val="20"/>
      <w:szCs w:val="20"/>
    </w:rPr>
  </w:style>
  <w:style w:type="paragraph" w:styleId="TOC7">
    <w:name w:val="toc 7"/>
    <w:basedOn w:val="Normal"/>
    <w:next w:val="Normal"/>
    <w:autoRedefine/>
    <w:uiPriority w:val="39"/>
    <w:semiHidden/>
    <w:unhideWhenUsed/>
    <w:rsid w:val="00D9546A"/>
    <w:pPr>
      <w:ind w:left="1440"/>
    </w:pPr>
    <w:rPr>
      <w:sz w:val="20"/>
      <w:szCs w:val="20"/>
    </w:rPr>
  </w:style>
  <w:style w:type="paragraph" w:styleId="TOC8">
    <w:name w:val="toc 8"/>
    <w:basedOn w:val="Normal"/>
    <w:next w:val="Normal"/>
    <w:autoRedefine/>
    <w:uiPriority w:val="39"/>
    <w:semiHidden/>
    <w:unhideWhenUsed/>
    <w:rsid w:val="00D9546A"/>
    <w:pPr>
      <w:ind w:left="1680"/>
    </w:pPr>
    <w:rPr>
      <w:sz w:val="20"/>
      <w:szCs w:val="20"/>
    </w:rPr>
  </w:style>
  <w:style w:type="paragraph" w:styleId="TOC9">
    <w:name w:val="toc 9"/>
    <w:basedOn w:val="Normal"/>
    <w:next w:val="Normal"/>
    <w:autoRedefine/>
    <w:uiPriority w:val="39"/>
    <w:semiHidden/>
    <w:unhideWhenUsed/>
    <w:rsid w:val="00D9546A"/>
    <w:pPr>
      <w:ind w:left="1920"/>
    </w:pPr>
    <w:rPr>
      <w:sz w:val="20"/>
      <w:szCs w:val="20"/>
    </w:rPr>
  </w:style>
  <w:style w:type="paragraph" w:styleId="ListParagraph">
    <w:name w:val="List Paragraph"/>
    <w:basedOn w:val="Normal"/>
    <w:uiPriority w:val="34"/>
    <w:qFormat/>
    <w:rsid w:val="00D9546A"/>
    <w:pPr>
      <w:ind w:left="720"/>
      <w:contextualSpacing/>
    </w:pPr>
  </w:style>
  <w:style w:type="character" w:styleId="Hyperlink">
    <w:name w:val="Hyperlink"/>
    <w:basedOn w:val="DefaultParagraphFont"/>
    <w:uiPriority w:val="99"/>
    <w:unhideWhenUsed/>
    <w:rsid w:val="00B92CBE"/>
    <w:rPr>
      <w:color w:val="0563C1" w:themeColor="hyperlink"/>
      <w:u w:val="single"/>
    </w:rPr>
  </w:style>
  <w:style w:type="character" w:styleId="UnresolvedMention">
    <w:name w:val="Unresolved Mention"/>
    <w:basedOn w:val="DefaultParagraphFont"/>
    <w:uiPriority w:val="99"/>
    <w:rsid w:val="00B92CBE"/>
    <w:rPr>
      <w:color w:val="808080"/>
      <w:shd w:val="clear" w:color="auto" w:fill="E6E6E6"/>
    </w:rPr>
  </w:style>
  <w:style w:type="character" w:customStyle="1" w:styleId="Heading2Char">
    <w:name w:val="Heading 2 Char"/>
    <w:basedOn w:val="DefaultParagraphFont"/>
    <w:link w:val="Heading2"/>
    <w:uiPriority w:val="9"/>
    <w:rsid w:val="00CB6B6C"/>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110836"/>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BE240-E2F0-5D49-9E23-F6C5EA54D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19</Pages>
  <Words>4319</Words>
  <Characters>19913</Characters>
  <Application>Microsoft Office Word</Application>
  <DocSecurity>0</DocSecurity>
  <Lines>368</Lines>
  <Paragraphs>60</Paragraphs>
  <ScaleCrop>false</ScaleCrop>
  <HeadingPairs>
    <vt:vector size="2" baseType="variant">
      <vt:variant>
        <vt:lpstr>Title</vt:lpstr>
      </vt:variant>
      <vt:variant>
        <vt:i4>1</vt:i4>
      </vt:variant>
    </vt:vector>
  </HeadingPairs>
  <TitlesOfParts>
    <vt:vector size="1" baseType="lpstr">
      <vt:lpstr>Business Intelligence System – Assignment 2</vt:lpstr>
    </vt:vector>
  </TitlesOfParts>
  <Company/>
  <LinksUpToDate>false</LinksUpToDate>
  <CharactersWithSpaces>24172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Intelligence System – Assignment 2</dc:title>
  <dc:subject/>
  <dc:creator>Tapi Matuwi (1503524)</dc:creator>
  <cp:keywords/>
  <dc:description/>
  <cp:lastModifiedBy>Tapi Matuwi (1503524)</cp:lastModifiedBy>
  <cp:revision>3</cp:revision>
  <dcterms:created xsi:type="dcterms:W3CDTF">2018-05-12T20:24:00Z</dcterms:created>
  <dcterms:modified xsi:type="dcterms:W3CDTF">2018-05-18T15:30:00Z</dcterms:modified>
</cp:coreProperties>
</file>