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A1B5E8" w14:textId="591ABF99" w:rsidR="00AA45F4" w:rsidRPr="00804784" w:rsidRDefault="00AD51E4" w:rsidP="00AD51E4">
      <w:pPr>
        <w:jc w:val="center"/>
        <w:rPr>
          <w:b/>
          <w:bCs/>
          <w:sz w:val="40"/>
          <w:szCs w:val="40"/>
        </w:rPr>
      </w:pPr>
      <w:r w:rsidRPr="00804784">
        <w:rPr>
          <w:b/>
          <w:bCs/>
          <w:sz w:val="40"/>
          <w:szCs w:val="40"/>
        </w:rPr>
        <w:t>University of Wales Trinity Saint David</w:t>
      </w:r>
    </w:p>
    <w:p w14:paraId="72353A27" w14:textId="7F04E7BF" w:rsidR="00AD51E4" w:rsidRDefault="00AD51E4" w:rsidP="00AD51E4">
      <w:pPr>
        <w:jc w:val="center"/>
      </w:pPr>
    </w:p>
    <w:p w14:paraId="7A3B74B5" w14:textId="03A73939" w:rsidR="00AD51E4" w:rsidRPr="00804784" w:rsidRDefault="00AD51E4" w:rsidP="00AD51E4">
      <w:pPr>
        <w:jc w:val="center"/>
        <w:rPr>
          <w:b/>
          <w:bCs/>
          <w:sz w:val="28"/>
          <w:szCs w:val="28"/>
        </w:rPr>
      </w:pPr>
      <w:r w:rsidRPr="00804784">
        <w:rPr>
          <w:b/>
          <w:bCs/>
          <w:sz w:val="28"/>
          <w:szCs w:val="28"/>
        </w:rPr>
        <w:t>Wales Institute of Science &amp; Art</w:t>
      </w:r>
    </w:p>
    <w:p w14:paraId="414ADF54" w14:textId="117DC6B2" w:rsidR="00AD51E4" w:rsidRDefault="00AD51E4" w:rsidP="00AD51E4">
      <w:pPr>
        <w:jc w:val="center"/>
      </w:pPr>
    </w:p>
    <w:p w14:paraId="236492C1" w14:textId="7E9E66A9" w:rsidR="00AD51E4" w:rsidRDefault="00AD51E4" w:rsidP="00AD51E4">
      <w:pPr>
        <w:jc w:val="center"/>
      </w:pPr>
    </w:p>
    <w:p w14:paraId="1F3DD04A" w14:textId="555B31CC" w:rsidR="00AD51E4" w:rsidRDefault="00AD51E4" w:rsidP="00AD51E4">
      <w:pPr>
        <w:jc w:val="center"/>
      </w:pPr>
      <w:r>
        <w:rPr>
          <w:noProof/>
        </w:rPr>
        <w:drawing>
          <wp:anchor distT="0" distB="0" distL="114300" distR="114300" simplePos="0" relativeHeight="251658240" behindDoc="1" locked="0" layoutInCell="1" allowOverlap="1" wp14:anchorId="6586CCCF" wp14:editId="2692410B">
            <wp:simplePos x="0" y="0"/>
            <wp:positionH relativeFrom="margin">
              <wp:align>center</wp:align>
            </wp:positionH>
            <wp:positionV relativeFrom="paragraph">
              <wp:posOffset>375920</wp:posOffset>
            </wp:positionV>
            <wp:extent cx="5121275" cy="2381250"/>
            <wp:effectExtent l="0" t="0" r="3175" b="0"/>
            <wp:wrapTight wrapText="bothSides">
              <wp:wrapPolygon edited="0">
                <wp:start x="0" y="0"/>
                <wp:lineTo x="0" y="21427"/>
                <wp:lineTo x="21533" y="21427"/>
                <wp:lineTo x="2153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l="18778" t="22445" r="16222" b="17111"/>
                    <a:stretch/>
                  </pic:blipFill>
                  <pic:spPr bwMode="auto">
                    <a:xfrm>
                      <a:off x="0" y="0"/>
                      <a:ext cx="5121275" cy="2381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4AB0EE7" w14:textId="53D605FB" w:rsidR="00AD51E4" w:rsidRDefault="00AD51E4" w:rsidP="00AD51E4">
      <w:pPr>
        <w:jc w:val="center"/>
      </w:pPr>
    </w:p>
    <w:p w14:paraId="54B056DC" w14:textId="656018A8" w:rsidR="00AD51E4" w:rsidRDefault="00AD51E4" w:rsidP="00AD51E4">
      <w:pPr>
        <w:jc w:val="center"/>
      </w:pPr>
    </w:p>
    <w:p w14:paraId="12C13ED5" w14:textId="77777777" w:rsidR="00CB4E24" w:rsidRDefault="00167C1B" w:rsidP="00AD51E4">
      <w:pPr>
        <w:jc w:val="center"/>
        <w:rPr>
          <w:rFonts w:cstheme="minorHAnsi"/>
          <w:b/>
          <w:bCs/>
          <w:sz w:val="24"/>
        </w:rPr>
      </w:pPr>
      <w:r>
        <w:rPr>
          <w:rFonts w:ascii="Arial" w:hAnsi="Arial" w:cs="Arial"/>
          <w:b/>
          <w:szCs w:val="22"/>
        </w:rPr>
        <w:t>Application of automation in wastewater treatment</w:t>
      </w:r>
      <w:r>
        <w:rPr>
          <w:rFonts w:cstheme="minorHAnsi"/>
          <w:b/>
          <w:bCs/>
          <w:sz w:val="24"/>
        </w:rPr>
        <w:t xml:space="preserve"> </w:t>
      </w:r>
    </w:p>
    <w:p w14:paraId="3201FC03" w14:textId="463FDD51" w:rsidR="00AD51E4" w:rsidRPr="00EE0524" w:rsidRDefault="00E62B31" w:rsidP="00AD51E4">
      <w:pPr>
        <w:jc w:val="center"/>
        <w:rPr>
          <w:rFonts w:cstheme="minorHAnsi"/>
          <w:b/>
          <w:bCs/>
        </w:rPr>
      </w:pPr>
      <w:r>
        <w:rPr>
          <w:rFonts w:cstheme="minorHAnsi"/>
          <w:b/>
          <w:bCs/>
          <w:sz w:val="24"/>
        </w:rPr>
        <w:t>Control and Automation</w:t>
      </w:r>
      <w:r w:rsidR="00EE0524" w:rsidRPr="00EE0524">
        <w:rPr>
          <w:rFonts w:cstheme="minorHAnsi"/>
          <w:b/>
          <w:bCs/>
          <w:sz w:val="24"/>
        </w:rPr>
        <w:t xml:space="preserve"> (ACMA</w:t>
      </w:r>
      <w:r w:rsidR="008D0EF2">
        <w:rPr>
          <w:rFonts w:cstheme="minorHAnsi"/>
          <w:b/>
          <w:bCs/>
          <w:sz w:val="24"/>
        </w:rPr>
        <w:t>50</w:t>
      </w:r>
      <w:r>
        <w:rPr>
          <w:rFonts w:cstheme="minorHAnsi"/>
          <w:b/>
          <w:bCs/>
          <w:sz w:val="24"/>
        </w:rPr>
        <w:t>01</w:t>
      </w:r>
      <w:r w:rsidR="00EE0524" w:rsidRPr="00EE0524">
        <w:rPr>
          <w:rFonts w:cstheme="minorHAnsi"/>
          <w:b/>
          <w:bCs/>
          <w:sz w:val="24"/>
        </w:rPr>
        <w:t>)</w:t>
      </w:r>
    </w:p>
    <w:p w14:paraId="3D883A56" w14:textId="6036DB42" w:rsidR="00AD51E4" w:rsidRDefault="00AD51E4" w:rsidP="00D014B4"/>
    <w:p w14:paraId="33864E17" w14:textId="426E9D66" w:rsidR="00D014B4" w:rsidRDefault="00D014B4" w:rsidP="00D014B4"/>
    <w:p w14:paraId="2899321D" w14:textId="18245722" w:rsidR="00D014B4" w:rsidRDefault="00D014B4" w:rsidP="00D014B4"/>
    <w:p w14:paraId="452F699A" w14:textId="77777777" w:rsidR="00D014B4" w:rsidRDefault="00D014B4" w:rsidP="00D014B4"/>
    <w:p w14:paraId="4094ED64" w14:textId="77777777" w:rsidR="002659B0" w:rsidRDefault="002659B0" w:rsidP="00D014B4"/>
    <w:p w14:paraId="70938C1F" w14:textId="05B29DF2" w:rsidR="00AD51E4" w:rsidRDefault="00AD51E4" w:rsidP="00AD51E4">
      <w:pPr>
        <w:jc w:val="center"/>
      </w:pPr>
      <w:r>
        <w:t>Joseph Carpanini</w:t>
      </w:r>
    </w:p>
    <w:p w14:paraId="3061F36E" w14:textId="53FE184A" w:rsidR="00A2409E" w:rsidRDefault="00A2409E" w:rsidP="00AD51E4">
      <w:pPr>
        <w:jc w:val="center"/>
      </w:pPr>
      <w:r>
        <w:t>2211043</w:t>
      </w:r>
    </w:p>
    <w:p w14:paraId="55F6B742" w14:textId="080B8CAF" w:rsidR="008A3BE6" w:rsidRDefault="00E62B31" w:rsidP="00AD51E4">
      <w:pPr>
        <w:jc w:val="center"/>
      </w:pPr>
      <w:r>
        <w:t>March</w:t>
      </w:r>
      <w:r w:rsidR="00A2409E">
        <w:t xml:space="preserve"> 202</w:t>
      </w:r>
      <w:r>
        <w:t>5</w:t>
      </w:r>
    </w:p>
    <w:p w14:paraId="17D29FFD" w14:textId="0391A1AF" w:rsidR="008A3BE6" w:rsidRDefault="002D1B8D" w:rsidP="002D1B8D">
      <w:pPr>
        <w:pStyle w:val="Heading1"/>
      </w:pPr>
      <w:bookmarkStart w:id="0" w:name="_Toc194680347"/>
      <w:r>
        <w:lastRenderedPageBreak/>
        <w:t>Abstract</w:t>
      </w:r>
      <w:bookmarkEnd w:id="0"/>
    </w:p>
    <w:p w14:paraId="312289CF" w14:textId="1213ACA3" w:rsidR="008A3BE6" w:rsidRPr="008A3BE6" w:rsidRDefault="008A3BE6" w:rsidP="008A3BE6">
      <w:pPr>
        <w:spacing w:line="264" w:lineRule="auto"/>
      </w:pPr>
      <w:r w:rsidRPr="008A3BE6">
        <w:t>Instrumentation, Control, and Automation (ICA) play a critical role in modern wastewater treatment by enabling precise monitoring and process optimization. This report examines the evolution of ICA in wastewater treatment, tracing its development from manual oversight to advanced automated systems. Key components such as sensors, process controllers, and actuators are explored, emphasizing their role in improving efficiency, reducing human intervention, and ensuring regulatory compliance. The significance of Supervisory Control and Data Acquisition (SCADA) systems is also highlighted, demonstrating their impact on real-time monitoring and facility operations.</w:t>
      </w:r>
    </w:p>
    <w:p w14:paraId="150D8C10" w14:textId="6FE11063" w:rsidR="008A3BE6" w:rsidRPr="008A3BE6" w:rsidRDefault="008A3BE6" w:rsidP="008A3BE6">
      <w:pPr>
        <w:spacing w:line="264" w:lineRule="auto"/>
      </w:pPr>
      <w:r w:rsidRPr="008A3BE6">
        <w:t>The report</w:t>
      </w:r>
      <w:r w:rsidR="00B81D8F">
        <w:t xml:space="preserve"> also</w:t>
      </w:r>
      <w:r w:rsidRPr="008A3BE6">
        <w:t xml:space="preserve"> </w:t>
      </w:r>
      <w:r w:rsidR="002D1B8D">
        <w:t xml:space="preserve">looks at </w:t>
      </w:r>
      <w:r w:rsidRPr="008A3BE6">
        <w:t>the regulatory landscape governing wastewater treatment, emphasizing the importance of compliance with environmental and safety standards. Adhering to regulations not only ensures legal conformity but also enhances operational efficiency and sustainability. Additionally, recent technological advancements, including AI-driven predictive analytics, IoT-enabled smart sensors, and digital twin technology, are examined for their transformative impact on the industry. Case studies from leading wastewater treatment facilities illustrate the successful application of these innovations, showcasing improvements in energy efficiency, process automation, and environmental sustainability.</w:t>
      </w:r>
    </w:p>
    <w:p w14:paraId="43C30EB0" w14:textId="3AACA520" w:rsidR="008A3BE6" w:rsidRPr="008A3BE6" w:rsidRDefault="00343605" w:rsidP="008A3BE6">
      <w:pPr>
        <w:spacing w:line="264" w:lineRule="auto"/>
      </w:pPr>
      <w:r>
        <w:t>T</w:t>
      </w:r>
      <w:r w:rsidR="008A3BE6" w:rsidRPr="008A3BE6">
        <w:t>he future of ICA in wastewater treatment is expected to be driven by further advancements in artificial intelligence, machine learning, and decentralized treatment solutions. The integration of renewable energy sources and real-time data analytics will continue to enhance system efficiency, making wastewater treatment more sustainable and cost-effective. This report concludes that ICA is indispensable for modern wastewater management, offering technological solutions that improve operational effectiveness, regulatory compliance, and environmental responsibility.</w:t>
      </w:r>
    </w:p>
    <w:p w14:paraId="3E20B80B" w14:textId="084146C1" w:rsidR="008A3BE6" w:rsidRDefault="008A3BE6">
      <w:pPr>
        <w:spacing w:line="264" w:lineRule="auto"/>
      </w:pPr>
    </w:p>
    <w:p w14:paraId="5EC6B49B" w14:textId="77777777" w:rsidR="00A2409E" w:rsidRDefault="00A2409E" w:rsidP="00AD51E4">
      <w:pPr>
        <w:jc w:val="center"/>
      </w:pPr>
    </w:p>
    <w:p w14:paraId="30C32C25" w14:textId="77777777" w:rsidR="00343605" w:rsidRDefault="00343605" w:rsidP="00AD51E4">
      <w:pPr>
        <w:jc w:val="center"/>
      </w:pPr>
    </w:p>
    <w:p w14:paraId="60839891" w14:textId="77777777" w:rsidR="00343605" w:rsidRDefault="00343605" w:rsidP="00AD51E4">
      <w:pPr>
        <w:jc w:val="center"/>
      </w:pPr>
    </w:p>
    <w:p w14:paraId="73A50269" w14:textId="77777777" w:rsidR="00343605" w:rsidRDefault="00343605" w:rsidP="00AD51E4">
      <w:pPr>
        <w:jc w:val="center"/>
      </w:pPr>
    </w:p>
    <w:p w14:paraId="52506A8C" w14:textId="77777777" w:rsidR="00343605" w:rsidRDefault="00343605" w:rsidP="00AD51E4">
      <w:pPr>
        <w:jc w:val="center"/>
      </w:pPr>
    </w:p>
    <w:p w14:paraId="13F8240D" w14:textId="77777777" w:rsidR="00343605" w:rsidRDefault="00343605" w:rsidP="00AD51E4">
      <w:pPr>
        <w:jc w:val="center"/>
      </w:pPr>
    </w:p>
    <w:p w14:paraId="5B80E505" w14:textId="77777777" w:rsidR="00343605" w:rsidRDefault="00343605" w:rsidP="00AD51E4">
      <w:pPr>
        <w:jc w:val="center"/>
      </w:pPr>
    </w:p>
    <w:p w14:paraId="547DEDBF" w14:textId="77777777" w:rsidR="00343605" w:rsidRDefault="00343605" w:rsidP="00AD51E4">
      <w:pPr>
        <w:jc w:val="center"/>
      </w:pPr>
    </w:p>
    <w:p w14:paraId="46C5E0C5" w14:textId="77777777" w:rsidR="00343605" w:rsidRDefault="00343605" w:rsidP="00AD51E4">
      <w:pPr>
        <w:jc w:val="center"/>
      </w:pPr>
    </w:p>
    <w:p w14:paraId="0E09AB6B" w14:textId="77777777" w:rsidR="00343605" w:rsidRDefault="00343605" w:rsidP="00AD51E4">
      <w:pPr>
        <w:jc w:val="center"/>
      </w:pPr>
    </w:p>
    <w:p w14:paraId="7779694B" w14:textId="77777777" w:rsidR="00343605" w:rsidRDefault="00343605" w:rsidP="00AD51E4">
      <w:pPr>
        <w:jc w:val="center"/>
      </w:pPr>
    </w:p>
    <w:sdt>
      <w:sdtPr>
        <w:rPr>
          <w:rFonts w:asciiTheme="minorHAnsi" w:eastAsiaTheme="minorEastAsia" w:hAnsiTheme="minorHAnsi" w:cstheme="minorBidi"/>
          <w:color w:val="auto"/>
          <w:sz w:val="22"/>
          <w:szCs w:val="20"/>
        </w:rPr>
        <w:id w:val="1308355502"/>
        <w:docPartObj>
          <w:docPartGallery w:val="Table of Contents"/>
          <w:docPartUnique/>
        </w:docPartObj>
      </w:sdtPr>
      <w:sdtEndPr>
        <w:rPr>
          <w:b/>
          <w:bCs/>
          <w:noProof/>
        </w:rPr>
      </w:sdtEndPr>
      <w:sdtContent>
        <w:p w14:paraId="04969408" w14:textId="5406E14B" w:rsidR="001859DF" w:rsidRDefault="001859DF">
          <w:pPr>
            <w:pStyle w:val="TOCHeading"/>
          </w:pPr>
          <w:r>
            <w:t>Contents</w:t>
          </w:r>
        </w:p>
        <w:p w14:paraId="293F7F81" w14:textId="03DA5972" w:rsidR="00F819BF" w:rsidRDefault="001859DF">
          <w:pPr>
            <w:pStyle w:val="TOC1"/>
            <w:tabs>
              <w:tab w:val="left" w:pos="440"/>
              <w:tab w:val="right" w:leader="dot" w:pos="9016"/>
            </w:tabs>
            <w:rPr>
              <w:noProof/>
              <w:kern w:val="2"/>
              <w:sz w:val="24"/>
              <w:szCs w:val="24"/>
              <w:lang w:eastAsia="zh-CN"/>
              <w14:ligatures w14:val="standardContextual"/>
            </w:rPr>
          </w:pPr>
          <w:r>
            <w:fldChar w:fldCharType="begin"/>
          </w:r>
          <w:r>
            <w:instrText xml:space="preserve"> TOC \o "1-3" \h \z \u </w:instrText>
          </w:r>
          <w:r>
            <w:fldChar w:fldCharType="separate"/>
          </w:r>
          <w:hyperlink w:anchor="_Toc194680347" w:history="1">
            <w:r w:rsidR="00F819BF" w:rsidRPr="00356E0A">
              <w:rPr>
                <w:rStyle w:val="Hyperlink"/>
                <w:noProof/>
              </w:rPr>
              <w:t>1</w:t>
            </w:r>
            <w:r w:rsidR="00F819BF">
              <w:rPr>
                <w:noProof/>
                <w:kern w:val="2"/>
                <w:sz w:val="24"/>
                <w:szCs w:val="24"/>
                <w:lang w:eastAsia="zh-CN"/>
                <w14:ligatures w14:val="standardContextual"/>
              </w:rPr>
              <w:tab/>
            </w:r>
            <w:r w:rsidR="00F819BF" w:rsidRPr="00356E0A">
              <w:rPr>
                <w:rStyle w:val="Hyperlink"/>
                <w:noProof/>
              </w:rPr>
              <w:t>Abstract</w:t>
            </w:r>
            <w:r w:rsidR="00F819BF">
              <w:rPr>
                <w:noProof/>
                <w:webHidden/>
              </w:rPr>
              <w:tab/>
            </w:r>
            <w:r w:rsidR="00F819BF">
              <w:rPr>
                <w:noProof/>
                <w:webHidden/>
              </w:rPr>
              <w:fldChar w:fldCharType="begin"/>
            </w:r>
            <w:r w:rsidR="00F819BF">
              <w:rPr>
                <w:noProof/>
                <w:webHidden/>
              </w:rPr>
              <w:instrText xml:space="preserve"> PAGEREF _Toc194680347 \h </w:instrText>
            </w:r>
            <w:r w:rsidR="00F819BF">
              <w:rPr>
                <w:noProof/>
                <w:webHidden/>
              </w:rPr>
            </w:r>
            <w:r w:rsidR="00F819BF">
              <w:rPr>
                <w:noProof/>
                <w:webHidden/>
              </w:rPr>
              <w:fldChar w:fldCharType="separate"/>
            </w:r>
            <w:r w:rsidR="00F819BF">
              <w:rPr>
                <w:noProof/>
                <w:webHidden/>
              </w:rPr>
              <w:t>2</w:t>
            </w:r>
            <w:r w:rsidR="00F819BF">
              <w:rPr>
                <w:noProof/>
                <w:webHidden/>
              </w:rPr>
              <w:fldChar w:fldCharType="end"/>
            </w:r>
          </w:hyperlink>
        </w:p>
        <w:p w14:paraId="040B3B61" w14:textId="41B7695B" w:rsidR="00F819BF" w:rsidRDefault="00F819BF">
          <w:pPr>
            <w:pStyle w:val="TOC1"/>
            <w:tabs>
              <w:tab w:val="left" w:pos="440"/>
              <w:tab w:val="right" w:leader="dot" w:pos="9016"/>
            </w:tabs>
            <w:rPr>
              <w:noProof/>
              <w:kern w:val="2"/>
              <w:sz w:val="24"/>
              <w:szCs w:val="24"/>
              <w:lang w:eastAsia="zh-CN"/>
              <w14:ligatures w14:val="standardContextual"/>
            </w:rPr>
          </w:pPr>
          <w:hyperlink w:anchor="_Toc194680348" w:history="1">
            <w:r w:rsidRPr="00356E0A">
              <w:rPr>
                <w:rStyle w:val="Hyperlink"/>
                <w:noProof/>
                <w:lang w:eastAsia="zh-CN"/>
              </w:rPr>
              <w:t>3</w:t>
            </w:r>
            <w:r>
              <w:rPr>
                <w:noProof/>
                <w:kern w:val="2"/>
                <w:sz w:val="24"/>
                <w:szCs w:val="24"/>
                <w:lang w:eastAsia="zh-CN"/>
                <w14:ligatures w14:val="standardContextual"/>
              </w:rPr>
              <w:tab/>
            </w:r>
            <w:r w:rsidRPr="00356E0A">
              <w:rPr>
                <w:rStyle w:val="Hyperlink"/>
                <w:noProof/>
                <w:lang w:eastAsia="zh-CN"/>
              </w:rPr>
              <w:t>Introduction</w:t>
            </w:r>
            <w:r>
              <w:rPr>
                <w:noProof/>
                <w:webHidden/>
              </w:rPr>
              <w:tab/>
            </w:r>
            <w:r>
              <w:rPr>
                <w:noProof/>
                <w:webHidden/>
              </w:rPr>
              <w:fldChar w:fldCharType="begin"/>
            </w:r>
            <w:r>
              <w:rPr>
                <w:noProof/>
                <w:webHidden/>
              </w:rPr>
              <w:instrText xml:space="preserve"> PAGEREF _Toc194680348 \h </w:instrText>
            </w:r>
            <w:r>
              <w:rPr>
                <w:noProof/>
                <w:webHidden/>
              </w:rPr>
            </w:r>
            <w:r>
              <w:rPr>
                <w:noProof/>
                <w:webHidden/>
              </w:rPr>
              <w:fldChar w:fldCharType="separate"/>
            </w:r>
            <w:r>
              <w:rPr>
                <w:noProof/>
                <w:webHidden/>
              </w:rPr>
              <w:t>4</w:t>
            </w:r>
            <w:r>
              <w:rPr>
                <w:noProof/>
                <w:webHidden/>
              </w:rPr>
              <w:fldChar w:fldCharType="end"/>
            </w:r>
          </w:hyperlink>
        </w:p>
        <w:p w14:paraId="3DF19E9A" w14:textId="6ED656AB" w:rsidR="00F819BF" w:rsidRDefault="00F819BF">
          <w:pPr>
            <w:pStyle w:val="TOC1"/>
            <w:tabs>
              <w:tab w:val="left" w:pos="440"/>
              <w:tab w:val="right" w:leader="dot" w:pos="9016"/>
            </w:tabs>
            <w:rPr>
              <w:noProof/>
              <w:kern w:val="2"/>
              <w:sz w:val="24"/>
              <w:szCs w:val="24"/>
              <w:lang w:eastAsia="zh-CN"/>
              <w14:ligatures w14:val="standardContextual"/>
            </w:rPr>
          </w:pPr>
          <w:hyperlink w:anchor="_Toc194680349" w:history="1">
            <w:r w:rsidRPr="00356E0A">
              <w:rPr>
                <w:rStyle w:val="Hyperlink"/>
                <w:noProof/>
                <w:lang w:eastAsia="zh-CN"/>
              </w:rPr>
              <w:t>4</w:t>
            </w:r>
            <w:r>
              <w:rPr>
                <w:noProof/>
                <w:kern w:val="2"/>
                <w:sz w:val="24"/>
                <w:szCs w:val="24"/>
                <w:lang w:eastAsia="zh-CN"/>
                <w14:ligatures w14:val="standardContextual"/>
              </w:rPr>
              <w:tab/>
            </w:r>
            <w:r w:rsidRPr="00356E0A">
              <w:rPr>
                <w:rStyle w:val="Hyperlink"/>
                <w:noProof/>
                <w:lang w:eastAsia="zh-CN"/>
              </w:rPr>
              <w:t>Development and Adoption of ICA in Wastewater Treatment</w:t>
            </w:r>
            <w:r>
              <w:rPr>
                <w:noProof/>
                <w:webHidden/>
              </w:rPr>
              <w:tab/>
            </w:r>
            <w:r>
              <w:rPr>
                <w:noProof/>
                <w:webHidden/>
              </w:rPr>
              <w:fldChar w:fldCharType="begin"/>
            </w:r>
            <w:r>
              <w:rPr>
                <w:noProof/>
                <w:webHidden/>
              </w:rPr>
              <w:instrText xml:space="preserve"> PAGEREF _Toc194680349 \h </w:instrText>
            </w:r>
            <w:r>
              <w:rPr>
                <w:noProof/>
                <w:webHidden/>
              </w:rPr>
            </w:r>
            <w:r>
              <w:rPr>
                <w:noProof/>
                <w:webHidden/>
              </w:rPr>
              <w:fldChar w:fldCharType="separate"/>
            </w:r>
            <w:r>
              <w:rPr>
                <w:noProof/>
                <w:webHidden/>
              </w:rPr>
              <w:t>5</w:t>
            </w:r>
            <w:r>
              <w:rPr>
                <w:noProof/>
                <w:webHidden/>
              </w:rPr>
              <w:fldChar w:fldCharType="end"/>
            </w:r>
          </w:hyperlink>
        </w:p>
        <w:p w14:paraId="795E53C8" w14:textId="6077ECDE" w:rsidR="00F819BF" w:rsidRDefault="00F819BF">
          <w:pPr>
            <w:pStyle w:val="TOC2"/>
            <w:tabs>
              <w:tab w:val="left" w:pos="720"/>
              <w:tab w:val="right" w:leader="dot" w:pos="9016"/>
            </w:tabs>
            <w:rPr>
              <w:noProof/>
              <w:kern w:val="2"/>
              <w:sz w:val="24"/>
              <w:szCs w:val="24"/>
              <w:lang w:eastAsia="zh-CN"/>
              <w14:ligatures w14:val="standardContextual"/>
            </w:rPr>
          </w:pPr>
          <w:hyperlink w:anchor="_Toc194680350" w:history="1">
            <w:r w:rsidRPr="00356E0A">
              <w:rPr>
                <w:rStyle w:val="Hyperlink"/>
                <w:noProof/>
                <w:lang w:eastAsia="zh-CN"/>
              </w:rPr>
              <w:t>4.1</w:t>
            </w:r>
            <w:r>
              <w:rPr>
                <w:noProof/>
                <w:kern w:val="2"/>
                <w:sz w:val="24"/>
                <w:szCs w:val="24"/>
                <w:lang w:eastAsia="zh-CN"/>
                <w14:ligatures w14:val="standardContextual"/>
              </w:rPr>
              <w:tab/>
            </w:r>
            <w:r w:rsidRPr="00356E0A">
              <w:rPr>
                <w:rStyle w:val="Hyperlink"/>
                <w:noProof/>
                <w:lang w:eastAsia="zh-CN"/>
              </w:rPr>
              <w:t>Historical Evolution and Key Milestones in ICA Technology</w:t>
            </w:r>
            <w:r>
              <w:rPr>
                <w:noProof/>
                <w:webHidden/>
              </w:rPr>
              <w:tab/>
            </w:r>
            <w:r>
              <w:rPr>
                <w:noProof/>
                <w:webHidden/>
              </w:rPr>
              <w:fldChar w:fldCharType="begin"/>
            </w:r>
            <w:r>
              <w:rPr>
                <w:noProof/>
                <w:webHidden/>
              </w:rPr>
              <w:instrText xml:space="preserve"> PAGEREF _Toc194680350 \h </w:instrText>
            </w:r>
            <w:r>
              <w:rPr>
                <w:noProof/>
                <w:webHidden/>
              </w:rPr>
            </w:r>
            <w:r>
              <w:rPr>
                <w:noProof/>
                <w:webHidden/>
              </w:rPr>
              <w:fldChar w:fldCharType="separate"/>
            </w:r>
            <w:r>
              <w:rPr>
                <w:noProof/>
                <w:webHidden/>
              </w:rPr>
              <w:t>6</w:t>
            </w:r>
            <w:r>
              <w:rPr>
                <w:noProof/>
                <w:webHidden/>
              </w:rPr>
              <w:fldChar w:fldCharType="end"/>
            </w:r>
          </w:hyperlink>
        </w:p>
        <w:p w14:paraId="32C117B1" w14:textId="1940F700" w:rsidR="00F819BF" w:rsidRDefault="00F819BF">
          <w:pPr>
            <w:pStyle w:val="TOC1"/>
            <w:tabs>
              <w:tab w:val="left" w:pos="440"/>
              <w:tab w:val="right" w:leader="dot" w:pos="9016"/>
            </w:tabs>
            <w:rPr>
              <w:noProof/>
              <w:kern w:val="2"/>
              <w:sz w:val="24"/>
              <w:szCs w:val="24"/>
              <w:lang w:eastAsia="zh-CN"/>
              <w14:ligatures w14:val="standardContextual"/>
            </w:rPr>
          </w:pPr>
          <w:hyperlink w:anchor="_Toc194680351" w:history="1">
            <w:r w:rsidRPr="00356E0A">
              <w:rPr>
                <w:rStyle w:val="Hyperlink"/>
                <w:noProof/>
                <w:lang w:eastAsia="zh-CN"/>
              </w:rPr>
              <w:t>5</w:t>
            </w:r>
            <w:r>
              <w:rPr>
                <w:noProof/>
                <w:kern w:val="2"/>
                <w:sz w:val="24"/>
                <w:szCs w:val="24"/>
                <w:lang w:eastAsia="zh-CN"/>
                <w14:ligatures w14:val="standardContextual"/>
              </w:rPr>
              <w:tab/>
            </w:r>
            <w:r w:rsidRPr="00356E0A">
              <w:rPr>
                <w:rStyle w:val="Hyperlink"/>
                <w:noProof/>
                <w:lang w:eastAsia="zh-CN"/>
              </w:rPr>
              <w:t>Key Components and Functionality of ICA</w:t>
            </w:r>
            <w:r>
              <w:rPr>
                <w:noProof/>
                <w:webHidden/>
              </w:rPr>
              <w:tab/>
            </w:r>
            <w:r>
              <w:rPr>
                <w:noProof/>
                <w:webHidden/>
              </w:rPr>
              <w:fldChar w:fldCharType="begin"/>
            </w:r>
            <w:r>
              <w:rPr>
                <w:noProof/>
                <w:webHidden/>
              </w:rPr>
              <w:instrText xml:space="preserve"> PAGEREF _Toc194680351 \h </w:instrText>
            </w:r>
            <w:r>
              <w:rPr>
                <w:noProof/>
                <w:webHidden/>
              </w:rPr>
            </w:r>
            <w:r>
              <w:rPr>
                <w:noProof/>
                <w:webHidden/>
              </w:rPr>
              <w:fldChar w:fldCharType="separate"/>
            </w:r>
            <w:r>
              <w:rPr>
                <w:noProof/>
                <w:webHidden/>
              </w:rPr>
              <w:t>6</w:t>
            </w:r>
            <w:r>
              <w:rPr>
                <w:noProof/>
                <w:webHidden/>
              </w:rPr>
              <w:fldChar w:fldCharType="end"/>
            </w:r>
          </w:hyperlink>
        </w:p>
        <w:p w14:paraId="34B6BAD7" w14:textId="3468F76C" w:rsidR="00F819BF" w:rsidRDefault="00F819BF">
          <w:pPr>
            <w:pStyle w:val="TOC2"/>
            <w:tabs>
              <w:tab w:val="left" w:pos="720"/>
              <w:tab w:val="right" w:leader="dot" w:pos="9016"/>
            </w:tabs>
            <w:rPr>
              <w:noProof/>
              <w:kern w:val="2"/>
              <w:sz w:val="24"/>
              <w:szCs w:val="24"/>
              <w:lang w:eastAsia="zh-CN"/>
              <w14:ligatures w14:val="standardContextual"/>
            </w:rPr>
          </w:pPr>
          <w:hyperlink w:anchor="_Toc194680352" w:history="1">
            <w:r w:rsidRPr="00356E0A">
              <w:rPr>
                <w:rStyle w:val="Hyperlink"/>
                <w:noProof/>
                <w:lang w:eastAsia="zh-CN"/>
              </w:rPr>
              <w:t>5.1</w:t>
            </w:r>
            <w:r>
              <w:rPr>
                <w:noProof/>
                <w:kern w:val="2"/>
                <w:sz w:val="24"/>
                <w:szCs w:val="24"/>
                <w:lang w:eastAsia="zh-CN"/>
                <w14:ligatures w14:val="standardContextual"/>
              </w:rPr>
              <w:tab/>
            </w:r>
            <w:r w:rsidRPr="00356E0A">
              <w:rPr>
                <w:rStyle w:val="Hyperlink"/>
                <w:noProof/>
                <w:lang w:eastAsia="zh-CN"/>
              </w:rPr>
              <w:t>Role of Sensors, Process Controllers, and Actuators in Treatment Processes</w:t>
            </w:r>
            <w:r>
              <w:rPr>
                <w:noProof/>
                <w:webHidden/>
              </w:rPr>
              <w:tab/>
            </w:r>
            <w:r>
              <w:rPr>
                <w:noProof/>
                <w:webHidden/>
              </w:rPr>
              <w:fldChar w:fldCharType="begin"/>
            </w:r>
            <w:r>
              <w:rPr>
                <w:noProof/>
                <w:webHidden/>
              </w:rPr>
              <w:instrText xml:space="preserve"> PAGEREF _Toc194680352 \h </w:instrText>
            </w:r>
            <w:r>
              <w:rPr>
                <w:noProof/>
                <w:webHidden/>
              </w:rPr>
            </w:r>
            <w:r>
              <w:rPr>
                <w:noProof/>
                <w:webHidden/>
              </w:rPr>
              <w:fldChar w:fldCharType="separate"/>
            </w:r>
            <w:r>
              <w:rPr>
                <w:noProof/>
                <w:webHidden/>
              </w:rPr>
              <w:t>7</w:t>
            </w:r>
            <w:r>
              <w:rPr>
                <w:noProof/>
                <w:webHidden/>
              </w:rPr>
              <w:fldChar w:fldCharType="end"/>
            </w:r>
          </w:hyperlink>
        </w:p>
        <w:p w14:paraId="612AA644" w14:textId="22328EEF" w:rsidR="00F819BF" w:rsidRDefault="00F819BF">
          <w:pPr>
            <w:pStyle w:val="TOC1"/>
            <w:tabs>
              <w:tab w:val="left" w:pos="440"/>
              <w:tab w:val="right" w:leader="dot" w:pos="9016"/>
            </w:tabs>
            <w:rPr>
              <w:noProof/>
              <w:kern w:val="2"/>
              <w:sz w:val="24"/>
              <w:szCs w:val="24"/>
              <w:lang w:eastAsia="zh-CN"/>
              <w14:ligatures w14:val="standardContextual"/>
            </w:rPr>
          </w:pPr>
          <w:hyperlink w:anchor="_Toc194680353" w:history="1">
            <w:r w:rsidRPr="00356E0A">
              <w:rPr>
                <w:rStyle w:val="Hyperlink"/>
                <w:noProof/>
                <w:lang w:eastAsia="zh-CN"/>
              </w:rPr>
              <w:t>6</w:t>
            </w:r>
            <w:r>
              <w:rPr>
                <w:noProof/>
                <w:kern w:val="2"/>
                <w:sz w:val="24"/>
                <w:szCs w:val="24"/>
                <w:lang w:eastAsia="zh-CN"/>
                <w14:ligatures w14:val="standardContextual"/>
              </w:rPr>
              <w:tab/>
            </w:r>
            <w:r w:rsidRPr="00356E0A">
              <w:rPr>
                <w:rStyle w:val="Hyperlink"/>
                <w:noProof/>
                <w:lang w:eastAsia="zh-CN"/>
              </w:rPr>
              <w:t>Regulatory Requirements and Compliance</w:t>
            </w:r>
            <w:r>
              <w:rPr>
                <w:noProof/>
                <w:webHidden/>
              </w:rPr>
              <w:tab/>
            </w:r>
            <w:r>
              <w:rPr>
                <w:noProof/>
                <w:webHidden/>
              </w:rPr>
              <w:fldChar w:fldCharType="begin"/>
            </w:r>
            <w:r>
              <w:rPr>
                <w:noProof/>
                <w:webHidden/>
              </w:rPr>
              <w:instrText xml:space="preserve"> PAGEREF _Toc194680353 \h </w:instrText>
            </w:r>
            <w:r>
              <w:rPr>
                <w:noProof/>
                <w:webHidden/>
              </w:rPr>
            </w:r>
            <w:r>
              <w:rPr>
                <w:noProof/>
                <w:webHidden/>
              </w:rPr>
              <w:fldChar w:fldCharType="separate"/>
            </w:r>
            <w:r>
              <w:rPr>
                <w:noProof/>
                <w:webHidden/>
              </w:rPr>
              <w:t>8</w:t>
            </w:r>
            <w:r>
              <w:rPr>
                <w:noProof/>
                <w:webHidden/>
              </w:rPr>
              <w:fldChar w:fldCharType="end"/>
            </w:r>
          </w:hyperlink>
        </w:p>
        <w:p w14:paraId="3C396894" w14:textId="508BE001" w:rsidR="00F819BF" w:rsidRDefault="00F819BF">
          <w:pPr>
            <w:pStyle w:val="TOC1"/>
            <w:tabs>
              <w:tab w:val="left" w:pos="440"/>
              <w:tab w:val="right" w:leader="dot" w:pos="9016"/>
            </w:tabs>
            <w:rPr>
              <w:noProof/>
              <w:kern w:val="2"/>
              <w:sz w:val="24"/>
              <w:szCs w:val="24"/>
              <w:lang w:eastAsia="zh-CN"/>
              <w14:ligatures w14:val="standardContextual"/>
            </w:rPr>
          </w:pPr>
          <w:hyperlink w:anchor="_Toc194680354" w:history="1">
            <w:r w:rsidRPr="00356E0A">
              <w:rPr>
                <w:rStyle w:val="Hyperlink"/>
                <w:noProof/>
                <w:lang w:eastAsia="zh-CN"/>
              </w:rPr>
              <w:t>7</w:t>
            </w:r>
            <w:r>
              <w:rPr>
                <w:noProof/>
                <w:kern w:val="2"/>
                <w:sz w:val="24"/>
                <w:szCs w:val="24"/>
                <w:lang w:eastAsia="zh-CN"/>
                <w14:ligatures w14:val="standardContextual"/>
              </w:rPr>
              <w:tab/>
            </w:r>
            <w:r w:rsidRPr="00356E0A">
              <w:rPr>
                <w:rStyle w:val="Hyperlink"/>
                <w:noProof/>
                <w:lang w:eastAsia="zh-CN"/>
              </w:rPr>
              <w:t>Importance of Adhering to Regulations for Safety and Efficiency</w:t>
            </w:r>
            <w:r>
              <w:rPr>
                <w:noProof/>
                <w:webHidden/>
              </w:rPr>
              <w:tab/>
            </w:r>
            <w:r>
              <w:rPr>
                <w:noProof/>
                <w:webHidden/>
              </w:rPr>
              <w:fldChar w:fldCharType="begin"/>
            </w:r>
            <w:r>
              <w:rPr>
                <w:noProof/>
                <w:webHidden/>
              </w:rPr>
              <w:instrText xml:space="preserve"> PAGEREF _Toc194680354 \h </w:instrText>
            </w:r>
            <w:r>
              <w:rPr>
                <w:noProof/>
                <w:webHidden/>
              </w:rPr>
            </w:r>
            <w:r>
              <w:rPr>
                <w:noProof/>
                <w:webHidden/>
              </w:rPr>
              <w:fldChar w:fldCharType="separate"/>
            </w:r>
            <w:r>
              <w:rPr>
                <w:noProof/>
                <w:webHidden/>
              </w:rPr>
              <w:t>9</w:t>
            </w:r>
            <w:r>
              <w:rPr>
                <w:noProof/>
                <w:webHidden/>
              </w:rPr>
              <w:fldChar w:fldCharType="end"/>
            </w:r>
          </w:hyperlink>
        </w:p>
        <w:p w14:paraId="016DC27F" w14:textId="54A45EF0" w:rsidR="00F819BF" w:rsidRDefault="00F819BF">
          <w:pPr>
            <w:pStyle w:val="TOC1"/>
            <w:tabs>
              <w:tab w:val="left" w:pos="440"/>
              <w:tab w:val="right" w:leader="dot" w:pos="9016"/>
            </w:tabs>
            <w:rPr>
              <w:noProof/>
              <w:kern w:val="2"/>
              <w:sz w:val="24"/>
              <w:szCs w:val="24"/>
              <w:lang w:eastAsia="zh-CN"/>
              <w14:ligatures w14:val="standardContextual"/>
            </w:rPr>
          </w:pPr>
          <w:hyperlink w:anchor="_Toc194680355" w:history="1">
            <w:r w:rsidRPr="00356E0A">
              <w:rPr>
                <w:rStyle w:val="Hyperlink"/>
                <w:rFonts w:cstheme="minorHAnsi"/>
                <w:noProof/>
                <w:lang w:eastAsia="zh-CN"/>
              </w:rPr>
              <w:t>8</w:t>
            </w:r>
            <w:r>
              <w:rPr>
                <w:noProof/>
                <w:kern w:val="2"/>
                <w:sz w:val="24"/>
                <w:szCs w:val="24"/>
                <w:lang w:eastAsia="zh-CN"/>
                <w14:ligatures w14:val="standardContextual"/>
              </w:rPr>
              <w:tab/>
            </w:r>
            <w:r w:rsidRPr="00356E0A">
              <w:rPr>
                <w:rStyle w:val="Hyperlink"/>
                <w:rFonts w:cstheme="minorHAnsi"/>
                <w:noProof/>
                <w:lang w:eastAsia="zh-CN"/>
              </w:rPr>
              <w:t>Recent Technological Advancements and Future Trends in ICA</w:t>
            </w:r>
            <w:r>
              <w:rPr>
                <w:noProof/>
                <w:webHidden/>
              </w:rPr>
              <w:tab/>
            </w:r>
            <w:r>
              <w:rPr>
                <w:noProof/>
                <w:webHidden/>
              </w:rPr>
              <w:fldChar w:fldCharType="begin"/>
            </w:r>
            <w:r>
              <w:rPr>
                <w:noProof/>
                <w:webHidden/>
              </w:rPr>
              <w:instrText xml:space="preserve"> PAGEREF _Toc194680355 \h </w:instrText>
            </w:r>
            <w:r>
              <w:rPr>
                <w:noProof/>
                <w:webHidden/>
              </w:rPr>
            </w:r>
            <w:r>
              <w:rPr>
                <w:noProof/>
                <w:webHidden/>
              </w:rPr>
              <w:fldChar w:fldCharType="separate"/>
            </w:r>
            <w:r>
              <w:rPr>
                <w:noProof/>
                <w:webHidden/>
              </w:rPr>
              <w:t>10</w:t>
            </w:r>
            <w:r>
              <w:rPr>
                <w:noProof/>
                <w:webHidden/>
              </w:rPr>
              <w:fldChar w:fldCharType="end"/>
            </w:r>
          </w:hyperlink>
        </w:p>
        <w:p w14:paraId="6ACB359C" w14:textId="2A58097E" w:rsidR="00F819BF" w:rsidRDefault="00F819BF">
          <w:pPr>
            <w:pStyle w:val="TOC2"/>
            <w:tabs>
              <w:tab w:val="left" w:pos="720"/>
              <w:tab w:val="right" w:leader="dot" w:pos="9016"/>
            </w:tabs>
            <w:rPr>
              <w:noProof/>
              <w:kern w:val="2"/>
              <w:sz w:val="24"/>
              <w:szCs w:val="24"/>
              <w:lang w:eastAsia="zh-CN"/>
              <w14:ligatures w14:val="standardContextual"/>
            </w:rPr>
          </w:pPr>
          <w:hyperlink w:anchor="_Toc194680356" w:history="1">
            <w:r w:rsidRPr="00356E0A">
              <w:rPr>
                <w:rStyle w:val="Hyperlink"/>
                <w:rFonts w:cstheme="minorHAnsi"/>
                <w:noProof/>
                <w:lang w:eastAsia="zh-CN"/>
              </w:rPr>
              <w:t>8.1</w:t>
            </w:r>
            <w:r>
              <w:rPr>
                <w:noProof/>
                <w:kern w:val="2"/>
                <w:sz w:val="24"/>
                <w:szCs w:val="24"/>
                <w:lang w:eastAsia="zh-CN"/>
                <w14:ligatures w14:val="standardContextual"/>
              </w:rPr>
              <w:tab/>
            </w:r>
            <w:r w:rsidRPr="00356E0A">
              <w:rPr>
                <w:rStyle w:val="Hyperlink"/>
                <w:rFonts w:cstheme="minorHAnsi"/>
                <w:noProof/>
                <w:lang w:eastAsia="zh-CN"/>
              </w:rPr>
              <w:t>Emerging Automation Technologies Improving Wastewater Treatment</w:t>
            </w:r>
            <w:r>
              <w:rPr>
                <w:noProof/>
                <w:webHidden/>
              </w:rPr>
              <w:tab/>
            </w:r>
            <w:r>
              <w:rPr>
                <w:noProof/>
                <w:webHidden/>
              </w:rPr>
              <w:fldChar w:fldCharType="begin"/>
            </w:r>
            <w:r>
              <w:rPr>
                <w:noProof/>
                <w:webHidden/>
              </w:rPr>
              <w:instrText xml:space="preserve"> PAGEREF _Toc194680356 \h </w:instrText>
            </w:r>
            <w:r>
              <w:rPr>
                <w:noProof/>
                <w:webHidden/>
              </w:rPr>
            </w:r>
            <w:r>
              <w:rPr>
                <w:noProof/>
                <w:webHidden/>
              </w:rPr>
              <w:fldChar w:fldCharType="separate"/>
            </w:r>
            <w:r>
              <w:rPr>
                <w:noProof/>
                <w:webHidden/>
              </w:rPr>
              <w:t>11</w:t>
            </w:r>
            <w:r>
              <w:rPr>
                <w:noProof/>
                <w:webHidden/>
              </w:rPr>
              <w:fldChar w:fldCharType="end"/>
            </w:r>
          </w:hyperlink>
        </w:p>
        <w:p w14:paraId="10D499B6" w14:textId="734E6DB6" w:rsidR="00F819BF" w:rsidRDefault="00F819BF">
          <w:pPr>
            <w:pStyle w:val="TOC2"/>
            <w:tabs>
              <w:tab w:val="left" w:pos="720"/>
              <w:tab w:val="right" w:leader="dot" w:pos="9016"/>
            </w:tabs>
            <w:rPr>
              <w:noProof/>
              <w:kern w:val="2"/>
              <w:sz w:val="24"/>
              <w:szCs w:val="24"/>
              <w:lang w:eastAsia="zh-CN"/>
              <w14:ligatures w14:val="standardContextual"/>
            </w:rPr>
          </w:pPr>
          <w:hyperlink w:anchor="_Toc194680357" w:history="1">
            <w:r w:rsidRPr="00356E0A">
              <w:rPr>
                <w:rStyle w:val="Hyperlink"/>
                <w:rFonts w:cstheme="minorHAnsi"/>
                <w:noProof/>
                <w:lang w:eastAsia="zh-CN"/>
              </w:rPr>
              <w:t>8.2</w:t>
            </w:r>
            <w:r>
              <w:rPr>
                <w:noProof/>
                <w:kern w:val="2"/>
                <w:sz w:val="24"/>
                <w:szCs w:val="24"/>
                <w:lang w:eastAsia="zh-CN"/>
                <w14:ligatures w14:val="standardContextual"/>
              </w:rPr>
              <w:tab/>
            </w:r>
            <w:r w:rsidRPr="00356E0A">
              <w:rPr>
                <w:rStyle w:val="Hyperlink"/>
                <w:rFonts w:cstheme="minorHAnsi"/>
                <w:noProof/>
                <w:lang w:eastAsia="zh-CN"/>
              </w:rPr>
              <w:t>Case Studies and Examples of Modern ICA Applications</w:t>
            </w:r>
            <w:r>
              <w:rPr>
                <w:noProof/>
                <w:webHidden/>
              </w:rPr>
              <w:tab/>
            </w:r>
            <w:r>
              <w:rPr>
                <w:noProof/>
                <w:webHidden/>
              </w:rPr>
              <w:fldChar w:fldCharType="begin"/>
            </w:r>
            <w:r>
              <w:rPr>
                <w:noProof/>
                <w:webHidden/>
              </w:rPr>
              <w:instrText xml:space="preserve"> PAGEREF _Toc194680357 \h </w:instrText>
            </w:r>
            <w:r>
              <w:rPr>
                <w:noProof/>
                <w:webHidden/>
              </w:rPr>
            </w:r>
            <w:r>
              <w:rPr>
                <w:noProof/>
                <w:webHidden/>
              </w:rPr>
              <w:fldChar w:fldCharType="separate"/>
            </w:r>
            <w:r>
              <w:rPr>
                <w:noProof/>
                <w:webHidden/>
              </w:rPr>
              <w:t>11</w:t>
            </w:r>
            <w:r>
              <w:rPr>
                <w:noProof/>
                <w:webHidden/>
              </w:rPr>
              <w:fldChar w:fldCharType="end"/>
            </w:r>
          </w:hyperlink>
        </w:p>
        <w:p w14:paraId="471999AF" w14:textId="47142FF5" w:rsidR="00F819BF" w:rsidRDefault="00F819BF">
          <w:pPr>
            <w:pStyle w:val="TOC1"/>
            <w:tabs>
              <w:tab w:val="left" w:pos="440"/>
              <w:tab w:val="right" w:leader="dot" w:pos="9016"/>
            </w:tabs>
            <w:rPr>
              <w:noProof/>
              <w:kern w:val="2"/>
              <w:sz w:val="24"/>
              <w:szCs w:val="24"/>
              <w:lang w:eastAsia="zh-CN"/>
              <w14:ligatures w14:val="standardContextual"/>
            </w:rPr>
          </w:pPr>
          <w:hyperlink w:anchor="_Toc194680358" w:history="1">
            <w:r w:rsidRPr="00356E0A">
              <w:rPr>
                <w:rStyle w:val="Hyperlink"/>
                <w:noProof/>
                <w:lang w:eastAsia="zh-CN"/>
              </w:rPr>
              <w:t>9</w:t>
            </w:r>
            <w:r>
              <w:rPr>
                <w:noProof/>
                <w:kern w:val="2"/>
                <w:sz w:val="24"/>
                <w:szCs w:val="24"/>
                <w:lang w:eastAsia="zh-CN"/>
                <w14:ligatures w14:val="standardContextual"/>
              </w:rPr>
              <w:tab/>
            </w:r>
            <w:r w:rsidRPr="00356E0A">
              <w:rPr>
                <w:rStyle w:val="Hyperlink"/>
                <w:noProof/>
                <w:lang w:eastAsia="zh-CN"/>
              </w:rPr>
              <w:t>Conclusion</w:t>
            </w:r>
            <w:r>
              <w:rPr>
                <w:noProof/>
                <w:webHidden/>
              </w:rPr>
              <w:tab/>
            </w:r>
            <w:r>
              <w:rPr>
                <w:noProof/>
                <w:webHidden/>
              </w:rPr>
              <w:fldChar w:fldCharType="begin"/>
            </w:r>
            <w:r>
              <w:rPr>
                <w:noProof/>
                <w:webHidden/>
              </w:rPr>
              <w:instrText xml:space="preserve"> PAGEREF _Toc194680358 \h </w:instrText>
            </w:r>
            <w:r>
              <w:rPr>
                <w:noProof/>
                <w:webHidden/>
              </w:rPr>
            </w:r>
            <w:r>
              <w:rPr>
                <w:noProof/>
                <w:webHidden/>
              </w:rPr>
              <w:fldChar w:fldCharType="separate"/>
            </w:r>
            <w:r>
              <w:rPr>
                <w:noProof/>
                <w:webHidden/>
              </w:rPr>
              <w:t>12</w:t>
            </w:r>
            <w:r>
              <w:rPr>
                <w:noProof/>
                <w:webHidden/>
              </w:rPr>
              <w:fldChar w:fldCharType="end"/>
            </w:r>
          </w:hyperlink>
        </w:p>
        <w:p w14:paraId="3C299BC0" w14:textId="7BA855CE" w:rsidR="00F819BF" w:rsidRDefault="00F819BF">
          <w:pPr>
            <w:pStyle w:val="TOC1"/>
            <w:tabs>
              <w:tab w:val="left" w:pos="720"/>
              <w:tab w:val="right" w:leader="dot" w:pos="9016"/>
            </w:tabs>
            <w:rPr>
              <w:noProof/>
              <w:kern w:val="2"/>
              <w:sz w:val="24"/>
              <w:szCs w:val="24"/>
              <w:lang w:eastAsia="zh-CN"/>
              <w14:ligatures w14:val="standardContextual"/>
            </w:rPr>
          </w:pPr>
          <w:hyperlink w:anchor="_Toc194680359" w:history="1">
            <w:r w:rsidRPr="00356E0A">
              <w:rPr>
                <w:rStyle w:val="Hyperlink"/>
                <w:noProof/>
              </w:rPr>
              <w:t>10</w:t>
            </w:r>
            <w:r>
              <w:rPr>
                <w:noProof/>
                <w:kern w:val="2"/>
                <w:sz w:val="24"/>
                <w:szCs w:val="24"/>
                <w:lang w:eastAsia="zh-CN"/>
                <w14:ligatures w14:val="standardContextual"/>
              </w:rPr>
              <w:tab/>
            </w:r>
            <w:r w:rsidRPr="00356E0A">
              <w:rPr>
                <w:rStyle w:val="Hyperlink"/>
                <w:noProof/>
              </w:rPr>
              <w:t>References</w:t>
            </w:r>
            <w:r>
              <w:rPr>
                <w:noProof/>
                <w:webHidden/>
              </w:rPr>
              <w:tab/>
            </w:r>
            <w:r>
              <w:rPr>
                <w:noProof/>
                <w:webHidden/>
              </w:rPr>
              <w:fldChar w:fldCharType="begin"/>
            </w:r>
            <w:r>
              <w:rPr>
                <w:noProof/>
                <w:webHidden/>
              </w:rPr>
              <w:instrText xml:space="preserve"> PAGEREF _Toc194680359 \h </w:instrText>
            </w:r>
            <w:r>
              <w:rPr>
                <w:noProof/>
                <w:webHidden/>
              </w:rPr>
            </w:r>
            <w:r>
              <w:rPr>
                <w:noProof/>
                <w:webHidden/>
              </w:rPr>
              <w:fldChar w:fldCharType="separate"/>
            </w:r>
            <w:r>
              <w:rPr>
                <w:noProof/>
                <w:webHidden/>
              </w:rPr>
              <w:t>13</w:t>
            </w:r>
            <w:r>
              <w:rPr>
                <w:noProof/>
                <w:webHidden/>
              </w:rPr>
              <w:fldChar w:fldCharType="end"/>
            </w:r>
          </w:hyperlink>
        </w:p>
        <w:p w14:paraId="1FB9A870" w14:textId="2348F20A" w:rsidR="001859DF" w:rsidRDefault="001859DF">
          <w:r>
            <w:rPr>
              <w:b/>
              <w:bCs/>
              <w:noProof/>
            </w:rPr>
            <w:fldChar w:fldCharType="end"/>
          </w:r>
        </w:p>
      </w:sdtContent>
    </w:sdt>
    <w:p w14:paraId="5BC5CFD0" w14:textId="77777777" w:rsidR="00026FF5" w:rsidRDefault="00026FF5" w:rsidP="009D2E7B">
      <w:pPr>
        <w:spacing w:line="264" w:lineRule="auto"/>
      </w:pPr>
    </w:p>
    <w:p w14:paraId="497AB2B6" w14:textId="77777777" w:rsidR="00324D0A" w:rsidRDefault="00324D0A" w:rsidP="009D2E7B">
      <w:pPr>
        <w:spacing w:line="264" w:lineRule="auto"/>
      </w:pPr>
    </w:p>
    <w:p w14:paraId="5D02F06F" w14:textId="77777777" w:rsidR="0059511D" w:rsidRDefault="0059511D" w:rsidP="009D2E7B">
      <w:pPr>
        <w:spacing w:line="264" w:lineRule="auto"/>
      </w:pPr>
    </w:p>
    <w:p w14:paraId="7F421042" w14:textId="77777777" w:rsidR="0059511D" w:rsidRDefault="0059511D" w:rsidP="009D2E7B">
      <w:pPr>
        <w:spacing w:line="264" w:lineRule="auto"/>
      </w:pPr>
    </w:p>
    <w:p w14:paraId="7616BB0B" w14:textId="77777777" w:rsidR="0059511D" w:rsidRDefault="0059511D" w:rsidP="009D2E7B">
      <w:pPr>
        <w:spacing w:line="264" w:lineRule="auto"/>
      </w:pPr>
    </w:p>
    <w:p w14:paraId="22542772" w14:textId="77777777" w:rsidR="0059511D" w:rsidRDefault="0059511D" w:rsidP="009D2E7B">
      <w:pPr>
        <w:spacing w:line="264" w:lineRule="auto"/>
      </w:pPr>
    </w:p>
    <w:p w14:paraId="0F5A5A52" w14:textId="77777777" w:rsidR="0059511D" w:rsidRDefault="0059511D" w:rsidP="009D2E7B">
      <w:pPr>
        <w:spacing w:line="264" w:lineRule="auto"/>
      </w:pPr>
    </w:p>
    <w:p w14:paraId="132F5D74" w14:textId="77777777" w:rsidR="0059511D" w:rsidRDefault="0059511D" w:rsidP="009D2E7B">
      <w:pPr>
        <w:spacing w:line="264" w:lineRule="auto"/>
      </w:pPr>
    </w:p>
    <w:p w14:paraId="57B2BD70" w14:textId="77777777" w:rsidR="0059511D" w:rsidRDefault="0059511D" w:rsidP="009D2E7B">
      <w:pPr>
        <w:spacing w:line="264" w:lineRule="auto"/>
      </w:pPr>
    </w:p>
    <w:p w14:paraId="328D80A7" w14:textId="77777777" w:rsidR="0059511D" w:rsidRDefault="0059511D" w:rsidP="009D2E7B">
      <w:pPr>
        <w:spacing w:line="264" w:lineRule="auto"/>
      </w:pPr>
    </w:p>
    <w:p w14:paraId="3B3E60A1" w14:textId="77777777" w:rsidR="0059511D" w:rsidRDefault="0059511D" w:rsidP="009D2E7B">
      <w:pPr>
        <w:spacing w:line="264" w:lineRule="auto"/>
      </w:pPr>
    </w:p>
    <w:p w14:paraId="25441CC7" w14:textId="77777777" w:rsidR="0059511D" w:rsidRDefault="0059511D" w:rsidP="009D2E7B">
      <w:pPr>
        <w:spacing w:line="264" w:lineRule="auto"/>
      </w:pPr>
    </w:p>
    <w:p w14:paraId="3949DB30" w14:textId="77777777" w:rsidR="0059511D" w:rsidRDefault="0059511D" w:rsidP="009D2E7B">
      <w:pPr>
        <w:spacing w:line="264" w:lineRule="auto"/>
      </w:pPr>
    </w:p>
    <w:p w14:paraId="4E9F8AA4" w14:textId="77777777" w:rsidR="0059511D" w:rsidRDefault="0059511D" w:rsidP="009D2E7B">
      <w:pPr>
        <w:spacing w:line="264" w:lineRule="auto"/>
      </w:pPr>
    </w:p>
    <w:p w14:paraId="28B7E50F" w14:textId="77777777" w:rsidR="00F85AB6" w:rsidRDefault="00F85AB6" w:rsidP="009D2E7B">
      <w:pPr>
        <w:spacing w:line="264" w:lineRule="auto"/>
      </w:pPr>
    </w:p>
    <w:p w14:paraId="29427EE2" w14:textId="479E4C51" w:rsidR="00ED10BC" w:rsidRDefault="00F85AB6" w:rsidP="00ED10BC">
      <w:pPr>
        <w:pStyle w:val="Heading1"/>
        <w:rPr>
          <w:lang w:eastAsia="zh-CN"/>
        </w:rPr>
      </w:pPr>
      <w:bookmarkStart w:id="1" w:name="_Toc194680348"/>
      <w:r w:rsidRPr="00F85AB6">
        <w:rPr>
          <w:lang w:eastAsia="zh-CN"/>
        </w:rPr>
        <w:lastRenderedPageBreak/>
        <w:t>Introduction</w:t>
      </w:r>
      <w:bookmarkEnd w:id="1"/>
    </w:p>
    <w:p w14:paraId="7B563F73" w14:textId="10E4750C" w:rsidR="008C1EE8" w:rsidRDefault="008C1EE8" w:rsidP="008C1EE8">
      <w:pPr>
        <w:rPr>
          <w:lang w:eastAsia="zh-CN"/>
        </w:rPr>
      </w:pPr>
      <w:r>
        <w:rPr>
          <w:lang w:eastAsia="zh-CN"/>
        </w:rPr>
        <w:t>The treatment of wastewater is a critical process that ensures environmental protection and public health. Wastewater treatment facilities must operate efficiently to remove contaminants, minimize pollution, and meet regulatory standards (Sosik, 2018). Instrumentation, Control, and Automation (ICA) refers to the use of sensors, control systems, and automated processes to monitor and regulate industrial operations. In wastewater treatment, ICA plays a vital role by enabling continuous monitoring, precise control, and autonomous operation of treatment plants (Olsson, 2012).</w:t>
      </w:r>
    </w:p>
    <w:p w14:paraId="729B1E00" w14:textId="0E082E38" w:rsidR="008C1EE8" w:rsidRDefault="008C1EE8" w:rsidP="008C1EE8">
      <w:pPr>
        <w:rPr>
          <w:lang w:eastAsia="zh-CN"/>
        </w:rPr>
      </w:pPr>
      <w:r>
        <w:rPr>
          <w:lang w:eastAsia="zh-CN"/>
        </w:rPr>
        <w:t>The adoption of ICA in wastewater treatment has evolved significantly over time, transitioning from manual oversight to highly automated systems that integrate advanced sensors, controllers, and actuators. Modern wastewater treatment plants rely on Supervisory Control and Data Acquisition (SCADA) systems and other automation technologies to enhance efficiency, reduce operational costs, and improve compliance with environmental regulations (Sosik, 2018). According to the Ohio Water Environment Association (2012), SCADA systems are essential for real-time monitoring and control in wastewater treatment facilities, leading to significant improvements in operational efficiency.</w:t>
      </w:r>
    </w:p>
    <w:p w14:paraId="36D8B7BF" w14:textId="5B6E2CAC" w:rsidR="00ED10BC" w:rsidRPr="00ED10BC" w:rsidRDefault="008C1EE8" w:rsidP="008C1EE8">
      <w:pPr>
        <w:rPr>
          <w:lang w:eastAsia="zh-CN"/>
        </w:rPr>
      </w:pPr>
      <w:r>
        <w:rPr>
          <w:lang w:eastAsia="zh-CN"/>
        </w:rPr>
        <w:t xml:space="preserve">This report </w:t>
      </w:r>
      <w:r w:rsidR="00CD3E84">
        <w:rPr>
          <w:lang w:eastAsia="zh-CN"/>
        </w:rPr>
        <w:t>looks at</w:t>
      </w:r>
      <w:r>
        <w:rPr>
          <w:lang w:eastAsia="zh-CN"/>
        </w:rPr>
        <w:t xml:space="preserve"> the development and application of ICA in wastewater treatment, highlighting key components such as sensors, controllers, and actuators. It also examines regulatory requirements, recent technological advancements, and the future of automation in this industry</w:t>
      </w:r>
    </w:p>
    <w:p w14:paraId="219587FA" w14:textId="77777777" w:rsidR="004C4660" w:rsidRDefault="004C4660" w:rsidP="00F85AB6">
      <w:pPr>
        <w:spacing w:before="100" w:beforeAutospacing="1" w:after="100" w:afterAutospacing="1" w:line="240" w:lineRule="auto"/>
        <w:rPr>
          <w:rFonts w:ascii="Times New Roman" w:eastAsia="Times New Roman" w:hAnsi="Symbol" w:cs="Times New Roman"/>
          <w:sz w:val="24"/>
          <w:szCs w:val="24"/>
          <w:lang w:eastAsia="zh-CN"/>
        </w:rPr>
      </w:pPr>
    </w:p>
    <w:p w14:paraId="6A7FD7B4" w14:textId="77777777" w:rsidR="004C4660" w:rsidRDefault="004C4660" w:rsidP="00F85AB6">
      <w:pPr>
        <w:spacing w:before="100" w:beforeAutospacing="1" w:after="100" w:afterAutospacing="1" w:line="240" w:lineRule="auto"/>
        <w:rPr>
          <w:rFonts w:ascii="Times New Roman" w:eastAsia="Times New Roman" w:hAnsi="Symbol" w:cs="Times New Roman"/>
          <w:sz w:val="24"/>
          <w:szCs w:val="24"/>
          <w:lang w:eastAsia="zh-CN"/>
        </w:rPr>
      </w:pPr>
    </w:p>
    <w:p w14:paraId="4BF43F51" w14:textId="77777777" w:rsidR="004C4660" w:rsidRDefault="004C4660" w:rsidP="00F85AB6">
      <w:pPr>
        <w:spacing w:before="100" w:beforeAutospacing="1" w:after="100" w:afterAutospacing="1" w:line="240" w:lineRule="auto"/>
        <w:rPr>
          <w:rFonts w:ascii="Times New Roman" w:eastAsia="Times New Roman" w:hAnsi="Symbol" w:cs="Times New Roman"/>
          <w:sz w:val="24"/>
          <w:szCs w:val="24"/>
          <w:lang w:eastAsia="zh-CN"/>
        </w:rPr>
      </w:pPr>
    </w:p>
    <w:p w14:paraId="217F85AB" w14:textId="77777777" w:rsidR="004C4660" w:rsidRDefault="004C4660" w:rsidP="00F85AB6">
      <w:pPr>
        <w:spacing w:before="100" w:beforeAutospacing="1" w:after="100" w:afterAutospacing="1" w:line="240" w:lineRule="auto"/>
        <w:rPr>
          <w:rFonts w:ascii="Times New Roman" w:eastAsia="Times New Roman" w:hAnsi="Symbol" w:cs="Times New Roman"/>
          <w:sz w:val="24"/>
          <w:szCs w:val="24"/>
          <w:lang w:eastAsia="zh-CN"/>
        </w:rPr>
      </w:pPr>
    </w:p>
    <w:p w14:paraId="568149F1" w14:textId="77777777" w:rsidR="004C4660" w:rsidRDefault="004C4660" w:rsidP="00F85AB6">
      <w:pPr>
        <w:spacing w:before="100" w:beforeAutospacing="1" w:after="100" w:afterAutospacing="1" w:line="240" w:lineRule="auto"/>
        <w:rPr>
          <w:rFonts w:ascii="Times New Roman" w:eastAsia="Times New Roman" w:hAnsi="Symbol" w:cs="Times New Roman"/>
          <w:sz w:val="24"/>
          <w:szCs w:val="24"/>
          <w:lang w:eastAsia="zh-CN"/>
        </w:rPr>
      </w:pPr>
    </w:p>
    <w:p w14:paraId="176C8931" w14:textId="77777777" w:rsidR="004C4660" w:rsidRDefault="004C4660" w:rsidP="00F85AB6">
      <w:pPr>
        <w:spacing w:before="100" w:beforeAutospacing="1" w:after="100" w:afterAutospacing="1" w:line="240" w:lineRule="auto"/>
        <w:rPr>
          <w:rFonts w:ascii="Times New Roman" w:eastAsia="Times New Roman" w:hAnsi="Symbol" w:cs="Times New Roman"/>
          <w:sz w:val="24"/>
          <w:szCs w:val="24"/>
          <w:lang w:eastAsia="zh-CN"/>
        </w:rPr>
      </w:pPr>
    </w:p>
    <w:p w14:paraId="278083EA" w14:textId="77777777" w:rsidR="004C4660" w:rsidRDefault="004C4660" w:rsidP="00F85AB6">
      <w:pPr>
        <w:spacing w:before="100" w:beforeAutospacing="1" w:after="100" w:afterAutospacing="1" w:line="240" w:lineRule="auto"/>
        <w:rPr>
          <w:rFonts w:ascii="Times New Roman" w:eastAsia="Times New Roman" w:hAnsi="Symbol" w:cs="Times New Roman"/>
          <w:sz w:val="24"/>
          <w:szCs w:val="24"/>
          <w:lang w:eastAsia="zh-CN"/>
        </w:rPr>
      </w:pPr>
    </w:p>
    <w:p w14:paraId="3834876C" w14:textId="77777777" w:rsidR="004C4660" w:rsidRDefault="004C4660" w:rsidP="00F85AB6">
      <w:pPr>
        <w:spacing w:before="100" w:beforeAutospacing="1" w:after="100" w:afterAutospacing="1" w:line="240" w:lineRule="auto"/>
        <w:rPr>
          <w:rFonts w:ascii="Times New Roman" w:eastAsia="Times New Roman" w:hAnsi="Symbol" w:cs="Times New Roman"/>
          <w:sz w:val="24"/>
          <w:szCs w:val="24"/>
          <w:lang w:eastAsia="zh-CN"/>
        </w:rPr>
      </w:pPr>
    </w:p>
    <w:p w14:paraId="63290D9C" w14:textId="77777777" w:rsidR="004C4660" w:rsidRDefault="004C4660" w:rsidP="00F85AB6">
      <w:pPr>
        <w:spacing w:before="100" w:beforeAutospacing="1" w:after="100" w:afterAutospacing="1" w:line="240" w:lineRule="auto"/>
        <w:rPr>
          <w:rFonts w:ascii="Times New Roman" w:eastAsia="Times New Roman" w:hAnsi="Symbol" w:cs="Times New Roman"/>
          <w:sz w:val="24"/>
          <w:szCs w:val="24"/>
          <w:lang w:eastAsia="zh-CN"/>
        </w:rPr>
      </w:pPr>
    </w:p>
    <w:p w14:paraId="3926474F" w14:textId="77777777" w:rsidR="004C4660" w:rsidRDefault="004C4660" w:rsidP="00F85AB6">
      <w:pPr>
        <w:spacing w:before="100" w:beforeAutospacing="1" w:after="100" w:afterAutospacing="1" w:line="240" w:lineRule="auto"/>
        <w:rPr>
          <w:rFonts w:ascii="Times New Roman" w:eastAsia="Times New Roman" w:hAnsi="Symbol" w:cs="Times New Roman"/>
          <w:sz w:val="24"/>
          <w:szCs w:val="24"/>
          <w:lang w:eastAsia="zh-CN"/>
        </w:rPr>
      </w:pPr>
    </w:p>
    <w:p w14:paraId="35C3C50D" w14:textId="77777777" w:rsidR="004C4660" w:rsidRDefault="004C4660" w:rsidP="00F85AB6">
      <w:pPr>
        <w:spacing w:before="100" w:beforeAutospacing="1" w:after="100" w:afterAutospacing="1" w:line="240" w:lineRule="auto"/>
        <w:rPr>
          <w:rFonts w:ascii="Times New Roman" w:eastAsia="Times New Roman" w:hAnsi="Symbol" w:cs="Times New Roman"/>
          <w:sz w:val="24"/>
          <w:szCs w:val="24"/>
          <w:lang w:eastAsia="zh-CN"/>
        </w:rPr>
      </w:pPr>
    </w:p>
    <w:p w14:paraId="7163374C" w14:textId="77777777" w:rsidR="004C4660" w:rsidRPr="004C4660" w:rsidRDefault="004C4660" w:rsidP="004C4660">
      <w:pPr>
        <w:pStyle w:val="Heading1"/>
        <w:rPr>
          <w:lang w:eastAsia="zh-CN"/>
        </w:rPr>
      </w:pPr>
      <w:bookmarkStart w:id="2" w:name="_Toc194680349"/>
      <w:r w:rsidRPr="004C4660">
        <w:rPr>
          <w:lang w:eastAsia="zh-CN"/>
        </w:rPr>
        <w:lastRenderedPageBreak/>
        <w:t>Development and Adoption of ICA in Wastewater Treatment</w:t>
      </w:r>
      <w:bookmarkEnd w:id="2"/>
    </w:p>
    <w:p w14:paraId="5DD14A9F" w14:textId="57F76BD3" w:rsidR="004C4660" w:rsidRPr="00C3135A" w:rsidRDefault="004C4660" w:rsidP="00C3135A">
      <w:pPr>
        <w:rPr>
          <w:lang w:eastAsia="zh-CN"/>
        </w:rPr>
      </w:pPr>
      <w:r w:rsidRPr="00C3135A">
        <w:rPr>
          <w:lang w:eastAsia="zh-CN"/>
        </w:rPr>
        <w:t xml:space="preserve">The evolution of Instrumentation, Control, and Automation (ICA) in wastewater treatment has been driven by the need for more efficient, reliable, and sustainable treatment processes. In the early stages of wastewater treatment, systems were primarily operated manually, requiring significant human intervention to control processes such as chemical dosing, filtration, and sludge management. These manual systems were </w:t>
      </w:r>
      <w:r w:rsidR="00C3135A" w:rsidRPr="00C3135A">
        <w:rPr>
          <w:lang w:eastAsia="zh-CN"/>
        </w:rPr>
        <w:t>labour-intensive</w:t>
      </w:r>
      <w:r w:rsidRPr="00C3135A">
        <w:rPr>
          <w:lang w:eastAsia="zh-CN"/>
        </w:rPr>
        <w:t xml:space="preserve"> and prone to human error, often resulting in inefficient operations and difficulties in meeting environmental regulations</w:t>
      </w:r>
      <w:r w:rsidR="00680BBE">
        <w:rPr>
          <w:lang w:eastAsia="zh-CN"/>
        </w:rPr>
        <w:t xml:space="preserve">. </w:t>
      </w:r>
      <w:r w:rsidRPr="00C3135A">
        <w:rPr>
          <w:lang w:eastAsia="zh-CN"/>
        </w:rPr>
        <w:t>With increasing demands for wastewater treatment capacity and stricter environmental regulations, automation technology began to play a critical role.</w:t>
      </w:r>
    </w:p>
    <w:p w14:paraId="50D9C1E9" w14:textId="10DB8E0D" w:rsidR="004C4660" w:rsidRPr="00C3135A" w:rsidRDefault="004C4660" w:rsidP="00C3135A">
      <w:pPr>
        <w:rPr>
          <w:lang w:eastAsia="zh-CN"/>
        </w:rPr>
      </w:pPr>
      <w:r w:rsidRPr="00C3135A">
        <w:rPr>
          <w:lang w:eastAsia="zh-CN"/>
        </w:rPr>
        <w:t xml:space="preserve">From the mid-20th century onward, technological advancements in sensors, control systems, and computing enabled more precise monitoring and automation of treatment processes. The introduction of sensors, such as those for measuring pH, turbidity, and dissolved oxygen, provided continuous data collection, which significantly improved decision-making and operational efficiency. By the 1980s, the introduction of programmable logic controllers (PLCs) and Supervisory Control and Data Acquisition (SCADA) systems allowed wastewater treatment plants to centralize control and enhance operational monitoring. These advancements reduced </w:t>
      </w:r>
      <w:r w:rsidR="00C3135A" w:rsidRPr="00C3135A">
        <w:rPr>
          <w:lang w:eastAsia="zh-CN"/>
        </w:rPr>
        <w:t>labour</w:t>
      </w:r>
      <w:r w:rsidRPr="00C3135A">
        <w:rPr>
          <w:lang w:eastAsia="zh-CN"/>
        </w:rPr>
        <w:t xml:space="preserve"> costs, improved process stability, and helped maintain the quality of treated water</w:t>
      </w:r>
      <w:r w:rsidR="00680BBE">
        <w:rPr>
          <w:lang w:eastAsia="zh-CN"/>
        </w:rPr>
        <w:t>.</w:t>
      </w:r>
    </w:p>
    <w:p w14:paraId="4CF0F68A" w14:textId="77777777" w:rsidR="004C4660" w:rsidRPr="004C4660" w:rsidRDefault="004C4660" w:rsidP="00F819BF">
      <w:pPr>
        <w:pStyle w:val="Heading2"/>
        <w:rPr>
          <w:lang w:eastAsia="zh-CN"/>
        </w:rPr>
      </w:pPr>
      <w:bookmarkStart w:id="3" w:name="_Toc194680350"/>
      <w:r w:rsidRPr="004C4660">
        <w:rPr>
          <w:lang w:eastAsia="zh-CN"/>
        </w:rPr>
        <w:t>Historical Evolution and Key Milestones in ICA Technology</w:t>
      </w:r>
      <w:bookmarkEnd w:id="3"/>
    </w:p>
    <w:p w14:paraId="483C5E82" w14:textId="09143DAF" w:rsidR="004C4660" w:rsidRPr="00C3135A" w:rsidRDefault="004C4660" w:rsidP="00C3135A">
      <w:pPr>
        <w:rPr>
          <w:lang w:eastAsia="zh-CN"/>
        </w:rPr>
      </w:pPr>
      <w:r w:rsidRPr="00C3135A">
        <w:rPr>
          <w:lang w:eastAsia="zh-CN"/>
        </w:rPr>
        <w:t>Key milestones in ICA technology's development include the widespread adoption of sensors, PLCs, and SCADA systems. The earliest significant development was the implementation of sensors for continuous, real-time monitoring of critical parameters such as pH levels, chemical composition, and turbidity. This continuous data collection marked a shift from manual checks to automated, high-precision monitoring, which enabled operators to adjust processes more rapidly and efficiently</w:t>
      </w:r>
      <w:r w:rsidR="00680BBE">
        <w:rPr>
          <w:lang w:eastAsia="zh-CN"/>
        </w:rPr>
        <w:t xml:space="preserve">. </w:t>
      </w:r>
      <w:r w:rsidRPr="00C3135A">
        <w:rPr>
          <w:lang w:eastAsia="zh-CN"/>
        </w:rPr>
        <w:t>By the 1990s, the use of SCADA systems became a game-changer for wastewater treatment plants. SCADA enabled operators to remotely monitor and control treatment processes, improving efficiency and responsiveness to system changes</w:t>
      </w:r>
      <w:r w:rsidR="00680BBE">
        <w:rPr>
          <w:lang w:eastAsia="zh-CN"/>
        </w:rPr>
        <w:t>.</w:t>
      </w:r>
      <w:r w:rsidR="00A6620E">
        <w:rPr>
          <w:lang w:eastAsia="zh-CN"/>
        </w:rPr>
        <w:t xml:space="preserve"> </w:t>
      </w:r>
      <w:r w:rsidR="00A6620E" w:rsidRPr="00A6620E">
        <w:rPr>
          <w:lang w:eastAsia="zh-CN"/>
        </w:rPr>
        <w:t>(SCADA Info, 2025)</w:t>
      </w:r>
    </w:p>
    <w:p w14:paraId="58DD926B" w14:textId="44F73A1D" w:rsidR="004C4660" w:rsidRPr="00C3135A" w:rsidRDefault="004C4660" w:rsidP="00C3135A">
      <w:pPr>
        <w:rPr>
          <w:lang w:eastAsia="zh-CN"/>
        </w:rPr>
      </w:pPr>
      <w:r w:rsidRPr="00C3135A">
        <w:rPr>
          <w:lang w:eastAsia="zh-CN"/>
        </w:rPr>
        <w:t>As machine learning and cloud-based computing emerged in the 2000s, wastewater treatment saw further advancements. These new technologies allowed for predictive maintenance, greater process optimization, and enhanced energy efficiency. Today, ICA continues to push toward increasingly autonomous wastewater treatment plants, with AI and advanced analytics offering unprecedented control over treatment processes and operational efficiency.</w:t>
      </w:r>
      <w:r w:rsidR="0092323E">
        <w:rPr>
          <w:lang w:eastAsia="zh-CN"/>
        </w:rPr>
        <w:t xml:space="preserve"> </w:t>
      </w:r>
      <w:r w:rsidR="0092323E" w:rsidRPr="0092323E">
        <w:rPr>
          <w:lang w:eastAsia="zh-CN"/>
        </w:rPr>
        <w:t>(International Water Association, 2025)</w:t>
      </w:r>
    </w:p>
    <w:p w14:paraId="769E062D" w14:textId="77777777" w:rsidR="006B14EC" w:rsidRDefault="006B14EC" w:rsidP="005149E5">
      <w:pPr>
        <w:rPr>
          <w:lang w:eastAsia="zh-CN"/>
        </w:rPr>
      </w:pPr>
    </w:p>
    <w:p w14:paraId="30B602EE" w14:textId="5592AA59" w:rsidR="005149E5" w:rsidRPr="005149E5" w:rsidRDefault="005149E5" w:rsidP="006B14EC">
      <w:pPr>
        <w:pStyle w:val="Heading1"/>
        <w:rPr>
          <w:lang w:eastAsia="zh-CN"/>
        </w:rPr>
      </w:pPr>
      <w:bookmarkStart w:id="4" w:name="_Toc194680351"/>
      <w:r w:rsidRPr="005149E5">
        <w:rPr>
          <w:lang w:eastAsia="zh-CN"/>
        </w:rPr>
        <w:lastRenderedPageBreak/>
        <w:t>Key Components and Functionality of ICA</w:t>
      </w:r>
      <w:bookmarkEnd w:id="4"/>
    </w:p>
    <w:p w14:paraId="1093D1EB" w14:textId="2B4061EE" w:rsidR="006D727A" w:rsidRDefault="006D727A" w:rsidP="005149E5">
      <w:pPr>
        <w:rPr>
          <w:lang w:eastAsia="zh-CN"/>
        </w:rPr>
      </w:pPr>
      <w:r w:rsidRPr="006D727A">
        <w:rPr>
          <w:lang w:eastAsia="zh-CN"/>
        </w:rPr>
        <w:t>The key components of ICA in wastewater treatment include sensors, controllers, actuators, and supervisory systems, all of which work together to improve operational efficiency and regulatory compliance. Sensors provide real-time data collection on critical parameters such as flow rate, turbidity, dissolved oxygen, and chemical concentrations, ensuring continuous monitoring of treatment processes. This data is processed by controllers, such as Programmable Logic Controllers (PLCs) and Distributed Control Systems (DCS), which analyse sensor inputs and make automated adjustments to optimize treatment conditions. Actuators, including pumps, valves, and aeration systems, then execute these control decisions by adjusting chemical dosing, aeration levels, or sludge removal rates. The integration of these components allows wastewater treatment plants to minimize human intervention, reduce energy consumption, and enhance process stability. Olsson (2019) highlights that the advancement of ICA technologies has led to improved automation capabilities, enabling plants to detect and respond to process deviations more efficiently, ultimately contributing to more sustainable and cost-effective wastewater management.</w:t>
      </w:r>
    </w:p>
    <w:p w14:paraId="10F16897" w14:textId="137D9050" w:rsidR="00D80186" w:rsidRDefault="005149E5" w:rsidP="00D80186">
      <w:pPr>
        <w:rPr>
          <w:lang w:eastAsia="zh-CN"/>
        </w:rPr>
      </w:pPr>
      <w:r w:rsidRPr="005149E5">
        <w:rPr>
          <w:lang w:eastAsia="zh-CN"/>
        </w:rPr>
        <w:t>One of the most critical functionalities of ICA is real-time monitoring and data collection, which enables operators to quickly detect abnormalities and make necessary adjustments. Additionally, ICA systems provide automated decision-making and control, where process controllers adjust operations based on data received from sensors, reducing the likelihood of operational inefficiencies or environmental violations. These advancements contribute to lower operational costs, improved treatment efficiency, and enhanced water quality</w:t>
      </w:r>
      <w:r w:rsidR="00502FEE">
        <w:rPr>
          <w:lang w:eastAsia="zh-CN"/>
        </w:rPr>
        <w:t xml:space="preserve"> </w:t>
      </w:r>
      <w:r w:rsidR="009E30F4" w:rsidRPr="009E30F4">
        <w:rPr>
          <w:lang w:eastAsia="zh-CN"/>
        </w:rPr>
        <w:t>(Olsson, 2019</w:t>
      </w:r>
      <w:r w:rsidR="00D80186">
        <w:rPr>
          <w:lang w:eastAsia="zh-CN"/>
        </w:rPr>
        <w:t>)</w:t>
      </w:r>
      <w:r w:rsidR="00502FEE">
        <w:rPr>
          <w:lang w:eastAsia="zh-CN"/>
        </w:rPr>
        <w:t>.</w:t>
      </w:r>
    </w:p>
    <w:p w14:paraId="434EFDAF" w14:textId="39D08E57" w:rsidR="005149E5" w:rsidRPr="005149E5" w:rsidRDefault="005149E5" w:rsidP="00D80186">
      <w:pPr>
        <w:pStyle w:val="Heading2"/>
        <w:rPr>
          <w:lang w:eastAsia="zh-CN"/>
        </w:rPr>
      </w:pPr>
      <w:bookmarkStart w:id="5" w:name="_Toc194680352"/>
      <w:r w:rsidRPr="005149E5">
        <w:rPr>
          <w:lang w:eastAsia="zh-CN"/>
        </w:rPr>
        <w:t>Role of Sensors, Process Controllers, and Actuators in Treatment Processes</w:t>
      </w:r>
      <w:bookmarkEnd w:id="5"/>
    </w:p>
    <w:p w14:paraId="31952431" w14:textId="16EAB244" w:rsidR="005149E5" w:rsidRPr="005149E5" w:rsidRDefault="005149E5" w:rsidP="005149E5">
      <w:pPr>
        <w:rPr>
          <w:lang w:eastAsia="zh-CN"/>
        </w:rPr>
      </w:pPr>
      <w:r w:rsidRPr="005149E5">
        <w:rPr>
          <w:lang w:eastAsia="zh-CN"/>
        </w:rPr>
        <w:t>The effective operation of ICA systems relies on three main components: sensors, process controllers, and actuators. Sensors continuously measure critical parameters such as pH, temperature, turbidity, dissolved oxygen, and chemical concentrations. These sensors provide real-time data that is essential for maintaining process stability and ensuring regulatory compliance. Modern sensors are highly precise and often feature self-calibration capabilities, reducing maintenance requirements and improving long-term accuracy.</w:t>
      </w:r>
      <w:r w:rsidR="004E6DEB">
        <w:rPr>
          <w:lang w:eastAsia="zh-CN"/>
        </w:rPr>
        <w:t xml:space="preserve"> </w:t>
      </w:r>
      <w:r w:rsidR="004E6DEB" w:rsidRPr="004E6DEB">
        <w:rPr>
          <w:lang w:eastAsia="zh-CN"/>
        </w:rPr>
        <w:t>(Engineering.com, 2025)</w:t>
      </w:r>
    </w:p>
    <w:p w14:paraId="52834362" w14:textId="24E41BE2" w:rsidR="005149E5" w:rsidRPr="005149E5" w:rsidRDefault="005149E5" w:rsidP="005149E5">
      <w:pPr>
        <w:rPr>
          <w:lang w:eastAsia="zh-CN"/>
        </w:rPr>
      </w:pPr>
      <w:r w:rsidRPr="005149E5">
        <w:rPr>
          <w:lang w:eastAsia="zh-CN"/>
        </w:rPr>
        <w:t xml:space="preserve">Process controllers, such as Programmable Logic Controllers (PLCs) and Distributed Control Systems (DCS), play a central role in interpreting sensor data and making adjustments to maintain optimal operating conditions. These controllers use pre-programmed logic and algorithms to </w:t>
      </w:r>
      <w:r w:rsidR="00F50940" w:rsidRPr="005149E5">
        <w:rPr>
          <w:lang w:eastAsia="zh-CN"/>
        </w:rPr>
        <w:t>analyse</w:t>
      </w:r>
      <w:r w:rsidRPr="005149E5">
        <w:rPr>
          <w:lang w:eastAsia="zh-CN"/>
        </w:rPr>
        <w:t xml:space="preserve"> data and trigger appropriate responses, such as increasing aeration in biological treatment tanks when oxygen levels drop</w:t>
      </w:r>
      <w:r w:rsidR="00502FEE">
        <w:rPr>
          <w:lang w:eastAsia="zh-CN"/>
        </w:rPr>
        <w:t xml:space="preserve"> </w:t>
      </w:r>
      <w:r w:rsidR="00502FEE" w:rsidRPr="00502FEE">
        <w:rPr>
          <w:lang w:eastAsia="zh-CN"/>
        </w:rPr>
        <w:t>(PLC Technician, 2023)</w:t>
      </w:r>
      <w:r w:rsidR="00502FEE">
        <w:rPr>
          <w:lang w:eastAsia="zh-CN"/>
        </w:rPr>
        <w:t>.</w:t>
      </w:r>
    </w:p>
    <w:p w14:paraId="3BBB610A" w14:textId="5E0E77CE" w:rsidR="005149E5" w:rsidRPr="005149E5" w:rsidRDefault="005149E5" w:rsidP="005149E5">
      <w:pPr>
        <w:rPr>
          <w:lang w:eastAsia="zh-CN"/>
        </w:rPr>
      </w:pPr>
      <w:r w:rsidRPr="005149E5">
        <w:rPr>
          <w:lang w:eastAsia="zh-CN"/>
        </w:rPr>
        <w:lastRenderedPageBreak/>
        <w:t>Actuators, including valves, pumps, and motors, are responsible for carrying out control actions based on signals from the process controllers. For example, if a sensor detects high ammonia levels in the effluent, the controller may activate a chemical dosing pump to neutralize the excess ammonia. The coordination between these three components ensures that wastewater treatment facilities operate efficiently with minimal manual intervention.</w:t>
      </w:r>
    </w:p>
    <w:p w14:paraId="1AB1BAAE" w14:textId="77777777" w:rsidR="004C4660" w:rsidRDefault="004C4660" w:rsidP="004C4660">
      <w:pPr>
        <w:spacing w:before="100" w:beforeAutospacing="1" w:after="100" w:afterAutospacing="1" w:line="240" w:lineRule="auto"/>
        <w:rPr>
          <w:rFonts w:ascii="Times New Roman" w:eastAsia="Times New Roman" w:hAnsi="Symbol" w:cs="Times New Roman"/>
          <w:sz w:val="24"/>
          <w:szCs w:val="24"/>
          <w:lang w:eastAsia="zh-CN"/>
        </w:rPr>
      </w:pPr>
    </w:p>
    <w:p w14:paraId="2BE5A4F5" w14:textId="77777777" w:rsidR="004C4660" w:rsidRDefault="004C4660" w:rsidP="004C4660">
      <w:pPr>
        <w:spacing w:before="100" w:beforeAutospacing="1" w:after="100" w:afterAutospacing="1" w:line="240" w:lineRule="auto"/>
        <w:rPr>
          <w:rFonts w:ascii="Times New Roman" w:eastAsia="Times New Roman" w:hAnsi="Symbol" w:cs="Times New Roman"/>
          <w:sz w:val="24"/>
          <w:szCs w:val="24"/>
          <w:lang w:eastAsia="zh-CN"/>
        </w:rPr>
      </w:pPr>
    </w:p>
    <w:p w14:paraId="4CAE7808" w14:textId="77777777" w:rsidR="0085028D" w:rsidRDefault="0085028D" w:rsidP="004C4660">
      <w:pPr>
        <w:spacing w:before="100" w:beforeAutospacing="1" w:after="100" w:afterAutospacing="1" w:line="240" w:lineRule="auto"/>
        <w:rPr>
          <w:rFonts w:ascii="Times New Roman" w:eastAsia="Times New Roman" w:hAnsi="Symbol" w:cs="Times New Roman"/>
          <w:sz w:val="24"/>
          <w:szCs w:val="24"/>
          <w:lang w:eastAsia="zh-CN"/>
        </w:rPr>
      </w:pPr>
    </w:p>
    <w:p w14:paraId="0EA61BD3" w14:textId="77777777" w:rsidR="0085028D" w:rsidRDefault="0085028D" w:rsidP="004C4660">
      <w:pPr>
        <w:spacing w:before="100" w:beforeAutospacing="1" w:after="100" w:afterAutospacing="1" w:line="240" w:lineRule="auto"/>
        <w:rPr>
          <w:rFonts w:ascii="Times New Roman" w:eastAsia="Times New Roman" w:hAnsi="Symbol" w:cs="Times New Roman"/>
          <w:sz w:val="24"/>
          <w:szCs w:val="24"/>
          <w:lang w:eastAsia="zh-CN"/>
        </w:rPr>
      </w:pPr>
    </w:p>
    <w:p w14:paraId="551687A5" w14:textId="77777777" w:rsidR="0085028D" w:rsidRDefault="0085028D" w:rsidP="004C4660">
      <w:pPr>
        <w:spacing w:before="100" w:beforeAutospacing="1" w:after="100" w:afterAutospacing="1" w:line="240" w:lineRule="auto"/>
        <w:rPr>
          <w:rFonts w:ascii="Times New Roman" w:eastAsia="Times New Roman" w:hAnsi="Symbol" w:cs="Times New Roman"/>
          <w:sz w:val="24"/>
          <w:szCs w:val="24"/>
          <w:lang w:eastAsia="zh-CN"/>
        </w:rPr>
      </w:pPr>
    </w:p>
    <w:p w14:paraId="33C7BE4C" w14:textId="77777777" w:rsidR="0085028D" w:rsidRDefault="0085028D" w:rsidP="004C4660">
      <w:pPr>
        <w:spacing w:before="100" w:beforeAutospacing="1" w:after="100" w:afterAutospacing="1" w:line="240" w:lineRule="auto"/>
        <w:rPr>
          <w:rFonts w:ascii="Times New Roman" w:eastAsia="Times New Roman" w:hAnsi="Symbol" w:cs="Times New Roman"/>
          <w:sz w:val="24"/>
          <w:szCs w:val="24"/>
          <w:lang w:eastAsia="zh-CN"/>
        </w:rPr>
      </w:pPr>
    </w:p>
    <w:p w14:paraId="6AB8BF9B" w14:textId="77777777" w:rsidR="0085028D" w:rsidRDefault="0085028D" w:rsidP="004C4660">
      <w:pPr>
        <w:spacing w:before="100" w:beforeAutospacing="1" w:after="100" w:afterAutospacing="1" w:line="240" w:lineRule="auto"/>
        <w:rPr>
          <w:rFonts w:ascii="Times New Roman" w:eastAsia="Times New Roman" w:hAnsi="Symbol" w:cs="Times New Roman"/>
          <w:sz w:val="24"/>
          <w:szCs w:val="24"/>
          <w:lang w:eastAsia="zh-CN"/>
        </w:rPr>
      </w:pPr>
    </w:p>
    <w:p w14:paraId="065B9A45" w14:textId="77777777" w:rsidR="0085028D" w:rsidRDefault="0085028D" w:rsidP="004C4660">
      <w:pPr>
        <w:spacing w:before="100" w:beforeAutospacing="1" w:after="100" w:afterAutospacing="1" w:line="240" w:lineRule="auto"/>
        <w:rPr>
          <w:rFonts w:ascii="Times New Roman" w:eastAsia="Times New Roman" w:hAnsi="Symbol" w:cs="Times New Roman"/>
          <w:sz w:val="24"/>
          <w:szCs w:val="24"/>
          <w:lang w:eastAsia="zh-CN"/>
        </w:rPr>
      </w:pPr>
    </w:p>
    <w:p w14:paraId="6215F81D" w14:textId="77777777" w:rsidR="0085028D" w:rsidRDefault="0085028D" w:rsidP="004C4660">
      <w:pPr>
        <w:spacing w:before="100" w:beforeAutospacing="1" w:after="100" w:afterAutospacing="1" w:line="240" w:lineRule="auto"/>
        <w:rPr>
          <w:rFonts w:ascii="Times New Roman" w:eastAsia="Times New Roman" w:hAnsi="Symbol" w:cs="Times New Roman"/>
          <w:sz w:val="24"/>
          <w:szCs w:val="24"/>
          <w:lang w:eastAsia="zh-CN"/>
        </w:rPr>
      </w:pPr>
    </w:p>
    <w:p w14:paraId="46766FFE" w14:textId="77777777" w:rsidR="0085028D" w:rsidRDefault="0085028D" w:rsidP="004C4660">
      <w:pPr>
        <w:spacing w:before="100" w:beforeAutospacing="1" w:after="100" w:afterAutospacing="1" w:line="240" w:lineRule="auto"/>
        <w:rPr>
          <w:rFonts w:ascii="Times New Roman" w:eastAsia="Times New Roman" w:hAnsi="Symbol" w:cs="Times New Roman"/>
          <w:sz w:val="24"/>
          <w:szCs w:val="24"/>
          <w:lang w:eastAsia="zh-CN"/>
        </w:rPr>
      </w:pPr>
    </w:p>
    <w:p w14:paraId="1D0EAC4C" w14:textId="77777777" w:rsidR="0085028D" w:rsidRDefault="0085028D" w:rsidP="004C4660">
      <w:pPr>
        <w:spacing w:before="100" w:beforeAutospacing="1" w:after="100" w:afterAutospacing="1" w:line="240" w:lineRule="auto"/>
        <w:rPr>
          <w:rFonts w:ascii="Times New Roman" w:eastAsia="Times New Roman" w:hAnsi="Symbol" w:cs="Times New Roman"/>
          <w:sz w:val="24"/>
          <w:szCs w:val="24"/>
          <w:lang w:eastAsia="zh-CN"/>
        </w:rPr>
      </w:pPr>
    </w:p>
    <w:p w14:paraId="047E4DD5" w14:textId="77777777" w:rsidR="0085028D" w:rsidRDefault="0085028D" w:rsidP="004C4660">
      <w:pPr>
        <w:spacing w:before="100" w:beforeAutospacing="1" w:after="100" w:afterAutospacing="1" w:line="240" w:lineRule="auto"/>
        <w:rPr>
          <w:rFonts w:ascii="Times New Roman" w:eastAsia="Times New Roman" w:hAnsi="Symbol" w:cs="Times New Roman"/>
          <w:sz w:val="24"/>
          <w:szCs w:val="24"/>
          <w:lang w:eastAsia="zh-CN"/>
        </w:rPr>
      </w:pPr>
    </w:p>
    <w:p w14:paraId="55642100" w14:textId="77777777" w:rsidR="0085028D" w:rsidRDefault="0085028D" w:rsidP="004C4660">
      <w:pPr>
        <w:spacing w:before="100" w:beforeAutospacing="1" w:after="100" w:afterAutospacing="1" w:line="240" w:lineRule="auto"/>
        <w:rPr>
          <w:rFonts w:ascii="Times New Roman" w:eastAsia="Times New Roman" w:hAnsi="Symbol" w:cs="Times New Roman"/>
          <w:sz w:val="24"/>
          <w:szCs w:val="24"/>
          <w:lang w:eastAsia="zh-CN"/>
        </w:rPr>
      </w:pPr>
    </w:p>
    <w:p w14:paraId="721F18B3" w14:textId="77777777" w:rsidR="0085028D" w:rsidRDefault="0085028D" w:rsidP="004C4660">
      <w:pPr>
        <w:spacing w:before="100" w:beforeAutospacing="1" w:after="100" w:afterAutospacing="1" w:line="240" w:lineRule="auto"/>
        <w:rPr>
          <w:rFonts w:ascii="Times New Roman" w:eastAsia="Times New Roman" w:hAnsi="Symbol" w:cs="Times New Roman"/>
          <w:sz w:val="24"/>
          <w:szCs w:val="24"/>
          <w:lang w:eastAsia="zh-CN"/>
        </w:rPr>
      </w:pPr>
    </w:p>
    <w:p w14:paraId="58602F6C" w14:textId="77777777" w:rsidR="0085028D" w:rsidRDefault="0085028D" w:rsidP="004C4660">
      <w:pPr>
        <w:spacing w:before="100" w:beforeAutospacing="1" w:after="100" w:afterAutospacing="1" w:line="240" w:lineRule="auto"/>
        <w:rPr>
          <w:rFonts w:ascii="Times New Roman" w:eastAsia="Times New Roman" w:hAnsi="Symbol" w:cs="Times New Roman"/>
          <w:sz w:val="24"/>
          <w:szCs w:val="24"/>
          <w:lang w:eastAsia="zh-CN"/>
        </w:rPr>
      </w:pPr>
    </w:p>
    <w:p w14:paraId="3C3AEA4A" w14:textId="77777777" w:rsidR="0085028D" w:rsidRDefault="0085028D" w:rsidP="004C4660">
      <w:pPr>
        <w:spacing w:before="100" w:beforeAutospacing="1" w:after="100" w:afterAutospacing="1" w:line="240" w:lineRule="auto"/>
        <w:rPr>
          <w:rFonts w:ascii="Times New Roman" w:eastAsia="Times New Roman" w:hAnsi="Symbol" w:cs="Times New Roman"/>
          <w:sz w:val="24"/>
          <w:szCs w:val="24"/>
          <w:lang w:eastAsia="zh-CN"/>
        </w:rPr>
      </w:pPr>
    </w:p>
    <w:p w14:paraId="5E42431A" w14:textId="77777777" w:rsidR="0085028D" w:rsidRDefault="0085028D" w:rsidP="004C4660">
      <w:pPr>
        <w:spacing w:before="100" w:beforeAutospacing="1" w:after="100" w:afterAutospacing="1" w:line="240" w:lineRule="auto"/>
        <w:rPr>
          <w:rFonts w:ascii="Times New Roman" w:eastAsia="Times New Roman" w:hAnsi="Symbol" w:cs="Times New Roman"/>
          <w:sz w:val="24"/>
          <w:szCs w:val="24"/>
          <w:lang w:eastAsia="zh-CN"/>
        </w:rPr>
      </w:pPr>
    </w:p>
    <w:p w14:paraId="5BA50AE8" w14:textId="77777777" w:rsidR="0085028D" w:rsidRDefault="0085028D" w:rsidP="004C4660">
      <w:pPr>
        <w:spacing w:before="100" w:beforeAutospacing="1" w:after="100" w:afterAutospacing="1" w:line="240" w:lineRule="auto"/>
        <w:rPr>
          <w:rFonts w:ascii="Times New Roman" w:eastAsia="Times New Roman" w:hAnsi="Symbol" w:cs="Times New Roman"/>
          <w:sz w:val="24"/>
          <w:szCs w:val="24"/>
          <w:lang w:eastAsia="zh-CN"/>
        </w:rPr>
      </w:pPr>
    </w:p>
    <w:p w14:paraId="53FBC691" w14:textId="77777777" w:rsidR="0085028D" w:rsidRDefault="0085028D" w:rsidP="004C4660">
      <w:pPr>
        <w:spacing w:before="100" w:beforeAutospacing="1" w:after="100" w:afterAutospacing="1" w:line="240" w:lineRule="auto"/>
        <w:rPr>
          <w:rFonts w:ascii="Times New Roman" w:eastAsia="Times New Roman" w:hAnsi="Symbol" w:cs="Times New Roman"/>
          <w:sz w:val="24"/>
          <w:szCs w:val="24"/>
          <w:lang w:eastAsia="zh-CN"/>
        </w:rPr>
      </w:pPr>
    </w:p>
    <w:p w14:paraId="2370E00B" w14:textId="77777777" w:rsidR="0085028D" w:rsidRDefault="0085028D" w:rsidP="004C4660">
      <w:pPr>
        <w:spacing w:before="100" w:beforeAutospacing="1" w:after="100" w:afterAutospacing="1" w:line="240" w:lineRule="auto"/>
        <w:rPr>
          <w:rFonts w:ascii="Times New Roman" w:eastAsia="Times New Roman" w:hAnsi="Symbol" w:cs="Times New Roman"/>
          <w:sz w:val="24"/>
          <w:szCs w:val="24"/>
          <w:lang w:eastAsia="zh-CN"/>
        </w:rPr>
      </w:pPr>
    </w:p>
    <w:p w14:paraId="2FE2BE57" w14:textId="77777777" w:rsidR="004C4660" w:rsidRDefault="004C4660" w:rsidP="004C4660">
      <w:pPr>
        <w:spacing w:before="100" w:beforeAutospacing="1" w:after="100" w:afterAutospacing="1" w:line="240" w:lineRule="auto"/>
        <w:rPr>
          <w:rFonts w:ascii="Times New Roman" w:eastAsia="Times New Roman" w:hAnsi="Symbol" w:cs="Times New Roman"/>
          <w:sz w:val="24"/>
          <w:szCs w:val="24"/>
          <w:lang w:eastAsia="zh-CN"/>
        </w:rPr>
      </w:pPr>
    </w:p>
    <w:p w14:paraId="4DC9DD02" w14:textId="77777777" w:rsidR="008623FC" w:rsidRPr="008623FC" w:rsidRDefault="008623FC" w:rsidP="008623FC">
      <w:pPr>
        <w:pStyle w:val="Heading1"/>
        <w:rPr>
          <w:lang w:eastAsia="zh-CN"/>
        </w:rPr>
      </w:pPr>
      <w:bookmarkStart w:id="6" w:name="_Toc194680353"/>
      <w:r w:rsidRPr="008623FC">
        <w:rPr>
          <w:lang w:eastAsia="zh-CN"/>
        </w:rPr>
        <w:lastRenderedPageBreak/>
        <w:t>Regulatory Requirements and Compliance</w:t>
      </w:r>
      <w:bookmarkEnd w:id="6"/>
    </w:p>
    <w:p w14:paraId="543071F6" w14:textId="77777777" w:rsidR="008623FC" w:rsidRPr="008623FC" w:rsidRDefault="008623FC" w:rsidP="008623FC">
      <w:pPr>
        <w:rPr>
          <w:lang w:eastAsia="zh-CN"/>
        </w:rPr>
      </w:pPr>
      <w:r w:rsidRPr="008623FC">
        <w:rPr>
          <w:lang w:eastAsia="zh-CN"/>
        </w:rPr>
        <w:t>In wastewater treatment, regulatory compliance is a critical aspect of ensuring that operations are both environmentally responsible and safe. Governments and international organizations impose strict regulations to control the discharge of treated wastewater, manage chemical dosing, and reduce environmental impact. ICA systems must be designed and implemented in accordance with these regulations to meet both operational and safety standards. For instance, effluent quality parameters, such as pH, turbidity, and dissolved oxygen levels, must be constantly monitored to ensure that wastewater treatment meets acceptable environmental standards (EPA, 2024). These regulations are also aimed at protecting public health, as improperly treated wastewater can cause contamination of water sources, leading to severe ecological and human health risks.</w:t>
      </w:r>
    </w:p>
    <w:p w14:paraId="6190DB35" w14:textId="77777777" w:rsidR="008623FC" w:rsidRPr="008623FC" w:rsidRDefault="008623FC" w:rsidP="008623FC">
      <w:pPr>
        <w:rPr>
          <w:lang w:eastAsia="zh-CN"/>
        </w:rPr>
      </w:pPr>
    </w:p>
    <w:p w14:paraId="0D366F3A" w14:textId="77777777" w:rsidR="008623FC" w:rsidRPr="008623FC" w:rsidRDefault="008623FC" w:rsidP="008623FC">
      <w:pPr>
        <w:rPr>
          <w:lang w:eastAsia="zh-CN"/>
        </w:rPr>
      </w:pPr>
      <w:r w:rsidRPr="008623FC">
        <w:rPr>
          <w:lang w:eastAsia="zh-CN"/>
        </w:rPr>
        <w:t>The standards governing ICA implementation in wastewater treatment are often outlined by bodies such as the International Organization for Standardization (ISO) and Environmental Protection Agency (EPA) in the U.S., as well as local regulatory authorities. The International Finance Corporation (IFC) emphasizes that organizations must establish robust environmental management practices, including wastewater monitoring and treatment, to meet global sustainability goals (IFC, 2024). Compliance with ISO 14001 standards is particularly important in ensuring that wastewater treatment facilities operate with minimal environmental impact while maintaining efficiency and cost-effectiveness (Advisera, 2024). These standards provide guidelines for selecting sensors, controllers, actuators, and other components to ensure that wastewater treatment facilities are equipped to comply with regulations. For example, systems need to include redundancy features to avoid failure and ensure continuous monitoring and control, especially during high-risk periods. ICA systems play a crucial role in not only meeting these regulatory requirements but also in providing operators with the tools to monitor, report, and ensure compliance effectively.</w:t>
      </w:r>
    </w:p>
    <w:p w14:paraId="7C55B7EB" w14:textId="77777777" w:rsidR="008623FC" w:rsidRDefault="008623FC" w:rsidP="008623FC">
      <w:pPr>
        <w:rPr>
          <w:lang w:eastAsia="zh-CN"/>
        </w:rPr>
      </w:pPr>
    </w:p>
    <w:p w14:paraId="13A37B01" w14:textId="77777777" w:rsidR="008623FC" w:rsidRDefault="008623FC" w:rsidP="008623FC">
      <w:pPr>
        <w:rPr>
          <w:lang w:eastAsia="zh-CN"/>
        </w:rPr>
      </w:pPr>
    </w:p>
    <w:p w14:paraId="3BBC54CF" w14:textId="77777777" w:rsidR="008623FC" w:rsidRDefault="008623FC" w:rsidP="008623FC">
      <w:pPr>
        <w:rPr>
          <w:lang w:eastAsia="zh-CN"/>
        </w:rPr>
      </w:pPr>
    </w:p>
    <w:p w14:paraId="198D243A" w14:textId="77777777" w:rsidR="008623FC" w:rsidRDefault="008623FC" w:rsidP="008623FC">
      <w:pPr>
        <w:rPr>
          <w:lang w:eastAsia="zh-CN"/>
        </w:rPr>
      </w:pPr>
    </w:p>
    <w:p w14:paraId="3D300F86" w14:textId="77777777" w:rsidR="008623FC" w:rsidRDefault="008623FC" w:rsidP="008623FC">
      <w:pPr>
        <w:rPr>
          <w:lang w:eastAsia="zh-CN"/>
        </w:rPr>
      </w:pPr>
    </w:p>
    <w:p w14:paraId="10E9551A" w14:textId="77777777" w:rsidR="008623FC" w:rsidRPr="008623FC" w:rsidRDefault="008623FC" w:rsidP="008623FC">
      <w:pPr>
        <w:rPr>
          <w:lang w:eastAsia="zh-CN"/>
        </w:rPr>
      </w:pPr>
    </w:p>
    <w:p w14:paraId="7F7DA6E2" w14:textId="77777777" w:rsidR="008623FC" w:rsidRPr="008623FC" w:rsidRDefault="008623FC" w:rsidP="008623FC">
      <w:pPr>
        <w:pStyle w:val="Heading1"/>
        <w:rPr>
          <w:lang w:eastAsia="zh-CN"/>
        </w:rPr>
      </w:pPr>
      <w:bookmarkStart w:id="7" w:name="_Toc194680354"/>
      <w:r w:rsidRPr="008623FC">
        <w:rPr>
          <w:lang w:eastAsia="zh-CN"/>
        </w:rPr>
        <w:lastRenderedPageBreak/>
        <w:t>Importance of Adhering to Regulations for Safety and Efficiency</w:t>
      </w:r>
      <w:bookmarkEnd w:id="7"/>
    </w:p>
    <w:p w14:paraId="12781754" w14:textId="77777777" w:rsidR="008623FC" w:rsidRPr="008623FC" w:rsidRDefault="008623FC" w:rsidP="008623FC">
      <w:pPr>
        <w:rPr>
          <w:lang w:eastAsia="zh-CN"/>
        </w:rPr>
      </w:pPr>
      <w:r w:rsidRPr="008623FC">
        <w:rPr>
          <w:lang w:eastAsia="zh-CN"/>
        </w:rPr>
        <w:t>Adhering to regulatory requirements is crucial for both safety and efficiency in wastewater treatment. Non-compliance with environmental regulations can lead to fines, legal consequences, and environmental damage. For instance, exceeding permissible pollutant levels in discharged water can result in severe penalties, reputational damage, and even the closure of facilities. In addition to legal concerns, adherence to safety regulations ensures that workers are protected from hazardous exposure to chemicals and biological agents during wastewater treatment processes. The RACO Manufacturing &amp; Engineering Co. highlights that specifying engineers play a vital role in ensuring that wastewater treatment systems comply with required regulations, preventing operational inefficiencies and legal risks (RACO, 2024).</w:t>
      </w:r>
    </w:p>
    <w:p w14:paraId="2423A24C" w14:textId="77777777" w:rsidR="008623FC" w:rsidRPr="008623FC" w:rsidRDefault="008623FC" w:rsidP="008623FC">
      <w:pPr>
        <w:rPr>
          <w:lang w:eastAsia="zh-CN"/>
        </w:rPr>
      </w:pPr>
    </w:p>
    <w:p w14:paraId="7921E06A" w14:textId="0615FA9B" w:rsidR="0085028D" w:rsidRDefault="008623FC" w:rsidP="00F819BF">
      <w:pPr>
        <w:rPr>
          <w:rFonts w:ascii="Times New Roman" w:eastAsia="Times New Roman" w:hAnsi="Symbol" w:cs="Times New Roman"/>
          <w:sz w:val="24"/>
          <w:szCs w:val="24"/>
          <w:lang w:eastAsia="zh-CN"/>
        </w:rPr>
      </w:pPr>
      <w:r w:rsidRPr="008623FC">
        <w:rPr>
          <w:lang w:eastAsia="zh-CN"/>
        </w:rPr>
        <w:t>From an operational standpoint, adhering to these standards promotes efficiency by optimizing process performance and reducing waste. ICA systems, by providing real-time data and automated control, help minimize the risk of human error, reduce unnecessary chemical usage, and optimize energy consumption. By continuously monitoring and adjusting treatment processes, ICA systems can identify inefficiencies early and implement corrective measures, enhancing both the environmental and economic sustainability of wastewater treatment operations. Implementing ISO 14001-compliant strategies allows facilities to streamline operations while maintaining compliance with stringent regulations (Advisera, 2024). In summary, regulatory compliance is not only a legal necessity but also an enabler of optimized, safe, and efficient wastewater treatment.</w:t>
      </w:r>
    </w:p>
    <w:p w14:paraId="50CB81FA" w14:textId="77777777" w:rsidR="00843988" w:rsidRDefault="00843988" w:rsidP="00F85AB6">
      <w:pPr>
        <w:spacing w:before="100" w:beforeAutospacing="1" w:after="100" w:afterAutospacing="1" w:line="240" w:lineRule="auto"/>
        <w:rPr>
          <w:rFonts w:ascii="Times New Roman" w:eastAsia="Times New Roman" w:hAnsi="Symbol" w:cs="Times New Roman"/>
          <w:sz w:val="24"/>
          <w:szCs w:val="24"/>
          <w:lang w:eastAsia="zh-CN"/>
        </w:rPr>
      </w:pPr>
    </w:p>
    <w:p w14:paraId="64D91575" w14:textId="77777777" w:rsidR="00843988" w:rsidRDefault="00843988" w:rsidP="00F85AB6">
      <w:pPr>
        <w:spacing w:before="100" w:beforeAutospacing="1" w:after="100" w:afterAutospacing="1" w:line="240" w:lineRule="auto"/>
        <w:rPr>
          <w:rFonts w:ascii="Times New Roman" w:eastAsia="Times New Roman" w:hAnsi="Symbol" w:cs="Times New Roman"/>
          <w:sz w:val="24"/>
          <w:szCs w:val="24"/>
          <w:lang w:eastAsia="zh-CN"/>
        </w:rPr>
      </w:pPr>
    </w:p>
    <w:p w14:paraId="171D8793" w14:textId="77777777" w:rsidR="00843988" w:rsidRDefault="00843988" w:rsidP="00F85AB6">
      <w:pPr>
        <w:spacing w:before="100" w:beforeAutospacing="1" w:after="100" w:afterAutospacing="1" w:line="240" w:lineRule="auto"/>
        <w:rPr>
          <w:rFonts w:ascii="Times New Roman" w:eastAsia="Times New Roman" w:hAnsi="Symbol" w:cs="Times New Roman"/>
          <w:sz w:val="24"/>
          <w:szCs w:val="24"/>
          <w:lang w:eastAsia="zh-CN"/>
        </w:rPr>
      </w:pPr>
    </w:p>
    <w:p w14:paraId="492E26D3" w14:textId="77777777" w:rsidR="00843988" w:rsidRDefault="00843988" w:rsidP="00F85AB6">
      <w:pPr>
        <w:spacing w:before="100" w:beforeAutospacing="1" w:after="100" w:afterAutospacing="1" w:line="240" w:lineRule="auto"/>
        <w:rPr>
          <w:rFonts w:ascii="Times New Roman" w:eastAsia="Times New Roman" w:hAnsi="Symbol" w:cs="Times New Roman"/>
          <w:sz w:val="24"/>
          <w:szCs w:val="24"/>
          <w:lang w:eastAsia="zh-CN"/>
        </w:rPr>
      </w:pPr>
    </w:p>
    <w:p w14:paraId="771BCD87" w14:textId="77777777" w:rsidR="00843988" w:rsidRDefault="00843988" w:rsidP="00F85AB6">
      <w:pPr>
        <w:spacing w:before="100" w:beforeAutospacing="1" w:after="100" w:afterAutospacing="1" w:line="240" w:lineRule="auto"/>
        <w:rPr>
          <w:rFonts w:ascii="Times New Roman" w:eastAsia="Times New Roman" w:hAnsi="Symbol" w:cs="Times New Roman"/>
          <w:sz w:val="24"/>
          <w:szCs w:val="24"/>
          <w:lang w:eastAsia="zh-CN"/>
        </w:rPr>
      </w:pPr>
    </w:p>
    <w:p w14:paraId="5FE74B5C" w14:textId="77777777" w:rsidR="00843988" w:rsidRDefault="00843988" w:rsidP="00F85AB6">
      <w:pPr>
        <w:spacing w:before="100" w:beforeAutospacing="1" w:after="100" w:afterAutospacing="1" w:line="240" w:lineRule="auto"/>
        <w:rPr>
          <w:rFonts w:ascii="Times New Roman" w:eastAsia="Times New Roman" w:hAnsi="Symbol" w:cs="Times New Roman"/>
          <w:sz w:val="24"/>
          <w:szCs w:val="24"/>
          <w:lang w:eastAsia="zh-CN"/>
        </w:rPr>
      </w:pPr>
    </w:p>
    <w:p w14:paraId="6FD47499" w14:textId="77777777" w:rsidR="00843988" w:rsidRDefault="00843988" w:rsidP="00F85AB6">
      <w:pPr>
        <w:spacing w:before="100" w:beforeAutospacing="1" w:after="100" w:afterAutospacing="1" w:line="240" w:lineRule="auto"/>
        <w:rPr>
          <w:rFonts w:ascii="Times New Roman" w:eastAsia="Times New Roman" w:hAnsi="Symbol" w:cs="Times New Roman"/>
          <w:sz w:val="24"/>
          <w:szCs w:val="24"/>
          <w:lang w:eastAsia="zh-CN"/>
        </w:rPr>
      </w:pPr>
    </w:p>
    <w:p w14:paraId="7CFEFE9D" w14:textId="77777777" w:rsidR="00843988" w:rsidRDefault="00843988" w:rsidP="00F85AB6">
      <w:pPr>
        <w:spacing w:before="100" w:beforeAutospacing="1" w:after="100" w:afterAutospacing="1" w:line="240" w:lineRule="auto"/>
        <w:rPr>
          <w:rFonts w:ascii="Times New Roman" w:eastAsia="Times New Roman" w:hAnsi="Symbol" w:cs="Times New Roman"/>
          <w:sz w:val="24"/>
          <w:szCs w:val="24"/>
          <w:lang w:eastAsia="zh-CN"/>
        </w:rPr>
      </w:pPr>
    </w:p>
    <w:p w14:paraId="47FE72EA" w14:textId="77777777" w:rsidR="00843988" w:rsidRDefault="00843988" w:rsidP="00F85AB6">
      <w:pPr>
        <w:spacing w:before="100" w:beforeAutospacing="1" w:after="100" w:afterAutospacing="1" w:line="240" w:lineRule="auto"/>
        <w:rPr>
          <w:rFonts w:ascii="Times New Roman" w:eastAsia="Times New Roman" w:hAnsi="Symbol" w:cs="Times New Roman"/>
          <w:sz w:val="24"/>
          <w:szCs w:val="24"/>
          <w:lang w:eastAsia="zh-CN"/>
        </w:rPr>
      </w:pPr>
    </w:p>
    <w:p w14:paraId="2735E112" w14:textId="77777777" w:rsidR="00843988" w:rsidRPr="001A0EB1" w:rsidRDefault="00843988" w:rsidP="00843988">
      <w:pPr>
        <w:pStyle w:val="Heading1"/>
        <w:rPr>
          <w:rFonts w:asciiTheme="minorHAnsi" w:hAnsiTheme="minorHAnsi" w:cstheme="minorHAnsi"/>
          <w:lang w:eastAsia="zh-CN"/>
        </w:rPr>
      </w:pPr>
      <w:bookmarkStart w:id="8" w:name="_Toc194680355"/>
      <w:r w:rsidRPr="001A0EB1">
        <w:rPr>
          <w:rFonts w:asciiTheme="minorHAnsi" w:hAnsiTheme="minorHAnsi" w:cstheme="minorHAnsi"/>
          <w:lang w:eastAsia="zh-CN"/>
        </w:rPr>
        <w:lastRenderedPageBreak/>
        <w:t>Recent Technological Advancements and Future Trends in ICA</w:t>
      </w:r>
      <w:bookmarkEnd w:id="8"/>
    </w:p>
    <w:p w14:paraId="2C72B13E" w14:textId="6B63E083" w:rsidR="00843988" w:rsidRPr="001A0EB1" w:rsidRDefault="00843988" w:rsidP="00F819BF">
      <w:pPr>
        <w:spacing w:before="100" w:beforeAutospacing="1" w:after="100" w:afterAutospacing="1"/>
        <w:rPr>
          <w:rFonts w:eastAsia="Times New Roman" w:cstheme="minorHAnsi"/>
          <w:szCs w:val="22"/>
          <w:lang w:eastAsia="zh-CN"/>
        </w:rPr>
      </w:pPr>
      <w:r w:rsidRPr="001A0EB1">
        <w:rPr>
          <w:rFonts w:eastAsia="Times New Roman" w:cstheme="minorHAnsi"/>
          <w:szCs w:val="22"/>
          <w:lang w:eastAsia="zh-CN"/>
        </w:rPr>
        <w:t>The field of Instrumentation, Control, and Automation (ICA) in wastewater treatment has evolved significantly in recent years, driven by advancements in smart sensors, artificial intelligence (AI), and real-time data analytics. These technologies have enhanced the precision and efficiency of wastewater treatment facilities, allowing for greater autonomy and process optimization. One of the key advancements is the implementation of Internet of Things (IoT)-enabled sensors, which provide continuous monitoring of water quality parameters such as turbidity, pH, and chemical concentrations. These sensors transmit real-time data to cloud-based platforms, where AI-driven algorithms analyze trends and detect anomalies, enabling proactive maintenance and reducing the risk of process failures (ScienceDirect, 2024).</w:t>
      </w:r>
    </w:p>
    <w:p w14:paraId="59AB7753" w14:textId="3E1764B0" w:rsidR="00843988" w:rsidRPr="001A0EB1" w:rsidRDefault="00843988" w:rsidP="00F819BF">
      <w:pPr>
        <w:spacing w:before="100" w:beforeAutospacing="1" w:after="100" w:afterAutospacing="1"/>
        <w:rPr>
          <w:rFonts w:eastAsia="Times New Roman" w:cstheme="minorHAnsi"/>
          <w:szCs w:val="22"/>
          <w:lang w:eastAsia="zh-CN"/>
        </w:rPr>
      </w:pPr>
      <w:r w:rsidRPr="001A0EB1">
        <w:rPr>
          <w:rFonts w:eastAsia="Times New Roman" w:cstheme="minorHAnsi"/>
          <w:szCs w:val="22"/>
          <w:lang w:eastAsia="zh-CN"/>
        </w:rPr>
        <w:t>Another major development is the integration of AI-powered predictive analytics into wastewater treatment operations. By leveraging machine learning algorithms, treatment facilities can forecast demand fluctuations, optimize chemical dosing, and reduce energy consumption. For example, AI-driven process control systems can automatically adjust aeration levels in biological treatment stages to optimize energy use while maintaining treatment efficiency. Additionally, digital twin technology, which creates a virtual replica of a wastewater treatment facility, is being increasingly used for simulation and process optimization. These virtual models allow operators to test and refine system adjustments before implementing them in real-world conditions, thereby reducing risks and improving efficiency (ScienceDirect, 2024).</w:t>
      </w:r>
    </w:p>
    <w:p w14:paraId="220D8272" w14:textId="77777777" w:rsidR="00843988" w:rsidRPr="001A0EB1" w:rsidRDefault="00843988" w:rsidP="00F819BF">
      <w:pPr>
        <w:pStyle w:val="Heading2"/>
        <w:rPr>
          <w:rFonts w:asciiTheme="minorHAnsi" w:hAnsiTheme="minorHAnsi" w:cstheme="minorHAnsi"/>
          <w:lang w:eastAsia="zh-CN"/>
        </w:rPr>
      </w:pPr>
      <w:bookmarkStart w:id="9" w:name="_Toc194680356"/>
      <w:r w:rsidRPr="001A0EB1">
        <w:rPr>
          <w:rFonts w:asciiTheme="minorHAnsi" w:hAnsiTheme="minorHAnsi" w:cstheme="minorHAnsi"/>
          <w:lang w:eastAsia="zh-CN"/>
        </w:rPr>
        <w:t>Emerging Automation Technologies Improving Wastewater Treatment</w:t>
      </w:r>
      <w:bookmarkEnd w:id="9"/>
    </w:p>
    <w:p w14:paraId="17C96E06" w14:textId="107AD026" w:rsidR="00843988" w:rsidRPr="001A0EB1" w:rsidRDefault="00843988" w:rsidP="00F819BF">
      <w:pPr>
        <w:spacing w:before="100" w:beforeAutospacing="1" w:after="100" w:afterAutospacing="1"/>
        <w:rPr>
          <w:rFonts w:eastAsia="Times New Roman" w:cstheme="minorHAnsi"/>
          <w:szCs w:val="22"/>
          <w:lang w:eastAsia="zh-CN"/>
        </w:rPr>
      </w:pPr>
      <w:r w:rsidRPr="001A0EB1">
        <w:rPr>
          <w:rFonts w:eastAsia="Times New Roman" w:cstheme="minorHAnsi"/>
          <w:szCs w:val="22"/>
          <w:lang w:eastAsia="zh-CN"/>
        </w:rPr>
        <w:t>Automation technologies are playing a crucial role in transforming wastewater treatment facilities into smart and self-regulating systems. The implementation of Supervisory Control and Data Acquisition (SCADA) systems has become more advanced, incorporating cloud computing and remote access features to enable real-time facility monitoring from anywhere in the world. SCADA systems, combined with IoT-enabled devices, enhance data collection, fault detection, and process automation, reducing reliance on manual intervention. Additionally, advanced robotics and automated maintenance systems are being deployed in treatment plants to carry out cleaning, inspections, and repairs, minimizing the need for human involvement in hazardous environments (ScienceDirect, 2024).</w:t>
      </w:r>
    </w:p>
    <w:p w14:paraId="258E9DBE" w14:textId="77777777" w:rsidR="00843988" w:rsidRPr="001A0EB1" w:rsidRDefault="00843988" w:rsidP="00F819BF">
      <w:pPr>
        <w:spacing w:before="100" w:beforeAutospacing="1" w:after="100" w:afterAutospacing="1"/>
        <w:rPr>
          <w:rFonts w:eastAsia="Times New Roman" w:cstheme="minorHAnsi"/>
          <w:szCs w:val="22"/>
          <w:lang w:eastAsia="zh-CN"/>
        </w:rPr>
      </w:pPr>
      <w:r w:rsidRPr="001A0EB1">
        <w:rPr>
          <w:rFonts w:eastAsia="Times New Roman" w:cstheme="minorHAnsi"/>
          <w:szCs w:val="22"/>
          <w:lang w:eastAsia="zh-CN"/>
        </w:rPr>
        <w:lastRenderedPageBreak/>
        <w:t>Furthermore, the use of autonomous drones and underwater robotic systems is emerging as a cost-effective method for monitoring reservoirs, pipelines, and treatment infrastructure. These automated systems provide high-resolution imaging and sensor data to detect leaks, sediment buildup, or structural weaknesses in wastewater facilities, enabling proactive maintenance and minimizing system downtime. Another innovative trend is the adoption of decentralized wastewater treatment systems, which use modular, AI-controlled units that can be deployed in remote or underdeveloped areas. These systems help reduce dependency on large centralized facilities and provide localized wastewater management solutions with minimal environmental impact (FS Studio, 2024).</w:t>
      </w:r>
    </w:p>
    <w:p w14:paraId="6B465963" w14:textId="77777777" w:rsidR="00843988" w:rsidRPr="001A0EB1" w:rsidRDefault="00843988" w:rsidP="00F819BF">
      <w:pPr>
        <w:spacing w:before="100" w:beforeAutospacing="1" w:after="100" w:afterAutospacing="1"/>
        <w:rPr>
          <w:rFonts w:eastAsia="Times New Roman" w:cstheme="minorHAnsi"/>
          <w:szCs w:val="22"/>
          <w:lang w:eastAsia="zh-CN"/>
        </w:rPr>
      </w:pPr>
    </w:p>
    <w:p w14:paraId="04E0233B" w14:textId="77777777" w:rsidR="00843988" w:rsidRPr="001A0EB1" w:rsidRDefault="00843988" w:rsidP="00F819BF">
      <w:pPr>
        <w:pStyle w:val="Heading2"/>
        <w:rPr>
          <w:rFonts w:asciiTheme="minorHAnsi" w:hAnsiTheme="minorHAnsi" w:cstheme="minorHAnsi"/>
          <w:lang w:eastAsia="zh-CN"/>
        </w:rPr>
      </w:pPr>
      <w:bookmarkStart w:id="10" w:name="_Toc194680357"/>
      <w:r w:rsidRPr="001A0EB1">
        <w:rPr>
          <w:rFonts w:asciiTheme="minorHAnsi" w:hAnsiTheme="minorHAnsi" w:cstheme="minorHAnsi"/>
          <w:lang w:eastAsia="zh-CN"/>
        </w:rPr>
        <w:t>Case Studies and Examples of Modern ICA Applications</w:t>
      </w:r>
      <w:bookmarkEnd w:id="10"/>
    </w:p>
    <w:p w14:paraId="0CA53819" w14:textId="380E6A29" w:rsidR="00843988" w:rsidRPr="001A0EB1" w:rsidRDefault="00843988" w:rsidP="00F819BF">
      <w:pPr>
        <w:spacing w:before="100" w:beforeAutospacing="1" w:after="100" w:afterAutospacing="1"/>
        <w:rPr>
          <w:rFonts w:eastAsia="Times New Roman" w:cstheme="minorHAnsi"/>
          <w:szCs w:val="22"/>
          <w:lang w:eastAsia="zh-CN"/>
        </w:rPr>
      </w:pPr>
      <w:r w:rsidRPr="001A0EB1">
        <w:rPr>
          <w:rFonts w:eastAsia="Times New Roman" w:cstheme="minorHAnsi"/>
          <w:szCs w:val="22"/>
          <w:lang w:eastAsia="zh-CN"/>
        </w:rPr>
        <w:t>Several real-world implementations highlight the benefits of modern ICA technologies in wastewater treatment. For instance, Singapore’s Changi Water Reclamation Plant is a fully automated facility utilizing AI-driven monitoring systems and real-time analytics to optimize treatment processes. The plant incorporates membrane bioreactor (MBR) technology, allowing for more efficient separation of solid waste from treated water, reducing the need for chemical treatments and lowering operational costs (Aquatech Trade, 2024).</w:t>
      </w:r>
    </w:p>
    <w:p w14:paraId="1448FCE5" w14:textId="2CC4CE3C" w:rsidR="00843988" w:rsidRPr="001A0EB1" w:rsidRDefault="00843988" w:rsidP="00F819BF">
      <w:pPr>
        <w:spacing w:before="100" w:beforeAutospacing="1" w:after="100" w:afterAutospacing="1"/>
        <w:rPr>
          <w:rFonts w:eastAsia="Times New Roman" w:cstheme="minorHAnsi"/>
          <w:szCs w:val="22"/>
          <w:lang w:eastAsia="zh-CN"/>
        </w:rPr>
      </w:pPr>
      <w:r w:rsidRPr="001A0EB1">
        <w:rPr>
          <w:rFonts w:eastAsia="Times New Roman" w:cstheme="minorHAnsi"/>
          <w:szCs w:val="22"/>
          <w:lang w:eastAsia="zh-CN"/>
        </w:rPr>
        <w:t>Another example is Denmark’s Aarhus Water Utility, which has successfully integrated predictive AI and smart automation technologies to optimize energy consumption in wastewater treatment. By using machine learning models, the utility has achieved significant reductions in energy use, making it one of the world’s first energy-neutral wastewater treatment plants. The AI-powered system continuously adjusts aeration levels, pump speeds, and chemical dosages in response to fluctuating water quality parameters, ensuring that the facility operates at peak efficiency with minimal human intervention (Danfoss, 2024).</w:t>
      </w:r>
    </w:p>
    <w:p w14:paraId="4BEFE1FA" w14:textId="7E17EBB7" w:rsidR="00843988" w:rsidRPr="001A0EB1" w:rsidRDefault="00843988" w:rsidP="00F819BF">
      <w:pPr>
        <w:spacing w:before="100" w:beforeAutospacing="1" w:after="100" w:afterAutospacing="1"/>
        <w:rPr>
          <w:rFonts w:eastAsia="Times New Roman" w:cstheme="minorHAnsi"/>
          <w:szCs w:val="22"/>
          <w:lang w:eastAsia="zh-CN"/>
        </w:rPr>
      </w:pPr>
      <w:r w:rsidRPr="001A0EB1">
        <w:rPr>
          <w:rFonts w:eastAsia="Times New Roman" w:cstheme="minorHAnsi"/>
          <w:szCs w:val="22"/>
          <w:lang w:eastAsia="zh-CN"/>
        </w:rPr>
        <w:t>Additionally, IoT-based real-time water quality monitoring is revolutionizing wastewater treatment by enabling continuous remote monitoring and automation of industrial wastewater processes. These systems facilitate timely interventions, optimized chemical dosing, and better resource management, reducing operational costs and enhancing environmental sustainability (ScienceDirect, 2024).</w:t>
      </w:r>
    </w:p>
    <w:p w14:paraId="07067D39" w14:textId="4CBD233D" w:rsidR="00843988" w:rsidRPr="001A0EB1" w:rsidRDefault="00843988" w:rsidP="00F819BF">
      <w:pPr>
        <w:spacing w:before="100" w:beforeAutospacing="1" w:after="100" w:afterAutospacing="1"/>
        <w:rPr>
          <w:rFonts w:eastAsia="Times New Roman" w:cstheme="minorHAnsi"/>
          <w:szCs w:val="22"/>
          <w:lang w:eastAsia="zh-CN"/>
        </w:rPr>
      </w:pPr>
      <w:r w:rsidRPr="001A0EB1">
        <w:rPr>
          <w:rFonts w:eastAsia="Times New Roman" w:cstheme="minorHAnsi"/>
          <w:szCs w:val="22"/>
          <w:lang w:eastAsia="zh-CN"/>
        </w:rPr>
        <w:lastRenderedPageBreak/>
        <w:t>These examples highlight how emerging technologies and automation are reshaping the wastewater treatment industry, making facilities more efficient, cost-effective, and environmentally sustainable. As ICA continues to evolve, future advancements are expected to focus on further integration of AI, enhanced data analytics, and the use of renewable energy sources to drive the next generation of intelligent wastewater treatment solutions.</w:t>
      </w:r>
    </w:p>
    <w:p w14:paraId="405CBCFE" w14:textId="3C9C9D1A" w:rsidR="00F85AB6" w:rsidRDefault="00F85AB6" w:rsidP="00F819BF">
      <w:pPr>
        <w:rPr>
          <w:rFonts w:ascii="Times New Roman" w:eastAsia="Times New Roman" w:hAnsi="Symbol" w:cs="Times New Roman"/>
          <w:sz w:val="24"/>
          <w:szCs w:val="24"/>
          <w:lang w:eastAsia="zh-CN"/>
        </w:rPr>
      </w:pPr>
    </w:p>
    <w:p w14:paraId="1EB8B0BA" w14:textId="77777777" w:rsidR="00D53014" w:rsidRDefault="00D53014" w:rsidP="00F819BF">
      <w:pPr>
        <w:rPr>
          <w:rFonts w:ascii="Times New Roman" w:eastAsia="Times New Roman" w:hAnsi="Symbol" w:cs="Times New Roman"/>
          <w:sz w:val="24"/>
          <w:szCs w:val="24"/>
          <w:lang w:eastAsia="zh-CN"/>
        </w:rPr>
      </w:pPr>
    </w:p>
    <w:p w14:paraId="4B338B21" w14:textId="77777777" w:rsidR="00D53014" w:rsidRDefault="00D53014" w:rsidP="00F819BF">
      <w:pPr>
        <w:rPr>
          <w:rFonts w:ascii="Times New Roman" w:eastAsia="Times New Roman" w:hAnsi="Symbol" w:cs="Times New Roman"/>
          <w:sz w:val="24"/>
          <w:szCs w:val="24"/>
          <w:lang w:eastAsia="zh-CN"/>
        </w:rPr>
      </w:pPr>
    </w:p>
    <w:p w14:paraId="63EAAC87" w14:textId="77777777" w:rsidR="00D53014" w:rsidRDefault="00D53014" w:rsidP="00F819BF">
      <w:pPr>
        <w:rPr>
          <w:rFonts w:ascii="Times New Roman" w:eastAsia="Times New Roman" w:hAnsi="Symbol" w:cs="Times New Roman"/>
          <w:sz w:val="24"/>
          <w:szCs w:val="24"/>
          <w:lang w:eastAsia="zh-CN"/>
        </w:rPr>
      </w:pPr>
    </w:p>
    <w:p w14:paraId="6C86C4CC" w14:textId="77777777" w:rsidR="00D53014" w:rsidRDefault="00D53014" w:rsidP="00F819BF">
      <w:pPr>
        <w:rPr>
          <w:rFonts w:ascii="Times New Roman" w:eastAsia="Times New Roman" w:hAnsi="Symbol" w:cs="Times New Roman"/>
          <w:sz w:val="24"/>
          <w:szCs w:val="24"/>
          <w:lang w:eastAsia="zh-CN"/>
        </w:rPr>
      </w:pPr>
    </w:p>
    <w:p w14:paraId="62227C8D" w14:textId="77777777" w:rsidR="00D53014" w:rsidRDefault="00D53014" w:rsidP="00F819BF">
      <w:pPr>
        <w:rPr>
          <w:rFonts w:ascii="Times New Roman" w:eastAsia="Times New Roman" w:hAnsi="Symbol" w:cs="Times New Roman"/>
          <w:sz w:val="24"/>
          <w:szCs w:val="24"/>
          <w:lang w:eastAsia="zh-CN"/>
        </w:rPr>
      </w:pPr>
    </w:p>
    <w:p w14:paraId="0806A576" w14:textId="77777777" w:rsidR="00D53014" w:rsidRDefault="00D53014" w:rsidP="00F819BF">
      <w:pPr>
        <w:rPr>
          <w:rFonts w:ascii="Times New Roman" w:eastAsia="Times New Roman" w:hAnsi="Symbol" w:cs="Times New Roman"/>
          <w:sz w:val="24"/>
          <w:szCs w:val="24"/>
          <w:lang w:eastAsia="zh-CN"/>
        </w:rPr>
      </w:pPr>
    </w:p>
    <w:p w14:paraId="4A5BAA40" w14:textId="77777777" w:rsidR="00D53014" w:rsidRDefault="00D53014" w:rsidP="00F819BF">
      <w:pPr>
        <w:rPr>
          <w:rFonts w:ascii="Times New Roman" w:eastAsia="Times New Roman" w:hAnsi="Symbol" w:cs="Times New Roman"/>
          <w:sz w:val="24"/>
          <w:szCs w:val="24"/>
          <w:lang w:eastAsia="zh-CN"/>
        </w:rPr>
      </w:pPr>
    </w:p>
    <w:p w14:paraId="29FF52F9" w14:textId="77777777" w:rsidR="00D53014" w:rsidRDefault="00D53014" w:rsidP="00F819BF">
      <w:pPr>
        <w:rPr>
          <w:rFonts w:ascii="Times New Roman" w:eastAsia="Times New Roman" w:hAnsi="Symbol" w:cs="Times New Roman"/>
          <w:sz w:val="24"/>
          <w:szCs w:val="24"/>
          <w:lang w:eastAsia="zh-CN"/>
        </w:rPr>
      </w:pPr>
    </w:p>
    <w:p w14:paraId="148C24EC" w14:textId="77777777" w:rsidR="00D53014" w:rsidRDefault="00D53014" w:rsidP="00F819BF">
      <w:pPr>
        <w:rPr>
          <w:rFonts w:ascii="Times New Roman" w:eastAsia="Times New Roman" w:hAnsi="Symbol" w:cs="Times New Roman"/>
          <w:sz w:val="24"/>
          <w:szCs w:val="24"/>
          <w:lang w:eastAsia="zh-CN"/>
        </w:rPr>
      </w:pPr>
    </w:p>
    <w:p w14:paraId="16732ED7" w14:textId="77777777" w:rsidR="00D53014" w:rsidRDefault="00D53014" w:rsidP="00F819BF">
      <w:pPr>
        <w:rPr>
          <w:rFonts w:ascii="Times New Roman" w:eastAsia="Times New Roman" w:hAnsi="Symbol" w:cs="Times New Roman"/>
          <w:sz w:val="24"/>
          <w:szCs w:val="24"/>
          <w:lang w:eastAsia="zh-CN"/>
        </w:rPr>
      </w:pPr>
    </w:p>
    <w:p w14:paraId="202069C9" w14:textId="77777777" w:rsidR="00D53014" w:rsidRDefault="00D53014" w:rsidP="00F819BF">
      <w:pPr>
        <w:rPr>
          <w:rFonts w:ascii="Times New Roman" w:eastAsia="Times New Roman" w:hAnsi="Symbol" w:cs="Times New Roman"/>
          <w:sz w:val="24"/>
          <w:szCs w:val="24"/>
          <w:lang w:eastAsia="zh-CN"/>
        </w:rPr>
      </w:pPr>
    </w:p>
    <w:p w14:paraId="575AE08F" w14:textId="77777777" w:rsidR="00D53014" w:rsidRDefault="00D53014" w:rsidP="00F819BF">
      <w:pPr>
        <w:rPr>
          <w:rFonts w:ascii="Times New Roman" w:eastAsia="Times New Roman" w:hAnsi="Symbol" w:cs="Times New Roman"/>
          <w:sz w:val="24"/>
          <w:szCs w:val="24"/>
          <w:lang w:eastAsia="zh-CN"/>
        </w:rPr>
      </w:pPr>
    </w:p>
    <w:p w14:paraId="626C8B74" w14:textId="77777777" w:rsidR="00F819BF" w:rsidRDefault="00F819BF" w:rsidP="00F819BF">
      <w:pPr>
        <w:rPr>
          <w:rFonts w:ascii="Times New Roman" w:eastAsia="Times New Roman" w:hAnsi="Symbol" w:cs="Times New Roman"/>
          <w:sz w:val="24"/>
          <w:szCs w:val="24"/>
          <w:lang w:eastAsia="zh-CN"/>
        </w:rPr>
      </w:pPr>
    </w:p>
    <w:p w14:paraId="15514C9C" w14:textId="77777777" w:rsidR="00F819BF" w:rsidRDefault="00F819BF" w:rsidP="00F819BF">
      <w:pPr>
        <w:rPr>
          <w:rFonts w:ascii="Times New Roman" w:eastAsia="Times New Roman" w:hAnsi="Symbol" w:cs="Times New Roman"/>
          <w:sz w:val="24"/>
          <w:szCs w:val="24"/>
          <w:lang w:eastAsia="zh-CN"/>
        </w:rPr>
      </w:pPr>
    </w:p>
    <w:p w14:paraId="4B804C29" w14:textId="77777777" w:rsidR="00F819BF" w:rsidRDefault="00F819BF" w:rsidP="00F819BF">
      <w:pPr>
        <w:rPr>
          <w:rFonts w:ascii="Times New Roman" w:eastAsia="Times New Roman" w:hAnsi="Symbol" w:cs="Times New Roman"/>
          <w:sz w:val="24"/>
          <w:szCs w:val="24"/>
          <w:lang w:eastAsia="zh-CN"/>
        </w:rPr>
      </w:pPr>
    </w:p>
    <w:p w14:paraId="788959B9" w14:textId="77777777" w:rsidR="00F819BF" w:rsidRDefault="00F819BF" w:rsidP="00F819BF">
      <w:pPr>
        <w:rPr>
          <w:rFonts w:ascii="Times New Roman" w:eastAsia="Times New Roman" w:hAnsi="Symbol" w:cs="Times New Roman"/>
          <w:sz w:val="24"/>
          <w:szCs w:val="24"/>
          <w:lang w:eastAsia="zh-CN"/>
        </w:rPr>
      </w:pPr>
    </w:p>
    <w:p w14:paraId="731B0438" w14:textId="77777777" w:rsidR="00F819BF" w:rsidRDefault="00F819BF" w:rsidP="00F819BF">
      <w:pPr>
        <w:rPr>
          <w:rFonts w:ascii="Times New Roman" w:eastAsia="Times New Roman" w:hAnsi="Symbol" w:cs="Times New Roman"/>
          <w:sz w:val="24"/>
          <w:szCs w:val="24"/>
          <w:lang w:eastAsia="zh-CN"/>
        </w:rPr>
      </w:pPr>
    </w:p>
    <w:p w14:paraId="6D0EA2D9" w14:textId="77777777" w:rsidR="00F819BF" w:rsidRDefault="00F819BF" w:rsidP="00F819BF">
      <w:pPr>
        <w:rPr>
          <w:rFonts w:ascii="Times New Roman" w:eastAsia="Times New Roman" w:hAnsi="Symbol" w:cs="Times New Roman"/>
          <w:sz w:val="24"/>
          <w:szCs w:val="24"/>
          <w:lang w:eastAsia="zh-CN"/>
        </w:rPr>
      </w:pPr>
    </w:p>
    <w:p w14:paraId="0616C8EC" w14:textId="77777777" w:rsidR="00F819BF" w:rsidRDefault="00F819BF" w:rsidP="00F819BF">
      <w:pPr>
        <w:rPr>
          <w:rFonts w:ascii="Times New Roman" w:eastAsia="Times New Roman" w:hAnsi="Symbol" w:cs="Times New Roman"/>
          <w:sz w:val="24"/>
          <w:szCs w:val="24"/>
          <w:lang w:eastAsia="zh-CN"/>
        </w:rPr>
      </w:pPr>
    </w:p>
    <w:p w14:paraId="5E46DAFF" w14:textId="77777777" w:rsidR="00D53014" w:rsidRDefault="00D53014" w:rsidP="00F819BF">
      <w:pPr>
        <w:rPr>
          <w:rFonts w:ascii="Times New Roman" w:eastAsia="Times New Roman" w:hAnsi="Symbol" w:cs="Times New Roman"/>
          <w:sz w:val="24"/>
          <w:szCs w:val="24"/>
          <w:lang w:eastAsia="zh-CN"/>
        </w:rPr>
      </w:pPr>
    </w:p>
    <w:p w14:paraId="07A3BFCF" w14:textId="4AC5F389" w:rsidR="00EF684D" w:rsidRDefault="00EF684D" w:rsidP="00F819BF">
      <w:pPr>
        <w:pStyle w:val="Heading1"/>
        <w:rPr>
          <w:lang w:eastAsia="zh-CN"/>
        </w:rPr>
      </w:pPr>
      <w:bookmarkStart w:id="11" w:name="_Toc194680358"/>
      <w:r>
        <w:rPr>
          <w:lang w:eastAsia="zh-CN"/>
        </w:rPr>
        <w:lastRenderedPageBreak/>
        <w:t>Conclusion</w:t>
      </w:r>
      <w:bookmarkEnd w:id="11"/>
    </w:p>
    <w:p w14:paraId="124D4DA0" w14:textId="73365D3C" w:rsidR="00EF684D" w:rsidRPr="00EF684D" w:rsidRDefault="00EF684D" w:rsidP="00F819BF">
      <w:pPr>
        <w:rPr>
          <w:rFonts w:eastAsia="Times New Roman" w:cstheme="minorHAnsi"/>
          <w:szCs w:val="22"/>
          <w:lang w:eastAsia="zh-CN"/>
        </w:rPr>
      </w:pPr>
      <w:r w:rsidRPr="00EF684D">
        <w:rPr>
          <w:rFonts w:eastAsia="Times New Roman" w:cstheme="minorHAnsi"/>
          <w:szCs w:val="22"/>
          <w:lang w:eastAsia="zh-CN"/>
        </w:rPr>
        <w:t>The integration of Instrumentation, Control, and Automation (ICA) in wastewater treatment has significantly enhanced operational efficiency, regulatory compliance, and environmental sustainability. Over time, wastewater treatment facilities have evolved from manual operation to highly automated systems incorporating sensors, controllers, and actuators. The adoption of Supervisory Control and Data Acquisition (SCADA) and AI-driven analytics has enabled real-time monitoring, predictive maintenance, and process optimization, reducing human intervention while improving reliability.</w:t>
      </w:r>
    </w:p>
    <w:p w14:paraId="3AA7BB95" w14:textId="77777777" w:rsidR="00EF684D" w:rsidRPr="00EF684D" w:rsidRDefault="00EF684D" w:rsidP="00F819BF">
      <w:pPr>
        <w:rPr>
          <w:rFonts w:eastAsia="Times New Roman" w:cstheme="minorHAnsi"/>
          <w:szCs w:val="22"/>
          <w:lang w:eastAsia="zh-CN"/>
        </w:rPr>
      </w:pPr>
      <w:r w:rsidRPr="00EF684D">
        <w:rPr>
          <w:rFonts w:eastAsia="Times New Roman" w:cstheme="minorHAnsi"/>
          <w:szCs w:val="22"/>
          <w:lang w:eastAsia="zh-CN"/>
        </w:rPr>
        <w:t>Regulatory compliance remains a fundamental aspect of wastewater treatment, ensuring public health and environmental protection. ICA systems play a vital role in meeting stringent standards by providing continuous monitoring and automated adjustments to maintain water quality parameters. Technologies such as ISO 14001-compliant systems help facilities optimize processes while adhering to environmental regulations, minimizing the risks of non-compliance.</w:t>
      </w:r>
    </w:p>
    <w:p w14:paraId="4FD40F68" w14:textId="77777777" w:rsidR="00EF684D" w:rsidRPr="00EF684D" w:rsidRDefault="00EF684D" w:rsidP="00F819BF">
      <w:pPr>
        <w:rPr>
          <w:rFonts w:eastAsia="Times New Roman" w:cstheme="minorHAnsi"/>
          <w:szCs w:val="22"/>
          <w:lang w:eastAsia="zh-CN"/>
        </w:rPr>
      </w:pPr>
      <w:r w:rsidRPr="00EF684D">
        <w:rPr>
          <w:rFonts w:eastAsia="Times New Roman" w:cstheme="minorHAnsi"/>
          <w:szCs w:val="22"/>
          <w:lang w:eastAsia="zh-CN"/>
        </w:rPr>
        <w:t>Recent advancements in ICA include the widespread use of IoT-enabled sensors, AI-driven predictive analytics, and digital twin simulations. These innovations allow for better data-driven decision-making, reducing energy consumption and operational costs. Emerging automation technologies, such as autonomous drones and decentralized treatment systems, are reshaping the industry by providing more efficient and scalable solutions.</w:t>
      </w:r>
    </w:p>
    <w:p w14:paraId="155FDF2D" w14:textId="77777777" w:rsidR="00EF684D" w:rsidRPr="00EF684D" w:rsidRDefault="00EF684D" w:rsidP="00F819BF">
      <w:pPr>
        <w:rPr>
          <w:rFonts w:eastAsia="Times New Roman" w:cstheme="minorHAnsi"/>
          <w:szCs w:val="22"/>
          <w:lang w:eastAsia="zh-CN"/>
        </w:rPr>
      </w:pPr>
      <w:r w:rsidRPr="00EF684D">
        <w:rPr>
          <w:rFonts w:eastAsia="Times New Roman" w:cstheme="minorHAnsi"/>
          <w:szCs w:val="22"/>
          <w:lang w:eastAsia="zh-CN"/>
        </w:rPr>
        <w:t>Case studies, including Singapore’s Changi Water Reclamation Plant and Denmark’s Aarhus Water Utility, demonstrate how advanced ICA applications contribute to energy efficiency and process optimization. These facilities showcase how AI, machine learning, and automation improve wastewater treatment operations, setting benchmarks for future industry developments.</w:t>
      </w:r>
    </w:p>
    <w:p w14:paraId="1A018563" w14:textId="77777777" w:rsidR="00EF684D" w:rsidRPr="00EF684D" w:rsidRDefault="00EF684D" w:rsidP="00F819BF">
      <w:pPr>
        <w:rPr>
          <w:rFonts w:eastAsia="Times New Roman" w:cstheme="minorHAnsi"/>
          <w:szCs w:val="22"/>
          <w:lang w:eastAsia="zh-CN"/>
        </w:rPr>
      </w:pPr>
      <w:r w:rsidRPr="00EF684D">
        <w:rPr>
          <w:rFonts w:eastAsia="Times New Roman" w:cstheme="minorHAnsi"/>
          <w:szCs w:val="22"/>
          <w:lang w:eastAsia="zh-CN"/>
        </w:rPr>
        <w:t>As technology continues to evolve, wastewater treatment will become increasingly autonomous, efficient, and environmentally friendly. The continued advancement of ICA, alongside regulatory frameworks, will ensure that wastewater treatment facilities operate at peak performance while safeguarding public health and natural ecosystems. Future trends will likely focus on further AI integration, enhanced real-time analytics, and the adoption of renewable energy solutions to achieve greater sustainability in wastewater management.</w:t>
      </w:r>
    </w:p>
    <w:p w14:paraId="46F723BA" w14:textId="77777777" w:rsidR="00437F8E" w:rsidRDefault="00437F8E" w:rsidP="00F819BF">
      <w:pPr>
        <w:rPr>
          <w:rFonts w:ascii="Times New Roman" w:eastAsia="Times New Roman" w:hAnsi="Symbol" w:cs="Times New Roman"/>
          <w:sz w:val="24"/>
          <w:szCs w:val="24"/>
          <w:lang w:eastAsia="zh-CN"/>
        </w:rPr>
      </w:pPr>
    </w:p>
    <w:p w14:paraId="4C0BD72A" w14:textId="77777777" w:rsidR="00437F8E" w:rsidRDefault="00437F8E" w:rsidP="00F819BF">
      <w:pPr>
        <w:rPr>
          <w:rFonts w:ascii="Times New Roman" w:eastAsia="Times New Roman" w:hAnsi="Symbol" w:cs="Times New Roman"/>
          <w:sz w:val="24"/>
          <w:szCs w:val="24"/>
          <w:lang w:eastAsia="zh-CN"/>
        </w:rPr>
      </w:pPr>
    </w:p>
    <w:p w14:paraId="24C90DE9" w14:textId="77777777" w:rsidR="00437F8E" w:rsidRDefault="00437F8E" w:rsidP="00F819BF">
      <w:pPr>
        <w:rPr>
          <w:rFonts w:ascii="Times New Roman" w:eastAsia="Times New Roman" w:hAnsi="Symbol" w:cs="Times New Roman"/>
          <w:sz w:val="24"/>
          <w:szCs w:val="24"/>
          <w:lang w:eastAsia="zh-CN"/>
        </w:rPr>
      </w:pPr>
    </w:p>
    <w:p w14:paraId="7C7105CE" w14:textId="77777777" w:rsidR="00437F8E" w:rsidRDefault="00437F8E" w:rsidP="00F819BF">
      <w:pPr>
        <w:rPr>
          <w:rFonts w:ascii="Times New Roman" w:eastAsia="Times New Roman" w:hAnsi="Symbol" w:cs="Times New Roman"/>
          <w:sz w:val="24"/>
          <w:szCs w:val="24"/>
          <w:lang w:eastAsia="zh-CN"/>
        </w:rPr>
      </w:pPr>
    </w:p>
    <w:p w14:paraId="3A8D8301" w14:textId="1606F2A2" w:rsidR="008F215E" w:rsidRPr="00437F8E" w:rsidRDefault="00437F8E" w:rsidP="00593A7B">
      <w:pPr>
        <w:pStyle w:val="Heading1"/>
      </w:pPr>
      <w:bookmarkStart w:id="12" w:name="_Toc194680359"/>
      <w:r>
        <w:lastRenderedPageBreak/>
        <w:t>References</w:t>
      </w:r>
      <w:bookmarkEnd w:id="12"/>
    </w:p>
    <w:p w14:paraId="50DE896B" w14:textId="2DCBD302" w:rsidR="00391FFC" w:rsidRDefault="00391FFC" w:rsidP="00391FFC">
      <w:r>
        <w:t>Advisera, 2024. ISO 14001 and Wastewater Treatment: Required Processes. [online] Available at: https://advisera.com/14001academy/blog/2019/07/01/iso-14001-and-wastewater-treatment-required-processes/ [Accessed 3 April 2025].</w:t>
      </w:r>
    </w:p>
    <w:p w14:paraId="407532C1" w14:textId="0D5648CE" w:rsidR="00391FFC" w:rsidRDefault="00391FFC" w:rsidP="00391FFC">
      <w:r>
        <w:t>Aquatech Trade, 2024. Is Changi 3 the Biggest MBR Plant? [online] Available at: https://www.aquatechtrade.com/news/utilities/is-the-changi3-the-biggest-mbr-plant [Accessed 4 April 2025].</w:t>
      </w:r>
    </w:p>
    <w:p w14:paraId="1AA18B4D" w14:textId="49C51BE4" w:rsidR="00391FFC" w:rsidRDefault="00391FFC" w:rsidP="00391FFC">
      <w:r>
        <w:t>Danfoss, 2024. Energy-Positive Wastewater Treatment in Aarhus, Denmark. [online] Available at: https://assets.danfoss.com/documents/latest/210104/BE424615700015en-000101.pdf [Accessed 4 April 2025].</w:t>
      </w:r>
    </w:p>
    <w:p w14:paraId="6EDF48E5" w14:textId="4857CD83" w:rsidR="00391FFC" w:rsidRDefault="00391FFC" w:rsidP="00391FFC">
      <w:r>
        <w:t>Engineering.com, 2025. What Are the Roles of Sensors and Actuators in IIoT? [online] Available at: https://www.engineering.com/what-are-the-roles-of-sensors-and-actuators-in-iiot/ [Accessed 31 March 2025].</w:t>
      </w:r>
    </w:p>
    <w:p w14:paraId="1A68DBE1" w14:textId="66A5E213" w:rsidR="00391FFC" w:rsidRDefault="00391FFC" w:rsidP="00391FFC">
      <w:r>
        <w:t>EPA, 2024. Effluent Guidelines. [online] Available at: https://www.epa.gov/eg [Accessed 3 April 2025].</w:t>
      </w:r>
    </w:p>
    <w:p w14:paraId="6A35BD62" w14:textId="48BBFD4B" w:rsidR="00391FFC" w:rsidRDefault="00391FFC" w:rsidP="00391FFC">
      <w:r>
        <w:t>FS Studio, 2024. Wastewater Management is Improving Thanks to AI Technology. [online] Available at: https://fsstudio.com/wastewater-management-is-improving-thanks-to-ai-technology [Accessed 4 April 2025].</w:t>
      </w:r>
    </w:p>
    <w:p w14:paraId="20BB6D5E" w14:textId="34DD9C24" w:rsidR="00391FFC" w:rsidRDefault="00391FFC" w:rsidP="00391FFC">
      <w:r>
        <w:t>IFC, 2024. Environmental, Health, and Safety Guidelines - Wastewater and Ambient Water Quality. [online] Available at: https://www.ifc.org/content/dam/ifc/doc/2000/2007-general-ehs-guidelines-wastewater-and-ambient-water-quality-en.pdf [Accessed 3 April 2025].</w:t>
      </w:r>
    </w:p>
    <w:p w14:paraId="56CF9DD6" w14:textId="48C609D7" w:rsidR="00391FFC" w:rsidRDefault="00391FFC" w:rsidP="00391FFC">
      <w:r>
        <w:t>International Water Association (IWA), 2025. Instrumentation, Control, and Automation (ICA) Specialist Group. [online] Available at: https://iwa-network.org/groups/instrumentation-control-and-automation/ [Accessed 31 March 2025].</w:t>
      </w:r>
    </w:p>
    <w:p w14:paraId="3713F761" w14:textId="53A3F1A9" w:rsidR="00391FFC" w:rsidRDefault="00391FFC" w:rsidP="00391FFC">
      <w:r>
        <w:t>Ohio Water Environment Association, 2012. Instrumentation, Control, and Automation (ICA) in Wastewater Treatment. [online] Available at: https://www.ohiowea.org/docs/(ICA)_in_Wastewater_Treatment.pdf [Accessed 31 March 2025].</w:t>
      </w:r>
    </w:p>
    <w:p w14:paraId="4B496517" w14:textId="17523D3E" w:rsidR="00391FFC" w:rsidRDefault="00391FFC" w:rsidP="00391FFC">
      <w:r>
        <w:t>Olsson, G., 2012. Instrumentation, Control and Automation in Wastewater Systems. [online] Available at: https://www.academia.edu/20100952/Instrumentation_control_and_automation_in_wastewater_from_London_1973_to_Narbonne_2013 [Accessed 31 March 2025].</w:t>
      </w:r>
    </w:p>
    <w:p w14:paraId="036AADFA" w14:textId="55C14669" w:rsidR="00391FFC" w:rsidRDefault="00391FFC" w:rsidP="00391FFC">
      <w:r>
        <w:lastRenderedPageBreak/>
        <w:t>Olsson, G., 2019. Instrumentation, Control and Automation in Wastewater – From London 1858 to Now. Water Research, 157, pp. 499-514. [online] Available at: https://www.sciencedirect.com/science/article/pii/S0043135419301599 [Accessed 31 March 2025].</w:t>
      </w:r>
    </w:p>
    <w:p w14:paraId="71D48E9B" w14:textId="284B80EE" w:rsidR="00391FFC" w:rsidRDefault="00391FFC" w:rsidP="00391FFC">
      <w:r>
        <w:t>PLC Technician, 2023. PLCs and Water Treatment Facilities. [online] Available at: https://www.plctechnician.com/news-blog/plcs-and-water-treatment-facilities [Accessed 3 April 2025].</w:t>
      </w:r>
    </w:p>
    <w:p w14:paraId="162C0883" w14:textId="5F8F96AF" w:rsidR="00391FFC" w:rsidRDefault="00391FFC" w:rsidP="00391FFC">
      <w:r>
        <w:t>RACO Manufacturing &amp; Engineering Co., 2024. Impacts of Regulations and Compliance for Specifying Engineers in the Wastewater Industry. [online] Available at: https://www.racoman.com/blog/impacts-of-regulations-and-compliance-for-specifying-engineers-in-the-wastewater-industry [Accessed 3 April 2025].</w:t>
      </w:r>
    </w:p>
    <w:p w14:paraId="27959EF2" w14:textId="4125AB20" w:rsidR="00391FFC" w:rsidRDefault="00391FFC" w:rsidP="00391FFC">
      <w:r>
        <w:t>SCADA Info, 2025. History of SCADA. [online] Available at: https://www.scadainfo.com/history-of-scada/ [Accessed 31 March 2025].</w:t>
      </w:r>
    </w:p>
    <w:p w14:paraId="2D2191D4" w14:textId="24B0E006" w:rsidR="00391FFC" w:rsidRDefault="00391FFC" w:rsidP="00391FFC">
      <w:r>
        <w:t>ScienceDirect, 2024. Digital Twin Technology in Wastewater Treatment. [online] Available at: https://www.sciencedirect.com/science/article/pii/S2095809924002443 [Accessed 4 April 2025].</w:t>
      </w:r>
    </w:p>
    <w:p w14:paraId="7E78B6A9" w14:textId="3E46E57E" w:rsidR="00391FFC" w:rsidRDefault="00391FFC" w:rsidP="00391FFC">
      <w:r>
        <w:t>ScienceDirect, 2024. IoT-Based Real-Time Water Quality Monitoring. [online] Available at: https://www.sciencedirect.com/science/article/pii/S2772508125000018 [Accessed 4 April 2025].</w:t>
      </w:r>
    </w:p>
    <w:p w14:paraId="301209F2" w14:textId="78047018" w:rsidR="008F215E" w:rsidRDefault="00391FFC" w:rsidP="00391FFC">
      <w:r>
        <w:t>Sosik, S.J., 2018. SCADA Systems in Wastewater Treatment. [online] Available at: https://electrical-engineering-portal.com/download-center/books-and-guides/automation-control/scada-systems-in-wastewater-treatment [Accessed 31 March 2025].</w:t>
      </w:r>
    </w:p>
    <w:sectPr w:rsidR="008F215E" w:rsidSect="00E8377B">
      <w:headerReference w:type="default" r:id="rId9"/>
      <w:headerReference w:type="first" r:id="rId10"/>
      <w:footerReference w:type="first" r:id="rId1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166DC3" w14:textId="77777777" w:rsidR="00F5513E" w:rsidRDefault="00F5513E" w:rsidP="00AD51E4">
      <w:pPr>
        <w:spacing w:after="0" w:line="240" w:lineRule="auto"/>
      </w:pPr>
      <w:r>
        <w:separator/>
      </w:r>
    </w:p>
  </w:endnote>
  <w:endnote w:type="continuationSeparator" w:id="0">
    <w:p w14:paraId="26302F65" w14:textId="77777777" w:rsidR="00F5513E" w:rsidRDefault="00F5513E" w:rsidP="00AD51E4">
      <w:pPr>
        <w:spacing w:after="0" w:line="240" w:lineRule="auto"/>
      </w:pPr>
      <w:r>
        <w:continuationSeparator/>
      </w:r>
    </w:p>
  </w:endnote>
  <w:endnote w:type="continuationNotice" w:id="1">
    <w:p w14:paraId="38A3A3F4" w14:textId="77777777" w:rsidR="00F5513E" w:rsidRDefault="00F5513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FE9BACE" w14:paraId="44E3292A" w14:textId="77777777" w:rsidTr="6FE9BACE">
      <w:trPr>
        <w:trHeight w:val="300"/>
      </w:trPr>
      <w:tc>
        <w:tcPr>
          <w:tcW w:w="3005" w:type="dxa"/>
        </w:tcPr>
        <w:p w14:paraId="74FEE907" w14:textId="07D39170" w:rsidR="6FE9BACE" w:rsidRDefault="6FE9BACE" w:rsidP="6FE9BACE">
          <w:pPr>
            <w:pStyle w:val="Header"/>
            <w:ind w:left="-115"/>
          </w:pPr>
        </w:p>
      </w:tc>
      <w:tc>
        <w:tcPr>
          <w:tcW w:w="3005" w:type="dxa"/>
        </w:tcPr>
        <w:p w14:paraId="37EA2470" w14:textId="592EBACD" w:rsidR="6FE9BACE" w:rsidRDefault="6FE9BACE" w:rsidP="6FE9BACE">
          <w:pPr>
            <w:pStyle w:val="Header"/>
            <w:jc w:val="center"/>
          </w:pPr>
        </w:p>
      </w:tc>
      <w:tc>
        <w:tcPr>
          <w:tcW w:w="3005" w:type="dxa"/>
        </w:tcPr>
        <w:p w14:paraId="34D7775E" w14:textId="7FB35513" w:rsidR="6FE9BACE" w:rsidRDefault="6FE9BACE" w:rsidP="6FE9BACE">
          <w:pPr>
            <w:pStyle w:val="Header"/>
            <w:ind w:right="-115"/>
            <w:jc w:val="right"/>
          </w:pPr>
        </w:p>
      </w:tc>
    </w:tr>
  </w:tbl>
  <w:p w14:paraId="0F7A5F40" w14:textId="72C53325" w:rsidR="001E12ED" w:rsidRDefault="001E12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B10758" w14:textId="77777777" w:rsidR="00F5513E" w:rsidRDefault="00F5513E" w:rsidP="00AD51E4">
      <w:pPr>
        <w:spacing w:after="0" w:line="240" w:lineRule="auto"/>
      </w:pPr>
      <w:r>
        <w:separator/>
      </w:r>
    </w:p>
  </w:footnote>
  <w:footnote w:type="continuationSeparator" w:id="0">
    <w:p w14:paraId="395CA149" w14:textId="77777777" w:rsidR="00F5513E" w:rsidRDefault="00F5513E" w:rsidP="00AD51E4">
      <w:pPr>
        <w:spacing w:after="0" w:line="240" w:lineRule="auto"/>
      </w:pPr>
      <w:r>
        <w:continuationSeparator/>
      </w:r>
    </w:p>
  </w:footnote>
  <w:footnote w:type="continuationNotice" w:id="1">
    <w:p w14:paraId="062D07C7" w14:textId="77777777" w:rsidR="00F5513E" w:rsidRDefault="00F5513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FE9BACE" w14:paraId="27E9CD98" w14:textId="77777777" w:rsidTr="6FE9BACE">
      <w:trPr>
        <w:trHeight w:val="300"/>
      </w:trPr>
      <w:tc>
        <w:tcPr>
          <w:tcW w:w="3005" w:type="dxa"/>
        </w:tcPr>
        <w:p w14:paraId="701E691B" w14:textId="77068041" w:rsidR="6FE9BACE" w:rsidRDefault="6FE9BACE" w:rsidP="6FE9BACE">
          <w:pPr>
            <w:pStyle w:val="Header"/>
            <w:ind w:left="-115"/>
          </w:pPr>
        </w:p>
      </w:tc>
      <w:tc>
        <w:tcPr>
          <w:tcW w:w="3005" w:type="dxa"/>
        </w:tcPr>
        <w:p w14:paraId="44585D32" w14:textId="4931834D" w:rsidR="6FE9BACE" w:rsidRDefault="6FE9BACE" w:rsidP="6FE9BACE">
          <w:pPr>
            <w:pStyle w:val="Header"/>
            <w:jc w:val="center"/>
          </w:pPr>
        </w:p>
      </w:tc>
      <w:tc>
        <w:tcPr>
          <w:tcW w:w="3005" w:type="dxa"/>
        </w:tcPr>
        <w:p w14:paraId="51DE7693" w14:textId="5D9384BA" w:rsidR="6FE9BACE" w:rsidRDefault="6FE9BACE" w:rsidP="6FE9BACE">
          <w:pPr>
            <w:pStyle w:val="Header"/>
            <w:ind w:right="-115"/>
            <w:jc w:val="right"/>
          </w:pPr>
        </w:p>
      </w:tc>
    </w:tr>
  </w:tbl>
  <w:p w14:paraId="7E52F466" w14:textId="3BA3B6AA" w:rsidR="001E12ED" w:rsidRDefault="001E12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FE9BACE" w14:paraId="475E82F8" w14:textId="77777777" w:rsidTr="6FE9BACE">
      <w:trPr>
        <w:trHeight w:val="300"/>
      </w:trPr>
      <w:tc>
        <w:tcPr>
          <w:tcW w:w="3005" w:type="dxa"/>
        </w:tcPr>
        <w:p w14:paraId="78E9CA7E" w14:textId="0484FC77" w:rsidR="6FE9BACE" w:rsidRDefault="6FE9BACE" w:rsidP="6FE9BACE">
          <w:pPr>
            <w:pStyle w:val="Header"/>
            <w:ind w:left="-115"/>
          </w:pPr>
        </w:p>
      </w:tc>
      <w:tc>
        <w:tcPr>
          <w:tcW w:w="3005" w:type="dxa"/>
        </w:tcPr>
        <w:p w14:paraId="1355ED4B" w14:textId="4D14CFD9" w:rsidR="6FE9BACE" w:rsidRDefault="6FE9BACE" w:rsidP="6FE9BACE">
          <w:pPr>
            <w:pStyle w:val="Header"/>
            <w:jc w:val="center"/>
          </w:pPr>
        </w:p>
      </w:tc>
      <w:tc>
        <w:tcPr>
          <w:tcW w:w="3005" w:type="dxa"/>
        </w:tcPr>
        <w:p w14:paraId="7338D3C4" w14:textId="7228989E" w:rsidR="6FE9BACE" w:rsidRDefault="6FE9BACE" w:rsidP="6FE9BACE">
          <w:pPr>
            <w:pStyle w:val="Header"/>
            <w:ind w:right="-115"/>
            <w:jc w:val="right"/>
          </w:pPr>
        </w:p>
      </w:tc>
    </w:tr>
  </w:tbl>
  <w:p w14:paraId="523BD6B1" w14:textId="639A4193" w:rsidR="001E12ED" w:rsidRDefault="001E12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A3DA9"/>
    <w:multiLevelType w:val="multilevel"/>
    <w:tmpl w:val="69344AC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3672C15"/>
    <w:multiLevelType w:val="hybridMultilevel"/>
    <w:tmpl w:val="974CCD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D549A4"/>
    <w:multiLevelType w:val="multilevel"/>
    <w:tmpl w:val="ACD01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0D5CA6"/>
    <w:multiLevelType w:val="hybridMultilevel"/>
    <w:tmpl w:val="3EBADD9E"/>
    <w:lvl w:ilvl="0" w:tplc="C8608C6A">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F37096"/>
    <w:multiLevelType w:val="multilevel"/>
    <w:tmpl w:val="DAB61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FD0F5F"/>
    <w:multiLevelType w:val="hybridMultilevel"/>
    <w:tmpl w:val="D962FC82"/>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55A31DA"/>
    <w:multiLevelType w:val="multilevel"/>
    <w:tmpl w:val="D962FC82"/>
    <w:styleLink w:val="CurrentList1"/>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27872C64"/>
    <w:multiLevelType w:val="multilevel"/>
    <w:tmpl w:val="472AA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0E16D96"/>
    <w:multiLevelType w:val="multilevel"/>
    <w:tmpl w:val="E0C48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2557AA"/>
    <w:multiLevelType w:val="hybridMultilevel"/>
    <w:tmpl w:val="9BD6E58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F33F9B"/>
    <w:multiLevelType w:val="hybridMultilevel"/>
    <w:tmpl w:val="7540AAD8"/>
    <w:lvl w:ilvl="0" w:tplc="3EBADD4E">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F96D0E"/>
    <w:multiLevelType w:val="hybridMultilevel"/>
    <w:tmpl w:val="F8EC25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C63508"/>
    <w:multiLevelType w:val="multilevel"/>
    <w:tmpl w:val="6E286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D5469A"/>
    <w:multiLevelType w:val="hybridMultilevel"/>
    <w:tmpl w:val="B45A6424"/>
    <w:lvl w:ilvl="0" w:tplc="FB2EA670">
      <w:start w:val="1"/>
      <w:numFmt w:val="bullet"/>
      <w:lvlText w:val="-"/>
      <w:lvlJc w:val="left"/>
      <w:pPr>
        <w:ind w:left="720" w:hanging="360"/>
      </w:pPr>
      <w:rPr>
        <w:rFonts w:ascii="Calibri" w:eastAsiaTheme="minorEastAsia" w:hAnsi="Calibri" w:cs="Calibri" w:hint="default"/>
        <w:b/>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D415A3"/>
    <w:multiLevelType w:val="multilevel"/>
    <w:tmpl w:val="A9E2D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F732C0F"/>
    <w:multiLevelType w:val="multilevel"/>
    <w:tmpl w:val="CBB47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C05244"/>
    <w:multiLevelType w:val="multilevel"/>
    <w:tmpl w:val="7AB05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3FD4E6D"/>
    <w:multiLevelType w:val="multilevel"/>
    <w:tmpl w:val="C05AC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9542E74"/>
    <w:multiLevelType w:val="multilevel"/>
    <w:tmpl w:val="9FC49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AB2640"/>
    <w:multiLevelType w:val="multilevel"/>
    <w:tmpl w:val="1AF23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964A4F"/>
    <w:multiLevelType w:val="multilevel"/>
    <w:tmpl w:val="F76CB2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1A05697"/>
    <w:multiLevelType w:val="multilevel"/>
    <w:tmpl w:val="5FA00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5020EE9"/>
    <w:multiLevelType w:val="multilevel"/>
    <w:tmpl w:val="72ACA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5533789"/>
    <w:multiLevelType w:val="hybridMultilevel"/>
    <w:tmpl w:val="433CB0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38711931">
    <w:abstractNumId w:val="0"/>
  </w:num>
  <w:num w:numId="2" w16cid:durableId="581719907">
    <w:abstractNumId w:val="11"/>
  </w:num>
  <w:num w:numId="3" w16cid:durableId="1268780253">
    <w:abstractNumId w:val="9"/>
  </w:num>
  <w:num w:numId="4" w16cid:durableId="452947738">
    <w:abstractNumId w:val="7"/>
  </w:num>
  <w:num w:numId="5" w16cid:durableId="429086960">
    <w:abstractNumId w:val="20"/>
  </w:num>
  <w:num w:numId="6" w16cid:durableId="815754831">
    <w:abstractNumId w:val="14"/>
  </w:num>
  <w:num w:numId="7" w16cid:durableId="661785191">
    <w:abstractNumId w:val="22"/>
  </w:num>
  <w:num w:numId="8" w16cid:durableId="1098063455">
    <w:abstractNumId w:val="16"/>
  </w:num>
  <w:num w:numId="9" w16cid:durableId="1382824593">
    <w:abstractNumId w:val="10"/>
  </w:num>
  <w:num w:numId="10" w16cid:durableId="561603933">
    <w:abstractNumId w:val="13"/>
  </w:num>
  <w:num w:numId="11" w16cid:durableId="1907253453">
    <w:abstractNumId w:val="3"/>
  </w:num>
  <w:num w:numId="12" w16cid:durableId="1421104440">
    <w:abstractNumId w:val="1"/>
  </w:num>
  <w:num w:numId="13" w16cid:durableId="18832019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2267538">
    <w:abstractNumId w:val="5"/>
  </w:num>
  <w:num w:numId="15" w16cid:durableId="983584171">
    <w:abstractNumId w:val="23"/>
  </w:num>
  <w:num w:numId="16" w16cid:durableId="601961398">
    <w:abstractNumId w:val="19"/>
  </w:num>
  <w:num w:numId="17" w16cid:durableId="966162060">
    <w:abstractNumId w:val="8"/>
  </w:num>
  <w:num w:numId="18" w16cid:durableId="849029058">
    <w:abstractNumId w:val="6"/>
  </w:num>
  <w:num w:numId="19" w16cid:durableId="1572616863">
    <w:abstractNumId w:val="2"/>
  </w:num>
  <w:num w:numId="20" w16cid:durableId="751320665">
    <w:abstractNumId w:val="18"/>
  </w:num>
  <w:num w:numId="21" w16cid:durableId="1676374566">
    <w:abstractNumId w:val="4"/>
  </w:num>
  <w:num w:numId="22" w16cid:durableId="590283020">
    <w:abstractNumId w:val="21"/>
  </w:num>
  <w:num w:numId="23" w16cid:durableId="381098504">
    <w:abstractNumId w:val="12"/>
  </w:num>
  <w:num w:numId="24" w16cid:durableId="177013648">
    <w:abstractNumId w:val="15"/>
  </w:num>
  <w:num w:numId="25" w16cid:durableId="191851538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1E4"/>
    <w:rsid w:val="00000792"/>
    <w:rsid w:val="000018C2"/>
    <w:rsid w:val="000029BC"/>
    <w:rsid w:val="000032D5"/>
    <w:rsid w:val="00006A85"/>
    <w:rsid w:val="00011457"/>
    <w:rsid w:val="00017817"/>
    <w:rsid w:val="000254D4"/>
    <w:rsid w:val="000261A5"/>
    <w:rsid w:val="00026659"/>
    <w:rsid w:val="00026C30"/>
    <w:rsid w:val="00026FF5"/>
    <w:rsid w:val="0002727F"/>
    <w:rsid w:val="000305B6"/>
    <w:rsid w:val="0003338E"/>
    <w:rsid w:val="00034384"/>
    <w:rsid w:val="000362DE"/>
    <w:rsid w:val="00036381"/>
    <w:rsid w:val="00043138"/>
    <w:rsid w:val="0004362B"/>
    <w:rsid w:val="00050AC0"/>
    <w:rsid w:val="000513BC"/>
    <w:rsid w:val="0005349F"/>
    <w:rsid w:val="00054068"/>
    <w:rsid w:val="00054BD1"/>
    <w:rsid w:val="00055252"/>
    <w:rsid w:val="00055AD7"/>
    <w:rsid w:val="00061F40"/>
    <w:rsid w:val="000636F3"/>
    <w:rsid w:val="0006374F"/>
    <w:rsid w:val="00063E6F"/>
    <w:rsid w:val="00064813"/>
    <w:rsid w:val="00065DE6"/>
    <w:rsid w:val="000664DC"/>
    <w:rsid w:val="000701A6"/>
    <w:rsid w:val="00070C11"/>
    <w:rsid w:val="0007254A"/>
    <w:rsid w:val="0007361C"/>
    <w:rsid w:val="00074D20"/>
    <w:rsid w:val="00075E54"/>
    <w:rsid w:val="00082B3B"/>
    <w:rsid w:val="00084AA9"/>
    <w:rsid w:val="000851E6"/>
    <w:rsid w:val="0008773C"/>
    <w:rsid w:val="00087EC6"/>
    <w:rsid w:val="00096383"/>
    <w:rsid w:val="000969EE"/>
    <w:rsid w:val="000A0E9F"/>
    <w:rsid w:val="000A328C"/>
    <w:rsid w:val="000B0F2D"/>
    <w:rsid w:val="000B1C2E"/>
    <w:rsid w:val="000B7A76"/>
    <w:rsid w:val="000C289B"/>
    <w:rsid w:val="000C56BA"/>
    <w:rsid w:val="000C6F01"/>
    <w:rsid w:val="000C72FC"/>
    <w:rsid w:val="000D04F6"/>
    <w:rsid w:val="000D0D2C"/>
    <w:rsid w:val="000D2B94"/>
    <w:rsid w:val="000D3156"/>
    <w:rsid w:val="000D71D3"/>
    <w:rsid w:val="000E1A6B"/>
    <w:rsid w:val="000E4ED2"/>
    <w:rsid w:val="000E5AC0"/>
    <w:rsid w:val="000E72BA"/>
    <w:rsid w:val="000E78EE"/>
    <w:rsid w:val="000E7B82"/>
    <w:rsid w:val="000F5317"/>
    <w:rsid w:val="000F563E"/>
    <w:rsid w:val="000F660F"/>
    <w:rsid w:val="00100D73"/>
    <w:rsid w:val="00100EFF"/>
    <w:rsid w:val="00102867"/>
    <w:rsid w:val="00113935"/>
    <w:rsid w:val="00115828"/>
    <w:rsid w:val="00116C02"/>
    <w:rsid w:val="00117144"/>
    <w:rsid w:val="00124051"/>
    <w:rsid w:val="00125A96"/>
    <w:rsid w:val="0013571E"/>
    <w:rsid w:val="00140FBE"/>
    <w:rsid w:val="00144514"/>
    <w:rsid w:val="00145734"/>
    <w:rsid w:val="001505E1"/>
    <w:rsid w:val="00151C85"/>
    <w:rsid w:val="001525A5"/>
    <w:rsid w:val="00154E7F"/>
    <w:rsid w:val="00161625"/>
    <w:rsid w:val="00163E6B"/>
    <w:rsid w:val="00164A7E"/>
    <w:rsid w:val="001663F4"/>
    <w:rsid w:val="00166D36"/>
    <w:rsid w:val="00166F6B"/>
    <w:rsid w:val="001673F0"/>
    <w:rsid w:val="0016772E"/>
    <w:rsid w:val="00167C1B"/>
    <w:rsid w:val="00170468"/>
    <w:rsid w:val="001727C3"/>
    <w:rsid w:val="00173362"/>
    <w:rsid w:val="00177EDD"/>
    <w:rsid w:val="00181A0A"/>
    <w:rsid w:val="001824DA"/>
    <w:rsid w:val="00185369"/>
    <w:rsid w:val="001857B4"/>
    <w:rsid w:val="001859DF"/>
    <w:rsid w:val="00187ED2"/>
    <w:rsid w:val="001914AF"/>
    <w:rsid w:val="001934AD"/>
    <w:rsid w:val="00195176"/>
    <w:rsid w:val="001952FF"/>
    <w:rsid w:val="00195379"/>
    <w:rsid w:val="0019586F"/>
    <w:rsid w:val="001A0EB1"/>
    <w:rsid w:val="001A19D5"/>
    <w:rsid w:val="001A3DAC"/>
    <w:rsid w:val="001A4B78"/>
    <w:rsid w:val="001A509D"/>
    <w:rsid w:val="001A57CC"/>
    <w:rsid w:val="001B3B82"/>
    <w:rsid w:val="001B499D"/>
    <w:rsid w:val="001B699B"/>
    <w:rsid w:val="001C4505"/>
    <w:rsid w:val="001C589A"/>
    <w:rsid w:val="001D0DEB"/>
    <w:rsid w:val="001D1562"/>
    <w:rsid w:val="001D3E34"/>
    <w:rsid w:val="001D557A"/>
    <w:rsid w:val="001D7569"/>
    <w:rsid w:val="001E12ED"/>
    <w:rsid w:val="001E2F16"/>
    <w:rsid w:val="001E42EE"/>
    <w:rsid w:val="001E4BD2"/>
    <w:rsid w:val="001E75EC"/>
    <w:rsid w:val="001F37DF"/>
    <w:rsid w:val="001F41AB"/>
    <w:rsid w:val="001F5261"/>
    <w:rsid w:val="001F6B70"/>
    <w:rsid w:val="00200EF3"/>
    <w:rsid w:val="0020188F"/>
    <w:rsid w:val="00203A2B"/>
    <w:rsid w:val="00203A68"/>
    <w:rsid w:val="00204581"/>
    <w:rsid w:val="002046FC"/>
    <w:rsid w:val="00223E7E"/>
    <w:rsid w:val="00226F7D"/>
    <w:rsid w:val="002310DA"/>
    <w:rsid w:val="00232334"/>
    <w:rsid w:val="002326E9"/>
    <w:rsid w:val="00233812"/>
    <w:rsid w:val="002344F5"/>
    <w:rsid w:val="00240B32"/>
    <w:rsid w:val="00243250"/>
    <w:rsid w:val="002435C0"/>
    <w:rsid w:val="00243841"/>
    <w:rsid w:val="002459FF"/>
    <w:rsid w:val="00245CE2"/>
    <w:rsid w:val="0025159C"/>
    <w:rsid w:val="00264390"/>
    <w:rsid w:val="00264CEA"/>
    <w:rsid w:val="002659B0"/>
    <w:rsid w:val="00267A5D"/>
    <w:rsid w:val="00270FBC"/>
    <w:rsid w:val="0027110A"/>
    <w:rsid w:val="00272E8A"/>
    <w:rsid w:val="00272F0A"/>
    <w:rsid w:val="002734F4"/>
    <w:rsid w:val="00275815"/>
    <w:rsid w:val="00277C95"/>
    <w:rsid w:val="00282D06"/>
    <w:rsid w:val="00285ED5"/>
    <w:rsid w:val="00290014"/>
    <w:rsid w:val="00290FE3"/>
    <w:rsid w:val="002925D9"/>
    <w:rsid w:val="00294E99"/>
    <w:rsid w:val="0029555A"/>
    <w:rsid w:val="00297CCB"/>
    <w:rsid w:val="002A119E"/>
    <w:rsid w:val="002A1267"/>
    <w:rsid w:val="002A149C"/>
    <w:rsid w:val="002A15D2"/>
    <w:rsid w:val="002A57B5"/>
    <w:rsid w:val="002A5DAF"/>
    <w:rsid w:val="002A64EA"/>
    <w:rsid w:val="002A7B6B"/>
    <w:rsid w:val="002B4E71"/>
    <w:rsid w:val="002B5966"/>
    <w:rsid w:val="002B788E"/>
    <w:rsid w:val="002C1880"/>
    <w:rsid w:val="002C3255"/>
    <w:rsid w:val="002C3F22"/>
    <w:rsid w:val="002C4D12"/>
    <w:rsid w:val="002D1B8D"/>
    <w:rsid w:val="002D5EBE"/>
    <w:rsid w:val="002E5660"/>
    <w:rsid w:val="002E7101"/>
    <w:rsid w:val="002E7349"/>
    <w:rsid w:val="002F203E"/>
    <w:rsid w:val="002F2D67"/>
    <w:rsid w:val="002F50E0"/>
    <w:rsid w:val="002F6416"/>
    <w:rsid w:val="00300DFF"/>
    <w:rsid w:val="00301AE1"/>
    <w:rsid w:val="003120CF"/>
    <w:rsid w:val="003148AA"/>
    <w:rsid w:val="00316F4D"/>
    <w:rsid w:val="00317E7B"/>
    <w:rsid w:val="00322E0D"/>
    <w:rsid w:val="00324D0A"/>
    <w:rsid w:val="00331D55"/>
    <w:rsid w:val="00340122"/>
    <w:rsid w:val="0034051C"/>
    <w:rsid w:val="003413D8"/>
    <w:rsid w:val="00341979"/>
    <w:rsid w:val="00343605"/>
    <w:rsid w:val="00344546"/>
    <w:rsid w:val="00346186"/>
    <w:rsid w:val="00350581"/>
    <w:rsid w:val="0035075D"/>
    <w:rsid w:val="00356A1E"/>
    <w:rsid w:val="00356EEE"/>
    <w:rsid w:val="0035729F"/>
    <w:rsid w:val="00360D92"/>
    <w:rsid w:val="00361C25"/>
    <w:rsid w:val="003633F9"/>
    <w:rsid w:val="00363509"/>
    <w:rsid w:val="003668D9"/>
    <w:rsid w:val="00374BCD"/>
    <w:rsid w:val="00380903"/>
    <w:rsid w:val="003819FC"/>
    <w:rsid w:val="003830EE"/>
    <w:rsid w:val="00385602"/>
    <w:rsid w:val="00387D29"/>
    <w:rsid w:val="00391FFC"/>
    <w:rsid w:val="003941EB"/>
    <w:rsid w:val="003943ED"/>
    <w:rsid w:val="003A3523"/>
    <w:rsid w:val="003A3D11"/>
    <w:rsid w:val="003A51F2"/>
    <w:rsid w:val="003A7B79"/>
    <w:rsid w:val="003A7FEB"/>
    <w:rsid w:val="003B0F8B"/>
    <w:rsid w:val="003B1A0A"/>
    <w:rsid w:val="003B33CC"/>
    <w:rsid w:val="003C20ED"/>
    <w:rsid w:val="003C6E80"/>
    <w:rsid w:val="003C7A3A"/>
    <w:rsid w:val="003D0B11"/>
    <w:rsid w:val="003D375E"/>
    <w:rsid w:val="003D408D"/>
    <w:rsid w:val="003D5300"/>
    <w:rsid w:val="003D5C06"/>
    <w:rsid w:val="003D6D71"/>
    <w:rsid w:val="003E07E3"/>
    <w:rsid w:val="003E492E"/>
    <w:rsid w:val="003E6C3F"/>
    <w:rsid w:val="003E73CA"/>
    <w:rsid w:val="003E757E"/>
    <w:rsid w:val="003E75DF"/>
    <w:rsid w:val="003F256E"/>
    <w:rsid w:val="003F2FE8"/>
    <w:rsid w:val="003F5F21"/>
    <w:rsid w:val="003F5F82"/>
    <w:rsid w:val="003F6F32"/>
    <w:rsid w:val="004010FF"/>
    <w:rsid w:val="00403040"/>
    <w:rsid w:val="004031E7"/>
    <w:rsid w:val="004074A5"/>
    <w:rsid w:val="00410C04"/>
    <w:rsid w:val="00411696"/>
    <w:rsid w:val="0041178E"/>
    <w:rsid w:val="00412A5C"/>
    <w:rsid w:val="00413E97"/>
    <w:rsid w:val="0041456C"/>
    <w:rsid w:val="004158CC"/>
    <w:rsid w:val="00416BA9"/>
    <w:rsid w:val="0042526B"/>
    <w:rsid w:val="00425B98"/>
    <w:rsid w:val="00426304"/>
    <w:rsid w:val="0042675A"/>
    <w:rsid w:val="00432192"/>
    <w:rsid w:val="00432E29"/>
    <w:rsid w:val="00436AB2"/>
    <w:rsid w:val="00436EB9"/>
    <w:rsid w:val="00437F8E"/>
    <w:rsid w:val="00440FB1"/>
    <w:rsid w:val="0044105A"/>
    <w:rsid w:val="004428DD"/>
    <w:rsid w:val="00443B13"/>
    <w:rsid w:val="00444517"/>
    <w:rsid w:val="00445514"/>
    <w:rsid w:val="004521A1"/>
    <w:rsid w:val="00455B02"/>
    <w:rsid w:val="004561F7"/>
    <w:rsid w:val="00460B74"/>
    <w:rsid w:val="00460FF9"/>
    <w:rsid w:val="004641F0"/>
    <w:rsid w:val="00465B2E"/>
    <w:rsid w:val="0046627B"/>
    <w:rsid w:val="004705F1"/>
    <w:rsid w:val="004710DC"/>
    <w:rsid w:val="00471F3E"/>
    <w:rsid w:val="004722ED"/>
    <w:rsid w:val="0047234D"/>
    <w:rsid w:val="00472CDF"/>
    <w:rsid w:val="0047487B"/>
    <w:rsid w:val="00476016"/>
    <w:rsid w:val="00476A8C"/>
    <w:rsid w:val="00484424"/>
    <w:rsid w:val="004852C4"/>
    <w:rsid w:val="00491E48"/>
    <w:rsid w:val="00495368"/>
    <w:rsid w:val="00495938"/>
    <w:rsid w:val="00495B6C"/>
    <w:rsid w:val="004A59B9"/>
    <w:rsid w:val="004B0B43"/>
    <w:rsid w:val="004B1B81"/>
    <w:rsid w:val="004B2A2C"/>
    <w:rsid w:val="004B6697"/>
    <w:rsid w:val="004B6914"/>
    <w:rsid w:val="004B7C43"/>
    <w:rsid w:val="004C2813"/>
    <w:rsid w:val="004C28C2"/>
    <w:rsid w:val="004C453B"/>
    <w:rsid w:val="004C4660"/>
    <w:rsid w:val="004C59A6"/>
    <w:rsid w:val="004D2BE3"/>
    <w:rsid w:val="004D675E"/>
    <w:rsid w:val="004D6EDA"/>
    <w:rsid w:val="004D7889"/>
    <w:rsid w:val="004E25C5"/>
    <w:rsid w:val="004E40AB"/>
    <w:rsid w:val="004E4446"/>
    <w:rsid w:val="004E6DEB"/>
    <w:rsid w:val="004F0766"/>
    <w:rsid w:val="004F1105"/>
    <w:rsid w:val="004F3CF4"/>
    <w:rsid w:val="004F44C5"/>
    <w:rsid w:val="004F5AE8"/>
    <w:rsid w:val="004F5E39"/>
    <w:rsid w:val="004F6BCF"/>
    <w:rsid w:val="004F70AE"/>
    <w:rsid w:val="004F78CB"/>
    <w:rsid w:val="00502FEE"/>
    <w:rsid w:val="00503515"/>
    <w:rsid w:val="00507D47"/>
    <w:rsid w:val="00512AE9"/>
    <w:rsid w:val="005135E8"/>
    <w:rsid w:val="00513FC1"/>
    <w:rsid w:val="005149E5"/>
    <w:rsid w:val="00514AF9"/>
    <w:rsid w:val="0051694A"/>
    <w:rsid w:val="0053175C"/>
    <w:rsid w:val="00532891"/>
    <w:rsid w:val="00534D59"/>
    <w:rsid w:val="00536B06"/>
    <w:rsid w:val="005404A1"/>
    <w:rsid w:val="005420D1"/>
    <w:rsid w:val="00545160"/>
    <w:rsid w:val="005467D0"/>
    <w:rsid w:val="00547658"/>
    <w:rsid w:val="00552433"/>
    <w:rsid w:val="00552ADE"/>
    <w:rsid w:val="005606A5"/>
    <w:rsid w:val="005631BC"/>
    <w:rsid w:val="005701C0"/>
    <w:rsid w:val="00570396"/>
    <w:rsid w:val="00574A7F"/>
    <w:rsid w:val="00575BF6"/>
    <w:rsid w:val="00577805"/>
    <w:rsid w:val="00580EA9"/>
    <w:rsid w:val="005814E5"/>
    <w:rsid w:val="00587B77"/>
    <w:rsid w:val="00587C2C"/>
    <w:rsid w:val="00587D4E"/>
    <w:rsid w:val="00593A7B"/>
    <w:rsid w:val="0059511D"/>
    <w:rsid w:val="00596DBC"/>
    <w:rsid w:val="005976FB"/>
    <w:rsid w:val="005B46E8"/>
    <w:rsid w:val="005B79CF"/>
    <w:rsid w:val="005C04F5"/>
    <w:rsid w:val="005C60F8"/>
    <w:rsid w:val="005C7ECF"/>
    <w:rsid w:val="005D26A6"/>
    <w:rsid w:val="005D3056"/>
    <w:rsid w:val="005D5B52"/>
    <w:rsid w:val="005D6601"/>
    <w:rsid w:val="005D6857"/>
    <w:rsid w:val="005E1EF5"/>
    <w:rsid w:val="005E32DD"/>
    <w:rsid w:val="005F5485"/>
    <w:rsid w:val="005F6723"/>
    <w:rsid w:val="005F6C40"/>
    <w:rsid w:val="00600E9D"/>
    <w:rsid w:val="0060100E"/>
    <w:rsid w:val="00601DA9"/>
    <w:rsid w:val="00604560"/>
    <w:rsid w:val="00611863"/>
    <w:rsid w:val="006131A4"/>
    <w:rsid w:val="006135D8"/>
    <w:rsid w:val="00613824"/>
    <w:rsid w:val="006172FF"/>
    <w:rsid w:val="00617F9D"/>
    <w:rsid w:val="00617FCB"/>
    <w:rsid w:val="00620542"/>
    <w:rsid w:val="00621C01"/>
    <w:rsid w:val="0062503D"/>
    <w:rsid w:val="00630680"/>
    <w:rsid w:val="006344AD"/>
    <w:rsid w:val="00634F70"/>
    <w:rsid w:val="0063539B"/>
    <w:rsid w:val="0063611C"/>
    <w:rsid w:val="0063761B"/>
    <w:rsid w:val="00637B3C"/>
    <w:rsid w:val="00640C43"/>
    <w:rsid w:val="0064178A"/>
    <w:rsid w:val="00641958"/>
    <w:rsid w:val="00641DBC"/>
    <w:rsid w:val="00647F5C"/>
    <w:rsid w:val="00656F71"/>
    <w:rsid w:val="00657962"/>
    <w:rsid w:val="006639E0"/>
    <w:rsid w:val="00663A5F"/>
    <w:rsid w:val="00667A37"/>
    <w:rsid w:val="0067427F"/>
    <w:rsid w:val="00676279"/>
    <w:rsid w:val="00677AF2"/>
    <w:rsid w:val="00680831"/>
    <w:rsid w:val="00680BBE"/>
    <w:rsid w:val="0068445A"/>
    <w:rsid w:val="006848B0"/>
    <w:rsid w:val="00692E73"/>
    <w:rsid w:val="006949A6"/>
    <w:rsid w:val="00696F2B"/>
    <w:rsid w:val="00697B9D"/>
    <w:rsid w:val="006A180A"/>
    <w:rsid w:val="006A1C19"/>
    <w:rsid w:val="006A61EC"/>
    <w:rsid w:val="006B0C14"/>
    <w:rsid w:val="006B1455"/>
    <w:rsid w:val="006B14EC"/>
    <w:rsid w:val="006B24A1"/>
    <w:rsid w:val="006B393A"/>
    <w:rsid w:val="006B5F21"/>
    <w:rsid w:val="006D0174"/>
    <w:rsid w:val="006D0DA4"/>
    <w:rsid w:val="006D0F7C"/>
    <w:rsid w:val="006D5DB3"/>
    <w:rsid w:val="006D6281"/>
    <w:rsid w:val="006D727A"/>
    <w:rsid w:val="006D75F8"/>
    <w:rsid w:val="006E2F37"/>
    <w:rsid w:val="006E3CAA"/>
    <w:rsid w:val="006F2E77"/>
    <w:rsid w:val="006F5210"/>
    <w:rsid w:val="006F6FF7"/>
    <w:rsid w:val="0070327C"/>
    <w:rsid w:val="00703AB6"/>
    <w:rsid w:val="00706CA4"/>
    <w:rsid w:val="00707341"/>
    <w:rsid w:val="00711388"/>
    <w:rsid w:val="00712518"/>
    <w:rsid w:val="00712C5D"/>
    <w:rsid w:val="00713288"/>
    <w:rsid w:val="007144A2"/>
    <w:rsid w:val="00714D10"/>
    <w:rsid w:val="007177F9"/>
    <w:rsid w:val="007212DD"/>
    <w:rsid w:val="00721DDD"/>
    <w:rsid w:val="00722004"/>
    <w:rsid w:val="007224CD"/>
    <w:rsid w:val="00722D79"/>
    <w:rsid w:val="007232FA"/>
    <w:rsid w:val="00725E1C"/>
    <w:rsid w:val="00730D7A"/>
    <w:rsid w:val="0073437D"/>
    <w:rsid w:val="00734903"/>
    <w:rsid w:val="00736EB9"/>
    <w:rsid w:val="0074114C"/>
    <w:rsid w:val="00741461"/>
    <w:rsid w:val="00741E7E"/>
    <w:rsid w:val="00744731"/>
    <w:rsid w:val="00745605"/>
    <w:rsid w:val="0074775F"/>
    <w:rsid w:val="007478B1"/>
    <w:rsid w:val="00754295"/>
    <w:rsid w:val="007579B8"/>
    <w:rsid w:val="00760B2F"/>
    <w:rsid w:val="007643CC"/>
    <w:rsid w:val="00764499"/>
    <w:rsid w:val="00767752"/>
    <w:rsid w:val="00767973"/>
    <w:rsid w:val="0077104F"/>
    <w:rsid w:val="00772E62"/>
    <w:rsid w:val="00776846"/>
    <w:rsid w:val="00782454"/>
    <w:rsid w:val="0078592D"/>
    <w:rsid w:val="00786E50"/>
    <w:rsid w:val="007878CA"/>
    <w:rsid w:val="00793933"/>
    <w:rsid w:val="007965D6"/>
    <w:rsid w:val="00796E1E"/>
    <w:rsid w:val="007A225A"/>
    <w:rsid w:val="007A2474"/>
    <w:rsid w:val="007A6DE6"/>
    <w:rsid w:val="007A7A0C"/>
    <w:rsid w:val="007B4386"/>
    <w:rsid w:val="007B6973"/>
    <w:rsid w:val="007C4A1F"/>
    <w:rsid w:val="007C7A45"/>
    <w:rsid w:val="007D15A6"/>
    <w:rsid w:val="007D1ABC"/>
    <w:rsid w:val="007D1BC5"/>
    <w:rsid w:val="007D1C3D"/>
    <w:rsid w:val="007D1E81"/>
    <w:rsid w:val="007D3C35"/>
    <w:rsid w:val="007D3F83"/>
    <w:rsid w:val="007D6738"/>
    <w:rsid w:val="007D715A"/>
    <w:rsid w:val="007E056A"/>
    <w:rsid w:val="007E152A"/>
    <w:rsid w:val="007E2A01"/>
    <w:rsid w:val="007E3C7E"/>
    <w:rsid w:val="007F08DA"/>
    <w:rsid w:val="007F3309"/>
    <w:rsid w:val="007F3AFF"/>
    <w:rsid w:val="007F57E3"/>
    <w:rsid w:val="007F6288"/>
    <w:rsid w:val="00804784"/>
    <w:rsid w:val="00806867"/>
    <w:rsid w:val="00806BA8"/>
    <w:rsid w:val="00806DCE"/>
    <w:rsid w:val="008111B9"/>
    <w:rsid w:val="00811E03"/>
    <w:rsid w:val="008134C3"/>
    <w:rsid w:val="008147A3"/>
    <w:rsid w:val="00821419"/>
    <w:rsid w:val="00825089"/>
    <w:rsid w:val="00826C9E"/>
    <w:rsid w:val="00826D94"/>
    <w:rsid w:val="00831718"/>
    <w:rsid w:val="00835B8E"/>
    <w:rsid w:val="00837F49"/>
    <w:rsid w:val="00840273"/>
    <w:rsid w:val="0084116F"/>
    <w:rsid w:val="008436B0"/>
    <w:rsid w:val="00843988"/>
    <w:rsid w:val="00846785"/>
    <w:rsid w:val="00847411"/>
    <w:rsid w:val="00847A25"/>
    <w:rsid w:val="0085028D"/>
    <w:rsid w:val="00850E28"/>
    <w:rsid w:val="0085294E"/>
    <w:rsid w:val="00853F68"/>
    <w:rsid w:val="008542FA"/>
    <w:rsid w:val="00855CA2"/>
    <w:rsid w:val="008623FC"/>
    <w:rsid w:val="00862C22"/>
    <w:rsid w:val="00873CA2"/>
    <w:rsid w:val="00880816"/>
    <w:rsid w:val="00882F8B"/>
    <w:rsid w:val="00884B5D"/>
    <w:rsid w:val="00886F24"/>
    <w:rsid w:val="008919B7"/>
    <w:rsid w:val="00895DF4"/>
    <w:rsid w:val="008971E5"/>
    <w:rsid w:val="008A277E"/>
    <w:rsid w:val="008A2852"/>
    <w:rsid w:val="008A3619"/>
    <w:rsid w:val="008A3BE6"/>
    <w:rsid w:val="008A5241"/>
    <w:rsid w:val="008B09B6"/>
    <w:rsid w:val="008B2991"/>
    <w:rsid w:val="008B4A13"/>
    <w:rsid w:val="008B4EE0"/>
    <w:rsid w:val="008B4FA3"/>
    <w:rsid w:val="008B74F1"/>
    <w:rsid w:val="008C1EE8"/>
    <w:rsid w:val="008C6663"/>
    <w:rsid w:val="008D0EF2"/>
    <w:rsid w:val="008D28F0"/>
    <w:rsid w:val="008D3E61"/>
    <w:rsid w:val="008E5A3D"/>
    <w:rsid w:val="008E6856"/>
    <w:rsid w:val="008E7E35"/>
    <w:rsid w:val="008F03EF"/>
    <w:rsid w:val="008F215E"/>
    <w:rsid w:val="008F2ED9"/>
    <w:rsid w:val="008F3A10"/>
    <w:rsid w:val="008F6F9F"/>
    <w:rsid w:val="009019AF"/>
    <w:rsid w:val="00905A28"/>
    <w:rsid w:val="00912DE1"/>
    <w:rsid w:val="00915D3C"/>
    <w:rsid w:val="00917C17"/>
    <w:rsid w:val="0092094A"/>
    <w:rsid w:val="00920981"/>
    <w:rsid w:val="00920A7E"/>
    <w:rsid w:val="0092289C"/>
    <w:rsid w:val="0092323E"/>
    <w:rsid w:val="00924EAF"/>
    <w:rsid w:val="0092576C"/>
    <w:rsid w:val="009275AD"/>
    <w:rsid w:val="00930973"/>
    <w:rsid w:val="0093156F"/>
    <w:rsid w:val="009420F5"/>
    <w:rsid w:val="00942CBE"/>
    <w:rsid w:val="0094557A"/>
    <w:rsid w:val="00945ED5"/>
    <w:rsid w:val="00951027"/>
    <w:rsid w:val="00951BFD"/>
    <w:rsid w:val="00953708"/>
    <w:rsid w:val="00954583"/>
    <w:rsid w:val="00955A58"/>
    <w:rsid w:val="00955C91"/>
    <w:rsid w:val="00955DD9"/>
    <w:rsid w:val="009569AD"/>
    <w:rsid w:val="0096032F"/>
    <w:rsid w:val="009608FF"/>
    <w:rsid w:val="009616BC"/>
    <w:rsid w:val="009618FC"/>
    <w:rsid w:val="00973062"/>
    <w:rsid w:val="00974745"/>
    <w:rsid w:val="00976E1D"/>
    <w:rsid w:val="00980F23"/>
    <w:rsid w:val="00990F2A"/>
    <w:rsid w:val="00991463"/>
    <w:rsid w:val="00993CE6"/>
    <w:rsid w:val="00994FBA"/>
    <w:rsid w:val="009A000C"/>
    <w:rsid w:val="009A1AF5"/>
    <w:rsid w:val="009A3232"/>
    <w:rsid w:val="009A3BE2"/>
    <w:rsid w:val="009A68D0"/>
    <w:rsid w:val="009B01A1"/>
    <w:rsid w:val="009B0242"/>
    <w:rsid w:val="009B3BDD"/>
    <w:rsid w:val="009B57F6"/>
    <w:rsid w:val="009C50A6"/>
    <w:rsid w:val="009C54A8"/>
    <w:rsid w:val="009C6C02"/>
    <w:rsid w:val="009C7F84"/>
    <w:rsid w:val="009D0F2A"/>
    <w:rsid w:val="009D2E7B"/>
    <w:rsid w:val="009D427D"/>
    <w:rsid w:val="009E13D3"/>
    <w:rsid w:val="009E18C5"/>
    <w:rsid w:val="009E1BB1"/>
    <w:rsid w:val="009E30F4"/>
    <w:rsid w:val="009E4583"/>
    <w:rsid w:val="009E678E"/>
    <w:rsid w:val="009E7734"/>
    <w:rsid w:val="009F2EB0"/>
    <w:rsid w:val="009F738A"/>
    <w:rsid w:val="00A02E9D"/>
    <w:rsid w:val="00A05F83"/>
    <w:rsid w:val="00A061EE"/>
    <w:rsid w:val="00A0758D"/>
    <w:rsid w:val="00A1345F"/>
    <w:rsid w:val="00A14227"/>
    <w:rsid w:val="00A201A4"/>
    <w:rsid w:val="00A20655"/>
    <w:rsid w:val="00A23AA2"/>
    <w:rsid w:val="00A2409E"/>
    <w:rsid w:val="00A24AA2"/>
    <w:rsid w:val="00A24CD5"/>
    <w:rsid w:val="00A3107E"/>
    <w:rsid w:val="00A31957"/>
    <w:rsid w:val="00A31FE0"/>
    <w:rsid w:val="00A33619"/>
    <w:rsid w:val="00A3439D"/>
    <w:rsid w:val="00A40F1B"/>
    <w:rsid w:val="00A431AE"/>
    <w:rsid w:val="00A43B47"/>
    <w:rsid w:val="00A43C83"/>
    <w:rsid w:val="00A457B3"/>
    <w:rsid w:val="00A50486"/>
    <w:rsid w:val="00A5714B"/>
    <w:rsid w:val="00A57166"/>
    <w:rsid w:val="00A61F76"/>
    <w:rsid w:val="00A62A65"/>
    <w:rsid w:val="00A62AAD"/>
    <w:rsid w:val="00A6620E"/>
    <w:rsid w:val="00A70B1B"/>
    <w:rsid w:val="00A720A8"/>
    <w:rsid w:val="00A74971"/>
    <w:rsid w:val="00A759D0"/>
    <w:rsid w:val="00A76820"/>
    <w:rsid w:val="00A76D3B"/>
    <w:rsid w:val="00A77866"/>
    <w:rsid w:val="00A8006A"/>
    <w:rsid w:val="00A832F6"/>
    <w:rsid w:val="00A84F36"/>
    <w:rsid w:val="00A8558A"/>
    <w:rsid w:val="00A855CB"/>
    <w:rsid w:val="00A86BA4"/>
    <w:rsid w:val="00A91853"/>
    <w:rsid w:val="00A922D4"/>
    <w:rsid w:val="00AA35D9"/>
    <w:rsid w:val="00AA45F4"/>
    <w:rsid w:val="00AA5ED5"/>
    <w:rsid w:val="00AA6673"/>
    <w:rsid w:val="00AB2AF0"/>
    <w:rsid w:val="00AB7C24"/>
    <w:rsid w:val="00AC60F8"/>
    <w:rsid w:val="00AC6111"/>
    <w:rsid w:val="00AC76FE"/>
    <w:rsid w:val="00AD51E4"/>
    <w:rsid w:val="00AD6335"/>
    <w:rsid w:val="00AD78C9"/>
    <w:rsid w:val="00AE0CF9"/>
    <w:rsid w:val="00AE427B"/>
    <w:rsid w:val="00AE51C0"/>
    <w:rsid w:val="00AE5505"/>
    <w:rsid w:val="00AF36E1"/>
    <w:rsid w:val="00AF3BEB"/>
    <w:rsid w:val="00AF4D86"/>
    <w:rsid w:val="00AF627A"/>
    <w:rsid w:val="00AF7D1C"/>
    <w:rsid w:val="00B000C9"/>
    <w:rsid w:val="00B03BA1"/>
    <w:rsid w:val="00B05E7B"/>
    <w:rsid w:val="00B107B0"/>
    <w:rsid w:val="00B10E98"/>
    <w:rsid w:val="00B1498E"/>
    <w:rsid w:val="00B1541C"/>
    <w:rsid w:val="00B202BA"/>
    <w:rsid w:val="00B24878"/>
    <w:rsid w:val="00B25FAF"/>
    <w:rsid w:val="00B27A54"/>
    <w:rsid w:val="00B352E5"/>
    <w:rsid w:val="00B35C64"/>
    <w:rsid w:val="00B36FCA"/>
    <w:rsid w:val="00B46076"/>
    <w:rsid w:val="00B5278A"/>
    <w:rsid w:val="00B54261"/>
    <w:rsid w:val="00B61713"/>
    <w:rsid w:val="00B61A0E"/>
    <w:rsid w:val="00B66D47"/>
    <w:rsid w:val="00B712DB"/>
    <w:rsid w:val="00B7193E"/>
    <w:rsid w:val="00B75072"/>
    <w:rsid w:val="00B77890"/>
    <w:rsid w:val="00B81D8F"/>
    <w:rsid w:val="00B864AD"/>
    <w:rsid w:val="00B925C9"/>
    <w:rsid w:val="00B9408D"/>
    <w:rsid w:val="00BA3B0C"/>
    <w:rsid w:val="00BA5DAB"/>
    <w:rsid w:val="00BB1496"/>
    <w:rsid w:val="00BB37FB"/>
    <w:rsid w:val="00BB3BB5"/>
    <w:rsid w:val="00BB659C"/>
    <w:rsid w:val="00BB7604"/>
    <w:rsid w:val="00BC1E7D"/>
    <w:rsid w:val="00BC2438"/>
    <w:rsid w:val="00BC6A1D"/>
    <w:rsid w:val="00BC73F3"/>
    <w:rsid w:val="00BD0258"/>
    <w:rsid w:val="00BD2D6F"/>
    <w:rsid w:val="00BD4CDF"/>
    <w:rsid w:val="00BD7252"/>
    <w:rsid w:val="00BE08A8"/>
    <w:rsid w:val="00BE08F8"/>
    <w:rsid w:val="00BE58F7"/>
    <w:rsid w:val="00BF3593"/>
    <w:rsid w:val="00BF383F"/>
    <w:rsid w:val="00BF7BB1"/>
    <w:rsid w:val="00C057D5"/>
    <w:rsid w:val="00C064D7"/>
    <w:rsid w:val="00C13453"/>
    <w:rsid w:val="00C17088"/>
    <w:rsid w:val="00C17126"/>
    <w:rsid w:val="00C17591"/>
    <w:rsid w:val="00C2249D"/>
    <w:rsid w:val="00C23772"/>
    <w:rsid w:val="00C27FB7"/>
    <w:rsid w:val="00C3135A"/>
    <w:rsid w:val="00C33887"/>
    <w:rsid w:val="00C341DE"/>
    <w:rsid w:val="00C3422E"/>
    <w:rsid w:val="00C35057"/>
    <w:rsid w:val="00C37296"/>
    <w:rsid w:val="00C3784D"/>
    <w:rsid w:val="00C43504"/>
    <w:rsid w:val="00C44840"/>
    <w:rsid w:val="00C45A4F"/>
    <w:rsid w:val="00C52BC5"/>
    <w:rsid w:val="00C532A5"/>
    <w:rsid w:val="00C53A49"/>
    <w:rsid w:val="00C54482"/>
    <w:rsid w:val="00C5517F"/>
    <w:rsid w:val="00C553F0"/>
    <w:rsid w:val="00C576FB"/>
    <w:rsid w:val="00C66A47"/>
    <w:rsid w:val="00C71920"/>
    <w:rsid w:val="00C71CBE"/>
    <w:rsid w:val="00C74075"/>
    <w:rsid w:val="00C819F0"/>
    <w:rsid w:val="00C81B34"/>
    <w:rsid w:val="00C81C4C"/>
    <w:rsid w:val="00C82293"/>
    <w:rsid w:val="00C82321"/>
    <w:rsid w:val="00C83777"/>
    <w:rsid w:val="00C87548"/>
    <w:rsid w:val="00C91017"/>
    <w:rsid w:val="00C91E21"/>
    <w:rsid w:val="00C9329A"/>
    <w:rsid w:val="00C9338D"/>
    <w:rsid w:val="00C9532F"/>
    <w:rsid w:val="00C960D6"/>
    <w:rsid w:val="00C966CB"/>
    <w:rsid w:val="00CA136D"/>
    <w:rsid w:val="00CA18C0"/>
    <w:rsid w:val="00CA53AD"/>
    <w:rsid w:val="00CA665D"/>
    <w:rsid w:val="00CB1E27"/>
    <w:rsid w:val="00CB2BAB"/>
    <w:rsid w:val="00CB4896"/>
    <w:rsid w:val="00CB4D60"/>
    <w:rsid w:val="00CB4E24"/>
    <w:rsid w:val="00CB5291"/>
    <w:rsid w:val="00CB6EDD"/>
    <w:rsid w:val="00CC074E"/>
    <w:rsid w:val="00CC5618"/>
    <w:rsid w:val="00CD3477"/>
    <w:rsid w:val="00CD3E84"/>
    <w:rsid w:val="00CD5041"/>
    <w:rsid w:val="00CD6B54"/>
    <w:rsid w:val="00CE0144"/>
    <w:rsid w:val="00CE107E"/>
    <w:rsid w:val="00CE4B53"/>
    <w:rsid w:val="00CE6329"/>
    <w:rsid w:val="00CF4838"/>
    <w:rsid w:val="00CF4A16"/>
    <w:rsid w:val="00D00B3C"/>
    <w:rsid w:val="00D014B4"/>
    <w:rsid w:val="00D02860"/>
    <w:rsid w:val="00D0368E"/>
    <w:rsid w:val="00D07E0D"/>
    <w:rsid w:val="00D134D1"/>
    <w:rsid w:val="00D151A2"/>
    <w:rsid w:val="00D158A9"/>
    <w:rsid w:val="00D164C7"/>
    <w:rsid w:val="00D16D61"/>
    <w:rsid w:val="00D174E7"/>
    <w:rsid w:val="00D21CC8"/>
    <w:rsid w:val="00D2232C"/>
    <w:rsid w:val="00D233AD"/>
    <w:rsid w:val="00D24369"/>
    <w:rsid w:val="00D26911"/>
    <w:rsid w:val="00D30A3D"/>
    <w:rsid w:val="00D3247F"/>
    <w:rsid w:val="00D3339D"/>
    <w:rsid w:val="00D34748"/>
    <w:rsid w:val="00D36E6E"/>
    <w:rsid w:val="00D375E0"/>
    <w:rsid w:val="00D43E77"/>
    <w:rsid w:val="00D45829"/>
    <w:rsid w:val="00D47BFB"/>
    <w:rsid w:val="00D52EF8"/>
    <w:rsid w:val="00D53014"/>
    <w:rsid w:val="00D533BB"/>
    <w:rsid w:val="00D53817"/>
    <w:rsid w:val="00D5462F"/>
    <w:rsid w:val="00D5714C"/>
    <w:rsid w:val="00D61071"/>
    <w:rsid w:val="00D671F6"/>
    <w:rsid w:val="00D703C3"/>
    <w:rsid w:val="00D72A08"/>
    <w:rsid w:val="00D731FB"/>
    <w:rsid w:val="00D73FC8"/>
    <w:rsid w:val="00D80186"/>
    <w:rsid w:val="00D8401C"/>
    <w:rsid w:val="00D8604D"/>
    <w:rsid w:val="00D91A1F"/>
    <w:rsid w:val="00D921D7"/>
    <w:rsid w:val="00D92927"/>
    <w:rsid w:val="00D979DE"/>
    <w:rsid w:val="00D97BEF"/>
    <w:rsid w:val="00DA0587"/>
    <w:rsid w:val="00DA2228"/>
    <w:rsid w:val="00DB471F"/>
    <w:rsid w:val="00DB53B5"/>
    <w:rsid w:val="00DB602A"/>
    <w:rsid w:val="00DB66FE"/>
    <w:rsid w:val="00DB68FD"/>
    <w:rsid w:val="00DB7998"/>
    <w:rsid w:val="00DC4D7B"/>
    <w:rsid w:val="00DC5B32"/>
    <w:rsid w:val="00DC66CA"/>
    <w:rsid w:val="00DC6835"/>
    <w:rsid w:val="00DC7A38"/>
    <w:rsid w:val="00DD00EF"/>
    <w:rsid w:val="00DD7678"/>
    <w:rsid w:val="00DE0208"/>
    <w:rsid w:val="00DE6A53"/>
    <w:rsid w:val="00DE72A3"/>
    <w:rsid w:val="00DF1497"/>
    <w:rsid w:val="00DF23B3"/>
    <w:rsid w:val="00DF6B33"/>
    <w:rsid w:val="00DF72B7"/>
    <w:rsid w:val="00E00206"/>
    <w:rsid w:val="00E01073"/>
    <w:rsid w:val="00E02021"/>
    <w:rsid w:val="00E03A43"/>
    <w:rsid w:val="00E044E8"/>
    <w:rsid w:val="00E06D59"/>
    <w:rsid w:val="00E07823"/>
    <w:rsid w:val="00E1284A"/>
    <w:rsid w:val="00E15046"/>
    <w:rsid w:val="00E158E4"/>
    <w:rsid w:val="00E22B0F"/>
    <w:rsid w:val="00E23765"/>
    <w:rsid w:val="00E23FF7"/>
    <w:rsid w:val="00E241DE"/>
    <w:rsid w:val="00E26131"/>
    <w:rsid w:val="00E26688"/>
    <w:rsid w:val="00E27316"/>
    <w:rsid w:val="00E300A2"/>
    <w:rsid w:val="00E344FA"/>
    <w:rsid w:val="00E4025B"/>
    <w:rsid w:val="00E4084E"/>
    <w:rsid w:val="00E41025"/>
    <w:rsid w:val="00E44157"/>
    <w:rsid w:val="00E47EA7"/>
    <w:rsid w:val="00E534B1"/>
    <w:rsid w:val="00E61A78"/>
    <w:rsid w:val="00E62B31"/>
    <w:rsid w:val="00E7175A"/>
    <w:rsid w:val="00E73F33"/>
    <w:rsid w:val="00E74567"/>
    <w:rsid w:val="00E75A35"/>
    <w:rsid w:val="00E77F46"/>
    <w:rsid w:val="00E8273B"/>
    <w:rsid w:val="00E8377B"/>
    <w:rsid w:val="00E84418"/>
    <w:rsid w:val="00E871EC"/>
    <w:rsid w:val="00E919C0"/>
    <w:rsid w:val="00E92F2D"/>
    <w:rsid w:val="00E96522"/>
    <w:rsid w:val="00EB019A"/>
    <w:rsid w:val="00EB6C74"/>
    <w:rsid w:val="00EB70B8"/>
    <w:rsid w:val="00ED10BC"/>
    <w:rsid w:val="00ED5358"/>
    <w:rsid w:val="00ED6805"/>
    <w:rsid w:val="00ED719D"/>
    <w:rsid w:val="00EE02E6"/>
    <w:rsid w:val="00EE0524"/>
    <w:rsid w:val="00EE108A"/>
    <w:rsid w:val="00EE5889"/>
    <w:rsid w:val="00EF26F6"/>
    <w:rsid w:val="00EF684D"/>
    <w:rsid w:val="00EF787A"/>
    <w:rsid w:val="00F01281"/>
    <w:rsid w:val="00F01772"/>
    <w:rsid w:val="00F03586"/>
    <w:rsid w:val="00F07769"/>
    <w:rsid w:val="00F1003B"/>
    <w:rsid w:val="00F117B3"/>
    <w:rsid w:val="00F14169"/>
    <w:rsid w:val="00F14524"/>
    <w:rsid w:val="00F14D5A"/>
    <w:rsid w:val="00F2265A"/>
    <w:rsid w:val="00F22F99"/>
    <w:rsid w:val="00F232B0"/>
    <w:rsid w:val="00F23505"/>
    <w:rsid w:val="00F2686D"/>
    <w:rsid w:val="00F26A7C"/>
    <w:rsid w:val="00F35415"/>
    <w:rsid w:val="00F37002"/>
    <w:rsid w:val="00F4239A"/>
    <w:rsid w:val="00F4568E"/>
    <w:rsid w:val="00F50940"/>
    <w:rsid w:val="00F53630"/>
    <w:rsid w:val="00F5513E"/>
    <w:rsid w:val="00F60440"/>
    <w:rsid w:val="00F609A2"/>
    <w:rsid w:val="00F60D4C"/>
    <w:rsid w:val="00F615DE"/>
    <w:rsid w:val="00F61D03"/>
    <w:rsid w:val="00F63C45"/>
    <w:rsid w:val="00F67F29"/>
    <w:rsid w:val="00F749CF"/>
    <w:rsid w:val="00F74CF3"/>
    <w:rsid w:val="00F77832"/>
    <w:rsid w:val="00F8080D"/>
    <w:rsid w:val="00F80D32"/>
    <w:rsid w:val="00F819BF"/>
    <w:rsid w:val="00F84417"/>
    <w:rsid w:val="00F8465A"/>
    <w:rsid w:val="00F85AB6"/>
    <w:rsid w:val="00F90753"/>
    <w:rsid w:val="00F947C8"/>
    <w:rsid w:val="00F9507F"/>
    <w:rsid w:val="00F96177"/>
    <w:rsid w:val="00F9785F"/>
    <w:rsid w:val="00FA16CA"/>
    <w:rsid w:val="00FA2444"/>
    <w:rsid w:val="00FA24C0"/>
    <w:rsid w:val="00FA408D"/>
    <w:rsid w:val="00FA4CC7"/>
    <w:rsid w:val="00FA59BC"/>
    <w:rsid w:val="00FA65CF"/>
    <w:rsid w:val="00FB3690"/>
    <w:rsid w:val="00FB3ADA"/>
    <w:rsid w:val="00FC73BB"/>
    <w:rsid w:val="00FC7C42"/>
    <w:rsid w:val="00FD046E"/>
    <w:rsid w:val="00FD216A"/>
    <w:rsid w:val="00FD3C9E"/>
    <w:rsid w:val="00FD6E4E"/>
    <w:rsid w:val="00FE0BB7"/>
    <w:rsid w:val="00FE2AEB"/>
    <w:rsid w:val="00FE2CC7"/>
    <w:rsid w:val="00FE2DF9"/>
    <w:rsid w:val="00FE33A5"/>
    <w:rsid w:val="00FE6CEC"/>
    <w:rsid w:val="00FF1848"/>
    <w:rsid w:val="00FF3090"/>
    <w:rsid w:val="07D279A1"/>
    <w:rsid w:val="1788213A"/>
    <w:rsid w:val="3A933D7C"/>
    <w:rsid w:val="58621A3D"/>
    <w:rsid w:val="5D41A6CB"/>
    <w:rsid w:val="5EB76F69"/>
    <w:rsid w:val="626CB33F"/>
    <w:rsid w:val="65072A49"/>
    <w:rsid w:val="6FE9BACE"/>
    <w:rsid w:val="720E4A1D"/>
    <w:rsid w:val="7E44BFB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068F08"/>
  <w15:chartTrackingRefBased/>
  <w15:docId w15:val="{A5756789-5D12-4CDF-ACB9-725582070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6329"/>
    <w:pPr>
      <w:spacing w:line="360" w:lineRule="auto"/>
    </w:pPr>
    <w:rPr>
      <w:sz w:val="22"/>
    </w:rPr>
  </w:style>
  <w:style w:type="paragraph" w:styleId="Heading1">
    <w:name w:val="heading 1"/>
    <w:basedOn w:val="Normal"/>
    <w:next w:val="Normal"/>
    <w:link w:val="Heading1Char"/>
    <w:uiPriority w:val="9"/>
    <w:qFormat/>
    <w:rsid w:val="00D014B4"/>
    <w:pPr>
      <w:keepNext/>
      <w:keepLines/>
      <w:numPr>
        <w:numId w:val="1"/>
      </w:numPr>
      <w:spacing w:before="32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014B4"/>
    <w:pPr>
      <w:keepNext/>
      <w:keepLines/>
      <w:numPr>
        <w:ilvl w:val="1"/>
        <w:numId w:val="1"/>
      </w:numPr>
      <w:spacing w:before="80" w:after="0"/>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AD51E4"/>
    <w:pPr>
      <w:keepNext/>
      <w:keepLines/>
      <w:numPr>
        <w:ilvl w:val="2"/>
        <w:numId w:val="1"/>
      </w:numPr>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AD51E4"/>
    <w:pPr>
      <w:keepNext/>
      <w:keepLines/>
      <w:numPr>
        <w:ilvl w:val="3"/>
        <w:numId w:val="1"/>
      </w:numPr>
      <w:spacing w:before="40" w:after="0"/>
      <w:outlineLvl w:val="3"/>
    </w:pPr>
    <w:rPr>
      <w:rFonts w:asciiTheme="majorHAnsi" w:eastAsiaTheme="majorEastAsia" w:hAnsiTheme="majorHAnsi" w:cstheme="majorBidi"/>
      <w:szCs w:val="22"/>
    </w:rPr>
  </w:style>
  <w:style w:type="paragraph" w:styleId="Heading5">
    <w:name w:val="heading 5"/>
    <w:basedOn w:val="Normal"/>
    <w:next w:val="Normal"/>
    <w:link w:val="Heading5Char"/>
    <w:uiPriority w:val="9"/>
    <w:semiHidden/>
    <w:unhideWhenUsed/>
    <w:qFormat/>
    <w:rsid w:val="00AD51E4"/>
    <w:pPr>
      <w:keepNext/>
      <w:keepLines/>
      <w:numPr>
        <w:ilvl w:val="4"/>
        <w:numId w:val="1"/>
      </w:numPr>
      <w:spacing w:before="40" w:after="0"/>
      <w:outlineLvl w:val="4"/>
    </w:pPr>
    <w:rPr>
      <w:rFonts w:asciiTheme="majorHAnsi" w:eastAsiaTheme="majorEastAsia" w:hAnsiTheme="majorHAnsi" w:cstheme="majorBidi"/>
      <w:color w:val="44546A" w:themeColor="text2"/>
      <w:szCs w:val="22"/>
    </w:rPr>
  </w:style>
  <w:style w:type="paragraph" w:styleId="Heading6">
    <w:name w:val="heading 6"/>
    <w:basedOn w:val="Normal"/>
    <w:next w:val="Normal"/>
    <w:link w:val="Heading6Char"/>
    <w:uiPriority w:val="9"/>
    <w:semiHidden/>
    <w:unhideWhenUsed/>
    <w:qFormat/>
    <w:rsid w:val="00AD51E4"/>
    <w:pPr>
      <w:keepNext/>
      <w:keepLines/>
      <w:numPr>
        <w:ilvl w:val="5"/>
        <w:numId w:val="1"/>
      </w:numPr>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AD51E4"/>
    <w:pPr>
      <w:keepNext/>
      <w:keepLines/>
      <w:numPr>
        <w:ilvl w:val="6"/>
        <w:numId w:val="1"/>
      </w:numPr>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AD51E4"/>
    <w:pPr>
      <w:keepNext/>
      <w:keepLines/>
      <w:numPr>
        <w:ilvl w:val="7"/>
        <w:numId w:val="1"/>
      </w:numPr>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AD51E4"/>
    <w:pPr>
      <w:keepNext/>
      <w:keepLines/>
      <w:numPr>
        <w:ilvl w:val="8"/>
        <w:numId w:val="1"/>
      </w:numPr>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14B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014B4"/>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AD51E4"/>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AD51E4"/>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AD51E4"/>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AD51E4"/>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AD51E4"/>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AD51E4"/>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AD51E4"/>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unhideWhenUsed/>
    <w:qFormat/>
    <w:rsid w:val="00AD51E4"/>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AD51E4"/>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AD51E4"/>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AD51E4"/>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AD51E4"/>
    <w:rPr>
      <w:rFonts w:asciiTheme="majorHAnsi" w:eastAsiaTheme="majorEastAsia" w:hAnsiTheme="majorHAnsi" w:cstheme="majorBidi"/>
      <w:sz w:val="24"/>
      <w:szCs w:val="24"/>
    </w:rPr>
  </w:style>
  <w:style w:type="character" w:styleId="Strong">
    <w:name w:val="Strong"/>
    <w:basedOn w:val="DefaultParagraphFont"/>
    <w:uiPriority w:val="22"/>
    <w:qFormat/>
    <w:rsid w:val="00AD51E4"/>
    <w:rPr>
      <w:b/>
      <w:bCs/>
    </w:rPr>
  </w:style>
  <w:style w:type="character" w:styleId="Emphasis">
    <w:name w:val="Emphasis"/>
    <w:basedOn w:val="DefaultParagraphFont"/>
    <w:uiPriority w:val="20"/>
    <w:qFormat/>
    <w:rsid w:val="00AD51E4"/>
    <w:rPr>
      <w:i/>
      <w:iCs/>
    </w:rPr>
  </w:style>
  <w:style w:type="paragraph" w:styleId="NoSpacing">
    <w:name w:val="No Spacing"/>
    <w:uiPriority w:val="1"/>
    <w:qFormat/>
    <w:rsid w:val="00AD51E4"/>
    <w:pPr>
      <w:spacing w:after="0" w:line="240" w:lineRule="auto"/>
    </w:pPr>
  </w:style>
  <w:style w:type="paragraph" w:styleId="Quote">
    <w:name w:val="Quote"/>
    <w:basedOn w:val="Normal"/>
    <w:next w:val="Normal"/>
    <w:link w:val="QuoteChar"/>
    <w:uiPriority w:val="29"/>
    <w:qFormat/>
    <w:rsid w:val="00AD51E4"/>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AD51E4"/>
    <w:rPr>
      <w:i/>
      <w:iCs/>
      <w:color w:val="404040" w:themeColor="text1" w:themeTint="BF"/>
    </w:rPr>
  </w:style>
  <w:style w:type="paragraph" w:styleId="IntenseQuote">
    <w:name w:val="Intense Quote"/>
    <w:basedOn w:val="Normal"/>
    <w:next w:val="Normal"/>
    <w:link w:val="IntenseQuoteChar"/>
    <w:uiPriority w:val="30"/>
    <w:qFormat/>
    <w:rsid w:val="00AD51E4"/>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AD51E4"/>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AD51E4"/>
    <w:rPr>
      <w:i/>
      <w:iCs/>
      <w:color w:val="404040" w:themeColor="text1" w:themeTint="BF"/>
    </w:rPr>
  </w:style>
  <w:style w:type="character" w:styleId="IntenseEmphasis">
    <w:name w:val="Intense Emphasis"/>
    <w:basedOn w:val="DefaultParagraphFont"/>
    <w:uiPriority w:val="21"/>
    <w:qFormat/>
    <w:rsid w:val="00AD51E4"/>
    <w:rPr>
      <w:b/>
      <w:bCs/>
      <w:i/>
      <w:iCs/>
    </w:rPr>
  </w:style>
  <w:style w:type="character" w:styleId="SubtleReference">
    <w:name w:val="Subtle Reference"/>
    <w:basedOn w:val="DefaultParagraphFont"/>
    <w:uiPriority w:val="31"/>
    <w:qFormat/>
    <w:rsid w:val="00AD51E4"/>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AD51E4"/>
    <w:rPr>
      <w:b/>
      <w:bCs/>
      <w:smallCaps/>
      <w:spacing w:val="5"/>
      <w:u w:val="single"/>
    </w:rPr>
  </w:style>
  <w:style w:type="character" w:styleId="BookTitle">
    <w:name w:val="Book Title"/>
    <w:basedOn w:val="DefaultParagraphFont"/>
    <w:uiPriority w:val="33"/>
    <w:qFormat/>
    <w:rsid w:val="00AD51E4"/>
    <w:rPr>
      <w:b/>
      <w:bCs/>
      <w:smallCaps/>
    </w:rPr>
  </w:style>
  <w:style w:type="paragraph" w:styleId="TOCHeading">
    <w:name w:val="TOC Heading"/>
    <w:basedOn w:val="Heading1"/>
    <w:next w:val="Normal"/>
    <w:uiPriority w:val="39"/>
    <w:unhideWhenUsed/>
    <w:qFormat/>
    <w:rsid w:val="00AD51E4"/>
    <w:pPr>
      <w:outlineLvl w:val="9"/>
    </w:pPr>
  </w:style>
  <w:style w:type="paragraph" w:styleId="Header">
    <w:name w:val="header"/>
    <w:basedOn w:val="Normal"/>
    <w:link w:val="HeaderChar"/>
    <w:uiPriority w:val="99"/>
    <w:unhideWhenUsed/>
    <w:rsid w:val="00AD51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51E4"/>
  </w:style>
  <w:style w:type="paragraph" w:styleId="Footer">
    <w:name w:val="footer"/>
    <w:basedOn w:val="Normal"/>
    <w:link w:val="FooterChar"/>
    <w:uiPriority w:val="99"/>
    <w:unhideWhenUsed/>
    <w:rsid w:val="00AD51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51E4"/>
  </w:style>
  <w:style w:type="paragraph" w:styleId="TOC1">
    <w:name w:val="toc 1"/>
    <w:basedOn w:val="Normal"/>
    <w:next w:val="Normal"/>
    <w:autoRedefine/>
    <w:uiPriority w:val="39"/>
    <w:unhideWhenUsed/>
    <w:rsid w:val="00F67F29"/>
    <w:pPr>
      <w:spacing w:after="100"/>
    </w:pPr>
  </w:style>
  <w:style w:type="character" w:styleId="Hyperlink">
    <w:name w:val="Hyperlink"/>
    <w:basedOn w:val="DefaultParagraphFont"/>
    <w:uiPriority w:val="99"/>
    <w:unhideWhenUsed/>
    <w:rsid w:val="00F67F29"/>
    <w:rPr>
      <w:color w:val="0563C1" w:themeColor="hyperlink"/>
      <w:u w:val="single"/>
    </w:rPr>
  </w:style>
  <w:style w:type="paragraph" w:styleId="TOC2">
    <w:name w:val="toc 2"/>
    <w:basedOn w:val="Normal"/>
    <w:next w:val="Normal"/>
    <w:autoRedefine/>
    <w:uiPriority w:val="39"/>
    <w:unhideWhenUsed/>
    <w:rsid w:val="004E40AB"/>
    <w:pPr>
      <w:spacing w:after="100"/>
      <w:ind w:left="200"/>
    </w:pPr>
  </w:style>
  <w:style w:type="character" w:customStyle="1" w:styleId="page-number-substitute">
    <w:name w:val="page-number-substitute"/>
    <w:basedOn w:val="DefaultParagraphFont"/>
    <w:rsid w:val="00D36E6E"/>
  </w:style>
  <w:style w:type="paragraph" w:styleId="ListParagraph">
    <w:name w:val="List Paragraph"/>
    <w:basedOn w:val="Normal"/>
    <w:uiPriority w:val="1"/>
    <w:qFormat/>
    <w:rsid w:val="00912DE1"/>
    <w:pPr>
      <w:ind w:left="720"/>
      <w:contextualSpacing/>
    </w:pPr>
  </w:style>
  <w:style w:type="character" w:styleId="UnresolvedMention">
    <w:name w:val="Unresolved Mention"/>
    <w:basedOn w:val="DefaultParagraphFont"/>
    <w:uiPriority w:val="99"/>
    <w:semiHidden/>
    <w:unhideWhenUsed/>
    <w:rsid w:val="00847411"/>
    <w:rPr>
      <w:color w:val="605E5C"/>
      <w:shd w:val="clear" w:color="auto" w:fill="E1DFDD"/>
    </w:rPr>
  </w:style>
  <w:style w:type="paragraph" w:styleId="NormalWeb">
    <w:name w:val="Normal (Web)"/>
    <w:basedOn w:val="Normal"/>
    <w:uiPriority w:val="99"/>
    <w:semiHidden/>
    <w:unhideWhenUsed/>
    <w:rsid w:val="00F3541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Date">
    <w:name w:val="Date"/>
    <w:basedOn w:val="Normal"/>
    <w:next w:val="Normal"/>
    <w:link w:val="DateChar"/>
    <w:uiPriority w:val="99"/>
    <w:semiHidden/>
    <w:unhideWhenUsed/>
    <w:rsid w:val="00707341"/>
  </w:style>
  <w:style w:type="character" w:customStyle="1" w:styleId="DateChar">
    <w:name w:val="Date Char"/>
    <w:basedOn w:val="DefaultParagraphFont"/>
    <w:link w:val="Date"/>
    <w:uiPriority w:val="99"/>
    <w:semiHidden/>
    <w:rsid w:val="00707341"/>
    <w:rPr>
      <w:sz w:val="22"/>
    </w:rPr>
  </w:style>
  <w:style w:type="paragraph" w:styleId="Bibliography">
    <w:name w:val="Bibliography"/>
    <w:basedOn w:val="Normal"/>
    <w:next w:val="Normal"/>
    <w:uiPriority w:val="37"/>
    <w:unhideWhenUsed/>
    <w:rsid w:val="00862C22"/>
  </w:style>
  <w:style w:type="paragraph" w:styleId="TOC3">
    <w:name w:val="toc 3"/>
    <w:basedOn w:val="Normal"/>
    <w:next w:val="Normal"/>
    <w:autoRedefine/>
    <w:uiPriority w:val="39"/>
    <w:unhideWhenUsed/>
    <w:rsid w:val="001E12ED"/>
    <w:pPr>
      <w:spacing w:after="100"/>
      <w:ind w:left="440"/>
    </w:pPr>
  </w:style>
  <w:style w:type="table" w:styleId="TableGrid">
    <w:name w:val="Table Grid"/>
    <w:basedOn w:val="TableNormal"/>
    <w:uiPriority w:val="59"/>
    <w:rsid w:val="001E12E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ff6">
    <w:name w:val="ff6"/>
    <w:basedOn w:val="DefaultParagraphFont"/>
    <w:rsid w:val="001E12ED"/>
  </w:style>
  <w:style w:type="character" w:customStyle="1" w:styleId="ws2">
    <w:name w:val="ws2"/>
    <w:basedOn w:val="DefaultParagraphFont"/>
    <w:rsid w:val="001E12ED"/>
  </w:style>
  <w:style w:type="character" w:customStyle="1" w:styleId="ws40">
    <w:name w:val="ws40"/>
    <w:basedOn w:val="DefaultParagraphFont"/>
    <w:rsid w:val="001E12ED"/>
  </w:style>
  <w:style w:type="character" w:customStyle="1" w:styleId="ff7">
    <w:name w:val="ff7"/>
    <w:basedOn w:val="DefaultParagraphFont"/>
    <w:rsid w:val="001E12ED"/>
  </w:style>
  <w:style w:type="paragraph" w:styleId="TableofFigures">
    <w:name w:val="table of figures"/>
    <w:basedOn w:val="Normal"/>
    <w:next w:val="Normal"/>
    <w:uiPriority w:val="99"/>
    <w:unhideWhenUsed/>
    <w:rsid w:val="00324D0A"/>
    <w:pPr>
      <w:spacing w:after="0"/>
    </w:pPr>
  </w:style>
  <w:style w:type="character" w:customStyle="1" w:styleId="mord">
    <w:name w:val="mord"/>
    <w:basedOn w:val="DefaultParagraphFont"/>
    <w:rsid w:val="00EE02E6"/>
  </w:style>
  <w:style w:type="character" w:customStyle="1" w:styleId="vlist-s">
    <w:name w:val="vlist-s"/>
    <w:basedOn w:val="DefaultParagraphFont"/>
    <w:rsid w:val="00EE02E6"/>
  </w:style>
  <w:style w:type="character" w:customStyle="1" w:styleId="mrel">
    <w:name w:val="mrel"/>
    <w:basedOn w:val="DefaultParagraphFont"/>
    <w:rsid w:val="00EE02E6"/>
  </w:style>
  <w:style w:type="character" w:customStyle="1" w:styleId="mbin">
    <w:name w:val="mbin"/>
    <w:basedOn w:val="DefaultParagraphFont"/>
    <w:rsid w:val="00EE02E6"/>
  </w:style>
  <w:style w:type="character" w:customStyle="1" w:styleId="katex-mathml">
    <w:name w:val="katex-mathml"/>
    <w:basedOn w:val="DefaultParagraphFont"/>
    <w:rsid w:val="00EE02E6"/>
  </w:style>
  <w:style w:type="character" w:customStyle="1" w:styleId="mopen">
    <w:name w:val="mopen"/>
    <w:basedOn w:val="DefaultParagraphFont"/>
    <w:rsid w:val="00DB68FD"/>
  </w:style>
  <w:style w:type="character" w:customStyle="1" w:styleId="mclose">
    <w:name w:val="mclose"/>
    <w:basedOn w:val="DefaultParagraphFont"/>
    <w:rsid w:val="00DB68FD"/>
  </w:style>
  <w:style w:type="numbering" w:customStyle="1" w:styleId="CurrentList1">
    <w:name w:val="Current List1"/>
    <w:uiPriority w:val="99"/>
    <w:rsid w:val="00356A1E"/>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40230">
      <w:bodyDiv w:val="1"/>
      <w:marLeft w:val="0"/>
      <w:marRight w:val="0"/>
      <w:marTop w:val="0"/>
      <w:marBottom w:val="0"/>
      <w:divBdr>
        <w:top w:val="none" w:sz="0" w:space="0" w:color="auto"/>
        <w:left w:val="none" w:sz="0" w:space="0" w:color="auto"/>
        <w:bottom w:val="none" w:sz="0" w:space="0" w:color="auto"/>
        <w:right w:val="none" w:sz="0" w:space="0" w:color="auto"/>
      </w:divBdr>
    </w:div>
    <w:div w:id="12537061">
      <w:bodyDiv w:val="1"/>
      <w:marLeft w:val="0"/>
      <w:marRight w:val="0"/>
      <w:marTop w:val="0"/>
      <w:marBottom w:val="0"/>
      <w:divBdr>
        <w:top w:val="none" w:sz="0" w:space="0" w:color="auto"/>
        <w:left w:val="none" w:sz="0" w:space="0" w:color="auto"/>
        <w:bottom w:val="none" w:sz="0" w:space="0" w:color="auto"/>
        <w:right w:val="none" w:sz="0" w:space="0" w:color="auto"/>
      </w:divBdr>
    </w:div>
    <w:div w:id="37053041">
      <w:bodyDiv w:val="1"/>
      <w:marLeft w:val="0"/>
      <w:marRight w:val="0"/>
      <w:marTop w:val="0"/>
      <w:marBottom w:val="0"/>
      <w:divBdr>
        <w:top w:val="none" w:sz="0" w:space="0" w:color="auto"/>
        <w:left w:val="none" w:sz="0" w:space="0" w:color="auto"/>
        <w:bottom w:val="none" w:sz="0" w:space="0" w:color="auto"/>
        <w:right w:val="none" w:sz="0" w:space="0" w:color="auto"/>
      </w:divBdr>
    </w:div>
    <w:div w:id="46271948">
      <w:bodyDiv w:val="1"/>
      <w:marLeft w:val="0"/>
      <w:marRight w:val="0"/>
      <w:marTop w:val="0"/>
      <w:marBottom w:val="0"/>
      <w:divBdr>
        <w:top w:val="none" w:sz="0" w:space="0" w:color="auto"/>
        <w:left w:val="none" w:sz="0" w:space="0" w:color="auto"/>
        <w:bottom w:val="none" w:sz="0" w:space="0" w:color="auto"/>
        <w:right w:val="none" w:sz="0" w:space="0" w:color="auto"/>
      </w:divBdr>
      <w:divsChild>
        <w:div w:id="654919345">
          <w:marLeft w:val="-720"/>
          <w:marRight w:val="0"/>
          <w:marTop w:val="0"/>
          <w:marBottom w:val="0"/>
          <w:divBdr>
            <w:top w:val="none" w:sz="0" w:space="0" w:color="auto"/>
            <w:left w:val="none" w:sz="0" w:space="0" w:color="auto"/>
            <w:bottom w:val="none" w:sz="0" w:space="0" w:color="auto"/>
            <w:right w:val="none" w:sz="0" w:space="0" w:color="auto"/>
          </w:divBdr>
        </w:div>
      </w:divsChild>
    </w:div>
    <w:div w:id="49038700">
      <w:bodyDiv w:val="1"/>
      <w:marLeft w:val="0"/>
      <w:marRight w:val="0"/>
      <w:marTop w:val="0"/>
      <w:marBottom w:val="0"/>
      <w:divBdr>
        <w:top w:val="none" w:sz="0" w:space="0" w:color="auto"/>
        <w:left w:val="none" w:sz="0" w:space="0" w:color="auto"/>
        <w:bottom w:val="none" w:sz="0" w:space="0" w:color="auto"/>
        <w:right w:val="none" w:sz="0" w:space="0" w:color="auto"/>
      </w:divBdr>
    </w:div>
    <w:div w:id="50229499">
      <w:bodyDiv w:val="1"/>
      <w:marLeft w:val="0"/>
      <w:marRight w:val="0"/>
      <w:marTop w:val="0"/>
      <w:marBottom w:val="0"/>
      <w:divBdr>
        <w:top w:val="none" w:sz="0" w:space="0" w:color="auto"/>
        <w:left w:val="none" w:sz="0" w:space="0" w:color="auto"/>
        <w:bottom w:val="none" w:sz="0" w:space="0" w:color="auto"/>
        <w:right w:val="none" w:sz="0" w:space="0" w:color="auto"/>
      </w:divBdr>
    </w:div>
    <w:div w:id="58402141">
      <w:bodyDiv w:val="1"/>
      <w:marLeft w:val="0"/>
      <w:marRight w:val="0"/>
      <w:marTop w:val="0"/>
      <w:marBottom w:val="0"/>
      <w:divBdr>
        <w:top w:val="none" w:sz="0" w:space="0" w:color="auto"/>
        <w:left w:val="none" w:sz="0" w:space="0" w:color="auto"/>
        <w:bottom w:val="none" w:sz="0" w:space="0" w:color="auto"/>
        <w:right w:val="none" w:sz="0" w:space="0" w:color="auto"/>
      </w:divBdr>
    </w:div>
    <w:div w:id="100998285">
      <w:bodyDiv w:val="1"/>
      <w:marLeft w:val="0"/>
      <w:marRight w:val="0"/>
      <w:marTop w:val="0"/>
      <w:marBottom w:val="0"/>
      <w:divBdr>
        <w:top w:val="none" w:sz="0" w:space="0" w:color="auto"/>
        <w:left w:val="none" w:sz="0" w:space="0" w:color="auto"/>
        <w:bottom w:val="none" w:sz="0" w:space="0" w:color="auto"/>
        <w:right w:val="none" w:sz="0" w:space="0" w:color="auto"/>
      </w:divBdr>
    </w:div>
    <w:div w:id="140466068">
      <w:bodyDiv w:val="1"/>
      <w:marLeft w:val="0"/>
      <w:marRight w:val="0"/>
      <w:marTop w:val="0"/>
      <w:marBottom w:val="0"/>
      <w:divBdr>
        <w:top w:val="none" w:sz="0" w:space="0" w:color="auto"/>
        <w:left w:val="none" w:sz="0" w:space="0" w:color="auto"/>
        <w:bottom w:val="none" w:sz="0" w:space="0" w:color="auto"/>
        <w:right w:val="none" w:sz="0" w:space="0" w:color="auto"/>
      </w:divBdr>
    </w:div>
    <w:div w:id="159200900">
      <w:bodyDiv w:val="1"/>
      <w:marLeft w:val="0"/>
      <w:marRight w:val="0"/>
      <w:marTop w:val="0"/>
      <w:marBottom w:val="0"/>
      <w:divBdr>
        <w:top w:val="none" w:sz="0" w:space="0" w:color="auto"/>
        <w:left w:val="none" w:sz="0" w:space="0" w:color="auto"/>
        <w:bottom w:val="none" w:sz="0" w:space="0" w:color="auto"/>
        <w:right w:val="none" w:sz="0" w:space="0" w:color="auto"/>
      </w:divBdr>
    </w:div>
    <w:div w:id="162819981">
      <w:bodyDiv w:val="1"/>
      <w:marLeft w:val="0"/>
      <w:marRight w:val="0"/>
      <w:marTop w:val="0"/>
      <w:marBottom w:val="0"/>
      <w:divBdr>
        <w:top w:val="none" w:sz="0" w:space="0" w:color="auto"/>
        <w:left w:val="none" w:sz="0" w:space="0" w:color="auto"/>
        <w:bottom w:val="none" w:sz="0" w:space="0" w:color="auto"/>
        <w:right w:val="none" w:sz="0" w:space="0" w:color="auto"/>
      </w:divBdr>
    </w:div>
    <w:div w:id="169032290">
      <w:bodyDiv w:val="1"/>
      <w:marLeft w:val="0"/>
      <w:marRight w:val="0"/>
      <w:marTop w:val="0"/>
      <w:marBottom w:val="0"/>
      <w:divBdr>
        <w:top w:val="none" w:sz="0" w:space="0" w:color="auto"/>
        <w:left w:val="none" w:sz="0" w:space="0" w:color="auto"/>
        <w:bottom w:val="none" w:sz="0" w:space="0" w:color="auto"/>
        <w:right w:val="none" w:sz="0" w:space="0" w:color="auto"/>
      </w:divBdr>
    </w:div>
    <w:div w:id="204031434">
      <w:bodyDiv w:val="1"/>
      <w:marLeft w:val="0"/>
      <w:marRight w:val="0"/>
      <w:marTop w:val="0"/>
      <w:marBottom w:val="0"/>
      <w:divBdr>
        <w:top w:val="none" w:sz="0" w:space="0" w:color="auto"/>
        <w:left w:val="none" w:sz="0" w:space="0" w:color="auto"/>
        <w:bottom w:val="none" w:sz="0" w:space="0" w:color="auto"/>
        <w:right w:val="none" w:sz="0" w:space="0" w:color="auto"/>
      </w:divBdr>
    </w:div>
    <w:div w:id="226233425">
      <w:bodyDiv w:val="1"/>
      <w:marLeft w:val="0"/>
      <w:marRight w:val="0"/>
      <w:marTop w:val="0"/>
      <w:marBottom w:val="0"/>
      <w:divBdr>
        <w:top w:val="none" w:sz="0" w:space="0" w:color="auto"/>
        <w:left w:val="none" w:sz="0" w:space="0" w:color="auto"/>
        <w:bottom w:val="none" w:sz="0" w:space="0" w:color="auto"/>
        <w:right w:val="none" w:sz="0" w:space="0" w:color="auto"/>
      </w:divBdr>
    </w:div>
    <w:div w:id="262226418">
      <w:bodyDiv w:val="1"/>
      <w:marLeft w:val="0"/>
      <w:marRight w:val="0"/>
      <w:marTop w:val="0"/>
      <w:marBottom w:val="0"/>
      <w:divBdr>
        <w:top w:val="none" w:sz="0" w:space="0" w:color="auto"/>
        <w:left w:val="none" w:sz="0" w:space="0" w:color="auto"/>
        <w:bottom w:val="none" w:sz="0" w:space="0" w:color="auto"/>
        <w:right w:val="none" w:sz="0" w:space="0" w:color="auto"/>
      </w:divBdr>
    </w:div>
    <w:div w:id="269896611">
      <w:bodyDiv w:val="1"/>
      <w:marLeft w:val="0"/>
      <w:marRight w:val="0"/>
      <w:marTop w:val="0"/>
      <w:marBottom w:val="0"/>
      <w:divBdr>
        <w:top w:val="none" w:sz="0" w:space="0" w:color="auto"/>
        <w:left w:val="none" w:sz="0" w:space="0" w:color="auto"/>
        <w:bottom w:val="none" w:sz="0" w:space="0" w:color="auto"/>
        <w:right w:val="none" w:sz="0" w:space="0" w:color="auto"/>
      </w:divBdr>
    </w:div>
    <w:div w:id="311104482">
      <w:bodyDiv w:val="1"/>
      <w:marLeft w:val="0"/>
      <w:marRight w:val="0"/>
      <w:marTop w:val="0"/>
      <w:marBottom w:val="0"/>
      <w:divBdr>
        <w:top w:val="none" w:sz="0" w:space="0" w:color="auto"/>
        <w:left w:val="none" w:sz="0" w:space="0" w:color="auto"/>
        <w:bottom w:val="none" w:sz="0" w:space="0" w:color="auto"/>
        <w:right w:val="none" w:sz="0" w:space="0" w:color="auto"/>
      </w:divBdr>
    </w:div>
    <w:div w:id="328876020">
      <w:bodyDiv w:val="1"/>
      <w:marLeft w:val="0"/>
      <w:marRight w:val="0"/>
      <w:marTop w:val="0"/>
      <w:marBottom w:val="0"/>
      <w:divBdr>
        <w:top w:val="none" w:sz="0" w:space="0" w:color="auto"/>
        <w:left w:val="none" w:sz="0" w:space="0" w:color="auto"/>
        <w:bottom w:val="none" w:sz="0" w:space="0" w:color="auto"/>
        <w:right w:val="none" w:sz="0" w:space="0" w:color="auto"/>
      </w:divBdr>
    </w:div>
    <w:div w:id="333073295">
      <w:bodyDiv w:val="1"/>
      <w:marLeft w:val="0"/>
      <w:marRight w:val="0"/>
      <w:marTop w:val="0"/>
      <w:marBottom w:val="0"/>
      <w:divBdr>
        <w:top w:val="none" w:sz="0" w:space="0" w:color="auto"/>
        <w:left w:val="none" w:sz="0" w:space="0" w:color="auto"/>
        <w:bottom w:val="none" w:sz="0" w:space="0" w:color="auto"/>
        <w:right w:val="none" w:sz="0" w:space="0" w:color="auto"/>
      </w:divBdr>
    </w:div>
    <w:div w:id="349332179">
      <w:bodyDiv w:val="1"/>
      <w:marLeft w:val="0"/>
      <w:marRight w:val="0"/>
      <w:marTop w:val="0"/>
      <w:marBottom w:val="0"/>
      <w:divBdr>
        <w:top w:val="none" w:sz="0" w:space="0" w:color="auto"/>
        <w:left w:val="none" w:sz="0" w:space="0" w:color="auto"/>
        <w:bottom w:val="none" w:sz="0" w:space="0" w:color="auto"/>
        <w:right w:val="none" w:sz="0" w:space="0" w:color="auto"/>
      </w:divBdr>
    </w:div>
    <w:div w:id="370032795">
      <w:bodyDiv w:val="1"/>
      <w:marLeft w:val="0"/>
      <w:marRight w:val="0"/>
      <w:marTop w:val="0"/>
      <w:marBottom w:val="0"/>
      <w:divBdr>
        <w:top w:val="none" w:sz="0" w:space="0" w:color="auto"/>
        <w:left w:val="none" w:sz="0" w:space="0" w:color="auto"/>
        <w:bottom w:val="none" w:sz="0" w:space="0" w:color="auto"/>
        <w:right w:val="none" w:sz="0" w:space="0" w:color="auto"/>
      </w:divBdr>
    </w:div>
    <w:div w:id="373114071">
      <w:bodyDiv w:val="1"/>
      <w:marLeft w:val="0"/>
      <w:marRight w:val="0"/>
      <w:marTop w:val="0"/>
      <w:marBottom w:val="0"/>
      <w:divBdr>
        <w:top w:val="none" w:sz="0" w:space="0" w:color="auto"/>
        <w:left w:val="none" w:sz="0" w:space="0" w:color="auto"/>
        <w:bottom w:val="none" w:sz="0" w:space="0" w:color="auto"/>
        <w:right w:val="none" w:sz="0" w:space="0" w:color="auto"/>
      </w:divBdr>
    </w:div>
    <w:div w:id="418917051">
      <w:bodyDiv w:val="1"/>
      <w:marLeft w:val="0"/>
      <w:marRight w:val="0"/>
      <w:marTop w:val="0"/>
      <w:marBottom w:val="0"/>
      <w:divBdr>
        <w:top w:val="none" w:sz="0" w:space="0" w:color="auto"/>
        <w:left w:val="none" w:sz="0" w:space="0" w:color="auto"/>
        <w:bottom w:val="none" w:sz="0" w:space="0" w:color="auto"/>
        <w:right w:val="none" w:sz="0" w:space="0" w:color="auto"/>
      </w:divBdr>
    </w:div>
    <w:div w:id="424110452">
      <w:bodyDiv w:val="1"/>
      <w:marLeft w:val="0"/>
      <w:marRight w:val="0"/>
      <w:marTop w:val="0"/>
      <w:marBottom w:val="0"/>
      <w:divBdr>
        <w:top w:val="none" w:sz="0" w:space="0" w:color="auto"/>
        <w:left w:val="none" w:sz="0" w:space="0" w:color="auto"/>
        <w:bottom w:val="none" w:sz="0" w:space="0" w:color="auto"/>
        <w:right w:val="none" w:sz="0" w:space="0" w:color="auto"/>
      </w:divBdr>
    </w:div>
    <w:div w:id="427846457">
      <w:bodyDiv w:val="1"/>
      <w:marLeft w:val="0"/>
      <w:marRight w:val="0"/>
      <w:marTop w:val="0"/>
      <w:marBottom w:val="0"/>
      <w:divBdr>
        <w:top w:val="none" w:sz="0" w:space="0" w:color="auto"/>
        <w:left w:val="none" w:sz="0" w:space="0" w:color="auto"/>
        <w:bottom w:val="none" w:sz="0" w:space="0" w:color="auto"/>
        <w:right w:val="none" w:sz="0" w:space="0" w:color="auto"/>
      </w:divBdr>
    </w:div>
    <w:div w:id="428501131">
      <w:bodyDiv w:val="1"/>
      <w:marLeft w:val="0"/>
      <w:marRight w:val="0"/>
      <w:marTop w:val="0"/>
      <w:marBottom w:val="0"/>
      <w:divBdr>
        <w:top w:val="none" w:sz="0" w:space="0" w:color="auto"/>
        <w:left w:val="none" w:sz="0" w:space="0" w:color="auto"/>
        <w:bottom w:val="none" w:sz="0" w:space="0" w:color="auto"/>
        <w:right w:val="none" w:sz="0" w:space="0" w:color="auto"/>
      </w:divBdr>
    </w:div>
    <w:div w:id="456217539">
      <w:bodyDiv w:val="1"/>
      <w:marLeft w:val="0"/>
      <w:marRight w:val="0"/>
      <w:marTop w:val="0"/>
      <w:marBottom w:val="0"/>
      <w:divBdr>
        <w:top w:val="none" w:sz="0" w:space="0" w:color="auto"/>
        <w:left w:val="none" w:sz="0" w:space="0" w:color="auto"/>
        <w:bottom w:val="none" w:sz="0" w:space="0" w:color="auto"/>
        <w:right w:val="none" w:sz="0" w:space="0" w:color="auto"/>
      </w:divBdr>
    </w:div>
    <w:div w:id="460075059">
      <w:bodyDiv w:val="1"/>
      <w:marLeft w:val="0"/>
      <w:marRight w:val="0"/>
      <w:marTop w:val="0"/>
      <w:marBottom w:val="0"/>
      <w:divBdr>
        <w:top w:val="none" w:sz="0" w:space="0" w:color="auto"/>
        <w:left w:val="none" w:sz="0" w:space="0" w:color="auto"/>
        <w:bottom w:val="none" w:sz="0" w:space="0" w:color="auto"/>
        <w:right w:val="none" w:sz="0" w:space="0" w:color="auto"/>
      </w:divBdr>
    </w:div>
    <w:div w:id="474831485">
      <w:bodyDiv w:val="1"/>
      <w:marLeft w:val="0"/>
      <w:marRight w:val="0"/>
      <w:marTop w:val="0"/>
      <w:marBottom w:val="0"/>
      <w:divBdr>
        <w:top w:val="none" w:sz="0" w:space="0" w:color="auto"/>
        <w:left w:val="none" w:sz="0" w:space="0" w:color="auto"/>
        <w:bottom w:val="none" w:sz="0" w:space="0" w:color="auto"/>
        <w:right w:val="none" w:sz="0" w:space="0" w:color="auto"/>
      </w:divBdr>
    </w:div>
    <w:div w:id="485630012">
      <w:bodyDiv w:val="1"/>
      <w:marLeft w:val="0"/>
      <w:marRight w:val="0"/>
      <w:marTop w:val="0"/>
      <w:marBottom w:val="0"/>
      <w:divBdr>
        <w:top w:val="none" w:sz="0" w:space="0" w:color="auto"/>
        <w:left w:val="none" w:sz="0" w:space="0" w:color="auto"/>
        <w:bottom w:val="none" w:sz="0" w:space="0" w:color="auto"/>
        <w:right w:val="none" w:sz="0" w:space="0" w:color="auto"/>
      </w:divBdr>
    </w:div>
    <w:div w:id="519857035">
      <w:bodyDiv w:val="1"/>
      <w:marLeft w:val="0"/>
      <w:marRight w:val="0"/>
      <w:marTop w:val="0"/>
      <w:marBottom w:val="0"/>
      <w:divBdr>
        <w:top w:val="none" w:sz="0" w:space="0" w:color="auto"/>
        <w:left w:val="none" w:sz="0" w:space="0" w:color="auto"/>
        <w:bottom w:val="none" w:sz="0" w:space="0" w:color="auto"/>
        <w:right w:val="none" w:sz="0" w:space="0" w:color="auto"/>
      </w:divBdr>
    </w:div>
    <w:div w:id="532617724">
      <w:bodyDiv w:val="1"/>
      <w:marLeft w:val="0"/>
      <w:marRight w:val="0"/>
      <w:marTop w:val="0"/>
      <w:marBottom w:val="0"/>
      <w:divBdr>
        <w:top w:val="none" w:sz="0" w:space="0" w:color="auto"/>
        <w:left w:val="none" w:sz="0" w:space="0" w:color="auto"/>
        <w:bottom w:val="none" w:sz="0" w:space="0" w:color="auto"/>
        <w:right w:val="none" w:sz="0" w:space="0" w:color="auto"/>
      </w:divBdr>
    </w:div>
    <w:div w:id="567694878">
      <w:bodyDiv w:val="1"/>
      <w:marLeft w:val="0"/>
      <w:marRight w:val="0"/>
      <w:marTop w:val="0"/>
      <w:marBottom w:val="0"/>
      <w:divBdr>
        <w:top w:val="none" w:sz="0" w:space="0" w:color="auto"/>
        <w:left w:val="none" w:sz="0" w:space="0" w:color="auto"/>
        <w:bottom w:val="none" w:sz="0" w:space="0" w:color="auto"/>
        <w:right w:val="none" w:sz="0" w:space="0" w:color="auto"/>
      </w:divBdr>
    </w:div>
    <w:div w:id="582647340">
      <w:bodyDiv w:val="1"/>
      <w:marLeft w:val="0"/>
      <w:marRight w:val="0"/>
      <w:marTop w:val="0"/>
      <w:marBottom w:val="0"/>
      <w:divBdr>
        <w:top w:val="none" w:sz="0" w:space="0" w:color="auto"/>
        <w:left w:val="none" w:sz="0" w:space="0" w:color="auto"/>
        <w:bottom w:val="none" w:sz="0" w:space="0" w:color="auto"/>
        <w:right w:val="none" w:sz="0" w:space="0" w:color="auto"/>
      </w:divBdr>
    </w:div>
    <w:div w:id="618800034">
      <w:bodyDiv w:val="1"/>
      <w:marLeft w:val="0"/>
      <w:marRight w:val="0"/>
      <w:marTop w:val="0"/>
      <w:marBottom w:val="0"/>
      <w:divBdr>
        <w:top w:val="none" w:sz="0" w:space="0" w:color="auto"/>
        <w:left w:val="none" w:sz="0" w:space="0" w:color="auto"/>
        <w:bottom w:val="none" w:sz="0" w:space="0" w:color="auto"/>
        <w:right w:val="none" w:sz="0" w:space="0" w:color="auto"/>
      </w:divBdr>
    </w:div>
    <w:div w:id="625937992">
      <w:bodyDiv w:val="1"/>
      <w:marLeft w:val="0"/>
      <w:marRight w:val="0"/>
      <w:marTop w:val="0"/>
      <w:marBottom w:val="0"/>
      <w:divBdr>
        <w:top w:val="none" w:sz="0" w:space="0" w:color="auto"/>
        <w:left w:val="none" w:sz="0" w:space="0" w:color="auto"/>
        <w:bottom w:val="none" w:sz="0" w:space="0" w:color="auto"/>
        <w:right w:val="none" w:sz="0" w:space="0" w:color="auto"/>
      </w:divBdr>
    </w:div>
    <w:div w:id="628588263">
      <w:bodyDiv w:val="1"/>
      <w:marLeft w:val="0"/>
      <w:marRight w:val="0"/>
      <w:marTop w:val="0"/>
      <w:marBottom w:val="0"/>
      <w:divBdr>
        <w:top w:val="none" w:sz="0" w:space="0" w:color="auto"/>
        <w:left w:val="none" w:sz="0" w:space="0" w:color="auto"/>
        <w:bottom w:val="none" w:sz="0" w:space="0" w:color="auto"/>
        <w:right w:val="none" w:sz="0" w:space="0" w:color="auto"/>
      </w:divBdr>
    </w:div>
    <w:div w:id="668674539">
      <w:bodyDiv w:val="1"/>
      <w:marLeft w:val="0"/>
      <w:marRight w:val="0"/>
      <w:marTop w:val="0"/>
      <w:marBottom w:val="0"/>
      <w:divBdr>
        <w:top w:val="none" w:sz="0" w:space="0" w:color="auto"/>
        <w:left w:val="none" w:sz="0" w:space="0" w:color="auto"/>
        <w:bottom w:val="none" w:sz="0" w:space="0" w:color="auto"/>
        <w:right w:val="none" w:sz="0" w:space="0" w:color="auto"/>
      </w:divBdr>
    </w:div>
    <w:div w:id="676273396">
      <w:bodyDiv w:val="1"/>
      <w:marLeft w:val="0"/>
      <w:marRight w:val="0"/>
      <w:marTop w:val="0"/>
      <w:marBottom w:val="0"/>
      <w:divBdr>
        <w:top w:val="none" w:sz="0" w:space="0" w:color="auto"/>
        <w:left w:val="none" w:sz="0" w:space="0" w:color="auto"/>
        <w:bottom w:val="none" w:sz="0" w:space="0" w:color="auto"/>
        <w:right w:val="none" w:sz="0" w:space="0" w:color="auto"/>
      </w:divBdr>
    </w:div>
    <w:div w:id="677584750">
      <w:bodyDiv w:val="1"/>
      <w:marLeft w:val="0"/>
      <w:marRight w:val="0"/>
      <w:marTop w:val="0"/>
      <w:marBottom w:val="0"/>
      <w:divBdr>
        <w:top w:val="none" w:sz="0" w:space="0" w:color="auto"/>
        <w:left w:val="none" w:sz="0" w:space="0" w:color="auto"/>
        <w:bottom w:val="none" w:sz="0" w:space="0" w:color="auto"/>
        <w:right w:val="none" w:sz="0" w:space="0" w:color="auto"/>
      </w:divBdr>
    </w:div>
    <w:div w:id="677662776">
      <w:bodyDiv w:val="1"/>
      <w:marLeft w:val="0"/>
      <w:marRight w:val="0"/>
      <w:marTop w:val="0"/>
      <w:marBottom w:val="0"/>
      <w:divBdr>
        <w:top w:val="none" w:sz="0" w:space="0" w:color="auto"/>
        <w:left w:val="none" w:sz="0" w:space="0" w:color="auto"/>
        <w:bottom w:val="none" w:sz="0" w:space="0" w:color="auto"/>
        <w:right w:val="none" w:sz="0" w:space="0" w:color="auto"/>
      </w:divBdr>
    </w:div>
    <w:div w:id="682167418">
      <w:bodyDiv w:val="1"/>
      <w:marLeft w:val="0"/>
      <w:marRight w:val="0"/>
      <w:marTop w:val="0"/>
      <w:marBottom w:val="0"/>
      <w:divBdr>
        <w:top w:val="none" w:sz="0" w:space="0" w:color="auto"/>
        <w:left w:val="none" w:sz="0" w:space="0" w:color="auto"/>
        <w:bottom w:val="none" w:sz="0" w:space="0" w:color="auto"/>
        <w:right w:val="none" w:sz="0" w:space="0" w:color="auto"/>
      </w:divBdr>
    </w:div>
    <w:div w:id="683022054">
      <w:bodyDiv w:val="1"/>
      <w:marLeft w:val="0"/>
      <w:marRight w:val="0"/>
      <w:marTop w:val="0"/>
      <w:marBottom w:val="0"/>
      <w:divBdr>
        <w:top w:val="none" w:sz="0" w:space="0" w:color="auto"/>
        <w:left w:val="none" w:sz="0" w:space="0" w:color="auto"/>
        <w:bottom w:val="none" w:sz="0" w:space="0" w:color="auto"/>
        <w:right w:val="none" w:sz="0" w:space="0" w:color="auto"/>
      </w:divBdr>
    </w:div>
    <w:div w:id="694189428">
      <w:bodyDiv w:val="1"/>
      <w:marLeft w:val="0"/>
      <w:marRight w:val="0"/>
      <w:marTop w:val="0"/>
      <w:marBottom w:val="0"/>
      <w:divBdr>
        <w:top w:val="none" w:sz="0" w:space="0" w:color="auto"/>
        <w:left w:val="none" w:sz="0" w:space="0" w:color="auto"/>
        <w:bottom w:val="none" w:sz="0" w:space="0" w:color="auto"/>
        <w:right w:val="none" w:sz="0" w:space="0" w:color="auto"/>
      </w:divBdr>
    </w:div>
    <w:div w:id="708453577">
      <w:bodyDiv w:val="1"/>
      <w:marLeft w:val="0"/>
      <w:marRight w:val="0"/>
      <w:marTop w:val="0"/>
      <w:marBottom w:val="0"/>
      <w:divBdr>
        <w:top w:val="none" w:sz="0" w:space="0" w:color="auto"/>
        <w:left w:val="none" w:sz="0" w:space="0" w:color="auto"/>
        <w:bottom w:val="none" w:sz="0" w:space="0" w:color="auto"/>
        <w:right w:val="none" w:sz="0" w:space="0" w:color="auto"/>
      </w:divBdr>
    </w:div>
    <w:div w:id="724331504">
      <w:bodyDiv w:val="1"/>
      <w:marLeft w:val="0"/>
      <w:marRight w:val="0"/>
      <w:marTop w:val="0"/>
      <w:marBottom w:val="0"/>
      <w:divBdr>
        <w:top w:val="none" w:sz="0" w:space="0" w:color="auto"/>
        <w:left w:val="none" w:sz="0" w:space="0" w:color="auto"/>
        <w:bottom w:val="none" w:sz="0" w:space="0" w:color="auto"/>
        <w:right w:val="none" w:sz="0" w:space="0" w:color="auto"/>
      </w:divBdr>
    </w:div>
    <w:div w:id="732003069">
      <w:bodyDiv w:val="1"/>
      <w:marLeft w:val="0"/>
      <w:marRight w:val="0"/>
      <w:marTop w:val="0"/>
      <w:marBottom w:val="0"/>
      <w:divBdr>
        <w:top w:val="none" w:sz="0" w:space="0" w:color="auto"/>
        <w:left w:val="none" w:sz="0" w:space="0" w:color="auto"/>
        <w:bottom w:val="none" w:sz="0" w:space="0" w:color="auto"/>
        <w:right w:val="none" w:sz="0" w:space="0" w:color="auto"/>
      </w:divBdr>
    </w:div>
    <w:div w:id="746849069">
      <w:bodyDiv w:val="1"/>
      <w:marLeft w:val="0"/>
      <w:marRight w:val="0"/>
      <w:marTop w:val="0"/>
      <w:marBottom w:val="0"/>
      <w:divBdr>
        <w:top w:val="none" w:sz="0" w:space="0" w:color="auto"/>
        <w:left w:val="none" w:sz="0" w:space="0" w:color="auto"/>
        <w:bottom w:val="none" w:sz="0" w:space="0" w:color="auto"/>
        <w:right w:val="none" w:sz="0" w:space="0" w:color="auto"/>
      </w:divBdr>
    </w:div>
    <w:div w:id="747463958">
      <w:bodyDiv w:val="1"/>
      <w:marLeft w:val="0"/>
      <w:marRight w:val="0"/>
      <w:marTop w:val="0"/>
      <w:marBottom w:val="0"/>
      <w:divBdr>
        <w:top w:val="none" w:sz="0" w:space="0" w:color="auto"/>
        <w:left w:val="none" w:sz="0" w:space="0" w:color="auto"/>
        <w:bottom w:val="none" w:sz="0" w:space="0" w:color="auto"/>
        <w:right w:val="none" w:sz="0" w:space="0" w:color="auto"/>
      </w:divBdr>
    </w:div>
    <w:div w:id="749043651">
      <w:bodyDiv w:val="1"/>
      <w:marLeft w:val="0"/>
      <w:marRight w:val="0"/>
      <w:marTop w:val="0"/>
      <w:marBottom w:val="0"/>
      <w:divBdr>
        <w:top w:val="none" w:sz="0" w:space="0" w:color="auto"/>
        <w:left w:val="none" w:sz="0" w:space="0" w:color="auto"/>
        <w:bottom w:val="none" w:sz="0" w:space="0" w:color="auto"/>
        <w:right w:val="none" w:sz="0" w:space="0" w:color="auto"/>
      </w:divBdr>
    </w:div>
    <w:div w:id="751855708">
      <w:bodyDiv w:val="1"/>
      <w:marLeft w:val="0"/>
      <w:marRight w:val="0"/>
      <w:marTop w:val="0"/>
      <w:marBottom w:val="0"/>
      <w:divBdr>
        <w:top w:val="none" w:sz="0" w:space="0" w:color="auto"/>
        <w:left w:val="none" w:sz="0" w:space="0" w:color="auto"/>
        <w:bottom w:val="none" w:sz="0" w:space="0" w:color="auto"/>
        <w:right w:val="none" w:sz="0" w:space="0" w:color="auto"/>
      </w:divBdr>
    </w:div>
    <w:div w:id="764305902">
      <w:bodyDiv w:val="1"/>
      <w:marLeft w:val="0"/>
      <w:marRight w:val="0"/>
      <w:marTop w:val="0"/>
      <w:marBottom w:val="0"/>
      <w:divBdr>
        <w:top w:val="none" w:sz="0" w:space="0" w:color="auto"/>
        <w:left w:val="none" w:sz="0" w:space="0" w:color="auto"/>
        <w:bottom w:val="none" w:sz="0" w:space="0" w:color="auto"/>
        <w:right w:val="none" w:sz="0" w:space="0" w:color="auto"/>
      </w:divBdr>
    </w:div>
    <w:div w:id="782457884">
      <w:bodyDiv w:val="1"/>
      <w:marLeft w:val="0"/>
      <w:marRight w:val="0"/>
      <w:marTop w:val="0"/>
      <w:marBottom w:val="0"/>
      <w:divBdr>
        <w:top w:val="none" w:sz="0" w:space="0" w:color="auto"/>
        <w:left w:val="none" w:sz="0" w:space="0" w:color="auto"/>
        <w:bottom w:val="none" w:sz="0" w:space="0" w:color="auto"/>
        <w:right w:val="none" w:sz="0" w:space="0" w:color="auto"/>
      </w:divBdr>
    </w:div>
    <w:div w:id="800922588">
      <w:bodyDiv w:val="1"/>
      <w:marLeft w:val="0"/>
      <w:marRight w:val="0"/>
      <w:marTop w:val="0"/>
      <w:marBottom w:val="0"/>
      <w:divBdr>
        <w:top w:val="none" w:sz="0" w:space="0" w:color="auto"/>
        <w:left w:val="none" w:sz="0" w:space="0" w:color="auto"/>
        <w:bottom w:val="none" w:sz="0" w:space="0" w:color="auto"/>
        <w:right w:val="none" w:sz="0" w:space="0" w:color="auto"/>
      </w:divBdr>
    </w:div>
    <w:div w:id="806433253">
      <w:bodyDiv w:val="1"/>
      <w:marLeft w:val="0"/>
      <w:marRight w:val="0"/>
      <w:marTop w:val="0"/>
      <w:marBottom w:val="0"/>
      <w:divBdr>
        <w:top w:val="none" w:sz="0" w:space="0" w:color="auto"/>
        <w:left w:val="none" w:sz="0" w:space="0" w:color="auto"/>
        <w:bottom w:val="none" w:sz="0" w:space="0" w:color="auto"/>
        <w:right w:val="none" w:sz="0" w:space="0" w:color="auto"/>
      </w:divBdr>
    </w:div>
    <w:div w:id="812604556">
      <w:bodyDiv w:val="1"/>
      <w:marLeft w:val="0"/>
      <w:marRight w:val="0"/>
      <w:marTop w:val="0"/>
      <w:marBottom w:val="0"/>
      <w:divBdr>
        <w:top w:val="none" w:sz="0" w:space="0" w:color="auto"/>
        <w:left w:val="none" w:sz="0" w:space="0" w:color="auto"/>
        <w:bottom w:val="none" w:sz="0" w:space="0" w:color="auto"/>
        <w:right w:val="none" w:sz="0" w:space="0" w:color="auto"/>
      </w:divBdr>
    </w:div>
    <w:div w:id="861937608">
      <w:bodyDiv w:val="1"/>
      <w:marLeft w:val="0"/>
      <w:marRight w:val="0"/>
      <w:marTop w:val="0"/>
      <w:marBottom w:val="0"/>
      <w:divBdr>
        <w:top w:val="none" w:sz="0" w:space="0" w:color="auto"/>
        <w:left w:val="none" w:sz="0" w:space="0" w:color="auto"/>
        <w:bottom w:val="none" w:sz="0" w:space="0" w:color="auto"/>
        <w:right w:val="none" w:sz="0" w:space="0" w:color="auto"/>
      </w:divBdr>
    </w:div>
    <w:div w:id="872378460">
      <w:bodyDiv w:val="1"/>
      <w:marLeft w:val="0"/>
      <w:marRight w:val="0"/>
      <w:marTop w:val="0"/>
      <w:marBottom w:val="0"/>
      <w:divBdr>
        <w:top w:val="none" w:sz="0" w:space="0" w:color="auto"/>
        <w:left w:val="none" w:sz="0" w:space="0" w:color="auto"/>
        <w:bottom w:val="none" w:sz="0" w:space="0" w:color="auto"/>
        <w:right w:val="none" w:sz="0" w:space="0" w:color="auto"/>
      </w:divBdr>
    </w:div>
    <w:div w:id="874269424">
      <w:bodyDiv w:val="1"/>
      <w:marLeft w:val="0"/>
      <w:marRight w:val="0"/>
      <w:marTop w:val="0"/>
      <w:marBottom w:val="0"/>
      <w:divBdr>
        <w:top w:val="none" w:sz="0" w:space="0" w:color="auto"/>
        <w:left w:val="none" w:sz="0" w:space="0" w:color="auto"/>
        <w:bottom w:val="none" w:sz="0" w:space="0" w:color="auto"/>
        <w:right w:val="none" w:sz="0" w:space="0" w:color="auto"/>
      </w:divBdr>
    </w:div>
    <w:div w:id="876703631">
      <w:bodyDiv w:val="1"/>
      <w:marLeft w:val="0"/>
      <w:marRight w:val="0"/>
      <w:marTop w:val="0"/>
      <w:marBottom w:val="0"/>
      <w:divBdr>
        <w:top w:val="none" w:sz="0" w:space="0" w:color="auto"/>
        <w:left w:val="none" w:sz="0" w:space="0" w:color="auto"/>
        <w:bottom w:val="none" w:sz="0" w:space="0" w:color="auto"/>
        <w:right w:val="none" w:sz="0" w:space="0" w:color="auto"/>
      </w:divBdr>
    </w:div>
    <w:div w:id="910310091">
      <w:bodyDiv w:val="1"/>
      <w:marLeft w:val="0"/>
      <w:marRight w:val="0"/>
      <w:marTop w:val="0"/>
      <w:marBottom w:val="0"/>
      <w:divBdr>
        <w:top w:val="none" w:sz="0" w:space="0" w:color="auto"/>
        <w:left w:val="none" w:sz="0" w:space="0" w:color="auto"/>
        <w:bottom w:val="none" w:sz="0" w:space="0" w:color="auto"/>
        <w:right w:val="none" w:sz="0" w:space="0" w:color="auto"/>
      </w:divBdr>
    </w:div>
    <w:div w:id="990013978">
      <w:bodyDiv w:val="1"/>
      <w:marLeft w:val="0"/>
      <w:marRight w:val="0"/>
      <w:marTop w:val="0"/>
      <w:marBottom w:val="0"/>
      <w:divBdr>
        <w:top w:val="none" w:sz="0" w:space="0" w:color="auto"/>
        <w:left w:val="none" w:sz="0" w:space="0" w:color="auto"/>
        <w:bottom w:val="none" w:sz="0" w:space="0" w:color="auto"/>
        <w:right w:val="none" w:sz="0" w:space="0" w:color="auto"/>
      </w:divBdr>
    </w:div>
    <w:div w:id="1011178610">
      <w:bodyDiv w:val="1"/>
      <w:marLeft w:val="0"/>
      <w:marRight w:val="0"/>
      <w:marTop w:val="0"/>
      <w:marBottom w:val="0"/>
      <w:divBdr>
        <w:top w:val="none" w:sz="0" w:space="0" w:color="auto"/>
        <w:left w:val="none" w:sz="0" w:space="0" w:color="auto"/>
        <w:bottom w:val="none" w:sz="0" w:space="0" w:color="auto"/>
        <w:right w:val="none" w:sz="0" w:space="0" w:color="auto"/>
      </w:divBdr>
    </w:div>
    <w:div w:id="1038891394">
      <w:bodyDiv w:val="1"/>
      <w:marLeft w:val="0"/>
      <w:marRight w:val="0"/>
      <w:marTop w:val="0"/>
      <w:marBottom w:val="0"/>
      <w:divBdr>
        <w:top w:val="none" w:sz="0" w:space="0" w:color="auto"/>
        <w:left w:val="none" w:sz="0" w:space="0" w:color="auto"/>
        <w:bottom w:val="none" w:sz="0" w:space="0" w:color="auto"/>
        <w:right w:val="none" w:sz="0" w:space="0" w:color="auto"/>
      </w:divBdr>
    </w:div>
    <w:div w:id="1040472969">
      <w:bodyDiv w:val="1"/>
      <w:marLeft w:val="0"/>
      <w:marRight w:val="0"/>
      <w:marTop w:val="0"/>
      <w:marBottom w:val="0"/>
      <w:divBdr>
        <w:top w:val="none" w:sz="0" w:space="0" w:color="auto"/>
        <w:left w:val="none" w:sz="0" w:space="0" w:color="auto"/>
        <w:bottom w:val="none" w:sz="0" w:space="0" w:color="auto"/>
        <w:right w:val="none" w:sz="0" w:space="0" w:color="auto"/>
      </w:divBdr>
    </w:div>
    <w:div w:id="1044793754">
      <w:bodyDiv w:val="1"/>
      <w:marLeft w:val="0"/>
      <w:marRight w:val="0"/>
      <w:marTop w:val="0"/>
      <w:marBottom w:val="0"/>
      <w:divBdr>
        <w:top w:val="none" w:sz="0" w:space="0" w:color="auto"/>
        <w:left w:val="none" w:sz="0" w:space="0" w:color="auto"/>
        <w:bottom w:val="none" w:sz="0" w:space="0" w:color="auto"/>
        <w:right w:val="none" w:sz="0" w:space="0" w:color="auto"/>
      </w:divBdr>
    </w:div>
    <w:div w:id="1052194551">
      <w:bodyDiv w:val="1"/>
      <w:marLeft w:val="0"/>
      <w:marRight w:val="0"/>
      <w:marTop w:val="0"/>
      <w:marBottom w:val="0"/>
      <w:divBdr>
        <w:top w:val="none" w:sz="0" w:space="0" w:color="auto"/>
        <w:left w:val="none" w:sz="0" w:space="0" w:color="auto"/>
        <w:bottom w:val="none" w:sz="0" w:space="0" w:color="auto"/>
        <w:right w:val="none" w:sz="0" w:space="0" w:color="auto"/>
      </w:divBdr>
    </w:div>
    <w:div w:id="1080907399">
      <w:bodyDiv w:val="1"/>
      <w:marLeft w:val="0"/>
      <w:marRight w:val="0"/>
      <w:marTop w:val="0"/>
      <w:marBottom w:val="0"/>
      <w:divBdr>
        <w:top w:val="none" w:sz="0" w:space="0" w:color="auto"/>
        <w:left w:val="none" w:sz="0" w:space="0" w:color="auto"/>
        <w:bottom w:val="none" w:sz="0" w:space="0" w:color="auto"/>
        <w:right w:val="none" w:sz="0" w:space="0" w:color="auto"/>
      </w:divBdr>
    </w:div>
    <w:div w:id="1084035651">
      <w:bodyDiv w:val="1"/>
      <w:marLeft w:val="0"/>
      <w:marRight w:val="0"/>
      <w:marTop w:val="0"/>
      <w:marBottom w:val="0"/>
      <w:divBdr>
        <w:top w:val="none" w:sz="0" w:space="0" w:color="auto"/>
        <w:left w:val="none" w:sz="0" w:space="0" w:color="auto"/>
        <w:bottom w:val="none" w:sz="0" w:space="0" w:color="auto"/>
        <w:right w:val="none" w:sz="0" w:space="0" w:color="auto"/>
      </w:divBdr>
    </w:div>
    <w:div w:id="1117455865">
      <w:bodyDiv w:val="1"/>
      <w:marLeft w:val="0"/>
      <w:marRight w:val="0"/>
      <w:marTop w:val="0"/>
      <w:marBottom w:val="0"/>
      <w:divBdr>
        <w:top w:val="none" w:sz="0" w:space="0" w:color="auto"/>
        <w:left w:val="none" w:sz="0" w:space="0" w:color="auto"/>
        <w:bottom w:val="none" w:sz="0" w:space="0" w:color="auto"/>
        <w:right w:val="none" w:sz="0" w:space="0" w:color="auto"/>
      </w:divBdr>
    </w:div>
    <w:div w:id="1132361075">
      <w:bodyDiv w:val="1"/>
      <w:marLeft w:val="0"/>
      <w:marRight w:val="0"/>
      <w:marTop w:val="0"/>
      <w:marBottom w:val="0"/>
      <w:divBdr>
        <w:top w:val="none" w:sz="0" w:space="0" w:color="auto"/>
        <w:left w:val="none" w:sz="0" w:space="0" w:color="auto"/>
        <w:bottom w:val="none" w:sz="0" w:space="0" w:color="auto"/>
        <w:right w:val="none" w:sz="0" w:space="0" w:color="auto"/>
      </w:divBdr>
    </w:div>
    <w:div w:id="1135177357">
      <w:bodyDiv w:val="1"/>
      <w:marLeft w:val="0"/>
      <w:marRight w:val="0"/>
      <w:marTop w:val="0"/>
      <w:marBottom w:val="0"/>
      <w:divBdr>
        <w:top w:val="none" w:sz="0" w:space="0" w:color="auto"/>
        <w:left w:val="none" w:sz="0" w:space="0" w:color="auto"/>
        <w:bottom w:val="none" w:sz="0" w:space="0" w:color="auto"/>
        <w:right w:val="none" w:sz="0" w:space="0" w:color="auto"/>
      </w:divBdr>
    </w:div>
    <w:div w:id="1163231205">
      <w:bodyDiv w:val="1"/>
      <w:marLeft w:val="0"/>
      <w:marRight w:val="0"/>
      <w:marTop w:val="0"/>
      <w:marBottom w:val="0"/>
      <w:divBdr>
        <w:top w:val="none" w:sz="0" w:space="0" w:color="auto"/>
        <w:left w:val="none" w:sz="0" w:space="0" w:color="auto"/>
        <w:bottom w:val="none" w:sz="0" w:space="0" w:color="auto"/>
        <w:right w:val="none" w:sz="0" w:space="0" w:color="auto"/>
      </w:divBdr>
    </w:div>
    <w:div w:id="1167207529">
      <w:bodyDiv w:val="1"/>
      <w:marLeft w:val="0"/>
      <w:marRight w:val="0"/>
      <w:marTop w:val="0"/>
      <w:marBottom w:val="0"/>
      <w:divBdr>
        <w:top w:val="none" w:sz="0" w:space="0" w:color="auto"/>
        <w:left w:val="none" w:sz="0" w:space="0" w:color="auto"/>
        <w:bottom w:val="none" w:sz="0" w:space="0" w:color="auto"/>
        <w:right w:val="none" w:sz="0" w:space="0" w:color="auto"/>
      </w:divBdr>
    </w:div>
    <w:div w:id="1208448933">
      <w:bodyDiv w:val="1"/>
      <w:marLeft w:val="0"/>
      <w:marRight w:val="0"/>
      <w:marTop w:val="0"/>
      <w:marBottom w:val="0"/>
      <w:divBdr>
        <w:top w:val="none" w:sz="0" w:space="0" w:color="auto"/>
        <w:left w:val="none" w:sz="0" w:space="0" w:color="auto"/>
        <w:bottom w:val="none" w:sz="0" w:space="0" w:color="auto"/>
        <w:right w:val="none" w:sz="0" w:space="0" w:color="auto"/>
      </w:divBdr>
    </w:div>
    <w:div w:id="1230574404">
      <w:bodyDiv w:val="1"/>
      <w:marLeft w:val="0"/>
      <w:marRight w:val="0"/>
      <w:marTop w:val="0"/>
      <w:marBottom w:val="0"/>
      <w:divBdr>
        <w:top w:val="none" w:sz="0" w:space="0" w:color="auto"/>
        <w:left w:val="none" w:sz="0" w:space="0" w:color="auto"/>
        <w:bottom w:val="none" w:sz="0" w:space="0" w:color="auto"/>
        <w:right w:val="none" w:sz="0" w:space="0" w:color="auto"/>
      </w:divBdr>
    </w:div>
    <w:div w:id="1269695522">
      <w:bodyDiv w:val="1"/>
      <w:marLeft w:val="0"/>
      <w:marRight w:val="0"/>
      <w:marTop w:val="0"/>
      <w:marBottom w:val="0"/>
      <w:divBdr>
        <w:top w:val="none" w:sz="0" w:space="0" w:color="auto"/>
        <w:left w:val="none" w:sz="0" w:space="0" w:color="auto"/>
        <w:bottom w:val="none" w:sz="0" w:space="0" w:color="auto"/>
        <w:right w:val="none" w:sz="0" w:space="0" w:color="auto"/>
      </w:divBdr>
    </w:div>
    <w:div w:id="1274631495">
      <w:bodyDiv w:val="1"/>
      <w:marLeft w:val="0"/>
      <w:marRight w:val="0"/>
      <w:marTop w:val="0"/>
      <w:marBottom w:val="0"/>
      <w:divBdr>
        <w:top w:val="none" w:sz="0" w:space="0" w:color="auto"/>
        <w:left w:val="none" w:sz="0" w:space="0" w:color="auto"/>
        <w:bottom w:val="none" w:sz="0" w:space="0" w:color="auto"/>
        <w:right w:val="none" w:sz="0" w:space="0" w:color="auto"/>
      </w:divBdr>
    </w:div>
    <w:div w:id="1320500662">
      <w:bodyDiv w:val="1"/>
      <w:marLeft w:val="0"/>
      <w:marRight w:val="0"/>
      <w:marTop w:val="0"/>
      <w:marBottom w:val="0"/>
      <w:divBdr>
        <w:top w:val="none" w:sz="0" w:space="0" w:color="auto"/>
        <w:left w:val="none" w:sz="0" w:space="0" w:color="auto"/>
        <w:bottom w:val="none" w:sz="0" w:space="0" w:color="auto"/>
        <w:right w:val="none" w:sz="0" w:space="0" w:color="auto"/>
      </w:divBdr>
    </w:div>
    <w:div w:id="1344671761">
      <w:bodyDiv w:val="1"/>
      <w:marLeft w:val="0"/>
      <w:marRight w:val="0"/>
      <w:marTop w:val="0"/>
      <w:marBottom w:val="0"/>
      <w:divBdr>
        <w:top w:val="none" w:sz="0" w:space="0" w:color="auto"/>
        <w:left w:val="none" w:sz="0" w:space="0" w:color="auto"/>
        <w:bottom w:val="none" w:sz="0" w:space="0" w:color="auto"/>
        <w:right w:val="none" w:sz="0" w:space="0" w:color="auto"/>
      </w:divBdr>
      <w:divsChild>
        <w:div w:id="1732383337">
          <w:marLeft w:val="0"/>
          <w:marRight w:val="0"/>
          <w:marTop w:val="0"/>
          <w:marBottom w:val="0"/>
          <w:divBdr>
            <w:top w:val="none" w:sz="0" w:space="0" w:color="auto"/>
            <w:left w:val="none" w:sz="0" w:space="0" w:color="auto"/>
            <w:bottom w:val="none" w:sz="0" w:space="0" w:color="auto"/>
            <w:right w:val="none" w:sz="0" w:space="0" w:color="auto"/>
          </w:divBdr>
        </w:div>
      </w:divsChild>
    </w:div>
    <w:div w:id="1355767758">
      <w:bodyDiv w:val="1"/>
      <w:marLeft w:val="0"/>
      <w:marRight w:val="0"/>
      <w:marTop w:val="0"/>
      <w:marBottom w:val="0"/>
      <w:divBdr>
        <w:top w:val="none" w:sz="0" w:space="0" w:color="auto"/>
        <w:left w:val="none" w:sz="0" w:space="0" w:color="auto"/>
        <w:bottom w:val="none" w:sz="0" w:space="0" w:color="auto"/>
        <w:right w:val="none" w:sz="0" w:space="0" w:color="auto"/>
      </w:divBdr>
    </w:div>
    <w:div w:id="1357004520">
      <w:bodyDiv w:val="1"/>
      <w:marLeft w:val="0"/>
      <w:marRight w:val="0"/>
      <w:marTop w:val="0"/>
      <w:marBottom w:val="0"/>
      <w:divBdr>
        <w:top w:val="none" w:sz="0" w:space="0" w:color="auto"/>
        <w:left w:val="none" w:sz="0" w:space="0" w:color="auto"/>
        <w:bottom w:val="none" w:sz="0" w:space="0" w:color="auto"/>
        <w:right w:val="none" w:sz="0" w:space="0" w:color="auto"/>
      </w:divBdr>
    </w:div>
    <w:div w:id="1371997226">
      <w:bodyDiv w:val="1"/>
      <w:marLeft w:val="0"/>
      <w:marRight w:val="0"/>
      <w:marTop w:val="0"/>
      <w:marBottom w:val="0"/>
      <w:divBdr>
        <w:top w:val="none" w:sz="0" w:space="0" w:color="auto"/>
        <w:left w:val="none" w:sz="0" w:space="0" w:color="auto"/>
        <w:bottom w:val="none" w:sz="0" w:space="0" w:color="auto"/>
        <w:right w:val="none" w:sz="0" w:space="0" w:color="auto"/>
      </w:divBdr>
    </w:div>
    <w:div w:id="1388995521">
      <w:bodyDiv w:val="1"/>
      <w:marLeft w:val="0"/>
      <w:marRight w:val="0"/>
      <w:marTop w:val="0"/>
      <w:marBottom w:val="0"/>
      <w:divBdr>
        <w:top w:val="none" w:sz="0" w:space="0" w:color="auto"/>
        <w:left w:val="none" w:sz="0" w:space="0" w:color="auto"/>
        <w:bottom w:val="none" w:sz="0" w:space="0" w:color="auto"/>
        <w:right w:val="none" w:sz="0" w:space="0" w:color="auto"/>
      </w:divBdr>
    </w:div>
    <w:div w:id="1391269349">
      <w:bodyDiv w:val="1"/>
      <w:marLeft w:val="0"/>
      <w:marRight w:val="0"/>
      <w:marTop w:val="0"/>
      <w:marBottom w:val="0"/>
      <w:divBdr>
        <w:top w:val="none" w:sz="0" w:space="0" w:color="auto"/>
        <w:left w:val="none" w:sz="0" w:space="0" w:color="auto"/>
        <w:bottom w:val="none" w:sz="0" w:space="0" w:color="auto"/>
        <w:right w:val="none" w:sz="0" w:space="0" w:color="auto"/>
      </w:divBdr>
    </w:div>
    <w:div w:id="1404985016">
      <w:bodyDiv w:val="1"/>
      <w:marLeft w:val="0"/>
      <w:marRight w:val="0"/>
      <w:marTop w:val="0"/>
      <w:marBottom w:val="0"/>
      <w:divBdr>
        <w:top w:val="none" w:sz="0" w:space="0" w:color="auto"/>
        <w:left w:val="none" w:sz="0" w:space="0" w:color="auto"/>
        <w:bottom w:val="none" w:sz="0" w:space="0" w:color="auto"/>
        <w:right w:val="none" w:sz="0" w:space="0" w:color="auto"/>
      </w:divBdr>
    </w:div>
    <w:div w:id="1418205702">
      <w:bodyDiv w:val="1"/>
      <w:marLeft w:val="0"/>
      <w:marRight w:val="0"/>
      <w:marTop w:val="0"/>
      <w:marBottom w:val="0"/>
      <w:divBdr>
        <w:top w:val="none" w:sz="0" w:space="0" w:color="auto"/>
        <w:left w:val="none" w:sz="0" w:space="0" w:color="auto"/>
        <w:bottom w:val="none" w:sz="0" w:space="0" w:color="auto"/>
        <w:right w:val="none" w:sz="0" w:space="0" w:color="auto"/>
      </w:divBdr>
    </w:div>
    <w:div w:id="1426074694">
      <w:bodyDiv w:val="1"/>
      <w:marLeft w:val="0"/>
      <w:marRight w:val="0"/>
      <w:marTop w:val="0"/>
      <w:marBottom w:val="0"/>
      <w:divBdr>
        <w:top w:val="none" w:sz="0" w:space="0" w:color="auto"/>
        <w:left w:val="none" w:sz="0" w:space="0" w:color="auto"/>
        <w:bottom w:val="none" w:sz="0" w:space="0" w:color="auto"/>
        <w:right w:val="none" w:sz="0" w:space="0" w:color="auto"/>
      </w:divBdr>
    </w:div>
    <w:div w:id="1426077342">
      <w:bodyDiv w:val="1"/>
      <w:marLeft w:val="0"/>
      <w:marRight w:val="0"/>
      <w:marTop w:val="0"/>
      <w:marBottom w:val="0"/>
      <w:divBdr>
        <w:top w:val="none" w:sz="0" w:space="0" w:color="auto"/>
        <w:left w:val="none" w:sz="0" w:space="0" w:color="auto"/>
        <w:bottom w:val="none" w:sz="0" w:space="0" w:color="auto"/>
        <w:right w:val="none" w:sz="0" w:space="0" w:color="auto"/>
      </w:divBdr>
    </w:div>
    <w:div w:id="1437486396">
      <w:bodyDiv w:val="1"/>
      <w:marLeft w:val="0"/>
      <w:marRight w:val="0"/>
      <w:marTop w:val="0"/>
      <w:marBottom w:val="0"/>
      <w:divBdr>
        <w:top w:val="none" w:sz="0" w:space="0" w:color="auto"/>
        <w:left w:val="none" w:sz="0" w:space="0" w:color="auto"/>
        <w:bottom w:val="none" w:sz="0" w:space="0" w:color="auto"/>
        <w:right w:val="none" w:sz="0" w:space="0" w:color="auto"/>
      </w:divBdr>
    </w:div>
    <w:div w:id="1459951743">
      <w:bodyDiv w:val="1"/>
      <w:marLeft w:val="0"/>
      <w:marRight w:val="0"/>
      <w:marTop w:val="0"/>
      <w:marBottom w:val="0"/>
      <w:divBdr>
        <w:top w:val="none" w:sz="0" w:space="0" w:color="auto"/>
        <w:left w:val="none" w:sz="0" w:space="0" w:color="auto"/>
        <w:bottom w:val="none" w:sz="0" w:space="0" w:color="auto"/>
        <w:right w:val="none" w:sz="0" w:space="0" w:color="auto"/>
      </w:divBdr>
    </w:div>
    <w:div w:id="1465192402">
      <w:bodyDiv w:val="1"/>
      <w:marLeft w:val="0"/>
      <w:marRight w:val="0"/>
      <w:marTop w:val="0"/>
      <w:marBottom w:val="0"/>
      <w:divBdr>
        <w:top w:val="none" w:sz="0" w:space="0" w:color="auto"/>
        <w:left w:val="none" w:sz="0" w:space="0" w:color="auto"/>
        <w:bottom w:val="none" w:sz="0" w:space="0" w:color="auto"/>
        <w:right w:val="none" w:sz="0" w:space="0" w:color="auto"/>
      </w:divBdr>
    </w:div>
    <w:div w:id="1484812428">
      <w:bodyDiv w:val="1"/>
      <w:marLeft w:val="0"/>
      <w:marRight w:val="0"/>
      <w:marTop w:val="0"/>
      <w:marBottom w:val="0"/>
      <w:divBdr>
        <w:top w:val="none" w:sz="0" w:space="0" w:color="auto"/>
        <w:left w:val="none" w:sz="0" w:space="0" w:color="auto"/>
        <w:bottom w:val="none" w:sz="0" w:space="0" w:color="auto"/>
        <w:right w:val="none" w:sz="0" w:space="0" w:color="auto"/>
      </w:divBdr>
    </w:div>
    <w:div w:id="1497959296">
      <w:bodyDiv w:val="1"/>
      <w:marLeft w:val="0"/>
      <w:marRight w:val="0"/>
      <w:marTop w:val="0"/>
      <w:marBottom w:val="0"/>
      <w:divBdr>
        <w:top w:val="none" w:sz="0" w:space="0" w:color="auto"/>
        <w:left w:val="none" w:sz="0" w:space="0" w:color="auto"/>
        <w:bottom w:val="none" w:sz="0" w:space="0" w:color="auto"/>
        <w:right w:val="none" w:sz="0" w:space="0" w:color="auto"/>
      </w:divBdr>
    </w:div>
    <w:div w:id="1509097717">
      <w:bodyDiv w:val="1"/>
      <w:marLeft w:val="0"/>
      <w:marRight w:val="0"/>
      <w:marTop w:val="0"/>
      <w:marBottom w:val="0"/>
      <w:divBdr>
        <w:top w:val="none" w:sz="0" w:space="0" w:color="auto"/>
        <w:left w:val="none" w:sz="0" w:space="0" w:color="auto"/>
        <w:bottom w:val="none" w:sz="0" w:space="0" w:color="auto"/>
        <w:right w:val="none" w:sz="0" w:space="0" w:color="auto"/>
      </w:divBdr>
    </w:div>
    <w:div w:id="1532454963">
      <w:bodyDiv w:val="1"/>
      <w:marLeft w:val="0"/>
      <w:marRight w:val="0"/>
      <w:marTop w:val="0"/>
      <w:marBottom w:val="0"/>
      <w:divBdr>
        <w:top w:val="none" w:sz="0" w:space="0" w:color="auto"/>
        <w:left w:val="none" w:sz="0" w:space="0" w:color="auto"/>
        <w:bottom w:val="none" w:sz="0" w:space="0" w:color="auto"/>
        <w:right w:val="none" w:sz="0" w:space="0" w:color="auto"/>
      </w:divBdr>
    </w:div>
    <w:div w:id="1554074978">
      <w:bodyDiv w:val="1"/>
      <w:marLeft w:val="0"/>
      <w:marRight w:val="0"/>
      <w:marTop w:val="0"/>
      <w:marBottom w:val="0"/>
      <w:divBdr>
        <w:top w:val="none" w:sz="0" w:space="0" w:color="auto"/>
        <w:left w:val="none" w:sz="0" w:space="0" w:color="auto"/>
        <w:bottom w:val="none" w:sz="0" w:space="0" w:color="auto"/>
        <w:right w:val="none" w:sz="0" w:space="0" w:color="auto"/>
      </w:divBdr>
    </w:div>
    <w:div w:id="1556508963">
      <w:bodyDiv w:val="1"/>
      <w:marLeft w:val="0"/>
      <w:marRight w:val="0"/>
      <w:marTop w:val="0"/>
      <w:marBottom w:val="0"/>
      <w:divBdr>
        <w:top w:val="none" w:sz="0" w:space="0" w:color="auto"/>
        <w:left w:val="none" w:sz="0" w:space="0" w:color="auto"/>
        <w:bottom w:val="none" w:sz="0" w:space="0" w:color="auto"/>
        <w:right w:val="none" w:sz="0" w:space="0" w:color="auto"/>
      </w:divBdr>
    </w:div>
    <w:div w:id="1565677003">
      <w:bodyDiv w:val="1"/>
      <w:marLeft w:val="0"/>
      <w:marRight w:val="0"/>
      <w:marTop w:val="0"/>
      <w:marBottom w:val="0"/>
      <w:divBdr>
        <w:top w:val="none" w:sz="0" w:space="0" w:color="auto"/>
        <w:left w:val="none" w:sz="0" w:space="0" w:color="auto"/>
        <w:bottom w:val="none" w:sz="0" w:space="0" w:color="auto"/>
        <w:right w:val="none" w:sz="0" w:space="0" w:color="auto"/>
      </w:divBdr>
    </w:div>
    <w:div w:id="1584991716">
      <w:bodyDiv w:val="1"/>
      <w:marLeft w:val="0"/>
      <w:marRight w:val="0"/>
      <w:marTop w:val="0"/>
      <w:marBottom w:val="0"/>
      <w:divBdr>
        <w:top w:val="none" w:sz="0" w:space="0" w:color="auto"/>
        <w:left w:val="none" w:sz="0" w:space="0" w:color="auto"/>
        <w:bottom w:val="none" w:sz="0" w:space="0" w:color="auto"/>
        <w:right w:val="none" w:sz="0" w:space="0" w:color="auto"/>
      </w:divBdr>
    </w:div>
    <w:div w:id="1587571436">
      <w:bodyDiv w:val="1"/>
      <w:marLeft w:val="0"/>
      <w:marRight w:val="0"/>
      <w:marTop w:val="0"/>
      <w:marBottom w:val="0"/>
      <w:divBdr>
        <w:top w:val="none" w:sz="0" w:space="0" w:color="auto"/>
        <w:left w:val="none" w:sz="0" w:space="0" w:color="auto"/>
        <w:bottom w:val="none" w:sz="0" w:space="0" w:color="auto"/>
        <w:right w:val="none" w:sz="0" w:space="0" w:color="auto"/>
      </w:divBdr>
    </w:div>
    <w:div w:id="1594312634">
      <w:bodyDiv w:val="1"/>
      <w:marLeft w:val="0"/>
      <w:marRight w:val="0"/>
      <w:marTop w:val="0"/>
      <w:marBottom w:val="0"/>
      <w:divBdr>
        <w:top w:val="none" w:sz="0" w:space="0" w:color="auto"/>
        <w:left w:val="none" w:sz="0" w:space="0" w:color="auto"/>
        <w:bottom w:val="none" w:sz="0" w:space="0" w:color="auto"/>
        <w:right w:val="none" w:sz="0" w:space="0" w:color="auto"/>
      </w:divBdr>
    </w:div>
    <w:div w:id="1617835691">
      <w:bodyDiv w:val="1"/>
      <w:marLeft w:val="0"/>
      <w:marRight w:val="0"/>
      <w:marTop w:val="0"/>
      <w:marBottom w:val="0"/>
      <w:divBdr>
        <w:top w:val="none" w:sz="0" w:space="0" w:color="auto"/>
        <w:left w:val="none" w:sz="0" w:space="0" w:color="auto"/>
        <w:bottom w:val="none" w:sz="0" w:space="0" w:color="auto"/>
        <w:right w:val="none" w:sz="0" w:space="0" w:color="auto"/>
      </w:divBdr>
    </w:div>
    <w:div w:id="1619682647">
      <w:bodyDiv w:val="1"/>
      <w:marLeft w:val="0"/>
      <w:marRight w:val="0"/>
      <w:marTop w:val="0"/>
      <w:marBottom w:val="0"/>
      <w:divBdr>
        <w:top w:val="none" w:sz="0" w:space="0" w:color="auto"/>
        <w:left w:val="none" w:sz="0" w:space="0" w:color="auto"/>
        <w:bottom w:val="none" w:sz="0" w:space="0" w:color="auto"/>
        <w:right w:val="none" w:sz="0" w:space="0" w:color="auto"/>
      </w:divBdr>
    </w:div>
    <w:div w:id="1671105075">
      <w:bodyDiv w:val="1"/>
      <w:marLeft w:val="0"/>
      <w:marRight w:val="0"/>
      <w:marTop w:val="0"/>
      <w:marBottom w:val="0"/>
      <w:divBdr>
        <w:top w:val="none" w:sz="0" w:space="0" w:color="auto"/>
        <w:left w:val="none" w:sz="0" w:space="0" w:color="auto"/>
        <w:bottom w:val="none" w:sz="0" w:space="0" w:color="auto"/>
        <w:right w:val="none" w:sz="0" w:space="0" w:color="auto"/>
      </w:divBdr>
    </w:div>
    <w:div w:id="1688092082">
      <w:bodyDiv w:val="1"/>
      <w:marLeft w:val="0"/>
      <w:marRight w:val="0"/>
      <w:marTop w:val="0"/>
      <w:marBottom w:val="0"/>
      <w:divBdr>
        <w:top w:val="none" w:sz="0" w:space="0" w:color="auto"/>
        <w:left w:val="none" w:sz="0" w:space="0" w:color="auto"/>
        <w:bottom w:val="none" w:sz="0" w:space="0" w:color="auto"/>
        <w:right w:val="none" w:sz="0" w:space="0" w:color="auto"/>
      </w:divBdr>
    </w:div>
    <w:div w:id="1698584057">
      <w:bodyDiv w:val="1"/>
      <w:marLeft w:val="0"/>
      <w:marRight w:val="0"/>
      <w:marTop w:val="0"/>
      <w:marBottom w:val="0"/>
      <w:divBdr>
        <w:top w:val="none" w:sz="0" w:space="0" w:color="auto"/>
        <w:left w:val="none" w:sz="0" w:space="0" w:color="auto"/>
        <w:bottom w:val="none" w:sz="0" w:space="0" w:color="auto"/>
        <w:right w:val="none" w:sz="0" w:space="0" w:color="auto"/>
      </w:divBdr>
    </w:div>
    <w:div w:id="1711176753">
      <w:bodyDiv w:val="1"/>
      <w:marLeft w:val="0"/>
      <w:marRight w:val="0"/>
      <w:marTop w:val="0"/>
      <w:marBottom w:val="0"/>
      <w:divBdr>
        <w:top w:val="none" w:sz="0" w:space="0" w:color="auto"/>
        <w:left w:val="none" w:sz="0" w:space="0" w:color="auto"/>
        <w:bottom w:val="none" w:sz="0" w:space="0" w:color="auto"/>
        <w:right w:val="none" w:sz="0" w:space="0" w:color="auto"/>
      </w:divBdr>
    </w:div>
    <w:div w:id="1711221921">
      <w:bodyDiv w:val="1"/>
      <w:marLeft w:val="0"/>
      <w:marRight w:val="0"/>
      <w:marTop w:val="0"/>
      <w:marBottom w:val="0"/>
      <w:divBdr>
        <w:top w:val="none" w:sz="0" w:space="0" w:color="auto"/>
        <w:left w:val="none" w:sz="0" w:space="0" w:color="auto"/>
        <w:bottom w:val="none" w:sz="0" w:space="0" w:color="auto"/>
        <w:right w:val="none" w:sz="0" w:space="0" w:color="auto"/>
      </w:divBdr>
      <w:divsChild>
        <w:div w:id="1545870878">
          <w:marLeft w:val="0"/>
          <w:marRight w:val="0"/>
          <w:marTop w:val="0"/>
          <w:marBottom w:val="0"/>
          <w:divBdr>
            <w:top w:val="none" w:sz="0" w:space="0" w:color="auto"/>
            <w:left w:val="none" w:sz="0" w:space="0" w:color="auto"/>
            <w:bottom w:val="none" w:sz="0" w:space="0" w:color="auto"/>
            <w:right w:val="none" w:sz="0" w:space="0" w:color="auto"/>
          </w:divBdr>
        </w:div>
      </w:divsChild>
    </w:div>
    <w:div w:id="1725567048">
      <w:bodyDiv w:val="1"/>
      <w:marLeft w:val="0"/>
      <w:marRight w:val="0"/>
      <w:marTop w:val="0"/>
      <w:marBottom w:val="0"/>
      <w:divBdr>
        <w:top w:val="none" w:sz="0" w:space="0" w:color="auto"/>
        <w:left w:val="none" w:sz="0" w:space="0" w:color="auto"/>
        <w:bottom w:val="none" w:sz="0" w:space="0" w:color="auto"/>
        <w:right w:val="none" w:sz="0" w:space="0" w:color="auto"/>
      </w:divBdr>
    </w:div>
    <w:div w:id="1743746727">
      <w:bodyDiv w:val="1"/>
      <w:marLeft w:val="0"/>
      <w:marRight w:val="0"/>
      <w:marTop w:val="0"/>
      <w:marBottom w:val="0"/>
      <w:divBdr>
        <w:top w:val="none" w:sz="0" w:space="0" w:color="auto"/>
        <w:left w:val="none" w:sz="0" w:space="0" w:color="auto"/>
        <w:bottom w:val="none" w:sz="0" w:space="0" w:color="auto"/>
        <w:right w:val="none" w:sz="0" w:space="0" w:color="auto"/>
      </w:divBdr>
    </w:div>
    <w:div w:id="1747919121">
      <w:bodyDiv w:val="1"/>
      <w:marLeft w:val="0"/>
      <w:marRight w:val="0"/>
      <w:marTop w:val="0"/>
      <w:marBottom w:val="0"/>
      <w:divBdr>
        <w:top w:val="none" w:sz="0" w:space="0" w:color="auto"/>
        <w:left w:val="none" w:sz="0" w:space="0" w:color="auto"/>
        <w:bottom w:val="none" w:sz="0" w:space="0" w:color="auto"/>
        <w:right w:val="none" w:sz="0" w:space="0" w:color="auto"/>
      </w:divBdr>
    </w:div>
    <w:div w:id="1776779094">
      <w:bodyDiv w:val="1"/>
      <w:marLeft w:val="0"/>
      <w:marRight w:val="0"/>
      <w:marTop w:val="0"/>
      <w:marBottom w:val="0"/>
      <w:divBdr>
        <w:top w:val="none" w:sz="0" w:space="0" w:color="auto"/>
        <w:left w:val="none" w:sz="0" w:space="0" w:color="auto"/>
        <w:bottom w:val="none" w:sz="0" w:space="0" w:color="auto"/>
        <w:right w:val="none" w:sz="0" w:space="0" w:color="auto"/>
      </w:divBdr>
    </w:div>
    <w:div w:id="1846289107">
      <w:bodyDiv w:val="1"/>
      <w:marLeft w:val="0"/>
      <w:marRight w:val="0"/>
      <w:marTop w:val="0"/>
      <w:marBottom w:val="0"/>
      <w:divBdr>
        <w:top w:val="none" w:sz="0" w:space="0" w:color="auto"/>
        <w:left w:val="none" w:sz="0" w:space="0" w:color="auto"/>
        <w:bottom w:val="none" w:sz="0" w:space="0" w:color="auto"/>
        <w:right w:val="none" w:sz="0" w:space="0" w:color="auto"/>
      </w:divBdr>
    </w:div>
    <w:div w:id="1852798097">
      <w:bodyDiv w:val="1"/>
      <w:marLeft w:val="0"/>
      <w:marRight w:val="0"/>
      <w:marTop w:val="0"/>
      <w:marBottom w:val="0"/>
      <w:divBdr>
        <w:top w:val="none" w:sz="0" w:space="0" w:color="auto"/>
        <w:left w:val="none" w:sz="0" w:space="0" w:color="auto"/>
        <w:bottom w:val="none" w:sz="0" w:space="0" w:color="auto"/>
        <w:right w:val="none" w:sz="0" w:space="0" w:color="auto"/>
      </w:divBdr>
    </w:div>
    <w:div w:id="1872835664">
      <w:bodyDiv w:val="1"/>
      <w:marLeft w:val="0"/>
      <w:marRight w:val="0"/>
      <w:marTop w:val="0"/>
      <w:marBottom w:val="0"/>
      <w:divBdr>
        <w:top w:val="none" w:sz="0" w:space="0" w:color="auto"/>
        <w:left w:val="none" w:sz="0" w:space="0" w:color="auto"/>
        <w:bottom w:val="none" w:sz="0" w:space="0" w:color="auto"/>
        <w:right w:val="none" w:sz="0" w:space="0" w:color="auto"/>
      </w:divBdr>
    </w:div>
    <w:div w:id="1874077463">
      <w:bodyDiv w:val="1"/>
      <w:marLeft w:val="0"/>
      <w:marRight w:val="0"/>
      <w:marTop w:val="0"/>
      <w:marBottom w:val="0"/>
      <w:divBdr>
        <w:top w:val="none" w:sz="0" w:space="0" w:color="auto"/>
        <w:left w:val="none" w:sz="0" w:space="0" w:color="auto"/>
        <w:bottom w:val="none" w:sz="0" w:space="0" w:color="auto"/>
        <w:right w:val="none" w:sz="0" w:space="0" w:color="auto"/>
      </w:divBdr>
    </w:div>
    <w:div w:id="1874270544">
      <w:bodyDiv w:val="1"/>
      <w:marLeft w:val="0"/>
      <w:marRight w:val="0"/>
      <w:marTop w:val="0"/>
      <w:marBottom w:val="0"/>
      <w:divBdr>
        <w:top w:val="none" w:sz="0" w:space="0" w:color="auto"/>
        <w:left w:val="none" w:sz="0" w:space="0" w:color="auto"/>
        <w:bottom w:val="none" w:sz="0" w:space="0" w:color="auto"/>
        <w:right w:val="none" w:sz="0" w:space="0" w:color="auto"/>
      </w:divBdr>
    </w:div>
    <w:div w:id="1892616258">
      <w:bodyDiv w:val="1"/>
      <w:marLeft w:val="0"/>
      <w:marRight w:val="0"/>
      <w:marTop w:val="0"/>
      <w:marBottom w:val="0"/>
      <w:divBdr>
        <w:top w:val="none" w:sz="0" w:space="0" w:color="auto"/>
        <w:left w:val="none" w:sz="0" w:space="0" w:color="auto"/>
        <w:bottom w:val="none" w:sz="0" w:space="0" w:color="auto"/>
        <w:right w:val="none" w:sz="0" w:space="0" w:color="auto"/>
      </w:divBdr>
    </w:div>
    <w:div w:id="1910117642">
      <w:bodyDiv w:val="1"/>
      <w:marLeft w:val="0"/>
      <w:marRight w:val="0"/>
      <w:marTop w:val="0"/>
      <w:marBottom w:val="0"/>
      <w:divBdr>
        <w:top w:val="none" w:sz="0" w:space="0" w:color="auto"/>
        <w:left w:val="none" w:sz="0" w:space="0" w:color="auto"/>
        <w:bottom w:val="none" w:sz="0" w:space="0" w:color="auto"/>
        <w:right w:val="none" w:sz="0" w:space="0" w:color="auto"/>
      </w:divBdr>
    </w:div>
    <w:div w:id="1917006383">
      <w:bodyDiv w:val="1"/>
      <w:marLeft w:val="0"/>
      <w:marRight w:val="0"/>
      <w:marTop w:val="0"/>
      <w:marBottom w:val="0"/>
      <w:divBdr>
        <w:top w:val="none" w:sz="0" w:space="0" w:color="auto"/>
        <w:left w:val="none" w:sz="0" w:space="0" w:color="auto"/>
        <w:bottom w:val="none" w:sz="0" w:space="0" w:color="auto"/>
        <w:right w:val="none" w:sz="0" w:space="0" w:color="auto"/>
      </w:divBdr>
      <w:divsChild>
        <w:div w:id="2082167414">
          <w:marLeft w:val="0"/>
          <w:marRight w:val="0"/>
          <w:marTop w:val="0"/>
          <w:marBottom w:val="0"/>
          <w:divBdr>
            <w:top w:val="none" w:sz="0" w:space="0" w:color="auto"/>
            <w:left w:val="none" w:sz="0" w:space="0" w:color="auto"/>
            <w:bottom w:val="none" w:sz="0" w:space="0" w:color="auto"/>
            <w:right w:val="none" w:sz="0" w:space="0" w:color="auto"/>
          </w:divBdr>
        </w:div>
      </w:divsChild>
    </w:div>
    <w:div w:id="1918828727">
      <w:bodyDiv w:val="1"/>
      <w:marLeft w:val="0"/>
      <w:marRight w:val="0"/>
      <w:marTop w:val="0"/>
      <w:marBottom w:val="0"/>
      <w:divBdr>
        <w:top w:val="none" w:sz="0" w:space="0" w:color="auto"/>
        <w:left w:val="none" w:sz="0" w:space="0" w:color="auto"/>
        <w:bottom w:val="none" w:sz="0" w:space="0" w:color="auto"/>
        <w:right w:val="none" w:sz="0" w:space="0" w:color="auto"/>
      </w:divBdr>
    </w:div>
    <w:div w:id="1933081425">
      <w:bodyDiv w:val="1"/>
      <w:marLeft w:val="0"/>
      <w:marRight w:val="0"/>
      <w:marTop w:val="0"/>
      <w:marBottom w:val="0"/>
      <w:divBdr>
        <w:top w:val="none" w:sz="0" w:space="0" w:color="auto"/>
        <w:left w:val="none" w:sz="0" w:space="0" w:color="auto"/>
        <w:bottom w:val="none" w:sz="0" w:space="0" w:color="auto"/>
        <w:right w:val="none" w:sz="0" w:space="0" w:color="auto"/>
      </w:divBdr>
    </w:div>
    <w:div w:id="1946770967">
      <w:bodyDiv w:val="1"/>
      <w:marLeft w:val="0"/>
      <w:marRight w:val="0"/>
      <w:marTop w:val="0"/>
      <w:marBottom w:val="0"/>
      <w:divBdr>
        <w:top w:val="none" w:sz="0" w:space="0" w:color="auto"/>
        <w:left w:val="none" w:sz="0" w:space="0" w:color="auto"/>
        <w:bottom w:val="none" w:sz="0" w:space="0" w:color="auto"/>
        <w:right w:val="none" w:sz="0" w:space="0" w:color="auto"/>
      </w:divBdr>
    </w:div>
    <w:div w:id="1955288488">
      <w:bodyDiv w:val="1"/>
      <w:marLeft w:val="0"/>
      <w:marRight w:val="0"/>
      <w:marTop w:val="0"/>
      <w:marBottom w:val="0"/>
      <w:divBdr>
        <w:top w:val="none" w:sz="0" w:space="0" w:color="auto"/>
        <w:left w:val="none" w:sz="0" w:space="0" w:color="auto"/>
        <w:bottom w:val="none" w:sz="0" w:space="0" w:color="auto"/>
        <w:right w:val="none" w:sz="0" w:space="0" w:color="auto"/>
      </w:divBdr>
    </w:div>
    <w:div w:id="1956671801">
      <w:bodyDiv w:val="1"/>
      <w:marLeft w:val="0"/>
      <w:marRight w:val="0"/>
      <w:marTop w:val="0"/>
      <w:marBottom w:val="0"/>
      <w:divBdr>
        <w:top w:val="none" w:sz="0" w:space="0" w:color="auto"/>
        <w:left w:val="none" w:sz="0" w:space="0" w:color="auto"/>
        <w:bottom w:val="none" w:sz="0" w:space="0" w:color="auto"/>
        <w:right w:val="none" w:sz="0" w:space="0" w:color="auto"/>
      </w:divBdr>
    </w:div>
    <w:div w:id="1970865773">
      <w:bodyDiv w:val="1"/>
      <w:marLeft w:val="0"/>
      <w:marRight w:val="0"/>
      <w:marTop w:val="0"/>
      <w:marBottom w:val="0"/>
      <w:divBdr>
        <w:top w:val="none" w:sz="0" w:space="0" w:color="auto"/>
        <w:left w:val="none" w:sz="0" w:space="0" w:color="auto"/>
        <w:bottom w:val="none" w:sz="0" w:space="0" w:color="auto"/>
        <w:right w:val="none" w:sz="0" w:space="0" w:color="auto"/>
      </w:divBdr>
    </w:div>
    <w:div w:id="1973293526">
      <w:bodyDiv w:val="1"/>
      <w:marLeft w:val="0"/>
      <w:marRight w:val="0"/>
      <w:marTop w:val="0"/>
      <w:marBottom w:val="0"/>
      <w:divBdr>
        <w:top w:val="none" w:sz="0" w:space="0" w:color="auto"/>
        <w:left w:val="none" w:sz="0" w:space="0" w:color="auto"/>
        <w:bottom w:val="none" w:sz="0" w:space="0" w:color="auto"/>
        <w:right w:val="none" w:sz="0" w:space="0" w:color="auto"/>
      </w:divBdr>
    </w:div>
    <w:div w:id="1988699876">
      <w:bodyDiv w:val="1"/>
      <w:marLeft w:val="0"/>
      <w:marRight w:val="0"/>
      <w:marTop w:val="0"/>
      <w:marBottom w:val="0"/>
      <w:divBdr>
        <w:top w:val="none" w:sz="0" w:space="0" w:color="auto"/>
        <w:left w:val="none" w:sz="0" w:space="0" w:color="auto"/>
        <w:bottom w:val="none" w:sz="0" w:space="0" w:color="auto"/>
        <w:right w:val="none" w:sz="0" w:space="0" w:color="auto"/>
      </w:divBdr>
    </w:div>
    <w:div w:id="2001540502">
      <w:bodyDiv w:val="1"/>
      <w:marLeft w:val="0"/>
      <w:marRight w:val="0"/>
      <w:marTop w:val="0"/>
      <w:marBottom w:val="0"/>
      <w:divBdr>
        <w:top w:val="none" w:sz="0" w:space="0" w:color="auto"/>
        <w:left w:val="none" w:sz="0" w:space="0" w:color="auto"/>
        <w:bottom w:val="none" w:sz="0" w:space="0" w:color="auto"/>
        <w:right w:val="none" w:sz="0" w:space="0" w:color="auto"/>
      </w:divBdr>
    </w:div>
    <w:div w:id="2075272850">
      <w:bodyDiv w:val="1"/>
      <w:marLeft w:val="0"/>
      <w:marRight w:val="0"/>
      <w:marTop w:val="0"/>
      <w:marBottom w:val="0"/>
      <w:divBdr>
        <w:top w:val="none" w:sz="0" w:space="0" w:color="auto"/>
        <w:left w:val="none" w:sz="0" w:space="0" w:color="auto"/>
        <w:bottom w:val="none" w:sz="0" w:space="0" w:color="auto"/>
        <w:right w:val="none" w:sz="0" w:space="0" w:color="auto"/>
      </w:divBdr>
    </w:div>
    <w:div w:id="2090421336">
      <w:bodyDiv w:val="1"/>
      <w:marLeft w:val="0"/>
      <w:marRight w:val="0"/>
      <w:marTop w:val="0"/>
      <w:marBottom w:val="0"/>
      <w:divBdr>
        <w:top w:val="none" w:sz="0" w:space="0" w:color="auto"/>
        <w:left w:val="none" w:sz="0" w:space="0" w:color="auto"/>
        <w:bottom w:val="none" w:sz="0" w:space="0" w:color="auto"/>
        <w:right w:val="none" w:sz="0" w:space="0" w:color="auto"/>
      </w:divBdr>
    </w:div>
    <w:div w:id="2097045341">
      <w:bodyDiv w:val="1"/>
      <w:marLeft w:val="0"/>
      <w:marRight w:val="0"/>
      <w:marTop w:val="0"/>
      <w:marBottom w:val="0"/>
      <w:divBdr>
        <w:top w:val="none" w:sz="0" w:space="0" w:color="auto"/>
        <w:left w:val="none" w:sz="0" w:space="0" w:color="auto"/>
        <w:bottom w:val="none" w:sz="0" w:space="0" w:color="auto"/>
        <w:right w:val="none" w:sz="0" w:space="0" w:color="auto"/>
      </w:divBdr>
    </w:div>
    <w:div w:id="2100641878">
      <w:bodyDiv w:val="1"/>
      <w:marLeft w:val="0"/>
      <w:marRight w:val="0"/>
      <w:marTop w:val="0"/>
      <w:marBottom w:val="0"/>
      <w:divBdr>
        <w:top w:val="none" w:sz="0" w:space="0" w:color="auto"/>
        <w:left w:val="none" w:sz="0" w:space="0" w:color="auto"/>
        <w:bottom w:val="none" w:sz="0" w:space="0" w:color="auto"/>
        <w:right w:val="none" w:sz="0" w:space="0" w:color="auto"/>
      </w:divBdr>
    </w:div>
    <w:div w:id="2105179815">
      <w:bodyDiv w:val="1"/>
      <w:marLeft w:val="0"/>
      <w:marRight w:val="0"/>
      <w:marTop w:val="0"/>
      <w:marBottom w:val="0"/>
      <w:divBdr>
        <w:top w:val="none" w:sz="0" w:space="0" w:color="auto"/>
        <w:left w:val="none" w:sz="0" w:space="0" w:color="auto"/>
        <w:bottom w:val="none" w:sz="0" w:space="0" w:color="auto"/>
        <w:right w:val="none" w:sz="0" w:space="0" w:color="auto"/>
      </w:divBdr>
    </w:div>
    <w:div w:id="2105222532">
      <w:bodyDiv w:val="1"/>
      <w:marLeft w:val="0"/>
      <w:marRight w:val="0"/>
      <w:marTop w:val="0"/>
      <w:marBottom w:val="0"/>
      <w:divBdr>
        <w:top w:val="none" w:sz="0" w:space="0" w:color="auto"/>
        <w:left w:val="none" w:sz="0" w:space="0" w:color="auto"/>
        <w:bottom w:val="none" w:sz="0" w:space="0" w:color="auto"/>
        <w:right w:val="none" w:sz="0" w:space="0" w:color="auto"/>
      </w:divBdr>
    </w:div>
    <w:div w:id="2135370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 dockstate="right" visibility="0" width="350" row="2">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D48A43DE-AA54-4951-BBFD-DB1B9B5D6C78}">
  <we:reference id="wa104382081" version="1.55.1.0" store="en-US" storeType="OMEX"/>
  <we:alternateReferences>
    <we:reference id="wa104382081" version="1.55.1.0" store="wa104382081" storeType="OMEX"/>
  </we:alternateReferences>
  <we:properties>
    <we:property name="MENDELEY_CITATIONS" value="[]"/>
  </we:properties>
  <we:bindings/>
  <we:snapshot xmlns:r="http://schemas.openxmlformats.org/officeDocument/2006/relationships"/>
</we:webextension>
</file>

<file path=word/webextensions/webextension2.xml><?xml version="1.0" encoding="utf-8"?>
<we:webextension xmlns:we="http://schemas.microsoft.com/office/webextensions/webextension/2010/11" id="{D5E5D3EC-393A-4FF8-B8F4-0505FBD283B8}">
  <we:reference id="wa200005502" version="1.0.0.11" store="en-US" storeType="OMEX"/>
  <we:alternateReferences>
    <we:reference id="wa200005502" version="1.0.0.11" store="wa200005502" storeType="OMEX"/>
  </we:alternateReferences>
  <we:properties>
    <we:property name="docId" value="&quot;IAGEEU1TzLT_ik0gl7jpn&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Keyence</b:Tag>
    <b:SourceType>InternetSite</b:SourceType>
    <b:Guid>{21FD1D99-C4F4-4CC0-8752-11CD33622072}</b:Guid>
    <b:Author>
      <b:Author>
        <b:Corporate>Keyence</b:Corporate>
      </b:Author>
    </b:Author>
    <b:Title>What is the extrusion process? types &amp; advantages</b:Title>
    <b:InternetSiteTitle>Keyence</b:InternetSiteTitle>
    <b:Year>2024</b:Year>
    <b:Month>January</b:Month>
    <b:Day>28</b:Day>
    <b:URL>https://www.keyence.com/products/measure-sys/image-measure/resources/image-measure-resources/what-is-the-extrusion-process-types-and-advantages.jsp</b:URL>
    <b:RefOrder>1</b:RefOrder>
  </b:Source>
</b:Sources>
</file>

<file path=customXml/itemProps1.xml><?xml version="1.0" encoding="utf-8"?>
<ds:datastoreItem xmlns:ds="http://schemas.openxmlformats.org/officeDocument/2006/customXml" ds:itemID="{BD13337C-E950-4443-8A33-BC4928239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14747</TotalTime>
  <Pages>15</Pages>
  <Words>3958</Words>
  <Characters>22561</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26467</CharactersWithSpaces>
  <SharedDoc>false</SharedDoc>
  <HLinks>
    <vt:vector size="48" baseType="variant">
      <vt:variant>
        <vt:i4>1638450</vt:i4>
      </vt:variant>
      <vt:variant>
        <vt:i4>44</vt:i4>
      </vt:variant>
      <vt:variant>
        <vt:i4>0</vt:i4>
      </vt:variant>
      <vt:variant>
        <vt:i4>5</vt:i4>
      </vt:variant>
      <vt:variant>
        <vt:lpwstr/>
      </vt:variant>
      <vt:variant>
        <vt:lpwstr>_Toc157340089</vt:lpwstr>
      </vt:variant>
      <vt:variant>
        <vt:i4>1638450</vt:i4>
      </vt:variant>
      <vt:variant>
        <vt:i4>38</vt:i4>
      </vt:variant>
      <vt:variant>
        <vt:i4>0</vt:i4>
      </vt:variant>
      <vt:variant>
        <vt:i4>5</vt:i4>
      </vt:variant>
      <vt:variant>
        <vt:lpwstr/>
      </vt:variant>
      <vt:variant>
        <vt:lpwstr>_Toc157340088</vt:lpwstr>
      </vt:variant>
      <vt:variant>
        <vt:i4>1638450</vt:i4>
      </vt:variant>
      <vt:variant>
        <vt:i4>32</vt:i4>
      </vt:variant>
      <vt:variant>
        <vt:i4>0</vt:i4>
      </vt:variant>
      <vt:variant>
        <vt:i4>5</vt:i4>
      </vt:variant>
      <vt:variant>
        <vt:lpwstr/>
      </vt:variant>
      <vt:variant>
        <vt:lpwstr>_Toc157340087</vt:lpwstr>
      </vt:variant>
      <vt:variant>
        <vt:i4>1638450</vt:i4>
      </vt:variant>
      <vt:variant>
        <vt:i4>26</vt:i4>
      </vt:variant>
      <vt:variant>
        <vt:i4>0</vt:i4>
      </vt:variant>
      <vt:variant>
        <vt:i4>5</vt:i4>
      </vt:variant>
      <vt:variant>
        <vt:lpwstr/>
      </vt:variant>
      <vt:variant>
        <vt:lpwstr>_Toc157340086</vt:lpwstr>
      </vt:variant>
      <vt:variant>
        <vt:i4>1638450</vt:i4>
      </vt:variant>
      <vt:variant>
        <vt:i4>20</vt:i4>
      </vt:variant>
      <vt:variant>
        <vt:i4>0</vt:i4>
      </vt:variant>
      <vt:variant>
        <vt:i4>5</vt:i4>
      </vt:variant>
      <vt:variant>
        <vt:lpwstr/>
      </vt:variant>
      <vt:variant>
        <vt:lpwstr>_Toc157340085</vt:lpwstr>
      </vt:variant>
      <vt:variant>
        <vt:i4>1638450</vt:i4>
      </vt:variant>
      <vt:variant>
        <vt:i4>14</vt:i4>
      </vt:variant>
      <vt:variant>
        <vt:i4>0</vt:i4>
      </vt:variant>
      <vt:variant>
        <vt:i4>5</vt:i4>
      </vt:variant>
      <vt:variant>
        <vt:lpwstr/>
      </vt:variant>
      <vt:variant>
        <vt:lpwstr>_Toc157340084</vt:lpwstr>
      </vt:variant>
      <vt:variant>
        <vt:i4>1638450</vt:i4>
      </vt:variant>
      <vt:variant>
        <vt:i4>8</vt:i4>
      </vt:variant>
      <vt:variant>
        <vt:i4>0</vt:i4>
      </vt:variant>
      <vt:variant>
        <vt:i4>5</vt:i4>
      </vt:variant>
      <vt:variant>
        <vt:lpwstr/>
      </vt:variant>
      <vt:variant>
        <vt:lpwstr>_Toc157340083</vt:lpwstr>
      </vt:variant>
      <vt:variant>
        <vt:i4>1638450</vt:i4>
      </vt:variant>
      <vt:variant>
        <vt:i4>2</vt:i4>
      </vt:variant>
      <vt:variant>
        <vt:i4>0</vt:i4>
      </vt:variant>
      <vt:variant>
        <vt:i4>5</vt:i4>
      </vt:variant>
      <vt:variant>
        <vt:lpwstr/>
      </vt:variant>
      <vt:variant>
        <vt:lpwstr>_Toc157340082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Carpanini (2211043)</dc:creator>
  <cp:keywords/>
  <dc:description/>
  <cp:lastModifiedBy>Joe Carpanini (2211043)</cp:lastModifiedBy>
  <cp:revision>947</cp:revision>
  <dcterms:created xsi:type="dcterms:W3CDTF">2023-01-09T18:13:00Z</dcterms:created>
  <dcterms:modified xsi:type="dcterms:W3CDTF">2025-04-04T16:42:00Z</dcterms:modified>
</cp:coreProperties>
</file>