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27052D1" w14:textId="6578C5B7" w:rsidR="00173A10" w:rsidRDefault="00173A10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b/>
          <w:sz w:val="28"/>
          <w:szCs w:val="28"/>
          <w:lang w:val="en-GB"/>
        </w:rPr>
      </w:pPr>
      <w:r>
        <w:rPr>
          <w:rFonts w:ascii="Times" w:hAnsi="Times" w:cs="Times"/>
          <w:b/>
          <w:sz w:val="28"/>
          <w:szCs w:val="28"/>
          <w:lang w:val="en-GB"/>
        </w:rPr>
        <w:t xml:space="preserve">Topic: </w:t>
      </w:r>
      <w:r w:rsidR="00836BA3">
        <w:rPr>
          <w:rFonts w:ascii="Times" w:hAnsi="Times" w:cs="Times"/>
          <w:b/>
          <w:sz w:val="28"/>
          <w:szCs w:val="28"/>
          <w:lang w:val="en-GB"/>
        </w:rPr>
        <w:t>Impl</w:t>
      </w:r>
      <w:r w:rsidR="00836BA3">
        <w:rPr>
          <w:rFonts w:ascii="Times" w:hAnsi="Times" w:cs="Times" w:hint="eastAsia"/>
          <w:b/>
          <w:sz w:val="28"/>
          <w:szCs w:val="28"/>
          <w:lang w:val="en-GB"/>
        </w:rPr>
        <w:t>ication</w:t>
      </w:r>
      <w:r w:rsidR="00FD047F" w:rsidRPr="00FD047F">
        <w:rPr>
          <w:rFonts w:ascii="Times" w:hAnsi="Times" w:cs="Times"/>
          <w:b/>
          <w:sz w:val="28"/>
          <w:szCs w:val="28"/>
          <w:lang w:val="en-GB"/>
        </w:rPr>
        <w:t xml:space="preserve"> of Gender Diversity in Employee Resourcing</w:t>
      </w:r>
    </w:p>
    <w:p w14:paraId="6A25ED25" w14:textId="77777777" w:rsidR="00173A10" w:rsidRDefault="00173A10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b/>
          <w:sz w:val="28"/>
          <w:szCs w:val="28"/>
          <w:lang w:val="en-GB"/>
        </w:rPr>
      </w:pPr>
    </w:p>
    <w:p w14:paraId="4C07A0BF" w14:textId="77777777" w:rsidR="00173A10" w:rsidRDefault="00173A10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b/>
          <w:sz w:val="28"/>
          <w:szCs w:val="28"/>
          <w:lang w:val="en-GB"/>
        </w:rPr>
      </w:pPr>
      <w:bookmarkStart w:id="0" w:name="_GoBack"/>
      <w:bookmarkEnd w:id="0"/>
    </w:p>
    <w:p w14:paraId="5BAEA656" w14:textId="77777777" w:rsidR="00173A10" w:rsidRDefault="00173A10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b/>
          <w:sz w:val="28"/>
          <w:szCs w:val="28"/>
          <w:lang w:val="en-GB"/>
        </w:rPr>
      </w:pPr>
      <w:r>
        <w:rPr>
          <w:rFonts w:ascii="Times" w:hAnsi="Times" w:cs="Times"/>
          <w:b/>
          <w:sz w:val="28"/>
          <w:szCs w:val="28"/>
          <w:lang w:val="en-GB"/>
        </w:rPr>
        <w:t>PowerPoint Link:</w:t>
      </w:r>
      <w:r w:rsidRPr="00173A10">
        <w:t xml:space="preserve"> </w:t>
      </w:r>
      <w:hyperlink r:id="rId4" w:history="1">
        <w:r w:rsidRPr="00694414">
          <w:rPr>
            <w:rStyle w:val="Hyperlink"/>
            <w:rFonts w:ascii="Times" w:hAnsi="Times" w:cs="Times"/>
            <w:b/>
            <w:sz w:val="28"/>
            <w:szCs w:val="28"/>
            <w:lang w:val="en-GB"/>
          </w:rPr>
          <w:t>https://prezi.com</w:t>
        </w:r>
        <w:r w:rsidRPr="00694414">
          <w:rPr>
            <w:rStyle w:val="Hyperlink"/>
            <w:rFonts w:ascii="Times" w:hAnsi="Times" w:cs="Times"/>
            <w:b/>
            <w:sz w:val="28"/>
            <w:szCs w:val="28"/>
            <w:lang w:val="en-GB"/>
          </w:rPr>
          <w:t>/</w:t>
        </w:r>
        <w:r w:rsidRPr="00694414">
          <w:rPr>
            <w:rStyle w:val="Hyperlink"/>
            <w:rFonts w:ascii="Times" w:hAnsi="Times" w:cs="Times"/>
            <w:b/>
            <w:sz w:val="28"/>
            <w:szCs w:val="28"/>
            <w:lang w:val="en-GB"/>
          </w:rPr>
          <w:t>p/pogmea1bucil/</w:t>
        </w:r>
      </w:hyperlink>
    </w:p>
    <w:p w14:paraId="0F731048" w14:textId="77777777" w:rsidR="00173A10" w:rsidRDefault="00173A10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b/>
          <w:sz w:val="28"/>
          <w:szCs w:val="28"/>
        </w:rPr>
      </w:pPr>
    </w:p>
    <w:p w14:paraId="4C445D37" w14:textId="77777777" w:rsidR="00173A10" w:rsidRDefault="00173A10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b/>
          <w:sz w:val="28"/>
          <w:szCs w:val="28"/>
        </w:rPr>
      </w:pPr>
    </w:p>
    <w:p w14:paraId="75B8F69F" w14:textId="4D9A287E" w:rsidR="00BF1EDB" w:rsidRDefault="00BF1EDB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b/>
          <w:sz w:val="28"/>
          <w:szCs w:val="28"/>
        </w:rPr>
      </w:pPr>
      <w:r>
        <w:rPr>
          <w:rFonts w:ascii="Times" w:hAnsi="Times" w:cs="Times"/>
          <w:b/>
          <w:sz w:val="28"/>
          <w:szCs w:val="28"/>
        </w:rPr>
        <w:t>References</w:t>
      </w:r>
      <w:r w:rsidR="009E104D">
        <w:rPr>
          <w:rFonts w:ascii="Times" w:hAnsi="Times" w:cs="Times"/>
          <w:b/>
          <w:sz w:val="28"/>
          <w:szCs w:val="28"/>
        </w:rPr>
        <w:t>:</w:t>
      </w:r>
    </w:p>
    <w:p w14:paraId="2FC61419" w14:textId="77777777" w:rsidR="009E104D" w:rsidRDefault="009E104D" w:rsidP="005332B6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</w:p>
    <w:p w14:paraId="5CFDDEB8" w14:textId="241AE9D3" w:rsidR="009E104D" w:rsidRPr="003C76A3" w:rsidRDefault="009E104D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sz w:val="28"/>
          <w:szCs w:val="28"/>
        </w:rPr>
      </w:pPr>
      <w:r w:rsidRPr="003C76A3">
        <w:rPr>
          <w:rFonts w:ascii="Times" w:hAnsi="Times" w:cs="Times"/>
          <w:sz w:val="28"/>
          <w:szCs w:val="28"/>
        </w:rPr>
        <w:t>CIPD (2015)</w:t>
      </w:r>
      <w:r w:rsidR="00E60869">
        <w:rPr>
          <w:rFonts w:ascii="Times" w:hAnsi="Times" w:cs="Times"/>
          <w:sz w:val="28"/>
          <w:szCs w:val="28"/>
        </w:rPr>
        <w:t>.</w:t>
      </w:r>
      <w:r w:rsidRPr="003C76A3">
        <w:rPr>
          <w:rFonts w:ascii="Times" w:hAnsi="Times" w:cs="Times"/>
          <w:sz w:val="28"/>
          <w:szCs w:val="28"/>
        </w:rPr>
        <w:t xml:space="preserve"> Gender diversity in the boardroom: Reach for the top, survey report. </w:t>
      </w:r>
    </w:p>
    <w:p w14:paraId="1256184E" w14:textId="77777777" w:rsidR="009E104D" w:rsidRDefault="009E104D" w:rsidP="00692A1D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  <w:proofErr w:type="spellStart"/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Conyon</w:t>
      </w:r>
      <w:proofErr w:type="spellEnd"/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, M.J. and He, L., 2017. Firm performance and boardroom gender diversity: A quantile regression approach. </w:t>
      </w:r>
      <w:r w:rsidRPr="003C76A3">
        <w:rPr>
          <w:rFonts w:ascii="Times" w:eastAsia="Times New Roman" w:hAnsi="Times" w:cs="Arial"/>
          <w:i/>
          <w:iCs/>
          <w:color w:val="222222"/>
          <w:sz w:val="28"/>
          <w:szCs w:val="28"/>
          <w:shd w:val="clear" w:color="auto" w:fill="FFFFFF"/>
        </w:rPr>
        <w:t>Journal of Business Research</w:t>
      </w: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.</w:t>
      </w:r>
    </w:p>
    <w:p w14:paraId="2E105320" w14:textId="77777777" w:rsidR="009E104D" w:rsidRPr="003C76A3" w:rsidRDefault="009E104D" w:rsidP="00692A1D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</w:p>
    <w:p w14:paraId="0BEF2B8D" w14:textId="4DB6E2A1" w:rsidR="009E104D" w:rsidRPr="003C76A3" w:rsidRDefault="009E104D" w:rsidP="003C76A3">
      <w:pPr>
        <w:rPr>
          <w:rFonts w:ascii="Times" w:eastAsia="Times New Roman" w:hAnsi="Times"/>
          <w:sz w:val="28"/>
          <w:szCs w:val="28"/>
        </w:rPr>
      </w:pPr>
      <w:proofErr w:type="spellStart"/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Conyon</w:t>
      </w:r>
      <w:proofErr w:type="spellEnd"/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 xml:space="preserve">, M.J. and He, L., </w:t>
      </w:r>
      <w:r w:rsidR="00E60869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(</w:t>
      </w: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2017</w:t>
      </w:r>
      <w:r w:rsidR="00E60869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)</w:t>
      </w: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. Firm performance and boardroom gender diversity: A quantile regression approach. </w:t>
      </w:r>
      <w:r w:rsidRPr="003C76A3">
        <w:rPr>
          <w:rFonts w:ascii="Times" w:eastAsia="Times New Roman" w:hAnsi="Times" w:cs="Arial"/>
          <w:i/>
          <w:iCs/>
          <w:color w:val="222222"/>
          <w:sz w:val="28"/>
          <w:szCs w:val="28"/>
          <w:shd w:val="clear" w:color="auto" w:fill="FFFFFF"/>
        </w:rPr>
        <w:t>Journal of Business Research</w:t>
      </w: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.</w:t>
      </w:r>
    </w:p>
    <w:p w14:paraId="71667113" w14:textId="77777777" w:rsidR="009E104D" w:rsidRDefault="009E104D" w:rsidP="005332B6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  <w:r w:rsidRPr="005332B6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http://www.catalyst.org/system/files/Good_Intentions_Imperfect_Execution_Women_Get_Fewer_of_the_Hot_Jobs_Needed_to_Advance.pdf [Accessed 14 Nov. 2017].</w:t>
      </w:r>
    </w:p>
    <w:p w14:paraId="4351B4F0" w14:textId="77777777" w:rsidR="009E104D" w:rsidRDefault="009E104D" w:rsidP="005332B6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</w:p>
    <w:p w14:paraId="020CD03B" w14:textId="1B945202" w:rsidR="009E104D" w:rsidRDefault="009E104D" w:rsidP="00173A10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 xml:space="preserve">Perryman, A.A., Fernando, G.D. and </w:t>
      </w:r>
      <w:proofErr w:type="spellStart"/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Tripathy</w:t>
      </w:r>
      <w:proofErr w:type="spellEnd"/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 xml:space="preserve">, A., </w:t>
      </w:r>
      <w:r w:rsidR="00E60869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(</w:t>
      </w: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2016</w:t>
      </w:r>
      <w:r w:rsidR="00E60869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)</w:t>
      </w: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. Do gender differences persist? An examination of gender diversity on firm performance, risk, and executive compensation. </w:t>
      </w:r>
      <w:r w:rsidRPr="003C76A3">
        <w:rPr>
          <w:rFonts w:ascii="Times" w:eastAsia="Times New Roman" w:hAnsi="Times" w:cs="Arial"/>
          <w:i/>
          <w:iCs/>
          <w:color w:val="222222"/>
          <w:sz w:val="28"/>
          <w:szCs w:val="28"/>
          <w:shd w:val="clear" w:color="auto" w:fill="FFFFFF"/>
        </w:rPr>
        <w:t>Journal of Business Research</w:t>
      </w: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, </w:t>
      </w:r>
      <w:r w:rsidRPr="003C76A3">
        <w:rPr>
          <w:rFonts w:ascii="Times" w:eastAsia="Times New Roman" w:hAnsi="Times" w:cs="Arial"/>
          <w:i/>
          <w:iCs/>
          <w:color w:val="222222"/>
          <w:sz w:val="28"/>
          <w:szCs w:val="28"/>
          <w:shd w:val="clear" w:color="auto" w:fill="FFFFFF"/>
        </w:rPr>
        <w:t>69</w:t>
      </w:r>
      <w:r w:rsidRPr="003C76A3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(2), pp.579-586</w:t>
      </w:r>
    </w:p>
    <w:p w14:paraId="30972B83" w14:textId="77777777" w:rsidR="009E104D" w:rsidRPr="003C76A3" w:rsidRDefault="009E104D" w:rsidP="00173A10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</w:p>
    <w:p w14:paraId="443A0581" w14:textId="77777777" w:rsidR="009E104D" w:rsidRDefault="009E104D" w:rsidP="009E104D">
      <w:pPr>
        <w:rPr>
          <w:rFonts w:eastAsia="Times New Roman"/>
        </w:rPr>
      </w:pPr>
      <w:r w:rsidRPr="005332B6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 xml:space="preserve">Silva, C., Carter, N. and </w:t>
      </w:r>
      <w:proofErr w:type="spellStart"/>
      <w:r w:rsidRPr="005332B6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Beninger</w:t>
      </w:r>
      <w:proofErr w:type="spellEnd"/>
      <w:r w:rsidRPr="005332B6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, A. (2012). </w:t>
      </w:r>
      <w:r w:rsidRPr="005332B6">
        <w:rPr>
          <w:rFonts w:ascii="Times" w:eastAsia="Times New Roman" w:hAnsi="Times" w:cs="Arial"/>
          <w:i/>
          <w:color w:val="222222"/>
          <w:sz w:val="28"/>
          <w:szCs w:val="28"/>
          <w:shd w:val="clear" w:color="auto" w:fill="FFFFFF"/>
        </w:rPr>
        <w:t>Good Intentions, imperfect execution? Woman get fewer of the "Hot Jobs" needed to advance.</w:t>
      </w:r>
      <w:r w:rsidRPr="005332B6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 xml:space="preserve"> [online] New York: Catalyst. Available at: </w:t>
      </w:r>
      <w:r w:rsidRPr="009E104D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http://www.catalyst.org/system/files/Good_Intentions_Imperfect_Execution_Women_Get_Fewer_of_the_Hot_Jobs_Needed_to_Advance.pdf [Accessed 14 Nov. 2017].</w:t>
      </w:r>
    </w:p>
    <w:p w14:paraId="326D0FA4" w14:textId="77777777" w:rsidR="009E104D" w:rsidRDefault="009E104D" w:rsidP="005332B6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</w:p>
    <w:p w14:paraId="64AE3EDF" w14:textId="77777777" w:rsidR="009E104D" w:rsidRDefault="009E104D" w:rsidP="00DF051B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  <w:r w:rsidRPr="00DF051B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>Stone, P. (2013). </w:t>
      </w:r>
      <w:r w:rsidRPr="00DF051B">
        <w:rPr>
          <w:rFonts w:ascii="Times" w:eastAsia="Times New Roman" w:hAnsi="Times" w:cs="Arial"/>
          <w:i/>
          <w:color w:val="222222"/>
          <w:sz w:val="28"/>
          <w:szCs w:val="28"/>
          <w:shd w:val="clear" w:color="auto" w:fill="FFFFFF"/>
        </w:rPr>
        <w:t>Gender &amp; Work: Challenging Conventional Wisdom.</w:t>
      </w:r>
      <w:r w:rsidRPr="00DF051B"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  <w:t xml:space="preserve"> [online] New York: Harvard Business School. Available at: http://www.hbs.edu/faculty/conferences/2013-w50-research-symposium/Documents/stone.pdf [Accessed 14 Nov. 2017].</w:t>
      </w:r>
    </w:p>
    <w:p w14:paraId="1CFDD242" w14:textId="77777777" w:rsidR="009E104D" w:rsidRPr="00DF051B" w:rsidRDefault="009E104D" w:rsidP="00DF051B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</w:p>
    <w:p w14:paraId="0BAED7D1" w14:textId="378907FD" w:rsidR="009E104D" w:rsidRPr="003C76A3" w:rsidRDefault="009E104D" w:rsidP="00BF1EDB">
      <w:pPr>
        <w:widowControl w:val="0"/>
        <w:autoSpaceDE w:val="0"/>
        <w:autoSpaceDN w:val="0"/>
        <w:adjustRightInd w:val="0"/>
        <w:spacing w:line="216" w:lineRule="atLeast"/>
        <w:rPr>
          <w:rFonts w:ascii="Times" w:hAnsi="Times" w:cs="Times"/>
          <w:sz w:val="28"/>
          <w:szCs w:val="28"/>
        </w:rPr>
      </w:pPr>
      <w:r w:rsidRPr="003C76A3">
        <w:rPr>
          <w:rFonts w:ascii="Times" w:hAnsi="Times" w:cs="Times"/>
          <w:sz w:val="28"/>
          <w:szCs w:val="28"/>
        </w:rPr>
        <w:t>Thomas. R.R. (1992)</w:t>
      </w:r>
      <w:r w:rsidR="00E60869">
        <w:rPr>
          <w:rFonts w:ascii="Times" w:hAnsi="Times" w:cs="Times"/>
          <w:sz w:val="28"/>
          <w:szCs w:val="28"/>
        </w:rPr>
        <w:t>.</w:t>
      </w:r>
      <w:r w:rsidRPr="003C76A3">
        <w:rPr>
          <w:rFonts w:ascii="Times" w:hAnsi="Times" w:cs="Times"/>
          <w:sz w:val="28"/>
          <w:szCs w:val="28"/>
        </w:rPr>
        <w:t xml:space="preserve"> </w:t>
      </w:r>
      <w:r w:rsidRPr="003C76A3">
        <w:rPr>
          <w:rFonts w:ascii="Times" w:hAnsi="Times" w:cs="Times"/>
          <w:i/>
          <w:iCs/>
          <w:sz w:val="28"/>
          <w:szCs w:val="28"/>
        </w:rPr>
        <w:t xml:space="preserve">Beyond Race and Gender: Unleashing the Power of Your Total Workforce by Managing Diversity. </w:t>
      </w:r>
      <w:r w:rsidRPr="003C76A3">
        <w:rPr>
          <w:rFonts w:ascii="Times" w:hAnsi="Times" w:cs="Times"/>
          <w:sz w:val="28"/>
          <w:szCs w:val="28"/>
        </w:rPr>
        <w:t>American management association: New York.</w:t>
      </w:r>
    </w:p>
    <w:p w14:paraId="045C5A4C" w14:textId="77777777" w:rsidR="005332B6" w:rsidRDefault="005332B6" w:rsidP="005332B6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</w:p>
    <w:p w14:paraId="5D23F1C3" w14:textId="77777777" w:rsidR="005332B6" w:rsidRPr="005332B6" w:rsidRDefault="005332B6" w:rsidP="005332B6">
      <w:pPr>
        <w:rPr>
          <w:rFonts w:ascii="Times" w:eastAsia="Times New Roman" w:hAnsi="Times" w:cs="Arial"/>
          <w:color w:val="222222"/>
          <w:sz w:val="28"/>
          <w:szCs w:val="28"/>
          <w:shd w:val="clear" w:color="auto" w:fill="FFFFFF"/>
        </w:rPr>
      </w:pPr>
    </w:p>
    <w:p w14:paraId="5D329873" w14:textId="77777777" w:rsidR="00173A10" w:rsidRDefault="00173A10"/>
    <w:sectPr w:rsidR="00173A10" w:rsidSect="009E11C4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panose1 w:val="02010600030101010101"/>
    <w:charset w:val="86"/>
    <w:family w:val="script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script"/>
    <w:pitch w:val="variable"/>
    <w:sig w:usb0="A00002BF" w:usb1="38CF7CFA" w:usb2="00000016" w:usb3="00000000" w:csb0="0004000F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1EDB"/>
    <w:rsid w:val="0006474F"/>
    <w:rsid w:val="00173A10"/>
    <w:rsid w:val="00305C49"/>
    <w:rsid w:val="003C76A3"/>
    <w:rsid w:val="00474CC1"/>
    <w:rsid w:val="005332B6"/>
    <w:rsid w:val="00692A1D"/>
    <w:rsid w:val="006C7A9A"/>
    <w:rsid w:val="00836BA3"/>
    <w:rsid w:val="008D70AF"/>
    <w:rsid w:val="009E104D"/>
    <w:rsid w:val="00BF1EDB"/>
    <w:rsid w:val="00D07544"/>
    <w:rsid w:val="00D125F0"/>
    <w:rsid w:val="00DF051B"/>
    <w:rsid w:val="00E60869"/>
    <w:rsid w:val="00F34E03"/>
    <w:rsid w:val="00FD0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6A7FD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F051B"/>
    <w:rPr>
      <w:rFonts w:ascii="Times New Roman" w:hAnsi="Times New Roman" w:cs="Times New Roman"/>
      <w:lang w:eastAsia="zh-C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125F0"/>
    <w:pPr>
      <w:keepNext/>
      <w:keepLines/>
      <w:pageBreakBefore/>
      <w:spacing w:before="240"/>
      <w:outlineLvl w:val="0"/>
    </w:pPr>
    <w:rPr>
      <w:rFonts w:ascii="Arial" w:eastAsiaTheme="majorEastAsia" w:hAnsi="Arial" w:cstheme="majorBidi"/>
      <w:b/>
      <w:color w:val="000000" w:themeColor="text1"/>
      <w:sz w:val="32"/>
      <w:szCs w:val="32"/>
      <w:lang w:val="en-GB" w:eastAsia="en-US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6C7A9A"/>
    <w:pPr>
      <w:keepNext/>
      <w:keepLines/>
      <w:spacing w:before="200" w:line="276" w:lineRule="auto"/>
      <w:ind w:left="720" w:hanging="720"/>
      <w:outlineLvl w:val="2"/>
    </w:pPr>
    <w:rPr>
      <w:rFonts w:eastAsiaTheme="majorEastAsia" w:cstheme="majorBidi"/>
      <w:b/>
      <w:bCs/>
      <w:sz w:val="2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6C7A9A"/>
    <w:rPr>
      <w:rFonts w:ascii="Times New Roman" w:eastAsiaTheme="majorEastAsia" w:hAnsi="Times New Roman" w:cstheme="majorBidi"/>
      <w:b/>
      <w:bCs/>
      <w:sz w:val="28"/>
    </w:rPr>
  </w:style>
  <w:style w:type="character" w:customStyle="1" w:styleId="Heading1Char">
    <w:name w:val="Heading 1 Char"/>
    <w:basedOn w:val="DefaultParagraphFont"/>
    <w:link w:val="Heading1"/>
    <w:uiPriority w:val="9"/>
    <w:rsid w:val="00D125F0"/>
    <w:rPr>
      <w:rFonts w:ascii="Arial" w:eastAsiaTheme="majorEastAsia" w:hAnsi="Arial" w:cstheme="majorBidi"/>
      <w:b/>
      <w:color w:val="000000" w:themeColor="text1"/>
      <w:sz w:val="32"/>
      <w:szCs w:val="32"/>
      <w:lang w:val="en-GB"/>
    </w:rPr>
  </w:style>
  <w:style w:type="character" w:customStyle="1" w:styleId="sourcebody">
    <w:name w:val="sourcebody"/>
    <w:basedOn w:val="DefaultParagraphFont"/>
    <w:rsid w:val="00BF1EDB"/>
  </w:style>
  <w:style w:type="character" w:styleId="Hyperlink">
    <w:name w:val="Hyperlink"/>
    <w:basedOn w:val="DefaultParagraphFont"/>
    <w:uiPriority w:val="99"/>
    <w:unhideWhenUsed/>
    <w:rsid w:val="00BF1EDB"/>
    <w:rPr>
      <w:color w:val="0000FF"/>
      <w:u w:val="single"/>
    </w:rPr>
  </w:style>
  <w:style w:type="character" w:customStyle="1" w:styleId="sourcemediatitle">
    <w:name w:val="sourcemediatitle"/>
    <w:basedOn w:val="DefaultParagraphFont"/>
    <w:rsid w:val="00BF1EDB"/>
  </w:style>
  <w:style w:type="character" w:styleId="FollowedHyperlink">
    <w:name w:val="FollowedHyperlink"/>
    <w:basedOn w:val="DefaultParagraphFont"/>
    <w:uiPriority w:val="99"/>
    <w:semiHidden/>
    <w:unhideWhenUsed/>
    <w:rsid w:val="00173A1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4390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3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51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9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9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1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prezi.com/p/pogmea1bucil/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247</Words>
  <Characters>1413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Xiaojing Guo (1602330)</dc:creator>
  <cp:keywords/>
  <dc:description/>
  <cp:lastModifiedBy>Xiaojing Guo (1602330)</cp:lastModifiedBy>
  <cp:revision>8</cp:revision>
  <dcterms:created xsi:type="dcterms:W3CDTF">2017-11-14T06:41:00Z</dcterms:created>
  <dcterms:modified xsi:type="dcterms:W3CDTF">2017-11-20T17:59:00Z</dcterms:modified>
</cp:coreProperties>
</file>