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36E85" w:rsidRDefault="00736E85" w:rsidP="00F762AB">
      <w:pPr>
        <w:spacing w:before="240" w:line="360" w:lineRule="auto"/>
        <w:jc w:val="both"/>
        <w:rPr>
          <w:rFonts w:ascii="Times New Roman" w:hAnsi="Times New Roman" w:cs="Times New Roman"/>
          <w:b/>
          <w:color w:val="000000" w:themeColor="text1"/>
          <w:sz w:val="24"/>
          <w:szCs w:val="24"/>
        </w:rPr>
      </w:pPr>
    </w:p>
    <w:p w:rsidR="00736E85" w:rsidRDefault="00736E85" w:rsidP="00F762AB">
      <w:pPr>
        <w:spacing w:before="240" w:line="360" w:lineRule="auto"/>
        <w:jc w:val="both"/>
        <w:rPr>
          <w:rFonts w:ascii="Times New Roman" w:hAnsi="Times New Roman" w:cs="Times New Roman"/>
          <w:b/>
          <w:color w:val="000000" w:themeColor="text1"/>
          <w:sz w:val="24"/>
          <w:szCs w:val="24"/>
        </w:rPr>
      </w:pPr>
    </w:p>
    <w:p w:rsidR="00736E85" w:rsidRDefault="00736E85" w:rsidP="00F762AB">
      <w:pPr>
        <w:spacing w:before="240" w:line="360" w:lineRule="auto"/>
        <w:jc w:val="both"/>
        <w:rPr>
          <w:rFonts w:ascii="Times New Roman" w:hAnsi="Times New Roman" w:cs="Times New Roman"/>
          <w:b/>
          <w:color w:val="000000" w:themeColor="text1"/>
          <w:sz w:val="24"/>
          <w:szCs w:val="24"/>
        </w:rPr>
      </w:pPr>
    </w:p>
    <w:p w:rsidR="00736E85" w:rsidRDefault="00736E85" w:rsidP="00F762AB">
      <w:pPr>
        <w:spacing w:before="240" w:line="360" w:lineRule="auto"/>
        <w:jc w:val="both"/>
        <w:rPr>
          <w:rFonts w:ascii="Times New Roman" w:hAnsi="Times New Roman" w:cs="Times New Roman"/>
          <w:b/>
          <w:color w:val="000000" w:themeColor="text1"/>
          <w:sz w:val="24"/>
          <w:szCs w:val="24"/>
        </w:rPr>
      </w:pPr>
    </w:p>
    <w:p w:rsidR="00736E85" w:rsidRDefault="00736E85" w:rsidP="00F762AB">
      <w:pPr>
        <w:spacing w:before="240" w:line="360" w:lineRule="auto"/>
        <w:jc w:val="both"/>
        <w:rPr>
          <w:rFonts w:ascii="Times New Roman" w:hAnsi="Times New Roman" w:cs="Times New Roman"/>
          <w:b/>
          <w:color w:val="000000" w:themeColor="text1"/>
          <w:sz w:val="24"/>
          <w:szCs w:val="24"/>
        </w:rPr>
      </w:pPr>
    </w:p>
    <w:p w:rsidR="00736E85" w:rsidRDefault="00736E85" w:rsidP="00F762AB">
      <w:pPr>
        <w:spacing w:before="240" w:line="360" w:lineRule="auto"/>
        <w:jc w:val="both"/>
        <w:rPr>
          <w:rFonts w:ascii="Times New Roman" w:hAnsi="Times New Roman" w:cs="Times New Roman"/>
          <w:b/>
          <w:color w:val="000000" w:themeColor="text1"/>
          <w:sz w:val="24"/>
          <w:szCs w:val="24"/>
        </w:rPr>
      </w:pPr>
    </w:p>
    <w:p w:rsidR="005A4B28" w:rsidRPr="00F762AB" w:rsidRDefault="001017EB" w:rsidP="00F762AB">
      <w:pPr>
        <w:spacing w:before="240" w:line="360" w:lineRule="auto"/>
        <w:jc w:val="both"/>
        <w:rPr>
          <w:rFonts w:ascii="Times New Roman" w:hAnsi="Times New Roman" w:cs="Times New Roman"/>
          <w:b/>
          <w:color w:val="000000" w:themeColor="text1"/>
          <w:sz w:val="24"/>
          <w:szCs w:val="24"/>
        </w:rPr>
      </w:pPr>
      <w:r w:rsidRPr="00F762AB">
        <w:rPr>
          <w:rFonts w:ascii="Times New Roman" w:hAnsi="Times New Roman" w:cs="Times New Roman"/>
          <w:b/>
          <w:color w:val="000000" w:themeColor="text1"/>
          <w:sz w:val="24"/>
          <w:szCs w:val="24"/>
        </w:rPr>
        <w:t xml:space="preserve">Hilton Hotel Group </w:t>
      </w:r>
    </w:p>
    <w:p w:rsidR="00280656" w:rsidRDefault="001017EB">
      <w:pPr>
        <w:rPr>
          <w:rFonts w:ascii="Times New Roman" w:eastAsiaTheme="majorEastAsia" w:hAnsi="Times New Roman" w:cstheme="majorBidi"/>
          <w:b/>
          <w:color w:val="000000" w:themeColor="text1"/>
          <w:sz w:val="32"/>
          <w:szCs w:val="32"/>
        </w:rPr>
      </w:pPr>
      <w:r>
        <w:br w:type="page"/>
      </w:r>
    </w:p>
    <w:sdt>
      <w:sdtPr>
        <w:rPr>
          <w:rFonts w:asciiTheme="minorHAnsi" w:eastAsiaTheme="minorHAnsi" w:hAnsiTheme="minorHAnsi" w:cstheme="minorBidi"/>
          <w:color w:val="auto"/>
          <w:sz w:val="22"/>
          <w:szCs w:val="22"/>
        </w:rPr>
        <w:id w:val="268277327"/>
        <w:docPartObj>
          <w:docPartGallery w:val="Table of Contents"/>
          <w:docPartUnique/>
        </w:docPartObj>
      </w:sdtPr>
      <w:sdtEndPr>
        <w:rPr>
          <w:b/>
          <w:bCs/>
          <w:noProof/>
        </w:rPr>
      </w:sdtEndPr>
      <w:sdtContent>
        <w:p w:rsidR="00280656" w:rsidRPr="0094351F" w:rsidRDefault="001017EB" w:rsidP="0094351F">
          <w:pPr>
            <w:pStyle w:val="TOCHeading"/>
            <w:spacing w:line="360" w:lineRule="auto"/>
            <w:rPr>
              <w:rFonts w:ascii="Times New Roman" w:hAnsi="Times New Roman" w:cs="Times New Roman"/>
              <w:color w:val="000000" w:themeColor="text1"/>
            </w:rPr>
          </w:pPr>
          <w:r w:rsidRPr="0094351F">
            <w:rPr>
              <w:rFonts w:ascii="Times New Roman" w:hAnsi="Times New Roman" w:cs="Times New Roman"/>
              <w:color w:val="000000" w:themeColor="text1"/>
            </w:rPr>
            <w:t>Table of Contents</w:t>
          </w:r>
        </w:p>
        <w:p w:rsidR="0094351F" w:rsidRPr="0094351F" w:rsidRDefault="001017EB" w:rsidP="0094351F">
          <w:pPr>
            <w:pStyle w:val="TOC1"/>
            <w:tabs>
              <w:tab w:val="right" w:leader="dot" w:pos="9350"/>
            </w:tabs>
            <w:spacing w:line="360" w:lineRule="auto"/>
            <w:rPr>
              <w:rFonts w:ascii="Times New Roman" w:eastAsiaTheme="minorEastAsia" w:hAnsi="Times New Roman" w:cs="Times New Roman"/>
              <w:noProof/>
              <w:color w:val="000000" w:themeColor="text1"/>
              <w:sz w:val="24"/>
            </w:rPr>
          </w:pPr>
          <w:r w:rsidRPr="0094351F">
            <w:rPr>
              <w:rFonts w:ascii="Times New Roman" w:hAnsi="Times New Roman" w:cs="Times New Roman"/>
              <w:color w:val="000000" w:themeColor="text1"/>
            </w:rPr>
            <w:fldChar w:fldCharType="begin"/>
          </w:r>
          <w:r w:rsidRPr="0094351F">
            <w:rPr>
              <w:rFonts w:ascii="Times New Roman" w:hAnsi="Times New Roman" w:cs="Times New Roman"/>
              <w:color w:val="000000" w:themeColor="text1"/>
            </w:rPr>
            <w:instrText xml:space="preserve"> TOC \o "1-3" \h \z \u </w:instrText>
          </w:r>
          <w:r w:rsidRPr="0094351F">
            <w:rPr>
              <w:rFonts w:ascii="Times New Roman" w:hAnsi="Times New Roman" w:cs="Times New Roman"/>
              <w:color w:val="000000" w:themeColor="text1"/>
            </w:rPr>
            <w:fldChar w:fldCharType="separate"/>
          </w:r>
          <w:hyperlink w:anchor="_Toc137830646" w:history="1">
            <w:r w:rsidRPr="0094351F">
              <w:rPr>
                <w:rStyle w:val="Hyperlink"/>
                <w:rFonts w:ascii="Times New Roman" w:hAnsi="Times New Roman" w:cs="Times New Roman"/>
                <w:noProof/>
                <w:color w:val="000000" w:themeColor="text1"/>
                <w:sz w:val="24"/>
              </w:rPr>
              <w:t>Introduction and Background of Hilton Hotel</w:t>
            </w:r>
            <w:r w:rsidRPr="0094351F">
              <w:rPr>
                <w:rFonts w:ascii="Times New Roman" w:hAnsi="Times New Roman" w:cs="Times New Roman"/>
                <w:noProof/>
                <w:webHidden/>
                <w:color w:val="000000" w:themeColor="text1"/>
                <w:sz w:val="24"/>
              </w:rPr>
              <w:tab/>
            </w:r>
            <w:r w:rsidRPr="0094351F">
              <w:rPr>
                <w:rFonts w:ascii="Times New Roman" w:hAnsi="Times New Roman" w:cs="Times New Roman"/>
                <w:noProof/>
                <w:webHidden/>
                <w:color w:val="000000" w:themeColor="text1"/>
                <w:sz w:val="24"/>
              </w:rPr>
              <w:fldChar w:fldCharType="begin"/>
            </w:r>
            <w:r w:rsidRPr="0094351F">
              <w:rPr>
                <w:rFonts w:ascii="Times New Roman" w:hAnsi="Times New Roman" w:cs="Times New Roman"/>
                <w:noProof/>
                <w:webHidden/>
                <w:color w:val="000000" w:themeColor="text1"/>
                <w:sz w:val="24"/>
              </w:rPr>
              <w:instrText xml:space="preserve"> PAGEREF _Toc137830646 \h </w:instrText>
            </w:r>
            <w:r w:rsidRPr="0094351F">
              <w:rPr>
                <w:rFonts w:ascii="Times New Roman" w:hAnsi="Times New Roman" w:cs="Times New Roman"/>
                <w:noProof/>
                <w:webHidden/>
                <w:color w:val="000000" w:themeColor="text1"/>
                <w:sz w:val="24"/>
              </w:rPr>
            </w:r>
            <w:r w:rsidRPr="0094351F">
              <w:rPr>
                <w:rFonts w:ascii="Times New Roman" w:hAnsi="Times New Roman" w:cs="Times New Roman"/>
                <w:noProof/>
                <w:webHidden/>
                <w:color w:val="000000" w:themeColor="text1"/>
                <w:sz w:val="24"/>
              </w:rPr>
              <w:fldChar w:fldCharType="separate"/>
            </w:r>
            <w:r w:rsidRPr="0094351F">
              <w:rPr>
                <w:rFonts w:ascii="Times New Roman" w:hAnsi="Times New Roman" w:cs="Times New Roman"/>
                <w:noProof/>
                <w:webHidden/>
                <w:color w:val="000000" w:themeColor="text1"/>
                <w:sz w:val="24"/>
              </w:rPr>
              <w:t>2</w:t>
            </w:r>
            <w:r w:rsidRPr="0094351F">
              <w:rPr>
                <w:rFonts w:ascii="Times New Roman" w:hAnsi="Times New Roman" w:cs="Times New Roman"/>
                <w:noProof/>
                <w:webHidden/>
                <w:color w:val="000000" w:themeColor="text1"/>
                <w:sz w:val="24"/>
              </w:rPr>
              <w:fldChar w:fldCharType="end"/>
            </w:r>
          </w:hyperlink>
        </w:p>
        <w:p w:rsidR="0094351F" w:rsidRPr="0094351F" w:rsidRDefault="001017EB" w:rsidP="0094351F">
          <w:pPr>
            <w:pStyle w:val="TOC1"/>
            <w:tabs>
              <w:tab w:val="right" w:leader="dot" w:pos="9350"/>
            </w:tabs>
            <w:spacing w:line="360" w:lineRule="auto"/>
            <w:rPr>
              <w:rFonts w:ascii="Times New Roman" w:eastAsiaTheme="minorEastAsia" w:hAnsi="Times New Roman" w:cs="Times New Roman"/>
              <w:noProof/>
              <w:color w:val="000000" w:themeColor="text1"/>
              <w:sz w:val="24"/>
            </w:rPr>
          </w:pPr>
          <w:hyperlink w:anchor="_Toc137830647" w:history="1">
            <w:r w:rsidRPr="0094351F">
              <w:rPr>
                <w:rStyle w:val="Hyperlink"/>
                <w:rFonts w:ascii="Times New Roman" w:hAnsi="Times New Roman" w:cs="Times New Roman"/>
                <w:noProof/>
                <w:color w:val="000000" w:themeColor="text1"/>
                <w:sz w:val="24"/>
              </w:rPr>
              <w:t>Organisation Structure, culture and Goals</w:t>
            </w:r>
            <w:r w:rsidRPr="0094351F">
              <w:rPr>
                <w:rFonts w:ascii="Times New Roman" w:hAnsi="Times New Roman" w:cs="Times New Roman"/>
                <w:noProof/>
                <w:webHidden/>
                <w:color w:val="000000" w:themeColor="text1"/>
                <w:sz w:val="24"/>
              </w:rPr>
              <w:tab/>
            </w:r>
            <w:r w:rsidRPr="0094351F">
              <w:rPr>
                <w:rFonts w:ascii="Times New Roman" w:hAnsi="Times New Roman" w:cs="Times New Roman"/>
                <w:noProof/>
                <w:webHidden/>
                <w:color w:val="000000" w:themeColor="text1"/>
                <w:sz w:val="24"/>
              </w:rPr>
              <w:fldChar w:fldCharType="begin"/>
            </w:r>
            <w:r w:rsidRPr="0094351F">
              <w:rPr>
                <w:rFonts w:ascii="Times New Roman" w:hAnsi="Times New Roman" w:cs="Times New Roman"/>
                <w:noProof/>
                <w:webHidden/>
                <w:color w:val="000000" w:themeColor="text1"/>
                <w:sz w:val="24"/>
              </w:rPr>
              <w:instrText xml:space="preserve"> PAGEREF _Toc137830647 \h </w:instrText>
            </w:r>
            <w:r w:rsidRPr="0094351F">
              <w:rPr>
                <w:rFonts w:ascii="Times New Roman" w:hAnsi="Times New Roman" w:cs="Times New Roman"/>
                <w:noProof/>
                <w:webHidden/>
                <w:color w:val="000000" w:themeColor="text1"/>
                <w:sz w:val="24"/>
              </w:rPr>
            </w:r>
            <w:r w:rsidRPr="0094351F">
              <w:rPr>
                <w:rFonts w:ascii="Times New Roman" w:hAnsi="Times New Roman" w:cs="Times New Roman"/>
                <w:noProof/>
                <w:webHidden/>
                <w:color w:val="000000" w:themeColor="text1"/>
                <w:sz w:val="24"/>
              </w:rPr>
              <w:fldChar w:fldCharType="separate"/>
            </w:r>
            <w:r w:rsidRPr="0094351F">
              <w:rPr>
                <w:rFonts w:ascii="Times New Roman" w:hAnsi="Times New Roman" w:cs="Times New Roman"/>
                <w:noProof/>
                <w:webHidden/>
                <w:color w:val="000000" w:themeColor="text1"/>
                <w:sz w:val="24"/>
              </w:rPr>
              <w:t>2</w:t>
            </w:r>
            <w:r w:rsidRPr="0094351F">
              <w:rPr>
                <w:rFonts w:ascii="Times New Roman" w:hAnsi="Times New Roman" w:cs="Times New Roman"/>
                <w:noProof/>
                <w:webHidden/>
                <w:color w:val="000000" w:themeColor="text1"/>
                <w:sz w:val="24"/>
              </w:rPr>
              <w:fldChar w:fldCharType="end"/>
            </w:r>
          </w:hyperlink>
        </w:p>
        <w:p w:rsidR="0094351F" w:rsidRPr="0094351F" w:rsidRDefault="001017EB" w:rsidP="0094351F">
          <w:pPr>
            <w:pStyle w:val="TOC1"/>
            <w:tabs>
              <w:tab w:val="right" w:leader="dot" w:pos="9350"/>
            </w:tabs>
            <w:spacing w:line="360" w:lineRule="auto"/>
            <w:rPr>
              <w:rFonts w:ascii="Times New Roman" w:eastAsiaTheme="minorEastAsia" w:hAnsi="Times New Roman" w:cs="Times New Roman"/>
              <w:noProof/>
              <w:color w:val="000000" w:themeColor="text1"/>
              <w:sz w:val="24"/>
            </w:rPr>
          </w:pPr>
          <w:hyperlink w:anchor="_Toc137830648" w:history="1">
            <w:r w:rsidRPr="0094351F">
              <w:rPr>
                <w:rStyle w:val="Hyperlink"/>
                <w:rFonts w:ascii="Times New Roman" w:hAnsi="Times New Roman" w:cs="Times New Roman"/>
                <w:noProof/>
                <w:color w:val="000000" w:themeColor="text1"/>
                <w:sz w:val="24"/>
              </w:rPr>
              <w:t>Recent change initiatives, their impact and how well these were managed</w:t>
            </w:r>
            <w:r w:rsidRPr="0094351F">
              <w:rPr>
                <w:rFonts w:ascii="Times New Roman" w:hAnsi="Times New Roman" w:cs="Times New Roman"/>
                <w:noProof/>
                <w:webHidden/>
                <w:color w:val="000000" w:themeColor="text1"/>
                <w:sz w:val="24"/>
              </w:rPr>
              <w:tab/>
            </w:r>
            <w:r w:rsidRPr="0094351F">
              <w:rPr>
                <w:rFonts w:ascii="Times New Roman" w:hAnsi="Times New Roman" w:cs="Times New Roman"/>
                <w:noProof/>
                <w:webHidden/>
                <w:color w:val="000000" w:themeColor="text1"/>
                <w:sz w:val="24"/>
              </w:rPr>
              <w:fldChar w:fldCharType="begin"/>
            </w:r>
            <w:r w:rsidRPr="0094351F">
              <w:rPr>
                <w:rFonts w:ascii="Times New Roman" w:hAnsi="Times New Roman" w:cs="Times New Roman"/>
                <w:noProof/>
                <w:webHidden/>
                <w:color w:val="000000" w:themeColor="text1"/>
                <w:sz w:val="24"/>
              </w:rPr>
              <w:instrText xml:space="preserve"> PAGEREF _Toc137830648 \h </w:instrText>
            </w:r>
            <w:r w:rsidRPr="0094351F">
              <w:rPr>
                <w:rFonts w:ascii="Times New Roman" w:hAnsi="Times New Roman" w:cs="Times New Roman"/>
                <w:noProof/>
                <w:webHidden/>
                <w:color w:val="000000" w:themeColor="text1"/>
                <w:sz w:val="24"/>
              </w:rPr>
            </w:r>
            <w:r w:rsidRPr="0094351F">
              <w:rPr>
                <w:rFonts w:ascii="Times New Roman" w:hAnsi="Times New Roman" w:cs="Times New Roman"/>
                <w:noProof/>
                <w:webHidden/>
                <w:color w:val="000000" w:themeColor="text1"/>
                <w:sz w:val="24"/>
              </w:rPr>
              <w:fldChar w:fldCharType="separate"/>
            </w:r>
            <w:r w:rsidRPr="0094351F">
              <w:rPr>
                <w:rFonts w:ascii="Times New Roman" w:hAnsi="Times New Roman" w:cs="Times New Roman"/>
                <w:noProof/>
                <w:webHidden/>
                <w:color w:val="000000" w:themeColor="text1"/>
                <w:sz w:val="24"/>
              </w:rPr>
              <w:t>4</w:t>
            </w:r>
            <w:r w:rsidRPr="0094351F">
              <w:rPr>
                <w:rFonts w:ascii="Times New Roman" w:hAnsi="Times New Roman" w:cs="Times New Roman"/>
                <w:noProof/>
                <w:webHidden/>
                <w:color w:val="000000" w:themeColor="text1"/>
                <w:sz w:val="24"/>
              </w:rPr>
              <w:fldChar w:fldCharType="end"/>
            </w:r>
          </w:hyperlink>
        </w:p>
        <w:p w:rsidR="0094351F" w:rsidRPr="0094351F" w:rsidRDefault="001017EB" w:rsidP="0094351F">
          <w:pPr>
            <w:pStyle w:val="TOC1"/>
            <w:tabs>
              <w:tab w:val="right" w:leader="dot" w:pos="9350"/>
            </w:tabs>
            <w:spacing w:line="360" w:lineRule="auto"/>
            <w:rPr>
              <w:rFonts w:ascii="Times New Roman" w:eastAsiaTheme="minorEastAsia" w:hAnsi="Times New Roman" w:cs="Times New Roman"/>
              <w:noProof/>
              <w:color w:val="000000" w:themeColor="text1"/>
              <w:sz w:val="24"/>
            </w:rPr>
          </w:pPr>
          <w:hyperlink w:anchor="_Toc137830649" w:history="1">
            <w:r w:rsidRPr="0094351F">
              <w:rPr>
                <w:rStyle w:val="Hyperlink"/>
                <w:rFonts w:ascii="Times New Roman" w:hAnsi="Times New Roman" w:cs="Times New Roman"/>
                <w:noProof/>
                <w:color w:val="000000" w:themeColor="text1"/>
                <w:sz w:val="24"/>
              </w:rPr>
              <w:t>The organisation’s strategic direction and current business performance</w:t>
            </w:r>
            <w:r w:rsidRPr="0094351F">
              <w:rPr>
                <w:rFonts w:ascii="Times New Roman" w:hAnsi="Times New Roman" w:cs="Times New Roman"/>
                <w:noProof/>
                <w:webHidden/>
                <w:color w:val="000000" w:themeColor="text1"/>
                <w:sz w:val="24"/>
              </w:rPr>
              <w:tab/>
            </w:r>
            <w:r w:rsidRPr="0094351F">
              <w:rPr>
                <w:rFonts w:ascii="Times New Roman" w:hAnsi="Times New Roman" w:cs="Times New Roman"/>
                <w:noProof/>
                <w:webHidden/>
                <w:color w:val="000000" w:themeColor="text1"/>
                <w:sz w:val="24"/>
              </w:rPr>
              <w:fldChar w:fldCharType="begin"/>
            </w:r>
            <w:r w:rsidRPr="0094351F">
              <w:rPr>
                <w:rFonts w:ascii="Times New Roman" w:hAnsi="Times New Roman" w:cs="Times New Roman"/>
                <w:noProof/>
                <w:webHidden/>
                <w:color w:val="000000" w:themeColor="text1"/>
                <w:sz w:val="24"/>
              </w:rPr>
              <w:instrText xml:space="preserve"> PAGEREF _Toc137830649 \h </w:instrText>
            </w:r>
            <w:r w:rsidRPr="0094351F">
              <w:rPr>
                <w:rFonts w:ascii="Times New Roman" w:hAnsi="Times New Roman" w:cs="Times New Roman"/>
                <w:noProof/>
                <w:webHidden/>
                <w:color w:val="000000" w:themeColor="text1"/>
                <w:sz w:val="24"/>
              </w:rPr>
            </w:r>
            <w:r w:rsidRPr="0094351F">
              <w:rPr>
                <w:rFonts w:ascii="Times New Roman" w:hAnsi="Times New Roman" w:cs="Times New Roman"/>
                <w:noProof/>
                <w:webHidden/>
                <w:color w:val="000000" w:themeColor="text1"/>
                <w:sz w:val="24"/>
              </w:rPr>
              <w:fldChar w:fldCharType="separate"/>
            </w:r>
            <w:r w:rsidRPr="0094351F">
              <w:rPr>
                <w:rFonts w:ascii="Times New Roman" w:hAnsi="Times New Roman" w:cs="Times New Roman"/>
                <w:noProof/>
                <w:webHidden/>
                <w:color w:val="000000" w:themeColor="text1"/>
                <w:sz w:val="24"/>
              </w:rPr>
              <w:t>6</w:t>
            </w:r>
            <w:r w:rsidRPr="0094351F">
              <w:rPr>
                <w:rFonts w:ascii="Times New Roman" w:hAnsi="Times New Roman" w:cs="Times New Roman"/>
                <w:noProof/>
                <w:webHidden/>
                <w:color w:val="000000" w:themeColor="text1"/>
                <w:sz w:val="24"/>
              </w:rPr>
              <w:fldChar w:fldCharType="end"/>
            </w:r>
          </w:hyperlink>
        </w:p>
        <w:p w:rsidR="0094351F" w:rsidRPr="0094351F" w:rsidRDefault="001017EB" w:rsidP="0094351F">
          <w:pPr>
            <w:pStyle w:val="TOC1"/>
            <w:tabs>
              <w:tab w:val="right" w:leader="dot" w:pos="9350"/>
            </w:tabs>
            <w:spacing w:line="360" w:lineRule="auto"/>
            <w:rPr>
              <w:rFonts w:ascii="Times New Roman" w:eastAsiaTheme="minorEastAsia" w:hAnsi="Times New Roman" w:cs="Times New Roman"/>
              <w:noProof/>
              <w:color w:val="000000" w:themeColor="text1"/>
              <w:sz w:val="24"/>
            </w:rPr>
          </w:pPr>
          <w:hyperlink w:anchor="_Toc137830650" w:history="1">
            <w:r w:rsidRPr="0094351F">
              <w:rPr>
                <w:rStyle w:val="Hyperlink"/>
                <w:rFonts w:ascii="Times New Roman" w:hAnsi="Times New Roman" w:cs="Times New Roman"/>
                <w:noProof/>
                <w:color w:val="000000" w:themeColor="text1"/>
                <w:sz w:val="24"/>
              </w:rPr>
              <w:t>Conclusion</w:t>
            </w:r>
            <w:r w:rsidRPr="0094351F">
              <w:rPr>
                <w:rFonts w:ascii="Times New Roman" w:hAnsi="Times New Roman" w:cs="Times New Roman"/>
                <w:noProof/>
                <w:webHidden/>
                <w:color w:val="000000" w:themeColor="text1"/>
                <w:sz w:val="24"/>
              </w:rPr>
              <w:tab/>
            </w:r>
            <w:r w:rsidRPr="0094351F">
              <w:rPr>
                <w:rFonts w:ascii="Times New Roman" w:hAnsi="Times New Roman" w:cs="Times New Roman"/>
                <w:noProof/>
                <w:webHidden/>
                <w:color w:val="000000" w:themeColor="text1"/>
                <w:sz w:val="24"/>
              </w:rPr>
              <w:fldChar w:fldCharType="begin"/>
            </w:r>
            <w:r w:rsidRPr="0094351F">
              <w:rPr>
                <w:rFonts w:ascii="Times New Roman" w:hAnsi="Times New Roman" w:cs="Times New Roman"/>
                <w:noProof/>
                <w:webHidden/>
                <w:color w:val="000000" w:themeColor="text1"/>
                <w:sz w:val="24"/>
              </w:rPr>
              <w:instrText xml:space="preserve"> PAGEREF _Toc137830650 \h </w:instrText>
            </w:r>
            <w:r w:rsidRPr="0094351F">
              <w:rPr>
                <w:rFonts w:ascii="Times New Roman" w:hAnsi="Times New Roman" w:cs="Times New Roman"/>
                <w:noProof/>
                <w:webHidden/>
                <w:color w:val="000000" w:themeColor="text1"/>
                <w:sz w:val="24"/>
              </w:rPr>
            </w:r>
            <w:r w:rsidRPr="0094351F">
              <w:rPr>
                <w:rFonts w:ascii="Times New Roman" w:hAnsi="Times New Roman" w:cs="Times New Roman"/>
                <w:noProof/>
                <w:webHidden/>
                <w:color w:val="000000" w:themeColor="text1"/>
                <w:sz w:val="24"/>
              </w:rPr>
              <w:fldChar w:fldCharType="separate"/>
            </w:r>
            <w:r w:rsidRPr="0094351F">
              <w:rPr>
                <w:rFonts w:ascii="Times New Roman" w:hAnsi="Times New Roman" w:cs="Times New Roman"/>
                <w:noProof/>
                <w:webHidden/>
                <w:color w:val="000000" w:themeColor="text1"/>
                <w:sz w:val="24"/>
              </w:rPr>
              <w:t>9</w:t>
            </w:r>
            <w:r w:rsidRPr="0094351F">
              <w:rPr>
                <w:rFonts w:ascii="Times New Roman" w:hAnsi="Times New Roman" w:cs="Times New Roman"/>
                <w:noProof/>
                <w:webHidden/>
                <w:color w:val="000000" w:themeColor="text1"/>
                <w:sz w:val="24"/>
              </w:rPr>
              <w:fldChar w:fldCharType="end"/>
            </w:r>
          </w:hyperlink>
        </w:p>
        <w:p w:rsidR="0094351F" w:rsidRPr="0094351F" w:rsidRDefault="001017EB" w:rsidP="0094351F">
          <w:pPr>
            <w:pStyle w:val="TOC1"/>
            <w:tabs>
              <w:tab w:val="right" w:leader="dot" w:pos="9350"/>
            </w:tabs>
            <w:spacing w:line="360" w:lineRule="auto"/>
            <w:rPr>
              <w:rFonts w:ascii="Times New Roman" w:eastAsiaTheme="minorEastAsia" w:hAnsi="Times New Roman" w:cs="Times New Roman"/>
              <w:noProof/>
              <w:color w:val="000000" w:themeColor="text1"/>
              <w:sz w:val="24"/>
            </w:rPr>
          </w:pPr>
          <w:hyperlink w:anchor="_Toc137830651" w:history="1">
            <w:r w:rsidRPr="0094351F">
              <w:rPr>
                <w:rStyle w:val="Hyperlink"/>
                <w:rFonts w:ascii="Times New Roman" w:hAnsi="Times New Roman" w:cs="Times New Roman"/>
                <w:noProof/>
                <w:color w:val="000000" w:themeColor="text1"/>
                <w:sz w:val="24"/>
              </w:rPr>
              <w:t>References</w:t>
            </w:r>
            <w:r w:rsidRPr="0094351F">
              <w:rPr>
                <w:rFonts w:ascii="Times New Roman" w:hAnsi="Times New Roman" w:cs="Times New Roman"/>
                <w:noProof/>
                <w:webHidden/>
                <w:color w:val="000000" w:themeColor="text1"/>
                <w:sz w:val="24"/>
              </w:rPr>
              <w:tab/>
            </w:r>
            <w:r w:rsidRPr="0094351F">
              <w:rPr>
                <w:rFonts w:ascii="Times New Roman" w:hAnsi="Times New Roman" w:cs="Times New Roman"/>
                <w:noProof/>
                <w:webHidden/>
                <w:color w:val="000000" w:themeColor="text1"/>
                <w:sz w:val="24"/>
              </w:rPr>
              <w:fldChar w:fldCharType="begin"/>
            </w:r>
            <w:r w:rsidRPr="0094351F">
              <w:rPr>
                <w:rFonts w:ascii="Times New Roman" w:hAnsi="Times New Roman" w:cs="Times New Roman"/>
                <w:noProof/>
                <w:webHidden/>
                <w:color w:val="000000" w:themeColor="text1"/>
                <w:sz w:val="24"/>
              </w:rPr>
              <w:instrText xml:space="preserve"> PAGEREF _Toc137830651 \h </w:instrText>
            </w:r>
            <w:r w:rsidRPr="0094351F">
              <w:rPr>
                <w:rFonts w:ascii="Times New Roman" w:hAnsi="Times New Roman" w:cs="Times New Roman"/>
                <w:noProof/>
                <w:webHidden/>
                <w:color w:val="000000" w:themeColor="text1"/>
                <w:sz w:val="24"/>
              </w:rPr>
            </w:r>
            <w:r w:rsidRPr="0094351F">
              <w:rPr>
                <w:rFonts w:ascii="Times New Roman" w:hAnsi="Times New Roman" w:cs="Times New Roman"/>
                <w:noProof/>
                <w:webHidden/>
                <w:color w:val="000000" w:themeColor="text1"/>
                <w:sz w:val="24"/>
              </w:rPr>
              <w:fldChar w:fldCharType="separate"/>
            </w:r>
            <w:r w:rsidRPr="0094351F">
              <w:rPr>
                <w:rFonts w:ascii="Times New Roman" w:hAnsi="Times New Roman" w:cs="Times New Roman"/>
                <w:noProof/>
                <w:webHidden/>
                <w:color w:val="000000" w:themeColor="text1"/>
                <w:sz w:val="24"/>
              </w:rPr>
              <w:t>10</w:t>
            </w:r>
            <w:r w:rsidRPr="0094351F">
              <w:rPr>
                <w:rFonts w:ascii="Times New Roman" w:hAnsi="Times New Roman" w:cs="Times New Roman"/>
                <w:noProof/>
                <w:webHidden/>
                <w:color w:val="000000" w:themeColor="text1"/>
                <w:sz w:val="24"/>
              </w:rPr>
              <w:fldChar w:fldCharType="end"/>
            </w:r>
          </w:hyperlink>
        </w:p>
        <w:p w:rsidR="00280656" w:rsidRDefault="001017EB" w:rsidP="0094351F">
          <w:pPr>
            <w:spacing w:line="360" w:lineRule="auto"/>
          </w:pPr>
          <w:r w:rsidRPr="0094351F">
            <w:rPr>
              <w:rFonts w:ascii="Times New Roman" w:hAnsi="Times New Roman" w:cs="Times New Roman"/>
              <w:b/>
              <w:bCs/>
              <w:noProof/>
              <w:color w:val="000000" w:themeColor="text1"/>
            </w:rPr>
            <w:fldChar w:fldCharType="end"/>
          </w:r>
        </w:p>
      </w:sdtContent>
    </w:sdt>
    <w:p w:rsidR="00280656" w:rsidRDefault="00280656" w:rsidP="00F762AB">
      <w:pPr>
        <w:pStyle w:val="Heading1"/>
      </w:pPr>
    </w:p>
    <w:p w:rsidR="0094351F" w:rsidRDefault="001017EB">
      <w:pPr>
        <w:rPr>
          <w:rFonts w:ascii="Times New Roman" w:eastAsiaTheme="majorEastAsia" w:hAnsi="Times New Roman" w:cstheme="majorBidi"/>
          <w:b/>
          <w:color w:val="000000" w:themeColor="text1"/>
          <w:sz w:val="32"/>
          <w:szCs w:val="32"/>
        </w:rPr>
      </w:pPr>
      <w:bookmarkStart w:id="0" w:name="_Toc137830646"/>
      <w:r>
        <w:br w:type="page"/>
      </w:r>
    </w:p>
    <w:p w:rsidR="00CB4664" w:rsidRPr="00F762AB" w:rsidRDefault="001017EB" w:rsidP="00F762AB">
      <w:pPr>
        <w:pStyle w:val="Heading1"/>
      </w:pPr>
      <w:r w:rsidRPr="00F762AB">
        <w:lastRenderedPageBreak/>
        <w:t>Introduct</w:t>
      </w:r>
      <w:r w:rsidR="00824B99" w:rsidRPr="00F762AB">
        <w:t>ion and Background of Hilton Hotel</w:t>
      </w:r>
      <w:bookmarkEnd w:id="0"/>
    </w:p>
    <w:p w:rsidR="00CB4664" w:rsidRPr="00F762AB" w:rsidRDefault="001017EB" w:rsidP="00F762AB">
      <w:pPr>
        <w:spacing w:before="240" w:line="360" w:lineRule="auto"/>
        <w:jc w:val="both"/>
        <w:rPr>
          <w:rFonts w:ascii="Times New Roman" w:hAnsi="Times New Roman" w:cs="Times New Roman"/>
          <w:color w:val="000000" w:themeColor="text1"/>
          <w:sz w:val="24"/>
          <w:szCs w:val="24"/>
        </w:rPr>
      </w:pPr>
      <w:r w:rsidRPr="00F762AB">
        <w:rPr>
          <w:rFonts w:ascii="Times New Roman" w:hAnsi="Times New Roman" w:cs="Times New Roman"/>
          <w:color w:val="000000" w:themeColor="text1"/>
          <w:sz w:val="24"/>
          <w:szCs w:val="24"/>
        </w:rPr>
        <w:t>The construction of this report is based on significant subject</w:t>
      </w:r>
      <w:r w:rsidR="0027183F" w:rsidRPr="00F762AB">
        <w:rPr>
          <w:rFonts w:ascii="Times New Roman" w:hAnsi="Times New Roman" w:cs="Times New Roman"/>
          <w:color w:val="000000" w:themeColor="text1"/>
          <w:sz w:val="24"/>
          <w:szCs w:val="24"/>
        </w:rPr>
        <w:t>s</w:t>
      </w:r>
      <w:r w:rsidRPr="00F762AB">
        <w:rPr>
          <w:rFonts w:ascii="Times New Roman" w:hAnsi="Times New Roman" w:cs="Times New Roman"/>
          <w:color w:val="000000" w:themeColor="text1"/>
          <w:sz w:val="24"/>
          <w:szCs w:val="24"/>
        </w:rPr>
        <w:t xml:space="preserve"> to audit, examine, and critically </w:t>
      </w:r>
      <w:r w:rsidR="0027183F" w:rsidRPr="00F762AB">
        <w:rPr>
          <w:rFonts w:ascii="Times New Roman" w:hAnsi="Times New Roman" w:cs="Times New Roman"/>
          <w:color w:val="000000" w:themeColor="text1"/>
          <w:sz w:val="24"/>
          <w:szCs w:val="24"/>
        </w:rPr>
        <w:t>analyse</w:t>
      </w:r>
      <w:r w:rsidRPr="00F762AB">
        <w:rPr>
          <w:rFonts w:ascii="Times New Roman" w:hAnsi="Times New Roman" w:cs="Times New Roman"/>
          <w:color w:val="000000" w:themeColor="text1"/>
          <w:sz w:val="24"/>
          <w:szCs w:val="24"/>
        </w:rPr>
        <w:t xml:space="preserve"> a selected </w:t>
      </w:r>
      <w:r w:rsidR="0027183F" w:rsidRPr="00F762AB">
        <w:rPr>
          <w:rFonts w:ascii="Times New Roman" w:hAnsi="Times New Roman" w:cs="Times New Roman"/>
          <w:color w:val="000000" w:themeColor="text1"/>
          <w:sz w:val="24"/>
          <w:szCs w:val="24"/>
        </w:rPr>
        <w:t>organisation</w:t>
      </w:r>
      <w:r w:rsidRPr="00F762AB">
        <w:rPr>
          <w:rFonts w:ascii="Times New Roman" w:hAnsi="Times New Roman" w:cs="Times New Roman"/>
          <w:color w:val="000000" w:themeColor="text1"/>
          <w:sz w:val="24"/>
          <w:szCs w:val="24"/>
        </w:rPr>
        <w:t xml:space="preserve"> at both the corporate and individual unit levels. The </w:t>
      </w:r>
      <w:r w:rsidR="0027183F" w:rsidRPr="00F762AB">
        <w:rPr>
          <w:rFonts w:ascii="Times New Roman" w:hAnsi="Times New Roman" w:cs="Times New Roman"/>
          <w:color w:val="000000" w:themeColor="text1"/>
          <w:sz w:val="24"/>
          <w:szCs w:val="24"/>
        </w:rPr>
        <w:t>organisation</w:t>
      </w:r>
      <w:r w:rsidRPr="00F762AB">
        <w:rPr>
          <w:rFonts w:ascii="Times New Roman" w:hAnsi="Times New Roman" w:cs="Times New Roman"/>
          <w:color w:val="000000" w:themeColor="text1"/>
          <w:sz w:val="24"/>
          <w:szCs w:val="24"/>
        </w:rPr>
        <w:t xml:space="preserve"> chosen for the present stu</w:t>
      </w:r>
      <w:r w:rsidRPr="00F762AB">
        <w:rPr>
          <w:rFonts w:ascii="Times New Roman" w:hAnsi="Times New Roman" w:cs="Times New Roman"/>
          <w:color w:val="000000" w:themeColor="text1"/>
          <w:sz w:val="24"/>
          <w:szCs w:val="24"/>
        </w:rPr>
        <w:t xml:space="preserve">dy is the Hilton Hotel Group. The report indicates </w:t>
      </w:r>
      <w:r w:rsidR="00F778EC" w:rsidRPr="00F762AB">
        <w:rPr>
          <w:rFonts w:ascii="Times New Roman" w:hAnsi="Times New Roman" w:cs="Times New Roman"/>
          <w:color w:val="000000" w:themeColor="text1"/>
          <w:sz w:val="24"/>
          <w:szCs w:val="24"/>
        </w:rPr>
        <w:t>to study of the link between organisational performance and structure, culture, and people in a cogent and critical manner, in addition also to expressing the role of leadership and additionally, to explain the variables that define good management and leadership as well as critically grasping the essential character of managerial work (in terms of both functions and processes). Furthermore, the study will critically assess the behavioural approach to management by comprehending the variables that influence individual behavioural variations</w:t>
      </w:r>
      <w:r w:rsidRPr="00F762AB">
        <w:rPr>
          <w:rFonts w:ascii="Times New Roman" w:hAnsi="Times New Roman" w:cs="Times New Roman"/>
          <w:color w:val="000000" w:themeColor="text1"/>
          <w:sz w:val="24"/>
          <w:szCs w:val="24"/>
        </w:rPr>
        <w:t xml:space="preserve">. </w:t>
      </w:r>
      <w:r w:rsidR="00F778EC" w:rsidRPr="00F762AB">
        <w:rPr>
          <w:rFonts w:ascii="Times New Roman" w:hAnsi="Times New Roman" w:cs="Times New Roman"/>
          <w:color w:val="000000" w:themeColor="text1"/>
          <w:sz w:val="24"/>
          <w:szCs w:val="24"/>
        </w:rPr>
        <w:t>However</w:t>
      </w:r>
      <w:r w:rsidRPr="00F762AB">
        <w:rPr>
          <w:rFonts w:ascii="Times New Roman" w:hAnsi="Times New Roman" w:cs="Times New Roman"/>
          <w:color w:val="000000" w:themeColor="text1"/>
          <w:sz w:val="24"/>
          <w:szCs w:val="24"/>
        </w:rPr>
        <w:t>, the company chosen to carry out the assignment is Hilton Hotel, which employs 360 000 people across all of its international offices, including at properties th</w:t>
      </w:r>
      <w:r w:rsidRPr="00F762AB">
        <w:rPr>
          <w:rFonts w:ascii="Times New Roman" w:hAnsi="Times New Roman" w:cs="Times New Roman"/>
          <w:color w:val="000000" w:themeColor="text1"/>
          <w:sz w:val="24"/>
          <w:szCs w:val="24"/>
        </w:rPr>
        <w:t>ey manage, own, and franchise. Hilton has 6,100 hotels under 18 brands in 118 countries (Hilton</w:t>
      </w:r>
      <w:r w:rsidR="007D0435" w:rsidRPr="00F762AB">
        <w:rPr>
          <w:rFonts w:ascii="Times New Roman" w:hAnsi="Times New Roman" w:cs="Times New Roman"/>
          <w:color w:val="000000" w:themeColor="text1"/>
          <w:sz w:val="24"/>
          <w:szCs w:val="24"/>
        </w:rPr>
        <w:t>, 2023</w:t>
      </w:r>
      <w:r w:rsidRPr="00F762AB">
        <w:rPr>
          <w:rFonts w:ascii="Times New Roman" w:hAnsi="Times New Roman" w:cs="Times New Roman"/>
          <w:color w:val="000000" w:themeColor="text1"/>
          <w:sz w:val="24"/>
          <w:szCs w:val="24"/>
        </w:rPr>
        <w:t>). More than 40% of Hilton's American employees have been with the company for ten years, according to Gretchen Stroud, senior vice president of people and</w:t>
      </w:r>
      <w:r w:rsidRPr="00F762AB">
        <w:rPr>
          <w:rFonts w:ascii="Times New Roman" w:hAnsi="Times New Roman" w:cs="Times New Roman"/>
          <w:color w:val="000000" w:themeColor="text1"/>
          <w:sz w:val="24"/>
          <w:szCs w:val="24"/>
        </w:rPr>
        <w:t xml:space="preserve"> inclusion (Skift, 2022). This supports the business's exi</w:t>
      </w:r>
      <w:r w:rsidR="00F778EC" w:rsidRPr="00F762AB">
        <w:rPr>
          <w:rFonts w:ascii="Times New Roman" w:hAnsi="Times New Roman" w:cs="Times New Roman"/>
          <w:color w:val="000000" w:themeColor="text1"/>
          <w:sz w:val="24"/>
          <w:szCs w:val="24"/>
        </w:rPr>
        <w:t>sting outstanding retention rate.</w:t>
      </w:r>
    </w:p>
    <w:p w:rsidR="00CB4664" w:rsidRPr="00F762AB" w:rsidRDefault="001017EB" w:rsidP="00255ED6">
      <w:pPr>
        <w:pStyle w:val="Heading1"/>
      </w:pPr>
      <w:bookmarkStart w:id="1" w:name="_Toc137830647"/>
      <w:r w:rsidRPr="00F762AB">
        <w:t>Organisation s</w:t>
      </w:r>
      <w:r w:rsidR="00824B99" w:rsidRPr="00F762AB">
        <w:t>tructure, culture and goals</w:t>
      </w:r>
      <w:bookmarkEnd w:id="1"/>
      <w:r w:rsidR="00824B99" w:rsidRPr="00F762AB">
        <w:t xml:space="preserve"> </w:t>
      </w:r>
    </w:p>
    <w:p w:rsidR="00BC6A35" w:rsidRPr="00F762AB" w:rsidRDefault="001017EB" w:rsidP="00F762AB">
      <w:pPr>
        <w:spacing w:before="240" w:line="360" w:lineRule="auto"/>
        <w:jc w:val="both"/>
        <w:rPr>
          <w:rFonts w:ascii="Times New Roman" w:hAnsi="Times New Roman" w:cs="Times New Roman"/>
          <w:color w:val="000000" w:themeColor="text1"/>
          <w:sz w:val="24"/>
          <w:szCs w:val="24"/>
        </w:rPr>
      </w:pPr>
      <w:r w:rsidRPr="00F762AB">
        <w:rPr>
          <w:rFonts w:ascii="Times New Roman" w:hAnsi="Times New Roman" w:cs="Times New Roman"/>
          <w:color w:val="000000" w:themeColor="text1"/>
          <w:sz w:val="24"/>
          <w:szCs w:val="24"/>
        </w:rPr>
        <w:t>Like Hilton's, most corporate cultures are founded on a statement of purpose, goal, and culture. Hilton is the organisati</w:t>
      </w:r>
      <w:r w:rsidRPr="00F762AB">
        <w:rPr>
          <w:rFonts w:ascii="Times New Roman" w:hAnsi="Times New Roman" w:cs="Times New Roman"/>
          <w:color w:val="000000" w:themeColor="text1"/>
          <w:sz w:val="24"/>
          <w:szCs w:val="24"/>
        </w:rPr>
        <w:t xml:space="preserve">on that actively employs them in its daily operations. </w:t>
      </w:r>
      <w:r w:rsidR="002871F0" w:rsidRPr="002871F0">
        <w:rPr>
          <w:rFonts w:ascii="Times New Roman" w:hAnsi="Times New Roman" w:cs="Times New Roman"/>
          <w:color w:val="000000" w:themeColor="text1"/>
          <w:sz w:val="24"/>
          <w:szCs w:val="24"/>
        </w:rPr>
        <w:t xml:space="preserve">Hilton strives to "be the most hospitable organisation in the world" by creating memorable moments for guests, valuable chances for employees, exceptional value for Business owners, and a beneficial effect across Communities. </w:t>
      </w:r>
      <w:r w:rsidR="00743214" w:rsidRPr="00743214">
        <w:rPr>
          <w:rFonts w:ascii="Times New Roman" w:hAnsi="Times New Roman" w:cs="Times New Roman"/>
          <w:color w:val="000000" w:themeColor="text1"/>
          <w:sz w:val="24"/>
          <w:szCs w:val="24"/>
        </w:rPr>
        <w:t>The abbreviation HILTON, which stands for hospitality, integrity, leadership, teamwork, ownership, and today, encapsulates Hilton's organisational structure and key principles (Lamo, 2019). In this scenario, Hilton develops a Code of Conduct to support the organization's accountability and honesty requirements. This collection of guidelines is intended to coordinate and manage all team</w:t>
      </w:r>
      <w:r w:rsidR="00743214">
        <w:rPr>
          <w:rFonts w:ascii="Times New Roman" w:hAnsi="Times New Roman" w:cs="Times New Roman"/>
          <w:color w:val="000000" w:themeColor="text1"/>
          <w:sz w:val="24"/>
          <w:szCs w:val="24"/>
        </w:rPr>
        <w:t xml:space="preserve"> members' attitudes and conduct</w:t>
      </w:r>
      <w:r w:rsidRPr="00F762AB">
        <w:rPr>
          <w:rFonts w:ascii="Times New Roman" w:hAnsi="Times New Roman" w:cs="Times New Roman"/>
          <w:color w:val="000000" w:themeColor="text1"/>
          <w:sz w:val="24"/>
          <w:szCs w:val="24"/>
        </w:rPr>
        <w:t>. Integrity is emphasised, with management and personnel conforming to all corporate rule</w:t>
      </w:r>
      <w:r w:rsidRPr="00F762AB">
        <w:rPr>
          <w:rFonts w:ascii="Times New Roman" w:hAnsi="Times New Roman" w:cs="Times New Roman"/>
          <w:color w:val="000000" w:themeColor="text1"/>
          <w:sz w:val="24"/>
          <w:szCs w:val="24"/>
        </w:rPr>
        <w:t>s, regulations, and policies while adhering to the most vital moral ideals. People are encouraged to come out and report moral or ethical breaches using a hotline, which collects complaints anonymously and transmits them to their Legal Compliance Team</w:t>
      </w:r>
      <w:r w:rsidR="007D0435" w:rsidRPr="00F762AB">
        <w:rPr>
          <w:rFonts w:ascii="Times New Roman" w:hAnsi="Times New Roman" w:cs="Times New Roman"/>
          <w:color w:val="000000" w:themeColor="text1"/>
          <w:sz w:val="24"/>
          <w:szCs w:val="24"/>
        </w:rPr>
        <w:t xml:space="preserve"> (</w:t>
      </w:r>
      <w:r w:rsidR="007D0435" w:rsidRPr="00F762AB">
        <w:rPr>
          <w:rFonts w:ascii="Times New Roman" w:hAnsi="Times New Roman" w:cs="Times New Roman"/>
          <w:color w:val="000000" w:themeColor="text1"/>
          <w:sz w:val="24"/>
          <w:szCs w:val="24"/>
          <w:shd w:val="clear" w:color="auto" w:fill="FFFFFF"/>
        </w:rPr>
        <w:t>Lamo, 2019)</w:t>
      </w:r>
      <w:r w:rsidR="007D0435" w:rsidRPr="00F762AB">
        <w:rPr>
          <w:rFonts w:ascii="Times New Roman" w:hAnsi="Times New Roman" w:cs="Times New Roman"/>
          <w:color w:val="000000" w:themeColor="text1"/>
          <w:sz w:val="24"/>
          <w:szCs w:val="24"/>
        </w:rPr>
        <w:t>.</w:t>
      </w:r>
      <w:r w:rsidRPr="00F762AB">
        <w:rPr>
          <w:rFonts w:ascii="Times New Roman" w:hAnsi="Times New Roman" w:cs="Times New Roman"/>
          <w:color w:val="000000" w:themeColor="text1"/>
          <w:sz w:val="24"/>
          <w:szCs w:val="24"/>
        </w:rPr>
        <w:t xml:space="preserve"> Hilton also supports a "no retaliation" policy that </w:t>
      </w:r>
      <w:r w:rsidRPr="00F762AB">
        <w:rPr>
          <w:rFonts w:ascii="Times New Roman" w:hAnsi="Times New Roman" w:cs="Times New Roman"/>
          <w:color w:val="000000" w:themeColor="text1"/>
          <w:sz w:val="24"/>
          <w:szCs w:val="24"/>
        </w:rPr>
        <w:lastRenderedPageBreak/>
        <w:t>promotes an atmosphere where staff members feel comfortable asking for advice and support and speaking out about problems in public without worrying about facing the consequences</w:t>
      </w:r>
      <w:r w:rsidR="008F2E1B" w:rsidRPr="00F762AB">
        <w:rPr>
          <w:rFonts w:ascii="Times New Roman" w:hAnsi="Times New Roman" w:cs="Times New Roman"/>
          <w:color w:val="000000" w:themeColor="text1"/>
          <w:sz w:val="24"/>
          <w:szCs w:val="24"/>
        </w:rPr>
        <w:t xml:space="preserve"> (Dardeer, 2017)</w:t>
      </w:r>
      <w:r w:rsidRPr="00F762AB">
        <w:rPr>
          <w:rFonts w:ascii="Times New Roman" w:hAnsi="Times New Roman" w:cs="Times New Roman"/>
          <w:color w:val="000000" w:themeColor="text1"/>
          <w:sz w:val="24"/>
          <w:szCs w:val="24"/>
        </w:rPr>
        <w:t>.</w:t>
      </w:r>
    </w:p>
    <w:p w:rsidR="00BC6A35" w:rsidRPr="00F762AB" w:rsidRDefault="001017EB" w:rsidP="00F762AB">
      <w:pPr>
        <w:spacing w:before="240" w:line="360" w:lineRule="auto"/>
        <w:jc w:val="both"/>
        <w:rPr>
          <w:rFonts w:ascii="Times New Roman" w:hAnsi="Times New Roman" w:cs="Times New Roman"/>
          <w:color w:val="000000" w:themeColor="text1"/>
          <w:sz w:val="24"/>
          <w:szCs w:val="24"/>
        </w:rPr>
      </w:pPr>
      <w:r w:rsidRPr="00F762AB">
        <w:rPr>
          <w:rFonts w:ascii="Times New Roman" w:hAnsi="Times New Roman" w:cs="Times New Roman"/>
          <w:color w:val="000000" w:themeColor="text1"/>
          <w:sz w:val="24"/>
          <w:szCs w:val="24"/>
        </w:rPr>
        <w:t>On the other hand, the Hilton Travel with Purpose project helps the business realise its goal of spreading hospitality's light and warmth worldwide. This corporate social responsibility approach aims to encourage CEO engagement in civic issues. For examp</w:t>
      </w:r>
      <w:r w:rsidRPr="00F762AB">
        <w:rPr>
          <w:rFonts w:ascii="Times New Roman" w:hAnsi="Times New Roman" w:cs="Times New Roman"/>
          <w:color w:val="000000" w:themeColor="text1"/>
          <w:sz w:val="24"/>
          <w:szCs w:val="24"/>
        </w:rPr>
        <w:t>le, the Global Give Programme for Travel with Purpose enables team members to contribute their time and expertise to the Global Week of Service platforms. Hilton strives to show the utmost respect to its employees and customers. For example, after examinin</w:t>
      </w:r>
      <w:r w:rsidRPr="00F762AB">
        <w:rPr>
          <w:rFonts w:ascii="Times New Roman" w:hAnsi="Times New Roman" w:cs="Times New Roman"/>
          <w:color w:val="000000" w:themeColor="text1"/>
          <w:sz w:val="24"/>
          <w:szCs w:val="24"/>
        </w:rPr>
        <w:t>g a cleaning uniform and finding it heavy, inflexible and uncomfortable, Hilton President and CEO Christopher Nassetta collaborated with Under Armour to develop loose-fitting, functional workwear</w:t>
      </w:r>
      <w:r w:rsidR="008F2E1B" w:rsidRPr="00F762AB">
        <w:rPr>
          <w:rFonts w:ascii="Times New Roman" w:hAnsi="Times New Roman" w:cs="Times New Roman"/>
          <w:color w:val="000000" w:themeColor="text1"/>
          <w:sz w:val="24"/>
          <w:szCs w:val="24"/>
        </w:rPr>
        <w:t xml:space="preserve"> (</w:t>
      </w:r>
      <w:r w:rsidR="008F2E1B" w:rsidRPr="00F762AB">
        <w:rPr>
          <w:rFonts w:ascii="Times New Roman" w:hAnsi="Times New Roman" w:cs="Times New Roman"/>
          <w:color w:val="000000" w:themeColor="text1"/>
          <w:sz w:val="24"/>
          <w:szCs w:val="24"/>
          <w:shd w:val="clear" w:color="auto" w:fill="FFFFFF"/>
        </w:rPr>
        <w:t>Hudson and Hudson, 2017)</w:t>
      </w:r>
      <w:r w:rsidRPr="00F762AB">
        <w:rPr>
          <w:rFonts w:ascii="Times New Roman" w:hAnsi="Times New Roman" w:cs="Times New Roman"/>
          <w:color w:val="000000" w:themeColor="text1"/>
          <w:sz w:val="24"/>
          <w:szCs w:val="24"/>
        </w:rPr>
        <w:t xml:space="preserve">. The "17 Heart of House" project, </w:t>
      </w:r>
      <w:r w:rsidRPr="00F762AB">
        <w:rPr>
          <w:rFonts w:ascii="Times New Roman" w:hAnsi="Times New Roman" w:cs="Times New Roman"/>
          <w:color w:val="000000" w:themeColor="text1"/>
          <w:sz w:val="24"/>
          <w:szCs w:val="24"/>
        </w:rPr>
        <w:t>introduced in 2016 and sought to improve the back-of-house experience for personnel, consisted of six components</w:t>
      </w:r>
      <w:r w:rsidR="00B874E7" w:rsidRPr="00F762AB">
        <w:rPr>
          <w:rFonts w:ascii="Times New Roman" w:hAnsi="Times New Roman" w:cs="Times New Roman"/>
          <w:color w:val="000000" w:themeColor="text1"/>
          <w:sz w:val="24"/>
          <w:szCs w:val="24"/>
        </w:rPr>
        <w:t xml:space="preserve"> (</w:t>
      </w:r>
      <w:r w:rsidR="00B874E7" w:rsidRPr="00F762AB">
        <w:rPr>
          <w:rFonts w:ascii="Times New Roman" w:hAnsi="Times New Roman" w:cs="Times New Roman"/>
          <w:color w:val="000000" w:themeColor="text1"/>
          <w:sz w:val="24"/>
          <w:szCs w:val="24"/>
          <w:shd w:val="clear" w:color="auto" w:fill="FFFFFF"/>
        </w:rPr>
        <w:t>Hudson and Hudson, 2017)</w:t>
      </w:r>
      <w:r w:rsidRPr="00F762AB">
        <w:rPr>
          <w:rFonts w:ascii="Times New Roman" w:hAnsi="Times New Roman" w:cs="Times New Roman"/>
          <w:color w:val="000000" w:themeColor="text1"/>
          <w:sz w:val="24"/>
          <w:szCs w:val="24"/>
        </w:rPr>
        <w:t>. The Heart of House programme is only one way Hilton demonstrates how much it loves and cares for each employee.</w:t>
      </w:r>
    </w:p>
    <w:p w:rsidR="00C7789F" w:rsidRPr="00F762AB" w:rsidRDefault="001017EB" w:rsidP="00F762AB">
      <w:pPr>
        <w:spacing w:before="240" w:line="360" w:lineRule="auto"/>
        <w:jc w:val="both"/>
        <w:rPr>
          <w:rFonts w:ascii="Times New Roman" w:hAnsi="Times New Roman" w:cs="Times New Roman"/>
          <w:b/>
          <w:color w:val="000000" w:themeColor="text1"/>
          <w:sz w:val="24"/>
          <w:szCs w:val="24"/>
        </w:rPr>
      </w:pPr>
      <w:r w:rsidRPr="00F762AB">
        <w:rPr>
          <w:rFonts w:ascii="Times New Roman" w:hAnsi="Times New Roman" w:cs="Times New Roman"/>
          <w:color w:val="000000" w:themeColor="text1"/>
          <w:sz w:val="24"/>
          <w:szCs w:val="24"/>
        </w:rPr>
        <w:t xml:space="preserve">In order to promote employee welfare and nutrition, these initiatives vary from providing wholesome meals (including free lunches for shift employees) to updating and modernising break rooms, eating spaces, and </w:t>
      </w:r>
      <w:r w:rsidR="008916A4" w:rsidRPr="00F762AB">
        <w:rPr>
          <w:rFonts w:ascii="Times New Roman" w:hAnsi="Times New Roman" w:cs="Times New Roman"/>
          <w:color w:val="000000" w:themeColor="text1"/>
          <w:sz w:val="24"/>
          <w:szCs w:val="24"/>
        </w:rPr>
        <w:t>staff facilities. Hilton</w:t>
      </w:r>
      <w:r w:rsidRPr="00F762AB">
        <w:rPr>
          <w:rFonts w:ascii="Times New Roman" w:hAnsi="Times New Roman" w:cs="Times New Roman"/>
          <w:color w:val="000000" w:themeColor="text1"/>
          <w:sz w:val="24"/>
          <w:szCs w:val="24"/>
        </w:rPr>
        <w:t xml:space="preserve"> employs a dynamic ma</w:t>
      </w:r>
      <w:r w:rsidRPr="00F762AB">
        <w:rPr>
          <w:rFonts w:ascii="Times New Roman" w:hAnsi="Times New Roman" w:cs="Times New Roman"/>
          <w:color w:val="000000" w:themeColor="text1"/>
          <w:sz w:val="24"/>
          <w:szCs w:val="24"/>
        </w:rPr>
        <w:t>nagement approach to achieve its goal, vision, and values. Hilton's structure, goals and values are reflected in every facet of the company's culture.</w:t>
      </w:r>
    </w:p>
    <w:p w:rsidR="00CB4664" w:rsidRPr="00F762AB" w:rsidRDefault="001017EB" w:rsidP="00255ED6">
      <w:pPr>
        <w:pStyle w:val="Heading1"/>
      </w:pPr>
      <w:bookmarkStart w:id="2" w:name="_Toc137830648"/>
      <w:r w:rsidRPr="00F762AB">
        <w:t xml:space="preserve">Recent change initiatives, their impact and </w:t>
      </w:r>
      <w:r w:rsidR="00B874E7" w:rsidRPr="00F762AB">
        <w:t>how well these were managed</w:t>
      </w:r>
      <w:bookmarkEnd w:id="2"/>
      <w:r w:rsidR="00B874E7" w:rsidRPr="00F762AB">
        <w:t xml:space="preserve"> </w:t>
      </w:r>
    </w:p>
    <w:p w:rsidR="004765C0" w:rsidRPr="00F762AB" w:rsidRDefault="001017EB" w:rsidP="00F762AB">
      <w:pPr>
        <w:spacing w:before="240" w:line="360" w:lineRule="auto"/>
        <w:jc w:val="both"/>
        <w:rPr>
          <w:rFonts w:ascii="Times New Roman" w:hAnsi="Times New Roman" w:cs="Times New Roman"/>
          <w:color w:val="000000" w:themeColor="text1"/>
          <w:sz w:val="24"/>
          <w:szCs w:val="24"/>
        </w:rPr>
      </w:pPr>
      <w:r w:rsidRPr="00F762AB">
        <w:rPr>
          <w:rFonts w:ascii="Times New Roman" w:hAnsi="Times New Roman" w:cs="Times New Roman"/>
          <w:color w:val="000000" w:themeColor="text1"/>
          <w:sz w:val="24"/>
          <w:szCs w:val="24"/>
        </w:rPr>
        <w:t>In order to ensure standard comp</w:t>
      </w:r>
      <w:r w:rsidRPr="00F762AB">
        <w:rPr>
          <w:rFonts w:ascii="Times New Roman" w:hAnsi="Times New Roman" w:cs="Times New Roman"/>
          <w:color w:val="000000" w:themeColor="text1"/>
          <w:sz w:val="24"/>
          <w:szCs w:val="24"/>
        </w:rPr>
        <w:t>liance and operational effectiveness, Hilton's senior management built centralised, organised procedures and processes that were routinely followed at all levels</w:t>
      </w:r>
      <w:r w:rsidR="00B874E7" w:rsidRPr="00F762AB">
        <w:rPr>
          <w:rFonts w:ascii="Times New Roman" w:hAnsi="Times New Roman" w:cs="Times New Roman"/>
          <w:color w:val="000000" w:themeColor="text1"/>
          <w:sz w:val="24"/>
          <w:szCs w:val="24"/>
        </w:rPr>
        <w:t xml:space="preserve"> (</w:t>
      </w:r>
      <w:r w:rsidR="00B874E7" w:rsidRPr="00F762AB">
        <w:rPr>
          <w:rFonts w:ascii="Times New Roman" w:hAnsi="Times New Roman" w:cs="Times New Roman"/>
          <w:color w:val="000000" w:themeColor="text1"/>
          <w:sz w:val="24"/>
          <w:szCs w:val="24"/>
          <w:shd w:val="clear" w:color="auto" w:fill="FFFFFF"/>
        </w:rPr>
        <w:t>Kádár, 2018)</w:t>
      </w:r>
      <w:r w:rsidRPr="00F762AB">
        <w:rPr>
          <w:rFonts w:ascii="Times New Roman" w:hAnsi="Times New Roman" w:cs="Times New Roman"/>
          <w:color w:val="000000" w:themeColor="text1"/>
          <w:sz w:val="24"/>
          <w:szCs w:val="24"/>
        </w:rPr>
        <w:t>. However, by prioritising potential in people and strong work history, their suc</w:t>
      </w:r>
      <w:r w:rsidRPr="00F762AB">
        <w:rPr>
          <w:rFonts w:ascii="Times New Roman" w:hAnsi="Times New Roman" w:cs="Times New Roman"/>
          <w:color w:val="000000" w:themeColor="text1"/>
          <w:sz w:val="24"/>
          <w:szCs w:val="24"/>
        </w:rPr>
        <w:t xml:space="preserve">cess standards revealed an ethnic culture. Hilton workers reflect these beliefs, convictions, and aspirations in contrast to </w:t>
      </w:r>
      <w:r w:rsidR="00B874E7" w:rsidRPr="00F762AB">
        <w:rPr>
          <w:rFonts w:ascii="Times New Roman" w:hAnsi="Times New Roman" w:cs="Times New Roman"/>
          <w:color w:val="000000" w:themeColor="text1"/>
          <w:sz w:val="24"/>
          <w:szCs w:val="24"/>
          <w:shd w:val="clear" w:color="auto" w:fill="FFFFFF"/>
        </w:rPr>
        <w:t xml:space="preserve">Griffin's </w:t>
      </w:r>
      <w:r w:rsidR="00B874E7" w:rsidRPr="00F762AB">
        <w:rPr>
          <w:rFonts w:ascii="Times New Roman" w:hAnsi="Times New Roman" w:cs="Times New Roman"/>
          <w:color w:val="000000" w:themeColor="text1"/>
          <w:sz w:val="24"/>
          <w:szCs w:val="24"/>
        </w:rPr>
        <w:t>(202</w:t>
      </w:r>
      <w:r w:rsidRPr="00F762AB">
        <w:rPr>
          <w:rFonts w:ascii="Times New Roman" w:hAnsi="Times New Roman" w:cs="Times New Roman"/>
          <w:color w:val="000000" w:themeColor="text1"/>
          <w:sz w:val="24"/>
          <w:szCs w:val="24"/>
        </w:rPr>
        <w:t>1) statement that tribe cultures are effective at ensuring that employees share the same values, viewpoints, and obje</w:t>
      </w:r>
      <w:r w:rsidRPr="00F762AB">
        <w:rPr>
          <w:rFonts w:ascii="Times New Roman" w:hAnsi="Times New Roman" w:cs="Times New Roman"/>
          <w:color w:val="000000" w:themeColor="text1"/>
          <w:sz w:val="24"/>
          <w:szCs w:val="24"/>
        </w:rPr>
        <w:t>ctives.</w:t>
      </w:r>
    </w:p>
    <w:p w:rsidR="001017EB" w:rsidRPr="001017EB" w:rsidRDefault="001017EB" w:rsidP="001017EB">
      <w:pPr>
        <w:spacing w:before="240" w:line="360" w:lineRule="auto"/>
        <w:jc w:val="both"/>
        <w:rPr>
          <w:rFonts w:ascii="Times New Roman" w:hAnsi="Times New Roman" w:cs="Times New Roman"/>
          <w:color w:val="000000" w:themeColor="text1"/>
          <w:sz w:val="24"/>
          <w:szCs w:val="24"/>
        </w:rPr>
      </w:pPr>
      <w:r w:rsidRPr="00F762AB">
        <w:rPr>
          <w:rFonts w:ascii="Times New Roman" w:hAnsi="Times New Roman" w:cs="Times New Roman"/>
          <w:color w:val="000000" w:themeColor="text1"/>
          <w:sz w:val="24"/>
          <w:szCs w:val="24"/>
        </w:rPr>
        <w:lastRenderedPageBreak/>
        <w:t>In addition, Hilton provides benefit packages that go above and beyond what is typical in the sector, illustrating Hilton's sincere concern for the well-being of its staff. Ac</w:t>
      </w:r>
      <w:r w:rsidR="00B874E7" w:rsidRPr="00F762AB">
        <w:rPr>
          <w:rFonts w:ascii="Times New Roman" w:hAnsi="Times New Roman" w:cs="Times New Roman"/>
          <w:color w:val="000000" w:themeColor="text1"/>
          <w:sz w:val="24"/>
          <w:szCs w:val="24"/>
        </w:rPr>
        <w:t xml:space="preserve">cording to </w:t>
      </w:r>
      <w:r w:rsidR="00B874E7" w:rsidRPr="00F762AB">
        <w:rPr>
          <w:rFonts w:ascii="Times New Roman" w:hAnsi="Times New Roman" w:cs="Times New Roman"/>
          <w:color w:val="000000" w:themeColor="text1"/>
          <w:sz w:val="24"/>
          <w:szCs w:val="24"/>
          <w:shd w:val="clear" w:color="auto" w:fill="FFFFFF"/>
        </w:rPr>
        <w:t xml:space="preserve">Burnett and Lisk (2019), </w:t>
      </w:r>
      <w:r w:rsidRPr="00F762AB">
        <w:rPr>
          <w:rFonts w:ascii="Times New Roman" w:hAnsi="Times New Roman" w:cs="Times New Roman"/>
          <w:color w:val="000000" w:themeColor="text1"/>
          <w:sz w:val="24"/>
          <w:szCs w:val="24"/>
        </w:rPr>
        <w:t xml:space="preserve">human resource practices that show a </w:t>
      </w:r>
      <w:r w:rsidRPr="00F762AB">
        <w:rPr>
          <w:rFonts w:ascii="Times New Roman" w:hAnsi="Times New Roman" w:cs="Times New Roman"/>
          <w:color w:val="000000" w:themeColor="text1"/>
          <w:sz w:val="24"/>
          <w:szCs w:val="24"/>
        </w:rPr>
        <w:t>genuine commitment to people boost employee engagement</w:t>
      </w:r>
      <w:r w:rsidR="00E166B0" w:rsidRPr="00F762AB">
        <w:rPr>
          <w:rFonts w:ascii="Times New Roman" w:hAnsi="Times New Roman" w:cs="Times New Roman"/>
          <w:color w:val="000000" w:themeColor="text1"/>
          <w:sz w:val="24"/>
          <w:szCs w:val="24"/>
        </w:rPr>
        <w:t xml:space="preserve">. </w:t>
      </w:r>
      <w:r w:rsidRPr="00F762AB">
        <w:rPr>
          <w:rFonts w:ascii="Times New Roman" w:hAnsi="Times New Roman" w:cs="Times New Roman"/>
          <w:color w:val="000000" w:themeColor="text1"/>
          <w:sz w:val="24"/>
          <w:szCs w:val="24"/>
        </w:rPr>
        <w:t xml:space="preserve">Currently, Hilton offers the most thorough training programme in the sector. According to </w:t>
      </w:r>
      <w:r w:rsidR="00B874E7" w:rsidRPr="00F762AB">
        <w:rPr>
          <w:rFonts w:ascii="Times New Roman" w:hAnsi="Times New Roman" w:cs="Times New Roman"/>
          <w:color w:val="000000" w:themeColor="text1"/>
          <w:sz w:val="24"/>
          <w:szCs w:val="24"/>
          <w:shd w:val="clear" w:color="auto" w:fill="FFFFFF"/>
        </w:rPr>
        <w:t>Buil et al. (2019</w:t>
      </w:r>
      <w:r w:rsidRPr="00F762AB">
        <w:rPr>
          <w:rFonts w:ascii="Times New Roman" w:hAnsi="Times New Roman" w:cs="Times New Roman"/>
          <w:color w:val="000000" w:themeColor="text1"/>
          <w:sz w:val="24"/>
          <w:szCs w:val="24"/>
        </w:rPr>
        <w:t>), one of the hospitality industry's best practices is fostering a learning culture because i</w:t>
      </w:r>
      <w:r w:rsidRPr="00F762AB">
        <w:rPr>
          <w:rFonts w:ascii="Times New Roman" w:hAnsi="Times New Roman" w:cs="Times New Roman"/>
          <w:color w:val="000000" w:themeColor="text1"/>
          <w:sz w:val="24"/>
          <w:szCs w:val="24"/>
        </w:rPr>
        <w:t>t produces a setting where employees feel empowered to be proactive and productive. The incentive, recognition, and training programmes offered by Hilton serve as a constant reminder of the importance and productivity of the company's team members</w:t>
      </w:r>
      <w:r w:rsidR="00B874E7" w:rsidRPr="00F762AB">
        <w:rPr>
          <w:rFonts w:ascii="Times New Roman" w:hAnsi="Times New Roman" w:cs="Times New Roman"/>
          <w:color w:val="000000" w:themeColor="text1"/>
          <w:sz w:val="24"/>
          <w:szCs w:val="24"/>
        </w:rPr>
        <w:t xml:space="preserve"> (Hilton, 2022)</w:t>
      </w:r>
      <w:r w:rsidRPr="00F762AB">
        <w:rPr>
          <w:rFonts w:ascii="Times New Roman" w:hAnsi="Times New Roman" w:cs="Times New Roman"/>
          <w:color w:val="000000" w:themeColor="text1"/>
          <w:sz w:val="24"/>
          <w:szCs w:val="24"/>
        </w:rPr>
        <w:t>. Organisations must recognise and acknowledge the crucial role that team members play in preserving guests' satisfaction and loyalty in a market where outstanding service is essential. In order to keep, inspire, and recruit exceptional employees, Hi</w:t>
      </w:r>
      <w:r w:rsidRPr="00F762AB">
        <w:rPr>
          <w:rFonts w:ascii="Times New Roman" w:hAnsi="Times New Roman" w:cs="Times New Roman"/>
          <w:color w:val="000000" w:themeColor="text1"/>
          <w:sz w:val="24"/>
          <w:szCs w:val="24"/>
        </w:rPr>
        <w:t>lton continues to provide reward, incentive, and training programmes</w:t>
      </w:r>
      <w:r w:rsidR="00E166B0" w:rsidRPr="00F762AB">
        <w:rPr>
          <w:rFonts w:ascii="Times New Roman" w:hAnsi="Times New Roman" w:cs="Times New Roman"/>
          <w:color w:val="000000" w:themeColor="text1"/>
          <w:sz w:val="24"/>
          <w:szCs w:val="24"/>
        </w:rPr>
        <w:t xml:space="preserve">. </w:t>
      </w:r>
      <w:r w:rsidRPr="00F762AB">
        <w:rPr>
          <w:rFonts w:ascii="Times New Roman" w:hAnsi="Times New Roman" w:cs="Times New Roman"/>
          <w:color w:val="000000" w:themeColor="text1"/>
          <w:sz w:val="24"/>
          <w:szCs w:val="24"/>
        </w:rPr>
        <w:t xml:space="preserve">The training packages at Hilton are often updated to reflect changes in the industry. </w:t>
      </w:r>
      <w:r w:rsidRPr="001017EB">
        <w:rPr>
          <w:rFonts w:ascii="Times New Roman" w:hAnsi="Times New Roman" w:cs="Times New Roman"/>
          <w:color w:val="000000" w:themeColor="text1"/>
          <w:sz w:val="24"/>
          <w:szCs w:val="24"/>
        </w:rPr>
        <w:t>Hilton has a substantial competitive edge in the hotel industry due to its employee-first, people-first corporate culture, which is integrated with its corporate vision and strategy. More talent is attracted and maintained as a result of Hilton's strong work culture, productivity rises, customers are delighted, and revenues rise. This study supports Graham et al.'s (2022) conclusion that there is a significant correlation between organisational culture and financial performance.</w:t>
      </w:r>
    </w:p>
    <w:p w:rsidR="006847F8" w:rsidRPr="00F762AB" w:rsidRDefault="001017EB" w:rsidP="001017EB">
      <w:pPr>
        <w:spacing w:before="240" w:line="360" w:lineRule="auto"/>
        <w:jc w:val="both"/>
        <w:rPr>
          <w:rFonts w:ascii="Times New Roman" w:hAnsi="Times New Roman" w:cs="Times New Roman"/>
          <w:color w:val="000000" w:themeColor="text1"/>
          <w:sz w:val="24"/>
          <w:szCs w:val="24"/>
        </w:rPr>
      </w:pPr>
      <w:r w:rsidRPr="001017EB">
        <w:rPr>
          <w:rFonts w:ascii="Times New Roman" w:hAnsi="Times New Roman" w:cs="Times New Roman"/>
          <w:color w:val="000000" w:themeColor="text1"/>
          <w:sz w:val="24"/>
          <w:szCs w:val="24"/>
        </w:rPr>
        <w:t>Hilton executives are expected to lead by example, uphold high moral standards, and act as positive role mode</w:t>
      </w:r>
      <w:r>
        <w:rPr>
          <w:rFonts w:ascii="Times New Roman" w:hAnsi="Times New Roman" w:cs="Times New Roman"/>
          <w:color w:val="000000" w:themeColor="text1"/>
          <w:sz w:val="24"/>
          <w:szCs w:val="24"/>
        </w:rPr>
        <w:t>ls in all aspects of their jobs</w:t>
      </w:r>
      <w:bookmarkStart w:id="3" w:name="_GoBack"/>
      <w:bookmarkEnd w:id="3"/>
      <w:r w:rsidRPr="00C13B6A">
        <w:rPr>
          <w:rFonts w:ascii="Times New Roman" w:hAnsi="Times New Roman" w:cs="Times New Roman"/>
          <w:color w:val="000000" w:themeColor="text1"/>
          <w:sz w:val="24"/>
          <w:szCs w:val="24"/>
        </w:rPr>
        <w:t>. The mission of the "For All" leaders, "hospitality for all," requires that every member of the team get the same fi</w:t>
      </w:r>
      <w:r>
        <w:rPr>
          <w:rFonts w:ascii="Times New Roman" w:hAnsi="Times New Roman" w:cs="Times New Roman"/>
          <w:color w:val="000000" w:themeColor="text1"/>
          <w:sz w:val="24"/>
          <w:szCs w:val="24"/>
        </w:rPr>
        <w:t>rst-rate care as their visitors</w:t>
      </w:r>
      <w:r w:rsidR="00414264" w:rsidRPr="00F762AB">
        <w:rPr>
          <w:rFonts w:ascii="Times New Roman" w:hAnsi="Times New Roman" w:cs="Times New Roman"/>
          <w:color w:val="000000" w:themeColor="text1"/>
          <w:sz w:val="24"/>
          <w:szCs w:val="24"/>
        </w:rPr>
        <w:t>. According to the training, a leader must possess the following five qualities: relationships, objectives, progress, recognition, and trust. Hilton management is responsible for providing a positive work environment where employees may voice their concerns and feel heard</w:t>
      </w:r>
      <w:r w:rsidR="008448AB" w:rsidRPr="00F762AB">
        <w:rPr>
          <w:rFonts w:ascii="Times New Roman" w:hAnsi="Times New Roman" w:cs="Times New Roman"/>
          <w:color w:val="000000" w:themeColor="text1"/>
          <w:sz w:val="24"/>
          <w:szCs w:val="24"/>
        </w:rPr>
        <w:t xml:space="preserve"> (Hilton, 2023)</w:t>
      </w:r>
      <w:r w:rsidR="00414264" w:rsidRPr="00F762AB">
        <w:rPr>
          <w:rFonts w:ascii="Times New Roman" w:hAnsi="Times New Roman" w:cs="Times New Roman"/>
          <w:color w:val="000000" w:themeColor="text1"/>
          <w:sz w:val="24"/>
          <w:szCs w:val="24"/>
        </w:rPr>
        <w:t>. Leaders must create appealing, attainable, and clear goals, and followers must help leaders achieve those goals. Leaders must assist and teach their team members to promote personal development. Leaders must appropriately recognise team members' efforts when they do well. Last but not least, leaders need to encourage genuine relationships and open communication among their team members</w:t>
      </w:r>
      <w:r w:rsidR="00A372FD" w:rsidRPr="00F762AB">
        <w:rPr>
          <w:rFonts w:ascii="Times New Roman" w:hAnsi="Times New Roman" w:cs="Times New Roman"/>
          <w:color w:val="000000" w:themeColor="text1"/>
          <w:sz w:val="24"/>
          <w:szCs w:val="24"/>
        </w:rPr>
        <w:t xml:space="preserve"> (</w:t>
      </w:r>
      <w:r w:rsidR="00A372FD" w:rsidRPr="00F762AB">
        <w:rPr>
          <w:rFonts w:ascii="Times New Roman" w:hAnsi="Times New Roman" w:cs="Times New Roman"/>
          <w:color w:val="000000" w:themeColor="text1"/>
          <w:sz w:val="24"/>
          <w:szCs w:val="24"/>
          <w:shd w:val="clear" w:color="auto" w:fill="FFFFFF"/>
        </w:rPr>
        <w:t>Dardeer et al., 2017)</w:t>
      </w:r>
      <w:r w:rsidR="00414264" w:rsidRPr="00F762AB">
        <w:rPr>
          <w:rFonts w:ascii="Times New Roman" w:hAnsi="Times New Roman" w:cs="Times New Roman"/>
          <w:color w:val="000000" w:themeColor="text1"/>
          <w:sz w:val="24"/>
          <w:szCs w:val="24"/>
        </w:rPr>
        <w:t>.</w:t>
      </w:r>
    </w:p>
    <w:p w:rsidR="00E166B0" w:rsidRPr="00F762AB" w:rsidRDefault="001017EB" w:rsidP="00F762AB">
      <w:pPr>
        <w:spacing w:before="240" w:line="360" w:lineRule="auto"/>
        <w:jc w:val="both"/>
        <w:rPr>
          <w:rFonts w:ascii="Times New Roman" w:hAnsi="Times New Roman" w:cs="Times New Roman"/>
          <w:b/>
          <w:color w:val="000000" w:themeColor="text1"/>
          <w:sz w:val="24"/>
          <w:szCs w:val="24"/>
        </w:rPr>
      </w:pPr>
      <w:r w:rsidRPr="00F762AB">
        <w:rPr>
          <w:rFonts w:ascii="Times New Roman" w:hAnsi="Times New Roman" w:cs="Times New Roman"/>
          <w:color w:val="000000" w:themeColor="text1"/>
          <w:sz w:val="24"/>
          <w:szCs w:val="24"/>
        </w:rPr>
        <w:lastRenderedPageBreak/>
        <w:t>R</w:t>
      </w:r>
      <w:r w:rsidRPr="00F762AB">
        <w:rPr>
          <w:rFonts w:ascii="Times New Roman" w:hAnsi="Times New Roman" w:cs="Times New Roman"/>
          <w:color w:val="000000" w:themeColor="text1"/>
          <w:sz w:val="24"/>
          <w:szCs w:val="24"/>
        </w:rPr>
        <w:t xml:space="preserve">esearchers </w:t>
      </w:r>
      <w:r w:rsidR="00316A2B" w:rsidRPr="00F762AB">
        <w:rPr>
          <w:rFonts w:ascii="Times New Roman" w:hAnsi="Times New Roman" w:cs="Times New Roman"/>
          <w:color w:val="000000" w:themeColor="text1"/>
          <w:sz w:val="24"/>
          <w:szCs w:val="24"/>
          <w:shd w:val="clear" w:color="auto" w:fill="FFFFFF"/>
        </w:rPr>
        <w:t>Buchanan and Huczynski</w:t>
      </w:r>
      <w:r w:rsidR="00316A2B" w:rsidRPr="00F762AB">
        <w:rPr>
          <w:rFonts w:ascii="Times New Roman" w:hAnsi="Times New Roman" w:cs="Times New Roman"/>
          <w:color w:val="000000" w:themeColor="text1"/>
          <w:sz w:val="24"/>
          <w:szCs w:val="24"/>
        </w:rPr>
        <w:t xml:space="preserve"> </w:t>
      </w:r>
      <w:r w:rsidRPr="00F762AB">
        <w:rPr>
          <w:rFonts w:ascii="Times New Roman" w:hAnsi="Times New Roman" w:cs="Times New Roman"/>
          <w:color w:val="000000" w:themeColor="text1"/>
          <w:sz w:val="24"/>
          <w:szCs w:val="24"/>
        </w:rPr>
        <w:t>(20</w:t>
      </w:r>
      <w:r w:rsidR="00316A2B" w:rsidRPr="00F762AB">
        <w:rPr>
          <w:rFonts w:ascii="Times New Roman" w:hAnsi="Times New Roman" w:cs="Times New Roman"/>
          <w:color w:val="000000" w:themeColor="text1"/>
          <w:sz w:val="24"/>
          <w:szCs w:val="24"/>
        </w:rPr>
        <w:t>19</w:t>
      </w:r>
      <w:r w:rsidRPr="00F762AB">
        <w:rPr>
          <w:rFonts w:ascii="Times New Roman" w:hAnsi="Times New Roman" w:cs="Times New Roman"/>
          <w:color w:val="000000" w:themeColor="text1"/>
          <w:sz w:val="24"/>
          <w:szCs w:val="24"/>
        </w:rPr>
        <w:t xml:space="preserve">) discovered that by linking individual aspirations with organisational objectives, the ideal future might be created, much like Hilton accomplished with its Balanced Scorecard (BSC). </w:t>
      </w:r>
      <w:r w:rsidR="00C769FA" w:rsidRPr="00C769FA">
        <w:rPr>
          <w:rFonts w:ascii="Times New Roman" w:hAnsi="Times New Roman" w:cs="Times New Roman"/>
          <w:color w:val="000000" w:themeColor="text1"/>
          <w:sz w:val="24"/>
          <w:szCs w:val="24"/>
        </w:rPr>
        <w:t xml:space="preserve">Hilton adopted the BSC to establish a positive and strong relationship between personal accomplishment and business success, enabling employees to concurrently strive towards their own goals and those of the firm. In order to preserve its great market performance and esteemed brand name, Hilton continues to put its employees and culture ahead of </w:t>
      </w:r>
      <w:r w:rsidR="00C769FA">
        <w:rPr>
          <w:rFonts w:ascii="Times New Roman" w:hAnsi="Times New Roman" w:cs="Times New Roman"/>
          <w:color w:val="000000" w:themeColor="text1"/>
          <w:sz w:val="24"/>
          <w:szCs w:val="24"/>
        </w:rPr>
        <w:t xml:space="preserve">other financial considerations </w:t>
      </w:r>
      <w:r w:rsidR="00316A2B" w:rsidRPr="00F762AB">
        <w:rPr>
          <w:rFonts w:ascii="Times New Roman" w:hAnsi="Times New Roman" w:cs="Times New Roman"/>
          <w:color w:val="000000" w:themeColor="text1"/>
          <w:sz w:val="24"/>
          <w:szCs w:val="24"/>
        </w:rPr>
        <w:t>(</w:t>
      </w:r>
      <w:r w:rsidR="00316A2B" w:rsidRPr="00F762AB">
        <w:rPr>
          <w:rFonts w:ascii="Times New Roman" w:hAnsi="Times New Roman" w:cs="Times New Roman"/>
          <w:color w:val="000000" w:themeColor="text1"/>
          <w:sz w:val="24"/>
          <w:szCs w:val="24"/>
          <w:shd w:val="clear" w:color="auto" w:fill="FFFFFF"/>
        </w:rPr>
        <w:t>Dardeer et al., 2017)</w:t>
      </w:r>
      <w:r w:rsidRPr="00F762AB">
        <w:rPr>
          <w:rFonts w:ascii="Times New Roman" w:hAnsi="Times New Roman" w:cs="Times New Roman"/>
          <w:color w:val="000000" w:themeColor="text1"/>
          <w:sz w:val="24"/>
          <w:szCs w:val="24"/>
        </w:rPr>
        <w:t xml:space="preserve">. In addition to these, Hilton's Balanced </w:t>
      </w:r>
      <w:r w:rsidR="00282902" w:rsidRPr="00F762AB">
        <w:rPr>
          <w:rFonts w:ascii="Times New Roman" w:hAnsi="Times New Roman" w:cs="Times New Roman"/>
          <w:color w:val="000000" w:themeColor="text1"/>
          <w:sz w:val="24"/>
          <w:szCs w:val="24"/>
        </w:rPr>
        <w:t>Scorecard (BSC) of Hilton</w:t>
      </w:r>
      <w:r w:rsidRPr="00F762AB">
        <w:rPr>
          <w:rFonts w:ascii="Times New Roman" w:hAnsi="Times New Roman" w:cs="Times New Roman"/>
          <w:color w:val="000000" w:themeColor="text1"/>
          <w:sz w:val="24"/>
          <w:szCs w:val="24"/>
        </w:rPr>
        <w:t xml:space="preserve"> includes the following five drivers: operational success, revenue maximisation, customer loyalty, brand management,</w:t>
      </w:r>
      <w:r w:rsidRPr="00F762AB">
        <w:rPr>
          <w:rFonts w:ascii="Times New Roman" w:hAnsi="Times New Roman" w:cs="Times New Roman"/>
          <w:color w:val="000000" w:themeColor="text1"/>
          <w:sz w:val="24"/>
          <w:szCs w:val="24"/>
        </w:rPr>
        <w:t xml:space="preserve"> and learning and growth. Each driver receives a score out of 100 based on their primary performance criteria. </w:t>
      </w:r>
      <w:r w:rsidR="00C769FA" w:rsidRPr="00C769FA">
        <w:rPr>
          <w:rFonts w:ascii="Times New Roman" w:hAnsi="Times New Roman" w:cs="Times New Roman"/>
          <w:color w:val="000000" w:themeColor="text1"/>
          <w:sz w:val="24"/>
          <w:szCs w:val="24"/>
        </w:rPr>
        <w:t>The scorecard tracks a variety of indicators, such as the performance of the diversity policy, staff happiness and retention, and client loyalty. Furthermore, the BSC establishes a close link between team member performance and business goals. By routinely and thoroughly sharing BSC outcomes at the regional, hotel, and department levels, a strong performance culture is formed in which team members collaborate rather than compete. As a result, best practices are spread a</w:t>
      </w:r>
      <w:r w:rsidR="00C769FA">
        <w:rPr>
          <w:rFonts w:ascii="Times New Roman" w:hAnsi="Times New Roman" w:cs="Times New Roman"/>
          <w:color w:val="000000" w:themeColor="text1"/>
          <w:sz w:val="24"/>
          <w:szCs w:val="24"/>
        </w:rPr>
        <w:t>cross the organisation</w:t>
      </w:r>
      <w:r w:rsidRPr="00F762AB">
        <w:rPr>
          <w:rFonts w:ascii="Times New Roman" w:hAnsi="Times New Roman" w:cs="Times New Roman"/>
          <w:color w:val="000000" w:themeColor="text1"/>
          <w:sz w:val="24"/>
          <w:szCs w:val="24"/>
        </w:rPr>
        <w:t>. Managers may utilise automatic updates on BSC performance to maximise strategic planning and decision-making, and each member can see how their specific contri</w:t>
      </w:r>
      <w:r w:rsidRPr="00F762AB">
        <w:rPr>
          <w:rFonts w:ascii="Times New Roman" w:hAnsi="Times New Roman" w:cs="Times New Roman"/>
          <w:color w:val="000000" w:themeColor="text1"/>
          <w:sz w:val="24"/>
          <w:szCs w:val="24"/>
        </w:rPr>
        <w:t>butions help the organisation achieve its goals</w:t>
      </w:r>
      <w:r w:rsidR="00316A2B" w:rsidRPr="00F762AB">
        <w:rPr>
          <w:rFonts w:ascii="Times New Roman" w:hAnsi="Times New Roman" w:cs="Times New Roman"/>
          <w:color w:val="000000" w:themeColor="text1"/>
          <w:sz w:val="24"/>
          <w:szCs w:val="24"/>
        </w:rPr>
        <w:t xml:space="preserve"> (</w:t>
      </w:r>
      <w:r w:rsidR="00316A2B" w:rsidRPr="00F762AB">
        <w:rPr>
          <w:rFonts w:ascii="Times New Roman" w:hAnsi="Times New Roman" w:cs="Times New Roman"/>
          <w:color w:val="000000" w:themeColor="text1"/>
          <w:sz w:val="24"/>
          <w:szCs w:val="24"/>
          <w:shd w:val="clear" w:color="auto" w:fill="FFFFFF"/>
        </w:rPr>
        <w:t>Khan et al., 2019)</w:t>
      </w:r>
      <w:r w:rsidRPr="00F762AB">
        <w:rPr>
          <w:rFonts w:ascii="Times New Roman" w:hAnsi="Times New Roman" w:cs="Times New Roman"/>
          <w:color w:val="000000" w:themeColor="text1"/>
          <w:sz w:val="24"/>
          <w:szCs w:val="24"/>
        </w:rPr>
        <w:t>. As a result, team members show autonomy by taking responsibility for their actions and behaviour.</w:t>
      </w:r>
    </w:p>
    <w:p w:rsidR="00CB4664" w:rsidRPr="00F762AB" w:rsidRDefault="001017EB" w:rsidP="00255ED6">
      <w:pPr>
        <w:pStyle w:val="Heading1"/>
      </w:pPr>
      <w:bookmarkStart w:id="4" w:name="_Toc137830649"/>
      <w:r w:rsidRPr="00F762AB">
        <w:t>The organisation’s strategic direction and cu</w:t>
      </w:r>
      <w:r w:rsidR="00C72654" w:rsidRPr="00F762AB">
        <w:t>rrent business performance</w:t>
      </w:r>
      <w:bookmarkEnd w:id="4"/>
      <w:r w:rsidR="00C72654" w:rsidRPr="00F762AB">
        <w:t xml:space="preserve"> </w:t>
      </w:r>
    </w:p>
    <w:p w:rsidR="006C6AC3" w:rsidRPr="00F762AB" w:rsidRDefault="001017EB" w:rsidP="00F762AB">
      <w:pPr>
        <w:spacing w:before="240" w:line="360" w:lineRule="auto"/>
        <w:jc w:val="both"/>
        <w:rPr>
          <w:rFonts w:ascii="Times New Roman" w:hAnsi="Times New Roman" w:cs="Times New Roman"/>
          <w:color w:val="000000" w:themeColor="text1"/>
          <w:sz w:val="24"/>
          <w:szCs w:val="24"/>
        </w:rPr>
      </w:pPr>
      <w:r w:rsidRPr="00F762AB">
        <w:rPr>
          <w:rFonts w:ascii="Times New Roman" w:hAnsi="Times New Roman" w:cs="Times New Roman"/>
          <w:color w:val="000000" w:themeColor="text1"/>
          <w:sz w:val="24"/>
          <w:szCs w:val="24"/>
        </w:rPr>
        <w:t xml:space="preserve">Hilton </w:t>
      </w:r>
      <w:r w:rsidRPr="00F762AB">
        <w:rPr>
          <w:rFonts w:ascii="Times New Roman" w:hAnsi="Times New Roman" w:cs="Times New Roman"/>
          <w:color w:val="000000" w:themeColor="text1"/>
          <w:sz w:val="24"/>
          <w:szCs w:val="24"/>
        </w:rPr>
        <w:t xml:space="preserve">demonstrates the traits of a high-trust organisation as a business with a </w:t>
      </w:r>
      <w:r w:rsidR="00392242" w:rsidRPr="00F762AB">
        <w:rPr>
          <w:rFonts w:ascii="Times New Roman" w:hAnsi="Times New Roman" w:cs="Times New Roman"/>
          <w:color w:val="000000" w:themeColor="text1"/>
          <w:sz w:val="24"/>
          <w:szCs w:val="24"/>
        </w:rPr>
        <w:t>philosophy</w:t>
      </w:r>
      <w:r w:rsidRPr="00F762AB">
        <w:rPr>
          <w:rFonts w:ascii="Times New Roman" w:hAnsi="Times New Roman" w:cs="Times New Roman"/>
          <w:color w:val="000000" w:themeColor="text1"/>
          <w:sz w:val="24"/>
          <w:szCs w:val="24"/>
        </w:rPr>
        <w:t xml:space="preserve"> of values and integrit</w:t>
      </w:r>
      <w:r w:rsidR="00392242" w:rsidRPr="00F762AB">
        <w:rPr>
          <w:rFonts w:ascii="Times New Roman" w:hAnsi="Times New Roman" w:cs="Times New Roman"/>
          <w:color w:val="000000" w:themeColor="text1"/>
          <w:sz w:val="24"/>
          <w:szCs w:val="24"/>
        </w:rPr>
        <w:t>y</w:t>
      </w:r>
      <w:r w:rsidRPr="00F762AB">
        <w:rPr>
          <w:rFonts w:ascii="Times New Roman" w:hAnsi="Times New Roman" w:cs="Times New Roman"/>
          <w:color w:val="000000" w:themeColor="text1"/>
          <w:sz w:val="24"/>
          <w:szCs w:val="24"/>
        </w:rPr>
        <w:t xml:space="preserve">. According to </w:t>
      </w:r>
      <w:r w:rsidR="00C72654" w:rsidRPr="00F762AB">
        <w:rPr>
          <w:rFonts w:ascii="Times New Roman" w:hAnsi="Times New Roman" w:cs="Times New Roman"/>
          <w:color w:val="000000" w:themeColor="text1"/>
          <w:sz w:val="24"/>
          <w:szCs w:val="24"/>
          <w:shd w:val="clear" w:color="auto" w:fill="FFFFFF"/>
        </w:rPr>
        <w:t>Ogunfowora</w:t>
      </w:r>
      <w:r w:rsidR="00C72654" w:rsidRPr="00F762AB">
        <w:rPr>
          <w:rFonts w:ascii="Times New Roman" w:hAnsi="Times New Roman" w:cs="Times New Roman"/>
          <w:color w:val="000000" w:themeColor="text1"/>
          <w:sz w:val="24"/>
          <w:szCs w:val="24"/>
        </w:rPr>
        <w:t xml:space="preserve"> et al. (2021)</w:t>
      </w:r>
      <w:r w:rsidRPr="00F762AB">
        <w:rPr>
          <w:rFonts w:ascii="Times New Roman" w:hAnsi="Times New Roman" w:cs="Times New Roman"/>
          <w:color w:val="000000" w:themeColor="text1"/>
          <w:sz w:val="24"/>
          <w:szCs w:val="24"/>
        </w:rPr>
        <w:t>, participatory management fosters collaboration in the service of a compelling vision and purpose, with lead</w:t>
      </w:r>
      <w:r w:rsidRPr="00F762AB">
        <w:rPr>
          <w:rFonts w:ascii="Times New Roman" w:hAnsi="Times New Roman" w:cs="Times New Roman"/>
          <w:color w:val="000000" w:themeColor="text1"/>
          <w:sz w:val="24"/>
          <w:szCs w:val="24"/>
        </w:rPr>
        <w:t xml:space="preserve">ers acting as role models for proper behaviour and motivators for a motivated and involved workforce. </w:t>
      </w:r>
      <w:r w:rsidR="001E549F" w:rsidRPr="00F762AB">
        <w:rPr>
          <w:rFonts w:ascii="Times New Roman" w:hAnsi="Times New Roman" w:cs="Times New Roman"/>
          <w:color w:val="000000" w:themeColor="text1"/>
          <w:sz w:val="24"/>
          <w:szCs w:val="24"/>
        </w:rPr>
        <w:t xml:space="preserve">Likewise, </w:t>
      </w:r>
      <w:r w:rsidRPr="00F762AB">
        <w:rPr>
          <w:rFonts w:ascii="Times New Roman" w:hAnsi="Times New Roman" w:cs="Times New Roman"/>
          <w:color w:val="000000" w:themeColor="text1"/>
          <w:sz w:val="24"/>
          <w:szCs w:val="24"/>
        </w:rPr>
        <w:t>Maslow's Hierarchy of Needs is emphasised in order to comprehend human motivation. The notion suggests that a hierarchical organisation of human</w:t>
      </w:r>
      <w:r w:rsidRPr="00F762AB">
        <w:rPr>
          <w:rFonts w:ascii="Times New Roman" w:hAnsi="Times New Roman" w:cs="Times New Roman"/>
          <w:color w:val="000000" w:themeColor="text1"/>
          <w:sz w:val="24"/>
          <w:szCs w:val="24"/>
        </w:rPr>
        <w:t xml:space="preserve"> wants is possible</w:t>
      </w:r>
      <w:r w:rsidR="00C72654" w:rsidRPr="00F762AB">
        <w:rPr>
          <w:rFonts w:ascii="Times New Roman" w:hAnsi="Times New Roman" w:cs="Times New Roman"/>
          <w:color w:val="000000" w:themeColor="text1"/>
          <w:sz w:val="24"/>
          <w:szCs w:val="24"/>
        </w:rPr>
        <w:t xml:space="preserve"> (Fallatah et al., 2018)</w:t>
      </w:r>
      <w:r w:rsidRPr="00F762AB">
        <w:rPr>
          <w:rFonts w:ascii="Times New Roman" w:hAnsi="Times New Roman" w:cs="Times New Roman"/>
          <w:color w:val="000000" w:themeColor="text1"/>
          <w:sz w:val="24"/>
          <w:szCs w:val="24"/>
        </w:rPr>
        <w:t xml:space="preserve">. The most basic need in this hierarchy is for food and water, while the highest aspirations are for self-fulfilment. </w:t>
      </w:r>
    </w:p>
    <w:p w:rsidR="002D7589" w:rsidRPr="00F762AB" w:rsidRDefault="001017EB" w:rsidP="00255ED6">
      <w:pPr>
        <w:keepNext/>
        <w:spacing w:before="240" w:line="360" w:lineRule="auto"/>
        <w:jc w:val="center"/>
        <w:rPr>
          <w:rFonts w:ascii="Times New Roman" w:hAnsi="Times New Roman" w:cs="Times New Roman"/>
          <w:color w:val="000000" w:themeColor="text1"/>
          <w:sz w:val="24"/>
          <w:szCs w:val="24"/>
        </w:rPr>
      </w:pPr>
      <w:r w:rsidRPr="00F762AB">
        <w:rPr>
          <w:rFonts w:ascii="Times New Roman" w:hAnsi="Times New Roman" w:cs="Times New Roman"/>
          <w:noProof/>
          <w:color w:val="000000" w:themeColor="text1"/>
          <w:sz w:val="24"/>
          <w:szCs w:val="24"/>
        </w:rPr>
        <w:lastRenderedPageBreak/>
        <w:drawing>
          <wp:inline distT="0" distB="0" distL="0" distR="0">
            <wp:extent cx="3976777" cy="2611672"/>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6"/>
                    <a:stretch>
                      <a:fillRect/>
                    </a:stretch>
                  </pic:blipFill>
                  <pic:spPr>
                    <a:xfrm>
                      <a:off x="0" y="0"/>
                      <a:ext cx="3978161" cy="2612581"/>
                    </a:xfrm>
                    <a:prstGeom prst="rect">
                      <a:avLst/>
                    </a:prstGeom>
                  </pic:spPr>
                </pic:pic>
              </a:graphicData>
            </a:graphic>
          </wp:inline>
        </w:drawing>
      </w:r>
    </w:p>
    <w:p w:rsidR="006C6AC3" w:rsidRPr="00F762AB" w:rsidRDefault="001017EB" w:rsidP="00255ED6">
      <w:pPr>
        <w:pStyle w:val="Caption"/>
        <w:spacing w:before="240" w:line="360" w:lineRule="auto"/>
        <w:jc w:val="center"/>
        <w:rPr>
          <w:rFonts w:ascii="Times New Roman" w:hAnsi="Times New Roman" w:cs="Times New Roman"/>
          <w:color w:val="000000" w:themeColor="text1"/>
          <w:sz w:val="24"/>
          <w:szCs w:val="24"/>
        </w:rPr>
      </w:pPr>
      <w:r w:rsidRPr="00F762AB">
        <w:rPr>
          <w:rFonts w:ascii="Times New Roman" w:hAnsi="Times New Roman" w:cs="Times New Roman"/>
          <w:color w:val="000000" w:themeColor="text1"/>
          <w:sz w:val="24"/>
          <w:szCs w:val="24"/>
        </w:rPr>
        <w:t xml:space="preserve">Figure </w:t>
      </w:r>
      <w:r w:rsidRPr="00F762AB">
        <w:rPr>
          <w:rFonts w:ascii="Times New Roman" w:hAnsi="Times New Roman" w:cs="Times New Roman"/>
          <w:color w:val="000000" w:themeColor="text1"/>
          <w:sz w:val="24"/>
          <w:szCs w:val="24"/>
        </w:rPr>
        <w:fldChar w:fldCharType="begin"/>
      </w:r>
      <w:r w:rsidRPr="00F762AB">
        <w:rPr>
          <w:rFonts w:ascii="Times New Roman" w:hAnsi="Times New Roman" w:cs="Times New Roman"/>
          <w:color w:val="000000" w:themeColor="text1"/>
          <w:sz w:val="24"/>
          <w:szCs w:val="24"/>
        </w:rPr>
        <w:instrText xml:space="preserve"> SEQ Figure \* ARABIC </w:instrText>
      </w:r>
      <w:r w:rsidRPr="00F762AB">
        <w:rPr>
          <w:rFonts w:ascii="Times New Roman" w:hAnsi="Times New Roman" w:cs="Times New Roman"/>
          <w:color w:val="000000" w:themeColor="text1"/>
          <w:sz w:val="24"/>
          <w:szCs w:val="24"/>
        </w:rPr>
        <w:fldChar w:fldCharType="separate"/>
      </w:r>
      <w:r w:rsidR="00F762AB" w:rsidRPr="00F762AB">
        <w:rPr>
          <w:rFonts w:ascii="Times New Roman" w:hAnsi="Times New Roman" w:cs="Times New Roman"/>
          <w:noProof/>
          <w:color w:val="000000" w:themeColor="text1"/>
          <w:sz w:val="24"/>
          <w:szCs w:val="24"/>
        </w:rPr>
        <w:t>1</w:t>
      </w:r>
      <w:r w:rsidRPr="00F762AB">
        <w:rPr>
          <w:rFonts w:ascii="Times New Roman" w:hAnsi="Times New Roman" w:cs="Times New Roman"/>
          <w:color w:val="000000" w:themeColor="text1"/>
          <w:sz w:val="24"/>
          <w:szCs w:val="24"/>
        </w:rPr>
        <w:fldChar w:fldCharType="end"/>
      </w:r>
      <w:r w:rsidRPr="00F762AB">
        <w:rPr>
          <w:rFonts w:ascii="Times New Roman" w:hAnsi="Times New Roman" w:cs="Times New Roman"/>
          <w:color w:val="000000" w:themeColor="text1"/>
          <w:sz w:val="24"/>
          <w:szCs w:val="24"/>
        </w:rPr>
        <w:t>: Maslow's Hierarchy of Needs</w:t>
      </w:r>
      <w:r w:rsidR="00255ED6">
        <w:rPr>
          <w:rFonts w:ascii="Times New Roman" w:hAnsi="Times New Roman" w:cs="Times New Roman"/>
          <w:color w:val="000000" w:themeColor="text1"/>
          <w:sz w:val="24"/>
          <w:szCs w:val="24"/>
        </w:rPr>
        <w:t xml:space="preserve"> (</w:t>
      </w:r>
      <w:r w:rsidR="00255ED6" w:rsidRPr="00F762AB">
        <w:rPr>
          <w:rFonts w:ascii="Times New Roman" w:hAnsi="Times New Roman" w:cs="Times New Roman"/>
          <w:color w:val="000000" w:themeColor="text1"/>
          <w:sz w:val="24"/>
          <w:szCs w:val="24"/>
        </w:rPr>
        <w:t>Fallatah et al., 2018</w:t>
      </w:r>
      <w:r w:rsidR="00255ED6">
        <w:rPr>
          <w:rFonts w:ascii="Times New Roman" w:hAnsi="Times New Roman" w:cs="Times New Roman"/>
          <w:color w:val="000000" w:themeColor="text1"/>
          <w:sz w:val="24"/>
          <w:szCs w:val="24"/>
        </w:rPr>
        <w:t>)</w:t>
      </w:r>
    </w:p>
    <w:p w:rsidR="00253F34" w:rsidRPr="00F762AB" w:rsidRDefault="001017EB" w:rsidP="00F762AB">
      <w:pPr>
        <w:spacing w:before="240" w:line="360" w:lineRule="auto"/>
        <w:jc w:val="both"/>
        <w:rPr>
          <w:rFonts w:ascii="Times New Roman" w:hAnsi="Times New Roman" w:cs="Times New Roman"/>
          <w:color w:val="000000" w:themeColor="text1"/>
          <w:sz w:val="24"/>
          <w:szCs w:val="24"/>
        </w:rPr>
      </w:pPr>
      <w:r w:rsidRPr="00F762AB">
        <w:rPr>
          <w:rFonts w:ascii="Times New Roman" w:hAnsi="Times New Roman" w:cs="Times New Roman"/>
          <w:color w:val="000000" w:themeColor="text1"/>
          <w:sz w:val="24"/>
          <w:szCs w:val="24"/>
        </w:rPr>
        <w:t>According to Maslow, the next need in the hierarchy takes its place when a lower need is met. Hilton has earned a reputation as one of the world's top brands due to its dependability. They set an example for industrial cultures in the hotel industry with t</w:t>
      </w:r>
      <w:r w:rsidRPr="00F762AB">
        <w:rPr>
          <w:rFonts w:ascii="Times New Roman" w:hAnsi="Times New Roman" w:cs="Times New Roman"/>
          <w:color w:val="000000" w:themeColor="text1"/>
          <w:sz w:val="24"/>
          <w:szCs w:val="24"/>
        </w:rPr>
        <w:t xml:space="preserve">heir hybrid hierarchical structure. </w:t>
      </w:r>
      <w:r w:rsidR="002F06F8" w:rsidRPr="00F762AB">
        <w:rPr>
          <w:rFonts w:ascii="Times New Roman" w:hAnsi="Times New Roman" w:cs="Times New Roman"/>
          <w:color w:val="000000" w:themeColor="text1"/>
          <w:sz w:val="24"/>
          <w:szCs w:val="24"/>
        </w:rPr>
        <w:t>As</w:t>
      </w:r>
      <w:r w:rsidRPr="00F762AB">
        <w:rPr>
          <w:rFonts w:ascii="Times New Roman" w:hAnsi="Times New Roman" w:cs="Times New Roman"/>
          <w:color w:val="000000" w:themeColor="text1"/>
          <w:sz w:val="24"/>
          <w:szCs w:val="24"/>
        </w:rPr>
        <w:t xml:space="preserve"> to Hilton's award-winning recognition, incentive, and training programmes, its corporate culture has grown, garnering it the titles of "Best Company to Work for" and "Best Workplace." Hilton takes innovative actions t</w:t>
      </w:r>
      <w:r w:rsidRPr="00F762AB">
        <w:rPr>
          <w:rFonts w:ascii="Times New Roman" w:hAnsi="Times New Roman" w:cs="Times New Roman"/>
          <w:color w:val="000000" w:themeColor="text1"/>
          <w:sz w:val="24"/>
          <w:szCs w:val="24"/>
        </w:rPr>
        <w:t xml:space="preserve">o demonstrate to its members that they matter rather than merely telling them that they do. Given </w:t>
      </w:r>
      <w:r w:rsidR="002D7589" w:rsidRPr="00F762AB">
        <w:rPr>
          <w:rFonts w:ascii="Times New Roman" w:hAnsi="Times New Roman" w:cs="Times New Roman"/>
          <w:color w:val="000000" w:themeColor="text1"/>
          <w:sz w:val="24"/>
          <w:szCs w:val="24"/>
          <w:shd w:val="clear" w:color="auto" w:fill="FFFFFF"/>
        </w:rPr>
        <w:t>Thibault Landry et al. (2017</w:t>
      </w:r>
      <w:r w:rsidRPr="00F762AB">
        <w:rPr>
          <w:rFonts w:ascii="Times New Roman" w:hAnsi="Times New Roman" w:cs="Times New Roman"/>
          <w:color w:val="000000" w:themeColor="text1"/>
          <w:sz w:val="24"/>
          <w:szCs w:val="24"/>
        </w:rPr>
        <w:t xml:space="preserve">) findings that effective recognition programmes boost morale, happiness, and </w:t>
      </w:r>
      <w:r w:rsidR="002F06F8" w:rsidRPr="00F762AB">
        <w:rPr>
          <w:rFonts w:ascii="Times New Roman" w:hAnsi="Times New Roman" w:cs="Times New Roman"/>
          <w:color w:val="000000" w:themeColor="text1"/>
          <w:sz w:val="24"/>
          <w:szCs w:val="24"/>
        </w:rPr>
        <w:t>loyalty, these</w:t>
      </w:r>
      <w:r w:rsidRPr="00F762AB">
        <w:rPr>
          <w:rFonts w:ascii="Times New Roman" w:hAnsi="Times New Roman" w:cs="Times New Roman"/>
          <w:color w:val="000000" w:themeColor="text1"/>
          <w:sz w:val="24"/>
          <w:szCs w:val="24"/>
        </w:rPr>
        <w:t xml:space="preserve"> programmes produce engaged, motivated</w:t>
      </w:r>
      <w:r w:rsidRPr="00F762AB">
        <w:rPr>
          <w:rFonts w:ascii="Times New Roman" w:hAnsi="Times New Roman" w:cs="Times New Roman"/>
          <w:color w:val="000000" w:themeColor="text1"/>
          <w:sz w:val="24"/>
          <w:szCs w:val="24"/>
        </w:rPr>
        <w:t xml:space="preserve">, and inspired workers. By experimenting with linking company profits to client loyalty, Hilton increasingly promotes culture as a very real economic value. </w:t>
      </w:r>
      <w:r w:rsidR="002D7589" w:rsidRPr="00F762AB">
        <w:rPr>
          <w:rFonts w:ascii="Times New Roman" w:hAnsi="Times New Roman" w:cs="Times New Roman"/>
          <w:color w:val="000000" w:themeColor="text1"/>
          <w:sz w:val="24"/>
          <w:szCs w:val="24"/>
        </w:rPr>
        <w:t>C</w:t>
      </w:r>
      <w:r w:rsidRPr="00F762AB">
        <w:rPr>
          <w:rFonts w:ascii="Times New Roman" w:hAnsi="Times New Roman" w:cs="Times New Roman"/>
          <w:color w:val="000000" w:themeColor="text1"/>
          <w:sz w:val="24"/>
          <w:szCs w:val="24"/>
        </w:rPr>
        <w:t>ulture is a strategic asset that develops a long-term competitive advantage</w:t>
      </w:r>
      <w:r w:rsidR="002D7589" w:rsidRPr="00F762AB">
        <w:rPr>
          <w:rFonts w:ascii="Times New Roman" w:hAnsi="Times New Roman" w:cs="Times New Roman"/>
          <w:color w:val="000000" w:themeColor="text1"/>
          <w:sz w:val="24"/>
          <w:szCs w:val="24"/>
        </w:rPr>
        <w:t xml:space="preserve"> (</w:t>
      </w:r>
      <w:r w:rsidR="00EC389B" w:rsidRPr="00F762AB">
        <w:rPr>
          <w:rFonts w:ascii="Times New Roman" w:hAnsi="Times New Roman" w:cs="Times New Roman"/>
          <w:color w:val="000000" w:themeColor="text1"/>
          <w:sz w:val="24"/>
          <w:szCs w:val="24"/>
          <w:shd w:val="clear" w:color="auto" w:fill="FFFFFF"/>
        </w:rPr>
        <w:t xml:space="preserve">Joseph and Kibera, </w:t>
      </w:r>
      <w:r w:rsidR="002D7589" w:rsidRPr="00F762AB">
        <w:rPr>
          <w:rFonts w:ascii="Times New Roman" w:hAnsi="Times New Roman" w:cs="Times New Roman"/>
          <w:color w:val="000000" w:themeColor="text1"/>
          <w:sz w:val="24"/>
          <w:szCs w:val="24"/>
          <w:shd w:val="clear" w:color="auto" w:fill="FFFFFF"/>
        </w:rPr>
        <w:t>2019)</w:t>
      </w:r>
      <w:r w:rsidRPr="00F762AB">
        <w:rPr>
          <w:rFonts w:ascii="Times New Roman" w:hAnsi="Times New Roman" w:cs="Times New Roman"/>
          <w:color w:val="000000" w:themeColor="text1"/>
          <w:sz w:val="24"/>
          <w:szCs w:val="24"/>
        </w:rPr>
        <w:t>. The Hilton workforce is the key differentiator in terms of cultural competence.</w:t>
      </w:r>
      <w:r w:rsidR="000E3F59" w:rsidRPr="00F762AB">
        <w:rPr>
          <w:rFonts w:ascii="Times New Roman" w:hAnsi="Times New Roman" w:cs="Times New Roman"/>
          <w:color w:val="000000" w:themeColor="text1"/>
          <w:sz w:val="24"/>
          <w:szCs w:val="24"/>
        </w:rPr>
        <w:t xml:space="preserve"> </w:t>
      </w:r>
      <w:r w:rsidRPr="00F762AB">
        <w:rPr>
          <w:rFonts w:ascii="Times New Roman" w:hAnsi="Times New Roman" w:cs="Times New Roman"/>
          <w:color w:val="000000" w:themeColor="text1"/>
          <w:sz w:val="24"/>
          <w:szCs w:val="24"/>
        </w:rPr>
        <w:t xml:space="preserve">In consideration of this, </w:t>
      </w:r>
      <w:r w:rsidRPr="00F762AB">
        <w:rPr>
          <w:rFonts w:ascii="Times New Roman" w:hAnsi="Times New Roman" w:cs="Times New Roman"/>
          <w:color w:val="000000" w:themeColor="text1"/>
          <w:sz w:val="24"/>
          <w:szCs w:val="24"/>
          <w:shd w:val="clear" w:color="auto" w:fill="FFFFFF"/>
        </w:rPr>
        <w:t>The Ansoff matrix is a strategic tool designed to assist and direct firms as they decide how to proceed with their corporate growth</w:t>
      </w:r>
      <w:r w:rsidR="00F762AB" w:rsidRPr="00F762AB">
        <w:rPr>
          <w:rFonts w:ascii="Times New Roman" w:hAnsi="Times New Roman" w:cs="Times New Roman"/>
          <w:color w:val="000000" w:themeColor="text1"/>
          <w:sz w:val="24"/>
          <w:szCs w:val="24"/>
          <w:shd w:val="clear" w:color="auto" w:fill="FFFFFF"/>
        </w:rPr>
        <w:t xml:space="preserve"> (</w:t>
      </w:r>
      <w:r w:rsidR="00F762AB" w:rsidRPr="00F762AB">
        <w:rPr>
          <w:rFonts w:ascii="Times New Roman" w:hAnsi="Times New Roman" w:cs="Times New Roman"/>
          <w:color w:val="000000" w:themeColor="text1"/>
          <w:sz w:val="24"/>
          <w:szCs w:val="24"/>
        </w:rPr>
        <w:t>Daft, 2016)</w:t>
      </w:r>
      <w:r w:rsidRPr="00F762AB">
        <w:rPr>
          <w:rFonts w:ascii="Times New Roman" w:hAnsi="Times New Roman" w:cs="Times New Roman"/>
          <w:color w:val="000000" w:themeColor="text1"/>
          <w:sz w:val="24"/>
          <w:szCs w:val="24"/>
          <w:shd w:val="clear" w:color="auto" w:fill="FFFFFF"/>
        </w:rPr>
        <w:t>. Market expansion, product innovation, and market</w:t>
      </w:r>
      <w:r w:rsidR="0026275F" w:rsidRPr="00F762AB">
        <w:rPr>
          <w:rFonts w:ascii="Times New Roman" w:hAnsi="Times New Roman" w:cs="Times New Roman"/>
          <w:color w:val="000000" w:themeColor="text1"/>
          <w:sz w:val="24"/>
          <w:szCs w:val="24"/>
          <w:shd w:val="clear" w:color="auto" w:fill="FFFFFF"/>
        </w:rPr>
        <w:t xml:space="preserve"> development and diversity are four</w:t>
      </w:r>
      <w:r w:rsidRPr="00F762AB">
        <w:rPr>
          <w:rFonts w:ascii="Times New Roman" w:hAnsi="Times New Roman" w:cs="Times New Roman"/>
          <w:color w:val="000000" w:themeColor="text1"/>
          <w:sz w:val="24"/>
          <w:szCs w:val="24"/>
          <w:shd w:val="clear" w:color="auto" w:fill="FFFFFF"/>
        </w:rPr>
        <w:t xml:space="preserve"> forms that organisations can select from using the Ansoff matrix</w:t>
      </w:r>
      <w:r w:rsidR="006C6AC3" w:rsidRPr="00F762AB">
        <w:rPr>
          <w:rFonts w:ascii="Times New Roman" w:hAnsi="Times New Roman" w:cs="Times New Roman"/>
          <w:color w:val="000000" w:themeColor="text1"/>
          <w:sz w:val="24"/>
          <w:szCs w:val="24"/>
          <w:shd w:val="clear" w:color="auto" w:fill="FFFFFF"/>
        </w:rPr>
        <w:t>.</w:t>
      </w:r>
    </w:p>
    <w:p w:rsidR="00F762AB" w:rsidRPr="00F762AB" w:rsidRDefault="001017EB" w:rsidP="00255ED6">
      <w:pPr>
        <w:keepNext/>
        <w:spacing w:before="240" w:line="360" w:lineRule="auto"/>
        <w:jc w:val="center"/>
        <w:rPr>
          <w:rFonts w:ascii="Times New Roman" w:hAnsi="Times New Roman" w:cs="Times New Roman"/>
          <w:color w:val="000000" w:themeColor="text1"/>
          <w:sz w:val="24"/>
          <w:szCs w:val="24"/>
        </w:rPr>
      </w:pPr>
      <w:r w:rsidRPr="00F762AB">
        <w:rPr>
          <w:rFonts w:ascii="Times New Roman" w:hAnsi="Times New Roman" w:cs="Times New Roman"/>
          <w:noProof/>
          <w:color w:val="000000" w:themeColor="text1"/>
          <w:sz w:val="24"/>
          <w:szCs w:val="24"/>
        </w:rPr>
        <w:lastRenderedPageBreak/>
        <w:drawing>
          <wp:inline distT="0" distB="0" distL="0" distR="0">
            <wp:extent cx="4123426" cy="3077691"/>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125766" cy="3079437"/>
                    </a:xfrm>
                    <a:prstGeom prst="rect">
                      <a:avLst/>
                    </a:prstGeom>
                  </pic:spPr>
                </pic:pic>
              </a:graphicData>
            </a:graphic>
          </wp:inline>
        </w:drawing>
      </w:r>
    </w:p>
    <w:p w:rsidR="006C6AC3" w:rsidRPr="00F762AB" w:rsidRDefault="001017EB" w:rsidP="00255ED6">
      <w:pPr>
        <w:pStyle w:val="Caption"/>
        <w:spacing w:before="240" w:line="360" w:lineRule="auto"/>
        <w:jc w:val="center"/>
        <w:rPr>
          <w:rFonts w:ascii="Times New Roman" w:hAnsi="Times New Roman" w:cs="Times New Roman"/>
          <w:color w:val="000000" w:themeColor="text1"/>
          <w:sz w:val="24"/>
          <w:szCs w:val="24"/>
          <w:shd w:val="clear" w:color="auto" w:fill="FFFFFF"/>
        </w:rPr>
      </w:pPr>
      <w:r w:rsidRPr="00F762AB">
        <w:rPr>
          <w:rFonts w:ascii="Times New Roman" w:hAnsi="Times New Roman" w:cs="Times New Roman"/>
          <w:color w:val="000000" w:themeColor="text1"/>
          <w:sz w:val="24"/>
          <w:szCs w:val="24"/>
        </w:rPr>
        <w:t xml:space="preserve">Figure </w:t>
      </w:r>
      <w:r w:rsidRPr="00F762AB">
        <w:rPr>
          <w:rFonts w:ascii="Times New Roman" w:hAnsi="Times New Roman" w:cs="Times New Roman"/>
          <w:color w:val="000000" w:themeColor="text1"/>
          <w:sz w:val="24"/>
          <w:szCs w:val="24"/>
        </w:rPr>
        <w:fldChar w:fldCharType="begin"/>
      </w:r>
      <w:r w:rsidRPr="00F762AB">
        <w:rPr>
          <w:rFonts w:ascii="Times New Roman" w:hAnsi="Times New Roman" w:cs="Times New Roman"/>
          <w:color w:val="000000" w:themeColor="text1"/>
          <w:sz w:val="24"/>
          <w:szCs w:val="24"/>
        </w:rPr>
        <w:instrText xml:space="preserve"> SEQ Figure \* ARABIC </w:instrText>
      </w:r>
      <w:r w:rsidRPr="00F762AB">
        <w:rPr>
          <w:rFonts w:ascii="Times New Roman" w:hAnsi="Times New Roman" w:cs="Times New Roman"/>
          <w:color w:val="000000" w:themeColor="text1"/>
          <w:sz w:val="24"/>
          <w:szCs w:val="24"/>
        </w:rPr>
        <w:fldChar w:fldCharType="separate"/>
      </w:r>
      <w:r w:rsidRPr="00F762AB">
        <w:rPr>
          <w:rFonts w:ascii="Times New Roman" w:hAnsi="Times New Roman" w:cs="Times New Roman"/>
          <w:noProof/>
          <w:color w:val="000000" w:themeColor="text1"/>
          <w:sz w:val="24"/>
          <w:szCs w:val="24"/>
        </w:rPr>
        <w:t>2</w:t>
      </w:r>
      <w:r w:rsidRPr="00F762AB">
        <w:rPr>
          <w:rFonts w:ascii="Times New Roman" w:hAnsi="Times New Roman" w:cs="Times New Roman"/>
          <w:color w:val="000000" w:themeColor="text1"/>
          <w:sz w:val="24"/>
          <w:szCs w:val="24"/>
        </w:rPr>
        <w:fldChar w:fldCharType="end"/>
      </w:r>
      <w:r w:rsidRPr="00F762AB">
        <w:rPr>
          <w:rFonts w:ascii="Times New Roman" w:hAnsi="Times New Roman" w:cs="Times New Roman"/>
          <w:color w:val="000000" w:themeColor="text1"/>
          <w:sz w:val="24"/>
          <w:szCs w:val="24"/>
        </w:rPr>
        <w:t>: Ansoff's Matrix (Daft, 2016)</w:t>
      </w:r>
    </w:p>
    <w:p w:rsidR="006C6AC3" w:rsidRPr="00F762AB" w:rsidRDefault="001017EB" w:rsidP="00F762AB">
      <w:pPr>
        <w:spacing w:before="240" w:line="360" w:lineRule="auto"/>
        <w:jc w:val="both"/>
        <w:rPr>
          <w:rFonts w:ascii="Times New Roman" w:hAnsi="Times New Roman" w:cs="Times New Roman"/>
          <w:color w:val="000000" w:themeColor="text1"/>
          <w:sz w:val="24"/>
          <w:szCs w:val="24"/>
          <w:shd w:val="clear" w:color="auto" w:fill="FFFFFF"/>
        </w:rPr>
      </w:pPr>
      <w:r w:rsidRPr="00F762AB">
        <w:rPr>
          <w:rFonts w:ascii="Times New Roman" w:hAnsi="Times New Roman" w:cs="Times New Roman"/>
          <w:color w:val="000000" w:themeColor="text1"/>
          <w:sz w:val="24"/>
          <w:szCs w:val="24"/>
          <w:shd w:val="clear" w:color="auto" w:fill="FFFFFF"/>
        </w:rPr>
        <w:t xml:space="preserve">The Hilton has had success in its </w:t>
      </w:r>
      <w:r w:rsidRPr="00F762AB">
        <w:rPr>
          <w:rFonts w:ascii="Times New Roman" w:hAnsi="Times New Roman" w:cs="Times New Roman"/>
          <w:color w:val="000000" w:themeColor="text1"/>
          <w:sz w:val="24"/>
          <w:szCs w:val="24"/>
          <w:shd w:val="clear" w:color="auto" w:fill="FFFFFF"/>
        </w:rPr>
        <w:t>international businesses and company because of its strategic growth decisions and initiatives. Different sectors and historical eras have selected different growth pathways for different times based on internal and external organisational concerns. The An</w:t>
      </w:r>
      <w:r w:rsidRPr="00F762AB">
        <w:rPr>
          <w:rFonts w:ascii="Times New Roman" w:hAnsi="Times New Roman" w:cs="Times New Roman"/>
          <w:color w:val="000000" w:themeColor="text1"/>
          <w:sz w:val="24"/>
          <w:szCs w:val="24"/>
          <w:shd w:val="clear" w:color="auto" w:fill="FFFFFF"/>
        </w:rPr>
        <w:t>soff matrix, on the other hand, has constantly benefitted The Hilton, which has developed into one of the largest beverage firms in the world. Some of Hilton's most effective Ansoff matrix and classification strategies are included in the list that follows</w:t>
      </w:r>
      <w:r w:rsidR="002F06F8" w:rsidRPr="00F762AB">
        <w:rPr>
          <w:rFonts w:ascii="Times New Roman" w:hAnsi="Times New Roman" w:cs="Times New Roman"/>
          <w:color w:val="000000" w:themeColor="text1"/>
          <w:sz w:val="24"/>
          <w:szCs w:val="24"/>
          <w:shd w:val="clear" w:color="auto" w:fill="FFFFFF"/>
        </w:rPr>
        <w:t xml:space="preserve"> below</w:t>
      </w:r>
      <w:r w:rsidRPr="00F762AB">
        <w:rPr>
          <w:rFonts w:ascii="Times New Roman" w:hAnsi="Times New Roman" w:cs="Times New Roman"/>
          <w:color w:val="000000" w:themeColor="text1"/>
          <w:sz w:val="24"/>
          <w:szCs w:val="24"/>
          <w:shd w:val="clear" w:color="auto" w:fill="FFFFFF"/>
        </w:rPr>
        <w:t>.</w:t>
      </w:r>
    </w:p>
    <w:p w:rsidR="006C6AC3" w:rsidRPr="00F762AB" w:rsidRDefault="001017EB" w:rsidP="00280656">
      <w:pPr>
        <w:pStyle w:val="NoSpacing"/>
      </w:pPr>
      <w:r w:rsidRPr="00F762AB">
        <w:t>Market penetration</w:t>
      </w:r>
    </w:p>
    <w:p w:rsidR="007B255E" w:rsidRPr="001C1747" w:rsidRDefault="00D276FF" w:rsidP="00F762AB">
      <w:pPr>
        <w:spacing w:before="240" w:after="100" w:afterAutospacing="1" w:line="360" w:lineRule="auto"/>
        <w:jc w:val="both"/>
        <w:rPr>
          <w:rFonts w:ascii="Times New Roman" w:eastAsia="Times New Roman" w:hAnsi="Times New Roman" w:cs="Times New Roman"/>
          <w:color w:val="000000" w:themeColor="text1"/>
          <w:sz w:val="24"/>
          <w:szCs w:val="24"/>
        </w:rPr>
      </w:pPr>
      <w:r w:rsidRPr="00D276FF">
        <w:rPr>
          <w:rFonts w:ascii="Times New Roman" w:eastAsia="Times New Roman" w:hAnsi="Times New Roman" w:cs="Times New Roman"/>
          <w:color w:val="000000" w:themeColor="text1"/>
          <w:sz w:val="24"/>
          <w:szCs w:val="24"/>
        </w:rPr>
        <w:t>When a company sees a potential to enhance its market share in its existing industry, it will implement a market penetration strategy. It employs a sales-driven strategy that is fit for the present market conditions. Companies may use extra sales contact points, direct customer engagement, an enhanced dealer network, an increase in customer lifetime value, a bigger basket share of overall consumer spending, and other techniques to boost market penetration. The Ansoff Matrix is a tool for studying competitive strategy. Leaders in customer relationship management at Hilton want to use the Ansoff Matrix to examine efforts for market penetration, market development, product innovation, and product diversification in order to create more sustainable profitability</w:t>
      </w:r>
      <w:r w:rsidR="001017EB">
        <w:rPr>
          <w:rFonts w:ascii="Times New Roman" w:eastAsia="Times New Roman" w:hAnsi="Times New Roman" w:cs="Times New Roman"/>
          <w:color w:val="000000" w:themeColor="text1"/>
          <w:sz w:val="24"/>
          <w:szCs w:val="24"/>
        </w:rPr>
        <w:t xml:space="preserve"> (Matteucci, 2020)</w:t>
      </w:r>
      <w:r w:rsidR="00414264" w:rsidRPr="001C1747">
        <w:rPr>
          <w:rFonts w:ascii="Times New Roman" w:hAnsi="Times New Roman" w:cs="Times New Roman"/>
          <w:sz w:val="24"/>
          <w:szCs w:val="24"/>
        </w:rPr>
        <w:t>.</w:t>
      </w:r>
    </w:p>
    <w:p w:rsidR="00894884" w:rsidRPr="00F762AB" w:rsidRDefault="001017EB" w:rsidP="00280656">
      <w:pPr>
        <w:pStyle w:val="NoSpacing"/>
      </w:pPr>
      <w:r w:rsidRPr="00F762AB">
        <w:lastRenderedPageBreak/>
        <w:t>Market development</w:t>
      </w:r>
    </w:p>
    <w:p w:rsidR="007B255E" w:rsidRPr="00F762AB" w:rsidRDefault="00D276FF" w:rsidP="00F762AB">
      <w:pPr>
        <w:spacing w:before="240" w:line="360" w:lineRule="auto"/>
        <w:jc w:val="both"/>
        <w:rPr>
          <w:rFonts w:ascii="Times New Roman" w:hAnsi="Times New Roman" w:cs="Times New Roman"/>
          <w:color w:val="000000" w:themeColor="text1"/>
          <w:sz w:val="24"/>
          <w:szCs w:val="24"/>
        </w:rPr>
      </w:pPr>
      <w:r w:rsidRPr="00D276FF">
        <w:rPr>
          <w:rFonts w:ascii="Times New Roman" w:hAnsi="Times New Roman" w:cs="Times New Roman"/>
          <w:color w:val="000000" w:themeColor="text1"/>
          <w:sz w:val="24"/>
          <w:szCs w:val="24"/>
          <w:shd w:val="clear" w:color="auto" w:fill="FFFFFF"/>
        </w:rPr>
        <w:t>According to Hilton's market growth strategy, new markets as well as distribution channels for the company's current products must be established (Matteucci, 2020). This might include entering new local or foreign markets, cooperating with complementary enterprises to increase sales of present items, and so on. One noteworthy example of market expansion is Tesla's creation of charging stations at specific distances to allow users in new loc</w:t>
      </w:r>
      <w:r>
        <w:rPr>
          <w:rFonts w:ascii="Times New Roman" w:hAnsi="Times New Roman" w:cs="Times New Roman"/>
          <w:color w:val="000000" w:themeColor="text1"/>
          <w:sz w:val="24"/>
          <w:szCs w:val="24"/>
          <w:shd w:val="clear" w:color="auto" w:fill="FFFFFF"/>
        </w:rPr>
        <w:t>ations to use their automobiles</w:t>
      </w:r>
      <w:r w:rsidR="001017EB" w:rsidRPr="00414264">
        <w:rPr>
          <w:rFonts w:ascii="Times New Roman" w:hAnsi="Times New Roman" w:cs="Times New Roman"/>
          <w:color w:val="000000" w:themeColor="text1"/>
          <w:sz w:val="24"/>
          <w:szCs w:val="24"/>
          <w:shd w:val="clear" w:color="auto" w:fill="FFFFFF"/>
        </w:rPr>
        <w:t>.</w:t>
      </w:r>
    </w:p>
    <w:p w:rsidR="00894884" w:rsidRPr="00F762AB" w:rsidRDefault="001017EB" w:rsidP="00280656">
      <w:pPr>
        <w:pStyle w:val="NoSpacing"/>
      </w:pPr>
      <w:r w:rsidRPr="00F762AB">
        <w:t>Product development</w:t>
      </w:r>
    </w:p>
    <w:p w:rsidR="007B255E" w:rsidRPr="00F762AB" w:rsidRDefault="00D276FF" w:rsidP="00F762AB">
      <w:pPr>
        <w:pStyle w:val="NormalWeb"/>
        <w:spacing w:before="240" w:beforeAutospacing="0" w:line="360" w:lineRule="auto"/>
        <w:jc w:val="both"/>
        <w:rPr>
          <w:color w:val="000000" w:themeColor="text1"/>
        </w:rPr>
      </w:pPr>
      <w:r w:rsidRPr="00D276FF">
        <w:rPr>
          <w:color w:val="000000" w:themeColor="text1"/>
        </w:rPr>
        <w:t>Product development at Hilton either generates whole new items for the global market or adds new functionality to current ones. Microsoft is a well-known firm that employs product development procedures, since it constantly upgrades its Windows Office suite after a specific length of time. Despite the company's continued efforts to produce updated versions of the items to fulfil market demands, users and marketplaces for t</w:t>
      </w:r>
      <w:r>
        <w:rPr>
          <w:color w:val="000000" w:themeColor="text1"/>
        </w:rPr>
        <w:t>he goods remain mostly impacted</w:t>
      </w:r>
      <w:r w:rsidR="001E549F" w:rsidRPr="00F762AB">
        <w:rPr>
          <w:color w:val="000000" w:themeColor="text1"/>
        </w:rPr>
        <w:t>.</w:t>
      </w:r>
    </w:p>
    <w:p w:rsidR="00894884" w:rsidRPr="00F762AB" w:rsidRDefault="001017EB" w:rsidP="00280656">
      <w:pPr>
        <w:pStyle w:val="NoSpacing"/>
      </w:pPr>
      <w:r w:rsidRPr="00F762AB">
        <w:t>Diversifica</w:t>
      </w:r>
      <w:r w:rsidRPr="00F762AB">
        <w:t>tion</w:t>
      </w:r>
    </w:p>
    <w:p w:rsidR="007B255E" w:rsidRPr="007B255E" w:rsidRDefault="003E3916" w:rsidP="00F762AB">
      <w:pPr>
        <w:spacing w:before="240" w:after="100" w:afterAutospacing="1" w:line="360" w:lineRule="auto"/>
        <w:jc w:val="both"/>
        <w:rPr>
          <w:rFonts w:ascii="Times New Roman" w:eastAsia="Times New Roman" w:hAnsi="Times New Roman" w:cs="Times New Roman"/>
          <w:color w:val="000000" w:themeColor="text1"/>
          <w:sz w:val="24"/>
          <w:szCs w:val="24"/>
        </w:rPr>
      </w:pPr>
      <w:r w:rsidRPr="003E3916">
        <w:rPr>
          <w:rFonts w:ascii="Times New Roman" w:eastAsia="Times New Roman" w:hAnsi="Times New Roman" w:cs="Times New Roman"/>
          <w:color w:val="000000" w:themeColor="text1"/>
          <w:sz w:val="24"/>
          <w:szCs w:val="24"/>
        </w:rPr>
        <w:t xml:space="preserve">Hilton employs diversification strategies while introducing both an innovative item and a new market (Chang et al., 2019). When a company sees an opportunity in a related or completely unrelated industry, it will diversify its business. Consider how Microsoft entered the video gaming market with the Xbox. Because the product and consumer market were both new to the firm, it had to develop a whole new distribution and revenue model than the one it was utilising for its </w:t>
      </w:r>
      <w:r>
        <w:rPr>
          <w:rFonts w:ascii="Times New Roman" w:eastAsia="Times New Roman" w:hAnsi="Times New Roman" w:cs="Times New Roman"/>
          <w:color w:val="000000" w:themeColor="text1"/>
          <w:sz w:val="24"/>
          <w:szCs w:val="24"/>
        </w:rPr>
        <w:t>Enterprise Performance division</w:t>
      </w:r>
      <w:r w:rsidR="001017EB" w:rsidRPr="007B255E">
        <w:rPr>
          <w:rFonts w:ascii="Times New Roman" w:eastAsia="Times New Roman" w:hAnsi="Times New Roman" w:cs="Times New Roman"/>
          <w:color w:val="000000" w:themeColor="text1"/>
          <w:sz w:val="24"/>
          <w:szCs w:val="24"/>
        </w:rPr>
        <w:t>.</w:t>
      </w:r>
    </w:p>
    <w:p w:rsidR="007B255E" w:rsidRPr="00F762AB" w:rsidRDefault="001017EB" w:rsidP="00F762AB">
      <w:pPr>
        <w:spacing w:before="240" w:line="360" w:lineRule="auto"/>
        <w:jc w:val="both"/>
        <w:rPr>
          <w:rFonts w:ascii="Times New Roman" w:hAnsi="Times New Roman" w:cs="Times New Roman"/>
          <w:b/>
          <w:color w:val="000000" w:themeColor="text1"/>
          <w:sz w:val="24"/>
          <w:szCs w:val="24"/>
        </w:rPr>
      </w:pPr>
      <w:r w:rsidRPr="00F762AB">
        <w:rPr>
          <w:rFonts w:ascii="Times New Roman" w:hAnsi="Times New Roman" w:cs="Times New Roman"/>
          <w:color w:val="000000" w:themeColor="text1"/>
          <w:sz w:val="24"/>
          <w:szCs w:val="24"/>
        </w:rPr>
        <w:t>Hilton's tried-and-true expansion strategy and the network effect continue to provide outcomes that improve the company's position go</w:t>
      </w:r>
      <w:r w:rsidRPr="00F762AB">
        <w:rPr>
          <w:rFonts w:ascii="Times New Roman" w:hAnsi="Times New Roman" w:cs="Times New Roman"/>
          <w:color w:val="000000" w:themeColor="text1"/>
          <w:sz w:val="24"/>
          <w:szCs w:val="24"/>
        </w:rPr>
        <w:t>ing forward. In order to accommodate every traveller for every stay occasion, wherever they may be in the globe, it expands the geographic scope of the hotel chain, diversifies its size, and broaden the demographics of its customers.</w:t>
      </w:r>
    </w:p>
    <w:p w:rsidR="005A4B28" w:rsidRPr="00F762AB" w:rsidRDefault="001017EB" w:rsidP="00280656">
      <w:pPr>
        <w:pStyle w:val="Heading1"/>
      </w:pPr>
      <w:bookmarkStart w:id="5" w:name="_Toc137830650"/>
      <w:r w:rsidRPr="00F762AB">
        <w:t>Conclusion</w:t>
      </w:r>
      <w:bookmarkEnd w:id="5"/>
      <w:r w:rsidRPr="00F762AB">
        <w:t xml:space="preserve"> </w:t>
      </w:r>
    </w:p>
    <w:p w:rsidR="006847F8" w:rsidRPr="00F762AB" w:rsidRDefault="001017EB" w:rsidP="00F762AB">
      <w:pPr>
        <w:spacing w:before="240" w:line="360" w:lineRule="auto"/>
        <w:jc w:val="both"/>
        <w:rPr>
          <w:rFonts w:ascii="Times New Roman" w:hAnsi="Times New Roman" w:cs="Times New Roman"/>
          <w:color w:val="000000" w:themeColor="text1"/>
          <w:sz w:val="24"/>
          <w:szCs w:val="24"/>
        </w:rPr>
      </w:pPr>
      <w:r w:rsidRPr="00F762AB">
        <w:rPr>
          <w:rFonts w:ascii="Times New Roman" w:hAnsi="Times New Roman" w:cs="Times New Roman"/>
          <w:color w:val="000000" w:themeColor="text1"/>
          <w:sz w:val="24"/>
          <w:szCs w:val="24"/>
        </w:rPr>
        <w:t>Hilton's b</w:t>
      </w:r>
      <w:r w:rsidRPr="00F762AB">
        <w:rPr>
          <w:rFonts w:ascii="Times New Roman" w:hAnsi="Times New Roman" w:cs="Times New Roman"/>
          <w:color w:val="000000" w:themeColor="text1"/>
          <w:sz w:val="24"/>
          <w:szCs w:val="24"/>
        </w:rPr>
        <w:t>usiness environment is built on its goals, vision, and values.</w:t>
      </w:r>
      <w:r w:rsidR="0026275F" w:rsidRPr="00F762AB">
        <w:rPr>
          <w:rFonts w:ascii="Times New Roman" w:hAnsi="Times New Roman" w:cs="Times New Roman"/>
          <w:color w:val="000000" w:themeColor="text1"/>
          <w:sz w:val="24"/>
          <w:szCs w:val="24"/>
        </w:rPr>
        <w:t xml:space="preserve"> </w:t>
      </w:r>
      <w:r w:rsidRPr="00F762AB">
        <w:rPr>
          <w:rFonts w:ascii="Times New Roman" w:hAnsi="Times New Roman" w:cs="Times New Roman"/>
          <w:color w:val="000000" w:themeColor="text1"/>
          <w:sz w:val="24"/>
          <w:szCs w:val="24"/>
        </w:rPr>
        <w:t>Hilton has received several awards for its efforts in the areas of employee advantages, training, and recognition.</w:t>
      </w:r>
      <w:r w:rsidR="0026275F" w:rsidRPr="00F762AB">
        <w:rPr>
          <w:rFonts w:ascii="Times New Roman" w:hAnsi="Times New Roman" w:cs="Times New Roman"/>
          <w:color w:val="000000" w:themeColor="text1"/>
          <w:sz w:val="24"/>
          <w:szCs w:val="24"/>
        </w:rPr>
        <w:t xml:space="preserve"> </w:t>
      </w:r>
      <w:r w:rsidRPr="00F762AB">
        <w:rPr>
          <w:rFonts w:ascii="Times New Roman" w:hAnsi="Times New Roman" w:cs="Times New Roman"/>
          <w:color w:val="000000" w:themeColor="text1"/>
          <w:sz w:val="24"/>
          <w:szCs w:val="24"/>
        </w:rPr>
        <w:t xml:space="preserve">The hotel industry has established itself as a well-known example of a social </w:t>
      </w:r>
      <w:r w:rsidRPr="00F762AB">
        <w:rPr>
          <w:rFonts w:ascii="Times New Roman" w:hAnsi="Times New Roman" w:cs="Times New Roman"/>
          <w:color w:val="000000" w:themeColor="text1"/>
          <w:sz w:val="24"/>
          <w:szCs w:val="24"/>
        </w:rPr>
        <w:t>structure with a hierarchy as a result of Hilton's commercial practices.</w:t>
      </w:r>
      <w:r w:rsidR="0026275F" w:rsidRPr="00F762AB">
        <w:rPr>
          <w:rFonts w:ascii="Times New Roman" w:hAnsi="Times New Roman" w:cs="Times New Roman"/>
          <w:color w:val="000000" w:themeColor="text1"/>
          <w:sz w:val="24"/>
          <w:szCs w:val="24"/>
        </w:rPr>
        <w:t xml:space="preserve"> </w:t>
      </w:r>
      <w:r w:rsidRPr="00F762AB">
        <w:rPr>
          <w:rFonts w:ascii="Times New Roman" w:hAnsi="Times New Roman" w:cs="Times New Roman"/>
          <w:color w:val="000000" w:themeColor="text1"/>
          <w:sz w:val="24"/>
          <w:szCs w:val="24"/>
        </w:rPr>
        <w:t xml:space="preserve">Hilton's company practices have provided it with a </w:t>
      </w:r>
      <w:r w:rsidRPr="00F762AB">
        <w:rPr>
          <w:rFonts w:ascii="Times New Roman" w:hAnsi="Times New Roman" w:cs="Times New Roman"/>
          <w:color w:val="000000" w:themeColor="text1"/>
          <w:sz w:val="24"/>
          <w:szCs w:val="24"/>
        </w:rPr>
        <w:lastRenderedPageBreak/>
        <w:t>competitive edge by enhancing hiring, retention, customer service, productivity in operations, and overall profitability.</w:t>
      </w:r>
    </w:p>
    <w:p w:rsidR="00255ED6" w:rsidRDefault="001017EB">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rsidR="0026275F" w:rsidRPr="00F762AB" w:rsidRDefault="001017EB" w:rsidP="003B67C8">
      <w:pPr>
        <w:pStyle w:val="Heading1"/>
      </w:pPr>
      <w:bookmarkStart w:id="6" w:name="_Toc137830651"/>
      <w:r w:rsidRPr="00F762AB">
        <w:lastRenderedPageBreak/>
        <w:t>References</w:t>
      </w:r>
      <w:bookmarkEnd w:id="6"/>
      <w:r w:rsidRPr="00F762AB">
        <w:t xml:space="preserve"> </w:t>
      </w:r>
    </w:p>
    <w:p w:rsidR="00B34584" w:rsidRPr="00F762AB" w:rsidRDefault="001017EB" w:rsidP="00B34584">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F762AB">
        <w:rPr>
          <w:rFonts w:ascii="Times New Roman" w:hAnsi="Times New Roman" w:cs="Times New Roman"/>
          <w:color w:val="000000" w:themeColor="text1"/>
          <w:sz w:val="24"/>
          <w:szCs w:val="24"/>
          <w:shd w:val="clear" w:color="auto" w:fill="FFFFFF"/>
        </w:rPr>
        <w:t>Buchanan, D.A. and Huczynski, A.A., 2019. </w:t>
      </w:r>
      <w:r w:rsidRPr="00F762AB">
        <w:rPr>
          <w:rFonts w:ascii="Times New Roman" w:hAnsi="Times New Roman" w:cs="Times New Roman"/>
          <w:i/>
          <w:iCs/>
          <w:color w:val="000000" w:themeColor="text1"/>
          <w:sz w:val="24"/>
          <w:szCs w:val="24"/>
          <w:shd w:val="clear" w:color="auto" w:fill="FFFFFF"/>
        </w:rPr>
        <w:t>Organisational behaviour</w:t>
      </w:r>
      <w:r w:rsidRPr="00F762AB">
        <w:rPr>
          <w:rFonts w:ascii="Times New Roman" w:hAnsi="Times New Roman" w:cs="Times New Roman"/>
          <w:color w:val="000000" w:themeColor="text1"/>
          <w:sz w:val="24"/>
          <w:szCs w:val="24"/>
          <w:shd w:val="clear" w:color="auto" w:fill="FFFFFF"/>
        </w:rPr>
        <w:t>. Pearson UK.</w:t>
      </w:r>
    </w:p>
    <w:p w:rsidR="00B34584" w:rsidRPr="00F762AB" w:rsidRDefault="001017EB" w:rsidP="00B34584">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F762AB">
        <w:rPr>
          <w:rFonts w:ascii="Times New Roman" w:hAnsi="Times New Roman" w:cs="Times New Roman"/>
          <w:color w:val="000000" w:themeColor="text1"/>
          <w:sz w:val="24"/>
          <w:szCs w:val="24"/>
          <w:shd w:val="clear" w:color="auto" w:fill="FFFFFF"/>
        </w:rPr>
        <w:t xml:space="preserve">Chang, Y.C., Ku, C.H. and Chen, C.H., 2019. Social media analytics: Extracting and visualising Hilton hotel ratings and reviews from TripAdvisor. </w:t>
      </w:r>
      <w:r w:rsidRPr="00F762AB">
        <w:rPr>
          <w:rFonts w:ascii="Times New Roman" w:hAnsi="Times New Roman" w:cs="Times New Roman"/>
          <w:i/>
          <w:iCs/>
          <w:color w:val="000000" w:themeColor="text1"/>
          <w:sz w:val="24"/>
          <w:szCs w:val="24"/>
          <w:shd w:val="clear" w:color="auto" w:fill="FFFFFF"/>
        </w:rPr>
        <w:t>International Jour</w:t>
      </w:r>
      <w:r w:rsidRPr="00F762AB">
        <w:rPr>
          <w:rFonts w:ascii="Times New Roman" w:hAnsi="Times New Roman" w:cs="Times New Roman"/>
          <w:i/>
          <w:iCs/>
          <w:color w:val="000000" w:themeColor="text1"/>
          <w:sz w:val="24"/>
          <w:szCs w:val="24"/>
          <w:shd w:val="clear" w:color="auto" w:fill="FFFFFF"/>
        </w:rPr>
        <w:t>nal of Information Management</w:t>
      </w:r>
      <w:r w:rsidRPr="00F762AB">
        <w:rPr>
          <w:rFonts w:ascii="Times New Roman" w:hAnsi="Times New Roman" w:cs="Times New Roman"/>
          <w:color w:val="000000" w:themeColor="text1"/>
          <w:sz w:val="24"/>
          <w:szCs w:val="24"/>
          <w:shd w:val="clear" w:color="auto" w:fill="FFFFFF"/>
        </w:rPr>
        <w:t>, </w:t>
      </w:r>
      <w:r w:rsidRPr="00F762AB">
        <w:rPr>
          <w:rFonts w:ascii="Times New Roman" w:hAnsi="Times New Roman" w:cs="Times New Roman"/>
          <w:i/>
          <w:iCs/>
          <w:color w:val="000000" w:themeColor="text1"/>
          <w:sz w:val="24"/>
          <w:szCs w:val="24"/>
          <w:shd w:val="clear" w:color="auto" w:fill="FFFFFF"/>
        </w:rPr>
        <w:t>48</w:t>
      </w:r>
      <w:r w:rsidRPr="00F762AB">
        <w:rPr>
          <w:rFonts w:ascii="Times New Roman" w:hAnsi="Times New Roman" w:cs="Times New Roman"/>
          <w:color w:val="000000" w:themeColor="text1"/>
          <w:sz w:val="24"/>
          <w:szCs w:val="24"/>
          <w:shd w:val="clear" w:color="auto" w:fill="FFFFFF"/>
        </w:rPr>
        <w:t>, pp.263-279.</w:t>
      </w:r>
    </w:p>
    <w:p w:rsidR="00B34584" w:rsidRPr="00F762AB" w:rsidRDefault="001017EB" w:rsidP="00B34584">
      <w:pPr>
        <w:spacing w:before="240" w:line="360" w:lineRule="auto"/>
        <w:ind w:left="720" w:hanging="720"/>
        <w:jc w:val="both"/>
        <w:rPr>
          <w:rFonts w:ascii="Times New Roman" w:hAnsi="Times New Roman" w:cs="Times New Roman"/>
          <w:color w:val="000000" w:themeColor="text1"/>
          <w:sz w:val="24"/>
          <w:szCs w:val="24"/>
        </w:rPr>
      </w:pPr>
      <w:r w:rsidRPr="00F762AB">
        <w:rPr>
          <w:rFonts w:ascii="Times New Roman" w:hAnsi="Times New Roman" w:cs="Times New Roman"/>
          <w:color w:val="000000" w:themeColor="text1"/>
          <w:sz w:val="24"/>
          <w:szCs w:val="24"/>
        </w:rPr>
        <w:t>Daft, R., 2016. Contemporary Strategy Analyses. New York: John Wiley &amp; Sons.</w:t>
      </w:r>
    </w:p>
    <w:p w:rsidR="00B34584" w:rsidRPr="00F762AB" w:rsidRDefault="001017EB" w:rsidP="00B34584">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F762AB">
        <w:rPr>
          <w:rFonts w:ascii="Times New Roman" w:hAnsi="Times New Roman" w:cs="Times New Roman"/>
          <w:color w:val="000000" w:themeColor="text1"/>
          <w:sz w:val="24"/>
          <w:szCs w:val="24"/>
          <w:shd w:val="clear" w:color="auto" w:fill="FFFFFF"/>
        </w:rPr>
        <w:t>Dardeer, M., Tag-Eldeen, A. and Salem, I., 2017. The influence of physical work environment on hotel back-of-the-house employees’ sa</w:t>
      </w:r>
      <w:r w:rsidRPr="00F762AB">
        <w:rPr>
          <w:rFonts w:ascii="Times New Roman" w:hAnsi="Times New Roman" w:cs="Times New Roman"/>
          <w:color w:val="000000" w:themeColor="text1"/>
          <w:sz w:val="24"/>
          <w:szCs w:val="24"/>
          <w:shd w:val="clear" w:color="auto" w:fill="FFFFFF"/>
        </w:rPr>
        <w:t>tisfaction and productivity: A Case Study on Hilton Hotels. </w:t>
      </w:r>
      <w:r w:rsidRPr="00F762AB">
        <w:rPr>
          <w:rFonts w:ascii="Times New Roman" w:hAnsi="Times New Roman" w:cs="Times New Roman"/>
          <w:i/>
          <w:iCs/>
          <w:color w:val="000000" w:themeColor="text1"/>
          <w:sz w:val="24"/>
          <w:szCs w:val="24"/>
          <w:shd w:val="clear" w:color="auto" w:fill="FFFFFF"/>
        </w:rPr>
        <w:t>Journal Of Tourism Research</w:t>
      </w:r>
      <w:r w:rsidRPr="00F762AB">
        <w:rPr>
          <w:rFonts w:ascii="Times New Roman" w:hAnsi="Times New Roman" w:cs="Times New Roman"/>
          <w:color w:val="000000" w:themeColor="text1"/>
          <w:sz w:val="24"/>
          <w:szCs w:val="24"/>
          <w:shd w:val="clear" w:color="auto" w:fill="FFFFFF"/>
        </w:rPr>
        <w:t>, </w:t>
      </w:r>
      <w:r w:rsidRPr="00F762AB">
        <w:rPr>
          <w:rFonts w:ascii="Times New Roman" w:hAnsi="Times New Roman" w:cs="Times New Roman"/>
          <w:i/>
          <w:iCs/>
          <w:color w:val="000000" w:themeColor="text1"/>
          <w:sz w:val="24"/>
          <w:szCs w:val="24"/>
          <w:shd w:val="clear" w:color="auto" w:fill="FFFFFF"/>
        </w:rPr>
        <w:t>5</w:t>
      </w:r>
      <w:r w:rsidRPr="00F762AB">
        <w:rPr>
          <w:rFonts w:ascii="Times New Roman" w:hAnsi="Times New Roman" w:cs="Times New Roman"/>
          <w:color w:val="000000" w:themeColor="text1"/>
          <w:sz w:val="24"/>
          <w:szCs w:val="24"/>
          <w:shd w:val="clear" w:color="auto" w:fill="FFFFFF"/>
        </w:rPr>
        <w:t>(18), pp.45-64.</w:t>
      </w:r>
    </w:p>
    <w:p w:rsidR="00B34584" w:rsidRPr="00F762AB" w:rsidRDefault="001017EB" w:rsidP="00B34584">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F762AB">
        <w:rPr>
          <w:rFonts w:ascii="Times New Roman" w:hAnsi="Times New Roman" w:cs="Times New Roman"/>
          <w:color w:val="000000" w:themeColor="text1"/>
          <w:sz w:val="24"/>
          <w:szCs w:val="24"/>
          <w:shd w:val="clear" w:color="auto" w:fill="FFFFFF"/>
        </w:rPr>
        <w:t>Fallatah, R.H.M., Syed, J., Fallatah, R.H.M. and Syed, J., 2018. A critical review of Maslow’s hierarchy of needs. </w:t>
      </w:r>
      <w:r w:rsidRPr="00F762AB">
        <w:rPr>
          <w:rFonts w:ascii="Times New Roman" w:hAnsi="Times New Roman" w:cs="Times New Roman"/>
          <w:i/>
          <w:iCs/>
          <w:color w:val="000000" w:themeColor="text1"/>
          <w:sz w:val="24"/>
          <w:szCs w:val="24"/>
          <w:shd w:val="clear" w:color="auto" w:fill="FFFFFF"/>
        </w:rPr>
        <w:t>Employee Motivation in Saudi Arabia</w:t>
      </w:r>
      <w:r w:rsidRPr="00F762AB">
        <w:rPr>
          <w:rFonts w:ascii="Times New Roman" w:hAnsi="Times New Roman" w:cs="Times New Roman"/>
          <w:i/>
          <w:iCs/>
          <w:color w:val="000000" w:themeColor="text1"/>
          <w:sz w:val="24"/>
          <w:szCs w:val="24"/>
          <w:shd w:val="clear" w:color="auto" w:fill="FFFFFF"/>
        </w:rPr>
        <w:t>: An Investigation into the Higher Education Sector</w:t>
      </w:r>
      <w:r w:rsidRPr="00F762AB">
        <w:rPr>
          <w:rFonts w:ascii="Times New Roman" w:hAnsi="Times New Roman" w:cs="Times New Roman"/>
          <w:color w:val="000000" w:themeColor="text1"/>
          <w:sz w:val="24"/>
          <w:szCs w:val="24"/>
          <w:shd w:val="clear" w:color="auto" w:fill="FFFFFF"/>
        </w:rPr>
        <w:t>, pp.19-59.</w:t>
      </w:r>
    </w:p>
    <w:p w:rsidR="00B34584" w:rsidRPr="00F762AB" w:rsidRDefault="001017EB" w:rsidP="00B34584">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F762AB">
        <w:rPr>
          <w:rFonts w:ascii="Times New Roman" w:hAnsi="Times New Roman" w:cs="Times New Roman"/>
          <w:color w:val="000000" w:themeColor="text1"/>
          <w:sz w:val="24"/>
          <w:szCs w:val="24"/>
          <w:shd w:val="clear" w:color="auto" w:fill="FFFFFF"/>
        </w:rPr>
        <w:t>Griffin, R., 2021. </w:t>
      </w:r>
      <w:r w:rsidRPr="00F762AB">
        <w:rPr>
          <w:rFonts w:ascii="Times New Roman" w:hAnsi="Times New Roman" w:cs="Times New Roman"/>
          <w:i/>
          <w:iCs/>
          <w:color w:val="000000" w:themeColor="text1"/>
          <w:sz w:val="24"/>
          <w:szCs w:val="24"/>
          <w:shd w:val="clear" w:color="auto" w:fill="FFFFFF"/>
        </w:rPr>
        <w:t>Fundamentals of management</w:t>
      </w:r>
      <w:r w:rsidRPr="00F762AB">
        <w:rPr>
          <w:rFonts w:ascii="Times New Roman" w:hAnsi="Times New Roman" w:cs="Times New Roman"/>
          <w:color w:val="000000" w:themeColor="text1"/>
          <w:sz w:val="24"/>
          <w:szCs w:val="24"/>
          <w:shd w:val="clear" w:color="auto" w:fill="FFFFFF"/>
        </w:rPr>
        <w:t>. Cengage Learning.</w:t>
      </w:r>
    </w:p>
    <w:p w:rsidR="00B34584" w:rsidRPr="00F762AB" w:rsidRDefault="001017EB" w:rsidP="00B34584">
      <w:pPr>
        <w:spacing w:before="240" w:line="360" w:lineRule="auto"/>
        <w:ind w:left="720" w:hanging="720"/>
        <w:jc w:val="both"/>
        <w:rPr>
          <w:rFonts w:ascii="Times New Roman" w:hAnsi="Times New Roman" w:cs="Times New Roman"/>
          <w:color w:val="000000" w:themeColor="text1"/>
          <w:sz w:val="24"/>
          <w:szCs w:val="24"/>
        </w:rPr>
      </w:pPr>
      <w:r w:rsidRPr="00F762AB">
        <w:rPr>
          <w:rFonts w:ascii="Times New Roman" w:hAnsi="Times New Roman" w:cs="Times New Roman"/>
          <w:color w:val="000000" w:themeColor="text1"/>
          <w:sz w:val="24"/>
          <w:szCs w:val="24"/>
          <w:shd w:val="clear" w:color="auto" w:fill="FFFFFF"/>
        </w:rPr>
        <w:t xml:space="preserve">Hilton, 2022. </w:t>
      </w:r>
      <w:r w:rsidRPr="00F762AB">
        <w:rPr>
          <w:rFonts w:ascii="Times New Roman" w:hAnsi="Times New Roman" w:cs="Times New Roman"/>
          <w:color w:val="000000" w:themeColor="text1"/>
          <w:sz w:val="24"/>
          <w:szCs w:val="24"/>
        </w:rPr>
        <w:t xml:space="preserve">2022 Hilton Year in Review. [online] Available at: </w:t>
      </w:r>
      <w:r w:rsidRPr="00F762AB">
        <w:rPr>
          <w:rFonts w:ascii="Times New Roman" w:hAnsi="Times New Roman" w:cs="Times New Roman"/>
          <w:color w:val="000000" w:themeColor="text1"/>
          <w:sz w:val="24"/>
          <w:szCs w:val="24"/>
          <w:shd w:val="clear" w:color="auto" w:fill="FFFFFF"/>
        </w:rPr>
        <w:t xml:space="preserve"> </w:t>
      </w:r>
      <w:hyperlink r:id="rId8" w:history="1">
        <w:r w:rsidRPr="00F762AB">
          <w:rPr>
            <w:rStyle w:val="Hyperlink"/>
            <w:rFonts w:ascii="Times New Roman" w:hAnsi="Times New Roman" w:cs="Times New Roman"/>
            <w:color w:val="000000" w:themeColor="text1"/>
            <w:sz w:val="24"/>
            <w:szCs w:val="24"/>
            <w:shd w:val="clear" w:color="auto" w:fill="FFFFFF"/>
          </w:rPr>
          <w:t>https://stories.hilton.com/2022-annual-report</w:t>
        </w:r>
      </w:hyperlink>
      <w:r w:rsidRPr="00F762AB">
        <w:rPr>
          <w:rFonts w:ascii="Times New Roman" w:hAnsi="Times New Roman" w:cs="Times New Roman"/>
          <w:color w:val="000000" w:themeColor="text1"/>
          <w:sz w:val="24"/>
          <w:szCs w:val="24"/>
          <w:shd w:val="clear" w:color="auto" w:fill="FFFFFF"/>
        </w:rPr>
        <w:t xml:space="preserve"> </w:t>
      </w:r>
      <w:r w:rsidRPr="00F762AB">
        <w:rPr>
          <w:rFonts w:ascii="Times New Roman" w:hAnsi="Times New Roman" w:cs="Times New Roman"/>
          <w:color w:val="000000" w:themeColor="text1"/>
          <w:sz w:val="24"/>
          <w:szCs w:val="24"/>
        </w:rPr>
        <w:t>[Accessed on 16 June.2023]</w:t>
      </w:r>
    </w:p>
    <w:p w:rsidR="00B34584" w:rsidRPr="00F762AB" w:rsidRDefault="001017EB" w:rsidP="00B34584">
      <w:pPr>
        <w:spacing w:before="240" w:line="360" w:lineRule="auto"/>
        <w:ind w:left="720" w:hanging="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Hilton, </w:t>
      </w:r>
      <w:r w:rsidRPr="00F762AB">
        <w:rPr>
          <w:rFonts w:ascii="Times New Roman" w:hAnsi="Times New Roman" w:cs="Times New Roman"/>
          <w:color w:val="000000" w:themeColor="text1"/>
          <w:sz w:val="24"/>
          <w:szCs w:val="24"/>
        </w:rPr>
        <w:t xml:space="preserve">2023. Welcome to Hilton. [online] Available at: </w:t>
      </w:r>
      <w:hyperlink r:id="rId9" w:history="1">
        <w:r w:rsidRPr="006C1B48">
          <w:rPr>
            <w:rStyle w:val="Hyperlink"/>
            <w:rFonts w:ascii="Times New Roman" w:hAnsi="Times New Roman" w:cs="Times New Roman"/>
            <w:sz w:val="24"/>
            <w:szCs w:val="24"/>
          </w:rPr>
          <w:t>https://www.hilton.com/en/corporate/</w:t>
        </w:r>
      </w:hyperlink>
      <w:r>
        <w:rPr>
          <w:rFonts w:ascii="Times New Roman" w:hAnsi="Times New Roman" w:cs="Times New Roman"/>
          <w:color w:val="000000" w:themeColor="text1"/>
          <w:sz w:val="24"/>
          <w:szCs w:val="24"/>
        </w:rPr>
        <w:t xml:space="preserve">. </w:t>
      </w:r>
      <w:r w:rsidRPr="00F762AB">
        <w:rPr>
          <w:rFonts w:ascii="Times New Roman" w:hAnsi="Times New Roman" w:cs="Times New Roman"/>
          <w:color w:val="000000" w:themeColor="text1"/>
          <w:sz w:val="24"/>
          <w:szCs w:val="24"/>
        </w:rPr>
        <w:t>[Accessed on 16 June.2023]</w:t>
      </w:r>
    </w:p>
    <w:p w:rsidR="00B34584" w:rsidRPr="00F762AB" w:rsidRDefault="001017EB" w:rsidP="00B34584">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F762AB">
        <w:rPr>
          <w:rFonts w:ascii="Times New Roman" w:hAnsi="Times New Roman" w:cs="Times New Roman"/>
          <w:color w:val="000000" w:themeColor="text1"/>
          <w:sz w:val="24"/>
          <w:szCs w:val="24"/>
          <w:shd w:val="clear" w:color="auto" w:fill="FFFFFF"/>
        </w:rPr>
        <w:t xml:space="preserve">Hudson, </w:t>
      </w:r>
      <w:r w:rsidRPr="00F762AB">
        <w:rPr>
          <w:rFonts w:ascii="Times New Roman" w:hAnsi="Times New Roman" w:cs="Times New Roman"/>
          <w:color w:val="000000" w:themeColor="text1"/>
          <w:sz w:val="24"/>
          <w:szCs w:val="24"/>
          <w:shd w:val="clear" w:color="auto" w:fill="FFFFFF"/>
        </w:rPr>
        <w:t>L. and Hudson, S., 2017. Marketing for tourism, hospitality &amp; events: a global &amp; digital approach. </w:t>
      </w:r>
      <w:r w:rsidRPr="00F762AB">
        <w:rPr>
          <w:rFonts w:ascii="Times New Roman" w:hAnsi="Times New Roman" w:cs="Times New Roman"/>
          <w:i/>
          <w:iCs/>
          <w:color w:val="000000" w:themeColor="text1"/>
          <w:sz w:val="24"/>
          <w:szCs w:val="24"/>
          <w:shd w:val="clear" w:color="auto" w:fill="FFFFFF"/>
        </w:rPr>
        <w:t>Marketing for Tourism, Hospitality &amp; Events</w:t>
      </w:r>
      <w:r w:rsidRPr="00F762AB">
        <w:rPr>
          <w:rFonts w:ascii="Times New Roman" w:hAnsi="Times New Roman" w:cs="Times New Roman"/>
          <w:color w:val="000000" w:themeColor="text1"/>
          <w:sz w:val="24"/>
          <w:szCs w:val="24"/>
          <w:shd w:val="clear" w:color="auto" w:fill="FFFFFF"/>
        </w:rPr>
        <w:t>, pp.1-384.</w:t>
      </w:r>
    </w:p>
    <w:p w:rsidR="00B34584" w:rsidRPr="00F762AB" w:rsidRDefault="001017EB" w:rsidP="00B34584">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F762AB">
        <w:rPr>
          <w:rFonts w:ascii="Times New Roman" w:hAnsi="Times New Roman" w:cs="Times New Roman"/>
          <w:color w:val="000000" w:themeColor="text1"/>
          <w:sz w:val="24"/>
          <w:szCs w:val="24"/>
          <w:shd w:val="clear" w:color="auto" w:fill="FFFFFF"/>
        </w:rPr>
        <w:t xml:space="preserve">Joseph, O.O. and Kibera, F., 2019. Organisational culture and performance: Evidence from microfinance </w:t>
      </w:r>
      <w:r w:rsidRPr="00F762AB">
        <w:rPr>
          <w:rFonts w:ascii="Times New Roman" w:hAnsi="Times New Roman" w:cs="Times New Roman"/>
          <w:color w:val="000000" w:themeColor="text1"/>
          <w:sz w:val="24"/>
          <w:szCs w:val="24"/>
          <w:shd w:val="clear" w:color="auto" w:fill="FFFFFF"/>
        </w:rPr>
        <w:t xml:space="preserve">institutions in Kenya. </w:t>
      </w:r>
      <w:r w:rsidRPr="00F762AB">
        <w:rPr>
          <w:rFonts w:ascii="Times New Roman" w:hAnsi="Times New Roman" w:cs="Times New Roman"/>
          <w:i/>
          <w:iCs/>
          <w:color w:val="000000" w:themeColor="text1"/>
          <w:sz w:val="24"/>
          <w:szCs w:val="24"/>
          <w:shd w:val="clear" w:color="auto" w:fill="FFFFFF"/>
        </w:rPr>
        <w:t>SAGE open</w:t>
      </w:r>
      <w:r w:rsidRPr="00F762AB">
        <w:rPr>
          <w:rFonts w:ascii="Times New Roman" w:hAnsi="Times New Roman" w:cs="Times New Roman"/>
          <w:color w:val="000000" w:themeColor="text1"/>
          <w:sz w:val="24"/>
          <w:szCs w:val="24"/>
          <w:shd w:val="clear" w:color="auto" w:fill="FFFFFF"/>
        </w:rPr>
        <w:t>, </w:t>
      </w:r>
      <w:r w:rsidRPr="00F762AB">
        <w:rPr>
          <w:rFonts w:ascii="Times New Roman" w:hAnsi="Times New Roman" w:cs="Times New Roman"/>
          <w:i/>
          <w:iCs/>
          <w:color w:val="000000" w:themeColor="text1"/>
          <w:sz w:val="24"/>
          <w:szCs w:val="24"/>
          <w:shd w:val="clear" w:color="auto" w:fill="FFFFFF"/>
        </w:rPr>
        <w:t>9</w:t>
      </w:r>
      <w:r w:rsidRPr="00F762AB">
        <w:rPr>
          <w:rFonts w:ascii="Times New Roman" w:hAnsi="Times New Roman" w:cs="Times New Roman"/>
          <w:color w:val="000000" w:themeColor="text1"/>
          <w:sz w:val="24"/>
          <w:szCs w:val="24"/>
          <w:shd w:val="clear" w:color="auto" w:fill="FFFFFF"/>
        </w:rPr>
        <w:t>(1), p.2158244019835934.</w:t>
      </w:r>
    </w:p>
    <w:p w:rsidR="00B34584" w:rsidRPr="00F762AB" w:rsidRDefault="001017EB" w:rsidP="00B34584">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F762AB">
        <w:rPr>
          <w:rFonts w:ascii="Times New Roman" w:hAnsi="Times New Roman" w:cs="Times New Roman"/>
          <w:color w:val="000000" w:themeColor="text1"/>
          <w:sz w:val="24"/>
          <w:szCs w:val="24"/>
          <w:shd w:val="clear" w:color="auto" w:fill="FFFFFF"/>
        </w:rPr>
        <w:t>Khan, S.A., Chaabane, A. and Dweiri, F., 2019. A knowledge-based system for overall supply chain performance evaluation: a multi-criteria decision making approach. </w:t>
      </w:r>
      <w:r w:rsidRPr="00F762AB">
        <w:rPr>
          <w:rFonts w:ascii="Times New Roman" w:hAnsi="Times New Roman" w:cs="Times New Roman"/>
          <w:i/>
          <w:iCs/>
          <w:color w:val="000000" w:themeColor="text1"/>
          <w:sz w:val="24"/>
          <w:szCs w:val="24"/>
          <w:shd w:val="clear" w:color="auto" w:fill="FFFFFF"/>
        </w:rPr>
        <w:t>Supply Chain Management: An Inte</w:t>
      </w:r>
      <w:r w:rsidRPr="00F762AB">
        <w:rPr>
          <w:rFonts w:ascii="Times New Roman" w:hAnsi="Times New Roman" w:cs="Times New Roman"/>
          <w:i/>
          <w:iCs/>
          <w:color w:val="000000" w:themeColor="text1"/>
          <w:sz w:val="24"/>
          <w:szCs w:val="24"/>
          <w:shd w:val="clear" w:color="auto" w:fill="FFFFFF"/>
        </w:rPr>
        <w:t>rnational Journal</w:t>
      </w:r>
      <w:r w:rsidRPr="00F762AB">
        <w:rPr>
          <w:rFonts w:ascii="Times New Roman" w:hAnsi="Times New Roman" w:cs="Times New Roman"/>
          <w:color w:val="000000" w:themeColor="text1"/>
          <w:sz w:val="24"/>
          <w:szCs w:val="24"/>
          <w:shd w:val="clear" w:color="auto" w:fill="FFFFFF"/>
        </w:rPr>
        <w:t>.</w:t>
      </w:r>
    </w:p>
    <w:p w:rsidR="00B34584" w:rsidRPr="00F762AB" w:rsidRDefault="001017EB" w:rsidP="00B34584">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F762AB">
        <w:rPr>
          <w:rFonts w:ascii="Times New Roman" w:hAnsi="Times New Roman" w:cs="Times New Roman"/>
          <w:color w:val="000000" w:themeColor="text1"/>
          <w:sz w:val="24"/>
          <w:szCs w:val="24"/>
          <w:shd w:val="clear" w:color="auto" w:fill="FFFFFF"/>
        </w:rPr>
        <w:lastRenderedPageBreak/>
        <w:t>Matteucci, V., 2020. How can the hospitality industry increase corporate value aligned with sustainable development goals? Case examples from Hilton, Meliá and Sun. </w:t>
      </w:r>
      <w:r w:rsidRPr="00F762AB">
        <w:rPr>
          <w:rFonts w:ascii="Times New Roman" w:hAnsi="Times New Roman" w:cs="Times New Roman"/>
          <w:i/>
          <w:iCs/>
          <w:color w:val="000000" w:themeColor="text1"/>
          <w:sz w:val="24"/>
          <w:szCs w:val="24"/>
          <w:shd w:val="clear" w:color="auto" w:fill="FFFFFF"/>
        </w:rPr>
        <w:t>Worldwide Hospitality and Tourism Themes</w:t>
      </w:r>
      <w:r w:rsidRPr="00F762AB">
        <w:rPr>
          <w:rFonts w:ascii="Times New Roman" w:hAnsi="Times New Roman" w:cs="Times New Roman"/>
          <w:color w:val="000000" w:themeColor="text1"/>
          <w:sz w:val="24"/>
          <w:szCs w:val="24"/>
          <w:shd w:val="clear" w:color="auto" w:fill="FFFFFF"/>
        </w:rPr>
        <w:t>, </w:t>
      </w:r>
      <w:r w:rsidRPr="00F762AB">
        <w:rPr>
          <w:rFonts w:ascii="Times New Roman" w:hAnsi="Times New Roman" w:cs="Times New Roman"/>
          <w:i/>
          <w:iCs/>
          <w:color w:val="000000" w:themeColor="text1"/>
          <w:sz w:val="24"/>
          <w:szCs w:val="24"/>
          <w:shd w:val="clear" w:color="auto" w:fill="FFFFFF"/>
        </w:rPr>
        <w:t>12</w:t>
      </w:r>
      <w:r w:rsidRPr="00F762AB">
        <w:rPr>
          <w:rFonts w:ascii="Times New Roman" w:hAnsi="Times New Roman" w:cs="Times New Roman"/>
          <w:color w:val="000000" w:themeColor="text1"/>
          <w:sz w:val="24"/>
          <w:szCs w:val="24"/>
          <w:shd w:val="clear" w:color="auto" w:fill="FFFFFF"/>
        </w:rPr>
        <w:t>(5), pp.509-523.</w:t>
      </w:r>
    </w:p>
    <w:p w:rsidR="00B34584" w:rsidRPr="00F762AB" w:rsidRDefault="001017EB" w:rsidP="00B34584">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F762AB">
        <w:rPr>
          <w:rFonts w:ascii="Times New Roman" w:hAnsi="Times New Roman" w:cs="Times New Roman"/>
          <w:color w:val="000000" w:themeColor="text1"/>
          <w:sz w:val="24"/>
          <w:szCs w:val="24"/>
          <w:shd w:val="clear" w:color="auto" w:fill="FFFFFF"/>
        </w:rPr>
        <w:t xml:space="preserve">Ogunfowora, B., Maerz, A. and Varty, C.T., 2021. How do leaders foster morally courageous behaviour in employees? Leader role modelling, moral ownership, and felt obligation. </w:t>
      </w:r>
      <w:r w:rsidRPr="00F762AB">
        <w:rPr>
          <w:rFonts w:ascii="Times New Roman" w:hAnsi="Times New Roman" w:cs="Times New Roman"/>
          <w:i/>
          <w:iCs/>
          <w:color w:val="000000" w:themeColor="text1"/>
          <w:sz w:val="24"/>
          <w:szCs w:val="24"/>
          <w:shd w:val="clear" w:color="auto" w:fill="FFFFFF"/>
        </w:rPr>
        <w:t>Journal of Organizational Behavior</w:t>
      </w:r>
      <w:r w:rsidRPr="00F762AB">
        <w:rPr>
          <w:rFonts w:ascii="Times New Roman" w:hAnsi="Times New Roman" w:cs="Times New Roman"/>
          <w:color w:val="000000" w:themeColor="text1"/>
          <w:sz w:val="24"/>
          <w:szCs w:val="24"/>
          <w:shd w:val="clear" w:color="auto" w:fill="FFFFFF"/>
        </w:rPr>
        <w:t>, </w:t>
      </w:r>
      <w:r w:rsidRPr="00F762AB">
        <w:rPr>
          <w:rFonts w:ascii="Times New Roman" w:hAnsi="Times New Roman" w:cs="Times New Roman"/>
          <w:i/>
          <w:iCs/>
          <w:color w:val="000000" w:themeColor="text1"/>
          <w:sz w:val="24"/>
          <w:szCs w:val="24"/>
          <w:shd w:val="clear" w:color="auto" w:fill="FFFFFF"/>
        </w:rPr>
        <w:t>42</w:t>
      </w:r>
      <w:r w:rsidRPr="00F762AB">
        <w:rPr>
          <w:rFonts w:ascii="Times New Roman" w:hAnsi="Times New Roman" w:cs="Times New Roman"/>
          <w:color w:val="000000" w:themeColor="text1"/>
          <w:sz w:val="24"/>
          <w:szCs w:val="24"/>
          <w:shd w:val="clear" w:color="auto" w:fill="FFFFFF"/>
        </w:rPr>
        <w:t>(4), pp.483-503.</w:t>
      </w:r>
    </w:p>
    <w:p w:rsidR="00B34584" w:rsidRPr="00F762AB" w:rsidRDefault="001017EB" w:rsidP="00B34584">
      <w:pPr>
        <w:spacing w:before="240" w:line="360" w:lineRule="auto"/>
        <w:ind w:left="720" w:hanging="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Skift, 2022</w:t>
      </w:r>
      <w:r w:rsidRPr="00F762AB">
        <w:rPr>
          <w:rFonts w:ascii="Times New Roman" w:hAnsi="Times New Roman" w:cs="Times New Roman"/>
          <w:color w:val="000000" w:themeColor="text1"/>
          <w:sz w:val="24"/>
          <w:szCs w:val="24"/>
        </w:rPr>
        <w:t>. Hilton’s Late</w:t>
      </w:r>
      <w:r w:rsidRPr="00F762AB">
        <w:rPr>
          <w:rFonts w:ascii="Times New Roman" w:hAnsi="Times New Roman" w:cs="Times New Roman"/>
          <w:color w:val="000000" w:themeColor="text1"/>
          <w:sz w:val="24"/>
          <w:szCs w:val="24"/>
        </w:rPr>
        <w:t>st Employee Benefit Leans into the La</w:t>
      </w:r>
      <w:r>
        <w:rPr>
          <w:rFonts w:ascii="Times New Roman" w:hAnsi="Times New Roman" w:cs="Times New Roman"/>
          <w:color w:val="000000" w:themeColor="text1"/>
          <w:sz w:val="24"/>
          <w:szCs w:val="24"/>
        </w:rPr>
        <w:t xml:space="preserve">bor Shortage Crisis. [online] </w:t>
      </w:r>
      <w:r w:rsidRPr="00F762AB">
        <w:rPr>
          <w:rFonts w:ascii="Times New Roman" w:hAnsi="Times New Roman" w:cs="Times New Roman"/>
          <w:color w:val="000000" w:themeColor="text1"/>
          <w:sz w:val="24"/>
          <w:szCs w:val="24"/>
        </w:rPr>
        <w:t xml:space="preserve">Available at: </w:t>
      </w:r>
      <w:hyperlink r:id="rId10" w:history="1">
        <w:r w:rsidRPr="006C1B48">
          <w:rPr>
            <w:rStyle w:val="Hyperlink"/>
            <w:rFonts w:ascii="Times New Roman" w:hAnsi="Times New Roman" w:cs="Times New Roman"/>
            <w:sz w:val="24"/>
            <w:szCs w:val="24"/>
          </w:rPr>
          <w:t>https://skift.com/2022/01/19/hiltons-latest-employee-benefit</w:t>
        </w:r>
        <w:r w:rsidRPr="006C1B48">
          <w:rPr>
            <w:rStyle w:val="Hyperlink"/>
            <w:rFonts w:ascii="Times New Roman" w:hAnsi="Times New Roman" w:cs="Times New Roman"/>
            <w:sz w:val="24"/>
            <w:szCs w:val="24"/>
          </w:rPr>
          <w:t>-leans-into-the-labor-shortage-crisis/</w:t>
        </w:r>
      </w:hyperlink>
      <w:r>
        <w:rPr>
          <w:rFonts w:ascii="Times New Roman" w:hAnsi="Times New Roman" w:cs="Times New Roman"/>
          <w:color w:val="000000" w:themeColor="text1"/>
          <w:sz w:val="24"/>
          <w:szCs w:val="24"/>
        </w:rPr>
        <w:t xml:space="preserve"> </w:t>
      </w:r>
      <w:r w:rsidRPr="00F762AB">
        <w:rPr>
          <w:rFonts w:ascii="Times New Roman" w:hAnsi="Times New Roman" w:cs="Times New Roman"/>
          <w:color w:val="000000" w:themeColor="text1"/>
          <w:sz w:val="24"/>
          <w:szCs w:val="24"/>
        </w:rPr>
        <w:t>[Accessed on 16 June.2023]</w:t>
      </w:r>
    </w:p>
    <w:p w:rsidR="00B34584" w:rsidRPr="00F762AB" w:rsidRDefault="001017EB" w:rsidP="00B34584">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F762AB">
        <w:rPr>
          <w:rFonts w:ascii="Times New Roman" w:hAnsi="Times New Roman" w:cs="Times New Roman"/>
          <w:color w:val="000000" w:themeColor="text1"/>
          <w:sz w:val="24"/>
          <w:szCs w:val="24"/>
          <w:shd w:val="clear" w:color="auto" w:fill="FFFFFF"/>
        </w:rPr>
        <w:t>Thibault Landry, A., Schweyer, A. and Whillans, A., 2017. Winning the war for talent: Modern motivational methods for attracting and retaining employees. </w:t>
      </w:r>
      <w:r w:rsidRPr="00F762AB">
        <w:rPr>
          <w:rFonts w:ascii="Times New Roman" w:hAnsi="Times New Roman" w:cs="Times New Roman"/>
          <w:i/>
          <w:iCs/>
          <w:color w:val="000000" w:themeColor="text1"/>
          <w:sz w:val="24"/>
          <w:szCs w:val="24"/>
          <w:shd w:val="clear" w:color="auto" w:fill="FFFFFF"/>
        </w:rPr>
        <w:t>Compensation &amp; Benefits Review</w:t>
      </w:r>
      <w:r w:rsidRPr="00F762AB">
        <w:rPr>
          <w:rFonts w:ascii="Times New Roman" w:hAnsi="Times New Roman" w:cs="Times New Roman"/>
          <w:color w:val="000000" w:themeColor="text1"/>
          <w:sz w:val="24"/>
          <w:szCs w:val="24"/>
          <w:shd w:val="clear" w:color="auto" w:fill="FFFFFF"/>
        </w:rPr>
        <w:t>, </w:t>
      </w:r>
      <w:r w:rsidRPr="00F762AB">
        <w:rPr>
          <w:rFonts w:ascii="Times New Roman" w:hAnsi="Times New Roman" w:cs="Times New Roman"/>
          <w:i/>
          <w:iCs/>
          <w:color w:val="000000" w:themeColor="text1"/>
          <w:sz w:val="24"/>
          <w:szCs w:val="24"/>
          <w:shd w:val="clear" w:color="auto" w:fill="FFFFFF"/>
        </w:rPr>
        <w:t>49</w:t>
      </w:r>
      <w:r w:rsidRPr="00F762AB">
        <w:rPr>
          <w:rFonts w:ascii="Times New Roman" w:hAnsi="Times New Roman" w:cs="Times New Roman"/>
          <w:color w:val="000000" w:themeColor="text1"/>
          <w:sz w:val="24"/>
          <w:szCs w:val="24"/>
          <w:shd w:val="clear" w:color="auto" w:fill="FFFFFF"/>
        </w:rPr>
        <w:t>(4</w:t>
      </w:r>
      <w:r w:rsidRPr="00F762AB">
        <w:rPr>
          <w:rFonts w:ascii="Times New Roman" w:hAnsi="Times New Roman" w:cs="Times New Roman"/>
          <w:color w:val="000000" w:themeColor="text1"/>
          <w:sz w:val="24"/>
          <w:szCs w:val="24"/>
          <w:shd w:val="clear" w:color="auto" w:fill="FFFFFF"/>
        </w:rPr>
        <w:t>), pp.230-246.</w:t>
      </w:r>
    </w:p>
    <w:p w:rsidR="00EC389B" w:rsidRPr="00F762AB" w:rsidRDefault="00EC389B" w:rsidP="00F762AB">
      <w:pPr>
        <w:spacing w:before="240" w:line="360" w:lineRule="auto"/>
        <w:jc w:val="both"/>
        <w:rPr>
          <w:rFonts w:ascii="Times New Roman" w:hAnsi="Times New Roman" w:cs="Times New Roman"/>
          <w:color w:val="000000" w:themeColor="text1"/>
          <w:sz w:val="24"/>
          <w:szCs w:val="24"/>
          <w:shd w:val="clear" w:color="auto" w:fill="FFFFFF"/>
        </w:rPr>
      </w:pPr>
    </w:p>
    <w:p w:rsidR="002D7589" w:rsidRPr="00F762AB" w:rsidRDefault="002D7589" w:rsidP="00F762AB">
      <w:pPr>
        <w:spacing w:before="240" w:line="360" w:lineRule="auto"/>
        <w:jc w:val="both"/>
        <w:rPr>
          <w:rFonts w:ascii="Times New Roman" w:hAnsi="Times New Roman" w:cs="Times New Roman"/>
          <w:color w:val="000000" w:themeColor="text1"/>
          <w:sz w:val="24"/>
          <w:szCs w:val="24"/>
        </w:rPr>
      </w:pPr>
    </w:p>
    <w:p w:rsidR="00B874E7" w:rsidRPr="00F762AB" w:rsidRDefault="00B874E7" w:rsidP="00F762AB">
      <w:pPr>
        <w:spacing w:before="240" w:line="360" w:lineRule="auto"/>
        <w:jc w:val="both"/>
        <w:rPr>
          <w:rFonts w:ascii="Times New Roman" w:hAnsi="Times New Roman" w:cs="Times New Roman"/>
          <w:color w:val="000000" w:themeColor="text1"/>
          <w:sz w:val="24"/>
          <w:szCs w:val="24"/>
          <w:shd w:val="clear" w:color="auto" w:fill="FFFFFF"/>
        </w:rPr>
      </w:pPr>
    </w:p>
    <w:p w:rsidR="00B874E7" w:rsidRPr="00F762AB" w:rsidRDefault="00B874E7" w:rsidP="00F762AB">
      <w:pPr>
        <w:spacing w:before="240" w:line="360" w:lineRule="auto"/>
        <w:jc w:val="both"/>
        <w:rPr>
          <w:rFonts w:ascii="Times New Roman" w:hAnsi="Times New Roman" w:cs="Times New Roman"/>
          <w:color w:val="000000" w:themeColor="text1"/>
          <w:sz w:val="24"/>
          <w:szCs w:val="24"/>
        </w:rPr>
      </w:pPr>
    </w:p>
    <w:sectPr w:rsidR="00B874E7" w:rsidRPr="00F762A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F71480"/>
    <w:multiLevelType w:val="multilevel"/>
    <w:tmpl w:val="4D424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BC71E8"/>
    <w:multiLevelType w:val="multilevel"/>
    <w:tmpl w:val="5ECE7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3D76A4"/>
    <w:multiLevelType w:val="multilevel"/>
    <w:tmpl w:val="7A9E8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9949B7"/>
    <w:multiLevelType w:val="multilevel"/>
    <w:tmpl w:val="743A5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DB2158"/>
    <w:multiLevelType w:val="multilevel"/>
    <w:tmpl w:val="D5244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6D2D29"/>
    <w:multiLevelType w:val="multilevel"/>
    <w:tmpl w:val="87F66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8839D9"/>
    <w:multiLevelType w:val="multilevel"/>
    <w:tmpl w:val="F342E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DA46DC"/>
    <w:multiLevelType w:val="multilevel"/>
    <w:tmpl w:val="59CA3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534ABA"/>
    <w:multiLevelType w:val="multilevel"/>
    <w:tmpl w:val="011AC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711834"/>
    <w:multiLevelType w:val="multilevel"/>
    <w:tmpl w:val="51E4F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09403B"/>
    <w:multiLevelType w:val="multilevel"/>
    <w:tmpl w:val="C5B0A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3A0BAF"/>
    <w:multiLevelType w:val="multilevel"/>
    <w:tmpl w:val="E4761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A02D46"/>
    <w:multiLevelType w:val="multilevel"/>
    <w:tmpl w:val="32626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482725"/>
    <w:multiLevelType w:val="multilevel"/>
    <w:tmpl w:val="E34EB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6C3648"/>
    <w:multiLevelType w:val="multilevel"/>
    <w:tmpl w:val="46B27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A3631E"/>
    <w:multiLevelType w:val="multilevel"/>
    <w:tmpl w:val="6B3C5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554C96"/>
    <w:multiLevelType w:val="multilevel"/>
    <w:tmpl w:val="D0D2A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D86B78"/>
    <w:multiLevelType w:val="multilevel"/>
    <w:tmpl w:val="6FEAC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C3749BC"/>
    <w:multiLevelType w:val="multilevel"/>
    <w:tmpl w:val="D1681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E516188"/>
    <w:multiLevelType w:val="multilevel"/>
    <w:tmpl w:val="C7AA4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647D96"/>
    <w:multiLevelType w:val="multilevel"/>
    <w:tmpl w:val="8C367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5272A6D"/>
    <w:multiLevelType w:val="multilevel"/>
    <w:tmpl w:val="9F540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5877C99"/>
    <w:multiLevelType w:val="multilevel"/>
    <w:tmpl w:val="9CD65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7DA2DD2"/>
    <w:multiLevelType w:val="multilevel"/>
    <w:tmpl w:val="3C526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2"/>
  </w:num>
  <w:num w:numId="3">
    <w:abstractNumId w:val="9"/>
  </w:num>
  <w:num w:numId="4">
    <w:abstractNumId w:val="5"/>
  </w:num>
  <w:num w:numId="5">
    <w:abstractNumId w:val="10"/>
  </w:num>
  <w:num w:numId="6">
    <w:abstractNumId w:val="4"/>
  </w:num>
  <w:num w:numId="7">
    <w:abstractNumId w:val="22"/>
  </w:num>
  <w:num w:numId="8">
    <w:abstractNumId w:val="12"/>
  </w:num>
  <w:num w:numId="9">
    <w:abstractNumId w:val="15"/>
  </w:num>
  <w:num w:numId="10">
    <w:abstractNumId w:val="0"/>
  </w:num>
  <w:num w:numId="11">
    <w:abstractNumId w:val="11"/>
  </w:num>
  <w:num w:numId="12">
    <w:abstractNumId w:val="23"/>
  </w:num>
  <w:num w:numId="13">
    <w:abstractNumId w:val="14"/>
  </w:num>
  <w:num w:numId="14">
    <w:abstractNumId w:val="3"/>
  </w:num>
  <w:num w:numId="15">
    <w:abstractNumId w:val="21"/>
  </w:num>
  <w:num w:numId="16">
    <w:abstractNumId w:val="1"/>
  </w:num>
  <w:num w:numId="17">
    <w:abstractNumId w:val="20"/>
  </w:num>
  <w:num w:numId="18">
    <w:abstractNumId w:val="19"/>
  </w:num>
  <w:num w:numId="19">
    <w:abstractNumId w:val="17"/>
  </w:num>
  <w:num w:numId="20">
    <w:abstractNumId w:val="16"/>
  </w:num>
  <w:num w:numId="21">
    <w:abstractNumId w:val="8"/>
  </w:num>
  <w:num w:numId="22">
    <w:abstractNumId w:val="18"/>
  </w:num>
  <w:num w:numId="23">
    <w:abstractNumId w:val="13"/>
  </w:num>
  <w:num w:numId="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69FF"/>
    <w:rsid w:val="000E3F59"/>
    <w:rsid w:val="001017EB"/>
    <w:rsid w:val="001C1747"/>
    <w:rsid w:val="001E549F"/>
    <w:rsid w:val="00253F34"/>
    <w:rsid w:val="00255ED6"/>
    <w:rsid w:val="0026275F"/>
    <w:rsid w:val="0027183F"/>
    <w:rsid w:val="0027278A"/>
    <w:rsid w:val="00280656"/>
    <w:rsid w:val="00282902"/>
    <w:rsid w:val="002871F0"/>
    <w:rsid w:val="002D3A3A"/>
    <w:rsid w:val="002D7589"/>
    <w:rsid w:val="002F06F8"/>
    <w:rsid w:val="00316A2B"/>
    <w:rsid w:val="00392242"/>
    <w:rsid w:val="003B67C8"/>
    <w:rsid w:val="003C3387"/>
    <w:rsid w:val="003E3916"/>
    <w:rsid w:val="00414264"/>
    <w:rsid w:val="004765C0"/>
    <w:rsid w:val="005A4B28"/>
    <w:rsid w:val="00623664"/>
    <w:rsid w:val="006847F8"/>
    <w:rsid w:val="006C1B48"/>
    <w:rsid w:val="006C6AC3"/>
    <w:rsid w:val="00736E85"/>
    <w:rsid w:val="00743214"/>
    <w:rsid w:val="007B255E"/>
    <w:rsid w:val="007D0435"/>
    <w:rsid w:val="00824B99"/>
    <w:rsid w:val="008448AB"/>
    <w:rsid w:val="008916A4"/>
    <w:rsid w:val="00894884"/>
    <w:rsid w:val="008F2E1B"/>
    <w:rsid w:val="0094351F"/>
    <w:rsid w:val="00A372FD"/>
    <w:rsid w:val="00AC1EC1"/>
    <w:rsid w:val="00AD2F39"/>
    <w:rsid w:val="00B34584"/>
    <w:rsid w:val="00B874E7"/>
    <w:rsid w:val="00BC6A35"/>
    <w:rsid w:val="00BF007A"/>
    <w:rsid w:val="00C13B6A"/>
    <w:rsid w:val="00C44ECB"/>
    <w:rsid w:val="00C72654"/>
    <w:rsid w:val="00C733D5"/>
    <w:rsid w:val="00C769FA"/>
    <w:rsid w:val="00C7789F"/>
    <w:rsid w:val="00CB4664"/>
    <w:rsid w:val="00D276FF"/>
    <w:rsid w:val="00DF704F"/>
    <w:rsid w:val="00E166B0"/>
    <w:rsid w:val="00E64D88"/>
    <w:rsid w:val="00EA69FF"/>
    <w:rsid w:val="00EC347B"/>
    <w:rsid w:val="00EC389B"/>
    <w:rsid w:val="00ED28DD"/>
    <w:rsid w:val="00F762AB"/>
    <w:rsid w:val="00F778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15AA6"/>
  <w15:chartTrackingRefBased/>
  <w15:docId w15:val="{482FF0E3-6FA2-4828-B53A-9051055FE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55ED6"/>
    <w:pPr>
      <w:keepNext/>
      <w:keepLines/>
      <w:spacing w:before="240" w:after="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link w:val="Heading2Char"/>
    <w:uiPriority w:val="9"/>
    <w:qFormat/>
    <w:rsid w:val="006C6AC3"/>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89488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894884"/>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94884"/>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C6AC3"/>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6C6AC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C6AC3"/>
    <w:rPr>
      <w:color w:val="0000FF"/>
      <w:u w:val="single"/>
    </w:rPr>
  </w:style>
  <w:style w:type="character" w:customStyle="1" w:styleId="Heading3Char">
    <w:name w:val="Heading 3 Char"/>
    <w:basedOn w:val="DefaultParagraphFont"/>
    <w:link w:val="Heading3"/>
    <w:uiPriority w:val="9"/>
    <w:semiHidden/>
    <w:rsid w:val="00894884"/>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894884"/>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894884"/>
    <w:rPr>
      <w:rFonts w:asciiTheme="majorHAnsi" w:eastAsiaTheme="majorEastAsia" w:hAnsiTheme="majorHAnsi" w:cstheme="majorBidi"/>
      <w:color w:val="2E74B5" w:themeColor="accent1" w:themeShade="BF"/>
    </w:rPr>
  </w:style>
  <w:style w:type="character" w:customStyle="1" w:styleId="Heading1Char">
    <w:name w:val="Heading 1 Char"/>
    <w:basedOn w:val="DefaultParagraphFont"/>
    <w:link w:val="Heading1"/>
    <w:uiPriority w:val="9"/>
    <w:rsid w:val="00255ED6"/>
    <w:rPr>
      <w:rFonts w:ascii="Times New Roman" w:eastAsiaTheme="majorEastAsia" w:hAnsi="Times New Roman" w:cstheme="majorBidi"/>
      <w:b/>
      <w:color w:val="000000" w:themeColor="text1"/>
      <w:sz w:val="32"/>
      <w:szCs w:val="32"/>
    </w:rPr>
  </w:style>
  <w:style w:type="paragraph" w:styleId="Caption">
    <w:name w:val="caption"/>
    <w:basedOn w:val="Normal"/>
    <w:next w:val="Normal"/>
    <w:uiPriority w:val="35"/>
    <w:unhideWhenUsed/>
    <w:qFormat/>
    <w:rsid w:val="002D758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80656"/>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280656"/>
    <w:pPr>
      <w:spacing w:after="100"/>
    </w:pPr>
  </w:style>
  <w:style w:type="paragraph" w:styleId="TOC2">
    <w:name w:val="toc 2"/>
    <w:basedOn w:val="Normal"/>
    <w:next w:val="Normal"/>
    <w:autoRedefine/>
    <w:uiPriority w:val="39"/>
    <w:unhideWhenUsed/>
    <w:rsid w:val="00280656"/>
    <w:pPr>
      <w:spacing w:after="100"/>
      <w:ind w:left="220"/>
    </w:pPr>
  </w:style>
  <w:style w:type="paragraph" w:styleId="NoSpacing">
    <w:name w:val="No Spacing"/>
    <w:uiPriority w:val="1"/>
    <w:qFormat/>
    <w:rsid w:val="00280656"/>
    <w:pPr>
      <w:spacing w:after="0" w:line="240" w:lineRule="auto"/>
    </w:pPr>
    <w:rPr>
      <w:rFonts w:ascii="Times New Roman" w:hAnsi="Times New Roman"/>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ories.hilton.com/2022-annual-report"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skift.com/2022/01/19/hiltons-latest-employee-benefit-leans-into-the-labor-shortage-crisis/" TargetMode="External"/><Relationship Id="rId4" Type="http://schemas.openxmlformats.org/officeDocument/2006/relationships/settings" Target="settings.xml"/><Relationship Id="rId9" Type="http://schemas.openxmlformats.org/officeDocument/2006/relationships/hyperlink" Target="https://www.hilton.com/en/corpor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2C3BAD-8E3A-4C9A-B6B7-00E6D5DB9D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TotalTime>
  <Pages>12</Pages>
  <Words>2824</Words>
  <Characters>16100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33</cp:revision>
  <dcterms:created xsi:type="dcterms:W3CDTF">2023-06-16T04:57:00Z</dcterms:created>
  <dcterms:modified xsi:type="dcterms:W3CDTF">2023-06-16T13:36:00Z</dcterms:modified>
</cp:coreProperties>
</file>