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5738A034" w14:textId="792CAB3A" w:rsidR="4A1D1D0B" w:rsidRDefault="4A1D1D0B" w:rsidP="4B5DC475">
      <w:pPr>
        <w:jc w:val="center"/>
      </w:pPr>
      <w:r w:rsidRPr="4B5DC475">
        <w:rPr>
          <w:rFonts w:cstheme="minorBidi"/>
          <w:b/>
          <w:bCs/>
          <w:sz w:val="44"/>
          <w:szCs w:val="44"/>
        </w:rPr>
        <w:t>Digital Skills and Research Methods</w:t>
      </w:r>
    </w:p>
    <w:p w14:paraId="1E96D55E" w14:textId="7CEA9D8A" w:rsidR="00C23D81" w:rsidRDefault="00C23D81" w:rsidP="4B5DC475">
      <w:pPr>
        <w:jc w:val="center"/>
        <w:rPr>
          <w:rFonts w:cstheme="minorBidi"/>
          <w:b/>
          <w:bCs/>
          <w:sz w:val="44"/>
          <w:szCs w:val="44"/>
        </w:rPr>
      </w:pPr>
      <w:r w:rsidRPr="4B5DC475">
        <w:rPr>
          <w:rFonts w:cstheme="minorBidi"/>
          <w:b/>
          <w:bCs/>
          <w:sz w:val="44"/>
          <w:szCs w:val="44"/>
        </w:rPr>
        <w:t>(</w:t>
      </w:r>
      <w:r w:rsidR="29B554AF" w:rsidRPr="4B5DC475">
        <w:rPr>
          <w:rFonts w:cstheme="minorBidi"/>
          <w:b/>
          <w:bCs/>
          <w:sz w:val="44"/>
          <w:szCs w:val="44"/>
        </w:rPr>
        <w:t>LCHS4007</w:t>
      </w:r>
      <w:r w:rsidRPr="4B5DC475">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3C9CDD2C" w14:textId="5C371D93" w:rsidR="00C23D81" w:rsidRPr="00775442" w:rsidRDefault="61D477D5" w:rsidP="4B5DC475">
      <w:pPr>
        <w:jc w:val="center"/>
        <w:rPr>
          <w:rFonts w:cstheme="minorBidi"/>
          <w:b/>
          <w:bCs/>
          <w:sz w:val="44"/>
          <w:szCs w:val="44"/>
        </w:rPr>
      </w:pPr>
      <w:r w:rsidRPr="4B5DC475">
        <w:rPr>
          <w:rFonts w:cstheme="minorBidi"/>
          <w:b/>
          <w:bCs/>
          <w:sz w:val="44"/>
          <w:szCs w:val="44"/>
        </w:rPr>
        <w:t>Research</w:t>
      </w:r>
      <w:r w:rsidR="7B078FB9" w:rsidRPr="4B5DC475">
        <w:rPr>
          <w:rFonts w:cstheme="minorBidi"/>
          <w:b/>
          <w:bCs/>
          <w:sz w:val="44"/>
          <w:szCs w:val="44"/>
        </w:rPr>
        <w:t xml:space="preserve"> </w:t>
      </w:r>
      <w:r w:rsidR="16DA0029" w:rsidRPr="4B5DC475">
        <w:rPr>
          <w:rFonts w:cstheme="minorBidi"/>
          <w:b/>
          <w:bCs/>
          <w:sz w:val="44"/>
          <w:szCs w:val="44"/>
        </w:rPr>
        <w:t>Report</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5BD0A51B" w:rsidR="00C23D81" w:rsidRPr="00775442" w:rsidRDefault="00C23D81" w:rsidP="00C23D81">
      <w:pPr>
        <w:rPr>
          <w:rFonts w:cstheme="minorHAnsi"/>
          <w:b/>
          <w:bCs/>
          <w:sz w:val="32"/>
          <w:szCs w:val="32"/>
        </w:rPr>
      </w:pPr>
      <w:r w:rsidRPr="00775442">
        <w:rPr>
          <w:rFonts w:cstheme="minorHAnsi"/>
          <w:b/>
          <w:bCs/>
          <w:sz w:val="32"/>
          <w:szCs w:val="32"/>
        </w:rPr>
        <w:t xml:space="preserve">Name: </w:t>
      </w:r>
      <w:r w:rsidR="001C21BD">
        <w:rPr>
          <w:rFonts w:cstheme="minorHAnsi"/>
          <w:b/>
          <w:bCs/>
          <w:sz w:val="32"/>
          <w:szCs w:val="32"/>
        </w:rPr>
        <w:t>Larisa-Mariana Pirvan</w:t>
      </w:r>
    </w:p>
    <w:p w14:paraId="29F76BF3" w14:textId="14A876CD" w:rsidR="00C23D81" w:rsidRPr="00775442" w:rsidRDefault="00C23D81" w:rsidP="00C23D81">
      <w:pPr>
        <w:rPr>
          <w:rFonts w:cstheme="minorHAnsi"/>
          <w:b/>
          <w:bCs/>
          <w:sz w:val="32"/>
          <w:szCs w:val="32"/>
        </w:rPr>
      </w:pPr>
      <w:r w:rsidRPr="00775442">
        <w:rPr>
          <w:rFonts w:cstheme="minorHAnsi"/>
          <w:b/>
          <w:bCs/>
          <w:sz w:val="32"/>
          <w:szCs w:val="32"/>
        </w:rPr>
        <w:t>Student ID: 2</w:t>
      </w:r>
      <w:r w:rsidR="001C21BD">
        <w:rPr>
          <w:rFonts w:cstheme="minorHAnsi"/>
          <w:b/>
          <w:bCs/>
          <w:sz w:val="32"/>
          <w:szCs w:val="32"/>
        </w:rPr>
        <w:t>536493</w:t>
      </w:r>
    </w:p>
    <w:p w14:paraId="47875F20" w14:textId="7CF3BD3E" w:rsidR="007D5AC3" w:rsidRDefault="00B45F9E" w:rsidP="36AAFFE0">
      <w:pPr>
        <w:rPr>
          <w:rFonts w:cstheme="minorBidi"/>
          <w:b/>
          <w:bCs/>
          <w:sz w:val="32"/>
          <w:szCs w:val="32"/>
        </w:rPr>
      </w:pPr>
      <w:r w:rsidRPr="4B5DC475">
        <w:rPr>
          <w:rFonts w:cstheme="minorBidi"/>
          <w:b/>
          <w:bCs/>
          <w:sz w:val="32"/>
          <w:szCs w:val="32"/>
        </w:rPr>
        <w:t>Course</w:t>
      </w:r>
      <w:r w:rsidR="00C23D81" w:rsidRPr="4B5DC475">
        <w:rPr>
          <w:rFonts w:cstheme="minorBidi"/>
          <w:b/>
          <w:bCs/>
          <w:sz w:val="32"/>
          <w:szCs w:val="32"/>
        </w:rPr>
        <w:t xml:space="preserve">: </w:t>
      </w:r>
      <w:r w:rsidR="0C8692BD" w:rsidRPr="4B5DC475">
        <w:rPr>
          <w:rFonts w:cstheme="minorBidi"/>
          <w:b/>
          <w:bCs/>
          <w:sz w:val="32"/>
          <w:szCs w:val="32"/>
        </w:rPr>
        <w:t xml:space="preserve">CertHE in </w:t>
      </w:r>
      <w:r w:rsidR="668EBB2B" w:rsidRPr="4B5DC475">
        <w:rPr>
          <w:rFonts w:cstheme="minorBidi"/>
          <w:b/>
          <w:bCs/>
          <w:sz w:val="32"/>
          <w:szCs w:val="32"/>
        </w:rPr>
        <w:t>Skills for the Workplace</w:t>
      </w:r>
      <w:r w:rsidR="35C51995" w:rsidRPr="4B5DC475">
        <w:rPr>
          <w:rFonts w:cstheme="minorBidi"/>
          <w:b/>
          <w:bCs/>
          <w:sz w:val="32"/>
          <w:szCs w:val="32"/>
        </w:rPr>
        <w:t>: Health &amp; Social Care</w:t>
      </w:r>
    </w:p>
    <w:p w14:paraId="35427297" w14:textId="5E4DFD5A" w:rsidR="007D5AC3" w:rsidRDefault="00843E5A" w:rsidP="4FE924A8">
      <w:pPr>
        <w:rPr>
          <w:rFonts w:cstheme="minorBidi"/>
          <w:b/>
          <w:bCs/>
          <w:sz w:val="32"/>
          <w:szCs w:val="32"/>
        </w:rPr>
      </w:pPr>
      <w:r w:rsidRPr="36AAFFE0">
        <w:rPr>
          <w:rFonts w:cstheme="minorBidi"/>
          <w:b/>
          <w:bCs/>
          <w:sz w:val="32"/>
          <w:szCs w:val="32"/>
        </w:rPr>
        <w:t>Lecturer: Dr. Syafiq Zolkeply</w:t>
      </w:r>
      <w:r w:rsidR="00C23D81" w:rsidRPr="36AAFFE0">
        <w:rPr>
          <w:rFonts w:cstheme="minorBidi"/>
          <w:b/>
          <w:bCs/>
          <w:sz w:val="32"/>
          <w:szCs w:val="32"/>
        </w:rPr>
        <w:t xml:space="preserve"> </w:t>
      </w:r>
    </w:p>
    <w:p w14:paraId="4DAD7E2B" w14:textId="77777777" w:rsidR="00C23D81" w:rsidRDefault="00C23D81" w:rsidP="00C23D81">
      <w:pPr>
        <w:rPr>
          <w:rFonts w:cstheme="minorHAnsi"/>
          <w:b/>
          <w:bCs/>
          <w:sz w:val="32"/>
          <w:szCs w:val="32"/>
        </w:rPr>
      </w:pPr>
    </w:p>
    <w:p w14:paraId="3126213D" w14:textId="77777777" w:rsidR="00E071E2" w:rsidRDefault="00E071E2" w:rsidP="00C23D81">
      <w:pPr>
        <w:rPr>
          <w:rFonts w:cstheme="minorHAnsi"/>
          <w:b/>
          <w:bCs/>
          <w:sz w:val="32"/>
          <w:szCs w:val="32"/>
        </w:rPr>
      </w:pPr>
    </w:p>
    <w:p w14:paraId="0E286D6C" w14:textId="77777777" w:rsidR="00E071E2" w:rsidRDefault="00E071E2" w:rsidP="00C23D81">
      <w:pPr>
        <w:rPr>
          <w:rFonts w:cstheme="minorHAnsi"/>
          <w:b/>
          <w:bCs/>
          <w:sz w:val="32"/>
          <w:szCs w:val="32"/>
        </w:rPr>
      </w:pPr>
    </w:p>
    <w:p w14:paraId="084EBC72" w14:textId="77777777" w:rsidR="00E071E2" w:rsidRDefault="00E071E2" w:rsidP="00C23D81">
      <w:pPr>
        <w:rPr>
          <w:rFonts w:cstheme="minorHAnsi"/>
          <w:b/>
          <w:bCs/>
          <w:sz w:val="32"/>
          <w:szCs w:val="32"/>
        </w:rPr>
      </w:pPr>
    </w:p>
    <w:p w14:paraId="4D92E660" w14:textId="28C54775" w:rsidR="00E071E2" w:rsidRDefault="00E071E2" w:rsidP="00E071E2">
      <w:pPr>
        <w:jc w:val="center"/>
        <w:rPr>
          <w:rFonts w:cstheme="minorHAnsi"/>
          <w:b/>
          <w:bCs/>
          <w:sz w:val="32"/>
          <w:szCs w:val="32"/>
        </w:rPr>
      </w:pPr>
      <w:r>
        <w:rPr>
          <w:rFonts w:cstheme="minorHAnsi"/>
          <w:b/>
          <w:bCs/>
          <w:sz w:val="32"/>
          <w:szCs w:val="32"/>
        </w:rPr>
        <w:t>Submitted on: 19.07.2026</w:t>
      </w: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638DA8B0" w14:textId="174E59FB" w:rsidR="00DC4545" w:rsidRDefault="00941D68">
          <w:pPr>
            <w:pStyle w:val="TOC1"/>
            <w:tabs>
              <w:tab w:val="right" w:leader="dot" w:pos="9016"/>
            </w:tabs>
            <w:rPr>
              <w:rFonts w:eastAsiaTheme="minorEastAsia" w:cstheme="minorBidi"/>
              <w:noProof/>
              <w:kern w:val="2"/>
              <w:sz w:val="24"/>
              <w14:ligatures w14:val="standardContextual"/>
            </w:rPr>
          </w:pPr>
          <w:r>
            <w:fldChar w:fldCharType="begin"/>
          </w:r>
          <w:r>
            <w:instrText>TOC \o "1-3" \z \u \h</w:instrText>
          </w:r>
          <w:r>
            <w:fldChar w:fldCharType="separate"/>
          </w:r>
          <w:hyperlink w:anchor="_Toc235397866" w:history="1">
            <w:r w:rsidR="00DC4545" w:rsidRPr="003E5CCB">
              <w:rPr>
                <w:rStyle w:val="Hyperlink"/>
                <w:noProof/>
              </w:rPr>
              <w:t>Section 1 – Introducing the Research Paper and Topic Development</w:t>
            </w:r>
            <w:r w:rsidR="00DC4545">
              <w:rPr>
                <w:noProof/>
                <w:webHidden/>
              </w:rPr>
              <w:tab/>
            </w:r>
            <w:r w:rsidR="00DC4545">
              <w:rPr>
                <w:noProof/>
                <w:webHidden/>
              </w:rPr>
              <w:fldChar w:fldCharType="begin"/>
            </w:r>
            <w:r w:rsidR="00DC4545">
              <w:rPr>
                <w:noProof/>
                <w:webHidden/>
              </w:rPr>
              <w:instrText xml:space="preserve"> PAGEREF _Toc235397866 \h </w:instrText>
            </w:r>
            <w:r w:rsidR="00DC4545">
              <w:rPr>
                <w:noProof/>
                <w:webHidden/>
              </w:rPr>
            </w:r>
            <w:r w:rsidR="00DC4545">
              <w:rPr>
                <w:noProof/>
                <w:webHidden/>
              </w:rPr>
              <w:fldChar w:fldCharType="separate"/>
            </w:r>
            <w:r w:rsidR="00DC4545">
              <w:rPr>
                <w:noProof/>
                <w:webHidden/>
              </w:rPr>
              <w:t>3</w:t>
            </w:r>
            <w:r w:rsidR="00DC4545">
              <w:rPr>
                <w:noProof/>
                <w:webHidden/>
              </w:rPr>
              <w:fldChar w:fldCharType="end"/>
            </w:r>
          </w:hyperlink>
        </w:p>
        <w:p w14:paraId="4C8D539C" w14:textId="03296C2B" w:rsidR="00DC4545" w:rsidRDefault="00DC4545">
          <w:pPr>
            <w:pStyle w:val="TOC1"/>
            <w:tabs>
              <w:tab w:val="right" w:leader="dot" w:pos="9016"/>
            </w:tabs>
            <w:rPr>
              <w:rFonts w:eastAsiaTheme="minorEastAsia" w:cstheme="minorBidi"/>
              <w:noProof/>
              <w:kern w:val="2"/>
              <w:sz w:val="24"/>
              <w14:ligatures w14:val="standardContextual"/>
            </w:rPr>
          </w:pPr>
          <w:hyperlink w:anchor="_Toc235397867" w:history="1">
            <w:r w:rsidRPr="003E5CCB">
              <w:rPr>
                <w:rStyle w:val="Hyperlink"/>
                <w:noProof/>
                <w:lang w:val="en-US"/>
              </w:rPr>
              <w:t>Section 2 -  Understanding the Purpose and Research Questions</w:t>
            </w:r>
            <w:r>
              <w:rPr>
                <w:noProof/>
                <w:webHidden/>
              </w:rPr>
              <w:tab/>
            </w:r>
            <w:r>
              <w:rPr>
                <w:noProof/>
                <w:webHidden/>
              </w:rPr>
              <w:fldChar w:fldCharType="begin"/>
            </w:r>
            <w:r>
              <w:rPr>
                <w:noProof/>
                <w:webHidden/>
              </w:rPr>
              <w:instrText xml:space="preserve"> PAGEREF _Toc235397867 \h </w:instrText>
            </w:r>
            <w:r>
              <w:rPr>
                <w:noProof/>
                <w:webHidden/>
              </w:rPr>
            </w:r>
            <w:r>
              <w:rPr>
                <w:noProof/>
                <w:webHidden/>
              </w:rPr>
              <w:fldChar w:fldCharType="separate"/>
            </w:r>
            <w:r>
              <w:rPr>
                <w:noProof/>
                <w:webHidden/>
              </w:rPr>
              <w:t>4</w:t>
            </w:r>
            <w:r>
              <w:rPr>
                <w:noProof/>
                <w:webHidden/>
              </w:rPr>
              <w:fldChar w:fldCharType="end"/>
            </w:r>
          </w:hyperlink>
        </w:p>
        <w:p w14:paraId="64CD622F" w14:textId="6DD30199" w:rsidR="00DC4545" w:rsidRDefault="00DC4545">
          <w:pPr>
            <w:pStyle w:val="TOC2"/>
            <w:tabs>
              <w:tab w:val="right" w:leader="dot" w:pos="9016"/>
            </w:tabs>
            <w:rPr>
              <w:rFonts w:eastAsiaTheme="minorEastAsia" w:cstheme="minorBidi"/>
              <w:noProof/>
              <w:kern w:val="2"/>
              <w:sz w:val="24"/>
              <w14:ligatures w14:val="standardContextual"/>
            </w:rPr>
          </w:pPr>
          <w:hyperlink w:anchor="_Toc235397868" w:history="1">
            <w:r w:rsidRPr="003E5CCB">
              <w:rPr>
                <w:rStyle w:val="Hyperlink"/>
                <w:noProof/>
                <w:lang w:val="en-US"/>
              </w:rPr>
              <w:t>Research Questions (RQs)</w:t>
            </w:r>
            <w:r>
              <w:rPr>
                <w:noProof/>
                <w:webHidden/>
              </w:rPr>
              <w:tab/>
            </w:r>
            <w:r>
              <w:rPr>
                <w:noProof/>
                <w:webHidden/>
              </w:rPr>
              <w:fldChar w:fldCharType="begin"/>
            </w:r>
            <w:r>
              <w:rPr>
                <w:noProof/>
                <w:webHidden/>
              </w:rPr>
              <w:instrText xml:space="preserve"> PAGEREF _Toc235397868 \h </w:instrText>
            </w:r>
            <w:r>
              <w:rPr>
                <w:noProof/>
                <w:webHidden/>
              </w:rPr>
            </w:r>
            <w:r>
              <w:rPr>
                <w:noProof/>
                <w:webHidden/>
              </w:rPr>
              <w:fldChar w:fldCharType="separate"/>
            </w:r>
            <w:r>
              <w:rPr>
                <w:noProof/>
                <w:webHidden/>
              </w:rPr>
              <w:t>4</w:t>
            </w:r>
            <w:r>
              <w:rPr>
                <w:noProof/>
                <w:webHidden/>
              </w:rPr>
              <w:fldChar w:fldCharType="end"/>
            </w:r>
          </w:hyperlink>
        </w:p>
        <w:p w14:paraId="363C8F19" w14:textId="0AE09499" w:rsidR="00DC4545" w:rsidRDefault="00DC4545">
          <w:pPr>
            <w:pStyle w:val="TOC2"/>
            <w:tabs>
              <w:tab w:val="right" w:leader="dot" w:pos="9016"/>
            </w:tabs>
            <w:rPr>
              <w:rFonts w:eastAsiaTheme="minorEastAsia" w:cstheme="minorBidi"/>
              <w:noProof/>
              <w:kern w:val="2"/>
              <w:sz w:val="24"/>
              <w14:ligatures w14:val="standardContextual"/>
            </w:rPr>
          </w:pPr>
          <w:hyperlink w:anchor="_Toc235397869" w:history="1">
            <w:r w:rsidRPr="003E5CCB">
              <w:rPr>
                <w:rStyle w:val="Hyperlink"/>
                <w:noProof/>
                <w:lang w:val="en-US"/>
              </w:rPr>
              <w:t>Research Objectives (ROs)</w:t>
            </w:r>
            <w:r>
              <w:rPr>
                <w:noProof/>
                <w:webHidden/>
              </w:rPr>
              <w:tab/>
            </w:r>
            <w:r>
              <w:rPr>
                <w:noProof/>
                <w:webHidden/>
              </w:rPr>
              <w:fldChar w:fldCharType="begin"/>
            </w:r>
            <w:r>
              <w:rPr>
                <w:noProof/>
                <w:webHidden/>
              </w:rPr>
              <w:instrText xml:space="preserve"> PAGEREF _Toc235397869 \h </w:instrText>
            </w:r>
            <w:r>
              <w:rPr>
                <w:noProof/>
                <w:webHidden/>
              </w:rPr>
            </w:r>
            <w:r>
              <w:rPr>
                <w:noProof/>
                <w:webHidden/>
              </w:rPr>
              <w:fldChar w:fldCharType="separate"/>
            </w:r>
            <w:r>
              <w:rPr>
                <w:noProof/>
                <w:webHidden/>
              </w:rPr>
              <w:t>4</w:t>
            </w:r>
            <w:r>
              <w:rPr>
                <w:noProof/>
                <w:webHidden/>
              </w:rPr>
              <w:fldChar w:fldCharType="end"/>
            </w:r>
          </w:hyperlink>
        </w:p>
        <w:p w14:paraId="4C4A8CBF" w14:textId="06BAC864" w:rsidR="00DC4545" w:rsidRDefault="00DC4545">
          <w:pPr>
            <w:pStyle w:val="TOC1"/>
            <w:tabs>
              <w:tab w:val="right" w:leader="dot" w:pos="9016"/>
            </w:tabs>
            <w:rPr>
              <w:rFonts w:eastAsiaTheme="minorEastAsia" w:cstheme="minorBidi"/>
              <w:noProof/>
              <w:kern w:val="2"/>
              <w:sz w:val="24"/>
              <w14:ligatures w14:val="standardContextual"/>
            </w:rPr>
          </w:pPr>
          <w:hyperlink w:anchor="_Toc235397870" w:history="1">
            <w:r w:rsidRPr="003E5CCB">
              <w:rPr>
                <w:rStyle w:val="Hyperlink"/>
                <w:noProof/>
                <w:lang w:val="en-US"/>
              </w:rPr>
              <w:t>Section 3 – Research Methods</w:t>
            </w:r>
            <w:r>
              <w:rPr>
                <w:noProof/>
                <w:webHidden/>
              </w:rPr>
              <w:tab/>
            </w:r>
            <w:r>
              <w:rPr>
                <w:noProof/>
                <w:webHidden/>
              </w:rPr>
              <w:fldChar w:fldCharType="begin"/>
            </w:r>
            <w:r>
              <w:rPr>
                <w:noProof/>
                <w:webHidden/>
              </w:rPr>
              <w:instrText xml:space="preserve"> PAGEREF _Toc235397870 \h </w:instrText>
            </w:r>
            <w:r>
              <w:rPr>
                <w:noProof/>
                <w:webHidden/>
              </w:rPr>
            </w:r>
            <w:r>
              <w:rPr>
                <w:noProof/>
                <w:webHidden/>
              </w:rPr>
              <w:fldChar w:fldCharType="separate"/>
            </w:r>
            <w:r>
              <w:rPr>
                <w:noProof/>
                <w:webHidden/>
              </w:rPr>
              <w:t>4</w:t>
            </w:r>
            <w:r>
              <w:rPr>
                <w:noProof/>
                <w:webHidden/>
              </w:rPr>
              <w:fldChar w:fldCharType="end"/>
            </w:r>
          </w:hyperlink>
        </w:p>
        <w:p w14:paraId="63064CFB" w14:textId="7447453E" w:rsidR="00DC4545" w:rsidRDefault="00DC4545">
          <w:pPr>
            <w:pStyle w:val="TOC2"/>
            <w:tabs>
              <w:tab w:val="right" w:leader="dot" w:pos="9016"/>
            </w:tabs>
            <w:rPr>
              <w:rFonts w:eastAsiaTheme="minorEastAsia" w:cstheme="minorBidi"/>
              <w:noProof/>
              <w:kern w:val="2"/>
              <w:sz w:val="24"/>
              <w14:ligatures w14:val="standardContextual"/>
            </w:rPr>
          </w:pPr>
          <w:hyperlink w:anchor="_Toc235397871" w:history="1">
            <w:r w:rsidRPr="003E5CCB">
              <w:rPr>
                <w:rStyle w:val="Hyperlink"/>
                <w:noProof/>
              </w:rPr>
              <w:t>Quantitative Method</w:t>
            </w:r>
            <w:r>
              <w:rPr>
                <w:noProof/>
                <w:webHidden/>
              </w:rPr>
              <w:tab/>
            </w:r>
            <w:r>
              <w:rPr>
                <w:noProof/>
                <w:webHidden/>
              </w:rPr>
              <w:fldChar w:fldCharType="begin"/>
            </w:r>
            <w:r>
              <w:rPr>
                <w:noProof/>
                <w:webHidden/>
              </w:rPr>
              <w:instrText xml:space="preserve"> PAGEREF _Toc235397871 \h </w:instrText>
            </w:r>
            <w:r>
              <w:rPr>
                <w:noProof/>
                <w:webHidden/>
              </w:rPr>
            </w:r>
            <w:r>
              <w:rPr>
                <w:noProof/>
                <w:webHidden/>
              </w:rPr>
              <w:fldChar w:fldCharType="separate"/>
            </w:r>
            <w:r>
              <w:rPr>
                <w:noProof/>
                <w:webHidden/>
              </w:rPr>
              <w:t>4</w:t>
            </w:r>
            <w:r>
              <w:rPr>
                <w:noProof/>
                <w:webHidden/>
              </w:rPr>
              <w:fldChar w:fldCharType="end"/>
            </w:r>
          </w:hyperlink>
        </w:p>
        <w:p w14:paraId="03C431F9" w14:textId="227D8A6D" w:rsidR="00DC4545" w:rsidRDefault="00DC4545">
          <w:pPr>
            <w:pStyle w:val="TOC2"/>
            <w:tabs>
              <w:tab w:val="right" w:leader="dot" w:pos="9016"/>
            </w:tabs>
            <w:rPr>
              <w:rFonts w:eastAsiaTheme="minorEastAsia" w:cstheme="minorBidi"/>
              <w:noProof/>
              <w:kern w:val="2"/>
              <w:sz w:val="24"/>
              <w14:ligatures w14:val="standardContextual"/>
            </w:rPr>
          </w:pPr>
          <w:hyperlink w:anchor="_Toc235397872" w:history="1">
            <w:r w:rsidRPr="003E5CCB">
              <w:rPr>
                <w:rStyle w:val="Hyperlink"/>
                <w:noProof/>
              </w:rPr>
              <w:t>Qualitative Method</w:t>
            </w:r>
            <w:r>
              <w:rPr>
                <w:noProof/>
                <w:webHidden/>
              </w:rPr>
              <w:tab/>
            </w:r>
            <w:r>
              <w:rPr>
                <w:noProof/>
                <w:webHidden/>
              </w:rPr>
              <w:fldChar w:fldCharType="begin"/>
            </w:r>
            <w:r>
              <w:rPr>
                <w:noProof/>
                <w:webHidden/>
              </w:rPr>
              <w:instrText xml:space="preserve"> PAGEREF _Toc235397872 \h </w:instrText>
            </w:r>
            <w:r>
              <w:rPr>
                <w:noProof/>
                <w:webHidden/>
              </w:rPr>
            </w:r>
            <w:r>
              <w:rPr>
                <w:noProof/>
                <w:webHidden/>
              </w:rPr>
              <w:fldChar w:fldCharType="separate"/>
            </w:r>
            <w:r>
              <w:rPr>
                <w:noProof/>
                <w:webHidden/>
              </w:rPr>
              <w:t>5</w:t>
            </w:r>
            <w:r>
              <w:rPr>
                <w:noProof/>
                <w:webHidden/>
              </w:rPr>
              <w:fldChar w:fldCharType="end"/>
            </w:r>
          </w:hyperlink>
        </w:p>
        <w:p w14:paraId="18BDC971" w14:textId="7EEC37FB" w:rsidR="00DC4545" w:rsidRDefault="00DC4545">
          <w:pPr>
            <w:pStyle w:val="TOC2"/>
            <w:tabs>
              <w:tab w:val="right" w:leader="dot" w:pos="9016"/>
            </w:tabs>
            <w:rPr>
              <w:rFonts w:eastAsiaTheme="minorEastAsia" w:cstheme="minorBidi"/>
              <w:noProof/>
              <w:kern w:val="2"/>
              <w:sz w:val="24"/>
              <w14:ligatures w14:val="standardContextual"/>
            </w:rPr>
          </w:pPr>
          <w:hyperlink w:anchor="_Toc235397873" w:history="1">
            <w:r w:rsidRPr="003E5CCB">
              <w:rPr>
                <w:rStyle w:val="Hyperlink"/>
                <w:noProof/>
              </w:rPr>
              <w:t>Mixed Method</w:t>
            </w:r>
            <w:r>
              <w:rPr>
                <w:noProof/>
                <w:webHidden/>
              </w:rPr>
              <w:tab/>
            </w:r>
            <w:r>
              <w:rPr>
                <w:noProof/>
                <w:webHidden/>
              </w:rPr>
              <w:fldChar w:fldCharType="begin"/>
            </w:r>
            <w:r>
              <w:rPr>
                <w:noProof/>
                <w:webHidden/>
              </w:rPr>
              <w:instrText xml:space="preserve"> PAGEREF _Toc235397873 \h </w:instrText>
            </w:r>
            <w:r>
              <w:rPr>
                <w:noProof/>
                <w:webHidden/>
              </w:rPr>
            </w:r>
            <w:r>
              <w:rPr>
                <w:noProof/>
                <w:webHidden/>
              </w:rPr>
              <w:fldChar w:fldCharType="separate"/>
            </w:r>
            <w:r>
              <w:rPr>
                <w:noProof/>
                <w:webHidden/>
              </w:rPr>
              <w:t>5</w:t>
            </w:r>
            <w:r>
              <w:rPr>
                <w:noProof/>
                <w:webHidden/>
              </w:rPr>
              <w:fldChar w:fldCharType="end"/>
            </w:r>
          </w:hyperlink>
        </w:p>
        <w:p w14:paraId="43E5BF6E" w14:textId="170C86A0" w:rsidR="00DC4545" w:rsidRDefault="00DC4545">
          <w:pPr>
            <w:pStyle w:val="TOC2"/>
            <w:tabs>
              <w:tab w:val="right" w:leader="dot" w:pos="9016"/>
            </w:tabs>
            <w:rPr>
              <w:rFonts w:eastAsiaTheme="minorEastAsia" w:cstheme="minorBidi"/>
              <w:noProof/>
              <w:kern w:val="2"/>
              <w:sz w:val="24"/>
              <w14:ligatures w14:val="standardContextual"/>
            </w:rPr>
          </w:pPr>
          <w:hyperlink w:anchor="_Toc235397874" w:history="1">
            <w:r w:rsidRPr="003E5CCB">
              <w:rPr>
                <w:rStyle w:val="Hyperlink"/>
                <w:noProof/>
              </w:rPr>
              <w:t>Explain the chosen method</w:t>
            </w:r>
            <w:r>
              <w:rPr>
                <w:noProof/>
                <w:webHidden/>
              </w:rPr>
              <w:tab/>
            </w:r>
            <w:r>
              <w:rPr>
                <w:noProof/>
                <w:webHidden/>
              </w:rPr>
              <w:fldChar w:fldCharType="begin"/>
            </w:r>
            <w:r>
              <w:rPr>
                <w:noProof/>
                <w:webHidden/>
              </w:rPr>
              <w:instrText xml:space="preserve"> PAGEREF _Toc235397874 \h </w:instrText>
            </w:r>
            <w:r>
              <w:rPr>
                <w:noProof/>
                <w:webHidden/>
              </w:rPr>
            </w:r>
            <w:r>
              <w:rPr>
                <w:noProof/>
                <w:webHidden/>
              </w:rPr>
              <w:fldChar w:fldCharType="separate"/>
            </w:r>
            <w:r>
              <w:rPr>
                <w:noProof/>
                <w:webHidden/>
              </w:rPr>
              <w:t>6</w:t>
            </w:r>
            <w:r>
              <w:rPr>
                <w:noProof/>
                <w:webHidden/>
              </w:rPr>
              <w:fldChar w:fldCharType="end"/>
            </w:r>
          </w:hyperlink>
        </w:p>
        <w:p w14:paraId="5FEDAE75" w14:textId="3CCDBEC3" w:rsidR="00DC4545" w:rsidRDefault="00DC4545">
          <w:pPr>
            <w:pStyle w:val="TOC2"/>
            <w:tabs>
              <w:tab w:val="right" w:leader="dot" w:pos="9016"/>
            </w:tabs>
            <w:rPr>
              <w:rFonts w:eastAsiaTheme="minorEastAsia" w:cstheme="minorBidi"/>
              <w:noProof/>
              <w:kern w:val="2"/>
              <w:sz w:val="24"/>
              <w14:ligatures w14:val="standardContextual"/>
            </w:rPr>
          </w:pPr>
          <w:hyperlink w:anchor="_Toc235397875" w:history="1">
            <w:r w:rsidRPr="003E5CCB">
              <w:rPr>
                <w:rStyle w:val="Hyperlink"/>
                <w:noProof/>
              </w:rPr>
              <w:t>Primary Data Collection</w:t>
            </w:r>
            <w:r>
              <w:rPr>
                <w:noProof/>
                <w:webHidden/>
              </w:rPr>
              <w:tab/>
            </w:r>
            <w:r>
              <w:rPr>
                <w:noProof/>
                <w:webHidden/>
              </w:rPr>
              <w:fldChar w:fldCharType="begin"/>
            </w:r>
            <w:r>
              <w:rPr>
                <w:noProof/>
                <w:webHidden/>
              </w:rPr>
              <w:instrText xml:space="preserve"> PAGEREF _Toc235397875 \h </w:instrText>
            </w:r>
            <w:r>
              <w:rPr>
                <w:noProof/>
                <w:webHidden/>
              </w:rPr>
            </w:r>
            <w:r>
              <w:rPr>
                <w:noProof/>
                <w:webHidden/>
              </w:rPr>
              <w:fldChar w:fldCharType="separate"/>
            </w:r>
            <w:r>
              <w:rPr>
                <w:noProof/>
                <w:webHidden/>
              </w:rPr>
              <w:t>6</w:t>
            </w:r>
            <w:r>
              <w:rPr>
                <w:noProof/>
                <w:webHidden/>
              </w:rPr>
              <w:fldChar w:fldCharType="end"/>
            </w:r>
          </w:hyperlink>
        </w:p>
        <w:p w14:paraId="3C4AB3FE" w14:textId="1BF747E1" w:rsidR="00DC4545" w:rsidRDefault="00DC4545">
          <w:pPr>
            <w:pStyle w:val="TOC2"/>
            <w:tabs>
              <w:tab w:val="right" w:leader="dot" w:pos="9016"/>
            </w:tabs>
            <w:rPr>
              <w:rFonts w:eastAsiaTheme="minorEastAsia" w:cstheme="minorBidi"/>
              <w:noProof/>
              <w:kern w:val="2"/>
              <w:sz w:val="24"/>
              <w14:ligatures w14:val="standardContextual"/>
            </w:rPr>
          </w:pPr>
          <w:hyperlink w:anchor="_Toc235397876" w:history="1">
            <w:r w:rsidRPr="003E5CCB">
              <w:rPr>
                <w:rStyle w:val="Hyperlink"/>
                <w:noProof/>
              </w:rPr>
              <w:t>Secondary Data Collection</w:t>
            </w:r>
            <w:r>
              <w:rPr>
                <w:noProof/>
                <w:webHidden/>
              </w:rPr>
              <w:tab/>
            </w:r>
            <w:r>
              <w:rPr>
                <w:noProof/>
                <w:webHidden/>
              </w:rPr>
              <w:fldChar w:fldCharType="begin"/>
            </w:r>
            <w:r>
              <w:rPr>
                <w:noProof/>
                <w:webHidden/>
              </w:rPr>
              <w:instrText xml:space="preserve"> PAGEREF _Toc235397876 \h </w:instrText>
            </w:r>
            <w:r>
              <w:rPr>
                <w:noProof/>
                <w:webHidden/>
              </w:rPr>
            </w:r>
            <w:r>
              <w:rPr>
                <w:noProof/>
                <w:webHidden/>
              </w:rPr>
              <w:fldChar w:fldCharType="separate"/>
            </w:r>
            <w:r>
              <w:rPr>
                <w:noProof/>
                <w:webHidden/>
              </w:rPr>
              <w:t>7</w:t>
            </w:r>
            <w:r>
              <w:rPr>
                <w:noProof/>
                <w:webHidden/>
              </w:rPr>
              <w:fldChar w:fldCharType="end"/>
            </w:r>
          </w:hyperlink>
        </w:p>
        <w:p w14:paraId="18E7E9EC" w14:textId="5D1505C3" w:rsidR="00DC4545" w:rsidRDefault="00DC4545">
          <w:pPr>
            <w:pStyle w:val="TOC2"/>
            <w:tabs>
              <w:tab w:val="right" w:leader="dot" w:pos="9016"/>
            </w:tabs>
            <w:rPr>
              <w:rFonts w:eastAsiaTheme="minorEastAsia" w:cstheme="minorBidi"/>
              <w:noProof/>
              <w:kern w:val="2"/>
              <w:sz w:val="24"/>
              <w14:ligatures w14:val="standardContextual"/>
            </w:rPr>
          </w:pPr>
          <w:hyperlink w:anchor="_Toc235397877" w:history="1">
            <w:r w:rsidRPr="003E5CCB">
              <w:rPr>
                <w:rStyle w:val="Hyperlink"/>
                <w:noProof/>
              </w:rPr>
              <w:t>Data Analysis</w:t>
            </w:r>
            <w:r>
              <w:rPr>
                <w:noProof/>
                <w:webHidden/>
              </w:rPr>
              <w:tab/>
            </w:r>
            <w:r>
              <w:rPr>
                <w:noProof/>
                <w:webHidden/>
              </w:rPr>
              <w:fldChar w:fldCharType="begin"/>
            </w:r>
            <w:r>
              <w:rPr>
                <w:noProof/>
                <w:webHidden/>
              </w:rPr>
              <w:instrText xml:space="preserve"> PAGEREF _Toc235397877 \h </w:instrText>
            </w:r>
            <w:r>
              <w:rPr>
                <w:noProof/>
                <w:webHidden/>
              </w:rPr>
            </w:r>
            <w:r>
              <w:rPr>
                <w:noProof/>
                <w:webHidden/>
              </w:rPr>
              <w:fldChar w:fldCharType="separate"/>
            </w:r>
            <w:r>
              <w:rPr>
                <w:noProof/>
                <w:webHidden/>
              </w:rPr>
              <w:t>7</w:t>
            </w:r>
            <w:r>
              <w:rPr>
                <w:noProof/>
                <w:webHidden/>
              </w:rPr>
              <w:fldChar w:fldCharType="end"/>
            </w:r>
          </w:hyperlink>
        </w:p>
        <w:p w14:paraId="1405C3A0" w14:textId="0FD13EEB" w:rsidR="00DC4545" w:rsidRDefault="00DC4545">
          <w:pPr>
            <w:pStyle w:val="TOC1"/>
            <w:tabs>
              <w:tab w:val="right" w:leader="dot" w:pos="9016"/>
            </w:tabs>
            <w:rPr>
              <w:rFonts w:eastAsiaTheme="minorEastAsia" w:cstheme="minorBidi"/>
              <w:noProof/>
              <w:kern w:val="2"/>
              <w:sz w:val="24"/>
              <w14:ligatures w14:val="standardContextual"/>
            </w:rPr>
          </w:pPr>
          <w:hyperlink w:anchor="_Toc235397878" w:history="1">
            <w:r w:rsidRPr="003E5CCB">
              <w:rPr>
                <w:rStyle w:val="Hyperlink"/>
                <w:noProof/>
              </w:rPr>
              <w:t>Section 4 – Conclusion</w:t>
            </w:r>
            <w:r>
              <w:rPr>
                <w:noProof/>
                <w:webHidden/>
              </w:rPr>
              <w:tab/>
            </w:r>
            <w:r>
              <w:rPr>
                <w:noProof/>
                <w:webHidden/>
              </w:rPr>
              <w:fldChar w:fldCharType="begin"/>
            </w:r>
            <w:r>
              <w:rPr>
                <w:noProof/>
                <w:webHidden/>
              </w:rPr>
              <w:instrText xml:space="preserve"> PAGEREF _Toc235397878 \h </w:instrText>
            </w:r>
            <w:r>
              <w:rPr>
                <w:noProof/>
                <w:webHidden/>
              </w:rPr>
            </w:r>
            <w:r>
              <w:rPr>
                <w:noProof/>
                <w:webHidden/>
              </w:rPr>
              <w:fldChar w:fldCharType="separate"/>
            </w:r>
            <w:r>
              <w:rPr>
                <w:noProof/>
                <w:webHidden/>
              </w:rPr>
              <w:t>7</w:t>
            </w:r>
            <w:r>
              <w:rPr>
                <w:noProof/>
                <w:webHidden/>
              </w:rPr>
              <w:fldChar w:fldCharType="end"/>
            </w:r>
          </w:hyperlink>
        </w:p>
        <w:p w14:paraId="3C2E9024" w14:textId="3FF3CB6B" w:rsidR="00DC4545" w:rsidRDefault="00DC4545">
          <w:pPr>
            <w:pStyle w:val="TOC1"/>
            <w:tabs>
              <w:tab w:val="right" w:leader="dot" w:pos="9016"/>
            </w:tabs>
            <w:rPr>
              <w:rFonts w:eastAsiaTheme="minorEastAsia" w:cstheme="minorBidi"/>
              <w:noProof/>
              <w:kern w:val="2"/>
              <w:sz w:val="24"/>
              <w14:ligatures w14:val="standardContextual"/>
            </w:rPr>
          </w:pPr>
          <w:hyperlink w:anchor="_Toc235397879" w:history="1">
            <w:r w:rsidRPr="003E5CCB">
              <w:rPr>
                <w:rStyle w:val="Hyperlink"/>
                <w:noProof/>
              </w:rPr>
              <w:t>References</w:t>
            </w:r>
            <w:r>
              <w:rPr>
                <w:noProof/>
                <w:webHidden/>
              </w:rPr>
              <w:tab/>
            </w:r>
            <w:r>
              <w:rPr>
                <w:noProof/>
                <w:webHidden/>
              </w:rPr>
              <w:fldChar w:fldCharType="begin"/>
            </w:r>
            <w:r>
              <w:rPr>
                <w:noProof/>
                <w:webHidden/>
              </w:rPr>
              <w:instrText xml:space="preserve"> PAGEREF _Toc235397879 \h </w:instrText>
            </w:r>
            <w:r>
              <w:rPr>
                <w:noProof/>
                <w:webHidden/>
              </w:rPr>
            </w:r>
            <w:r>
              <w:rPr>
                <w:noProof/>
                <w:webHidden/>
              </w:rPr>
              <w:fldChar w:fldCharType="separate"/>
            </w:r>
            <w:r>
              <w:rPr>
                <w:noProof/>
                <w:webHidden/>
              </w:rPr>
              <w:t>9</w:t>
            </w:r>
            <w:r>
              <w:rPr>
                <w:noProof/>
                <w:webHidden/>
              </w:rPr>
              <w:fldChar w:fldCharType="end"/>
            </w:r>
          </w:hyperlink>
        </w:p>
        <w:p w14:paraId="63F90019" w14:textId="615C85B3"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D034785" w14:textId="34855976" w:rsidR="00F65189" w:rsidRDefault="4BE5A94A" w:rsidP="4B5DC475">
      <w:pPr>
        <w:pStyle w:val="Heading1"/>
      </w:pPr>
      <w:bookmarkStart w:id="0" w:name="_Toc235397866"/>
      <w:r>
        <w:lastRenderedPageBreak/>
        <w:t>Section</w:t>
      </w:r>
      <w:r w:rsidR="59F4C9AC">
        <w:t xml:space="preserve"> 1 – </w:t>
      </w:r>
      <w:r w:rsidR="2F210ED5">
        <w:t>Introducing the Research Paper and Topic Development</w:t>
      </w:r>
      <w:bookmarkEnd w:id="0"/>
    </w:p>
    <w:p w14:paraId="5B1A8778" w14:textId="77777777" w:rsidR="00BA1B34" w:rsidRPr="00BA1B34" w:rsidRDefault="00BA1B34" w:rsidP="00BA1B34">
      <w:pPr>
        <w:pStyle w:val="isselectedend"/>
        <w:spacing w:line="360" w:lineRule="auto"/>
        <w:rPr>
          <w:rFonts w:ascii="Arial" w:hAnsi="Arial" w:cs="Arial"/>
          <w:sz w:val="22"/>
          <w:szCs w:val="22"/>
        </w:rPr>
      </w:pPr>
      <w:r w:rsidRPr="00BA1B34">
        <w:rPr>
          <w:rFonts w:ascii="Arial" w:hAnsi="Arial" w:cs="Arial"/>
          <w:sz w:val="22"/>
          <w:szCs w:val="22"/>
        </w:rPr>
        <w:t xml:space="preserve">The research paper selected for this report is </w:t>
      </w:r>
      <w:r w:rsidRPr="00BA1B34">
        <w:rPr>
          <w:rStyle w:val="Strong"/>
          <w:rFonts w:ascii="Arial" w:hAnsi="Arial" w:cs="Arial"/>
          <w:sz w:val="22"/>
          <w:szCs w:val="22"/>
        </w:rPr>
        <w:t>"Child Maltreatment and Incident Mental Disorders in Middle and Older Ages: A Retrospective UK Biobank Cohort Study"</w:t>
      </w:r>
      <w:r w:rsidRPr="00BA1B34">
        <w:rPr>
          <w:rFonts w:ascii="Arial" w:hAnsi="Arial" w:cs="Arial"/>
          <w:sz w:val="22"/>
          <w:szCs w:val="22"/>
        </w:rPr>
        <w:t xml:space="preserve"> by </w:t>
      </w:r>
      <w:r w:rsidRPr="00BA1B34">
        <w:rPr>
          <w:rStyle w:val="Strong"/>
          <w:rFonts w:ascii="Arial" w:hAnsi="Arial" w:cs="Arial"/>
          <w:sz w:val="22"/>
          <w:szCs w:val="22"/>
        </w:rPr>
        <w:t>Macpherson et al. (2021)</w:t>
      </w:r>
      <w:r w:rsidRPr="00BA1B34">
        <w:rPr>
          <w:rFonts w:ascii="Arial" w:hAnsi="Arial" w:cs="Arial"/>
          <w:sz w:val="22"/>
          <w:szCs w:val="22"/>
        </w:rPr>
        <w:t xml:space="preserve">. The study was published in </w:t>
      </w:r>
      <w:r w:rsidRPr="00BA1B34">
        <w:rPr>
          <w:rStyle w:val="Emphasis"/>
          <w:rFonts w:ascii="Arial" w:hAnsi="Arial" w:cs="Arial"/>
          <w:sz w:val="22"/>
          <w:szCs w:val="22"/>
        </w:rPr>
        <w:t>The Lancet Regional Health – Europe</w:t>
      </w:r>
      <w:r w:rsidRPr="00BA1B34">
        <w:rPr>
          <w:rFonts w:ascii="Arial" w:hAnsi="Arial" w:cs="Arial"/>
          <w:sz w:val="22"/>
          <w:szCs w:val="22"/>
        </w:rPr>
        <w:t xml:space="preserve"> and investigates whether experiences of child maltreatment increase the risk of developing mental health disorders during middle and older adulthood. The research uses data from the UK Biobank, one of the largest health research databases in the United Kingdom, making the findings highly relevant to UK health and social care practice.</w:t>
      </w:r>
    </w:p>
    <w:p w14:paraId="23CBED3F" w14:textId="77777777" w:rsidR="00BA1B34" w:rsidRPr="00BA1B34" w:rsidRDefault="00BA1B34" w:rsidP="00BA1B34">
      <w:pPr>
        <w:pStyle w:val="isselectedend"/>
        <w:spacing w:line="360" w:lineRule="auto"/>
        <w:rPr>
          <w:rFonts w:ascii="Arial" w:hAnsi="Arial" w:cs="Arial"/>
          <w:sz w:val="22"/>
          <w:szCs w:val="22"/>
        </w:rPr>
      </w:pPr>
      <w:r w:rsidRPr="00BA1B34">
        <w:rPr>
          <w:rFonts w:ascii="Arial" w:hAnsi="Arial" w:cs="Arial"/>
          <w:sz w:val="22"/>
          <w:szCs w:val="22"/>
        </w:rPr>
        <w:t>The topic of this research has developed over many years as increasing evidence has shown that childhood experiences can have lasting effects on physical and mental health. Earlier studies demonstrated that children who experience abuse or neglect are more likely to face emotional, psychological and social difficulties later in life. However, much of the early evidence came from studies carried out outside the United Kingdom. Macpherson et al. (2021) aimed to strengthen this evidence by examining a large UK population, providing findings that are more applicable to UK health and social care services.</w:t>
      </w:r>
    </w:p>
    <w:p w14:paraId="61595DE1" w14:textId="77777777" w:rsidR="00BA1B34" w:rsidRPr="00BA1B34" w:rsidRDefault="00BA1B34" w:rsidP="00BA1B34">
      <w:pPr>
        <w:pStyle w:val="isselectedend"/>
        <w:spacing w:line="360" w:lineRule="auto"/>
        <w:rPr>
          <w:rFonts w:ascii="Arial" w:hAnsi="Arial" w:cs="Arial"/>
          <w:sz w:val="22"/>
          <w:szCs w:val="22"/>
        </w:rPr>
      </w:pPr>
      <w:r w:rsidRPr="00BA1B34">
        <w:rPr>
          <w:rFonts w:ascii="Arial" w:hAnsi="Arial" w:cs="Arial"/>
          <w:sz w:val="22"/>
          <w:szCs w:val="22"/>
        </w:rPr>
        <w:t>The research focuses on adults who participated in the UK Biobank study. More than 56,000 participants provided information about their childhood experiences, while researchers examined their health records to investigate whether those who had experienced child maltreatment were more likely to develop mental health disorders in adulthood. Child maltreatment included physical, emotional and sexual abuse, as well as physical and emotional neglect. The study explored how these experiences were associated with conditions such as depression, anxiety and other mental health disorders.</w:t>
      </w:r>
    </w:p>
    <w:p w14:paraId="3C737255" w14:textId="77777777" w:rsidR="00BA1B34" w:rsidRPr="00BA1B34" w:rsidRDefault="00BA1B34" w:rsidP="00BA1B34">
      <w:pPr>
        <w:pStyle w:val="NormalWeb"/>
        <w:spacing w:line="360" w:lineRule="auto"/>
        <w:rPr>
          <w:rFonts w:ascii="Arial" w:hAnsi="Arial" w:cs="Arial"/>
          <w:sz w:val="22"/>
          <w:szCs w:val="22"/>
        </w:rPr>
      </w:pPr>
      <w:r w:rsidRPr="00BA1B34">
        <w:rPr>
          <w:rFonts w:ascii="Arial" w:hAnsi="Arial" w:cs="Arial"/>
          <w:sz w:val="22"/>
          <w:szCs w:val="22"/>
        </w:rPr>
        <w:t>This topic is particularly important within UK health and social care because childhood maltreatment remains a significant public health concern. The long-term effects of abuse can influence education, employment, relationships and overall wellbeing, while also increasing the demand for health, mental health and social care services. Research evidence helps professionals understand the importance of safeguarding children, recognising the long-term effects of trauma and providing appropriate support throughout adulthood. Findings from this study can also inform policy, improve early intervention strategies and contribute to the development of trauma-informed services that aim to improve outcomes for vulnerable individuals across the United Kingdom (Macpherson et al., 2021; NICE, 2022; Office for National Statistics, 2023).</w:t>
      </w:r>
    </w:p>
    <w:p w14:paraId="0440EA55" w14:textId="77777777" w:rsidR="00BA1B34" w:rsidRPr="00BA1B34" w:rsidRDefault="00BA1B34" w:rsidP="00BA1B34">
      <w:pPr>
        <w:rPr>
          <w:lang w:eastAsia="en-US"/>
        </w:rPr>
      </w:pPr>
    </w:p>
    <w:p w14:paraId="564CCA30" w14:textId="77777777" w:rsidR="001C21BD" w:rsidRDefault="001C21BD" w:rsidP="4B5DC475">
      <w:pPr>
        <w:pStyle w:val="Heading1"/>
        <w:rPr>
          <w:lang w:val="en-US"/>
        </w:rPr>
      </w:pPr>
    </w:p>
    <w:p w14:paraId="2A5EFF0F" w14:textId="5AF57345" w:rsidR="4B5DC475" w:rsidRDefault="504DC2D5" w:rsidP="001C21BD">
      <w:pPr>
        <w:pStyle w:val="Heading1"/>
        <w:rPr>
          <w:lang w:val="en-US"/>
        </w:rPr>
      </w:pPr>
      <w:bookmarkStart w:id="1" w:name="_Toc235397867"/>
      <w:r w:rsidRPr="4B5DC475">
        <w:rPr>
          <w:lang w:val="en-US"/>
        </w:rPr>
        <w:t>Section</w:t>
      </w:r>
      <w:r w:rsidR="59F4C9AC" w:rsidRPr="4B5DC475">
        <w:rPr>
          <w:lang w:val="en-US"/>
        </w:rPr>
        <w:t xml:space="preserve"> 2</w:t>
      </w:r>
      <w:r w:rsidR="45365E9D" w:rsidRPr="4B5DC475">
        <w:rPr>
          <w:lang w:val="en-US"/>
        </w:rPr>
        <w:t xml:space="preserve"> </w:t>
      </w:r>
      <w:proofErr w:type="gramStart"/>
      <w:r w:rsidR="45365E9D" w:rsidRPr="4B5DC475">
        <w:rPr>
          <w:lang w:val="en-US"/>
        </w:rPr>
        <w:t xml:space="preserve">- </w:t>
      </w:r>
      <w:r w:rsidR="59F4C9AC" w:rsidRPr="4B5DC475">
        <w:rPr>
          <w:lang w:val="en-US"/>
        </w:rPr>
        <w:t xml:space="preserve"> </w:t>
      </w:r>
      <w:r w:rsidR="4330A588" w:rsidRPr="4B5DC475">
        <w:rPr>
          <w:lang w:val="en-US"/>
        </w:rPr>
        <w:t>Understanding</w:t>
      </w:r>
      <w:proofErr w:type="gramEnd"/>
      <w:r w:rsidR="4330A588" w:rsidRPr="4B5DC475">
        <w:rPr>
          <w:lang w:val="en-US"/>
        </w:rPr>
        <w:t xml:space="preserve"> the Purpose and Research Questions</w:t>
      </w:r>
      <w:bookmarkEnd w:id="1"/>
    </w:p>
    <w:p w14:paraId="54FFE8E0" w14:textId="04FB92B4" w:rsidR="041A8CE8" w:rsidRDefault="041A8CE8" w:rsidP="4B5DC475">
      <w:pPr>
        <w:rPr>
          <w:rStyle w:val="Heading2Char"/>
          <w:lang w:val="en-US"/>
        </w:rPr>
      </w:pPr>
      <w:bookmarkStart w:id="2" w:name="_Toc235397868"/>
      <w:r w:rsidRPr="4B5DC475">
        <w:rPr>
          <w:rStyle w:val="Heading2Char"/>
          <w:lang w:val="en-US"/>
        </w:rPr>
        <w:t>Research Questions (RQs)</w:t>
      </w:r>
      <w:bookmarkEnd w:id="2"/>
    </w:p>
    <w:p w14:paraId="2226852C" w14:textId="160DEB5B" w:rsidR="4B5DC475" w:rsidRDefault="4B5DC475" w:rsidP="4B5DC475">
      <w:pPr>
        <w:rPr>
          <w:lang w:val="en-US"/>
        </w:rPr>
      </w:pPr>
    </w:p>
    <w:p w14:paraId="6D3CC7B3" w14:textId="60B80624" w:rsidR="041A8CE8" w:rsidRPr="00BA1B34" w:rsidRDefault="041A8CE8" w:rsidP="00BA1B34">
      <w:pPr>
        <w:pStyle w:val="ListParagraph"/>
        <w:numPr>
          <w:ilvl w:val="0"/>
          <w:numId w:val="3"/>
        </w:numPr>
        <w:spacing w:line="360" w:lineRule="auto"/>
        <w:rPr>
          <w:rFonts w:ascii="Arial" w:hAnsi="Arial" w:cs="Arial"/>
          <w:sz w:val="22"/>
          <w:szCs w:val="22"/>
          <w:lang w:val="en-US"/>
        </w:rPr>
      </w:pPr>
      <w:r w:rsidRPr="00E071E2">
        <w:rPr>
          <w:rFonts w:ascii="Arial" w:hAnsi="Arial" w:cs="Arial"/>
          <w:b/>
          <w:bCs/>
          <w:sz w:val="22"/>
          <w:szCs w:val="22"/>
          <w:lang w:val="en-US"/>
        </w:rPr>
        <w:t>RQ1</w:t>
      </w:r>
      <w:r w:rsidRPr="00E071E2">
        <w:rPr>
          <w:rFonts w:ascii="Arial" w:hAnsi="Arial" w:cs="Arial"/>
          <w:sz w:val="22"/>
          <w:szCs w:val="22"/>
          <w:lang w:val="en-US"/>
        </w:rPr>
        <w:t>:</w:t>
      </w:r>
      <w:r w:rsidR="1FBC1371" w:rsidRPr="00E071E2">
        <w:rPr>
          <w:rFonts w:ascii="Arial" w:hAnsi="Arial" w:cs="Arial"/>
          <w:sz w:val="22"/>
          <w:szCs w:val="22"/>
          <w:lang w:val="en-US"/>
        </w:rPr>
        <w:t xml:space="preserve"> </w:t>
      </w:r>
      <w:r w:rsidR="001C21BD" w:rsidRPr="00BA1B34">
        <w:rPr>
          <w:rFonts w:ascii="Arial" w:hAnsi="Arial" w:cs="Arial"/>
          <w:sz w:val="22"/>
          <w:szCs w:val="22"/>
        </w:rPr>
        <w:t>Is childhood maltreatment associated with an increased risk of developing mental disorders during middle and older adulthood?</w:t>
      </w:r>
    </w:p>
    <w:p w14:paraId="3EFA5B41" w14:textId="5C80D4D1" w:rsidR="041A8CE8" w:rsidRPr="00E071E2" w:rsidRDefault="041A8CE8" w:rsidP="004E5CDF">
      <w:pPr>
        <w:pStyle w:val="ListParagraph"/>
        <w:numPr>
          <w:ilvl w:val="0"/>
          <w:numId w:val="3"/>
        </w:numPr>
        <w:spacing w:line="360" w:lineRule="auto"/>
        <w:rPr>
          <w:rFonts w:ascii="Arial" w:hAnsi="Arial" w:cs="Arial"/>
          <w:sz w:val="22"/>
          <w:szCs w:val="22"/>
          <w:lang w:val="en-US"/>
        </w:rPr>
      </w:pPr>
      <w:r w:rsidRPr="00E071E2">
        <w:rPr>
          <w:rFonts w:ascii="Arial" w:hAnsi="Arial" w:cs="Arial"/>
          <w:b/>
          <w:bCs/>
          <w:sz w:val="22"/>
          <w:szCs w:val="22"/>
          <w:lang w:val="en-US"/>
        </w:rPr>
        <w:t>RQ2</w:t>
      </w:r>
      <w:r w:rsidRPr="00E071E2">
        <w:rPr>
          <w:rFonts w:ascii="Arial" w:hAnsi="Arial" w:cs="Arial"/>
          <w:sz w:val="22"/>
          <w:szCs w:val="22"/>
          <w:lang w:val="en-US"/>
        </w:rPr>
        <w:t>:</w:t>
      </w:r>
      <w:r w:rsidR="001C21BD" w:rsidRPr="004E5CDF">
        <w:rPr>
          <w:rFonts w:ascii="Arial" w:hAnsi="Arial" w:cs="Arial"/>
          <w:sz w:val="22"/>
          <w:szCs w:val="22"/>
          <w:lang w:val="en-US"/>
        </w:rPr>
        <w:t xml:space="preserve"> </w:t>
      </w:r>
      <w:r w:rsidR="004E5CDF" w:rsidRPr="004E5CDF">
        <w:rPr>
          <w:rFonts w:ascii="Arial" w:hAnsi="Arial" w:cs="Arial"/>
          <w:sz w:val="22"/>
          <w:szCs w:val="22"/>
        </w:rPr>
        <w:t>Do different types of childhood maltreatment have different effects on the likelihood of developing mental disorders later in life?</w:t>
      </w:r>
    </w:p>
    <w:p w14:paraId="46D4041D" w14:textId="19C5FB8B" w:rsidR="041A8CE8" w:rsidRDefault="041A8CE8" w:rsidP="4B5DC475">
      <w:pPr>
        <w:pStyle w:val="Heading2"/>
        <w:rPr>
          <w:lang w:val="en-US"/>
        </w:rPr>
      </w:pPr>
      <w:bookmarkStart w:id="3" w:name="_Toc235397869"/>
      <w:r w:rsidRPr="4B5DC475">
        <w:rPr>
          <w:lang w:val="en-US"/>
        </w:rPr>
        <w:t>Research Objectives (ROs)</w:t>
      </w:r>
      <w:bookmarkEnd w:id="3"/>
    </w:p>
    <w:p w14:paraId="2378606E" w14:textId="41E4EB64" w:rsidR="041A8CE8" w:rsidRPr="00E071E2" w:rsidRDefault="041A8CE8" w:rsidP="00BA1B34">
      <w:pPr>
        <w:pStyle w:val="ListParagraph"/>
        <w:numPr>
          <w:ilvl w:val="0"/>
          <w:numId w:val="2"/>
        </w:numPr>
        <w:spacing w:line="360" w:lineRule="auto"/>
        <w:rPr>
          <w:rFonts w:ascii="Arial" w:hAnsi="Arial" w:cs="Arial"/>
          <w:sz w:val="22"/>
          <w:szCs w:val="22"/>
          <w:lang w:val="en-US"/>
        </w:rPr>
      </w:pPr>
      <w:r w:rsidRPr="00E071E2">
        <w:rPr>
          <w:rFonts w:ascii="Arial" w:hAnsi="Arial" w:cs="Arial"/>
          <w:b/>
          <w:bCs/>
          <w:sz w:val="22"/>
          <w:szCs w:val="22"/>
          <w:lang w:val="en-US"/>
        </w:rPr>
        <w:t>RO1</w:t>
      </w:r>
      <w:r w:rsidRPr="00E071E2">
        <w:rPr>
          <w:rFonts w:ascii="Arial" w:hAnsi="Arial" w:cs="Arial"/>
          <w:sz w:val="22"/>
          <w:szCs w:val="22"/>
          <w:lang w:val="en-US"/>
        </w:rPr>
        <w:t>:</w:t>
      </w:r>
      <w:r w:rsidR="00306EC7" w:rsidRPr="00E071E2">
        <w:rPr>
          <w:rFonts w:ascii="Arial" w:hAnsi="Arial" w:cs="Arial"/>
          <w:sz w:val="22"/>
          <w:szCs w:val="22"/>
        </w:rPr>
        <w:t xml:space="preserve"> </w:t>
      </w:r>
      <w:r w:rsidR="004E5CDF" w:rsidRPr="004E5CDF">
        <w:rPr>
          <w:rFonts w:ascii="Arial" w:hAnsi="Arial" w:cs="Arial"/>
          <w:sz w:val="22"/>
          <w:szCs w:val="22"/>
        </w:rPr>
        <w:t>To investigate the relationship between childhood maltreatment and the development of mental disorders using data from the UK Biobank cohort.</w:t>
      </w:r>
    </w:p>
    <w:p w14:paraId="6E1CEC5C" w14:textId="72899045" w:rsidR="041A8CE8" w:rsidRPr="00E071E2" w:rsidRDefault="041A8CE8" w:rsidP="004E5CDF">
      <w:pPr>
        <w:pStyle w:val="ListParagraph"/>
        <w:numPr>
          <w:ilvl w:val="0"/>
          <w:numId w:val="2"/>
        </w:numPr>
        <w:spacing w:line="360" w:lineRule="auto"/>
        <w:rPr>
          <w:rFonts w:ascii="Arial" w:hAnsi="Arial" w:cs="Arial"/>
          <w:sz w:val="22"/>
          <w:szCs w:val="22"/>
          <w:lang w:val="en-US"/>
        </w:rPr>
      </w:pPr>
      <w:r w:rsidRPr="00E071E2">
        <w:rPr>
          <w:rFonts w:ascii="Arial" w:hAnsi="Arial" w:cs="Arial"/>
          <w:b/>
          <w:bCs/>
          <w:sz w:val="22"/>
          <w:szCs w:val="22"/>
          <w:lang w:val="en-US"/>
        </w:rPr>
        <w:t>RO2</w:t>
      </w:r>
      <w:r w:rsidRPr="00E071E2">
        <w:rPr>
          <w:rFonts w:ascii="Arial" w:hAnsi="Arial" w:cs="Arial"/>
          <w:sz w:val="22"/>
          <w:szCs w:val="22"/>
          <w:lang w:val="en-US"/>
        </w:rPr>
        <w:t>:</w:t>
      </w:r>
      <w:r w:rsidR="00306EC7" w:rsidRPr="00E071E2">
        <w:rPr>
          <w:rFonts w:ascii="Arial" w:hAnsi="Arial" w:cs="Arial"/>
          <w:sz w:val="22"/>
          <w:szCs w:val="22"/>
        </w:rPr>
        <w:t xml:space="preserve"> </w:t>
      </w:r>
      <w:r w:rsidR="004E5CDF" w:rsidRPr="004E5CDF">
        <w:rPr>
          <w:rFonts w:ascii="Arial" w:hAnsi="Arial" w:cs="Arial"/>
          <w:sz w:val="22"/>
          <w:szCs w:val="22"/>
        </w:rPr>
        <w:t xml:space="preserve">To provide evidence that can help health and social care professionals better understand the long-term impact of childhood maltreatment and support the development of prevention, safeguarding and early intervention strategies within the United Kingdom (Macpherson </w:t>
      </w:r>
      <w:r w:rsidR="004E5CDF" w:rsidRPr="004E5CDF">
        <w:rPr>
          <w:rStyle w:val="Emphasis"/>
          <w:rFonts w:ascii="Arial" w:hAnsi="Arial" w:cs="Arial"/>
          <w:sz w:val="22"/>
          <w:szCs w:val="22"/>
        </w:rPr>
        <w:t>et al.</w:t>
      </w:r>
      <w:r w:rsidR="004E5CDF" w:rsidRPr="004E5CDF">
        <w:rPr>
          <w:rFonts w:ascii="Arial" w:hAnsi="Arial" w:cs="Arial"/>
          <w:sz w:val="22"/>
          <w:szCs w:val="22"/>
        </w:rPr>
        <w:t>, 2021).</w:t>
      </w:r>
    </w:p>
    <w:p w14:paraId="06B75CBF" w14:textId="5A7A12B1" w:rsidR="00702028" w:rsidRDefault="00702028" w:rsidP="36AAFFE0">
      <w:pPr>
        <w:rPr>
          <w:lang w:val="en-US"/>
        </w:rPr>
      </w:pPr>
    </w:p>
    <w:p w14:paraId="3D398474" w14:textId="42C0B72D" w:rsidR="00702028" w:rsidRPr="00306EC7" w:rsidRDefault="2A663874" w:rsidP="00306EC7">
      <w:pPr>
        <w:pStyle w:val="Heading1"/>
        <w:rPr>
          <w:lang w:val="en-US"/>
        </w:rPr>
      </w:pPr>
      <w:bookmarkStart w:id="4" w:name="_Toc235397870"/>
      <w:r w:rsidRPr="4B5DC475">
        <w:rPr>
          <w:lang w:val="en-US"/>
        </w:rPr>
        <w:t>Section</w:t>
      </w:r>
      <w:r w:rsidR="59F4C9AC" w:rsidRPr="4B5DC475">
        <w:rPr>
          <w:lang w:val="en-US"/>
        </w:rPr>
        <w:t xml:space="preserve"> 3</w:t>
      </w:r>
      <w:r w:rsidR="4969B074" w:rsidRPr="4B5DC475">
        <w:rPr>
          <w:lang w:val="en-US"/>
        </w:rPr>
        <w:t xml:space="preserve"> – Research Methods</w:t>
      </w:r>
      <w:bookmarkEnd w:id="4"/>
    </w:p>
    <w:p w14:paraId="10612D1F" w14:textId="68227D68" w:rsidR="00702028" w:rsidRDefault="6BAE997F" w:rsidP="4B5DC475">
      <w:pPr>
        <w:pStyle w:val="Heading2"/>
      </w:pPr>
      <w:bookmarkStart w:id="5" w:name="_Toc235397871"/>
      <w:r>
        <w:t>Quantitative Method</w:t>
      </w:r>
      <w:bookmarkEnd w:id="5"/>
    </w:p>
    <w:p w14:paraId="35884B1B"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Quantitative research is a method that collects and analyses numerical data to examine relationships between variables and answer research questions objectively (Creswell and Creswell, 2018). Researchers use statistical techniques to identify patterns and determine whether the findings are significant. This approach is particularly common in health and social care because it allows large groups of people to be studied and the results can often be generalised to a wider population.</w:t>
      </w:r>
    </w:p>
    <w:p w14:paraId="48B61716"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 xml:space="preserve">The study by Macpherson et al. (2021) used a quantitative research design because the researchers wanted to investigate whether childhood maltreatment was associated with an increased risk of developing mental disorders in adulthood. A quantitative approach enabled </w:t>
      </w:r>
      <w:r w:rsidRPr="004E5CDF">
        <w:rPr>
          <w:rFonts w:ascii="Arial" w:hAnsi="Arial" w:cs="Arial"/>
          <w:sz w:val="22"/>
          <w:szCs w:val="22"/>
        </w:rPr>
        <w:lastRenderedPageBreak/>
        <w:t>them to compare participants who had experienced child maltreatment with those who had not and measure the level of risk using statistical analysis. This method was appropriate because it provided objective evidence based on a large UK population rather than individual opinions or experiences.</w:t>
      </w:r>
    </w:p>
    <w:p w14:paraId="183A612E" w14:textId="77777777" w:rsidR="00306EC7" w:rsidRPr="00306EC7" w:rsidRDefault="00306EC7" w:rsidP="00306EC7">
      <w:pPr>
        <w:rPr>
          <w:lang w:eastAsia="en-US"/>
        </w:rPr>
      </w:pPr>
    </w:p>
    <w:p w14:paraId="11B73AED" w14:textId="77777777" w:rsidR="00306EC7" w:rsidRDefault="00306EC7" w:rsidP="4B5DC475"/>
    <w:p w14:paraId="4B22B985" w14:textId="77FD353C" w:rsidR="00702028" w:rsidRDefault="6BAE997F" w:rsidP="4B5DC475">
      <w:pPr>
        <w:pStyle w:val="Heading2"/>
      </w:pPr>
      <w:bookmarkStart w:id="6" w:name="_Toc235397872"/>
      <w:r>
        <w:t>Qualitative Method</w:t>
      </w:r>
      <w:bookmarkEnd w:id="6"/>
    </w:p>
    <w:p w14:paraId="4D851F9D"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 xml:space="preserve">Qualitative research focuses on understanding people's thoughts, feelings and experiences. Data are usually collected through interviews, focus groups or observations, allowing researchers to explore a topic in greater depth (Polit and Beck, 2021). Unlike quantitative research, qualitative studies do not aim to produce statistical findings but instead seek to understand why or how people experience </w:t>
      </w:r>
      <w:proofErr w:type="gramStart"/>
      <w:r w:rsidRPr="004E5CDF">
        <w:rPr>
          <w:rFonts w:ascii="Arial" w:hAnsi="Arial" w:cs="Arial"/>
          <w:sz w:val="22"/>
          <w:szCs w:val="22"/>
        </w:rPr>
        <w:t>particular situations</w:t>
      </w:r>
      <w:proofErr w:type="gramEnd"/>
      <w:r w:rsidRPr="004E5CDF">
        <w:rPr>
          <w:rFonts w:ascii="Arial" w:hAnsi="Arial" w:cs="Arial"/>
          <w:sz w:val="22"/>
          <w:szCs w:val="22"/>
        </w:rPr>
        <w:t>.</w:t>
      </w:r>
    </w:p>
    <w:p w14:paraId="071AB928"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Although qualitative research could provide valuable insights into how childhood abuse affects people's lives, it was not suitable for the aims of this study. The researchers wanted to measure the relationship between childhood maltreatment and diagnosed mental disorders across thousands of participants rather than explore individual experiences.</w:t>
      </w:r>
    </w:p>
    <w:p w14:paraId="75B58629" w14:textId="77777777" w:rsidR="00306EC7" w:rsidRPr="00306EC7" w:rsidRDefault="00306EC7" w:rsidP="00306EC7">
      <w:pPr>
        <w:rPr>
          <w:lang w:eastAsia="en-US"/>
        </w:rPr>
      </w:pPr>
    </w:p>
    <w:p w14:paraId="3AF7BDD8" w14:textId="391046D3" w:rsidR="00702028" w:rsidRDefault="00702028" w:rsidP="4B5DC475">
      <w:pPr>
        <w:rPr>
          <w:i/>
          <w:iCs/>
        </w:rPr>
      </w:pPr>
    </w:p>
    <w:p w14:paraId="34F1A8EC" w14:textId="77777777" w:rsidR="00306EC7" w:rsidRDefault="00306EC7" w:rsidP="4B5DC475"/>
    <w:p w14:paraId="48414528" w14:textId="69F5D3D8" w:rsidR="00702028" w:rsidRDefault="6BAE997F" w:rsidP="4B5DC475">
      <w:pPr>
        <w:pStyle w:val="Heading2"/>
      </w:pPr>
      <w:bookmarkStart w:id="7" w:name="_Toc235397873"/>
      <w:r>
        <w:t>Mixed Method</w:t>
      </w:r>
      <w:bookmarkEnd w:id="7"/>
    </w:p>
    <w:p w14:paraId="70F9EF78"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Mixed-methods research combines quantitative and qualitative approaches within a single study (Creswell and Creswell, 2018). Researchers may begin by collecting numerical data and then use interviews to explain the findings in greater detail. This approach provides both statistical evidence and a deeper understanding of participants' experiences.</w:t>
      </w:r>
    </w:p>
    <w:p w14:paraId="3F64B5D8" w14:textId="77777777" w:rsidR="004E5CDF" w:rsidRPr="004E5CDF" w:rsidRDefault="004E5CDF" w:rsidP="004E5CDF">
      <w:pPr>
        <w:pStyle w:val="NormalWeb"/>
        <w:spacing w:line="360" w:lineRule="auto"/>
        <w:rPr>
          <w:rFonts w:ascii="Arial" w:hAnsi="Arial" w:cs="Arial"/>
          <w:sz w:val="22"/>
          <w:szCs w:val="22"/>
        </w:rPr>
      </w:pPr>
      <w:r w:rsidRPr="004E5CDF">
        <w:rPr>
          <w:rFonts w:ascii="Arial" w:hAnsi="Arial" w:cs="Arial"/>
          <w:sz w:val="22"/>
          <w:szCs w:val="22"/>
        </w:rPr>
        <w:t>Macpherson et al. (2021) did not use a mixed-methods approach because their main objective was to identify statistical associations between childhood maltreatment and adult mental health outcomes. Including qualitative interviews would have provided additional personal perspectives, but it was not necessary to answer the research questions.</w:t>
      </w:r>
    </w:p>
    <w:p w14:paraId="76DCBC9F" w14:textId="77777777" w:rsidR="00306EC7" w:rsidRPr="00306EC7" w:rsidRDefault="00306EC7" w:rsidP="00306EC7">
      <w:pPr>
        <w:rPr>
          <w:lang w:eastAsia="en-US"/>
        </w:rPr>
      </w:pPr>
    </w:p>
    <w:p w14:paraId="675A82CA" w14:textId="1DEC988F" w:rsidR="00702028" w:rsidRDefault="00702028" w:rsidP="4B5DC475">
      <w:pPr>
        <w:rPr>
          <w:i/>
          <w:iCs/>
        </w:rPr>
      </w:pPr>
    </w:p>
    <w:p w14:paraId="1E0884B7" w14:textId="66A2F71C" w:rsidR="00702028" w:rsidRDefault="6B7AE0C0" w:rsidP="4B5DC475">
      <w:pPr>
        <w:pStyle w:val="Heading2"/>
      </w:pPr>
      <w:bookmarkStart w:id="8" w:name="_Toc235397874"/>
      <w:r>
        <w:lastRenderedPageBreak/>
        <w:t>Explain the chosen method</w:t>
      </w:r>
      <w:bookmarkEnd w:id="8"/>
    </w:p>
    <w:p w14:paraId="31F25D5D"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 xml:space="preserve">The researchers used a </w:t>
      </w:r>
      <w:r w:rsidRPr="004E5CDF">
        <w:rPr>
          <w:rStyle w:val="Strong"/>
          <w:rFonts w:ascii="Arial" w:hAnsi="Arial" w:cs="Arial"/>
          <w:sz w:val="22"/>
          <w:szCs w:val="22"/>
        </w:rPr>
        <w:t>retrospective cohort study</w:t>
      </w:r>
      <w:r w:rsidRPr="004E5CDF">
        <w:rPr>
          <w:rFonts w:ascii="Arial" w:hAnsi="Arial" w:cs="Arial"/>
          <w:sz w:val="22"/>
          <w:szCs w:val="22"/>
        </w:rPr>
        <w:t>, which is a type of quantitative research. A retrospective cohort study examines information that has already been collected to investigate whether previous experiences are associated with later health outcomes. In this study, participants reported experiences of childhood maltreatment, and these data were linked with health records to identify the occurrence of mental disorders during adulthood (Macpherson et al., 2021).</w:t>
      </w:r>
    </w:p>
    <w:p w14:paraId="39F489F8" w14:textId="77777777" w:rsidR="004E5CDF" w:rsidRPr="004E5CDF" w:rsidRDefault="004E5CDF" w:rsidP="004E5CDF">
      <w:pPr>
        <w:pStyle w:val="NormalWeb"/>
        <w:spacing w:line="360" w:lineRule="auto"/>
        <w:rPr>
          <w:rFonts w:ascii="Arial" w:hAnsi="Arial" w:cs="Arial"/>
          <w:sz w:val="22"/>
          <w:szCs w:val="22"/>
        </w:rPr>
      </w:pPr>
      <w:r w:rsidRPr="004E5CDF">
        <w:rPr>
          <w:rFonts w:ascii="Arial" w:hAnsi="Arial" w:cs="Arial"/>
          <w:sz w:val="22"/>
          <w:szCs w:val="22"/>
        </w:rPr>
        <w:t xml:space="preserve">This method was appropriate because it enabled the researchers to investigate long-term outcomes without waiting many years for new data to be collected. The use of more than 56,000 UK participants also increased the reliability of the findings and made the results more relevant to UK health and social care services. However, one limitation is that participants were asked to remember events that occurred during childhood. As a result, some information may have been affected by </w:t>
      </w:r>
      <w:r w:rsidRPr="004E5CDF">
        <w:rPr>
          <w:rStyle w:val="Strong"/>
          <w:rFonts w:ascii="Arial" w:hAnsi="Arial" w:cs="Arial"/>
          <w:sz w:val="22"/>
          <w:szCs w:val="22"/>
        </w:rPr>
        <w:t>recall bias</w:t>
      </w:r>
      <w:r w:rsidRPr="004E5CDF">
        <w:rPr>
          <w:rFonts w:ascii="Arial" w:hAnsi="Arial" w:cs="Arial"/>
          <w:sz w:val="22"/>
          <w:szCs w:val="22"/>
        </w:rPr>
        <w:t>, where memories are incomplete or inaccurate. Despite this limitation, the large sample size and robust statistical analysis strengthen the credibility of the study.</w:t>
      </w:r>
    </w:p>
    <w:p w14:paraId="6F631DBF" w14:textId="77777777" w:rsidR="00306EC7" w:rsidRPr="00306EC7" w:rsidRDefault="00306EC7" w:rsidP="00306EC7">
      <w:pPr>
        <w:rPr>
          <w:lang w:eastAsia="en-US"/>
        </w:rPr>
      </w:pPr>
    </w:p>
    <w:p w14:paraId="03D42D8C" w14:textId="44DC38D0" w:rsidR="00702028" w:rsidRDefault="00702028" w:rsidP="4B5DC475">
      <w:pPr>
        <w:rPr>
          <w:i/>
          <w:iCs/>
          <w:highlight w:val="yellow"/>
        </w:rPr>
      </w:pPr>
    </w:p>
    <w:p w14:paraId="4DE5A5AB" w14:textId="7816A061" w:rsidR="00702028" w:rsidRDefault="00702028" w:rsidP="4B5DC475">
      <w:pPr>
        <w:pStyle w:val="Heading2"/>
      </w:pPr>
    </w:p>
    <w:p w14:paraId="0BEB924F" w14:textId="679E0B9E" w:rsidR="00702028" w:rsidRDefault="6B7AE0C0" w:rsidP="4B5DC475">
      <w:pPr>
        <w:pStyle w:val="Heading2"/>
      </w:pPr>
      <w:bookmarkStart w:id="9" w:name="_Toc235397875"/>
      <w:r>
        <w:t>Primary Data Collection</w:t>
      </w:r>
      <w:bookmarkEnd w:id="9"/>
    </w:p>
    <w:p w14:paraId="7750BAA4"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Primary data are information collected directly from participants for the specific purpose of a research study (Aveyard, 2019). Examples include questionnaires, interviews, observations and clinical assessments.</w:t>
      </w:r>
    </w:p>
    <w:p w14:paraId="6F151CC0" w14:textId="77777777" w:rsidR="004E5CDF" w:rsidRPr="004E5CDF" w:rsidRDefault="004E5CDF" w:rsidP="004E5CDF">
      <w:pPr>
        <w:pStyle w:val="NormalWeb"/>
        <w:spacing w:line="360" w:lineRule="auto"/>
        <w:rPr>
          <w:rFonts w:ascii="Arial" w:hAnsi="Arial" w:cs="Arial"/>
          <w:sz w:val="22"/>
          <w:szCs w:val="22"/>
        </w:rPr>
      </w:pPr>
      <w:r w:rsidRPr="004E5CDF">
        <w:rPr>
          <w:rFonts w:ascii="Arial" w:hAnsi="Arial" w:cs="Arial"/>
          <w:sz w:val="22"/>
          <w:szCs w:val="22"/>
        </w:rPr>
        <w:t>In this study, primary data were collected through questionnaires completed by UK Biobank participants. They were asked about experiences of physical, emotional and sexual abuse, together with physical and emotional neglect during childhood. Collecting these data directly from participants allowed the researchers to measure childhood maltreatment consistently across the study population.</w:t>
      </w:r>
    </w:p>
    <w:p w14:paraId="269D2577" w14:textId="77777777" w:rsidR="00306EC7" w:rsidRPr="00306EC7" w:rsidRDefault="00306EC7" w:rsidP="00306EC7">
      <w:pPr>
        <w:rPr>
          <w:lang w:eastAsia="en-US"/>
        </w:rPr>
      </w:pPr>
    </w:p>
    <w:p w14:paraId="050AFBA1" w14:textId="07286A2F" w:rsidR="00702028" w:rsidRDefault="00702028" w:rsidP="4B5DC475"/>
    <w:p w14:paraId="1F4F3331" w14:textId="57DC0B60" w:rsidR="00702028" w:rsidRDefault="6B7AE0C0" w:rsidP="4B5DC475">
      <w:pPr>
        <w:pStyle w:val="Heading2"/>
      </w:pPr>
      <w:bookmarkStart w:id="10" w:name="_Toc235397876"/>
      <w:r>
        <w:lastRenderedPageBreak/>
        <w:t>Secondary Data Collection</w:t>
      </w:r>
      <w:bookmarkEnd w:id="10"/>
    </w:p>
    <w:p w14:paraId="7EA66257" w14:textId="77777777" w:rsidR="001916E5" w:rsidRPr="001916E5" w:rsidRDefault="001916E5" w:rsidP="001916E5">
      <w:pPr>
        <w:pStyle w:val="isselectedend"/>
        <w:spacing w:line="360" w:lineRule="auto"/>
        <w:rPr>
          <w:rFonts w:ascii="Arial" w:hAnsi="Arial" w:cs="Arial"/>
          <w:sz w:val="22"/>
          <w:szCs w:val="22"/>
        </w:rPr>
      </w:pPr>
      <w:r w:rsidRPr="001916E5">
        <w:rPr>
          <w:rFonts w:ascii="Arial" w:hAnsi="Arial" w:cs="Arial"/>
          <w:sz w:val="22"/>
          <w:szCs w:val="22"/>
        </w:rPr>
        <w:t>Secondary data refer to information that has already been collected for another purpose and is later analysed by researchers (Aveyard, 2019). Examples include electronic health records, government reports and national databases.</w:t>
      </w:r>
    </w:p>
    <w:p w14:paraId="5017B185" w14:textId="77777777" w:rsidR="001916E5" w:rsidRPr="001916E5" w:rsidRDefault="001916E5" w:rsidP="001916E5">
      <w:pPr>
        <w:pStyle w:val="NormalWeb"/>
        <w:spacing w:line="360" w:lineRule="auto"/>
        <w:rPr>
          <w:rFonts w:ascii="Arial" w:hAnsi="Arial" w:cs="Arial"/>
          <w:sz w:val="22"/>
          <w:szCs w:val="22"/>
        </w:rPr>
      </w:pPr>
      <w:r w:rsidRPr="001916E5">
        <w:rPr>
          <w:rFonts w:ascii="Arial" w:hAnsi="Arial" w:cs="Arial"/>
          <w:sz w:val="22"/>
          <w:szCs w:val="22"/>
        </w:rPr>
        <w:t>Alongside the questionnaire responses, the researchers used existing UK Biobank health records to identify diagnoses of mental disorders during adulthood. Using these existing records reduced the time and cost of data collection while allowing researchers to investigate health outcomes over many years. Combining questionnaire responses with existing health information also strengthened the quality of the evidence.</w:t>
      </w:r>
    </w:p>
    <w:p w14:paraId="3A80394C" w14:textId="77777777" w:rsidR="001916E5" w:rsidRPr="001916E5" w:rsidRDefault="001916E5" w:rsidP="001916E5">
      <w:pPr>
        <w:rPr>
          <w:lang w:eastAsia="en-US"/>
        </w:rPr>
      </w:pPr>
    </w:p>
    <w:p w14:paraId="4A5DCBDB" w14:textId="23304371" w:rsidR="00630343" w:rsidRDefault="00630343" w:rsidP="00C46AAA">
      <w:pPr>
        <w:pStyle w:val="Heading2"/>
      </w:pPr>
      <w:bookmarkStart w:id="11" w:name="_Toc235397877"/>
      <w:r w:rsidRPr="00C46AAA">
        <w:t>Data Analysis</w:t>
      </w:r>
      <w:bookmarkEnd w:id="11"/>
    </w:p>
    <w:p w14:paraId="42B58D0C" w14:textId="77777777" w:rsidR="001916E5" w:rsidRPr="001916E5" w:rsidRDefault="001916E5" w:rsidP="001916E5">
      <w:pPr>
        <w:pStyle w:val="isselectedend"/>
        <w:spacing w:line="360" w:lineRule="auto"/>
        <w:rPr>
          <w:rFonts w:ascii="Arial" w:hAnsi="Arial" w:cs="Arial"/>
          <w:sz w:val="22"/>
          <w:szCs w:val="22"/>
        </w:rPr>
      </w:pPr>
      <w:r w:rsidRPr="001916E5">
        <w:rPr>
          <w:rFonts w:ascii="Arial" w:hAnsi="Arial" w:cs="Arial"/>
          <w:sz w:val="22"/>
          <w:szCs w:val="22"/>
        </w:rPr>
        <w:t>After collecting the data, the researchers used statistical analysis to examine whether childhood maltreatment was associated with the development of mental disorders. Statistical models were used to compare participants who had experienced child maltreatment with those who had not, while adjusting for factors such as age, sex and socioeconomic characteristics that could influence mental health outcomes (Macpherson et al., 2021).</w:t>
      </w:r>
    </w:p>
    <w:p w14:paraId="49F0DE00" w14:textId="77777777" w:rsidR="001916E5" w:rsidRPr="001916E5" w:rsidRDefault="001916E5" w:rsidP="001916E5">
      <w:pPr>
        <w:pStyle w:val="NormalWeb"/>
        <w:spacing w:line="360" w:lineRule="auto"/>
        <w:rPr>
          <w:rFonts w:ascii="Arial" w:hAnsi="Arial" w:cs="Arial"/>
          <w:sz w:val="22"/>
          <w:szCs w:val="22"/>
        </w:rPr>
      </w:pPr>
      <w:r w:rsidRPr="001916E5">
        <w:rPr>
          <w:rFonts w:ascii="Arial" w:hAnsi="Arial" w:cs="Arial"/>
          <w:sz w:val="22"/>
          <w:szCs w:val="22"/>
        </w:rPr>
        <w:t>The analysis demonstrated that childhood maltreatment was associated with a significantly higher risk of developing mental disorders during adulthood. These findings provide strong evidence that adverse childhood experiences can have lifelong consequences and highlight the importance of early intervention, safeguarding and trauma-informed care within UK health and social care services.</w:t>
      </w:r>
    </w:p>
    <w:p w14:paraId="1CE36244" w14:textId="77777777" w:rsidR="001916E5" w:rsidRPr="001916E5" w:rsidRDefault="001916E5" w:rsidP="001916E5">
      <w:pPr>
        <w:rPr>
          <w:lang w:eastAsia="en-US"/>
        </w:rPr>
      </w:pPr>
    </w:p>
    <w:p w14:paraId="29830FCF" w14:textId="3D88F8A4" w:rsidR="00702028" w:rsidRDefault="6B7AE0C0" w:rsidP="4B5DC475">
      <w:pPr>
        <w:pStyle w:val="Heading1"/>
      </w:pPr>
      <w:bookmarkStart w:id="12" w:name="_Toc235397878"/>
      <w:r>
        <w:t xml:space="preserve">Section 4 </w:t>
      </w:r>
      <w:r w:rsidR="00630343">
        <w:t>–</w:t>
      </w:r>
      <w:r>
        <w:t xml:space="preserve"> Conclusion</w:t>
      </w:r>
      <w:bookmarkEnd w:id="12"/>
    </w:p>
    <w:p w14:paraId="4DE78AC5" w14:textId="77777777" w:rsidR="001916E5" w:rsidRPr="001916E5" w:rsidRDefault="001916E5" w:rsidP="001916E5">
      <w:pPr>
        <w:pStyle w:val="isselectedend"/>
        <w:spacing w:line="360" w:lineRule="auto"/>
        <w:rPr>
          <w:rFonts w:ascii="Arial" w:hAnsi="Arial" w:cs="Arial"/>
          <w:sz w:val="22"/>
          <w:szCs w:val="22"/>
        </w:rPr>
      </w:pPr>
      <w:r w:rsidRPr="001916E5">
        <w:rPr>
          <w:rFonts w:ascii="Arial" w:hAnsi="Arial" w:cs="Arial"/>
          <w:sz w:val="22"/>
          <w:szCs w:val="22"/>
        </w:rPr>
        <w:t xml:space="preserve">This report has examined the research paper by Macpherson et al. (2021), which explored the relationship between childhood maltreatment and the development of mental disorders in middle and older adulthood using data from the UK Biobank. The report explained how the research topic was developed, identified the study's research questions and objectives, and discussed the quantitative research method used by the authors. It also explained the differences between quantitative, qualitative and mixed-methods research, together with the use of primary and secondary data collection and the statistical analysis used to interpret the </w:t>
      </w:r>
      <w:r w:rsidRPr="001916E5">
        <w:rPr>
          <w:rFonts w:ascii="Arial" w:hAnsi="Arial" w:cs="Arial"/>
          <w:sz w:val="22"/>
          <w:szCs w:val="22"/>
        </w:rPr>
        <w:lastRenderedPageBreak/>
        <w:t>findings. The study demonstrated that individuals who experienced childhood maltreatment were at a greater risk of developing mental health disorders later in life, highlighting the long-term impact of adverse childhood experiences.</w:t>
      </w:r>
    </w:p>
    <w:p w14:paraId="46C3860D" w14:textId="77777777" w:rsidR="001916E5" w:rsidRPr="001916E5" w:rsidRDefault="001916E5" w:rsidP="001916E5">
      <w:pPr>
        <w:pStyle w:val="NormalWeb"/>
        <w:spacing w:line="360" w:lineRule="auto"/>
        <w:rPr>
          <w:rFonts w:ascii="Arial" w:hAnsi="Arial" w:cs="Arial"/>
          <w:sz w:val="22"/>
          <w:szCs w:val="22"/>
        </w:rPr>
      </w:pPr>
      <w:r w:rsidRPr="001916E5">
        <w:rPr>
          <w:rFonts w:ascii="Arial" w:hAnsi="Arial" w:cs="Arial"/>
          <w:sz w:val="22"/>
          <w:szCs w:val="22"/>
        </w:rPr>
        <w:t>Completing this report has improved my understanding of how to read and evaluate academic research. I have learned that it is important to consider not only the findings of a study but also how the research was designed, how data were collected and analysed, and whether the chosen methods were appropriate for answering the research question. I also recognise that every research method has strengths and limitations, and these should be considered when interpreting the results. Developing these research literacy skills will support my future studies by helping me critically evaluate academic evidence and produce well-informed assignments. In my future career in health and social care, these skills will also help me use evidence-based practice to make informed decisions, contribute to high-quality care and better understand the long-term needs of individuals who have experienced childhood maltreatment.</w:t>
      </w:r>
    </w:p>
    <w:p w14:paraId="6A242BAC" w14:textId="77777777" w:rsidR="001916E5" w:rsidRPr="001916E5" w:rsidRDefault="001916E5" w:rsidP="001916E5">
      <w:pPr>
        <w:spacing w:line="360" w:lineRule="auto"/>
        <w:rPr>
          <w:rFonts w:ascii="Arial" w:hAnsi="Arial" w:cs="Arial"/>
          <w:szCs w:val="22"/>
          <w:lang w:eastAsia="en-US"/>
        </w:rPr>
      </w:pPr>
    </w:p>
    <w:p w14:paraId="7CA8D57F" w14:textId="77777777" w:rsidR="00630343" w:rsidRPr="00E071E2" w:rsidRDefault="00630343" w:rsidP="00E071E2">
      <w:pPr>
        <w:spacing w:line="360" w:lineRule="auto"/>
        <w:rPr>
          <w:rFonts w:ascii="Arial" w:hAnsi="Arial" w:cs="Arial"/>
          <w:szCs w:val="22"/>
          <w:lang w:eastAsia="en-US"/>
        </w:rPr>
      </w:pPr>
    </w:p>
    <w:p w14:paraId="70B2C8BB" w14:textId="77777777" w:rsidR="00630343" w:rsidRPr="00E071E2" w:rsidRDefault="00630343" w:rsidP="00E071E2">
      <w:pPr>
        <w:spacing w:line="360" w:lineRule="auto"/>
        <w:rPr>
          <w:rFonts w:ascii="Arial" w:hAnsi="Arial" w:cs="Arial"/>
          <w:szCs w:val="22"/>
          <w:lang w:eastAsia="en-US"/>
        </w:rPr>
      </w:pPr>
    </w:p>
    <w:p w14:paraId="66684E34" w14:textId="419491F4" w:rsidR="00702028" w:rsidRDefault="00702028" w:rsidP="4B5DC475"/>
    <w:p w14:paraId="7F9B7347" w14:textId="77777777" w:rsidR="00630343" w:rsidRDefault="00630343">
      <w:pPr>
        <w:spacing w:after="160" w:line="278" w:lineRule="auto"/>
        <w:rPr>
          <w:rFonts w:asciiTheme="majorHAnsi" w:eastAsiaTheme="majorEastAsia" w:hAnsiTheme="majorHAnsi" w:cstheme="majorBidi"/>
          <w:kern w:val="2"/>
          <w:sz w:val="40"/>
          <w:szCs w:val="40"/>
          <w:lang w:eastAsia="en-US"/>
          <w14:ligatures w14:val="standardContextual"/>
        </w:rPr>
      </w:pPr>
      <w:r>
        <w:br w:type="page"/>
      </w:r>
    </w:p>
    <w:p w14:paraId="4315984C" w14:textId="51D1FB1D" w:rsidR="08EF9BCB" w:rsidRDefault="59F4C9AC" w:rsidP="36AAFFE0">
      <w:pPr>
        <w:pStyle w:val="Heading1"/>
      </w:pPr>
      <w:bookmarkStart w:id="13" w:name="_Toc235397879"/>
      <w:r>
        <w:lastRenderedPageBreak/>
        <w:t>References</w:t>
      </w:r>
      <w:bookmarkEnd w:id="13"/>
    </w:p>
    <w:p w14:paraId="09A530DD" w14:textId="5B32CAD6"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Aveyard, H. (2019) </w:t>
      </w:r>
      <w:r w:rsidRPr="00407788">
        <w:rPr>
          <w:rStyle w:val="Emphasis"/>
          <w:rFonts w:ascii="Arial" w:hAnsi="Arial" w:cs="Arial"/>
          <w:sz w:val="22"/>
          <w:szCs w:val="22"/>
        </w:rPr>
        <w:t>Doing a Literature Review in Health and Social Care</w:t>
      </w:r>
      <w:r w:rsidRPr="00407788">
        <w:rPr>
          <w:rFonts w:ascii="Arial" w:hAnsi="Arial" w:cs="Arial"/>
          <w:sz w:val="22"/>
          <w:szCs w:val="22"/>
        </w:rPr>
        <w:t xml:space="preserve">. 4th </w:t>
      </w:r>
      <w:proofErr w:type="spellStart"/>
      <w:r w:rsidRPr="00407788">
        <w:rPr>
          <w:rFonts w:ascii="Arial" w:hAnsi="Arial" w:cs="Arial"/>
          <w:sz w:val="22"/>
          <w:szCs w:val="22"/>
        </w:rPr>
        <w:t>edn</w:t>
      </w:r>
      <w:proofErr w:type="spellEnd"/>
      <w:r w:rsidRPr="00407788">
        <w:rPr>
          <w:rFonts w:ascii="Arial" w:hAnsi="Arial" w:cs="Arial"/>
          <w:sz w:val="22"/>
          <w:szCs w:val="22"/>
        </w:rPr>
        <w:t>. Maidenhead: Open University Press.</w:t>
      </w:r>
    </w:p>
    <w:p w14:paraId="4DBC7924" w14:textId="2F6ED956"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Creswell, J.W. and Creswell, J.D. (2018) </w:t>
      </w:r>
      <w:r w:rsidRPr="00407788">
        <w:rPr>
          <w:rStyle w:val="Emphasis"/>
          <w:rFonts w:ascii="Arial" w:hAnsi="Arial" w:cs="Arial"/>
          <w:sz w:val="22"/>
          <w:szCs w:val="22"/>
        </w:rPr>
        <w:t>Research Design: Qualitative, Quantitative, and Mixed Methods Approaches</w:t>
      </w:r>
      <w:r w:rsidRPr="00407788">
        <w:rPr>
          <w:rFonts w:ascii="Arial" w:hAnsi="Arial" w:cs="Arial"/>
          <w:sz w:val="22"/>
          <w:szCs w:val="22"/>
        </w:rPr>
        <w:t xml:space="preserve">. 5th </w:t>
      </w:r>
      <w:proofErr w:type="spellStart"/>
      <w:r w:rsidRPr="00407788">
        <w:rPr>
          <w:rFonts w:ascii="Arial" w:hAnsi="Arial" w:cs="Arial"/>
          <w:sz w:val="22"/>
          <w:szCs w:val="22"/>
        </w:rPr>
        <w:t>edn</w:t>
      </w:r>
      <w:proofErr w:type="spellEnd"/>
      <w:r w:rsidRPr="00407788">
        <w:rPr>
          <w:rFonts w:ascii="Arial" w:hAnsi="Arial" w:cs="Arial"/>
          <w:sz w:val="22"/>
          <w:szCs w:val="22"/>
        </w:rPr>
        <w:t>. Thousand Oaks, CA: Sage.</w:t>
      </w:r>
    </w:p>
    <w:p w14:paraId="472EA21B" w14:textId="5DFADCEE"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Macpherson, J.M., Gray, S.R., Ip, P., Hanlon, P., Welsh, P., Chan, K.L., Mair, F.S., Celis-Morales, C., Minnis, H., Pell, J.P. and Ho, F.K. (2021) ‘Child maltreatment and incident mental disorders in middle and older ages: A retrospective UK Biobank cohort study’, </w:t>
      </w:r>
      <w:r w:rsidRPr="00407788">
        <w:rPr>
          <w:rStyle w:val="Emphasis"/>
          <w:rFonts w:ascii="Arial" w:hAnsi="Arial" w:cs="Arial"/>
          <w:sz w:val="22"/>
          <w:szCs w:val="22"/>
        </w:rPr>
        <w:t>The Lancet Regional Health – Europe</w:t>
      </w:r>
      <w:r w:rsidRPr="00407788">
        <w:rPr>
          <w:rFonts w:ascii="Arial" w:hAnsi="Arial" w:cs="Arial"/>
          <w:sz w:val="22"/>
          <w:szCs w:val="22"/>
        </w:rPr>
        <w:t>, 11, p. 100224.</w:t>
      </w:r>
    </w:p>
    <w:p w14:paraId="79C6F340" w14:textId="3E523D2D"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eastAsia="Times New Roman" w:hAnsi="Arial" w:cs="Arial"/>
          <w:kern w:val="0"/>
          <w:sz w:val="22"/>
          <w:szCs w:val="22"/>
          <w:lang w:eastAsia="en-GB"/>
          <w14:ligatures w14:val="none"/>
        </w:rPr>
        <w:t xml:space="preserve">National Institute for Health and Care Excellence (NICE) (2022) </w:t>
      </w:r>
      <w:r w:rsidRPr="00407788">
        <w:rPr>
          <w:rFonts w:ascii="Arial" w:eastAsia="Times New Roman" w:hAnsi="Arial" w:cs="Arial"/>
          <w:i/>
          <w:iCs/>
          <w:kern w:val="0"/>
          <w:sz w:val="22"/>
          <w:szCs w:val="22"/>
          <w:lang w:eastAsia="en-GB"/>
          <w14:ligatures w14:val="none"/>
        </w:rPr>
        <w:t>Child abuse and neglect</w:t>
      </w:r>
      <w:r w:rsidRPr="00407788">
        <w:rPr>
          <w:rFonts w:ascii="Arial" w:eastAsia="Times New Roman" w:hAnsi="Arial" w:cs="Arial"/>
          <w:kern w:val="0"/>
          <w:sz w:val="22"/>
          <w:szCs w:val="22"/>
          <w:lang w:eastAsia="en-GB"/>
          <w14:ligatures w14:val="none"/>
        </w:rPr>
        <w:t xml:space="preserve">. Available at: </w:t>
      </w:r>
      <w:hyperlink r:id="rId9" w:history="1">
        <w:r w:rsidRPr="00407788">
          <w:rPr>
            <w:rFonts w:ascii="Arial" w:eastAsia="Times New Roman" w:hAnsi="Arial" w:cs="Arial"/>
            <w:color w:val="0000FF"/>
            <w:kern w:val="0"/>
            <w:sz w:val="22"/>
            <w:szCs w:val="22"/>
            <w:u w:val="single"/>
            <w:lang w:eastAsia="en-GB"/>
            <w14:ligatures w14:val="none"/>
          </w:rPr>
          <w:t>https://www.nice.org.uk/guidance/ng76</w:t>
        </w:r>
      </w:hyperlink>
      <w:r w:rsidRPr="00407788">
        <w:rPr>
          <w:rFonts w:ascii="Arial" w:eastAsia="Times New Roman" w:hAnsi="Arial" w:cs="Arial"/>
          <w:kern w:val="0"/>
          <w:sz w:val="22"/>
          <w:szCs w:val="22"/>
          <w:lang w:eastAsia="en-GB"/>
          <w14:ligatures w14:val="none"/>
        </w:rPr>
        <w:t xml:space="preserve"> (Accessed: 1</w:t>
      </w:r>
      <w:r w:rsidRPr="00407788">
        <w:rPr>
          <w:rFonts w:ascii="Arial" w:eastAsia="Times New Roman" w:hAnsi="Arial" w:cs="Arial"/>
          <w:kern w:val="0"/>
          <w:sz w:val="22"/>
          <w:szCs w:val="22"/>
          <w:lang w:eastAsia="en-GB"/>
          <w14:ligatures w14:val="none"/>
        </w:rPr>
        <w:t>5</w:t>
      </w:r>
      <w:r w:rsidRPr="00407788">
        <w:rPr>
          <w:rFonts w:ascii="Arial" w:eastAsia="Times New Roman" w:hAnsi="Arial" w:cs="Arial"/>
          <w:kern w:val="0"/>
          <w:sz w:val="22"/>
          <w:szCs w:val="22"/>
          <w:lang w:eastAsia="en-GB"/>
          <w14:ligatures w14:val="none"/>
        </w:rPr>
        <w:t xml:space="preserve"> July 2026).</w:t>
      </w:r>
    </w:p>
    <w:p w14:paraId="40CBCE73" w14:textId="29BF17FB" w:rsidR="00630343" w:rsidRPr="00407788" w:rsidRDefault="00630343" w:rsidP="00407788">
      <w:pPr>
        <w:pStyle w:val="ListParagraph"/>
        <w:numPr>
          <w:ilvl w:val="0"/>
          <w:numId w:val="27"/>
        </w:numPr>
        <w:spacing w:line="360" w:lineRule="auto"/>
        <w:rPr>
          <w:rFonts w:ascii="Arial" w:hAnsi="Arial" w:cs="Arial"/>
          <w:sz w:val="22"/>
          <w:szCs w:val="22"/>
        </w:rPr>
      </w:pPr>
      <w:r w:rsidRPr="00407788">
        <w:rPr>
          <w:rFonts w:ascii="Arial" w:eastAsia="Times New Roman" w:hAnsi="Arial" w:cs="Arial"/>
          <w:kern w:val="0"/>
          <w:sz w:val="22"/>
          <w:szCs w:val="22"/>
          <w:lang w:eastAsia="en-GB"/>
          <w14:ligatures w14:val="none"/>
        </w:rPr>
        <w:t xml:space="preserve">Office for National Statistics (2023) </w:t>
      </w:r>
      <w:r w:rsidRPr="00407788">
        <w:rPr>
          <w:rFonts w:ascii="Arial" w:eastAsia="Times New Roman" w:hAnsi="Arial" w:cs="Arial"/>
          <w:i/>
          <w:iCs/>
          <w:kern w:val="0"/>
          <w:sz w:val="22"/>
          <w:szCs w:val="22"/>
          <w:lang w:eastAsia="en-GB"/>
          <w14:ligatures w14:val="none"/>
        </w:rPr>
        <w:t>Child abuse in England and Wales</w:t>
      </w:r>
      <w:r w:rsidRPr="00407788">
        <w:rPr>
          <w:rFonts w:ascii="Arial" w:eastAsia="Times New Roman" w:hAnsi="Arial" w:cs="Arial"/>
          <w:kern w:val="0"/>
          <w:sz w:val="22"/>
          <w:szCs w:val="22"/>
          <w:lang w:eastAsia="en-GB"/>
          <w14:ligatures w14:val="none"/>
        </w:rPr>
        <w:t xml:space="preserve">. Available at: </w:t>
      </w:r>
      <w:hyperlink r:id="rId10" w:tgtFrame="_new" w:history="1">
        <w:r w:rsidRPr="00407788">
          <w:rPr>
            <w:rFonts w:ascii="Arial" w:eastAsia="Times New Roman" w:hAnsi="Arial" w:cs="Arial"/>
            <w:color w:val="0000FF"/>
            <w:kern w:val="0"/>
            <w:sz w:val="22"/>
            <w:szCs w:val="22"/>
            <w:u w:val="single"/>
            <w:lang w:eastAsia="en-GB"/>
            <w14:ligatures w14:val="none"/>
          </w:rPr>
          <w:t>https://www.ons.gov.uk</w:t>
        </w:r>
      </w:hyperlink>
      <w:r w:rsidRPr="00407788">
        <w:rPr>
          <w:rFonts w:ascii="Arial" w:eastAsia="Times New Roman" w:hAnsi="Arial" w:cs="Arial"/>
          <w:kern w:val="0"/>
          <w:sz w:val="22"/>
          <w:szCs w:val="22"/>
          <w:lang w:eastAsia="en-GB"/>
          <w14:ligatures w14:val="none"/>
        </w:rPr>
        <w:t xml:space="preserve"> (Accessed: 1</w:t>
      </w:r>
      <w:r w:rsidR="001916E5" w:rsidRPr="00407788">
        <w:rPr>
          <w:rFonts w:ascii="Arial" w:eastAsia="Times New Roman" w:hAnsi="Arial" w:cs="Arial"/>
          <w:kern w:val="0"/>
          <w:sz w:val="22"/>
          <w:szCs w:val="22"/>
          <w:lang w:eastAsia="en-GB"/>
          <w14:ligatures w14:val="none"/>
        </w:rPr>
        <w:t>5</w:t>
      </w:r>
      <w:r w:rsidRPr="00407788">
        <w:rPr>
          <w:rFonts w:ascii="Arial" w:eastAsia="Times New Roman" w:hAnsi="Arial" w:cs="Arial"/>
          <w:kern w:val="0"/>
          <w:sz w:val="22"/>
          <w:szCs w:val="22"/>
          <w:lang w:eastAsia="en-GB"/>
          <w14:ligatures w14:val="none"/>
        </w:rPr>
        <w:t xml:space="preserve"> July 2026).</w:t>
      </w:r>
    </w:p>
    <w:p w14:paraId="030C9970" w14:textId="1F0AD813" w:rsidR="00407788" w:rsidRPr="00407788" w:rsidRDefault="00407788"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Polit, D.F. and Beck, C.T. (2021) </w:t>
      </w:r>
      <w:r w:rsidRPr="00407788">
        <w:rPr>
          <w:rStyle w:val="Emphasis"/>
          <w:rFonts w:ascii="Arial" w:hAnsi="Arial" w:cs="Arial"/>
          <w:sz w:val="22"/>
          <w:szCs w:val="22"/>
        </w:rPr>
        <w:t>Nursing Research: Generating and Assessing Evidence for Nursing Practice</w:t>
      </w:r>
      <w:r w:rsidRPr="00407788">
        <w:rPr>
          <w:rFonts w:ascii="Arial" w:hAnsi="Arial" w:cs="Arial"/>
          <w:sz w:val="22"/>
          <w:szCs w:val="22"/>
        </w:rPr>
        <w:t xml:space="preserve">. 11th </w:t>
      </w:r>
      <w:proofErr w:type="spellStart"/>
      <w:r w:rsidRPr="00407788">
        <w:rPr>
          <w:rFonts w:ascii="Arial" w:hAnsi="Arial" w:cs="Arial"/>
          <w:sz w:val="22"/>
          <w:szCs w:val="22"/>
        </w:rPr>
        <w:t>edn</w:t>
      </w:r>
      <w:proofErr w:type="spellEnd"/>
      <w:r w:rsidRPr="00407788">
        <w:rPr>
          <w:rFonts w:ascii="Arial" w:hAnsi="Arial" w:cs="Arial"/>
          <w:sz w:val="22"/>
          <w:szCs w:val="22"/>
        </w:rPr>
        <w:t>. Philadelphia: Wolters Kluwer.</w:t>
      </w:r>
    </w:p>
    <w:p w14:paraId="58304A8C" w14:textId="12622ADB" w:rsidR="00E071E2" w:rsidRPr="00407788" w:rsidRDefault="00407788" w:rsidP="00407788">
      <w:pPr>
        <w:pStyle w:val="ListParagraph"/>
        <w:numPr>
          <w:ilvl w:val="0"/>
          <w:numId w:val="27"/>
        </w:numPr>
        <w:spacing w:line="360" w:lineRule="auto"/>
        <w:rPr>
          <w:rFonts w:ascii="Arial" w:hAnsi="Arial" w:cs="Arial"/>
          <w:sz w:val="22"/>
          <w:szCs w:val="22"/>
        </w:rPr>
      </w:pPr>
      <w:r w:rsidRPr="00407788">
        <w:rPr>
          <w:rFonts w:ascii="Arial" w:eastAsia="Times New Roman" w:hAnsi="Arial" w:cs="Arial"/>
          <w:kern w:val="0"/>
          <w:sz w:val="22"/>
          <w:szCs w:val="22"/>
          <w:lang w:eastAsia="en-GB"/>
          <w14:ligatures w14:val="none"/>
        </w:rPr>
        <w:t xml:space="preserve">World Health Organization (2022) </w:t>
      </w:r>
      <w:r w:rsidRPr="00407788">
        <w:rPr>
          <w:rFonts w:ascii="Arial" w:eastAsia="Times New Roman" w:hAnsi="Arial" w:cs="Arial"/>
          <w:i/>
          <w:iCs/>
          <w:kern w:val="0"/>
          <w:sz w:val="22"/>
          <w:szCs w:val="22"/>
          <w:lang w:eastAsia="en-GB"/>
          <w14:ligatures w14:val="none"/>
        </w:rPr>
        <w:t>Child maltreatment</w:t>
      </w:r>
      <w:r w:rsidRPr="00407788">
        <w:rPr>
          <w:rFonts w:ascii="Arial" w:eastAsia="Times New Roman" w:hAnsi="Arial" w:cs="Arial"/>
          <w:kern w:val="0"/>
          <w:sz w:val="22"/>
          <w:szCs w:val="22"/>
          <w:lang w:eastAsia="en-GB"/>
          <w14:ligatures w14:val="none"/>
        </w:rPr>
        <w:t xml:space="preserve">. Available at: </w:t>
      </w:r>
      <w:hyperlink r:id="rId11" w:history="1">
        <w:r w:rsidRPr="00407788">
          <w:rPr>
            <w:rFonts w:ascii="Arial" w:eastAsia="Times New Roman" w:hAnsi="Arial" w:cs="Arial"/>
            <w:color w:val="0000FF"/>
            <w:kern w:val="0"/>
            <w:sz w:val="22"/>
            <w:szCs w:val="22"/>
            <w:u w:val="single"/>
            <w:lang w:eastAsia="en-GB"/>
            <w14:ligatures w14:val="none"/>
          </w:rPr>
          <w:t>https://www.who.int/news-room/fact-sheets/detail/child-maltreatment</w:t>
        </w:r>
      </w:hyperlink>
      <w:r w:rsidRPr="00407788">
        <w:rPr>
          <w:rFonts w:ascii="Arial" w:eastAsia="Times New Roman" w:hAnsi="Arial" w:cs="Arial"/>
          <w:kern w:val="0"/>
          <w:sz w:val="22"/>
          <w:szCs w:val="22"/>
          <w:lang w:eastAsia="en-GB"/>
          <w14:ligatures w14:val="none"/>
        </w:rPr>
        <w:t xml:space="preserve"> (Accessed: 19 July 2026).</w:t>
      </w:r>
    </w:p>
    <w:sectPr w:rsidR="00E071E2" w:rsidRPr="0040778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5379F" w14:textId="77777777" w:rsidR="00C5533F" w:rsidRDefault="00C5533F" w:rsidP="00B566B5">
      <w:r>
        <w:separator/>
      </w:r>
    </w:p>
  </w:endnote>
  <w:endnote w:type="continuationSeparator" w:id="0">
    <w:p w14:paraId="7BE56904" w14:textId="77777777" w:rsidR="00C5533F" w:rsidRDefault="00C5533F"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04962" w14:textId="77777777" w:rsidR="00C5533F" w:rsidRDefault="00C5533F" w:rsidP="00B566B5">
      <w:r>
        <w:separator/>
      </w:r>
    </w:p>
  </w:footnote>
  <w:footnote w:type="continuationSeparator" w:id="0">
    <w:p w14:paraId="0C02D093" w14:textId="77777777" w:rsidR="00C5533F" w:rsidRDefault="00C5533F"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2C8F2"/>
    <w:multiLevelType w:val="hybridMultilevel"/>
    <w:tmpl w:val="F2B6DD7C"/>
    <w:lvl w:ilvl="0" w:tplc="91A60634">
      <w:start w:val="1"/>
      <w:numFmt w:val="bullet"/>
      <w:lvlText w:val=""/>
      <w:lvlJc w:val="left"/>
      <w:pPr>
        <w:ind w:left="720" w:hanging="360"/>
      </w:pPr>
      <w:rPr>
        <w:rFonts w:ascii="Symbol" w:hAnsi="Symbol" w:hint="default"/>
      </w:rPr>
    </w:lvl>
    <w:lvl w:ilvl="1" w:tplc="665C3C1E">
      <w:start w:val="1"/>
      <w:numFmt w:val="bullet"/>
      <w:lvlText w:val="o"/>
      <w:lvlJc w:val="left"/>
      <w:pPr>
        <w:ind w:left="1440" w:hanging="360"/>
      </w:pPr>
      <w:rPr>
        <w:rFonts w:ascii="Courier New" w:hAnsi="Courier New" w:hint="default"/>
      </w:rPr>
    </w:lvl>
    <w:lvl w:ilvl="2" w:tplc="AC06F068">
      <w:start w:val="1"/>
      <w:numFmt w:val="bullet"/>
      <w:lvlText w:val=""/>
      <w:lvlJc w:val="left"/>
      <w:pPr>
        <w:ind w:left="2160" w:hanging="360"/>
      </w:pPr>
      <w:rPr>
        <w:rFonts w:ascii="Wingdings" w:hAnsi="Wingdings" w:hint="default"/>
      </w:rPr>
    </w:lvl>
    <w:lvl w:ilvl="3" w:tplc="4E4AD560">
      <w:start w:val="1"/>
      <w:numFmt w:val="bullet"/>
      <w:lvlText w:val=""/>
      <w:lvlJc w:val="left"/>
      <w:pPr>
        <w:ind w:left="2880" w:hanging="360"/>
      </w:pPr>
      <w:rPr>
        <w:rFonts w:ascii="Symbol" w:hAnsi="Symbol" w:hint="default"/>
      </w:rPr>
    </w:lvl>
    <w:lvl w:ilvl="4" w:tplc="416422C8">
      <w:start w:val="1"/>
      <w:numFmt w:val="bullet"/>
      <w:lvlText w:val="o"/>
      <w:lvlJc w:val="left"/>
      <w:pPr>
        <w:ind w:left="3600" w:hanging="360"/>
      </w:pPr>
      <w:rPr>
        <w:rFonts w:ascii="Courier New" w:hAnsi="Courier New" w:hint="default"/>
      </w:rPr>
    </w:lvl>
    <w:lvl w:ilvl="5" w:tplc="C554B27A">
      <w:start w:val="1"/>
      <w:numFmt w:val="bullet"/>
      <w:lvlText w:val=""/>
      <w:lvlJc w:val="left"/>
      <w:pPr>
        <w:ind w:left="4320" w:hanging="360"/>
      </w:pPr>
      <w:rPr>
        <w:rFonts w:ascii="Wingdings" w:hAnsi="Wingdings" w:hint="default"/>
      </w:rPr>
    </w:lvl>
    <w:lvl w:ilvl="6" w:tplc="837EFFA6">
      <w:start w:val="1"/>
      <w:numFmt w:val="bullet"/>
      <w:lvlText w:val=""/>
      <w:lvlJc w:val="left"/>
      <w:pPr>
        <w:ind w:left="5040" w:hanging="360"/>
      </w:pPr>
      <w:rPr>
        <w:rFonts w:ascii="Symbol" w:hAnsi="Symbol" w:hint="default"/>
      </w:rPr>
    </w:lvl>
    <w:lvl w:ilvl="7" w:tplc="3F26F43A">
      <w:start w:val="1"/>
      <w:numFmt w:val="bullet"/>
      <w:lvlText w:val="o"/>
      <w:lvlJc w:val="left"/>
      <w:pPr>
        <w:ind w:left="5760" w:hanging="360"/>
      </w:pPr>
      <w:rPr>
        <w:rFonts w:ascii="Courier New" w:hAnsi="Courier New" w:hint="default"/>
      </w:rPr>
    </w:lvl>
    <w:lvl w:ilvl="8" w:tplc="D780FAD8">
      <w:start w:val="1"/>
      <w:numFmt w:val="bullet"/>
      <w:lvlText w:val=""/>
      <w:lvlJc w:val="left"/>
      <w:pPr>
        <w:ind w:left="6480" w:hanging="360"/>
      </w:pPr>
      <w:rPr>
        <w:rFonts w:ascii="Wingdings" w:hAnsi="Wingdings" w:hint="default"/>
      </w:rPr>
    </w:lvl>
  </w:abstractNum>
  <w:abstractNum w:abstractNumId="4" w15:restartNumberingAfterBreak="0">
    <w:nsid w:val="1AD5C69F"/>
    <w:multiLevelType w:val="multilevel"/>
    <w:tmpl w:val="DF822FF8"/>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159923"/>
    <w:multiLevelType w:val="hybridMultilevel"/>
    <w:tmpl w:val="A9DCE9FE"/>
    <w:lvl w:ilvl="0" w:tplc="482C4C0A">
      <w:start w:val="1"/>
      <w:numFmt w:val="decimal"/>
      <w:lvlText w:val="%1."/>
      <w:lvlJc w:val="left"/>
      <w:pPr>
        <w:ind w:left="720" w:hanging="360"/>
      </w:pPr>
    </w:lvl>
    <w:lvl w:ilvl="1" w:tplc="8FA894FE">
      <w:start w:val="1"/>
      <w:numFmt w:val="lowerLetter"/>
      <w:lvlText w:val="%2."/>
      <w:lvlJc w:val="left"/>
      <w:pPr>
        <w:ind w:left="1440" w:hanging="360"/>
      </w:pPr>
    </w:lvl>
    <w:lvl w:ilvl="2" w:tplc="373EC7F8">
      <w:start w:val="1"/>
      <w:numFmt w:val="lowerRoman"/>
      <w:lvlText w:val="%3."/>
      <w:lvlJc w:val="right"/>
      <w:pPr>
        <w:ind w:left="2160" w:hanging="180"/>
      </w:pPr>
    </w:lvl>
    <w:lvl w:ilvl="3" w:tplc="EEA6E618">
      <w:start w:val="1"/>
      <w:numFmt w:val="decimal"/>
      <w:lvlText w:val="%4."/>
      <w:lvlJc w:val="left"/>
      <w:pPr>
        <w:ind w:left="2880" w:hanging="360"/>
      </w:pPr>
    </w:lvl>
    <w:lvl w:ilvl="4" w:tplc="CE1A35B6">
      <w:start w:val="1"/>
      <w:numFmt w:val="lowerLetter"/>
      <w:lvlText w:val="%5."/>
      <w:lvlJc w:val="left"/>
      <w:pPr>
        <w:ind w:left="3600" w:hanging="360"/>
      </w:pPr>
    </w:lvl>
    <w:lvl w:ilvl="5" w:tplc="02143C70">
      <w:start w:val="1"/>
      <w:numFmt w:val="lowerRoman"/>
      <w:lvlText w:val="%6."/>
      <w:lvlJc w:val="right"/>
      <w:pPr>
        <w:ind w:left="4320" w:hanging="180"/>
      </w:pPr>
    </w:lvl>
    <w:lvl w:ilvl="6" w:tplc="0A92CB1C">
      <w:start w:val="1"/>
      <w:numFmt w:val="decimal"/>
      <w:lvlText w:val="%7."/>
      <w:lvlJc w:val="left"/>
      <w:pPr>
        <w:ind w:left="5040" w:hanging="360"/>
      </w:pPr>
    </w:lvl>
    <w:lvl w:ilvl="7" w:tplc="68B2CA8E">
      <w:start w:val="1"/>
      <w:numFmt w:val="lowerLetter"/>
      <w:lvlText w:val="%8."/>
      <w:lvlJc w:val="left"/>
      <w:pPr>
        <w:ind w:left="5760" w:hanging="360"/>
      </w:pPr>
    </w:lvl>
    <w:lvl w:ilvl="8" w:tplc="20EA2FA6">
      <w:start w:val="1"/>
      <w:numFmt w:val="lowerRoman"/>
      <w:lvlText w:val="%9."/>
      <w:lvlJc w:val="right"/>
      <w:pPr>
        <w:ind w:left="6480" w:hanging="180"/>
      </w:pPr>
    </w:lvl>
  </w:abstractNum>
  <w:abstractNum w:abstractNumId="9" w15:restartNumberingAfterBreak="0">
    <w:nsid w:val="371E2D5F"/>
    <w:multiLevelType w:val="hybridMultilevel"/>
    <w:tmpl w:val="E47648CC"/>
    <w:lvl w:ilvl="0" w:tplc="44E0AC2C">
      <w:start w:val="1"/>
      <w:numFmt w:val="bullet"/>
      <w:lvlText w:val=""/>
      <w:lvlJc w:val="left"/>
      <w:pPr>
        <w:ind w:left="720" w:hanging="360"/>
      </w:pPr>
      <w:rPr>
        <w:rFonts w:ascii="Symbol" w:hAnsi="Symbol" w:hint="default"/>
      </w:rPr>
    </w:lvl>
    <w:lvl w:ilvl="1" w:tplc="8F9866E0">
      <w:start w:val="1"/>
      <w:numFmt w:val="bullet"/>
      <w:lvlText w:val="o"/>
      <w:lvlJc w:val="left"/>
      <w:pPr>
        <w:ind w:left="1440" w:hanging="360"/>
      </w:pPr>
      <w:rPr>
        <w:rFonts w:ascii="Courier New" w:hAnsi="Courier New" w:hint="default"/>
      </w:rPr>
    </w:lvl>
    <w:lvl w:ilvl="2" w:tplc="FD065B24">
      <w:start w:val="1"/>
      <w:numFmt w:val="bullet"/>
      <w:lvlText w:val=""/>
      <w:lvlJc w:val="left"/>
      <w:pPr>
        <w:ind w:left="2160" w:hanging="360"/>
      </w:pPr>
      <w:rPr>
        <w:rFonts w:ascii="Wingdings" w:hAnsi="Wingdings" w:hint="default"/>
      </w:rPr>
    </w:lvl>
    <w:lvl w:ilvl="3" w:tplc="05B44C84">
      <w:start w:val="1"/>
      <w:numFmt w:val="bullet"/>
      <w:lvlText w:val=""/>
      <w:lvlJc w:val="left"/>
      <w:pPr>
        <w:ind w:left="2880" w:hanging="360"/>
      </w:pPr>
      <w:rPr>
        <w:rFonts w:ascii="Symbol" w:hAnsi="Symbol" w:hint="default"/>
      </w:rPr>
    </w:lvl>
    <w:lvl w:ilvl="4" w:tplc="DC9A88EE">
      <w:start w:val="1"/>
      <w:numFmt w:val="bullet"/>
      <w:lvlText w:val="o"/>
      <w:lvlJc w:val="left"/>
      <w:pPr>
        <w:ind w:left="3600" w:hanging="360"/>
      </w:pPr>
      <w:rPr>
        <w:rFonts w:ascii="Courier New" w:hAnsi="Courier New" w:hint="default"/>
      </w:rPr>
    </w:lvl>
    <w:lvl w:ilvl="5" w:tplc="738889A2">
      <w:start w:val="1"/>
      <w:numFmt w:val="bullet"/>
      <w:lvlText w:val=""/>
      <w:lvlJc w:val="left"/>
      <w:pPr>
        <w:ind w:left="4320" w:hanging="360"/>
      </w:pPr>
      <w:rPr>
        <w:rFonts w:ascii="Wingdings" w:hAnsi="Wingdings" w:hint="default"/>
      </w:rPr>
    </w:lvl>
    <w:lvl w:ilvl="6" w:tplc="9B965DC0">
      <w:start w:val="1"/>
      <w:numFmt w:val="bullet"/>
      <w:lvlText w:val=""/>
      <w:lvlJc w:val="left"/>
      <w:pPr>
        <w:ind w:left="5040" w:hanging="360"/>
      </w:pPr>
      <w:rPr>
        <w:rFonts w:ascii="Symbol" w:hAnsi="Symbol" w:hint="default"/>
      </w:rPr>
    </w:lvl>
    <w:lvl w:ilvl="7" w:tplc="E392E29E">
      <w:start w:val="1"/>
      <w:numFmt w:val="bullet"/>
      <w:lvlText w:val="o"/>
      <w:lvlJc w:val="left"/>
      <w:pPr>
        <w:ind w:left="5760" w:hanging="360"/>
      </w:pPr>
      <w:rPr>
        <w:rFonts w:ascii="Courier New" w:hAnsi="Courier New" w:hint="default"/>
      </w:rPr>
    </w:lvl>
    <w:lvl w:ilvl="8" w:tplc="51CC8DCC">
      <w:start w:val="1"/>
      <w:numFmt w:val="bullet"/>
      <w:lvlText w:val=""/>
      <w:lvlJc w:val="left"/>
      <w:pPr>
        <w:ind w:left="6480" w:hanging="360"/>
      </w:pPr>
      <w:rPr>
        <w:rFonts w:ascii="Wingdings" w:hAnsi="Wingdings" w:hint="default"/>
      </w:rPr>
    </w:lvl>
  </w:abstractNum>
  <w:abstractNum w:abstractNumId="10" w15:restartNumberingAfterBreak="0">
    <w:nsid w:val="3D3D0D3A"/>
    <w:multiLevelType w:val="hybridMultilevel"/>
    <w:tmpl w:val="259C2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D2EB33"/>
    <w:multiLevelType w:val="multilevel"/>
    <w:tmpl w:val="EFEA754A"/>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6F2E4619"/>
    <w:multiLevelType w:val="hybridMultilevel"/>
    <w:tmpl w:val="364A36B8"/>
    <w:lvl w:ilvl="0" w:tplc="BA5CFFD0">
      <w:start w:val="1"/>
      <w:numFmt w:val="decimal"/>
      <w:lvlText w:val="%1."/>
      <w:lvlJc w:val="left"/>
      <w:pPr>
        <w:ind w:left="720" w:hanging="360"/>
      </w:pPr>
    </w:lvl>
    <w:lvl w:ilvl="1" w:tplc="8F1EEAEA">
      <w:start w:val="1"/>
      <w:numFmt w:val="lowerLetter"/>
      <w:lvlText w:val="%2."/>
      <w:lvlJc w:val="left"/>
      <w:pPr>
        <w:ind w:left="1440" w:hanging="360"/>
      </w:pPr>
    </w:lvl>
    <w:lvl w:ilvl="2" w:tplc="DA5ED9F0">
      <w:start w:val="1"/>
      <w:numFmt w:val="lowerRoman"/>
      <w:lvlText w:val="%3."/>
      <w:lvlJc w:val="right"/>
      <w:pPr>
        <w:ind w:left="2160" w:hanging="180"/>
      </w:pPr>
    </w:lvl>
    <w:lvl w:ilvl="3" w:tplc="88268EE0">
      <w:start w:val="1"/>
      <w:numFmt w:val="decimal"/>
      <w:lvlText w:val="%4."/>
      <w:lvlJc w:val="left"/>
      <w:pPr>
        <w:ind w:left="2880" w:hanging="360"/>
      </w:pPr>
    </w:lvl>
    <w:lvl w:ilvl="4" w:tplc="A9A471FA">
      <w:start w:val="1"/>
      <w:numFmt w:val="lowerLetter"/>
      <w:lvlText w:val="%5."/>
      <w:lvlJc w:val="left"/>
      <w:pPr>
        <w:ind w:left="3600" w:hanging="360"/>
      </w:pPr>
    </w:lvl>
    <w:lvl w:ilvl="5" w:tplc="DFF092CA">
      <w:start w:val="1"/>
      <w:numFmt w:val="lowerRoman"/>
      <w:lvlText w:val="%6."/>
      <w:lvlJc w:val="right"/>
      <w:pPr>
        <w:ind w:left="4320" w:hanging="180"/>
      </w:pPr>
    </w:lvl>
    <w:lvl w:ilvl="6" w:tplc="B1E2C246">
      <w:start w:val="1"/>
      <w:numFmt w:val="decimal"/>
      <w:lvlText w:val="%7."/>
      <w:lvlJc w:val="left"/>
      <w:pPr>
        <w:ind w:left="5040" w:hanging="360"/>
      </w:pPr>
    </w:lvl>
    <w:lvl w:ilvl="7" w:tplc="81BEF3D0">
      <w:start w:val="1"/>
      <w:numFmt w:val="lowerLetter"/>
      <w:lvlText w:val="%8."/>
      <w:lvlJc w:val="left"/>
      <w:pPr>
        <w:ind w:left="5760" w:hanging="360"/>
      </w:pPr>
    </w:lvl>
    <w:lvl w:ilvl="8" w:tplc="F76ED142">
      <w:start w:val="1"/>
      <w:numFmt w:val="lowerRoman"/>
      <w:lvlText w:val="%9."/>
      <w:lvlJc w:val="right"/>
      <w:pPr>
        <w:ind w:left="6480" w:hanging="180"/>
      </w:pPr>
    </w:lvl>
  </w:abstractNum>
  <w:abstractNum w:abstractNumId="22"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9968852">
    <w:abstractNumId w:val="9"/>
  </w:num>
  <w:num w:numId="2" w16cid:durableId="474837721">
    <w:abstractNumId w:val="21"/>
  </w:num>
  <w:num w:numId="3" w16cid:durableId="423645850">
    <w:abstractNumId w:val="8"/>
  </w:num>
  <w:num w:numId="4" w16cid:durableId="904923039">
    <w:abstractNumId w:val="3"/>
  </w:num>
  <w:num w:numId="5" w16cid:durableId="1594582600">
    <w:abstractNumId w:val="20"/>
  </w:num>
  <w:num w:numId="6" w16cid:durableId="1598246035">
    <w:abstractNumId w:val="4"/>
  </w:num>
  <w:num w:numId="7" w16cid:durableId="1027947647">
    <w:abstractNumId w:val="23"/>
  </w:num>
  <w:num w:numId="8" w16cid:durableId="571431391">
    <w:abstractNumId w:val="2"/>
  </w:num>
  <w:num w:numId="9" w16cid:durableId="1352104751">
    <w:abstractNumId w:val="24"/>
  </w:num>
  <w:num w:numId="10" w16cid:durableId="2139030973">
    <w:abstractNumId w:val="25"/>
  </w:num>
  <w:num w:numId="11" w16cid:durableId="672220217">
    <w:abstractNumId w:val="16"/>
  </w:num>
  <w:num w:numId="12" w16cid:durableId="67851422">
    <w:abstractNumId w:val="17"/>
  </w:num>
  <w:num w:numId="13" w16cid:durableId="2048528897">
    <w:abstractNumId w:val="19"/>
  </w:num>
  <w:num w:numId="14" w16cid:durableId="934828369">
    <w:abstractNumId w:val="7"/>
  </w:num>
  <w:num w:numId="15" w16cid:durableId="1830289449">
    <w:abstractNumId w:val="22"/>
  </w:num>
  <w:num w:numId="16" w16cid:durableId="1845170316">
    <w:abstractNumId w:val="13"/>
  </w:num>
  <w:num w:numId="17" w16cid:durableId="1709064777">
    <w:abstractNumId w:val="14"/>
  </w:num>
  <w:num w:numId="18" w16cid:durableId="608003910">
    <w:abstractNumId w:val="1"/>
  </w:num>
  <w:num w:numId="19" w16cid:durableId="942418932">
    <w:abstractNumId w:val="12"/>
  </w:num>
  <w:num w:numId="20" w16cid:durableId="1701511282">
    <w:abstractNumId w:val="5"/>
  </w:num>
  <w:num w:numId="21" w16cid:durableId="459882195">
    <w:abstractNumId w:val="26"/>
  </w:num>
  <w:num w:numId="22" w16cid:durableId="480928673">
    <w:abstractNumId w:val="15"/>
  </w:num>
  <w:num w:numId="23" w16cid:durableId="1914391686">
    <w:abstractNumId w:val="18"/>
  </w:num>
  <w:num w:numId="24" w16cid:durableId="1293439445">
    <w:abstractNumId w:val="6"/>
  </w:num>
  <w:num w:numId="25" w16cid:durableId="1738241824">
    <w:abstractNumId w:val="11"/>
  </w:num>
  <w:num w:numId="26" w16cid:durableId="750085453">
    <w:abstractNumId w:val="0"/>
  </w:num>
  <w:num w:numId="27" w16cid:durableId="14817282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94238"/>
    <w:rsid w:val="000B6C45"/>
    <w:rsid w:val="000E180D"/>
    <w:rsid w:val="00121539"/>
    <w:rsid w:val="001242FD"/>
    <w:rsid w:val="00152348"/>
    <w:rsid w:val="00181E83"/>
    <w:rsid w:val="001916E5"/>
    <w:rsid w:val="001C21BD"/>
    <w:rsid w:val="001C2D2D"/>
    <w:rsid w:val="001E3350"/>
    <w:rsid w:val="001F615E"/>
    <w:rsid w:val="00244EC7"/>
    <w:rsid w:val="0024686C"/>
    <w:rsid w:val="00263950"/>
    <w:rsid w:val="00271145"/>
    <w:rsid w:val="00274A8A"/>
    <w:rsid w:val="00281AC8"/>
    <w:rsid w:val="00283212"/>
    <w:rsid w:val="002B6415"/>
    <w:rsid w:val="002C720C"/>
    <w:rsid w:val="00306EC7"/>
    <w:rsid w:val="003121CF"/>
    <w:rsid w:val="0034648E"/>
    <w:rsid w:val="00361AC9"/>
    <w:rsid w:val="003E403A"/>
    <w:rsid w:val="003F519D"/>
    <w:rsid w:val="00407788"/>
    <w:rsid w:val="00424344"/>
    <w:rsid w:val="00446C59"/>
    <w:rsid w:val="004D5106"/>
    <w:rsid w:val="004E5CDF"/>
    <w:rsid w:val="004F12DF"/>
    <w:rsid w:val="00510FFC"/>
    <w:rsid w:val="0053603D"/>
    <w:rsid w:val="005526C1"/>
    <w:rsid w:val="00562863"/>
    <w:rsid w:val="0056523A"/>
    <w:rsid w:val="00580BF1"/>
    <w:rsid w:val="005972E2"/>
    <w:rsid w:val="00630343"/>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A0518D"/>
    <w:rsid w:val="00A26D93"/>
    <w:rsid w:val="00A34E22"/>
    <w:rsid w:val="00A5202F"/>
    <w:rsid w:val="00A56104"/>
    <w:rsid w:val="00A85E8E"/>
    <w:rsid w:val="00AA246D"/>
    <w:rsid w:val="00AE7A28"/>
    <w:rsid w:val="00AF4CDE"/>
    <w:rsid w:val="00B45F9E"/>
    <w:rsid w:val="00B566B5"/>
    <w:rsid w:val="00B74B61"/>
    <w:rsid w:val="00B753EC"/>
    <w:rsid w:val="00B93271"/>
    <w:rsid w:val="00BA1B34"/>
    <w:rsid w:val="00BE7470"/>
    <w:rsid w:val="00BE772A"/>
    <w:rsid w:val="00BF079F"/>
    <w:rsid w:val="00BF46BC"/>
    <w:rsid w:val="00C00EE7"/>
    <w:rsid w:val="00C05837"/>
    <w:rsid w:val="00C13A80"/>
    <w:rsid w:val="00C23D81"/>
    <w:rsid w:val="00C324FC"/>
    <w:rsid w:val="00C46AAA"/>
    <w:rsid w:val="00C5533F"/>
    <w:rsid w:val="00C76111"/>
    <w:rsid w:val="00CC7636"/>
    <w:rsid w:val="00CE2198"/>
    <w:rsid w:val="00CE2374"/>
    <w:rsid w:val="00D066D9"/>
    <w:rsid w:val="00D1063B"/>
    <w:rsid w:val="00D3001B"/>
    <w:rsid w:val="00D336AC"/>
    <w:rsid w:val="00D40C80"/>
    <w:rsid w:val="00D7020C"/>
    <w:rsid w:val="00DC4545"/>
    <w:rsid w:val="00E037A5"/>
    <w:rsid w:val="00E071E2"/>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41A8CE8"/>
    <w:rsid w:val="0582A509"/>
    <w:rsid w:val="06C0A1FA"/>
    <w:rsid w:val="07779242"/>
    <w:rsid w:val="08CAEE26"/>
    <w:rsid w:val="08EF9BCB"/>
    <w:rsid w:val="099AFE94"/>
    <w:rsid w:val="0A3B37F7"/>
    <w:rsid w:val="0BD99050"/>
    <w:rsid w:val="0C8692BD"/>
    <w:rsid w:val="0D6685B3"/>
    <w:rsid w:val="0EDEFDBE"/>
    <w:rsid w:val="0F2DD745"/>
    <w:rsid w:val="0F9A6CBC"/>
    <w:rsid w:val="0FA34588"/>
    <w:rsid w:val="1168D54E"/>
    <w:rsid w:val="1230BB77"/>
    <w:rsid w:val="124D3FAA"/>
    <w:rsid w:val="143A587B"/>
    <w:rsid w:val="147E5BAD"/>
    <w:rsid w:val="151BC46D"/>
    <w:rsid w:val="15A74D5F"/>
    <w:rsid w:val="15D20254"/>
    <w:rsid w:val="16BA2A47"/>
    <w:rsid w:val="16C9D8B3"/>
    <w:rsid w:val="16DA0029"/>
    <w:rsid w:val="16FB21BE"/>
    <w:rsid w:val="17011949"/>
    <w:rsid w:val="174D14B9"/>
    <w:rsid w:val="17884328"/>
    <w:rsid w:val="18586F8A"/>
    <w:rsid w:val="18EE6DA5"/>
    <w:rsid w:val="1942617D"/>
    <w:rsid w:val="194D989A"/>
    <w:rsid w:val="1B661C4D"/>
    <w:rsid w:val="1B9D0F76"/>
    <w:rsid w:val="1C05328C"/>
    <w:rsid w:val="1DCBFF1B"/>
    <w:rsid w:val="1F39EF65"/>
    <w:rsid w:val="1F49B8E1"/>
    <w:rsid w:val="1F6AB6B0"/>
    <w:rsid w:val="1FBC1371"/>
    <w:rsid w:val="20B982C5"/>
    <w:rsid w:val="20CCE6AC"/>
    <w:rsid w:val="21D97763"/>
    <w:rsid w:val="21DDDFBB"/>
    <w:rsid w:val="229188C2"/>
    <w:rsid w:val="24823D3D"/>
    <w:rsid w:val="2506D7D6"/>
    <w:rsid w:val="2546A895"/>
    <w:rsid w:val="2804F6C9"/>
    <w:rsid w:val="288C54C1"/>
    <w:rsid w:val="29061796"/>
    <w:rsid w:val="2981DC68"/>
    <w:rsid w:val="29B554AF"/>
    <w:rsid w:val="2A663874"/>
    <w:rsid w:val="2CADA8D6"/>
    <w:rsid w:val="2DD5B1DC"/>
    <w:rsid w:val="2EB00A08"/>
    <w:rsid w:val="2EF5C4E3"/>
    <w:rsid w:val="2F210ED5"/>
    <w:rsid w:val="2F72543B"/>
    <w:rsid w:val="2F82FD3B"/>
    <w:rsid w:val="2FC43D96"/>
    <w:rsid w:val="30755081"/>
    <w:rsid w:val="331DE389"/>
    <w:rsid w:val="332342FE"/>
    <w:rsid w:val="34CC501E"/>
    <w:rsid w:val="35C51995"/>
    <w:rsid w:val="36AAFFE0"/>
    <w:rsid w:val="37D2117E"/>
    <w:rsid w:val="38095E5B"/>
    <w:rsid w:val="3CCB66B2"/>
    <w:rsid w:val="3CF43590"/>
    <w:rsid w:val="3D07F4F3"/>
    <w:rsid w:val="3E498A2E"/>
    <w:rsid w:val="3EF994A5"/>
    <w:rsid w:val="3FB53818"/>
    <w:rsid w:val="3FC5E2A7"/>
    <w:rsid w:val="404C3850"/>
    <w:rsid w:val="40D5BE46"/>
    <w:rsid w:val="4285EA81"/>
    <w:rsid w:val="42E5A913"/>
    <w:rsid w:val="4330A588"/>
    <w:rsid w:val="43DDC164"/>
    <w:rsid w:val="45365E9D"/>
    <w:rsid w:val="4583C00C"/>
    <w:rsid w:val="471A1ABD"/>
    <w:rsid w:val="486B0130"/>
    <w:rsid w:val="48FA656B"/>
    <w:rsid w:val="49553DA2"/>
    <w:rsid w:val="495E98F5"/>
    <w:rsid w:val="4969B074"/>
    <w:rsid w:val="49D92E51"/>
    <w:rsid w:val="4A1D1D0B"/>
    <w:rsid w:val="4A680666"/>
    <w:rsid w:val="4B369093"/>
    <w:rsid w:val="4B5DC475"/>
    <w:rsid w:val="4B7529EE"/>
    <w:rsid w:val="4BE5A94A"/>
    <w:rsid w:val="4CC26460"/>
    <w:rsid w:val="4D32E6A3"/>
    <w:rsid w:val="4DF862D4"/>
    <w:rsid w:val="4E580424"/>
    <w:rsid w:val="4E73CEA0"/>
    <w:rsid w:val="4FE924A8"/>
    <w:rsid w:val="504DC2D5"/>
    <w:rsid w:val="5177EB2D"/>
    <w:rsid w:val="5189F6CC"/>
    <w:rsid w:val="54222D38"/>
    <w:rsid w:val="54F51EB7"/>
    <w:rsid w:val="5556151F"/>
    <w:rsid w:val="557C8155"/>
    <w:rsid w:val="55BF6820"/>
    <w:rsid w:val="56E41345"/>
    <w:rsid w:val="57816946"/>
    <w:rsid w:val="58BBF5CD"/>
    <w:rsid w:val="59A94E65"/>
    <w:rsid w:val="59F4C9AC"/>
    <w:rsid w:val="59FF76C8"/>
    <w:rsid w:val="5AE3D095"/>
    <w:rsid w:val="5B19F26F"/>
    <w:rsid w:val="5B5ABD21"/>
    <w:rsid w:val="5BA498F4"/>
    <w:rsid w:val="5BF5B8F7"/>
    <w:rsid w:val="5CB3ADE5"/>
    <w:rsid w:val="5CF7A7BB"/>
    <w:rsid w:val="5DDBA5C8"/>
    <w:rsid w:val="5EA679B6"/>
    <w:rsid w:val="6016E3C5"/>
    <w:rsid w:val="60795030"/>
    <w:rsid w:val="61711E4D"/>
    <w:rsid w:val="61749313"/>
    <w:rsid w:val="61D477D5"/>
    <w:rsid w:val="62F8128B"/>
    <w:rsid w:val="65E8447B"/>
    <w:rsid w:val="662EB8B4"/>
    <w:rsid w:val="665EF559"/>
    <w:rsid w:val="666CF28C"/>
    <w:rsid w:val="668EBB2B"/>
    <w:rsid w:val="67F64760"/>
    <w:rsid w:val="6996FB1C"/>
    <w:rsid w:val="6A062733"/>
    <w:rsid w:val="6B7AE0C0"/>
    <w:rsid w:val="6BAE997F"/>
    <w:rsid w:val="6C8CE820"/>
    <w:rsid w:val="6CE760EE"/>
    <w:rsid w:val="6E917D6E"/>
    <w:rsid w:val="6FE24426"/>
    <w:rsid w:val="6FF84875"/>
    <w:rsid w:val="702CBD53"/>
    <w:rsid w:val="70B1C54D"/>
    <w:rsid w:val="717856F7"/>
    <w:rsid w:val="7322618A"/>
    <w:rsid w:val="7402E10C"/>
    <w:rsid w:val="74C21DCB"/>
    <w:rsid w:val="75CCCDA7"/>
    <w:rsid w:val="7686D292"/>
    <w:rsid w:val="76CAB3DF"/>
    <w:rsid w:val="77061312"/>
    <w:rsid w:val="78A28A09"/>
    <w:rsid w:val="7B078FB9"/>
    <w:rsid w:val="7D366179"/>
    <w:rsid w:val="7D5BD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customStyle="1" w:styleId="isselectedend">
    <w:name w:val="isselectedend"/>
    <w:basedOn w:val="Normal"/>
    <w:rsid w:val="001C21BD"/>
    <w:pPr>
      <w:spacing w:before="100" w:beforeAutospacing="1" w:after="100" w:afterAutospacing="1"/>
    </w:pPr>
    <w:rPr>
      <w:rFonts w:ascii="Times New Roman" w:hAnsi="Times New Roman"/>
      <w:sz w:val="24"/>
    </w:rPr>
  </w:style>
  <w:style w:type="character" w:styleId="Strong">
    <w:name w:val="Strong"/>
    <w:basedOn w:val="DefaultParagraphFont"/>
    <w:uiPriority w:val="22"/>
    <w:qFormat/>
    <w:rsid w:val="001C21BD"/>
    <w:rPr>
      <w:b/>
      <w:bCs/>
    </w:rPr>
  </w:style>
  <w:style w:type="character" w:styleId="Emphasis">
    <w:name w:val="Emphasis"/>
    <w:basedOn w:val="DefaultParagraphFont"/>
    <w:uiPriority w:val="20"/>
    <w:qFormat/>
    <w:rsid w:val="001C21BD"/>
    <w:rPr>
      <w:i/>
      <w:iCs/>
    </w:rPr>
  </w:style>
  <w:style w:type="paragraph" w:styleId="NormalWeb">
    <w:name w:val="Normal (Web)"/>
    <w:basedOn w:val="Normal"/>
    <w:uiPriority w:val="99"/>
    <w:semiHidden/>
    <w:unhideWhenUsed/>
    <w:rsid w:val="001C21BD"/>
    <w:pPr>
      <w:spacing w:before="100" w:beforeAutospacing="1" w:after="100" w:afterAutospacing="1"/>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child-maltreatment" TargetMode="Externa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www.nice.org.uk/guidance/ng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Larisa Mariana Pirvan (2536493)</cp:lastModifiedBy>
  <cp:revision>5</cp:revision>
  <dcterms:created xsi:type="dcterms:W3CDTF">2026-07-19T22:16:00Z</dcterms:created>
  <dcterms:modified xsi:type="dcterms:W3CDTF">2026-07-19T22:57:00Z</dcterms:modified>
</cp:coreProperties>
</file>