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D53DDD" w14:textId="10BC55F0" w:rsidR="00E53D7C" w:rsidRPr="00B85046" w:rsidRDefault="00284ADB" w:rsidP="009E3EA9">
      <w:pPr>
        <w:spacing w:line="360" w:lineRule="auto"/>
        <w:ind w:left="360"/>
        <w:jc w:val="center"/>
        <w:rPr>
          <w:rStyle w:val="SubtleEmphasis"/>
          <w:rFonts w:ascii="Arial" w:eastAsiaTheme="majorEastAsia" w:hAnsi="Arial" w:cs="Arial"/>
          <w:i w:val="0"/>
          <w:iCs w:val="0"/>
          <w:sz w:val="24"/>
          <w:szCs w:val="24"/>
          <w:u w:val="single"/>
        </w:rPr>
      </w:pPr>
      <w:r w:rsidRPr="00B85046">
        <w:rPr>
          <w:rStyle w:val="SubtleEmphasis"/>
          <w:rFonts w:ascii="Arial" w:eastAsiaTheme="majorEastAsia" w:hAnsi="Arial" w:cs="Arial"/>
          <w:i w:val="0"/>
          <w:iCs w:val="0"/>
          <w:sz w:val="24"/>
          <w:szCs w:val="24"/>
          <w:u w:val="single"/>
        </w:rPr>
        <w:t>‘There is nothing particularly surprising about the growth in the prison population. The prison service it predicted back in 2018 that the prison population would reach over 86,000 by March 2023. However, the potential consequences are far-reaching.’ (Taylor, 2024).</w:t>
      </w:r>
      <w:r w:rsidR="00F47CFF" w:rsidRPr="00B85046">
        <w:rPr>
          <w:rStyle w:val="SubtleEmphasis"/>
          <w:rFonts w:ascii="Arial" w:eastAsiaTheme="majorEastAsia" w:hAnsi="Arial" w:cs="Arial"/>
          <w:i w:val="0"/>
          <w:iCs w:val="0"/>
          <w:sz w:val="24"/>
          <w:szCs w:val="24"/>
          <w:u w:val="single"/>
        </w:rPr>
        <w:t xml:space="preserve"> Considering</w:t>
      </w:r>
      <w:r w:rsidRPr="00B85046">
        <w:rPr>
          <w:rStyle w:val="SubtleEmphasis"/>
          <w:rFonts w:ascii="Arial" w:eastAsiaTheme="majorEastAsia" w:hAnsi="Arial" w:cs="Arial"/>
          <w:i w:val="0"/>
          <w:iCs w:val="0"/>
          <w:sz w:val="24"/>
          <w:szCs w:val="24"/>
          <w:u w:val="single"/>
        </w:rPr>
        <w:t xml:space="preserve"> th</w:t>
      </w:r>
      <w:r w:rsidR="00F47CFF" w:rsidRPr="00B85046">
        <w:rPr>
          <w:rStyle w:val="SubtleEmphasis"/>
          <w:rFonts w:ascii="Arial" w:eastAsiaTheme="majorEastAsia" w:hAnsi="Arial" w:cs="Arial"/>
          <w:i w:val="0"/>
          <w:iCs w:val="0"/>
          <w:sz w:val="24"/>
          <w:szCs w:val="24"/>
          <w:u w:val="single"/>
        </w:rPr>
        <w:t>is</w:t>
      </w:r>
      <w:r w:rsidRPr="00B85046">
        <w:rPr>
          <w:rStyle w:val="SubtleEmphasis"/>
          <w:rFonts w:ascii="Arial" w:eastAsiaTheme="majorEastAsia" w:hAnsi="Arial" w:cs="Arial"/>
          <w:i w:val="0"/>
          <w:iCs w:val="0"/>
          <w:sz w:val="24"/>
          <w:szCs w:val="24"/>
          <w:u w:val="single"/>
        </w:rPr>
        <w:t xml:space="preserve"> statement, </w:t>
      </w:r>
      <w:r w:rsidR="00DA1419" w:rsidRPr="00B85046">
        <w:rPr>
          <w:rStyle w:val="SubtleEmphasis"/>
          <w:rFonts w:ascii="Arial" w:eastAsiaTheme="majorEastAsia" w:hAnsi="Arial" w:cs="Arial"/>
          <w:i w:val="0"/>
          <w:iCs w:val="0"/>
          <w:sz w:val="24"/>
          <w:szCs w:val="24"/>
          <w:u w:val="single"/>
        </w:rPr>
        <w:t>examine</w:t>
      </w:r>
      <w:r w:rsidRPr="00B85046">
        <w:rPr>
          <w:rStyle w:val="SubtleEmphasis"/>
          <w:rFonts w:ascii="Arial" w:eastAsiaTheme="majorEastAsia" w:hAnsi="Arial" w:cs="Arial"/>
          <w:i w:val="0"/>
          <w:iCs w:val="0"/>
          <w:sz w:val="24"/>
          <w:szCs w:val="24"/>
          <w:u w:val="single"/>
        </w:rPr>
        <w:t xml:space="preserve"> the potential consequences of the prison population crisis in England and Wales; and evaluate what can be done to address it.</w:t>
      </w:r>
    </w:p>
    <w:p w14:paraId="43B2BE75" w14:textId="77777777" w:rsidR="00F47CFF" w:rsidRPr="00B85046" w:rsidRDefault="00F47CFF" w:rsidP="00B85046">
      <w:pPr>
        <w:spacing w:line="360" w:lineRule="auto"/>
        <w:ind w:left="360"/>
        <w:jc w:val="both"/>
        <w:rPr>
          <w:rStyle w:val="SubtleEmphasis"/>
          <w:rFonts w:ascii="Arial" w:eastAsiaTheme="majorEastAsia" w:hAnsi="Arial" w:cs="Arial"/>
          <w:i w:val="0"/>
          <w:iCs w:val="0"/>
          <w:sz w:val="24"/>
          <w:szCs w:val="24"/>
          <w:u w:val="single"/>
        </w:rPr>
      </w:pPr>
    </w:p>
    <w:p w14:paraId="57AE853E" w14:textId="77777777" w:rsidR="00F47CFF" w:rsidRPr="00B85046" w:rsidRDefault="00F47CFF" w:rsidP="00B85046">
      <w:pPr>
        <w:spacing w:line="360" w:lineRule="auto"/>
        <w:ind w:left="360"/>
        <w:jc w:val="both"/>
        <w:rPr>
          <w:rStyle w:val="SubtleEmphasis"/>
          <w:rFonts w:ascii="Arial" w:eastAsiaTheme="majorEastAsia" w:hAnsi="Arial" w:cs="Arial"/>
          <w:i w:val="0"/>
          <w:iCs w:val="0"/>
          <w:sz w:val="24"/>
          <w:szCs w:val="24"/>
          <w:u w:val="single"/>
        </w:rPr>
      </w:pPr>
    </w:p>
    <w:p w14:paraId="2B9E16AC" w14:textId="5F513FC8" w:rsidR="00C47749" w:rsidRPr="00B85046" w:rsidRDefault="00E53D7C" w:rsidP="00B85046">
      <w:pPr>
        <w:spacing w:line="360" w:lineRule="auto"/>
        <w:jc w:val="both"/>
        <w:rPr>
          <w:rStyle w:val="SubtleEmphasis"/>
          <w:rFonts w:ascii="Arial" w:eastAsiaTheme="majorEastAsia" w:hAnsi="Arial" w:cs="Arial"/>
          <w:i w:val="0"/>
          <w:iCs w:val="0"/>
          <w:sz w:val="24"/>
          <w:szCs w:val="24"/>
        </w:rPr>
      </w:pPr>
      <w:r w:rsidRPr="00B85046">
        <w:rPr>
          <w:rStyle w:val="SubtleEmphasis"/>
          <w:rFonts w:ascii="Arial" w:eastAsiaTheme="majorEastAsia" w:hAnsi="Arial" w:cs="Arial"/>
          <w:i w:val="0"/>
          <w:iCs w:val="0"/>
          <w:sz w:val="24"/>
          <w:szCs w:val="24"/>
        </w:rPr>
        <w:t xml:space="preserve">This essay will examine </w:t>
      </w:r>
      <w:r w:rsidR="001B1F04" w:rsidRPr="00B85046">
        <w:rPr>
          <w:rStyle w:val="SubtleEmphasis"/>
          <w:rFonts w:ascii="Arial" w:eastAsiaTheme="majorEastAsia" w:hAnsi="Arial" w:cs="Arial"/>
          <w:i w:val="0"/>
          <w:iCs w:val="0"/>
          <w:sz w:val="24"/>
          <w:szCs w:val="24"/>
        </w:rPr>
        <w:t>the consequences of the prison overpopulation crisis and how it can be solved</w:t>
      </w:r>
      <w:r w:rsidR="00F47CFF" w:rsidRPr="00B85046">
        <w:rPr>
          <w:rStyle w:val="SubtleEmphasis"/>
          <w:rFonts w:ascii="Arial" w:eastAsiaTheme="majorEastAsia" w:hAnsi="Arial" w:cs="Arial"/>
          <w:i w:val="0"/>
          <w:iCs w:val="0"/>
          <w:sz w:val="24"/>
          <w:szCs w:val="24"/>
        </w:rPr>
        <w:t xml:space="preserve">. </w:t>
      </w:r>
      <w:r w:rsidR="009B2D06" w:rsidRPr="00B85046">
        <w:rPr>
          <w:rStyle w:val="SubtleEmphasis"/>
          <w:rFonts w:ascii="Arial" w:eastAsiaTheme="majorEastAsia" w:hAnsi="Arial" w:cs="Arial"/>
          <w:i w:val="0"/>
          <w:iCs w:val="0"/>
          <w:sz w:val="24"/>
          <w:szCs w:val="24"/>
        </w:rPr>
        <w:t>Ma</w:t>
      </w:r>
      <w:r w:rsidR="00EB2CA5" w:rsidRPr="00B85046">
        <w:rPr>
          <w:rStyle w:val="SubtleEmphasis"/>
          <w:rFonts w:ascii="Arial" w:eastAsiaTheme="majorEastAsia" w:hAnsi="Arial" w:cs="Arial"/>
          <w:i w:val="0"/>
          <w:iCs w:val="0"/>
          <w:sz w:val="24"/>
          <w:szCs w:val="24"/>
        </w:rPr>
        <w:t>ny factors have contributed to overpopulation in English and Welsh prison</w:t>
      </w:r>
      <w:r w:rsidR="00AE4962" w:rsidRPr="00B85046">
        <w:rPr>
          <w:rStyle w:val="SubtleEmphasis"/>
          <w:rFonts w:ascii="Arial" w:eastAsiaTheme="majorEastAsia" w:hAnsi="Arial" w:cs="Arial"/>
          <w:i w:val="0"/>
          <w:iCs w:val="0"/>
          <w:sz w:val="24"/>
          <w:szCs w:val="24"/>
        </w:rPr>
        <w:t xml:space="preserve">s </w:t>
      </w:r>
      <w:r w:rsidR="009E4B66" w:rsidRPr="00B85046">
        <w:rPr>
          <w:rStyle w:val="SubtleEmphasis"/>
          <w:rFonts w:ascii="Arial" w:eastAsiaTheme="majorEastAsia" w:hAnsi="Arial" w:cs="Arial"/>
          <w:i w:val="0"/>
          <w:iCs w:val="0"/>
          <w:sz w:val="24"/>
          <w:szCs w:val="24"/>
        </w:rPr>
        <w:t xml:space="preserve">that have been culminating </w:t>
      </w:r>
      <w:r w:rsidR="00B10654" w:rsidRPr="00B85046">
        <w:rPr>
          <w:rStyle w:val="SubtleEmphasis"/>
          <w:rFonts w:ascii="Arial" w:eastAsiaTheme="majorEastAsia" w:hAnsi="Arial" w:cs="Arial"/>
          <w:i w:val="0"/>
          <w:iCs w:val="0"/>
          <w:sz w:val="24"/>
          <w:szCs w:val="24"/>
        </w:rPr>
        <w:t>over time</w:t>
      </w:r>
      <w:r w:rsidR="00E90F96" w:rsidRPr="00B85046">
        <w:rPr>
          <w:rStyle w:val="SubtleEmphasis"/>
          <w:rFonts w:ascii="Arial" w:eastAsiaTheme="majorEastAsia" w:hAnsi="Arial" w:cs="Arial"/>
          <w:i w:val="0"/>
          <w:iCs w:val="0"/>
          <w:sz w:val="24"/>
          <w:szCs w:val="24"/>
        </w:rPr>
        <w:t xml:space="preserve"> including</w:t>
      </w:r>
      <w:r w:rsidR="0044489B" w:rsidRPr="00B85046">
        <w:rPr>
          <w:rStyle w:val="SubtleEmphasis"/>
          <w:rFonts w:ascii="Arial" w:eastAsiaTheme="majorEastAsia" w:hAnsi="Arial" w:cs="Arial"/>
          <w:i w:val="0"/>
          <w:iCs w:val="0"/>
          <w:sz w:val="24"/>
          <w:szCs w:val="24"/>
        </w:rPr>
        <w:t xml:space="preserve"> </w:t>
      </w:r>
      <w:r w:rsidR="00473EDA" w:rsidRPr="00B85046">
        <w:rPr>
          <w:rStyle w:val="SubtleEmphasis"/>
          <w:rFonts w:ascii="Arial" w:eastAsiaTheme="majorEastAsia" w:hAnsi="Arial" w:cs="Arial"/>
          <w:i w:val="0"/>
          <w:iCs w:val="0"/>
          <w:sz w:val="24"/>
          <w:szCs w:val="24"/>
        </w:rPr>
        <w:t xml:space="preserve">backlogs of </w:t>
      </w:r>
      <w:r w:rsidR="00836B2B" w:rsidRPr="00B85046">
        <w:rPr>
          <w:rStyle w:val="SubtleEmphasis"/>
          <w:rFonts w:ascii="Arial" w:eastAsiaTheme="majorEastAsia" w:hAnsi="Arial" w:cs="Arial"/>
          <w:i w:val="0"/>
          <w:iCs w:val="0"/>
          <w:sz w:val="24"/>
          <w:szCs w:val="24"/>
        </w:rPr>
        <w:t xml:space="preserve">prisoners waiting to be tried, </w:t>
      </w:r>
      <w:r w:rsidR="00B43437" w:rsidRPr="00B85046">
        <w:rPr>
          <w:rStyle w:val="SubtleEmphasis"/>
          <w:rFonts w:ascii="Arial" w:eastAsiaTheme="majorEastAsia" w:hAnsi="Arial" w:cs="Arial"/>
          <w:i w:val="0"/>
          <w:iCs w:val="0"/>
          <w:sz w:val="24"/>
          <w:szCs w:val="24"/>
        </w:rPr>
        <w:t xml:space="preserve">tougher prison sentences, </w:t>
      </w:r>
      <w:r w:rsidR="00EA7ED1" w:rsidRPr="00B85046">
        <w:rPr>
          <w:rStyle w:val="SubtleEmphasis"/>
          <w:rFonts w:ascii="Arial" w:eastAsiaTheme="majorEastAsia" w:hAnsi="Arial" w:cs="Arial"/>
          <w:i w:val="0"/>
          <w:iCs w:val="0"/>
          <w:sz w:val="24"/>
          <w:szCs w:val="24"/>
        </w:rPr>
        <w:t>the war on drugs</w:t>
      </w:r>
      <w:r w:rsidR="00974160" w:rsidRPr="00B85046">
        <w:rPr>
          <w:rStyle w:val="SubtleEmphasis"/>
          <w:rFonts w:ascii="Arial" w:eastAsiaTheme="majorEastAsia" w:hAnsi="Arial" w:cs="Arial"/>
          <w:i w:val="0"/>
          <w:iCs w:val="0"/>
          <w:sz w:val="24"/>
          <w:szCs w:val="24"/>
        </w:rPr>
        <w:t>, a rise in the population in both countries and tougher socio-economic conditions</w:t>
      </w:r>
      <w:r w:rsidR="00EF6FC1" w:rsidRPr="00B85046">
        <w:rPr>
          <w:rStyle w:val="SubtleEmphasis"/>
          <w:rFonts w:ascii="Arial" w:eastAsiaTheme="majorEastAsia" w:hAnsi="Arial" w:cs="Arial"/>
          <w:i w:val="0"/>
          <w:iCs w:val="0"/>
          <w:sz w:val="24"/>
          <w:szCs w:val="24"/>
        </w:rPr>
        <w:t xml:space="preserve"> </w:t>
      </w:r>
      <w:r w:rsidR="00EF6FC1" w:rsidRPr="00B85046">
        <w:rPr>
          <w:rStyle w:val="SubtleEmphasis"/>
          <w:rFonts w:ascii="Arial" w:eastAsiaTheme="majorEastAsia" w:hAnsi="Arial" w:cs="Arial"/>
          <w:i w:val="0"/>
          <w:iCs w:val="0"/>
          <w:sz w:val="24"/>
          <w:szCs w:val="24"/>
        </w:rPr>
        <w:t>(Crewe, 2009)</w:t>
      </w:r>
      <w:r w:rsidR="00AB25DD" w:rsidRPr="00B85046">
        <w:rPr>
          <w:rStyle w:val="SubtleEmphasis"/>
          <w:rFonts w:ascii="Arial" w:eastAsiaTheme="majorEastAsia" w:hAnsi="Arial" w:cs="Arial"/>
          <w:i w:val="0"/>
          <w:iCs w:val="0"/>
          <w:sz w:val="24"/>
          <w:szCs w:val="24"/>
        </w:rPr>
        <w:t>.</w:t>
      </w:r>
      <w:r w:rsidR="000C3FF1" w:rsidRPr="00B85046">
        <w:rPr>
          <w:rStyle w:val="SubtleEmphasis"/>
          <w:rFonts w:ascii="Arial" w:eastAsiaTheme="majorEastAsia" w:hAnsi="Arial" w:cs="Arial"/>
          <w:i w:val="0"/>
          <w:iCs w:val="0"/>
          <w:sz w:val="24"/>
          <w:szCs w:val="24"/>
        </w:rPr>
        <w:t xml:space="preserve"> </w:t>
      </w:r>
      <w:r w:rsidR="00C157B3" w:rsidRPr="00B85046">
        <w:rPr>
          <w:rStyle w:val="SubtleEmphasis"/>
          <w:rFonts w:ascii="Arial" w:eastAsiaTheme="majorEastAsia" w:hAnsi="Arial" w:cs="Arial"/>
          <w:i w:val="0"/>
          <w:iCs w:val="0"/>
          <w:sz w:val="24"/>
          <w:szCs w:val="24"/>
        </w:rPr>
        <w:t xml:space="preserve">In 2023 the </w:t>
      </w:r>
      <w:r w:rsidR="0042242A" w:rsidRPr="00B85046">
        <w:rPr>
          <w:rStyle w:val="SubtleEmphasis"/>
          <w:rFonts w:ascii="Arial" w:eastAsiaTheme="majorEastAsia" w:hAnsi="Arial" w:cs="Arial"/>
          <w:i w:val="0"/>
          <w:iCs w:val="0"/>
          <w:sz w:val="24"/>
          <w:szCs w:val="24"/>
        </w:rPr>
        <w:t xml:space="preserve">currently </w:t>
      </w:r>
      <w:r w:rsidR="00EA3683" w:rsidRPr="00B85046">
        <w:rPr>
          <w:rStyle w:val="SubtleEmphasis"/>
          <w:rFonts w:ascii="Arial" w:eastAsiaTheme="majorEastAsia" w:hAnsi="Arial" w:cs="Arial"/>
          <w:i w:val="0"/>
          <w:iCs w:val="0"/>
          <w:sz w:val="24"/>
          <w:szCs w:val="24"/>
        </w:rPr>
        <w:t>prison</w:t>
      </w:r>
      <w:r w:rsidR="0042242A" w:rsidRPr="00B85046">
        <w:rPr>
          <w:rStyle w:val="SubtleEmphasis"/>
          <w:rFonts w:ascii="Arial" w:eastAsiaTheme="majorEastAsia" w:hAnsi="Arial" w:cs="Arial"/>
          <w:i w:val="0"/>
          <w:iCs w:val="0"/>
          <w:sz w:val="24"/>
          <w:szCs w:val="24"/>
        </w:rPr>
        <w:t xml:space="preserve"> population in </w:t>
      </w:r>
      <w:r w:rsidR="00EA3683" w:rsidRPr="00B85046">
        <w:rPr>
          <w:rStyle w:val="SubtleEmphasis"/>
          <w:rFonts w:ascii="Arial" w:eastAsiaTheme="majorEastAsia" w:hAnsi="Arial" w:cs="Arial"/>
          <w:i w:val="0"/>
          <w:iCs w:val="0"/>
          <w:sz w:val="24"/>
          <w:szCs w:val="24"/>
        </w:rPr>
        <w:t>England</w:t>
      </w:r>
      <w:r w:rsidR="0042242A" w:rsidRPr="00B85046">
        <w:rPr>
          <w:rStyle w:val="SubtleEmphasis"/>
          <w:rFonts w:ascii="Arial" w:eastAsiaTheme="majorEastAsia" w:hAnsi="Arial" w:cs="Arial"/>
          <w:i w:val="0"/>
          <w:iCs w:val="0"/>
          <w:sz w:val="24"/>
          <w:szCs w:val="24"/>
        </w:rPr>
        <w:t xml:space="preserve"> and </w:t>
      </w:r>
      <w:r w:rsidR="00EA3683" w:rsidRPr="00B85046">
        <w:rPr>
          <w:rStyle w:val="SubtleEmphasis"/>
          <w:rFonts w:ascii="Arial" w:eastAsiaTheme="majorEastAsia" w:hAnsi="Arial" w:cs="Arial"/>
          <w:i w:val="0"/>
          <w:iCs w:val="0"/>
          <w:sz w:val="24"/>
          <w:szCs w:val="24"/>
        </w:rPr>
        <w:t>Wales</w:t>
      </w:r>
      <w:r w:rsidR="0042242A" w:rsidRPr="00B85046">
        <w:rPr>
          <w:rStyle w:val="SubtleEmphasis"/>
          <w:rFonts w:ascii="Arial" w:eastAsiaTheme="majorEastAsia" w:hAnsi="Arial" w:cs="Arial"/>
          <w:i w:val="0"/>
          <w:iCs w:val="0"/>
          <w:sz w:val="24"/>
          <w:szCs w:val="24"/>
        </w:rPr>
        <w:t xml:space="preserve"> is at </w:t>
      </w:r>
      <w:r w:rsidR="00EA3683" w:rsidRPr="00B85046">
        <w:rPr>
          <w:rStyle w:val="SubtleEmphasis"/>
          <w:rFonts w:ascii="Arial" w:eastAsiaTheme="majorEastAsia" w:hAnsi="Arial" w:cs="Arial"/>
          <w:i w:val="0"/>
          <w:iCs w:val="0"/>
          <w:sz w:val="24"/>
          <w:szCs w:val="24"/>
        </w:rPr>
        <w:t xml:space="preserve">87,216 </w:t>
      </w:r>
      <w:r w:rsidR="00FB7E3D" w:rsidRPr="00B85046">
        <w:rPr>
          <w:rStyle w:val="SubtleEmphasis"/>
          <w:rFonts w:ascii="Arial" w:eastAsiaTheme="majorEastAsia" w:hAnsi="Arial" w:cs="Arial"/>
          <w:i w:val="0"/>
          <w:iCs w:val="0"/>
          <w:sz w:val="24"/>
          <w:szCs w:val="24"/>
        </w:rPr>
        <w:t>(Ministry of Justice, 2023)</w:t>
      </w:r>
      <w:r w:rsidR="00EA3683" w:rsidRPr="00B85046">
        <w:rPr>
          <w:rStyle w:val="SubtleEmphasis"/>
          <w:rFonts w:ascii="Arial" w:eastAsiaTheme="majorEastAsia" w:hAnsi="Arial" w:cs="Arial"/>
          <w:i w:val="0"/>
          <w:iCs w:val="0"/>
          <w:sz w:val="24"/>
          <w:szCs w:val="24"/>
        </w:rPr>
        <w:t>.</w:t>
      </w:r>
    </w:p>
    <w:p w14:paraId="0C8C67AA" w14:textId="4211CD57" w:rsidR="00BF5E9D" w:rsidRPr="00B85046" w:rsidRDefault="00BF5E9D" w:rsidP="00B85046">
      <w:pPr>
        <w:spacing w:line="360" w:lineRule="auto"/>
        <w:jc w:val="both"/>
        <w:rPr>
          <w:rStyle w:val="SubtleEmphasis"/>
          <w:rFonts w:ascii="Arial" w:eastAsiaTheme="majorEastAsia" w:hAnsi="Arial" w:cs="Arial"/>
          <w:i w:val="0"/>
          <w:iCs w:val="0"/>
          <w:sz w:val="24"/>
          <w:szCs w:val="24"/>
        </w:rPr>
      </w:pPr>
    </w:p>
    <w:p w14:paraId="1D5DC018" w14:textId="01F439A1" w:rsidR="007B1E9D" w:rsidRPr="00B85046" w:rsidRDefault="00C97152" w:rsidP="00B85046">
      <w:pPr>
        <w:spacing w:line="360" w:lineRule="auto"/>
        <w:jc w:val="both"/>
        <w:rPr>
          <w:rStyle w:val="SubtleEmphasis"/>
          <w:rFonts w:ascii="Arial" w:eastAsiaTheme="majorEastAsia" w:hAnsi="Arial" w:cs="Arial"/>
          <w:i w:val="0"/>
          <w:iCs w:val="0"/>
          <w:sz w:val="24"/>
          <w:szCs w:val="24"/>
        </w:rPr>
      </w:pPr>
      <w:r w:rsidRPr="00B85046">
        <w:rPr>
          <w:rStyle w:val="SubtleEmphasis"/>
          <w:rFonts w:ascii="Arial" w:eastAsiaTheme="majorEastAsia" w:hAnsi="Arial" w:cs="Arial"/>
          <w:i w:val="0"/>
          <w:iCs w:val="0"/>
          <w:sz w:val="24"/>
          <w:szCs w:val="24"/>
        </w:rPr>
        <w:t xml:space="preserve">Overpopulation </w:t>
      </w:r>
      <w:r w:rsidR="005D1A90" w:rsidRPr="00B85046">
        <w:rPr>
          <w:rStyle w:val="SubtleEmphasis"/>
          <w:rFonts w:ascii="Arial" w:eastAsiaTheme="majorEastAsia" w:hAnsi="Arial" w:cs="Arial"/>
          <w:i w:val="0"/>
          <w:iCs w:val="0"/>
          <w:sz w:val="24"/>
          <w:szCs w:val="24"/>
        </w:rPr>
        <w:t xml:space="preserve">of prisons is </w:t>
      </w:r>
      <w:r w:rsidR="004C402F" w:rsidRPr="00B85046">
        <w:rPr>
          <w:rStyle w:val="SubtleEmphasis"/>
          <w:rFonts w:ascii="Arial" w:eastAsiaTheme="majorEastAsia" w:hAnsi="Arial" w:cs="Arial"/>
          <w:i w:val="0"/>
          <w:iCs w:val="0"/>
          <w:sz w:val="24"/>
          <w:szCs w:val="24"/>
        </w:rPr>
        <w:t xml:space="preserve">dangerous for </w:t>
      </w:r>
      <w:r w:rsidR="00161A31" w:rsidRPr="00B85046">
        <w:rPr>
          <w:rStyle w:val="SubtleEmphasis"/>
          <w:rFonts w:ascii="Arial" w:eastAsiaTheme="majorEastAsia" w:hAnsi="Arial" w:cs="Arial"/>
          <w:i w:val="0"/>
          <w:iCs w:val="0"/>
          <w:sz w:val="24"/>
          <w:szCs w:val="24"/>
        </w:rPr>
        <w:t>both staff and prisoners as it means there is higher levels of stress throughout the system</w:t>
      </w:r>
      <w:r w:rsidR="003C1F27" w:rsidRPr="00B85046">
        <w:rPr>
          <w:rStyle w:val="SubtleEmphasis"/>
          <w:rFonts w:ascii="Arial" w:eastAsiaTheme="majorEastAsia" w:hAnsi="Arial" w:cs="Arial"/>
          <w:i w:val="0"/>
          <w:iCs w:val="0"/>
          <w:sz w:val="24"/>
          <w:szCs w:val="24"/>
        </w:rPr>
        <w:t xml:space="preserve"> </w:t>
      </w:r>
      <w:r w:rsidR="003C1F27" w:rsidRPr="00B85046">
        <w:rPr>
          <w:rStyle w:val="SubtleEmphasis"/>
          <w:rFonts w:ascii="Arial" w:eastAsiaTheme="majorEastAsia" w:hAnsi="Arial" w:cs="Arial"/>
          <w:i w:val="0"/>
          <w:iCs w:val="0"/>
          <w:sz w:val="24"/>
          <w:szCs w:val="24"/>
        </w:rPr>
        <w:t>(Haney, 2012)</w:t>
      </w:r>
      <w:r w:rsidR="00161A31" w:rsidRPr="00B85046">
        <w:rPr>
          <w:rStyle w:val="SubtleEmphasis"/>
          <w:rFonts w:ascii="Arial" w:eastAsiaTheme="majorEastAsia" w:hAnsi="Arial" w:cs="Arial"/>
          <w:i w:val="0"/>
          <w:iCs w:val="0"/>
          <w:sz w:val="24"/>
          <w:szCs w:val="24"/>
        </w:rPr>
        <w:t xml:space="preserve">. The COVID-19 pandemic </w:t>
      </w:r>
      <w:r w:rsidR="00DB1FCF" w:rsidRPr="00B85046">
        <w:rPr>
          <w:rStyle w:val="SubtleEmphasis"/>
          <w:rFonts w:ascii="Arial" w:eastAsiaTheme="majorEastAsia" w:hAnsi="Arial" w:cs="Arial"/>
          <w:i w:val="0"/>
          <w:iCs w:val="0"/>
          <w:sz w:val="24"/>
          <w:szCs w:val="24"/>
        </w:rPr>
        <w:t xml:space="preserve">showed the cracks in the prison system when the UK faced its first major wave. Due to overpopulation, the virus </w:t>
      </w:r>
      <w:r w:rsidR="002C464F" w:rsidRPr="00B85046">
        <w:rPr>
          <w:rStyle w:val="SubtleEmphasis"/>
          <w:rFonts w:ascii="Arial" w:eastAsiaTheme="majorEastAsia" w:hAnsi="Arial" w:cs="Arial"/>
          <w:i w:val="0"/>
          <w:iCs w:val="0"/>
          <w:sz w:val="24"/>
          <w:szCs w:val="24"/>
        </w:rPr>
        <w:t>rapidly spread through the prison population</w:t>
      </w:r>
      <w:r w:rsidR="00F76EBC" w:rsidRPr="00B85046">
        <w:rPr>
          <w:rStyle w:val="SubtleEmphasis"/>
          <w:rFonts w:ascii="Arial" w:eastAsiaTheme="majorEastAsia" w:hAnsi="Arial" w:cs="Arial"/>
          <w:i w:val="0"/>
          <w:iCs w:val="0"/>
          <w:sz w:val="24"/>
          <w:szCs w:val="24"/>
        </w:rPr>
        <w:t xml:space="preserve"> putting both the staff and </w:t>
      </w:r>
      <w:r w:rsidR="007F2290" w:rsidRPr="00B85046">
        <w:rPr>
          <w:rStyle w:val="SubtleEmphasis"/>
          <w:rFonts w:ascii="Arial" w:eastAsiaTheme="majorEastAsia" w:hAnsi="Arial" w:cs="Arial"/>
          <w:i w:val="0"/>
          <w:iCs w:val="0"/>
          <w:sz w:val="24"/>
          <w:szCs w:val="24"/>
        </w:rPr>
        <w:t>prisoners’</w:t>
      </w:r>
      <w:r w:rsidR="00F76EBC" w:rsidRPr="00B85046">
        <w:rPr>
          <w:rStyle w:val="SubtleEmphasis"/>
          <w:rFonts w:ascii="Arial" w:eastAsiaTheme="majorEastAsia" w:hAnsi="Arial" w:cs="Arial"/>
          <w:i w:val="0"/>
          <w:iCs w:val="0"/>
          <w:sz w:val="24"/>
          <w:szCs w:val="24"/>
        </w:rPr>
        <w:t xml:space="preserve"> health at risk</w:t>
      </w:r>
      <w:r w:rsidR="004A50D9" w:rsidRPr="00B85046">
        <w:rPr>
          <w:rStyle w:val="SubtleEmphasis"/>
          <w:rFonts w:ascii="Arial" w:eastAsiaTheme="majorEastAsia" w:hAnsi="Arial" w:cs="Arial"/>
          <w:i w:val="0"/>
          <w:iCs w:val="0"/>
          <w:sz w:val="24"/>
          <w:szCs w:val="24"/>
        </w:rPr>
        <w:t xml:space="preserve"> </w:t>
      </w:r>
      <w:r w:rsidR="004A50D9" w:rsidRPr="00B85046">
        <w:rPr>
          <w:rStyle w:val="SubtleEmphasis"/>
          <w:rFonts w:ascii="Arial" w:eastAsiaTheme="majorEastAsia" w:hAnsi="Arial" w:cs="Arial"/>
          <w:i w:val="0"/>
          <w:iCs w:val="0"/>
          <w:sz w:val="24"/>
          <w:szCs w:val="24"/>
        </w:rPr>
        <w:t>(</w:t>
      </w:r>
      <w:proofErr w:type="spellStart"/>
      <w:r w:rsidR="004A50D9" w:rsidRPr="00B85046">
        <w:rPr>
          <w:rStyle w:val="SubtleEmphasis"/>
          <w:rFonts w:ascii="Arial" w:eastAsiaTheme="majorEastAsia" w:hAnsi="Arial" w:cs="Arial"/>
          <w:i w:val="0"/>
          <w:iCs w:val="0"/>
          <w:sz w:val="24"/>
          <w:szCs w:val="24"/>
        </w:rPr>
        <w:t>Suhomlinova</w:t>
      </w:r>
      <w:proofErr w:type="spellEnd"/>
      <w:r w:rsidR="004A50D9" w:rsidRPr="00B85046">
        <w:rPr>
          <w:rStyle w:val="SubtleEmphasis"/>
          <w:rFonts w:ascii="Arial" w:eastAsiaTheme="majorEastAsia" w:hAnsi="Arial" w:cs="Arial"/>
          <w:i w:val="0"/>
          <w:iCs w:val="0"/>
          <w:sz w:val="24"/>
          <w:szCs w:val="24"/>
        </w:rPr>
        <w:t xml:space="preserve"> et al., 2021)</w:t>
      </w:r>
      <w:r w:rsidR="00CD0B46" w:rsidRPr="00B85046">
        <w:rPr>
          <w:rStyle w:val="SubtleEmphasis"/>
          <w:rFonts w:ascii="Arial" w:eastAsiaTheme="majorEastAsia" w:hAnsi="Arial" w:cs="Arial"/>
          <w:i w:val="0"/>
          <w:iCs w:val="0"/>
          <w:sz w:val="24"/>
          <w:szCs w:val="24"/>
        </w:rPr>
        <w:t xml:space="preserve">. </w:t>
      </w:r>
      <w:r w:rsidR="00305788" w:rsidRPr="00B85046">
        <w:rPr>
          <w:rStyle w:val="SubtleEmphasis"/>
          <w:rFonts w:ascii="Arial" w:eastAsiaTheme="majorEastAsia" w:hAnsi="Arial" w:cs="Arial"/>
          <w:i w:val="0"/>
          <w:iCs w:val="0"/>
          <w:sz w:val="24"/>
          <w:szCs w:val="24"/>
        </w:rPr>
        <w:t xml:space="preserve">The close quarter living that prisoners experience meant that </w:t>
      </w:r>
      <w:r w:rsidR="001A658A" w:rsidRPr="00B85046">
        <w:rPr>
          <w:rStyle w:val="SubtleEmphasis"/>
          <w:rFonts w:ascii="Arial" w:eastAsiaTheme="majorEastAsia" w:hAnsi="Arial" w:cs="Arial"/>
          <w:i w:val="0"/>
          <w:iCs w:val="0"/>
          <w:sz w:val="24"/>
          <w:szCs w:val="24"/>
        </w:rPr>
        <w:t xml:space="preserve">the risk of transmission </w:t>
      </w:r>
      <w:r w:rsidR="00474F90" w:rsidRPr="00B85046">
        <w:rPr>
          <w:rStyle w:val="SubtleEmphasis"/>
          <w:rFonts w:ascii="Arial" w:eastAsiaTheme="majorEastAsia" w:hAnsi="Arial" w:cs="Arial"/>
          <w:i w:val="0"/>
          <w:iCs w:val="0"/>
          <w:sz w:val="24"/>
          <w:szCs w:val="24"/>
        </w:rPr>
        <w:t>wa</w:t>
      </w:r>
      <w:r w:rsidR="007F00E8" w:rsidRPr="00B85046">
        <w:rPr>
          <w:rStyle w:val="SubtleEmphasis"/>
          <w:rFonts w:ascii="Arial" w:eastAsiaTheme="majorEastAsia" w:hAnsi="Arial" w:cs="Arial"/>
          <w:i w:val="0"/>
          <w:iCs w:val="0"/>
          <w:sz w:val="24"/>
          <w:szCs w:val="24"/>
        </w:rPr>
        <w:t>s</w:t>
      </w:r>
      <w:r w:rsidR="00474F90" w:rsidRPr="00B85046">
        <w:rPr>
          <w:rStyle w:val="SubtleEmphasis"/>
          <w:rFonts w:ascii="Arial" w:eastAsiaTheme="majorEastAsia" w:hAnsi="Arial" w:cs="Arial"/>
          <w:i w:val="0"/>
          <w:iCs w:val="0"/>
          <w:sz w:val="24"/>
          <w:szCs w:val="24"/>
        </w:rPr>
        <w:t xml:space="preserve"> extremely high and it was challenging to implement social distancing and other protective measures</w:t>
      </w:r>
      <w:r w:rsidR="00760AF7" w:rsidRPr="00B85046">
        <w:rPr>
          <w:rStyle w:val="SubtleEmphasis"/>
          <w:rFonts w:ascii="Arial" w:eastAsiaTheme="majorEastAsia" w:hAnsi="Arial" w:cs="Arial"/>
          <w:i w:val="0"/>
          <w:iCs w:val="0"/>
          <w:sz w:val="24"/>
          <w:szCs w:val="24"/>
        </w:rPr>
        <w:t xml:space="preserve"> making the prison population one of the most vulnerable</w:t>
      </w:r>
      <w:r w:rsidR="00AB214D" w:rsidRPr="00B85046">
        <w:rPr>
          <w:rStyle w:val="SubtleEmphasis"/>
          <w:rFonts w:ascii="Arial" w:eastAsiaTheme="majorEastAsia" w:hAnsi="Arial" w:cs="Arial"/>
          <w:i w:val="0"/>
          <w:iCs w:val="0"/>
          <w:sz w:val="24"/>
          <w:szCs w:val="24"/>
        </w:rPr>
        <w:t xml:space="preserve"> </w:t>
      </w:r>
      <w:r w:rsidR="00AB214D" w:rsidRPr="00B85046">
        <w:rPr>
          <w:rStyle w:val="SubtleEmphasis"/>
          <w:rFonts w:ascii="Arial" w:eastAsiaTheme="majorEastAsia" w:hAnsi="Arial" w:cs="Arial"/>
          <w:i w:val="0"/>
          <w:iCs w:val="0"/>
          <w:sz w:val="24"/>
          <w:szCs w:val="24"/>
        </w:rPr>
        <w:t>(Williams et al., 2020)</w:t>
      </w:r>
      <w:r w:rsidR="00760AF7" w:rsidRPr="00B85046">
        <w:rPr>
          <w:rStyle w:val="SubtleEmphasis"/>
          <w:rFonts w:ascii="Arial" w:eastAsiaTheme="majorEastAsia" w:hAnsi="Arial" w:cs="Arial"/>
          <w:i w:val="0"/>
          <w:iCs w:val="0"/>
          <w:sz w:val="24"/>
          <w:szCs w:val="24"/>
        </w:rPr>
        <w:t xml:space="preserve">. Prisons also tend to have relatively small </w:t>
      </w:r>
      <w:r w:rsidR="009839A0" w:rsidRPr="00B85046">
        <w:rPr>
          <w:rStyle w:val="SubtleEmphasis"/>
          <w:rFonts w:ascii="Arial" w:eastAsiaTheme="majorEastAsia" w:hAnsi="Arial" w:cs="Arial"/>
          <w:i w:val="0"/>
          <w:iCs w:val="0"/>
          <w:sz w:val="24"/>
          <w:szCs w:val="24"/>
        </w:rPr>
        <w:t xml:space="preserve">hospital wards and limited healthcare </w:t>
      </w:r>
      <w:r w:rsidR="00E26A5B" w:rsidRPr="00B85046">
        <w:rPr>
          <w:rStyle w:val="SubtleEmphasis"/>
          <w:rFonts w:ascii="Arial" w:eastAsiaTheme="majorEastAsia" w:hAnsi="Arial" w:cs="Arial"/>
          <w:i w:val="0"/>
          <w:iCs w:val="0"/>
          <w:sz w:val="24"/>
          <w:szCs w:val="24"/>
        </w:rPr>
        <w:t xml:space="preserve">facilities, staff and resources which meant </w:t>
      </w:r>
      <w:r w:rsidR="00FC61FB" w:rsidRPr="00B85046">
        <w:rPr>
          <w:rStyle w:val="SubtleEmphasis"/>
          <w:rFonts w:ascii="Arial" w:eastAsiaTheme="majorEastAsia" w:hAnsi="Arial" w:cs="Arial"/>
          <w:i w:val="0"/>
          <w:iCs w:val="0"/>
          <w:sz w:val="24"/>
          <w:szCs w:val="24"/>
        </w:rPr>
        <w:t xml:space="preserve">that </w:t>
      </w:r>
      <w:r w:rsidR="005D7803" w:rsidRPr="00B85046">
        <w:rPr>
          <w:rStyle w:val="SubtleEmphasis"/>
          <w:rFonts w:ascii="Arial" w:eastAsiaTheme="majorEastAsia" w:hAnsi="Arial" w:cs="Arial"/>
          <w:i w:val="0"/>
          <w:iCs w:val="0"/>
          <w:sz w:val="24"/>
          <w:szCs w:val="24"/>
        </w:rPr>
        <w:t>they did not have the ability to appropriately deal with outbreaks</w:t>
      </w:r>
      <w:r w:rsidR="00816B6E" w:rsidRPr="00B85046">
        <w:rPr>
          <w:rStyle w:val="SubtleEmphasis"/>
          <w:rFonts w:ascii="Arial" w:eastAsiaTheme="majorEastAsia" w:hAnsi="Arial" w:cs="Arial"/>
          <w:i w:val="0"/>
          <w:iCs w:val="0"/>
          <w:sz w:val="24"/>
          <w:szCs w:val="24"/>
        </w:rPr>
        <w:t xml:space="preserve">. </w:t>
      </w:r>
      <w:r w:rsidR="00E57EBC" w:rsidRPr="00B85046">
        <w:rPr>
          <w:rStyle w:val="SubtleEmphasis"/>
          <w:rFonts w:ascii="Arial" w:eastAsiaTheme="majorEastAsia" w:hAnsi="Arial" w:cs="Arial"/>
          <w:i w:val="0"/>
          <w:iCs w:val="0"/>
          <w:sz w:val="24"/>
          <w:szCs w:val="24"/>
        </w:rPr>
        <w:t xml:space="preserve">Overcrowded prisons struggle to meet medical demand at the best of time but during a global pandemic it </w:t>
      </w:r>
      <w:r w:rsidR="003C406C" w:rsidRPr="00B85046">
        <w:rPr>
          <w:rStyle w:val="SubtleEmphasis"/>
          <w:rFonts w:ascii="Arial" w:eastAsiaTheme="majorEastAsia" w:hAnsi="Arial" w:cs="Arial"/>
          <w:i w:val="0"/>
          <w:iCs w:val="0"/>
          <w:sz w:val="24"/>
          <w:szCs w:val="24"/>
        </w:rPr>
        <w:t>is bound to buckle under the pressure</w:t>
      </w:r>
      <w:r w:rsidR="00CB39B9" w:rsidRPr="00B85046">
        <w:rPr>
          <w:rStyle w:val="SubtleEmphasis"/>
          <w:rFonts w:ascii="Arial" w:eastAsiaTheme="majorEastAsia" w:hAnsi="Arial" w:cs="Arial"/>
          <w:i w:val="0"/>
          <w:iCs w:val="0"/>
          <w:sz w:val="24"/>
          <w:szCs w:val="24"/>
        </w:rPr>
        <w:t xml:space="preserve"> </w:t>
      </w:r>
      <w:r w:rsidR="00F406E7" w:rsidRPr="00B85046">
        <w:rPr>
          <w:rStyle w:val="SubtleEmphasis"/>
          <w:rFonts w:ascii="Arial" w:eastAsiaTheme="majorEastAsia" w:hAnsi="Arial" w:cs="Arial"/>
          <w:i w:val="0"/>
          <w:iCs w:val="0"/>
          <w:sz w:val="24"/>
          <w:szCs w:val="24"/>
        </w:rPr>
        <w:t>(House of commons, 2020)</w:t>
      </w:r>
      <w:r w:rsidR="003C406C" w:rsidRPr="00B85046">
        <w:rPr>
          <w:rStyle w:val="SubtleEmphasis"/>
          <w:rFonts w:ascii="Arial" w:eastAsiaTheme="majorEastAsia" w:hAnsi="Arial" w:cs="Arial"/>
          <w:i w:val="0"/>
          <w:iCs w:val="0"/>
          <w:sz w:val="24"/>
          <w:szCs w:val="24"/>
        </w:rPr>
        <w:t>. On top of this, prisoner</w:t>
      </w:r>
      <w:r w:rsidR="00941BAA" w:rsidRPr="00B85046">
        <w:rPr>
          <w:rStyle w:val="SubtleEmphasis"/>
          <w:rFonts w:ascii="Arial" w:eastAsiaTheme="majorEastAsia" w:hAnsi="Arial" w:cs="Arial"/>
          <w:i w:val="0"/>
          <w:iCs w:val="0"/>
          <w:sz w:val="24"/>
          <w:szCs w:val="24"/>
        </w:rPr>
        <w:t xml:space="preserve"> populations tend to have higher vulnerabilities due to underlying health conditions such as diabetes </w:t>
      </w:r>
      <w:r w:rsidR="002061B5" w:rsidRPr="00B85046">
        <w:rPr>
          <w:rStyle w:val="SubtleEmphasis"/>
          <w:rFonts w:ascii="Arial" w:eastAsiaTheme="majorEastAsia" w:hAnsi="Arial" w:cs="Arial"/>
          <w:i w:val="0"/>
          <w:iCs w:val="0"/>
          <w:sz w:val="24"/>
          <w:szCs w:val="24"/>
        </w:rPr>
        <w:t xml:space="preserve">or respiratory illnesses meaning that COVID </w:t>
      </w:r>
      <w:r w:rsidR="00C530B2" w:rsidRPr="00B85046">
        <w:rPr>
          <w:rStyle w:val="SubtleEmphasis"/>
          <w:rFonts w:ascii="Arial" w:eastAsiaTheme="majorEastAsia" w:hAnsi="Arial" w:cs="Arial"/>
          <w:i w:val="0"/>
          <w:iCs w:val="0"/>
          <w:sz w:val="24"/>
          <w:szCs w:val="24"/>
        </w:rPr>
        <w:t>is a lot more serious if they become infected compared to the wider public. Overcrowding in confided spaces exa</w:t>
      </w:r>
      <w:r w:rsidR="00B71A02" w:rsidRPr="00B85046">
        <w:rPr>
          <w:rStyle w:val="SubtleEmphasis"/>
          <w:rFonts w:ascii="Arial" w:eastAsiaTheme="majorEastAsia" w:hAnsi="Arial" w:cs="Arial"/>
          <w:i w:val="0"/>
          <w:iCs w:val="0"/>
          <w:sz w:val="24"/>
          <w:szCs w:val="24"/>
        </w:rPr>
        <w:t xml:space="preserve">cerbates these inherent vulnerabilities </w:t>
      </w:r>
      <w:r w:rsidR="0060552A" w:rsidRPr="00B85046">
        <w:rPr>
          <w:rStyle w:val="SubtleEmphasis"/>
          <w:rFonts w:ascii="Arial" w:eastAsiaTheme="majorEastAsia" w:hAnsi="Arial" w:cs="Arial"/>
          <w:i w:val="0"/>
          <w:iCs w:val="0"/>
          <w:sz w:val="24"/>
          <w:szCs w:val="24"/>
        </w:rPr>
        <w:t>leading to a worst case scenario in events like a pandemic.</w:t>
      </w:r>
      <w:r w:rsidR="00723428" w:rsidRPr="00B85046">
        <w:rPr>
          <w:rStyle w:val="SubtleEmphasis"/>
          <w:rFonts w:ascii="Arial" w:eastAsiaTheme="majorEastAsia" w:hAnsi="Arial" w:cs="Arial"/>
          <w:i w:val="0"/>
          <w:iCs w:val="0"/>
          <w:sz w:val="24"/>
          <w:szCs w:val="24"/>
        </w:rPr>
        <w:t xml:space="preserve"> This is backed up by the data released by the UK </w:t>
      </w:r>
      <w:r w:rsidR="00944E29" w:rsidRPr="00B85046">
        <w:rPr>
          <w:rStyle w:val="SubtleEmphasis"/>
          <w:rFonts w:ascii="Arial" w:eastAsiaTheme="majorEastAsia" w:hAnsi="Arial" w:cs="Arial"/>
          <w:i w:val="0"/>
          <w:iCs w:val="0"/>
          <w:sz w:val="24"/>
          <w:szCs w:val="24"/>
        </w:rPr>
        <w:t>G</w:t>
      </w:r>
      <w:r w:rsidR="00723428" w:rsidRPr="00B85046">
        <w:rPr>
          <w:rStyle w:val="SubtleEmphasis"/>
          <w:rFonts w:ascii="Arial" w:eastAsiaTheme="majorEastAsia" w:hAnsi="Arial" w:cs="Arial"/>
          <w:i w:val="0"/>
          <w:iCs w:val="0"/>
          <w:sz w:val="24"/>
          <w:szCs w:val="24"/>
        </w:rPr>
        <w:t>overnment about the effect of the COVID pandemic on prison populations</w:t>
      </w:r>
      <w:r w:rsidR="0078373C" w:rsidRPr="00B85046">
        <w:rPr>
          <w:rStyle w:val="SubtleEmphasis"/>
          <w:rFonts w:ascii="Arial" w:eastAsiaTheme="majorEastAsia" w:hAnsi="Arial" w:cs="Arial"/>
          <w:i w:val="0"/>
          <w:iCs w:val="0"/>
          <w:sz w:val="24"/>
          <w:szCs w:val="24"/>
        </w:rPr>
        <w:t xml:space="preserve"> in which it was confirmed that </w:t>
      </w:r>
      <w:r w:rsidR="008E5188" w:rsidRPr="00B85046">
        <w:rPr>
          <w:rStyle w:val="SubtleEmphasis"/>
          <w:rFonts w:ascii="Arial" w:eastAsiaTheme="majorEastAsia" w:hAnsi="Arial" w:cs="Arial"/>
          <w:i w:val="0"/>
          <w:iCs w:val="0"/>
          <w:sz w:val="24"/>
          <w:szCs w:val="24"/>
        </w:rPr>
        <w:lastRenderedPageBreak/>
        <w:t>between the 16</w:t>
      </w:r>
      <w:r w:rsidR="008E5188" w:rsidRPr="00B85046">
        <w:rPr>
          <w:rStyle w:val="SubtleEmphasis"/>
          <w:rFonts w:ascii="Arial" w:eastAsiaTheme="majorEastAsia" w:hAnsi="Arial" w:cs="Arial"/>
          <w:i w:val="0"/>
          <w:iCs w:val="0"/>
          <w:sz w:val="24"/>
          <w:szCs w:val="24"/>
          <w:vertAlign w:val="superscript"/>
        </w:rPr>
        <w:t>th</w:t>
      </w:r>
      <w:r w:rsidR="008E5188" w:rsidRPr="00B85046">
        <w:rPr>
          <w:rStyle w:val="SubtleEmphasis"/>
          <w:rFonts w:ascii="Arial" w:eastAsiaTheme="majorEastAsia" w:hAnsi="Arial" w:cs="Arial"/>
          <w:i w:val="0"/>
          <w:iCs w:val="0"/>
          <w:sz w:val="24"/>
          <w:szCs w:val="24"/>
        </w:rPr>
        <w:t xml:space="preserve"> of March 2020 and </w:t>
      </w:r>
      <w:r w:rsidR="00914D3A" w:rsidRPr="00B85046">
        <w:rPr>
          <w:rStyle w:val="SubtleEmphasis"/>
          <w:rFonts w:ascii="Arial" w:eastAsiaTheme="majorEastAsia" w:hAnsi="Arial" w:cs="Arial"/>
          <w:i w:val="0"/>
          <w:iCs w:val="0"/>
          <w:sz w:val="24"/>
          <w:szCs w:val="24"/>
        </w:rPr>
        <w:t>the 31</w:t>
      </w:r>
      <w:r w:rsidR="00914D3A" w:rsidRPr="00B85046">
        <w:rPr>
          <w:rStyle w:val="SubtleEmphasis"/>
          <w:rFonts w:ascii="Arial" w:eastAsiaTheme="majorEastAsia" w:hAnsi="Arial" w:cs="Arial"/>
          <w:i w:val="0"/>
          <w:iCs w:val="0"/>
          <w:sz w:val="24"/>
          <w:szCs w:val="24"/>
          <w:vertAlign w:val="superscript"/>
        </w:rPr>
        <w:t>st</w:t>
      </w:r>
      <w:r w:rsidR="00914D3A" w:rsidRPr="00B85046">
        <w:rPr>
          <w:rStyle w:val="SubtleEmphasis"/>
          <w:rFonts w:ascii="Arial" w:eastAsiaTheme="majorEastAsia" w:hAnsi="Arial" w:cs="Arial"/>
          <w:i w:val="0"/>
          <w:iCs w:val="0"/>
          <w:sz w:val="24"/>
          <w:szCs w:val="24"/>
        </w:rPr>
        <w:t xml:space="preserve"> of January 2022</w:t>
      </w:r>
      <w:r w:rsidR="00825140" w:rsidRPr="00B85046">
        <w:rPr>
          <w:rStyle w:val="SubtleEmphasis"/>
          <w:rFonts w:ascii="Arial" w:eastAsiaTheme="majorEastAsia" w:hAnsi="Arial" w:cs="Arial"/>
          <w:i w:val="0"/>
          <w:iCs w:val="0"/>
          <w:sz w:val="24"/>
          <w:szCs w:val="24"/>
        </w:rPr>
        <w:t xml:space="preserve"> “268 prisoners</w:t>
      </w:r>
      <w:r w:rsidR="009C4711" w:rsidRPr="00B85046">
        <w:rPr>
          <w:rStyle w:val="SubtleEmphasis"/>
          <w:rFonts w:ascii="Arial" w:eastAsiaTheme="majorEastAsia" w:hAnsi="Arial" w:cs="Arial"/>
          <w:i w:val="0"/>
          <w:iCs w:val="0"/>
          <w:sz w:val="24"/>
          <w:szCs w:val="24"/>
        </w:rPr>
        <w:t xml:space="preserve"> and supervised individuals have died </w:t>
      </w:r>
      <w:r w:rsidR="00052AF8" w:rsidRPr="00B85046">
        <w:rPr>
          <w:rStyle w:val="SubtleEmphasis"/>
          <w:rFonts w:ascii="Arial" w:eastAsiaTheme="majorEastAsia" w:hAnsi="Arial" w:cs="Arial"/>
          <w:i w:val="0"/>
          <w:iCs w:val="0"/>
          <w:sz w:val="24"/>
          <w:szCs w:val="24"/>
        </w:rPr>
        <w:t xml:space="preserve">having tested positive” </w:t>
      </w:r>
      <w:r w:rsidR="00DD7593" w:rsidRPr="00B85046">
        <w:rPr>
          <w:rStyle w:val="SubtleEmphasis"/>
          <w:rFonts w:ascii="Arial" w:eastAsiaTheme="majorEastAsia" w:hAnsi="Arial" w:cs="Arial"/>
          <w:i w:val="0"/>
          <w:iCs w:val="0"/>
          <w:sz w:val="24"/>
          <w:szCs w:val="24"/>
        </w:rPr>
        <w:t>(UK</w:t>
      </w:r>
      <w:r w:rsidR="00944E29" w:rsidRPr="00B85046">
        <w:rPr>
          <w:rStyle w:val="SubtleEmphasis"/>
          <w:rFonts w:ascii="Arial" w:eastAsiaTheme="majorEastAsia" w:hAnsi="Arial" w:cs="Arial"/>
          <w:i w:val="0"/>
          <w:iCs w:val="0"/>
          <w:sz w:val="24"/>
          <w:szCs w:val="24"/>
        </w:rPr>
        <w:t xml:space="preserve"> </w:t>
      </w:r>
      <w:r w:rsidR="00944E29" w:rsidRPr="00B85046">
        <w:rPr>
          <w:rStyle w:val="SubtleEmphasis"/>
          <w:rFonts w:ascii="Arial" w:eastAsiaTheme="majorEastAsia" w:hAnsi="Arial" w:cs="Arial"/>
          <w:i w:val="0"/>
          <w:iCs w:val="0"/>
          <w:sz w:val="24"/>
          <w:szCs w:val="24"/>
        </w:rPr>
        <w:t>Government</w:t>
      </w:r>
      <w:r w:rsidR="00DD7593" w:rsidRPr="00B85046">
        <w:rPr>
          <w:rStyle w:val="SubtleEmphasis"/>
          <w:rFonts w:ascii="Arial" w:eastAsiaTheme="majorEastAsia" w:hAnsi="Arial" w:cs="Arial"/>
          <w:i w:val="0"/>
          <w:iCs w:val="0"/>
          <w:sz w:val="24"/>
          <w:szCs w:val="24"/>
        </w:rPr>
        <w:t>, 2022</w:t>
      </w:r>
      <w:r w:rsidR="008B3EFE" w:rsidRPr="00B85046">
        <w:rPr>
          <w:rStyle w:val="SubtleEmphasis"/>
          <w:rFonts w:ascii="Arial" w:eastAsiaTheme="majorEastAsia" w:hAnsi="Arial" w:cs="Arial"/>
          <w:i w:val="0"/>
          <w:iCs w:val="0"/>
          <w:sz w:val="24"/>
          <w:szCs w:val="24"/>
        </w:rPr>
        <w:t>).</w:t>
      </w:r>
      <w:r w:rsidR="00812C03" w:rsidRPr="00B85046">
        <w:rPr>
          <w:rStyle w:val="SubtleEmphasis"/>
          <w:rFonts w:ascii="Arial" w:eastAsiaTheme="majorEastAsia" w:hAnsi="Arial" w:cs="Arial"/>
          <w:i w:val="0"/>
          <w:iCs w:val="0"/>
          <w:sz w:val="24"/>
          <w:szCs w:val="24"/>
        </w:rPr>
        <w:t xml:space="preserve"> </w:t>
      </w:r>
      <w:r w:rsidR="005A7185" w:rsidRPr="00B85046">
        <w:rPr>
          <w:rStyle w:val="SubtleEmphasis"/>
          <w:rFonts w:ascii="Arial" w:eastAsiaTheme="majorEastAsia" w:hAnsi="Arial" w:cs="Arial"/>
          <w:i w:val="0"/>
          <w:iCs w:val="0"/>
          <w:sz w:val="24"/>
          <w:szCs w:val="24"/>
        </w:rPr>
        <w:t xml:space="preserve">During this time, prisoners </w:t>
      </w:r>
      <w:r w:rsidR="00123B01" w:rsidRPr="00B85046">
        <w:rPr>
          <w:rStyle w:val="SubtleEmphasis"/>
          <w:rFonts w:ascii="Arial" w:eastAsiaTheme="majorEastAsia" w:hAnsi="Arial" w:cs="Arial"/>
          <w:i w:val="0"/>
          <w:iCs w:val="0"/>
          <w:sz w:val="24"/>
          <w:szCs w:val="24"/>
        </w:rPr>
        <w:t>were confined to their cells, alone where possible, in order to stop the spread</w:t>
      </w:r>
      <w:r w:rsidR="003F6583" w:rsidRPr="00B85046">
        <w:rPr>
          <w:rStyle w:val="SubtleEmphasis"/>
          <w:rFonts w:ascii="Arial" w:eastAsiaTheme="majorEastAsia" w:hAnsi="Arial" w:cs="Arial"/>
          <w:i w:val="0"/>
          <w:iCs w:val="0"/>
          <w:sz w:val="24"/>
          <w:szCs w:val="24"/>
        </w:rPr>
        <w:t xml:space="preserve"> </w:t>
      </w:r>
      <w:r w:rsidR="003F6583" w:rsidRPr="00B85046">
        <w:rPr>
          <w:rStyle w:val="SubtleEmphasis"/>
          <w:rFonts w:ascii="Arial" w:eastAsiaTheme="majorEastAsia" w:hAnsi="Arial" w:cs="Arial"/>
          <w:i w:val="0"/>
          <w:iCs w:val="0"/>
          <w:sz w:val="24"/>
          <w:szCs w:val="24"/>
        </w:rPr>
        <w:t>(HM Inspectorate of Prisons, 2021)</w:t>
      </w:r>
      <w:r w:rsidR="001C1804" w:rsidRPr="00B85046">
        <w:rPr>
          <w:rStyle w:val="SubtleEmphasis"/>
          <w:rFonts w:ascii="Arial" w:eastAsiaTheme="majorEastAsia" w:hAnsi="Arial" w:cs="Arial"/>
          <w:i w:val="0"/>
          <w:iCs w:val="0"/>
          <w:sz w:val="24"/>
          <w:szCs w:val="24"/>
        </w:rPr>
        <w:t xml:space="preserve"> </w:t>
      </w:r>
      <w:r w:rsidR="00123B01" w:rsidRPr="00B85046">
        <w:rPr>
          <w:rStyle w:val="SubtleEmphasis"/>
          <w:rFonts w:ascii="Arial" w:eastAsiaTheme="majorEastAsia" w:hAnsi="Arial" w:cs="Arial"/>
          <w:i w:val="0"/>
          <w:iCs w:val="0"/>
          <w:sz w:val="24"/>
          <w:szCs w:val="24"/>
        </w:rPr>
        <w:t>. However,</w:t>
      </w:r>
      <w:r w:rsidR="00BE45AA" w:rsidRPr="00B85046">
        <w:rPr>
          <w:rStyle w:val="SubtleEmphasis"/>
          <w:rFonts w:ascii="Arial" w:eastAsiaTheme="majorEastAsia" w:hAnsi="Arial" w:cs="Arial"/>
          <w:i w:val="0"/>
          <w:iCs w:val="0"/>
          <w:sz w:val="24"/>
          <w:szCs w:val="24"/>
        </w:rPr>
        <w:t xml:space="preserve"> this </w:t>
      </w:r>
      <w:r w:rsidR="005F75FB" w:rsidRPr="00B85046">
        <w:rPr>
          <w:rStyle w:val="SubtleEmphasis"/>
          <w:rFonts w:ascii="Arial" w:eastAsiaTheme="majorEastAsia" w:hAnsi="Arial" w:cs="Arial"/>
          <w:i w:val="0"/>
          <w:iCs w:val="0"/>
          <w:sz w:val="24"/>
          <w:szCs w:val="24"/>
        </w:rPr>
        <w:t>isolation and fear of infection negatively impacted the prisoners mental health</w:t>
      </w:r>
      <w:r w:rsidR="006C30C8" w:rsidRPr="00B85046">
        <w:rPr>
          <w:rStyle w:val="SubtleEmphasis"/>
          <w:rFonts w:ascii="Arial" w:eastAsiaTheme="majorEastAsia" w:hAnsi="Arial" w:cs="Arial"/>
          <w:i w:val="0"/>
          <w:iCs w:val="0"/>
          <w:sz w:val="24"/>
          <w:szCs w:val="24"/>
        </w:rPr>
        <w:t xml:space="preserve"> leading to increased </w:t>
      </w:r>
      <w:r w:rsidR="00957DDC" w:rsidRPr="00B85046">
        <w:rPr>
          <w:rStyle w:val="SubtleEmphasis"/>
          <w:rFonts w:ascii="Arial" w:eastAsiaTheme="majorEastAsia" w:hAnsi="Arial" w:cs="Arial"/>
          <w:i w:val="0"/>
          <w:iCs w:val="0"/>
          <w:sz w:val="24"/>
          <w:szCs w:val="24"/>
        </w:rPr>
        <w:t>risk of self-harm, violence and suicide</w:t>
      </w:r>
      <w:r w:rsidR="00AB6086" w:rsidRPr="00B85046">
        <w:rPr>
          <w:rStyle w:val="SubtleEmphasis"/>
          <w:rFonts w:ascii="Arial" w:eastAsiaTheme="majorEastAsia" w:hAnsi="Arial" w:cs="Arial"/>
          <w:i w:val="0"/>
          <w:iCs w:val="0"/>
          <w:sz w:val="24"/>
          <w:szCs w:val="24"/>
        </w:rPr>
        <w:t xml:space="preserve"> </w:t>
      </w:r>
      <w:r w:rsidR="003057DD" w:rsidRPr="00B85046">
        <w:rPr>
          <w:rStyle w:val="SubtleEmphasis"/>
          <w:rFonts w:ascii="Arial" w:eastAsiaTheme="majorEastAsia" w:hAnsi="Arial" w:cs="Arial"/>
          <w:i w:val="0"/>
          <w:iCs w:val="0"/>
          <w:sz w:val="24"/>
          <w:szCs w:val="24"/>
        </w:rPr>
        <w:t>with a study from the House of Commons claiming s</w:t>
      </w:r>
      <w:r w:rsidR="00AF2874" w:rsidRPr="00B85046">
        <w:rPr>
          <w:rStyle w:val="SubtleEmphasis"/>
          <w:rFonts w:ascii="Arial" w:eastAsiaTheme="majorEastAsia" w:hAnsi="Arial" w:cs="Arial"/>
          <w:i w:val="0"/>
          <w:iCs w:val="0"/>
          <w:sz w:val="24"/>
          <w:szCs w:val="24"/>
        </w:rPr>
        <w:t xml:space="preserve">elf-harm incidents were 14% </w:t>
      </w:r>
      <w:r w:rsidR="007C377E" w:rsidRPr="00B85046">
        <w:rPr>
          <w:rStyle w:val="SubtleEmphasis"/>
          <w:rFonts w:ascii="Arial" w:eastAsiaTheme="majorEastAsia" w:hAnsi="Arial" w:cs="Arial"/>
          <w:i w:val="0"/>
          <w:iCs w:val="0"/>
          <w:sz w:val="24"/>
          <w:szCs w:val="24"/>
        </w:rPr>
        <w:t>higher in the 12 months after December 2019 tha</w:t>
      </w:r>
      <w:r w:rsidR="004F0252" w:rsidRPr="00B85046">
        <w:rPr>
          <w:rStyle w:val="SubtleEmphasis"/>
          <w:rFonts w:ascii="Arial" w:eastAsiaTheme="majorEastAsia" w:hAnsi="Arial" w:cs="Arial"/>
          <w:i w:val="0"/>
          <w:iCs w:val="0"/>
          <w:sz w:val="24"/>
          <w:szCs w:val="24"/>
        </w:rPr>
        <w:t>n</w:t>
      </w:r>
      <w:r w:rsidR="007C377E" w:rsidRPr="00B85046">
        <w:rPr>
          <w:rStyle w:val="SubtleEmphasis"/>
          <w:rFonts w:ascii="Arial" w:eastAsiaTheme="majorEastAsia" w:hAnsi="Arial" w:cs="Arial"/>
          <w:i w:val="0"/>
          <w:iCs w:val="0"/>
          <w:sz w:val="24"/>
          <w:szCs w:val="24"/>
        </w:rPr>
        <w:t xml:space="preserve"> the 12 months prior</w:t>
      </w:r>
      <w:r w:rsidR="005419DA" w:rsidRPr="00B85046">
        <w:rPr>
          <w:rStyle w:val="SubtleEmphasis"/>
          <w:rFonts w:ascii="Arial" w:eastAsiaTheme="majorEastAsia" w:hAnsi="Arial" w:cs="Arial"/>
          <w:i w:val="0"/>
          <w:iCs w:val="0"/>
          <w:sz w:val="24"/>
          <w:szCs w:val="24"/>
        </w:rPr>
        <w:t xml:space="preserve"> </w:t>
      </w:r>
      <w:r w:rsidR="005419DA" w:rsidRPr="00B85046">
        <w:rPr>
          <w:rStyle w:val="SubtleEmphasis"/>
          <w:rFonts w:ascii="Arial" w:eastAsiaTheme="majorEastAsia" w:hAnsi="Arial" w:cs="Arial"/>
          <w:i w:val="0"/>
          <w:iCs w:val="0"/>
          <w:sz w:val="24"/>
          <w:szCs w:val="24"/>
        </w:rPr>
        <w:t>(House of commons, 2020)</w:t>
      </w:r>
      <w:r w:rsidR="00A66CF1" w:rsidRPr="00B85046">
        <w:rPr>
          <w:rStyle w:val="SubtleEmphasis"/>
          <w:rFonts w:ascii="Arial" w:eastAsiaTheme="majorEastAsia" w:hAnsi="Arial" w:cs="Arial"/>
          <w:i w:val="0"/>
          <w:iCs w:val="0"/>
          <w:sz w:val="24"/>
          <w:szCs w:val="24"/>
        </w:rPr>
        <w:t xml:space="preserve"> </w:t>
      </w:r>
      <w:r w:rsidR="00957DDC" w:rsidRPr="00B85046">
        <w:rPr>
          <w:rStyle w:val="SubtleEmphasis"/>
          <w:rFonts w:ascii="Arial" w:eastAsiaTheme="majorEastAsia" w:hAnsi="Arial" w:cs="Arial"/>
          <w:i w:val="0"/>
          <w:iCs w:val="0"/>
          <w:sz w:val="24"/>
          <w:szCs w:val="24"/>
        </w:rPr>
        <w:t xml:space="preserve">. </w:t>
      </w:r>
    </w:p>
    <w:p w14:paraId="09EC4AF4" w14:textId="7E624801" w:rsidR="00E318BD" w:rsidRPr="00B85046" w:rsidRDefault="00957DDC" w:rsidP="00B85046">
      <w:pPr>
        <w:spacing w:line="360" w:lineRule="auto"/>
        <w:jc w:val="both"/>
        <w:rPr>
          <w:rStyle w:val="SubtleEmphasis"/>
          <w:rFonts w:ascii="Arial" w:eastAsiaTheme="majorEastAsia" w:hAnsi="Arial" w:cs="Arial"/>
          <w:i w:val="0"/>
          <w:iCs w:val="0"/>
          <w:sz w:val="24"/>
          <w:szCs w:val="24"/>
        </w:rPr>
      </w:pPr>
      <w:r w:rsidRPr="00B85046">
        <w:rPr>
          <w:rStyle w:val="SubtleEmphasis"/>
          <w:rFonts w:ascii="Arial" w:eastAsiaTheme="majorEastAsia" w:hAnsi="Arial" w:cs="Arial"/>
          <w:i w:val="0"/>
          <w:iCs w:val="0"/>
          <w:sz w:val="24"/>
          <w:szCs w:val="24"/>
        </w:rPr>
        <w:t xml:space="preserve">In an attempt to combat this, prisons and courts </w:t>
      </w:r>
      <w:r w:rsidR="006F085F" w:rsidRPr="00B85046">
        <w:rPr>
          <w:rStyle w:val="SubtleEmphasis"/>
          <w:rFonts w:ascii="Arial" w:eastAsiaTheme="majorEastAsia" w:hAnsi="Arial" w:cs="Arial"/>
          <w:i w:val="0"/>
          <w:iCs w:val="0"/>
          <w:sz w:val="24"/>
          <w:szCs w:val="24"/>
        </w:rPr>
        <w:t xml:space="preserve">implemented an increase in early release programmes in order to reduce the overall population of prisons </w:t>
      </w:r>
      <w:r w:rsidR="00B2068E" w:rsidRPr="00B85046">
        <w:rPr>
          <w:rStyle w:val="SubtleEmphasis"/>
          <w:rFonts w:ascii="Arial" w:eastAsiaTheme="majorEastAsia" w:hAnsi="Arial" w:cs="Arial"/>
          <w:i w:val="0"/>
          <w:iCs w:val="0"/>
          <w:sz w:val="24"/>
          <w:szCs w:val="24"/>
        </w:rPr>
        <w:t>and reduce the rate of transmission. Low-risk prisoners had a greater chance of being released early</w:t>
      </w:r>
      <w:r w:rsidR="00F71F33" w:rsidRPr="00B85046">
        <w:rPr>
          <w:rStyle w:val="SubtleEmphasis"/>
          <w:rFonts w:ascii="Arial" w:eastAsiaTheme="majorEastAsia" w:hAnsi="Arial" w:cs="Arial"/>
          <w:i w:val="0"/>
          <w:iCs w:val="0"/>
          <w:sz w:val="24"/>
          <w:szCs w:val="24"/>
        </w:rPr>
        <w:t xml:space="preserve"> after considering their behaviour and crimes in order to free up as much space as possible without causing additional risk to the general population </w:t>
      </w:r>
      <w:r w:rsidR="00807927" w:rsidRPr="00B85046">
        <w:rPr>
          <w:rStyle w:val="SubtleEmphasis"/>
          <w:rFonts w:ascii="Arial" w:eastAsiaTheme="majorEastAsia" w:hAnsi="Arial" w:cs="Arial"/>
          <w:i w:val="0"/>
          <w:iCs w:val="0"/>
          <w:sz w:val="24"/>
          <w:szCs w:val="24"/>
        </w:rPr>
        <w:t>by releasing violent criminals</w:t>
      </w:r>
      <w:r w:rsidR="00F5699C" w:rsidRPr="00B85046">
        <w:rPr>
          <w:rStyle w:val="SubtleEmphasis"/>
          <w:rFonts w:ascii="Arial" w:eastAsiaTheme="majorEastAsia" w:hAnsi="Arial" w:cs="Arial"/>
          <w:i w:val="0"/>
          <w:iCs w:val="0"/>
          <w:sz w:val="24"/>
          <w:szCs w:val="24"/>
        </w:rPr>
        <w:t xml:space="preserve"> </w:t>
      </w:r>
      <w:r w:rsidR="00F5699C" w:rsidRPr="00B85046">
        <w:rPr>
          <w:rStyle w:val="SubtleEmphasis"/>
          <w:rFonts w:ascii="Arial" w:eastAsiaTheme="majorEastAsia" w:hAnsi="Arial" w:cs="Arial"/>
          <w:i w:val="0"/>
          <w:iCs w:val="0"/>
          <w:sz w:val="24"/>
          <w:szCs w:val="24"/>
        </w:rPr>
        <w:t>(Beard, 2021)</w:t>
      </w:r>
      <w:r w:rsidR="00807927" w:rsidRPr="00B85046">
        <w:rPr>
          <w:rStyle w:val="SubtleEmphasis"/>
          <w:rFonts w:ascii="Arial" w:eastAsiaTheme="majorEastAsia" w:hAnsi="Arial" w:cs="Arial"/>
          <w:i w:val="0"/>
          <w:iCs w:val="0"/>
          <w:sz w:val="24"/>
          <w:szCs w:val="24"/>
        </w:rPr>
        <w:t xml:space="preserve">. Home detention curfew and temporary suspension </w:t>
      </w:r>
      <w:r w:rsidR="009047EC" w:rsidRPr="00B85046">
        <w:rPr>
          <w:rStyle w:val="SubtleEmphasis"/>
          <w:rFonts w:ascii="Arial" w:eastAsiaTheme="majorEastAsia" w:hAnsi="Arial" w:cs="Arial"/>
          <w:i w:val="0"/>
          <w:iCs w:val="0"/>
          <w:sz w:val="24"/>
          <w:szCs w:val="24"/>
        </w:rPr>
        <w:t>of short term sentences were also used to achieve the same goal</w:t>
      </w:r>
      <w:r w:rsidR="00314B7D" w:rsidRPr="00B85046">
        <w:rPr>
          <w:rStyle w:val="SubtleEmphasis"/>
          <w:rFonts w:ascii="Arial" w:eastAsiaTheme="majorEastAsia" w:hAnsi="Arial" w:cs="Arial"/>
          <w:i w:val="0"/>
          <w:iCs w:val="0"/>
          <w:sz w:val="24"/>
          <w:szCs w:val="24"/>
        </w:rPr>
        <w:t xml:space="preserve"> of reducing overcrowding whilst pro-active measures were taken for the prisoners who remained incarcerated during this time; these included </w:t>
      </w:r>
      <w:r w:rsidR="00B57902" w:rsidRPr="00B85046">
        <w:rPr>
          <w:rStyle w:val="SubtleEmphasis"/>
          <w:rFonts w:ascii="Arial" w:eastAsiaTheme="majorEastAsia" w:hAnsi="Arial" w:cs="Arial"/>
          <w:i w:val="0"/>
          <w:iCs w:val="0"/>
          <w:sz w:val="24"/>
          <w:szCs w:val="24"/>
        </w:rPr>
        <w:t xml:space="preserve">increase cleaning and hygiene protocols, prioritising vaccinations for inmates and staff and </w:t>
      </w:r>
      <w:r w:rsidR="005B0F5A" w:rsidRPr="00B85046">
        <w:rPr>
          <w:rStyle w:val="SubtleEmphasis"/>
          <w:rFonts w:ascii="Arial" w:eastAsiaTheme="majorEastAsia" w:hAnsi="Arial" w:cs="Arial"/>
          <w:i w:val="0"/>
          <w:iCs w:val="0"/>
          <w:sz w:val="24"/>
          <w:szCs w:val="24"/>
        </w:rPr>
        <w:t>using testing and isolation to more carefully manage transmission</w:t>
      </w:r>
      <w:r w:rsidR="002660E9" w:rsidRPr="00B85046">
        <w:rPr>
          <w:rStyle w:val="SubtleEmphasis"/>
          <w:rFonts w:ascii="Arial" w:eastAsiaTheme="majorEastAsia" w:hAnsi="Arial" w:cs="Arial"/>
          <w:i w:val="0"/>
          <w:iCs w:val="0"/>
          <w:sz w:val="24"/>
          <w:szCs w:val="24"/>
        </w:rPr>
        <w:t xml:space="preserve"> </w:t>
      </w:r>
      <w:r w:rsidR="002660E9" w:rsidRPr="00B85046">
        <w:rPr>
          <w:rStyle w:val="SubtleEmphasis"/>
          <w:rFonts w:ascii="Arial" w:eastAsiaTheme="majorEastAsia" w:hAnsi="Arial" w:cs="Arial"/>
          <w:i w:val="0"/>
          <w:iCs w:val="0"/>
          <w:sz w:val="24"/>
          <w:szCs w:val="24"/>
        </w:rPr>
        <w:t>(</w:t>
      </w:r>
      <w:proofErr w:type="spellStart"/>
      <w:r w:rsidR="002660E9" w:rsidRPr="00B85046">
        <w:rPr>
          <w:rStyle w:val="SubtleEmphasis"/>
          <w:rFonts w:ascii="Arial" w:eastAsiaTheme="majorEastAsia" w:hAnsi="Arial" w:cs="Arial"/>
          <w:i w:val="0"/>
          <w:iCs w:val="0"/>
          <w:sz w:val="24"/>
          <w:szCs w:val="24"/>
        </w:rPr>
        <w:t>Schliehe</w:t>
      </w:r>
      <w:proofErr w:type="spellEnd"/>
      <w:r w:rsidR="002660E9" w:rsidRPr="00B85046">
        <w:rPr>
          <w:rStyle w:val="SubtleEmphasis"/>
          <w:rFonts w:ascii="Arial" w:eastAsiaTheme="majorEastAsia" w:hAnsi="Arial" w:cs="Arial"/>
          <w:i w:val="0"/>
          <w:iCs w:val="0"/>
          <w:sz w:val="24"/>
          <w:szCs w:val="24"/>
        </w:rPr>
        <w:t xml:space="preserve"> et al., 2022)</w:t>
      </w:r>
      <w:r w:rsidR="00E32B53" w:rsidRPr="00B85046">
        <w:rPr>
          <w:rStyle w:val="SubtleEmphasis"/>
          <w:rFonts w:ascii="Arial" w:eastAsiaTheme="majorEastAsia" w:hAnsi="Arial" w:cs="Arial"/>
          <w:i w:val="0"/>
          <w:iCs w:val="0"/>
          <w:sz w:val="24"/>
          <w:szCs w:val="24"/>
        </w:rPr>
        <w:t xml:space="preserve"> </w:t>
      </w:r>
      <w:r w:rsidR="005B0F5A" w:rsidRPr="00B85046">
        <w:rPr>
          <w:rStyle w:val="SubtleEmphasis"/>
          <w:rFonts w:ascii="Arial" w:eastAsiaTheme="majorEastAsia" w:hAnsi="Arial" w:cs="Arial"/>
          <w:i w:val="0"/>
          <w:iCs w:val="0"/>
          <w:sz w:val="24"/>
          <w:szCs w:val="24"/>
        </w:rPr>
        <w:t>.</w:t>
      </w:r>
      <w:r w:rsidR="00B56CA1" w:rsidRPr="00B85046">
        <w:rPr>
          <w:rStyle w:val="SubtleEmphasis"/>
          <w:rFonts w:ascii="Arial" w:eastAsiaTheme="majorEastAsia" w:hAnsi="Arial" w:cs="Arial"/>
          <w:i w:val="0"/>
          <w:iCs w:val="0"/>
          <w:sz w:val="24"/>
          <w:szCs w:val="24"/>
        </w:rPr>
        <w:t xml:space="preserve"> Thes</w:t>
      </w:r>
      <w:r w:rsidR="00E839CC" w:rsidRPr="00B85046">
        <w:rPr>
          <w:rStyle w:val="SubtleEmphasis"/>
          <w:rFonts w:ascii="Arial" w:eastAsiaTheme="majorEastAsia" w:hAnsi="Arial" w:cs="Arial"/>
          <w:i w:val="0"/>
          <w:iCs w:val="0"/>
          <w:sz w:val="24"/>
          <w:szCs w:val="24"/>
        </w:rPr>
        <w:t>e measures helped to ensure the health and safety of the prisoners and staff as well as reduce the overall strain on the prisons multitude of systems, including healt</w:t>
      </w:r>
      <w:r w:rsidR="002809A1" w:rsidRPr="00B85046">
        <w:rPr>
          <w:rStyle w:val="SubtleEmphasis"/>
          <w:rFonts w:ascii="Arial" w:eastAsiaTheme="majorEastAsia" w:hAnsi="Arial" w:cs="Arial"/>
          <w:i w:val="0"/>
          <w:iCs w:val="0"/>
          <w:sz w:val="24"/>
          <w:szCs w:val="24"/>
        </w:rPr>
        <w:t>hcare</w:t>
      </w:r>
      <w:r w:rsidR="006B2B60" w:rsidRPr="00B85046">
        <w:rPr>
          <w:rStyle w:val="SubtleEmphasis"/>
          <w:rFonts w:ascii="Arial" w:eastAsiaTheme="majorEastAsia" w:hAnsi="Arial" w:cs="Arial"/>
          <w:i w:val="0"/>
          <w:iCs w:val="0"/>
          <w:sz w:val="24"/>
          <w:szCs w:val="24"/>
        </w:rPr>
        <w:t>, and reduced the number of assaults by 34%</w:t>
      </w:r>
      <w:r w:rsidR="0055242D" w:rsidRPr="00B85046">
        <w:rPr>
          <w:rStyle w:val="SubtleEmphasis"/>
          <w:rFonts w:ascii="Arial" w:eastAsiaTheme="majorEastAsia" w:hAnsi="Arial" w:cs="Arial"/>
          <w:i w:val="0"/>
          <w:iCs w:val="0"/>
          <w:sz w:val="24"/>
          <w:szCs w:val="24"/>
        </w:rPr>
        <w:t xml:space="preserve"> compared to 2019</w:t>
      </w:r>
      <w:r w:rsidR="00A62E6B" w:rsidRPr="00B85046">
        <w:rPr>
          <w:rStyle w:val="SubtleEmphasis"/>
          <w:rFonts w:ascii="Arial" w:eastAsiaTheme="majorEastAsia" w:hAnsi="Arial" w:cs="Arial"/>
          <w:i w:val="0"/>
          <w:iCs w:val="0"/>
          <w:sz w:val="24"/>
          <w:szCs w:val="24"/>
        </w:rPr>
        <w:t xml:space="preserve"> (</w:t>
      </w:r>
      <w:r w:rsidR="00A62E6B" w:rsidRPr="00B85046">
        <w:rPr>
          <w:rStyle w:val="SubtleEmphasis"/>
          <w:rFonts w:ascii="Arial" w:eastAsiaTheme="majorEastAsia" w:hAnsi="Arial" w:cs="Arial"/>
          <w:i w:val="0"/>
          <w:iCs w:val="0"/>
          <w:sz w:val="24"/>
          <w:szCs w:val="24"/>
        </w:rPr>
        <w:t>UK</w:t>
      </w:r>
      <w:r w:rsidR="005A1502" w:rsidRPr="00B85046">
        <w:rPr>
          <w:rStyle w:val="SubtleEmphasis"/>
          <w:rFonts w:ascii="Arial" w:eastAsiaTheme="majorEastAsia" w:hAnsi="Arial" w:cs="Arial"/>
          <w:i w:val="0"/>
          <w:iCs w:val="0"/>
          <w:sz w:val="24"/>
          <w:szCs w:val="24"/>
        </w:rPr>
        <w:t xml:space="preserve"> </w:t>
      </w:r>
      <w:r w:rsidR="005A1502" w:rsidRPr="00B85046">
        <w:rPr>
          <w:rStyle w:val="SubtleEmphasis"/>
          <w:rFonts w:ascii="Arial" w:eastAsiaTheme="majorEastAsia" w:hAnsi="Arial" w:cs="Arial"/>
          <w:i w:val="0"/>
          <w:iCs w:val="0"/>
          <w:sz w:val="24"/>
          <w:szCs w:val="24"/>
        </w:rPr>
        <w:t>Government</w:t>
      </w:r>
      <w:r w:rsidR="00A62E6B" w:rsidRPr="00B85046">
        <w:rPr>
          <w:rStyle w:val="SubtleEmphasis"/>
          <w:rFonts w:ascii="Arial" w:eastAsiaTheme="majorEastAsia" w:hAnsi="Arial" w:cs="Arial"/>
          <w:i w:val="0"/>
          <w:iCs w:val="0"/>
          <w:sz w:val="24"/>
          <w:szCs w:val="24"/>
        </w:rPr>
        <w:t>,</w:t>
      </w:r>
      <w:r w:rsidR="00407D55" w:rsidRPr="00B85046">
        <w:rPr>
          <w:rStyle w:val="SubtleEmphasis"/>
          <w:rFonts w:ascii="Arial" w:eastAsiaTheme="majorEastAsia" w:hAnsi="Arial" w:cs="Arial"/>
          <w:i w:val="0"/>
          <w:iCs w:val="0"/>
          <w:sz w:val="24"/>
          <w:szCs w:val="24"/>
        </w:rPr>
        <w:t xml:space="preserve"> </w:t>
      </w:r>
      <w:r w:rsidR="00A62E6B" w:rsidRPr="00B85046">
        <w:rPr>
          <w:rStyle w:val="SubtleEmphasis"/>
          <w:rFonts w:ascii="Arial" w:eastAsiaTheme="majorEastAsia" w:hAnsi="Arial" w:cs="Arial"/>
          <w:i w:val="0"/>
          <w:iCs w:val="0"/>
          <w:sz w:val="24"/>
          <w:szCs w:val="24"/>
        </w:rPr>
        <w:t>2021).</w:t>
      </w:r>
    </w:p>
    <w:p w14:paraId="5E59C4F7" w14:textId="77777777" w:rsidR="005C2F98" w:rsidRPr="00B85046" w:rsidRDefault="005C2F98" w:rsidP="00B85046">
      <w:pPr>
        <w:spacing w:line="360" w:lineRule="auto"/>
        <w:jc w:val="both"/>
        <w:rPr>
          <w:rStyle w:val="SubtleEmphasis"/>
          <w:rFonts w:ascii="Arial" w:eastAsiaTheme="majorEastAsia" w:hAnsi="Arial" w:cs="Arial"/>
          <w:i w:val="0"/>
          <w:iCs w:val="0"/>
          <w:sz w:val="24"/>
          <w:szCs w:val="24"/>
        </w:rPr>
      </w:pPr>
    </w:p>
    <w:p w14:paraId="7DAE9A7D" w14:textId="4214D114" w:rsidR="00F10E95" w:rsidRPr="00B85046" w:rsidRDefault="004F5960" w:rsidP="00B85046">
      <w:pPr>
        <w:spacing w:line="360" w:lineRule="auto"/>
        <w:jc w:val="both"/>
        <w:rPr>
          <w:rStyle w:val="SubtleEmphasis"/>
          <w:rFonts w:ascii="Arial" w:eastAsiaTheme="majorEastAsia" w:hAnsi="Arial" w:cs="Arial"/>
          <w:i w:val="0"/>
          <w:iCs w:val="0"/>
          <w:sz w:val="24"/>
          <w:szCs w:val="24"/>
        </w:rPr>
      </w:pPr>
      <w:r w:rsidRPr="00B85046">
        <w:rPr>
          <w:rStyle w:val="SubtleEmphasis"/>
          <w:rFonts w:ascii="Arial" w:eastAsiaTheme="majorEastAsia" w:hAnsi="Arial" w:cs="Arial"/>
          <w:i w:val="0"/>
          <w:iCs w:val="0"/>
          <w:sz w:val="24"/>
          <w:szCs w:val="24"/>
        </w:rPr>
        <w:t xml:space="preserve">In late 2022, the prison system in England and Wales </w:t>
      </w:r>
      <w:r w:rsidR="003B6823" w:rsidRPr="00B85046">
        <w:rPr>
          <w:rStyle w:val="SubtleEmphasis"/>
          <w:rFonts w:ascii="Arial" w:eastAsiaTheme="majorEastAsia" w:hAnsi="Arial" w:cs="Arial"/>
          <w:i w:val="0"/>
          <w:iCs w:val="0"/>
          <w:sz w:val="24"/>
          <w:szCs w:val="24"/>
        </w:rPr>
        <w:t xml:space="preserve">faced another strenuous </w:t>
      </w:r>
      <w:r w:rsidR="00161B13" w:rsidRPr="00B85046">
        <w:rPr>
          <w:rStyle w:val="SubtleEmphasis"/>
          <w:rFonts w:ascii="Arial" w:eastAsiaTheme="majorEastAsia" w:hAnsi="Arial" w:cs="Arial"/>
          <w:i w:val="0"/>
          <w:iCs w:val="0"/>
          <w:sz w:val="24"/>
          <w:szCs w:val="24"/>
        </w:rPr>
        <w:t xml:space="preserve">situation when barristers across the UK went on strike due to issues over their pay. </w:t>
      </w:r>
      <w:r w:rsidR="00C76EA2" w:rsidRPr="00B85046">
        <w:rPr>
          <w:rStyle w:val="SubtleEmphasis"/>
          <w:rFonts w:ascii="Arial" w:eastAsiaTheme="majorEastAsia" w:hAnsi="Arial" w:cs="Arial"/>
          <w:i w:val="0"/>
          <w:iCs w:val="0"/>
          <w:sz w:val="24"/>
          <w:szCs w:val="24"/>
        </w:rPr>
        <w:t>This caused widespread disruptio</w:t>
      </w:r>
      <w:r w:rsidR="00BD468F" w:rsidRPr="00B85046">
        <w:rPr>
          <w:rStyle w:val="SubtleEmphasis"/>
          <w:rFonts w:ascii="Arial" w:eastAsiaTheme="majorEastAsia" w:hAnsi="Arial" w:cs="Arial"/>
          <w:i w:val="0"/>
          <w:iCs w:val="0"/>
          <w:sz w:val="24"/>
          <w:szCs w:val="24"/>
        </w:rPr>
        <w:t>n in the legal system leading to an even higher amount of backlogs of people waiting to go to trial</w:t>
      </w:r>
      <w:r w:rsidR="00D96E9C" w:rsidRPr="00B85046">
        <w:rPr>
          <w:rStyle w:val="SubtleEmphasis"/>
          <w:rFonts w:ascii="Arial" w:eastAsiaTheme="majorEastAsia" w:hAnsi="Arial" w:cs="Arial"/>
          <w:i w:val="0"/>
          <w:iCs w:val="0"/>
          <w:sz w:val="24"/>
          <w:szCs w:val="24"/>
        </w:rPr>
        <w:t xml:space="preserve"> </w:t>
      </w:r>
      <w:r w:rsidR="008E48A1" w:rsidRPr="00B85046">
        <w:rPr>
          <w:rStyle w:val="SubtleEmphasis"/>
          <w:rFonts w:ascii="Arial" w:eastAsiaTheme="majorEastAsia" w:hAnsi="Arial" w:cs="Arial"/>
          <w:i w:val="0"/>
          <w:iCs w:val="0"/>
          <w:sz w:val="24"/>
          <w:szCs w:val="24"/>
        </w:rPr>
        <w:t>(George, 2022)</w:t>
      </w:r>
      <w:r w:rsidR="00312142" w:rsidRPr="00B85046">
        <w:rPr>
          <w:rStyle w:val="SubtleEmphasis"/>
          <w:rFonts w:ascii="Arial" w:eastAsiaTheme="majorEastAsia" w:hAnsi="Arial" w:cs="Arial"/>
          <w:i w:val="0"/>
          <w:iCs w:val="0"/>
          <w:sz w:val="24"/>
          <w:szCs w:val="24"/>
        </w:rPr>
        <w:t xml:space="preserve">. For some, this meant spending more time </w:t>
      </w:r>
      <w:r w:rsidR="00053429" w:rsidRPr="00B85046">
        <w:rPr>
          <w:rStyle w:val="SubtleEmphasis"/>
          <w:rFonts w:ascii="Arial" w:eastAsiaTheme="majorEastAsia" w:hAnsi="Arial" w:cs="Arial"/>
          <w:i w:val="0"/>
          <w:iCs w:val="0"/>
          <w:sz w:val="24"/>
          <w:szCs w:val="24"/>
        </w:rPr>
        <w:t>in freedom</w:t>
      </w:r>
      <w:r w:rsidR="00945873" w:rsidRPr="00B85046">
        <w:rPr>
          <w:rStyle w:val="SubtleEmphasis"/>
          <w:rFonts w:ascii="Arial" w:eastAsiaTheme="majorEastAsia" w:hAnsi="Arial" w:cs="Arial"/>
          <w:i w:val="0"/>
          <w:iCs w:val="0"/>
          <w:sz w:val="24"/>
          <w:szCs w:val="24"/>
        </w:rPr>
        <w:t xml:space="preserve"> but for many, especially those facing serious charges, it meant more time waiting in temporary holding for their trial date that was </w:t>
      </w:r>
      <w:r w:rsidR="00A92910" w:rsidRPr="00B85046">
        <w:rPr>
          <w:rStyle w:val="SubtleEmphasis"/>
          <w:rFonts w:ascii="Arial" w:eastAsiaTheme="majorEastAsia" w:hAnsi="Arial" w:cs="Arial"/>
          <w:i w:val="0"/>
          <w:iCs w:val="0"/>
          <w:sz w:val="24"/>
          <w:szCs w:val="24"/>
        </w:rPr>
        <w:t>delayed</w:t>
      </w:r>
      <w:r w:rsidR="00DA4944" w:rsidRPr="00B85046">
        <w:rPr>
          <w:rStyle w:val="SubtleEmphasis"/>
          <w:rFonts w:ascii="Arial" w:eastAsiaTheme="majorEastAsia" w:hAnsi="Arial" w:cs="Arial"/>
          <w:i w:val="0"/>
          <w:iCs w:val="0"/>
          <w:sz w:val="24"/>
          <w:szCs w:val="24"/>
        </w:rPr>
        <w:t xml:space="preserve">. </w:t>
      </w:r>
      <w:r w:rsidR="00FB6A67" w:rsidRPr="00B85046">
        <w:rPr>
          <w:rStyle w:val="SubtleEmphasis"/>
          <w:rFonts w:ascii="Arial" w:eastAsiaTheme="majorEastAsia" w:hAnsi="Arial" w:cs="Arial"/>
          <w:i w:val="0"/>
          <w:iCs w:val="0"/>
          <w:sz w:val="24"/>
          <w:szCs w:val="24"/>
        </w:rPr>
        <w:t xml:space="preserve">This led </w:t>
      </w:r>
      <w:r w:rsidR="002D576A" w:rsidRPr="00B85046">
        <w:rPr>
          <w:rStyle w:val="SubtleEmphasis"/>
          <w:rFonts w:ascii="Arial" w:eastAsiaTheme="majorEastAsia" w:hAnsi="Arial" w:cs="Arial"/>
          <w:i w:val="0"/>
          <w:iCs w:val="0"/>
          <w:sz w:val="24"/>
          <w:szCs w:val="24"/>
        </w:rPr>
        <w:t>t</w:t>
      </w:r>
      <w:r w:rsidR="00B7667A" w:rsidRPr="00B85046">
        <w:rPr>
          <w:rStyle w:val="SubtleEmphasis"/>
          <w:rFonts w:ascii="Arial" w:eastAsiaTheme="majorEastAsia" w:hAnsi="Arial" w:cs="Arial"/>
          <w:i w:val="0"/>
          <w:iCs w:val="0"/>
          <w:sz w:val="24"/>
          <w:szCs w:val="24"/>
        </w:rPr>
        <w:t xml:space="preserve">o a higher </w:t>
      </w:r>
      <w:r w:rsidR="00CD5DD8" w:rsidRPr="00B85046">
        <w:rPr>
          <w:rStyle w:val="SubtleEmphasis"/>
          <w:rFonts w:ascii="Arial" w:eastAsiaTheme="majorEastAsia" w:hAnsi="Arial" w:cs="Arial"/>
          <w:i w:val="0"/>
          <w:iCs w:val="0"/>
          <w:sz w:val="24"/>
          <w:szCs w:val="24"/>
        </w:rPr>
        <w:t>strain on prisons and an increase in overpopulation</w:t>
      </w:r>
      <w:r w:rsidR="008E48A1" w:rsidRPr="00B85046">
        <w:rPr>
          <w:rStyle w:val="SubtleEmphasis"/>
          <w:rFonts w:ascii="Arial" w:eastAsiaTheme="majorEastAsia" w:hAnsi="Arial" w:cs="Arial"/>
          <w:i w:val="0"/>
          <w:iCs w:val="0"/>
          <w:sz w:val="24"/>
          <w:szCs w:val="24"/>
        </w:rPr>
        <w:t xml:space="preserve"> </w:t>
      </w:r>
      <w:r w:rsidR="00E14173" w:rsidRPr="00B85046">
        <w:rPr>
          <w:rStyle w:val="SubtleEmphasis"/>
          <w:rFonts w:ascii="Arial" w:eastAsiaTheme="majorEastAsia" w:hAnsi="Arial" w:cs="Arial"/>
          <w:i w:val="0"/>
          <w:iCs w:val="0"/>
          <w:sz w:val="24"/>
          <w:szCs w:val="24"/>
        </w:rPr>
        <w:t>(Ministry of Justice, 2022)</w:t>
      </w:r>
      <w:r w:rsidR="00044A4F" w:rsidRPr="00B85046">
        <w:rPr>
          <w:rStyle w:val="SubtleEmphasis"/>
          <w:rFonts w:ascii="Arial" w:eastAsiaTheme="majorEastAsia" w:hAnsi="Arial" w:cs="Arial"/>
          <w:i w:val="0"/>
          <w:iCs w:val="0"/>
          <w:sz w:val="24"/>
          <w:szCs w:val="24"/>
        </w:rPr>
        <w:t>.</w:t>
      </w:r>
      <w:r w:rsidR="00D67211" w:rsidRPr="00B85046">
        <w:rPr>
          <w:rStyle w:val="SubtleEmphasis"/>
          <w:rFonts w:ascii="Arial" w:eastAsiaTheme="majorEastAsia" w:hAnsi="Arial" w:cs="Arial"/>
          <w:i w:val="0"/>
          <w:iCs w:val="0"/>
          <w:sz w:val="24"/>
          <w:szCs w:val="24"/>
        </w:rPr>
        <w:t xml:space="preserve"> A specific example </w:t>
      </w:r>
      <w:r w:rsidR="00EA673B" w:rsidRPr="00B85046">
        <w:rPr>
          <w:rStyle w:val="SubtleEmphasis"/>
          <w:rFonts w:ascii="Arial" w:eastAsiaTheme="majorEastAsia" w:hAnsi="Arial" w:cs="Arial"/>
          <w:i w:val="0"/>
          <w:iCs w:val="0"/>
          <w:sz w:val="24"/>
          <w:szCs w:val="24"/>
        </w:rPr>
        <w:t xml:space="preserve">of the additional stress this put onto </w:t>
      </w:r>
      <w:r w:rsidR="007D7B7E" w:rsidRPr="00B85046">
        <w:rPr>
          <w:rStyle w:val="SubtleEmphasis"/>
          <w:rFonts w:ascii="Arial" w:eastAsiaTheme="majorEastAsia" w:hAnsi="Arial" w:cs="Arial"/>
          <w:i w:val="0"/>
          <w:iCs w:val="0"/>
          <w:sz w:val="24"/>
          <w:szCs w:val="24"/>
        </w:rPr>
        <w:t xml:space="preserve">prisoners </w:t>
      </w:r>
      <w:r w:rsidR="001A0126" w:rsidRPr="00B85046">
        <w:rPr>
          <w:rStyle w:val="SubtleEmphasis"/>
          <w:rFonts w:ascii="Arial" w:eastAsiaTheme="majorEastAsia" w:hAnsi="Arial" w:cs="Arial"/>
          <w:i w:val="0"/>
          <w:iCs w:val="0"/>
          <w:sz w:val="24"/>
          <w:szCs w:val="24"/>
        </w:rPr>
        <w:t xml:space="preserve">awaiting trial was </w:t>
      </w:r>
      <w:r w:rsidR="00151A02" w:rsidRPr="00B85046">
        <w:rPr>
          <w:rStyle w:val="SubtleEmphasis"/>
          <w:rFonts w:ascii="Arial" w:eastAsiaTheme="majorEastAsia" w:hAnsi="Arial" w:cs="Arial"/>
          <w:i w:val="0"/>
          <w:iCs w:val="0"/>
          <w:sz w:val="24"/>
          <w:szCs w:val="24"/>
        </w:rPr>
        <w:t>a case where</w:t>
      </w:r>
      <w:r w:rsidR="00BA17C2" w:rsidRPr="00B85046">
        <w:rPr>
          <w:rStyle w:val="SubtleEmphasis"/>
          <w:rFonts w:ascii="Arial" w:eastAsiaTheme="majorEastAsia" w:hAnsi="Arial" w:cs="Arial"/>
          <w:i w:val="0"/>
          <w:iCs w:val="0"/>
          <w:sz w:val="24"/>
          <w:szCs w:val="24"/>
        </w:rPr>
        <w:t xml:space="preserve"> a prisoner accused of attempting to </w:t>
      </w:r>
      <w:r w:rsidR="00C82285" w:rsidRPr="00B85046">
        <w:rPr>
          <w:rStyle w:val="SubtleEmphasis"/>
          <w:rFonts w:ascii="Arial" w:eastAsiaTheme="majorEastAsia" w:hAnsi="Arial" w:cs="Arial"/>
          <w:i w:val="0"/>
          <w:iCs w:val="0"/>
          <w:sz w:val="24"/>
          <w:szCs w:val="24"/>
        </w:rPr>
        <w:t xml:space="preserve">assist </w:t>
      </w:r>
      <w:r w:rsidR="006E7656" w:rsidRPr="00B85046">
        <w:rPr>
          <w:rStyle w:val="SubtleEmphasis"/>
          <w:rFonts w:ascii="Arial" w:eastAsiaTheme="majorEastAsia" w:hAnsi="Arial" w:cs="Arial"/>
          <w:i w:val="0"/>
          <w:iCs w:val="0"/>
          <w:sz w:val="24"/>
          <w:szCs w:val="24"/>
        </w:rPr>
        <w:t xml:space="preserve">unlawful immigration to an EU member state, a non-violent crime, threw his cup of boiling hot coffee in the face of a </w:t>
      </w:r>
      <w:r w:rsidR="003F76C3" w:rsidRPr="00B85046">
        <w:rPr>
          <w:rStyle w:val="SubtleEmphasis"/>
          <w:rFonts w:ascii="Arial" w:eastAsiaTheme="majorEastAsia" w:hAnsi="Arial" w:cs="Arial"/>
          <w:i w:val="0"/>
          <w:iCs w:val="0"/>
          <w:sz w:val="24"/>
          <w:szCs w:val="24"/>
        </w:rPr>
        <w:t>prison officer who was opening doors in the cell block</w:t>
      </w:r>
      <w:r w:rsidR="00901CB3" w:rsidRPr="00B85046">
        <w:rPr>
          <w:rStyle w:val="SubtleEmphasis"/>
          <w:rFonts w:ascii="Arial" w:eastAsiaTheme="majorEastAsia" w:hAnsi="Arial" w:cs="Arial"/>
          <w:i w:val="0"/>
          <w:iCs w:val="0"/>
          <w:sz w:val="24"/>
          <w:szCs w:val="24"/>
        </w:rPr>
        <w:t xml:space="preserve">. </w:t>
      </w:r>
      <w:r w:rsidR="00B21B48" w:rsidRPr="00B85046">
        <w:rPr>
          <w:rStyle w:val="SubtleEmphasis"/>
          <w:rFonts w:ascii="Arial" w:eastAsiaTheme="majorEastAsia" w:hAnsi="Arial" w:cs="Arial"/>
          <w:i w:val="0"/>
          <w:iCs w:val="0"/>
          <w:sz w:val="24"/>
          <w:szCs w:val="24"/>
        </w:rPr>
        <w:lastRenderedPageBreak/>
        <w:t>The prisoner claimed it was due to a misplaced grudge as a result of stress from the l</w:t>
      </w:r>
      <w:r w:rsidR="000D5DEC" w:rsidRPr="00B85046">
        <w:rPr>
          <w:rStyle w:val="SubtleEmphasis"/>
          <w:rFonts w:ascii="Arial" w:eastAsiaTheme="majorEastAsia" w:hAnsi="Arial" w:cs="Arial"/>
          <w:i w:val="0"/>
          <w:iCs w:val="0"/>
          <w:sz w:val="24"/>
          <w:szCs w:val="24"/>
        </w:rPr>
        <w:t xml:space="preserve">ong time spent locked in his cell awaiting trial, and even the victim, Officer Wilson, claimed the attack was out of character for the prisoner </w:t>
      </w:r>
      <w:r w:rsidR="00CF0E03" w:rsidRPr="00B85046">
        <w:rPr>
          <w:rStyle w:val="SubtleEmphasis"/>
          <w:rFonts w:ascii="Arial" w:eastAsiaTheme="majorEastAsia" w:hAnsi="Arial" w:cs="Arial"/>
          <w:i w:val="0"/>
          <w:iCs w:val="0"/>
          <w:sz w:val="24"/>
          <w:szCs w:val="24"/>
        </w:rPr>
        <w:t xml:space="preserve">who he usually got on well with </w:t>
      </w:r>
      <w:r w:rsidR="00F10E95" w:rsidRPr="00B85046">
        <w:rPr>
          <w:rFonts w:ascii="Arial" w:hAnsi="Arial" w:cs="Arial"/>
          <w:sz w:val="24"/>
          <w:szCs w:val="24"/>
        </w:rPr>
        <w:t>R v Arie (2023)</w:t>
      </w:r>
      <w:r w:rsidR="00CF0E03" w:rsidRPr="00B85046">
        <w:rPr>
          <w:rStyle w:val="SubtleEmphasis"/>
          <w:rFonts w:ascii="Arial" w:eastAsiaTheme="majorEastAsia" w:hAnsi="Arial" w:cs="Arial"/>
          <w:i w:val="0"/>
          <w:iCs w:val="0"/>
          <w:sz w:val="24"/>
          <w:szCs w:val="24"/>
        </w:rPr>
        <w:t>.</w:t>
      </w:r>
      <w:r w:rsidR="004A4100" w:rsidRPr="00B85046">
        <w:rPr>
          <w:rStyle w:val="SubtleEmphasis"/>
          <w:rFonts w:ascii="Arial" w:eastAsiaTheme="majorEastAsia" w:hAnsi="Arial" w:cs="Arial"/>
          <w:i w:val="0"/>
          <w:iCs w:val="0"/>
          <w:sz w:val="24"/>
          <w:szCs w:val="24"/>
        </w:rPr>
        <w:t xml:space="preserve"> </w:t>
      </w:r>
      <w:r w:rsidR="007A75B7" w:rsidRPr="00B85046">
        <w:rPr>
          <w:rStyle w:val="SubtleEmphasis"/>
          <w:rFonts w:ascii="Arial" w:eastAsiaTheme="majorEastAsia" w:hAnsi="Arial" w:cs="Arial"/>
          <w:i w:val="0"/>
          <w:iCs w:val="0"/>
          <w:sz w:val="24"/>
          <w:szCs w:val="24"/>
        </w:rPr>
        <w:t xml:space="preserve">This case shows that </w:t>
      </w:r>
      <w:r w:rsidR="00382B9E" w:rsidRPr="00B85046">
        <w:rPr>
          <w:rStyle w:val="SubtleEmphasis"/>
          <w:rFonts w:ascii="Arial" w:eastAsiaTheme="majorEastAsia" w:hAnsi="Arial" w:cs="Arial"/>
          <w:i w:val="0"/>
          <w:iCs w:val="0"/>
          <w:sz w:val="24"/>
          <w:szCs w:val="24"/>
        </w:rPr>
        <w:t>additional</w:t>
      </w:r>
      <w:r w:rsidR="007A75B7" w:rsidRPr="00B85046">
        <w:rPr>
          <w:rStyle w:val="SubtleEmphasis"/>
          <w:rFonts w:ascii="Arial" w:eastAsiaTheme="majorEastAsia" w:hAnsi="Arial" w:cs="Arial"/>
          <w:i w:val="0"/>
          <w:iCs w:val="0"/>
          <w:sz w:val="24"/>
          <w:szCs w:val="24"/>
        </w:rPr>
        <w:t xml:space="preserve"> stress and </w:t>
      </w:r>
      <w:r w:rsidR="00382B9E" w:rsidRPr="00B85046">
        <w:rPr>
          <w:rStyle w:val="SubtleEmphasis"/>
          <w:rFonts w:ascii="Arial" w:eastAsiaTheme="majorEastAsia" w:hAnsi="Arial" w:cs="Arial"/>
          <w:i w:val="0"/>
          <w:iCs w:val="0"/>
          <w:sz w:val="24"/>
          <w:szCs w:val="24"/>
        </w:rPr>
        <w:t>violence</w:t>
      </w:r>
      <w:r w:rsidR="007A75B7" w:rsidRPr="00B85046">
        <w:rPr>
          <w:rStyle w:val="SubtleEmphasis"/>
          <w:rFonts w:ascii="Arial" w:eastAsiaTheme="majorEastAsia" w:hAnsi="Arial" w:cs="Arial"/>
          <w:i w:val="0"/>
          <w:iCs w:val="0"/>
          <w:sz w:val="24"/>
          <w:szCs w:val="24"/>
        </w:rPr>
        <w:t xml:space="preserve"> </w:t>
      </w:r>
      <w:r w:rsidR="00382B9E" w:rsidRPr="00B85046">
        <w:rPr>
          <w:rStyle w:val="SubtleEmphasis"/>
          <w:rFonts w:ascii="Arial" w:eastAsiaTheme="majorEastAsia" w:hAnsi="Arial" w:cs="Arial"/>
          <w:i w:val="0"/>
          <w:iCs w:val="0"/>
          <w:sz w:val="24"/>
          <w:szCs w:val="24"/>
        </w:rPr>
        <w:t>was caused by the barrier strike.</w:t>
      </w:r>
    </w:p>
    <w:p w14:paraId="09539919" w14:textId="77777777" w:rsidR="001B7BBC" w:rsidRPr="00B85046" w:rsidRDefault="001B7BBC" w:rsidP="00B85046">
      <w:pPr>
        <w:spacing w:line="360" w:lineRule="auto"/>
        <w:jc w:val="both"/>
        <w:rPr>
          <w:rStyle w:val="SubtleEmphasis"/>
          <w:rFonts w:ascii="Arial" w:eastAsiaTheme="majorEastAsia" w:hAnsi="Arial" w:cs="Arial"/>
          <w:i w:val="0"/>
          <w:iCs w:val="0"/>
          <w:sz w:val="24"/>
          <w:szCs w:val="24"/>
        </w:rPr>
      </w:pPr>
    </w:p>
    <w:p w14:paraId="112CFB4F" w14:textId="3D037132" w:rsidR="001B7BBC" w:rsidRPr="00B85046" w:rsidRDefault="00FB6512" w:rsidP="00B85046">
      <w:pPr>
        <w:spacing w:line="360" w:lineRule="auto"/>
        <w:jc w:val="both"/>
        <w:rPr>
          <w:rStyle w:val="SubtleEmphasis"/>
          <w:rFonts w:ascii="Arial" w:hAnsi="Arial" w:cs="Arial"/>
          <w:i w:val="0"/>
          <w:iCs w:val="0"/>
          <w:color w:val="auto"/>
          <w:sz w:val="24"/>
          <w:szCs w:val="24"/>
        </w:rPr>
      </w:pPr>
      <w:r w:rsidRPr="00B85046">
        <w:rPr>
          <w:rStyle w:val="SubtleEmphasis"/>
          <w:rFonts w:ascii="Arial" w:hAnsi="Arial" w:cs="Arial"/>
          <w:i w:val="0"/>
          <w:iCs w:val="0"/>
          <w:color w:val="auto"/>
          <w:sz w:val="24"/>
          <w:szCs w:val="24"/>
        </w:rPr>
        <w:t xml:space="preserve">When prisons become overcrowded, an increase in violence usually follows </w:t>
      </w:r>
      <w:r w:rsidR="00A0020C" w:rsidRPr="00B85046">
        <w:rPr>
          <w:rStyle w:val="SubtleEmphasis"/>
          <w:rFonts w:ascii="Arial" w:hAnsi="Arial" w:cs="Arial"/>
          <w:i w:val="0"/>
          <w:iCs w:val="0"/>
          <w:color w:val="auto"/>
          <w:sz w:val="24"/>
          <w:szCs w:val="24"/>
        </w:rPr>
        <w:t xml:space="preserve">as it creates a tense and volatile environment between inmates </w:t>
      </w:r>
      <w:r w:rsidR="00B15A6B" w:rsidRPr="00B85046">
        <w:rPr>
          <w:rStyle w:val="SubtleEmphasis"/>
          <w:rFonts w:ascii="Arial" w:hAnsi="Arial" w:cs="Arial"/>
          <w:i w:val="0"/>
          <w:iCs w:val="0"/>
          <w:color w:val="auto"/>
          <w:sz w:val="24"/>
          <w:szCs w:val="24"/>
        </w:rPr>
        <w:t>due to the limited space and resources</w:t>
      </w:r>
      <w:r w:rsidR="006814C9" w:rsidRPr="00B85046">
        <w:rPr>
          <w:rStyle w:val="SubtleEmphasis"/>
          <w:rFonts w:ascii="Arial" w:hAnsi="Arial" w:cs="Arial"/>
          <w:i w:val="0"/>
          <w:iCs w:val="0"/>
          <w:color w:val="auto"/>
          <w:sz w:val="24"/>
          <w:szCs w:val="24"/>
        </w:rPr>
        <w:t xml:space="preserve">. This can escalate to </w:t>
      </w:r>
      <w:r w:rsidR="00E5307B" w:rsidRPr="00B85046">
        <w:rPr>
          <w:rStyle w:val="SubtleEmphasis"/>
          <w:rFonts w:ascii="Arial" w:hAnsi="Arial" w:cs="Arial"/>
          <w:i w:val="0"/>
          <w:iCs w:val="0"/>
          <w:color w:val="auto"/>
          <w:sz w:val="24"/>
          <w:szCs w:val="24"/>
        </w:rPr>
        <w:t>violent conflict and physical altercations between inmates and staff</w:t>
      </w:r>
      <w:r w:rsidR="00EA168A" w:rsidRPr="00B85046">
        <w:rPr>
          <w:rStyle w:val="SubtleEmphasis"/>
          <w:rFonts w:ascii="Arial" w:hAnsi="Arial" w:cs="Arial"/>
          <w:i w:val="0"/>
          <w:iCs w:val="0"/>
          <w:color w:val="auto"/>
          <w:sz w:val="24"/>
          <w:szCs w:val="24"/>
        </w:rPr>
        <w:t xml:space="preserve"> </w:t>
      </w:r>
      <w:r w:rsidR="00F473F6" w:rsidRPr="00B85046">
        <w:rPr>
          <w:rStyle w:val="SubtleEmphasis"/>
          <w:rFonts w:ascii="Arial" w:hAnsi="Arial" w:cs="Arial"/>
          <w:i w:val="0"/>
          <w:iCs w:val="0"/>
          <w:color w:val="auto"/>
          <w:sz w:val="24"/>
          <w:szCs w:val="24"/>
        </w:rPr>
        <w:t xml:space="preserve">(Fairweather </w:t>
      </w:r>
      <w:r w:rsidR="00F473F6" w:rsidRPr="00B85046">
        <w:rPr>
          <w:rStyle w:val="SubtleEmphasis"/>
          <w:rFonts w:ascii="Arial" w:hAnsi="Arial" w:cs="Arial"/>
          <w:i w:val="0"/>
          <w:iCs w:val="0"/>
          <w:color w:val="auto"/>
          <w:sz w:val="24"/>
          <w:szCs w:val="24"/>
        </w:rPr>
        <w:t>et al.</w:t>
      </w:r>
      <w:r w:rsidR="00F473F6" w:rsidRPr="00B85046">
        <w:rPr>
          <w:rStyle w:val="SubtleEmphasis"/>
          <w:rFonts w:ascii="Arial" w:hAnsi="Arial" w:cs="Arial"/>
          <w:i w:val="0"/>
          <w:iCs w:val="0"/>
          <w:color w:val="auto"/>
          <w:sz w:val="24"/>
          <w:szCs w:val="24"/>
        </w:rPr>
        <w:t>, 2000)</w:t>
      </w:r>
      <w:r w:rsidR="00316FEC" w:rsidRPr="00B85046">
        <w:rPr>
          <w:rStyle w:val="SubtleEmphasis"/>
          <w:rFonts w:ascii="Arial" w:hAnsi="Arial" w:cs="Arial"/>
          <w:i w:val="0"/>
          <w:iCs w:val="0"/>
          <w:color w:val="auto"/>
          <w:sz w:val="24"/>
          <w:szCs w:val="24"/>
        </w:rPr>
        <w:t xml:space="preserve">. </w:t>
      </w:r>
      <w:r w:rsidR="00D75DAD" w:rsidRPr="00B85046">
        <w:rPr>
          <w:rStyle w:val="SubtleEmphasis"/>
          <w:rFonts w:ascii="Arial" w:hAnsi="Arial" w:cs="Arial"/>
          <w:i w:val="0"/>
          <w:iCs w:val="0"/>
          <w:color w:val="auto"/>
          <w:sz w:val="24"/>
          <w:szCs w:val="24"/>
        </w:rPr>
        <w:t xml:space="preserve">Overcrowding also means that the quality of living conditions in prisons decrease negatively affected both the inmates and </w:t>
      </w:r>
      <w:r w:rsidR="009050BC" w:rsidRPr="00B85046">
        <w:rPr>
          <w:rStyle w:val="SubtleEmphasis"/>
          <w:rFonts w:ascii="Arial" w:hAnsi="Arial" w:cs="Arial"/>
          <w:i w:val="0"/>
          <w:iCs w:val="0"/>
          <w:color w:val="auto"/>
          <w:sz w:val="24"/>
          <w:szCs w:val="24"/>
        </w:rPr>
        <w:t>staff as it becomes harder to maintain a high standard of cleanliness and hygiene</w:t>
      </w:r>
      <w:r w:rsidR="00ED05D0" w:rsidRPr="00B85046">
        <w:rPr>
          <w:rFonts w:ascii="Arial" w:hAnsi="Arial" w:cs="Arial"/>
          <w:sz w:val="24"/>
          <w:szCs w:val="24"/>
        </w:rPr>
        <w:t xml:space="preserve"> (</w:t>
      </w:r>
      <w:r w:rsidR="00ED05D0" w:rsidRPr="00B85046">
        <w:rPr>
          <w:rFonts w:ascii="Arial" w:hAnsi="Arial" w:cs="Arial"/>
          <w:sz w:val="24"/>
          <w:szCs w:val="24"/>
        </w:rPr>
        <w:t>Coyle, 2005)</w:t>
      </w:r>
      <w:r w:rsidR="00B71E17" w:rsidRPr="00B85046">
        <w:rPr>
          <w:rStyle w:val="SubtleEmphasis"/>
          <w:rFonts w:ascii="Arial" w:hAnsi="Arial" w:cs="Arial"/>
          <w:i w:val="0"/>
          <w:iCs w:val="0"/>
          <w:color w:val="auto"/>
          <w:sz w:val="24"/>
          <w:szCs w:val="24"/>
        </w:rPr>
        <w:t xml:space="preserve"> </w:t>
      </w:r>
      <w:r w:rsidR="009050BC" w:rsidRPr="00B85046">
        <w:rPr>
          <w:rStyle w:val="SubtleEmphasis"/>
          <w:rFonts w:ascii="Arial" w:hAnsi="Arial" w:cs="Arial"/>
          <w:i w:val="0"/>
          <w:iCs w:val="0"/>
          <w:color w:val="auto"/>
          <w:sz w:val="24"/>
          <w:szCs w:val="24"/>
        </w:rPr>
        <w:t>. If</w:t>
      </w:r>
      <w:r w:rsidR="00F725CE" w:rsidRPr="00B85046">
        <w:rPr>
          <w:rStyle w:val="SubtleEmphasis"/>
          <w:rFonts w:ascii="Arial" w:hAnsi="Arial" w:cs="Arial"/>
          <w:i w:val="0"/>
          <w:iCs w:val="0"/>
          <w:color w:val="auto"/>
          <w:sz w:val="24"/>
          <w:szCs w:val="24"/>
        </w:rPr>
        <w:t xml:space="preserve"> one hundred prisoners are using facilities built to accommodate only fifty prisoners then </w:t>
      </w:r>
      <w:r w:rsidR="005B3FE7" w:rsidRPr="00B85046">
        <w:rPr>
          <w:rStyle w:val="SubtleEmphasis"/>
          <w:rFonts w:ascii="Arial" w:hAnsi="Arial" w:cs="Arial"/>
          <w:i w:val="0"/>
          <w:iCs w:val="0"/>
          <w:color w:val="auto"/>
          <w:sz w:val="24"/>
          <w:szCs w:val="24"/>
        </w:rPr>
        <w:t xml:space="preserve">those facilities will become run down quicker </w:t>
      </w:r>
      <w:r w:rsidR="0004704D" w:rsidRPr="00B85046">
        <w:rPr>
          <w:rStyle w:val="SubtleEmphasis"/>
          <w:rFonts w:ascii="Arial" w:hAnsi="Arial" w:cs="Arial"/>
          <w:i w:val="0"/>
          <w:iCs w:val="0"/>
          <w:color w:val="auto"/>
          <w:sz w:val="24"/>
          <w:szCs w:val="24"/>
        </w:rPr>
        <w:t xml:space="preserve">and need more maintenance </w:t>
      </w:r>
      <w:r w:rsidR="00D35018" w:rsidRPr="00B85046">
        <w:rPr>
          <w:rStyle w:val="SubtleEmphasis"/>
          <w:rFonts w:ascii="Arial" w:hAnsi="Arial" w:cs="Arial"/>
          <w:i w:val="0"/>
          <w:iCs w:val="0"/>
          <w:color w:val="auto"/>
          <w:sz w:val="24"/>
          <w:szCs w:val="24"/>
        </w:rPr>
        <w:t xml:space="preserve">meaning an increase in spending will be necessary for the </w:t>
      </w:r>
      <w:r w:rsidR="007F4ACD" w:rsidRPr="00B85046">
        <w:rPr>
          <w:rStyle w:val="SubtleEmphasis"/>
          <w:rFonts w:ascii="Arial" w:hAnsi="Arial" w:cs="Arial"/>
          <w:i w:val="0"/>
          <w:iCs w:val="0"/>
          <w:color w:val="auto"/>
          <w:sz w:val="24"/>
          <w:szCs w:val="24"/>
        </w:rPr>
        <w:t>g</w:t>
      </w:r>
      <w:r w:rsidR="00D35018" w:rsidRPr="00B85046">
        <w:rPr>
          <w:rStyle w:val="SubtleEmphasis"/>
          <w:rFonts w:ascii="Arial" w:hAnsi="Arial" w:cs="Arial"/>
          <w:i w:val="0"/>
          <w:iCs w:val="0"/>
          <w:color w:val="auto"/>
          <w:sz w:val="24"/>
          <w:szCs w:val="24"/>
        </w:rPr>
        <w:t xml:space="preserve">overnment running the prison and </w:t>
      </w:r>
      <w:r w:rsidR="00D91A38" w:rsidRPr="00B85046">
        <w:rPr>
          <w:rStyle w:val="SubtleEmphasis"/>
          <w:rFonts w:ascii="Arial" w:hAnsi="Arial" w:cs="Arial"/>
          <w:i w:val="0"/>
          <w:iCs w:val="0"/>
          <w:color w:val="auto"/>
          <w:sz w:val="24"/>
          <w:szCs w:val="24"/>
        </w:rPr>
        <w:t>staff or prisoners will be needed to clean more often, potentially leading to an increase in burnout and conflict when people don’t keep their spaces clean</w:t>
      </w:r>
      <w:r w:rsidR="00F43CA2" w:rsidRPr="00B85046">
        <w:rPr>
          <w:rStyle w:val="SubtleEmphasis"/>
          <w:rFonts w:ascii="Arial" w:hAnsi="Arial" w:cs="Arial"/>
          <w:i w:val="0"/>
          <w:iCs w:val="0"/>
          <w:color w:val="auto"/>
          <w:sz w:val="24"/>
          <w:szCs w:val="24"/>
        </w:rPr>
        <w:t xml:space="preserve">. </w:t>
      </w:r>
      <w:r w:rsidR="00717F44" w:rsidRPr="00B85046">
        <w:rPr>
          <w:rStyle w:val="SubtleEmphasis"/>
          <w:rFonts w:ascii="Arial" w:hAnsi="Arial" w:cs="Arial"/>
          <w:i w:val="0"/>
          <w:iCs w:val="0"/>
          <w:color w:val="auto"/>
          <w:sz w:val="24"/>
          <w:szCs w:val="24"/>
        </w:rPr>
        <w:t>This includes cells, communal areas, fitness areas, eating halls, workspaces and healthcare areas. As well as addition strain and tension, this may also lead to</w:t>
      </w:r>
      <w:r w:rsidR="00C841D5" w:rsidRPr="00B85046">
        <w:rPr>
          <w:rStyle w:val="SubtleEmphasis"/>
          <w:rFonts w:ascii="Arial" w:hAnsi="Arial" w:cs="Arial"/>
          <w:i w:val="0"/>
          <w:iCs w:val="0"/>
          <w:color w:val="auto"/>
          <w:sz w:val="24"/>
          <w:szCs w:val="24"/>
        </w:rPr>
        <w:t xml:space="preserve"> moral and ethical conundrums if conditions become </w:t>
      </w:r>
      <w:r w:rsidR="002244E5" w:rsidRPr="00B85046">
        <w:rPr>
          <w:rStyle w:val="SubtleEmphasis"/>
          <w:rFonts w:ascii="Arial" w:hAnsi="Arial" w:cs="Arial"/>
          <w:i w:val="0"/>
          <w:iCs w:val="0"/>
          <w:color w:val="auto"/>
          <w:sz w:val="24"/>
          <w:szCs w:val="24"/>
        </w:rPr>
        <w:t>inhuman such as if there is a shortage of food or medical care</w:t>
      </w:r>
      <w:r w:rsidR="003E1EB4" w:rsidRPr="00B85046">
        <w:rPr>
          <w:rStyle w:val="SubtleEmphasis"/>
          <w:rFonts w:ascii="Arial" w:hAnsi="Arial" w:cs="Arial"/>
          <w:i w:val="0"/>
          <w:iCs w:val="0"/>
          <w:color w:val="auto"/>
          <w:sz w:val="24"/>
          <w:szCs w:val="24"/>
        </w:rPr>
        <w:t xml:space="preserve"> </w:t>
      </w:r>
      <w:r w:rsidR="00C62AB1" w:rsidRPr="00B85046">
        <w:rPr>
          <w:rStyle w:val="SubtleEmphasis"/>
          <w:rFonts w:ascii="Arial" w:hAnsi="Arial" w:cs="Arial"/>
          <w:i w:val="0"/>
          <w:iCs w:val="0"/>
          <w:color w:val="auto"/>
          <w:sz w:val="24"/>
          <w:szCs w:val="24"/>
        </w:rPr>
        <w:t>(Coyle et al., 2016)</w:t>
      </w:r>
      <w:r w:rsidR="002244E5" w:rsidRPr="00B85046">
        <w:rPr>
          <w:rStyle w:val="SubtleEmphasis"/>
          <w:rFonts w:ascii="Arial" w:hAnsi="Arial" w:cs="Arial"/>
          <w:i w:val="0"/>
          <w:iCs w:val="0"/>
          <w:color w:val="auto"/>
          <w:sz w:val="24"/>
          <w:szCs w:val="24"/>
        </w:rPr>
        <w:t xml:space="preserve">. All of these effects will have a negative impact on the mental and physical health of both </w:t>
      </w:r>
      <w:r w:rsidR="001D18B4" w:rsidRPr="00B85046">
        <w:rPr>
          <w:rStyle w:val="SubtleEmphasis"/>
          <w:rFonts w:ascii="Arial" w:hAnsi="Arial" w:cs="Arial"/>
          <w:i w:val="0"/>
          <w:iCs w:val="0"/>
          <w:color w:val="auto"/>
          <w:sz w:val="24"/>
          <w:szCs w:val="24"/>
        </w:rPr>
        <w:t>staff and inmates.</w:t>
      </w:r>
    </w:p>
    <w:p w14:paraId="16984603" w14:textId="77777777" w:rsidR="001D18B4" w:rsidRPr="00B85046" w:rsidRDefault="001D18B4" w:rsidP="00B85046">
      <w:pPr>
        <w:spacing w:line="360" w:lineRule="auto"/>
        <w:jc w:val="both"/>
        <w:rPr>
          <w:rStyle w:val="SubtleEmphasis"/>
          <w:rFonts w:ascii="Arial" w:hAnsi="Arial" w:cs="Arial"/>
          <w:i w:val="0"/>
          <w:iCs w:val="0"/>
          <w:color w:val="auto"/>
          <w:sz w:val="24"/>
          <w:szCs w:val="24"/>
        </w:rPr>
      </w:pPr>
    </w:p>
    <w:p w14:paraId="49A443FD" w14:textId="6BF74E4E" w:rsidR="001D18B4" w:rsidRPr="00B85046" w:rsidRDefault="00D240E4" w:rsidP="00B85046">
      <w:pPr>
        <w:spacing w:line="360" w:lineRule="auto"/>
        <w:jc w:val="both"/>
        <w:rPr>
          <w:rStyle w:val="SubtleEmphasis"/>
          <w:rFonts w:ascii="Arial" w:hAnsi="Arial" w:cs="Arial"/>
          <w:i w:val="0"/>
          <w:iCs w:val="0"/>
          <w:color w:val="auto"/>
          <w:sz w:val="24"/>
          <w:szCs w:val="24"/>
        </w:rPr>
      </w:pPr>
      <w:r w:rsidRPr="00B85046">
        <w:rPr>
          <w:rStyle w:val="SubtleEmphasis"/>
          <w:rFonts w:ascii="Arial" w:hAnsi="Arial" w:cs="Arial"/>
          <w:i w:val="0"/>
          <w:iCs w:val="0"/>
          <w:color w:val="auto"/>
          <w:sz w:val="24"/>
          <w:szCs w:val="24"/>
        </w:rPr>
        <w:t>Another major consequence</w:t>
      </w:r>
      <w:r w:rsidR="00EE37EE" w:rsidRPr="00B85046">
        <w:rPr>
          <w:rStyle w:val="SubtleEmphasis"/>
          <w:rFonts w:ascii="Arial" w:hAnsi="Arial" w:cs="Arial"/>
          <w:i w:val="0"/>
          <w:iCs w:val="0"/>
          <w:color w:val="auto"/>
          <w:sz w:val="24"/>
          <w:szCs w:val="24"/>
        </w:rPr>
        <w:t xml:space="preserve"> of overpopulation</w:t>
      </w:r>
      <w:r w:rsidRPr="00B85046">
        <w:rPr>
          <w:rStyle w:val="SubtleEmphasis"/>
          <w:rFonts w:ascii="Arial" w:hAnsi="Arial" w:cs="Arial"/>
          <w:i w:val="0"/>
          <w:iCs w:val="0"/>
          <w:color w:val="auto"/>
          <w:sz w:val="24"/>
          <w:szCs w:val="24"/>
        </w:rPr>
        <w:t xml:space="preserve">, that won’t be felt until much later down the line, </w:t>
      </w:r>
      <w:r w:rsidR="00EE37EE" w:rsidRPr="00B85046">
        <w:rPr>
          <w:rStyle w:val="SubtleEmphasis"/>
          <w:rFonts w:ascii="Arial" w:hAnsi="Arial" w:cs="Arial"/>
          <w:i w:val="0"/>
          <w:iCs w:val="0"/>
          <w:color w:val="auto"/>
          <w:sz w:val="24"/>
          <w:szCs w:val="24"/>
        </w:rPr>
        <w:t xml:space="preserve">is the </w:t>
      </w:r>
      <w:r w:rsidR="00753E44" w:rsidRPr="00B85046">
        <w:rPr>
          <w:rStyle w:val="SubtleEmphasis"/>
          <w:rFonts w:ascii="Arial" w:hAnsi="Arial" w:cs="Arial"/>
          <w:i w:val="0"/>
          <w:iCs w:val="0"/>
          <w:color w:val="auto"/>
          <w:sz w:val="24"/>
          <w:szCs w:val="24"/>
        </w:rPr>
        <w:t>limited access that prisoners will have to education and rehabilitation programmes if too many people are trying to access them. These programmes can b</w:t>
      </w:r>
      <w:r w:rsidR="00E17CCE" w:rsidRPr="00B85046">
        <w:rPr>
          <w:rStyle w:val="SubtleEmphasis"/>
          <w:rFonts w:ascii="Arial" w:hAnsi="Arial" w:cs="Arial"/>
          <w:i w:val="0"/>
          <w:iCs w:val="0"/>
          <w:color w:val="auto"/>
          <w:sz w:val="24"/>
          <w:szCs w:val="24"/>
        </w:rPr>
        <w:t xml:space="preserve">e massively influential on a vulnerable person such as a prisoner and can be the difference </w:t>
      </w:r>
      <w:r w:rsidR="005919DE" w:rsidRPr="00B85046">
        <w:rPr>
          <w:rStyle w:val="SubtleEmphasis"/>
          <w:rFonts w:ascii="Arial" w:hAnsi="Arial" w:cs="Arial"/>
          <w:i w:val="0"/>
          <w:iCs w:val="0"/>
          <w:color w:val="auto"/>
          <w:sz w:val="24"/>
          <w:szCs w:val="24"/>
        </w:rPr>
        <w:t xml:space="preserve">between an inmate leaving prison and becoming a functional member of society and an inmate that leaves prison and instantly </w:t>
      </w:r>
      <w:r w:rsidR="00796005" w:rsidRPr="00B85046">
        <w:rPr>
          <w:rStyle w:val="SubtleEmphasis"/>
          <w:rFonts w:ascii="Arial" w:hAnsi="Arial" w:cs="Arial"/>
          <w:i w:val="0"/>
          <w:iCs w:val="0"/>
          <w:color w:val="auto"/>
          <w:sz w:val="24"/>
          <w:szCs w:val="24"/>
        </w:rPr>
        <w:t>commits another crime, either to survive or in order to go back to prison to have a free place to stay, free food and other free amenities</w:t>
      </w:r>
      <w:r w:rsidR="00734792" w:rsidRPr="00B85046">
        <w:rPr>
          <w:rStyle w:val="SubtleEmphasis"/>
          <w:rFonts w:ascii="Arial" w:hAnsi="Arial" w:cs="Arial"/>
          <w:i w:val="0"/>
          <w:iCs w:val="0"/>
          <w:color w:val="auto"/>
          <w:sz w:val="24"/>
          <w:szCs w:val="24"/>
        </w:rPr>
        <w:t xml:space="preserve"> </w:t>
      </w:r>
      <w:r w:rsidR="00CB1917" w:rsidRPr="00B85046">
        <w:rPr>
          <w:rStyle w:val="SubtleEmphasis"/>
          <w:rFonts w:ascii="Arial" w:hAnsi="Arial" w:cs="Arial"/>
          <w:i w:val="0"/>
          <w:iCs w:val="0"/>
          <w:color w:val="auto"/>
          <w:sz w:val="24"/>
          <w:szCs w:val="24"/>
        </w:rPr>
        <w:t>(Arbour</w:t>
      </w:r>
      <w:r w:rsidR="00CB1917" w:rsidRPr="00B85046">
        <w:rPr>
          <w:rStyle w:val="SubtleEmphasis"/>
          <w:rFonts w:ascii="Arial" w:hAnsi="Arial" w:cs="Arial"/>
          <w:i w:val="0"/>
          <w:iCs w:val="0"/>
          <w:color w:val="auto"/>
          <w:sz w:val="24"/>
          <w:szCs w:val="24"/>
        </w:rPr>
        <w:t xml:space="preserve"> et al.</w:t>
      </w:r>
      <w:r w:rsidR="00CB1917" w:rsidRPr="00B85046">
        <w:rPr>
          <w:rStyle w:val="SubtleEmphasis"/>
          <w:rFonts w:ascii="Arial" w:hAnsi="Arial" w:cs="Arial"/>
          <w:i w:val="0"/>
          <w:iCs w:val="0"/>
          <w:color w:val="auto"/>
          <w:sz w:val="24"/>
          <w:szCs w:val="24"/>
        </w:rPr>
        <w:t>, 2024)</w:t>
      </w:r>
      <w:r w:rsidR="00796005" w:rsidRPr="00B85046">
        <w:rPr>
          <w:rStyle w:val="SubtleEmphasis"/>
          <w:rFonts w:ascii="Arial" w:hAnsi="Arial" w:cs="Arial"/>
          <w:i w:val="0"/>
          <w:iCs w:val="0"/>
          <w:color w:val="auto"/>
          <w:sz w:val="24"/>
          <w:szCs w:val="24"/>
        </w:rPr>
        <w:t>. These programmes are essential for preventing reoffending and offer inmates hope that the</w:t>
      </w:r>
      <w:r w:rsidR="00707941" w:rsidRPr="00B85046">
        <w:rPr>
          <w:rStyle w:val="SubtleEmphasis"/>
          <w:rFonts w:ascii="Arial" w:hAnsi="Arial" w:cs="Arial"/>
          <w:i w:val="0"/>
          <w:iCs w:val="0"/>
          <w:color w:val="auto"/>
          <w:sz w:val="24"/>
          <w:szCs w:val="24"/>
        </w:rPr>
        <w:t>ir lives are not over just because they’ve been to prison. This doe</w:t>
      </w:r>
      <w:r w:rsidR="00227D00" w:rsidRPr="00B85046">
        <w:rPr>
          <w:rStyle w:val="SubtleEmphasis"/>
          <w:rFonts w:ascii="Arial" w:hAnsi="Arial" w:cs="Arial"/>
          <w:i w:val="0"/>
          <w:iCs w:val="0"/>
          <w:color w:val="auto"/>
          <w:sz w:val="24"/>
          <w:szCs w:val="24"/>
        </w:rPr>
        <w:t xml:space="preserve">s not just affect the prisoners though, the staff assigned to the prison will have to deal with the frustration of this lack of access </w:t>
      </w:r>
      <w:r w:rsidR="00227D00" w:rsidRPr="00B85046">
        <w:rPr>
          <w:rStyle w:val="SubtleEmphasis"/>
          <w:rFonts w:ascii="Arial" w:hAnsi="Arial" w:cs="Arial"/>
          <w:i w:val="0"/>
          <w:iCs w:val="0"/>
          <w:color w:val="auto"/>
          <w:sz w:val="24"/>
          <w:szCs w:val="24"/>
        </w:rPr>
        <w:lastRenderedPageBreak/>
        <w:t xml:space="preserve">firsthand and may even be subject to abuse or violence as </w:t>
      </w:r>
      <w:r w:rsidR="00CE3699" w:rsidRPr="00B85046">
        <w:rPr>
          <w:rStyle w:val="SubtleEmphasis"/>
          <w:rFonts w:ascii="Arial" w:hAnsi="Arial" w:cs="Arial"/>
          <w:i w:val="0"/>
          <w:iCs w:val="0"/>
          <w:color w:val="auto"/>
          <w:sz w:val="24"/>
          <w:szCs w:val="24"/>
        </w:rPr>
        <w:t>a result</w:t>
      </w:r>
      <w:r w:rsidR="00AC159E" w:rsidRPr="00B85046">
        <w:rPr>
          <w:rStyle w:val="SubtleEmphasis"/>
          <w:rFonts w:ascii="Arial" w:hAnsi="Arial" w:cs="Arial"/>
          <w:i w:val="0"/>
          <w:iCs w:val="0"/>
          <w:color w:val="auto"/>
          <w:sz w:val="24"/>
          <w:szCs w:val="24"/>
        </w:rPr>
        <w:t xml:space="preserve"> </w:t>
      </w:r>
      <w:r w:rsidR="00EC5090" w:rsidRPr="00B85046">
        <w:rPr>
          <w:rStyle w:val="SubtleEmphasis"/>
          <w:rFonts w:ascii="Arial" w:hAnsi="Arial" w:cs="Arial"/>
          <w:i w:val="0"/>
          <w:iCs w:val="0"/>
          <w:color w:val="auto"/>
          <w:sz w:val="24"/>
          <w:szCs w:val="24"/>
        </w:rPr>
        <w:t>(Crewe et al., 2013)</w:t>
      </w:r>
      <w:r w:rsidR="00CE3699" w:rsidRPr="00B85046">
        <w:rPr>
          <w:rStyle w:val="SubtleEmphasis"/>
          <w:rFonts w:ascii="Arial" w:hAnsi="Arial" w:cs="Arial"/>
          <w:i w:val="0"/>
          <w:iCs w:val="0"/>
          <w:color w:val="auto"/>
          <w:sz w:val="24"/>
          <w:szCs w:val="24"/>
        </w:rPr>
        <w:t xml:space="preserve">. On top of that, if this issue does indeed cause a prisoner to reoffend then it will be the state that ultimately pays the price as it costs </w:t>
      </w:r>
      <w:r w:rsidR="00632CBD" w:rsidRPr="00B85046">
        <w:rPr>
          <w:rStyle w:val="SubtleEmphasis"/>
          <w:rFonts w:ascii="Arial" w:hAnsi="Arial" w:cs="Arial"/>
          <w:i w:val="0"/>
          <w:iCs w:val="0"/>
          <w:color w:val="auto"/>
          <w:sz w:val="24"/>
          <w:szCs w:val="24"/>
        </w:rPr>
        <w:t xml:space="preserve">£48,000 </w:t>
      </w:r>
      <w:r w:rsidR="007817A2" w:rsidRPr="00B85046">
        <w:rPr>
          <w:rStyle w:val="SubtleEmphasis"/>
          <w:rFonts w:ascii="Arial" w:hAnsi="Arial" w:cs="Arial"/>
          <w:i w:val="0"/>
          <w:iCs w:val="0"/>
          <w:color w:val="auto"/>
          <w:sz w:val="24"/>
          <w:szCs w:val="24"/>
        </w:rPr>
        <w:t>per year to keep a prisoner in the UK</w:t>
      </w:r>
      <w:r w:rsidR="00DB48F6" w:rsidRPr="00B85046">
        <w:rPr>
          <w:rStyle w:val="SubtleEmphasis"/>
          <w:rFonts w:ascii="Arial" w:hAnsi="Arial" w:cs="Arial"/>
          <w:i w:val="0"/>
          <w:iCs w:val="0"/>
          <w:color w:val="auto"/>
          <w:sz w:val="24"/>
          <w:szCs w:val="24"/>
        </w:rPr>
        <w:t xml:space="preserve"> </w:t>
      </w:r>
      <w:r w:rsidR="00DB48F6" w:rsidRPr="00B85046">
        <w:rPr>
          <w:rStyle w:val="SubtleEmphasis"/>
          <w:rFonts w:ascii="Arial" w:hAnsi="Arial" w:cs="Arial"/>
          <w:i w:val="0"/>
          <w:iCs w:val="0"/>
          <w:color w:val="auto"/>
          <w:sz w:val="24"/>
          <w:szCs w:val="24"/>
        </w:rPr>
        <w:t>(Ministry of Justice, 2023)</w:t>
      </w:r>
      <w:r w:rsidR="00632CBD" w:rsidRPr="00B85046">
        <w:rPr>
          <w:rStyle w:val="SubtleEmphasis"/>
          <w:rFonts w:ascii="Arial" w:hAnsi="Arial" w:cs="Arial"/>
          <w:i w:val="0"/>
          <w:iCs w:val="0"/>
          <w:color w:val="auto"/>
          <w:sz w:val="24"/>
          <w:szCs w:val="24"/>
        </w:rPr>
        <w:t xml:space="preserve"> </w:t>
      </w:r>
      <w:r w:rsidR="007817A2" w:rsidRPr="00B85046">
        <w:rPr>
          <w:rStyle w:val="SubtleEmphasis"/>
          <w:rFonts w:ascii="Arial" w:hAnsi="Arial" w:cs="Arial"/>
          <w:i w:val="0"/>
          <w:iCs w:val="0"/>
          <w:color w:val="auto"/>
          <w:sz w:val="24"/>
          <w:szCs w:val="24"/>
        </w:rPr>
        <w:t>. In short, overpopulation of prisons ultimately costs everyone involved in the operations of prisons time, money and effort if it is not resolved quickly.</w:t>
      </w:r>
    </w:p>
    <w:p w14:paraId="6E5788F7" w14:textId="3C4468EB" w:rsidR="00274E4D" w:rsidRPr="00B85046" w:rsidRDefault="00274E4D" w:rsidP="00B85046">
      <w:pPr>
        <w:spacing w:line="360" w:lineRule="auto"/>
        <w:jc w:val="both"/>
        <w:rPr>
          <w:rStyle w:val="SubtleEmphasis"/>
          <w:rFonts w:ascii="Arial" w:hAnsi="Arial" w:cs="Arial"/>
          <w:i w:val="0"/>
          <w:iCs w:val="0"/>
          <w:color w:val="auto"/>
          <w:sz w:val="24"/>
          <w:szCs w:val="24"/>
        </w:rPr>
      </w:pPr>
    </w:p>
    <w:p w14:paraId="09B1113B" w14:textId="2E9F45E9" w:rsidR="004874C8" w:rsidRPr="00B85046" w:rsidRDefault="00253B5E" w:rsidP="00B85046">
      <w:pPr>
        <w:spacing w:line="360" w:lineRule="auto"/>
        <w:jc w:val="both"/>
        <w:rPr>
          <w:rStyle w:val="SubtleEmphasis"/>
          <w:rFonts w:ascii="Arial" w:hAnsi="Arial" w:cs="Arial"/>
          <w:i w:val="0"/>
          <w:iCs w:val="0"/>
          <w:color w:val="auto"/>
          <w:sz w:val="24"/>
          <w:szCs w:val="24"/>
        </w:rPr>
      </w:pPr>
      <w:r w:rsidRPr="00B85046">
        <w:rPr>
          <w:rStyle w:val="SubtleEmphasis"/>
          <w:rFonts w:ascii="Arial" w:hAnsi="Arial" w:cs="Arial"/>
          <w:i w:val="0"/>
          <w:iCs w:val="0"/>
          <w:color w:val="auto"/>
          <w:sz w:val="24"/>
          <w:szCs w:val="24"/>
        </w:rPr>
        <w:t xml:space="preserve">Another issue that </w:t>
      </w:r>
      <w:r w:rsidR="009D24EA" w:rsidRPr="00B85046">
        <w:rPr>
          <w:rStyle w:val="SubtleEmphasis"/>
          <w:rFonts w:ascii="Arial" w:hAnsi="Arial" w:cs="Arial"/>
          <w:i w:val="0"/>
          <w:iCs w:val="0"/>
          <w:color w:val="auto"/>
          <w:sz w:val="24"/>
          <w:szCs w:val="24"/>
        </w:rPr>
        <w:t xml:space="preserve">makes prison overpopulation worse is the fact that the </w:t>
      </w:r>
      <w:r w:rsidR="000033D8" w:rsidRPr="00B85046">
        <w:rPr>
          <w:rStyle w:val="SubtleEmphasis"/>
          <w:rFonts w:ascii="Arial" w:hAnsi="Arial" w:cs="Arial"/>
          <w:i w:val="0"/>
          <w:iCs w:val="0"/>
          <w:color w:val="auto"/>
          <w:sz w:val="24"/>
          <w:szCs w:val="24"/>
        </w:rPr>
        <w:t>jobs at prisons are relatively low-paid meaning the entire industry is understaffed and</w:t>
      </w:r>
      <w:r w:rsidR="00E95578" w:rsidRPr="00B85046">
        <w:rPr>
          <w:rStyle w:val="SubtleEmphasis"/>
          <w:rFonts w:ascii="Arial" w:hAnsi="Arial" w:cs="Arial"/>
          <w:i w:val="0"/>
          <w:iCs w:val="0"/>
          <w:color w:val="auto"/>
          <w:sz w:val="24"/>
          <w:szCs w:val="24"/>
        </w:rPr>
        <w:t xml:space="preserve"> struggling to hire enough to meet the dema</w:t>
      </w:r>
      <w:r w:rsidR="00F97FB4" w:rsidRPr="00B85046">
        <w:rPr>
          <w:rStyle w:val="SubtleEmphasis"/>
          <w:rFonts w:ascii="Arial" w:hAnsi="Arial" w:cs="Arial"/>
          <w:i w:val="0"/>
          <w:iCs w:val="0"/>
          <w:color w:val="auto"/>
          <w:sz w:val="24"/>
          <w:szCs w:val="24"/>
        </w:rPr>
        <w:t>nd of the prison population</w:t>
      </w:r>
      <w:r w:rsidR="00D468D0" w:rsidRPr="00B85046">
        <w:rPr>
          <w:rStyle w:val="SubtleEmphasis"/>
          <w:rFonts w:ascii="Arial" w:hAnsi="Arial" w:cs="Arial"/>
          <w:i w:val="0"/>
          <w:iCs w:val="0"/>
          <w:color w:val="auto"/>
          <w:sz w:val="24"/>
          <w:szCs w:val="24"/>
        </w:rPr>
        <w:t xml:space="preserve"> </w:t>
      </w:r>
      <w:r w:rsidR="00D468D0" w:rsidRPr="00B85046">
        <w:rPr>
          <w:rStyle w:val="SubtleEmphasis"/>
          <w:rFonts w:ascii="Arial" w:hAnsi="Arial" w:cs="Arial"/>
          <w:i w:val="0"/>
          <w:iCs w:val="0"/>
          <w:color w:val="auto"/>
          <w:sz w:val="24"/>
          <w:szCs w:val="24"/>
        </w:rPr>
        <w:t>(Collins , 2023)</w:t>
      </w:r>
      <w:r w:rsidR="00F97FB4" w:rsidRPr="00B85046">
        <w:rPr>
          <w:rStyle w:val="SubtleEmphasis"/>
          <w:rFonts w:ascii="Arial" w:hAnsi="Arial" w:cs="Arial"/>
          <w:i w:val="0"/>
          <w:iCs w:val="0"/>
          <w:color w:val="auto"/>
          <w:sz w:val="24"/>
          <w:szCs w:val="24"/>
        </w:rPr>
        <w:t xml:space="preserve">. This shortage of staff means every aspect of prison life suffers; medical care, cleaning, maintenance, </w:t>
      </w:r>
      <w:r w:rsidR="006153BF" w:rsidRPr="00B85046">
        <w:rPr>
          <w:rStyle w:val="SubtleEmphasis"/>
          <w:rFonts w:ascii="Arial" w:hAnsi="Arial" w:cs="Arial"/>
          <w:i w:val="0"/>
          <w:iCs w:val="0"/>
          <w:color w:val="auto"/>
          <w:sz w:val="24"/>
          <w:szCs w:val="24"/>
        </w:rPr>
        <w:t>administration and guards. This means that staff are under extreme pressure to do the jobs of multiple people while onl</w:t>
      </w:r>
      <w:r w:rsidR="005F74EF" w:rsidRPr="00B85046">
        <w:rPr>
          <w:rStyle w:val="SubtleEmphasis"/>
          <w:rFonts w:ascii="Arial" w:hAnsi="Arial" w:cs="Arial"/>
          <w:i w:val="0"/>
          <w:iCs w:val="0"/>
          <w:color w:val="auto"/>
          <w:sz w:val="24"/>
          <w:szCs w:val="24"/>
        </w:rPr>
        <w:t>y being one person which can lead to oversights when it comes to actions such as searching cells, prisoners, stopping conflict or controlling crowds</w:t>
      </w:r>
      <w:r w:rsidR="003C5809" w:rsidRPr="00B85046">
        <w:rPr>
          <w:rStyle w:val="SubtleEmphasis"/>
          <w:rFonts w:ascii="Arial" w:hAnsi="Arial" w:cs="Arial"/>
          <w:i w:val="0"/>
          <w:iCs w:val="0"/>
          <w:color w:val="auto"/>
          <w:sz w:val="24"/>
          <w:szCs w:val="24"/>
        </w:rPr>
        <w:t xml:space="preserve"> </w:t>
      </w:r>
      <w:r w:rsidR="003C5809" w:rsidRPr="00B85046">
        <w:rPr>
          <w:rStyle w:val="SubtleEmphasis"/>
          <w:rFonts w:ascii="Arial" w:hAnsi="Arial" w:cs="Arial"/>
          <w:i w:val="0"/>
          <w:iCs w:val="0"/>
          <w:color w:val="auto"/>
          <w:sz w:val="24"/>
          <w:szCs w:val="24"/>
        </w:rPr>
        <w:t xml:space="preserve">(Burke </w:t>
      </w:r>
      <w:r w:rsidR="003C5809" w:rsidRPr="00B85046">
        <w:rPr>
          <w:rStyle w:val="SubtleEmphasis"/>
          <w:rFonts w:ascii="Arial" w:hAnsi="Arial" w:cs="Arial"/>
          <w:i w:val="0"/>
          <w:iCs w:val="0"/>
          <w:color w:val="auto"/>
          <w:sz w:val="24"/>
          <w:szCs w:val="24"/>
        </w:rPr>
        <w:t>et al.</w:t>
      </w:r>
      <w:r w:rsidR="003C5809" w:rsidRPr="00B85046">
        <w:rPr>
          <w:rStyle w:val="SubtleEmphasis"/>
          <w:rFonts w:ascii="Arial" w:hAnsi="Arial" w:cs="Arial"/>
          <w:i w:val="0"/>
          <w:iCs w:val="0"/>
          <w:color w:val="auto"/>
          <w:sz w:val="24"/>
          <w:szCs w:val="24"/>
        </w:rPr>
        <w:t>, 2020)</w:t>
      </w:r>
      <w:r w:rsidR="004C3D98" w:rsidRPr="00B85046">
        <w:rPr>
          <w:rStyle w:val="SubtleEmphasis"/>
          <w:rFonts w:ascii="Arial" w:hAnsi="Arial" w:cs="Arial"/>
          <w:i w:val="0"/>
          <w:iCs w:val="0"/>
          <w:color w:val="auto"/>
          <w:sz w:val="24"/>
          <w:szCs w:val="24"/>
        </w:rPr>
        <w:t xml:space="preserve"> </w:t>
      </w:r>
      <w:r w:rsidR="005F74EF" w:rsidRPr="00B85046">
        <w:rPr>
          <w:rStyle w:val="SubtleEmphasis"/>
          <w:rFonts w:ascii="Arial" w:hAnsi="Arial" w:cs="Arial"/>
          <w:i w:val="0"/>
          <w:iCs w:val="0"/>
          <w:color w:val="auto"/>
          <w:sz w:val="24"/>
          <w:szCs w:val="24"/>
        </w:rPr>
        <w:t xml:space="preserve">. </w:t>
      </w:r>
      <w:r w:rsidR="00D9626C" w:rsidRPr="00B85046">
        <w:rPr>
          <w:rStyle w:val="SubtleEmphasis"/>
          <w:rFonts w:ascii="Arial" w:hAnsi="Arial" w:cs="Arial"/>
          <w:i w:val="0"/>
          <w:iCs w:val="0"/>
          <w:color w:val="auto"/>
          <w:sz w:val="24"/>
          <w:szCs w:val="24"/>
        </w:rPr>
        <w:t xml:space="preserve">As a result, the chance of a violent riot or serious event happening is increased and the safety of the staff is vastly reduced. One proposed method to deal with this is to use advanced smart technology </w:t>
      </w:r>
      <w:r w:rsidR="00A7740A" w:rsidRPr="00B85046">
        <w:rPr>
          <w:rStyle w:val="SubtleEmphasis"/>
          <w:rFonts w:ascii="Arial" w:hAnsi="Arial" w:cs="Arial"/>
          <w:i w:val="0"/>
          <w:iCs w:val="0"/>
          <w:color w:val="auto"/>
          <w:sz w:val="24"/>
          <w:szCs w:val="24"/>
        </w:rPr>
        <w:t xml:space="preserve">to pick up the slack that the human staff can not handle. For example, </w:t>
      </w:r>
      <w:r w:rsidR="00B04A32" w:rsidRPr="00B85046">
        <w:rPr>
          <w:rStyle w:val="SubtleEmphasis"/>
          <w:rFonts w:ascii="Arial" w:hAnsi="Arial" w:cs="Arial"/>
          <w:i w:val="0"/>
          <w:iCs w:val="0"/>
          <w:color w:val="auto"/>
          <w:sz w:val="24"/>
          <w:szCs w:val="24"/>
        </w:rPr>
        <w:t xml:space="preserve">in Northamptonshire the UK </w:t>
      </w:r>
      <w:r w:rsidR="0069205A" w:rsidRPr="00B85046">
        <w:rPr>
          <w:rStyle w:val="SubtleEmphasis"/>
          <w:rFonts w:ascii="Arial" w:hAnsi="Arial" w:cs="Arial"/>
          <w:i w:val="0"/>
          <w:iCs w:val="0"/>
          <w:color w:val="auto"/>
          <w:sz w:val="24"/>
          <w:szCs w:val="24"/>
        </w:rPr>
        <w:t xml:space="preserve">has opened it’s first ‘smart prison’ in 2022 that takes advantage of technology such as </w:t>
      </w:r>
      <w:r w:rsidR="008B2E0C" w:rsidRPr="00B85046">
        <w:rPr>
          <w:rStyle w:val="SubtleEmphasis"/>
          <w:rFonts w:ascii="Arial" w:hAnsi="Arial" w:cs="Arial"/>
          <w:i w:val="0"/>
          <w:iCs w:val="0"/>
          <w:color w:val="auto"/>
          <w:sz w:val="24"/>
          <w:szCs w:val="24"/>
        </w:rPr>
        <w:t>x-ray</w:t>
      </w:r>
      <w:r w:rsidR="0069205A" w:rsidRPr="00B85046">
        <w:rPr>
          <w:rStyle w:val="SubtleEmphasis"/>
          <w:rFonts w:ascii="Arial" w:hAnsi="Arial" w:cs="Arial"/>
          <w:i w:val="0"/>
          <w:iCs w:val="0"/>
          <w:color w:val="auto"/>
          <w:sz w:val="24"/>
          <w:szCs w:val="24"/>
        </w:rPr>
        <w:t xml:space="preserve"> machines to scan inmates when they pass through secured checkpoints</w:t>
      </w:r>
      <w:r w:rsidR="008A0FB5" w:rsidRPr="00B85046">
        <w:rPr>
          <w:rStyle w:val="SubtleEmphasis"/>
          <w:rFonts w:ascii="Arial" w:hAnsi="Arial" w:cs="Arial"/>
          <w:i w:val="0"/>
          <w:iCs w:val="0"/>
          <w:color w:val="auto"/>
          <w:sz w:val="24"/>
          <w:szCs w:val="24"/>
        </w:rPr>
        <w:t xml:space="preserve"> </w:t>
      </w:r>
      <w:r w:rsidR="008A0FB5" w:rsidRPr="00B85046">
        <w:rPr>
          <w:rStyle w:val="SubtleEmphasis"/>
          <w:rFonts w:ascii="Arial" w:hAnsi="Arial" w:cs="Arial"/>
          <w:i w:val="0"/>
          <w:iCs w:val="0"/>
          <w:color w:val="auto"/>
          <w:sz w:val="24"/>
          <w:szCs w:val="24"/>
        </w:rPr>
        <w:t>(Ministry of Justice, 2022</w:t>
      </w:r>
      <w:r w:rsidR="008A0FB5" w:rsidRPr="00B85046">
        <w:rPr>
          <w:rStyle w:val="SubtleEmphasis"/>
          <w:rFonts w:ascii="Arial" w:hAnsi="Arial" w:cs="Arial"/>
          <w:i w:val="0"/>
          <w:iCs w:val="0"/>
          <w:color w:val="auto"/>
          <w:sz w:val="24"/>
          <w:szCs w:val="24"/>
        </w:rPr>
        <w:t>)</w:t>
      </w:r>
      <w:r w:rsidR="0069205A" w:rsidRPr="00B85046">
        <w:rPr>
          <w:rStyle w:val="SubtleEmphasis"/>
          <w:rFonts w:ascii="Arial" w:hAnsi="Arial" w:cs="Arial"/>
          <w:i w:val="0"/>
          <w:iCs w:val="0"/>
          <w:color w:val="auto"/>
          <w:sz w:val="24"/>
          <w:szCs w:val="24"/>
        </w:rPr>
        <w:t>. This means</w:t>
      </w:r>
      <w:r w:rsidR="009A0ACF" w:rsidRPr="00B85046">
        <w:rPr>
          <w:rStyle w:val="SubtleEmphasis"/>
          <w:rFonts w:ascii="Arial" w:hAnsi="Arial" w:cs="Arial"/>
          <w:i w:val="0"/>
          <w:iCs w:val="0"/>
          <w:color w:val="auto"/>
          <w:sz w:val="24"/>
          <w:szCs w:val="24"/>
        </w:rPr>
        <w:t xml:space="preserve"> a</w:t>
      </w:r>
      <w:r w:rsidR="00290EEC" w:rsidRPr="00B85046">
        <w:rPr>
          <w:rStyle w:val="SubtleEmphasis"/>
          <w:rFonts w:ascii="Arial" w:hAnsi="Arial" w:cs="Arial"/>
          <w:i w:val="0"/>
          <w:iCs w:val="0"/>
          <w:color w:val="auto"/>
          <w:sz w:val="24"/>
          <w:szCs w:val="24"/>
        </w:rPr>
        <w:t xml:space="preserve"> less invasive</w:t>
      </w:r>
      <w:r w:rsidR="009A0ACF" w:rsidRPr="00B85046">
        <w:rPr>
          <w:rStyle w:val="SubtleEmphasis"/>
          <w:rFonts w:ascii="Arial" w:hAnsi="Arial" w:cs="Arial"/>
          <w:i w:val="0"/>
          <w:iCs w:val="0"/>
          <w:color w:val="auto"/>
          <w:sz w:val="24"/>
          <w:szCs w:val="24"/>
        </w:rPr>
        <w:t xml:space="preserve"> and less labour intensive method</w:t>
      </w:r>
      <w:r w:rsidR="00B556E4" w:rsidRPr="00B85046">
        <w:rPr>
          <w:rStyle w:val="SubtleEmphasis"/>
          <w:rFonts w:ascii="Arial" w:hAnsi="Arial" w:cs="Arial"/>
          <w:i w:val="0"/>
          <w:iCs w:val="0"/>
          <w:color w:val="auto"/>
          <w:sz w:val="24"/>
          <w:szCs w:val="24"/>
        </w:rPr>
        <w:t xml:space="preserve"> that is more accurate than a body search can be employed to save time and money on</w:t>
      </w:r>
      <w:r w:rsidR="002A3506" w:rsidRPr="00B85046">
        <w:rPr>
          <w:rStyle w:val="SubtleEmphasis"/>
          <w:rFonts w:ascii="Arial" w:hAnsi="Arial" w:cs="Arial"/>
          <w:i w:val="0"/>
          <w:iCs w:val="0"/>
          <w:color w:val="auto"/>
          <w:sz w:val="24"/>
          <w:szCs w:val="24"/>
        </w:rPr>
        <w:t xml:space="preserve"> searching inmates whilst reducing the risk of contraband like weapons or drugs can be smuggled into prisons. This has </w:t>
      </w:r>
      <w:r w:rsidR="002A4738" w:rsidRPr="00B85046">
        <w:rPr>
          <w:rStyle w:val="SubtleEmphasis"/>
          <w:rFonts w:ascii="Arial" w:hAnsi="Arial" w:cs="Arial"/>
          <w:i w:val="0"/>
          <w:iCs w:val="0"/>
          <w:color w:val="auto"/>
          <w:sz w:val="24"/>
          <w:szCs w:val="24"/>
        </w:rPr>
        <w:t>the</w:t>
      </w:r>
      <w:r w:rsidR="002A3506" w:rsidRPr="00B85046">
        <w:rPr>
          <w:rStyle w:val="SubtleEmphasis"/>
          <w:rFonts w:ascii="Arial" w:hAnsi="Arial" w:cs="Arial"/>
          <w:i w:val="0"/>
          <w:iCs w:val="0"/>
          <w:color w:val="auto"/>
          <w:sz w:val="24"/>
          <w:szCs w:val="24"/>
        </w:rPr>
        <w:t xml:space="preserve"> double benefit </w:t>
      </w:r>
      <w:r w:rsidR="00450EB2" w:rsidRPr="00B85046">
        <w:rPr>
          <w:rStyle w:val="SubtleEmphasis"/>
          <w:rFonts w:ascii="Arial" w:hAnsi="Arial" w:cs="Arial"/>
          <w:i w:val="0"/>
          <w:iCs w:val="0"/>
          <w:color w:val="auto"/>
          <w:sz w:val="24"/>
          <w:szCs w:val="24"/>
        </w:rPr>
        <w:t>of saving the government resources whilst also making the prisons a safer place for both staff and inmates</w:t>
      </w:r>
      <w:r w:rsidR="00A9292A" w:rsidRPr="00B85046">
        <w:rPr>
          <w:rStyle w:val="SubtleEmphasis"/>
          <w:rFonts w:ascii="Arial" w:hAnsi="Arial" w:cs="Arial"/>
          <w:i w:val="0"/>
          <w:iCs w:val="0"/>
          <w:color w:val="auto"/>
          <w:sz w:val="24"/>
          <w:szCs w:val="24"/>
        </w:rPr>
        <w:t xml:space="preserve"> </w:t>
      </w:r>
      <w:r w:rsidR="00B63298" w:rsidRPr="00B85046">
        <w:rPr>
          <w:rStyle w:val="SubtleEmphasis"/>
          <w:rFonts w:ascii="Arial" w:hAnsi="Arial" w:cs="Arial"/>
          <w:i w:val="0"/>
          <w:iCs w:val="0"/>
          <w:color w:val="auto"/>
          <w:sz w:val="24"/>
          <w:szCs w:val="24"/>
        </w:rPr>
        <w:t>(McDougall et al., 2017)</w:t>
      </w:r>
      <w:r w:rsidR="00450EB2" w:rsidRPr="00B85046">
        <w:rPr>
          <w:rStyle w:val="SubtleEmphasis"/>
          <w:rFonts w:ascii="Arial" w:hAnsi="Arial" w:cs="Arial"/>
          <w:i w:val="0"/>
          <w:iCs w:val="0"/>
          <w:color w:val="auto"/>
          <w:sz w:val="24"/>
          <w:szCs w:val="24"/>
        </w:rPr>
        <w:t>.</w:t>
      </w:r>
    </w:p>
    <w:p w14:paraId="7472E4C2" w14:textId="77777777" w:rsidR="004421CE" w:rsidRPr="00B85046" w:rsidRDefault="004421CE" w:rsidP="00B85046">
      <w:pPr>
        <w:spacing w:line="360" w:lineRule="auto"/>
        <w:jc w:val="both"/>
        <w:rPr>
          <w:rStyle w:val="SubtleEmphasis"/>
          <w:rFonts w:ascii="Arial" w:hAnsi="Arial" w:cs="Arial"/>
          <w:i w:val="0"/>
          <w:iCs w:val="0"/>
          <w:color w:val="auto"/>
          <w:sz w:val="24"/>
          <w:szCs w:val="24"/>
        </w:rPr>
      </w:pPr>
    </w:p>
    <w:p w14:paraId="385EB7C8" w14:textId="1FDDAC37" w:rsidR="001932F4" w:rsidRPr="00B85046" w:rsidRDefault="007E365F" w:rsidP="00B85046">
      <w:pPr>
        <w:spacing w:line="360" w:lineRule="auto"/>
        <w:jc w:val="both"/>
        <w:rPr>
          <w:rStyle w:val="SubtleEmphasis"/>
          <w:rFonts w:ascii="Arial" w:eastAsiaTheme="majorEastAsia" w:hAnsi="Arial" w:cs="Arial"/>
          <w:i w:val="0"/>
          <w:iCs w:val="0"/>
          <w:color w:val="auto"/>
          <w:sz w:val="24"/>
          <w:szCs w:val="24"/>
        </w:rPr>
      </w:pPr>
      <w:r w:rsidRPr="00B85046">
        <w:rPr>
          <w:rStyle w:val="SubtleEmphasis"/>
          <w:rFonts w:ascii="Arial" w:eastAsiaTheme="majorEastAsia" w:hAnsi="Arial" w:cs="Arial"/>
          <w:i w:val="0"/>
          <w:iCs w:val="0"/>
          <w:color w:val="auto"/>
          <w:sz w:val="24"/>
          <w:szCs w:val="24"/>
        </w:rPr>
        <w:t xml:space="preserve">Legislation is </w:t>
      </w:r>
      <w:r w:rsidR="009E2F14" w:rsidRPr="00B85046">
        <w:rPr>
          <w:rStyle w:val="SubtleEmphasis"/>
          <w:rFonts w:ascii="Arial" w:eastAsiaTheme="majorEastAsia" w:hAnsi="Arial" w:cs="Arial"/>
          <w:i w:val="0"/>
          <w:iCs w:val="0"/>
          <w:color w:val="auto"/>
          <w:sz w:val="24"/>
          <w:szCs w:val="24"/>
        </w:rPr>
        <w:t>another avenue to solve the prison overpopulation crisis</w:t>
      </w:r>
      <w:r w:rsidR="0065387D" w:rsidRPr="00B85046">
        <w:rPr>
          <w:rStyle w:val="SubtleEmphasis"/>
          <w:rFonts w:ascii="Arial" w:eastAsiaTheme="majorEastAsia" w:hAnsi="Arial" w:cs="Arial"/>
          <w:i w:val="0"/>
          <w:iCs w:val="0"/>
          <w:color w:val="auto"/>
          <w:sz w:val="24"/>
          <w:szCs w:val="24"/>
        </w:rPr>
        <w:t xml:space="preserve"> such as sentencing and bail reforms as well as diversion programs can be </w:t>
      </w:r>
      <w:r w:rsidR="00201EF7" w:rsidRPr="00B85046">
        <w:rPr>
          <w:rStyle w:val="SubtleEmphasis"/>
          <w:rFonts w:ascii="Arial" w:eastAsiaTheme="majorEastAsia" w:hAnsi="Arial" w:cs="Arial"/>
          <w:i w:val="0"/>
          <w:iCs w:val="0"/>
          <w:color w:val="auto"/>
          <w:sz w:val="24"/>
          <w:szCs w:val="24"/>
        </w:rPr>
        <w:t xml:space="preserve">used </w:t>
      </w:r>
      <w:r w:rsidR="003938E0" w:rsidRPr="00B85046">
        <w:rPr>
          <w:rStyle w:val="SubtleEmphasis"/>
          <w:rFonts w:ascii="Arial" w:eastAsiaTheme="majorEastAsia" w:hAnsi="Arial" w:cs="Arial"/>
          <w:i w:val="0"/>
          <w:iCs w:val="0"/>
          <w:color w:val="auto"/>
          <w:sz w:val="24"/>
          <w:szCs w:val="24"/>
        </w:rPr>
        <w:t xml:space="preserve">in order to reduce the overall population in prisons. </w:t>
      </w:r>
      <w:r w:rsidR="00406289" w:rsidRPr="00B85046">
        <w:rPr>
          <w:rStyle w:val="SubtleEmphasis"/>
          <w:rFonts w:ascii="Arial" w:eastAsiaTheme="majorEastAsia" w:hAnsi="Arial" w:cs="Arial"/>
          <w:i w:val="0"/>
          <w:iCs w:val="0"/>
          <w:color w:val="auto"/>
          <w:sz w:val="24"/>
          <w:szCs w:val="24"/>
        </w:rPr>
        <w:t>Reducing the length of sentences for non-violent and white collar crimes</w:t>
      </w:r>
      <w:r w:rsidR="0075652A" w:rsidRPr="00B85046">
        <w:rPr>
          <w:rStyle w:val="SubtleEmphasis"/>
          <w:rFonts w:ascii="Arial" w:eastAsiaTheme="majorEastAsia" w:hAnsi="Arial" w:cs="Arial"/>
          <w:i w:val="0"/>
          <w:iCs w:val="0"/>
          <w:color w:val="auto"/>
          <w:sz w:val="24"/>
          <w:szCs w:val="24"/>
        </w:rPr>
        <w:t xml:space="preserve"> will help to reduce </w:t>
      </w:r>
      <w:r w:rsidR="000A2444" w:rsidRPr="00B85046">
        <w:rPr>
          <w:rStyle w:val="SubtleEmphasis"/>
          <w:rFonts w:ascii="Arial" w:eastAsiaTheme="majorEastAsia" w:hAnsi="Arial" w:cs="Arial"/>
          <w:i w:val="0"/>
          <w:iCs w:val="0"/>
          <w:color w:val="auto"/>
          <w:sz w:val="24"/>
          <w:szCs w:val="24"/>
        </w:rPr>
        <w:t>the turnover time a</w:t>
      </w:r>
      <w:r w:rsidR="0037683F" w:rsidRPr="00B85046">
        <w:rPr>
          <w:rStyle w:val="SubtleEmphasis"/>
          <w:rFonts w:ascii="Arial" w:eastAsiaTheme="majorEastAsia" w:hAnsi="Arial" w:cs="Arial"/>
          <w:i w:val="0"/>
          <w:iCs w:val="0"/>
          <w:color w:val="auto"/>
          <w:sz w:val="24"/>
          <w:szCs w:val="24"/>
        </w:rPr>
        <w:t xml:space="preserve"> prisoner spends in prison whilst bail reforms can help increase the time those yet to be imprisoned spend outside o</w:t>
      </w:r>
      <w:r w:rsidR="001346AE" w:rsidRPr="00B85046">
        <w:rPr>
          <w:rStyle w:val="SubtleEmphasis"/>
          <w:rFonts w:ascii="Arial" w:eastAsiaTheme="majorEastAsia" w:hAnsi="Arial" w:cs="Arial"/>
          <w:i w:val="0"/>
          <w:iCs w:val="0"/>
          <w:color w:val="auto"/>
          <w:sz w:val="24"/>
          <w:szCs w:val="24"/>
        </w:rPr>
        <w:t>f prison, both of which will reduce the amount of prisoners inside prison at any one time helping to alleviate the stress the system is facing</w:t>
      </w:r>
      <w:r w:rsidR="000B6404" w:rsidRPr="00B85046">
        <w:rPr>
          <w:rStyle w:val="SubtleEmphasis"/>
          <w:rFonts w:ascii="Arial" w:eastAsiaTheme="majorEastAsia" w:hAnsi="Arial" w:cs="Arial"/>
          <w:i w:val="0"/>
          <w:iCs w:val="0"/>
          <w:color w:val="auto"/>
          <w:sz w:val="24"/>
          <w:szCs w:val="24"/>
        </w:rPr>
        <w:t xml:space="preserve"> </w:t>
      </w:r>
      <w:r w:rsidR="00B0588B" w:rsidRPr="00B85046">
        <w:rPr>
          <w:rStyle w:val="SubtleEmphasis"/>
          <w:rFonts w:ascii="Arial" w:eastAsiaTheme="majorEastAsia" w:hAnsi="Arial" w:cs="Arial"/>
          <w:i w:val="0"/>
          <w:iCs w:val="0"/>
          <w:color w:val="auto"/>
          <w:sz w:val="24"/>
          <w:szCs w:val="24"/>
        </w:rPr>
        <w:t>(Mills, 2019)</w:t>
      </w:r>
      <w:r w:rsidR="001346AE" w:rsidRPr="00B85046">
        <w:rPr>
          <w:rStyle w:val="SubtleEmphasis"/>
          <w:rFonts w:ascii="Arial" w:eastAsiaTheme="majorEastAsia" w:hAnsi="Arial" w:cs="Arial"/>
          <w:i w:val="0"/>
          <w:iCs w:val="0"/>
          <w:color w:val="auto"/>
          <w:sz w:val="24"/>
          <w:szCs w:val="24"/>
        </w:rPr>
        <w:t>.</w:t>
      </w:r>
      <w:r w:rsidR="00F71F57" w:rsidRPr="00B85046">
        <w:rPr>
          <w:rStyle w:val="SubtleEmphasis"/>
          <w:rFonts w:ascii="Arial" w:eastAsiaTheme="majorEastAsia" w:hAnsi="Arial" w:cs="Arial"/>
          <w:i w:val="0"/>
          <w:iCs w:val="0"/>
          <w:color w:val="auto"/>
          <w:sz w:val="24"/>
          <w:szCs w:val="24"/>
        </w:rPr>
        <w:t xml:space="preserve"> </w:t>
      </w:r>
      <w:r w:rsidR="00F71F57" w:rsidRPr="00B85046">
        <w:rPr>
          <w:rStyle w:val="SubtleEmphasis"/>
          <w:rFonts w:ascii="Arial" w:eastAsiaTheme="majorEastAsia" w:hAnsi="Arial" w:cs="Arial"/>
          <w:i w:val="0"/>
          <w:iCs w:val="0"/>
          <w:color w:val="auto"/>
          <w:sz w:val="24"/>
          <w:szCs w:val="24"/>
        </w:rPr>
        <w:lastRenderedPageBreak/>
        <w:t>Diversion programs are targeted towards former inmates to reduce the likelihood of reoffending</w:t>
      </w:r>
      <w:r w:rsidR="00341607" w:rsidRPr="00B85046">
        <w:rPr>
          <w:rStyle w:val="SubtleEmphasis"/>
          <w:rFonts w:ascii="Arial" w:eastAsiaTheme="majorEastAsia" w:hAnsi="Arial" w:cs="Arial"/>
          <w:i w:val="0"/>
          <w:iCs w:val="0"/>
          <w:color w:val="auto"/>
          <w:sz w:val="24"/>
          <w:szCs w:val="24"/>
        </w:rPr>
        <w:t xml:space="preserve"> by helping them find jobs and housing after they leave prison. By doing so </w:t>
      </w:r>
      <w:r w:rsidR="00F86D18" w:rsidRPr="00B85046">
        <w:rPr>
          <w:rStyle w:val="SubtleEmphasis"/>
          <w:rFonts w:ascii="Arial" w:eastAsiaTheme="majorEastAsia" w:hAnsi="Arial" w:cs="Arial"/>
          <w:i w:val="0"/>
          <w:iCs w:val="0"/>
          <w:color w:val="auto"/>
          <w:sz w:val="24"/>
          <w:szCs w:val="24"/>
        </w:rPr>
        <w:t xml:space="preserve">the former inmates will feel hope that they can survive outside of prison which means they will be </w:t>
      </w:r>
      <w:r w:rsidR="001932F4" w:rsidRPr="00B85046">
        <w:rPr>
          <w:rStyle w:val="SubtleEmphasis"/>
          <w:rFonts w:ascii="Arial" w:eastAsiaTheme="majorEastAsia" w:hAnsi="Arial" w:cs="Arial"/>
          <w:i w:val="0"/>
          <w:iCs w:val="0"/>
          <w:color w:val="auto"/>
          <w:sz w:val="24"/>
          <w:szCs w:val="24"/>
        </w:rPr>
        <w:t>less willing to commit any crimes in the future, keeping them out of prison and so keeping the overall prison population low</w:t>
      </w:r>
      <w:r w:rsidR="005A2F17" w:rsidRPr="00B85046">
        <w:rPr>
          <w:rStyle w:val="SubtleEmphasis"/>
          <w:rFonts w:ascii="Arial" w:eastAsiaTheme="majorEastAsia" w:hAnsi="Arial" w:cs="Arial"/>
          <w:i w:val="0"/>
          <w:iCs w:val="0"/>
          <w:color w:val="auto"/>
          <w:sz w:val="24"/>
          <w:szCs w:val="24"/>
        </w:rPr>
        <w:t xml:space="preserve"> </w:t>
      </w:r>
      <w:r w:rsidR="0048531D" w:rsidRPr="00B85046">
        <w:rPr>
          <w:rStyle w:val="SubtleEmphasis"/>
          <w:rFonts w:ascii="Arial" w:eastAsiaTheme="majorEastAsia" w:hAnsi="Arial" w:cs="Arial"/>
          <w:i w:val="0"/>
          <w:iCs w:val="0"/>
          <w:color w:val="auto"/>
          <w:sz w:val="24"/>
          <w:szCs w:val="24"/>
        </w:rPr>
        <w:t>(James, 2010)</w:t>
      </w:r>
      <w:r w:rsidR="001932F4" w:rsidRPr="00B85046">
        <w:rPr>
          <w:rStyle w:val="SubtleEmphasis"/>
          <w:rFonts w:ascii="Arial" w:eastAsiaTheme="majorEastAsia" w:hAnsi="Arial" w:cs="Arial"/>
          <w:i w:val="0"/>
          <w:iCs w:val="0"/>
          <w:color w:val="auto"/>
          <w:sz w:val="24"/>
          <w:szCs w:val="24"/>
        </w:rPr>
        <w:t>.</w:t>
      </w:r>
      <w:r w:rsidR="00C369C5" w:rsidRPr="00B85046">
        <w:rPr>
          <w:rStyle w:val="SubtleEmphasis"/>
          <w:rFonts w:ascii="Arial" w:eastAsiaTheme="majorEastAsia" w:hAnsi="Arial" w:cs="Arial"/>
          <w:i w:val="0"/>
          <w:iCs w:val="0"/>
          <w:color w:val="auto"/>
          <w:sz w:val="24"/>
          <w:szCs w:val="24"/>
        </w:rPr>
        <w:t xml:space="preserve"> On top of this, community service can also be used as punishment for some of the lower tiered crimes such as white collar crime </w:t>
      </w:r>
      <w:r w:rsidR="00D84F9E" w:rsidRPr="00B85046">
        <w:rPr>
          <w:rStyle w:val="SubtleEmphasis"/>
          <w:rFonts w:ascii="Arial" w:eastAsiaTheme="majorEastAsia" w:hAnsi="Arial" w:cs="Arial"/>
          <w:i w:val="0"/>
          <w:iCs w:val="0"/>
          <w:color w:val="auto"/>
          <w:sz w:val="24"/>
          <w:szCs w:val="24"/>
        </w:rPr>
        <w:t>as it does not require the assailant to reside in prison. This means that more cell space is available for the most violent criminals and the local community benefits from the work the assailant does as part of their community service</w:t>
      </w:r>
      <w:r w:rsidR="00105285" w:rsidRPr="00B85046">
        <w:rPr>
          <w:rStyle w:val="SubtleEmphasis"/>
          <w:rFonts w:ascii="Arial" w:eastAsiaTheme="majorEastAsia" w:hAnsi="Arial" w:cs="Arial"/>
          <w:i w:val="0"/>
          <w:iCs w:val="0"/>
          <w:color w:val="auto"/>
          <w:sz w:val="24"/>
          <w:szCs w:val="24"/>
        </w:rPr>
        <w:t xml:space="preserve"> </w:t>
      </w:r>
      <w:r w:rsidR="00105285" w:rsidRPr="00B85046">
        <w:rPr>
          <w:rStyle w:val="SubtleEmphasis"/>
          <w:rFonts w:ascii="Arial" w:eastAsiaTheme="majorEastAsia" w:hAnsi="Arial" w:cs="Arial"/>
          <w:i w:val="0"/>
          <w:iCs w:val="0"/>
          <w:color w:val="auto"/>
          <w:sz w:val="24"/>
          <w:szCs w:val="24"/>
        </w:rPr>
        <w:t>(Andersen, 2014)</w:t>
      </w:r>
      <w:r w:rsidR="00D84F9E" w:rsidRPr="00B85046">
        <w:rPr>
          <w:rStyle w:val="SubtleEmphasis"/>
          <w:rFonts w:ascii="Arial" w:eastAsiaTheme="majorEastAsia" w:hAnsi="Arial" w:cs="Arial"/>
          <w:i w:val="0"/>
          <w:iCs w:val="0"/>
          <w:color w:val="auto"/>
          <w:sz w:val="24"/>
          <w:szCs w:val="24"/>
        </w:rPr>
        <w:t>.</w:t>
      </w:r>
    </w:p>
    <w:p w14:paraId="6B948712" w14:textId="77777777" w:rsidR="00D84F9E" w:rsidRPr="00B85046" w:rsidRDefault="00D84F9E" w:rsidP="00B85046">
      <w:pPr>
        <w:spacing w:line="360" w:lineRule="auto"/>
        <w:jc w:val="both"/>
        <w:rPr>
          <w:rStyle w:val="SubtleEmphasis"/>
          <w:rFonts w:ascii="Arial" w:eastAsiaTheme="majorEastAsia" w:hAnsi="Arial" w:cs="Arial"/>
          <w:i w:val="0"/>
          <w:iCs w:val="0"/>
          <w:color w:val="auto"/>
          <w:sz w:val="24"/>
          <w:szCs w:val="24"/>
        </w:rPr>
      </w:pPr>
    </w:p>
    <w:p w14:paraId="19DD3304" w14:textId="2FED57A8" w:rsidR="00D84F9E" w:rsidRPr="00B85046" w:rsidRDefault="001A4320" w:rsidP="00B85046">
      <w:pPr>
        <w:spacing w:line="360" w:lineRule="auto"/>
        <w:jc w:val="both"/>
        <w:rPr>
          <w:rStyle w:val="SubtleEmphasis"/>
          <w:rFonts w:ascii="Arial" w:eastAsiaTheme="majorEastAsia" w:hAnsi="Arial" w:cs="Arial"/>
          <w:i w:val="0"/>
          <w:iCs w:val="0"/>
          <w:color w:val="auto"/>
          <w:sz w:val="24"/>
          <w:szCs w:val="24"/>
        </w:rPr>
      </w:pPr>
      <w:r w:rsidRPr="00B85046">
        <w:rPr>
          <w:rStyle w:val="SubtleEmphasis"/>
          <w:rFonts w:ascii="Arial" w:eastAsiaTheme="majorEastAsia" w:hAnsi="Arial" w:cs="Arial"/>
          <w:i w:val="0"/>
          <w:iCs w:val="0"/>
          <w:color w:val="auto"/>
          <w:sz w:val="24"/>
          <w:szCs w:val="24"/>
        </w:rPr>
        <w:t xml:space="preserve">Building new prisons is another way to combat the capacity issues that England and Wales face today as, although costly, </w:t>
      </w:r>
      <w:r w:rsidR="00F9515B" w:rsidRPr="00B85046">
        <w:rPr>
          <w:rStyle w:val="SubtleEmphasis"/>
          <w:rFonts w:ascii="Arial" w:eastAsiaTheme="majorEastAsia" w:hAnsi="Arial" w:cs="Arial"/>
          <w:i w:val="0"/>
          <w:iCs w:val="0"/>
          <w:color w:val="auto"/>
          <w:sz w:val="24"/>
          <w:szCs w:val="24"/>
        </w:rPr>
        <w:t xml:space="preserve">it will provide much more space to house inmates and increase the number of cells available to the prison population. </w:t>
      </w:r>
      <w:r w:rsidR="00C7329A" w:rsidRPr="00B85046">
        <w:rPr>
          <w:rStyle w:val="SubtleEmphasis"/>
          <w:rFonts w:ascii="Arial" w:eastAsiaTheme="majorEastAsia" w:hAnsi="Arial" w:cs="Arial"/>
          <w:i w:val="0"/>
          <w:iCs w:val="0"/>
          <w:color w:val="auto"/>
          <w:sz w:val="24"/>
          <w:szCs w:val="24"/>
        </w:rPr>
        <w:t xml:space="preserve">In August 2019 the UK </w:t>
      </w:r>
      <w:r w:rsidR="007F4ACD" w:rsidRPr="00B85046">
        <w:rPr>
          <w:rStyle w:val="SubtleEmphasis"/>
          <w:rFonts w:ascii="Arial" w:eastAsiaTheme="majorEastAsia" w:hAnsi="Arial" w:cs="Arial"/>
          <w:i w:val="0"/>
          <w:iCs w:val="0"/>
          <w:color w:val="auto"/>
          <w:sz w:val="24"/>
          <w:szCs w:val="24"/>
        </w:rPr>
        <w:t>G</w:t>
      </w:r>
      <w:r w:rsidR="00C7329A" w:rsidRPr="00B85046">
        <w:rPr>
          <w:rStyle w:val="SubtleEmphasis"/>
          <w:rFonts w:ascii="Arial" w:eastAsiaTheme="majorEastAsia" w:hAnsi="Arial" w:cs="Arial"/>
          <w:i w:val="0"/>
          <w:iCs w:val="0"/>
          <w:color w:val="auto"/>
          <w:sz w:val="24"/>
          <w:szCs w:val="24"/>
        </w:rPr>
        <w:t xml:space="preserve">overnment announced a plan to create 10,000 more prison spaces </w:t>
      </w:r>
      <w:r w:rsidR="00C707BA" w:rsidRPr="00B85046">
        <w:rPr>
          <w:rStyle w:val="SubtleEmphasis"/>
          <w:rFonts w:ascii="Arial" w:eastAsiaTheme="majorEastAsia" w:hAnsi="Arial" w:cs="Arial"/>
          <w:i w:val="0"/>
          <w:iCs w:val="0"/>
          <w:color w:val="auto"/>
          <w:sz w:val="24"/>
          <w:szCs w:val="24"/>
        </w:rPr>
        <w:t>for a cost of £2.5 billion and a year later in 2020 announced further plans to build another 18,000 sp</w:t>
      </w:r>
      <w:r w:rsidR="00C0482F" w:rsidRPr="00B85046">
        <w:rPr>
          <w:rStyle w:val="SubtleEmphasis"/>
          <w:rFonts w:ascii="Arial" w:eastAsiaTheme="majorEastAsia" w:hAnsi="Arial" w:cs="Arial"/>
          <w:i w:val="0"/>
          <w:iCs w:val="0"/>
          <w:color w:val="auto"/>
          <w:sz w:val="24"/>
          <w:szCs w:val="24"/>
        </w:rPr>
        <w:t>aces for £4 billion with 3,500 of those spaces already on their way as of 2019</w:t>
      </w:r>
      <w:r w:rsidR="00BD3E97" w:rsidRPr="00B85046">
        <w:rPr>
          <w:rStyle w:val="SubtleEmphasis"/>
          <w:rFonts w:ascii="Arial" w:eastAsiaTheme="majorEastAsia" w:hAnsi="Arial" w:cs="Arial"/>
          <w:i w:val="0"/>
          <w:iCs w:val="0"/>
          <w:color w:val="auto"/>
          <w:sz w:val="24"/>
          <w:szCs w:val="24"/>
        </w:rPr>
        <w:t xml:space="preserve"> </w:t>
      </w:r>
      <w:r w:rsidR="00BD3E97" w:rsidRPr="00B85046">
        <w:rPr>
          <w:rStyle w:val="SubtleEmphasis"/>
          <w:rFonts w:ascii="Arial" w:eastAsiaTheme="majorEastAsia" w:hAnsi="Arial" w:cs="Arial"/>
          <w:i w:val="0"/>
          <w:iCs w:val="0"/>
          <w:color w:val="auto"/>
          <w:sz w:val="24"/>
          <w:szCs w:val="24"/>
        </w:rPr>
        <w:t>(Beard, 2023)</w:t>
      </w:r>
      <w:r w:rsidR="00C0482F" w:rsidRPr="00B85046">
        <w:rPr>
          <w:rStyle w:val="SubtleEmphasis"/>
          <w:rFonts w:ascii="Arial" w:eastAsiaTheme="majorEastAsia" w:hAnsi="Arial" w:cs="Arial"/>
          <w:i w:val="0"/>
          <w:iCs w:val="0"/>
          <w:color w:val="auto"/>
          <w:sz w:val="24"/>
          <w:szCs w:val="24"/>
        </w:rPr>
        <w:t>.</w:t>
      </w:r>
      <w:r w:rsidR="0000402A" w:rsidRPr="00B85046">
        <w:rPr>
          <w:rStyle w:val="SubtleEmphasis"/>
          <w:rFonts w:ascii="Arial" w:eastAsiaTheme="majorEastAsia" w:hAnsi="Arial" w:cs="Arial"/>
          <w:i w:val="0"/>
          <w:iCs w:val="0"/>
          <w:color w:val="auto"/>
          <w:sz w:val="24"/>
          <w:szCs w:val="24"/>
        </w:rPr>
        <w:t xml:space="preserve"> However, as of 2023 the government announced only a quarter of those spaces had actually been constructed</w:t>
      </w:r>
      <w:r w:rsidR="00840C1E" w:rsidRPr="00B85046">
        <w:rPr>
          <w:rStyle w:val="SubtleEmphasis"/>
          <w:rFonts w:ascii="Arial" w:eastAsiaTheme="majorEastAsia" w:hAnsi="Arial" w:cs="Arial"/>
          <w:i w:val="0"/>
          <w:iCs w:val="0"/>
          <w:color w:val="auto"/>
          <w:sz w:val="24"/>
          <w:szCs w:val="24"/>
        </w:rPr>
        <w:t xml:space="preserve"> with two new prisons, HMP Five Wells and HMP Fosse Way, partially completed</w:t>
      </w:r>
      <w:r w:rsidR="008300F1" w:rsidRPr="00B85046">
        <w:rPr>
          <w:rStyle w:val="SubtleEmphasis"/>
          <w:rFonts w:ascii="Arial" w:eastAsiaTheme="majorEastAsia" w:hAnsi="Arial" w:cs="Arial"/>
          <w:i w:val="0"/>
          <w:iCs w:val="0"/>
          <w:color w:val="auto"/>
          <w:sz w:val="24"/>
          <w:szCs w:val="24"/>
        </w:rPr>
        <w:t xml:space="preserve"> </w:t>
      </w:r>
      <w:r w:rsidR="00E35BE9" w:rsidRPr="00B85046">
        <w:rPr>
          <w:rStyle w:val="SubtleEmphasis"/>
          <w:rFonts w:ascii="Arial" w:eastAsiaTheme="majorEastAsia" w:hAnsi="Arial" w:cs="Arial"/>
          <w:i w:val="0"/>
          <w:iCs w:val="0"/>
          <w:color w:val="auto"/>
          <w:sz w:val="24"/>
          <w:szCs w:val="24"/>
        </w:rPr>
        <w:t>(BBC News, 2022)</w:t>
      </w:r>
      <w:r w:rsidR="00840C1E" w:rsidRPr="00B85046">
        <w:rPr>
          <w:rStyle w:val="SubtleEmphasis"/>
          <w:rFonts w:ascii="Arial" w:eastAsiaTheme="majorEastAsia" w:hAnsi="Arial" w:cs="Arial"/>
          <w:i w:val="0"/>
          <w:iCs w:val="0"/>
          <w:color w:val="auto"/>
          <w:sz w:val="24"/>
          <w:szCs w:val="24"/>
        </w:rPr>
        <w:t>.</w:t>
      </w:r>
    </w:p>
    <w:p w14:paraId="134F7442" w14:textId="77777777" w:rsidR="00F10E95" w:rsidRPr="00B85046" w:rsidRDefault="00F10E95" w:rsidP="00B85046">
      <w:pPr>
        <w:spacing w:line="360" w:lineRule="auto"/>
        <w:jc w:val="both"/>
        <w:rPr>
          <w:rStyle w:val="SubtleEmphasis"/>
          <w:rFonts w:ascii="Arial" w:eastAsiaTheme="majorEastAsia" w:hAnsi="Arial" w:cs="Arial"/>
          <w:i w:val="0"/>
          <w:iCs w:val="0"/>
          <w:color w:val="auto"/>
          <w:sz w:val="24"/>
          <w:szCs w:val="24"/>
        </w:rPr>
      </w:pPr>
    </w:p>
    <w:p w14:paraId="2EB9D529" w14:textId="646F5C1D" w:rsidR="00F10E95" w:rsidRPr="00B85046" w:rsidRDefault="009764E0" w:rsidP="00B85046">
      <w:pPr>
        <w:spacing w:line="360" w:lineRule="auto"/>
        <w:jc w:val="both"/>
        <w:rPr>
          <w:rStyle w:val="SubtleEmphasis"/>
          <w:rFonts w:ascii="Arial" w:eastAsiaTheme="majorEastAsia" w:hAnsi="Arial" w:cs="Arial"/>
          <w:i w:val="0"/>
          <w:iCs w:val="0"/>
          <w:color w:val="auto"/>
          <w:sz w:val="24"/>
          <w:szCs w:val="24"/>
        </w:rPr>
      </w:pPr>
      <w:r w:rsidRPr="00B85046">
        <w:rPr>
          <w:rStyle w:val="SubtleEmphasis"/>
          <w:rFonts w:ascii="Arial" w:eastAsiaTheme="majorEastAsia" w:hAnsi="Arial" w:cs="Arial"/>
          <w:i w:val="0"/>
          <w:iCs w:val="0"/>
          <w:color w:val="auto"/>
          <w:sz w:val="24"/>
          <w:szCs w:val="24"/>
        </w:rPr>
        <w:t xml:space="preserve">In conclusion, </w:t>
      </w:r>
      <w:r w:rsidR="007E0441" w:rsidRPr="00B85046">
        <w:rPr>
          <w:rStyle w:val="SubtleEmphasis"/>
          <w:rFonts w:ascii="Arial" w:eastAsiaTheme="majorEastAsia" w:hAnsi="Arial" w:cs="Arial"/>
          <w:i w:val="0"/>
          <w:iCs w:val="0"/>
          <w:color w:val="auto"/>
          <w:sz w:val="24"/>
          <w:szCs w:val="24"/>
        </w:rPr>
        <w:t>prison</w:t>
      </w:r>
      <w:r w:rsidRPr="00B85046">
        <w:rPr>
          <w:rStyle w:val="SubtleEmphasis"/>
          <w:rFonts w:ascii="Arial" w:eastAsiaTheme="majorEastAsia" w:hAnsi="Arial" w:cs="Arial"/>
          <w:i w:val="0"/>
          <w:iCs w:val="0"/>
          <w:color w:val="auto"/>
          <w:sz w:val="24"/>
          <w:szCs w:val="24"/>
        </w:rPr>
        <w:t xml:space="preserve"> overpopulation is a present and serious issue that drastically effects the way prisons across England and Wales operate. The consequences of this overpopulation is vast and widely felt by prison staff and inmates alike.</w:t>
      </w:r>
      <w:r w:rsidR="007E0441" w:rsidRPr="00B85046">
        <w:rPr>
          <w:rStyle w:val="SubtleEmphasis"/>
          <w:rFonts w:ascii="Arial" w:eastAsiaTheme="majorEastAsia" w:hAnsi="Arial" w:cs="Arial"/>
          <w:i w:val="0"/>
          <w:iCs w:val="0"/>
          <w:color w:val="auto"/>
          <w:sz w:val="24"/>
          <w:szCs w:val="24"/>
        </w:rPr>
        <w:t xml:space="preserve"> The negative effects </w:t>
      </w:r>
      <w:r w:rsidR="00A35B5F" w:rsidRPr="00B85046">
        <w:rPr>
          <w:rStyle w:val="SubtleEmphasis"/>
          <w:rFonts w:ascii="Arial" w:eastAsiaTheme="majorEastAsia" w:hAnsi="Arial" w:cs="Arial"/>
          <w:i w:val="0"/>
          <w:iCs w:val="0"/>
          <w:color w:val="auto"/>
          <w:sz w:val="24"/>
          <w:szCs w:val="24"/>
        </w:rPr>
        <w:t xml:space="preserve">range from threats to mental and physical health, additional stress on an already brittle system, increased </w:t>
      </w:r>
      <w:r w:rsidR="007E786D" w:rsidRPr="00B85046">
        <w:rPr>
          <w:rStyle w:val="SubtleEmphasis"/>
          <w:rFonts w:ascii="Arial" w:eastAsiaTheme="majorEastAsia" w:hAnsi="Arial" w:cs="Arial"/>
          <w:i w:val="0"/>
          <w:iCs w:val="0"/>
          <w:color w:val="auto"/>
          <w:sz w:val="24"/>
          <w:szCs w:val="24"/>
        </w:rPr>
        <w:t xml:space="preserve">operating costs that ultimately the tax payer covers, increased degradation of on site facilities such as </w:t>
      </w:r>
      <w:r w:rsidR="00D76598" w:rsidRPr="00B85046">
        <w:rPr>
          <w:rStyle w:val="SubtleEmphasis"/>
          <w:rFonts w:ascii="Arial" w:eastAsiaTheme="majorEastAsia" w:hAnsi="Arial" w:cs="Arial"/>
          <w:i w:val="0"/>
          <w:iCs w:val="0"/>
          <w:color w:val="auto"/>
          <w:sz w:val="24"/>
          <w:szCs w:val="24"/>
        </w:rPr>
        <w:t>communal and medical centres</w:t>
      </w:r>
      <w:r w:rsidR="006A4F89" w:rsidRPr="00B85046">
        <w:rPr>
          <w:rStyle w:val="SubtleEmphasis"/>
          <w:rFonts w:ascii="Arial" w:eastAsiaTheme="majorEastAsia" w:hAnsi="Arial" w:cs="Arial"/>
          <w:i w:val="0"/>
          <w:iCs w:val="0"/>
          <w:color w:val="auto"/>
          <w:sz w:val="24"/>
          <w:szCs w:val="24"/>
        </w:rPr>
        <w:t xml:space="preserve"> and</w:t>
      </w:r>
      <w:r w:rsidR="00D76598" w:rsidRPr="00B85046">
        <w:rPr>
          <w:rStyle w:val="SubtleEmphasis"/>
          <w:rFonts w:ascii="Arial" w:eastAsiaTheme="majorEastAsia" w:hAnsi="Arial" w:cs="Arial"/>
          <w:i w:val="0"/>
          <w:iCs w:val="0"/>
          <w:color w:val="auto"/>
          <w:sz w:val="24"/>
          <w:szCs w:val="24"/>
        </w:rPr>
        <w:t xml:space="preserve"> centralisation to global risks such as disease and </w:t>
      </w:r>
      <w:r w:rsidR="002C5137" w:rsidRPr="00B85046">
        <w:rPr>
          <w:rStyle w:val="SubtleEmphasis"/>
          <w:rFonts w:ascii="Arial" w:eastAsiaTheme="majorEastAsia" w:hAnsi="Arial" w:cs="Arial"/>
          <w:i w:val="0"/>
          <w:iCs w:val="0"/>
          <w:color w:val="auto"/>
          <w:sz w:val="24"/>
          <w:szCs w:val="24"/>
        </w:rPr>
        <w:t>administrative gridlock</w:t>
      </w:r>
      <w:r w:rsidR="00BC436C" w:rsidRPr="00B85046">
        <w:rPr>
          <w:rStyle w:val="SubtleEmphasis"/>
          <w:rFonts w:ascii="Arial" w:eastAsiaTheme="majorEastAsia" w:hAnsi="Arial" w:cs="Arial"/>
          <w:i w:val="0"/>
          <w:iCs w:val="0"/>
          <w:color w:val="auto"/>
          <w:sz w:val="24"/>
          <w:szCs w:val="24"/>
        </w:rPr>
        <w:t xml:space="preserve"> </w:t>
      </w:r>
      <w:r w:rsidR="005A3EEB" w:rsidRPr="00B85046">
        <w:rPr>
          <w:rStyle w:val="SubtleEmphasis"/>
          <w:rFonts w:ascii="Arial" w:eastAsiaTheme="majorEastAsia" w:hAnsi="Arial" w:cs="Arial"/>
          <w:i w:val="0"/>
          <w:iCs w:val="0"/>
          <w:color w:val="auto"/>
          <w:sz w:val="24"/>
          <w:szCs w:val="24"/>
        </w:rPr>
        <w:t>(McDowall, 2010)</w:t>
      </w:r>
      <w:r w:rsidR="006A4F89" w:rsidRPr="00B85046">
        <w:rPr>
          <w:rStyle w:val="SubtleEmphasis"/>
          <w:rFonts w:ascii="Arial" w:eastAsiaTheme="majorEastAsia" w:hAnsi="Arial" w:cs="Arial"/>
          <w:i w:val="0"/>
          <w:iCs w:val="0"/>
          <w:color w:val="auto"/>
          <w:sz w:val="24"/>
          <w:szCs w:val="24"/>
        </w:rPr>
        <w:t xml:space="preserve">. Fortunately, there are many solutions to this problem, a lot of which are already tried and tested </w:t>
      </w:r>
      <w:r w:rsidR="000C4851" w:rsidRPr="00B85046">
        <w:rPr>
          <w:rStyle w:val="SubtleEmphasis"/>
          <w:rFonts w:ascii="Arial" w:eastAsiaTheme="majorEastAsia" w:hAnsi="Arial" w:cs="Arial"/>
          <w:i w:val="0"/>
          <w:iCs w:val="0"/>
          <w:color w:val="auto"/>
          <w:sz w:val="24"/>
          <w:szCs w:val="24"/>
        </w:rPr>
        <w:t>methods that show positive results. Some of these are simple administrative or legislative changes, such as diversion and rehabilitation programs</w:t>
      </w:r>
      <w:r w:rsidR="001A27EA" w:rsidRPr="00B85046">
        <w:rPr>
          <w:rStyle w:val="SubtleEmphasis"/>
          <w:rFonts w:ascii="Arial" w:eastAsiaTheme="majorEastAsia" w:hAnsi="Arial" w:cs="Arial"/>
          <w:i w:val="0"/>
          <w:iCs w:val="0"/>
          <w:color w:val="auto"/>
          <w:sz w:val="24"/>
          <w:szCs w:val="24"/>
        </w:rPr>
        <w:t xml:space="preserve"> and</w:t>
      </w:r>
      <w:r w:rsidR="000C4851" w:rsidRPr="00B85046">
        <w:rPr>
          <w:rStyle w:val="SubtleEmphasis"/>
          <w:rFonts w:ascii="Arial" w:eastAsiaTheme="majorEastAsia" w:hAnsi="Arial" w:cs="Arial"/>
          <w:i w:val="0"/>
          <w:iCs w:val="0"/>
          <w:color w:val="auto"/>
          <w:sz w:val="24"/>
          <w:szCs w:val="24"/>
        </w:rPr>
        <w:t xml:space="preserve"> </w:t>
      </w:r>
      <w:r w:rsidR="001A27EA" w:rsidRPr="00B85046">
        <w:rPr>
          <w:rStyle w:val="SubtleEmphasis"/>
          <w:rFonts w:ascii="Arial" w:eastAsiaTheme="majorEastAsia" w:hAnsi="Arial" w:cs="Arial"/>
          <w:i w:val="0"/>
          <w:iCs w:val="0"/>
          <w:color w:val="auto"/>
          <w:sz w:val="24"/>
          <w:szCs w:val="24"/>
        </w:rPr>
        <w:t>bail and sentencing reforms to reduce sentence length</w:t>
      </w:r>
      <w:r w:rsidR="003B02FB" w:rsidRPr="00B85046">
        <w:rPr>
          <w:rStyle w:val="SubtleEmphasis"/>
          <w:rFonts w:ascii="Arial" w:eastAsiaTheme="majorEastAsia" w:hAnsi="Arial" w:cs="Arial"/>
          <w:i w:val="0"/>
          <w:iCs w:val="0"/>
          <w:color w:val="auto"/>
          <w:sz w:val="24"/>
          <w:szCs w:val="24"/>
        </w:rPr>
        <w:t xml:space="preserve">, while others are more practical solutions such as the construction of new prisons in order to increase the total capacity of the prison system </w:t>
      </w:r>
      <w:r w:rsidR="00CE514D" w:rsidRPr="00B85046">
        <w:rPr>
          <w:rStyle w:val="SubtleEmphasis"/>
          <w:rFonts w:ascii="Arial" w:eastAsiaTheme="majorEastAsia" w:hAnsi="Arial" w:cs="Arial"/>
          <w:i w:val="0"/>
          <w:iCs w:val="0"/>
          <w:color w:val="auto"/>
          <w:sz w:val="24"/>
          <w:szCs w:val="24"/>
        </w:rPr>
        <w:t xml:space="preserve">or increasing the use of punishments like </w:t>
      </w:r>
      <w:r w:rsidR="00CE514D" w:rsidRPr="00B85046">
        <w:rPr>
          <w:rStyle w:val="SubtleEmphasis"/>
          <w:rFonts w:ascii="Arial" w:eastAsiaTheme="majorEastAsia" w:hAnsi="Arial" w:cs="Arial"/>
          <w:i w:val="0"/>
          <w:iCs w:val="0"/>
          <w:color w:val="auto"/>
          <w:sz w:val="24"/>
          <w:szCs w:val="24"/>
        </w:rPr>
        <w:lastRenderedPageBreak/>
        <w:t>community service that still require assailants to serve time but do not take up the resources of prisons due to the lac</w:t>
      </w:r>
      <w:r w:rsidR="00092104" w:rsidRPr="00B85046">
        <w:rPr>
          <w:rStyle w:val="SubtleEmphasis"/>
          <w:rFonts w:ascii="Arial" w:eastAsiaTheme="majorEastAsia" w:hAnsi="Arial" w:cs="Arial"/>
          <w:i w:val="0"/>
          <w:iCs w:val="0"/>
          <w:color w:val="auto"/>
          <w:sz w:val="24"/>
          <w:szCs w:val="24"/>
        </w:rPr>
        <w:t>k requirement for staying in prisons</w:t>
      </w:r>
      <w:r w:rsidR="00822148" w:rsidRPr="00B85046">
        <w:rPr>
          <w:rStyle w:val="SubtleEmphasis"/>
          <w:rFonts w:ascii="Arial" w:eastAsiaTheme="majorEastAsia" w:hAnsi="Arial" w:cs="Arial"/>
          <w:i w:val="0"/>
          <w:iCs w:val="0"/>
          <w:color w:val="auto"/>
          <w:sz w:val="24"/>
          <w:szCs w:val="24"/>
        </w:rPr>
        <w:t xml:space="preserve"> </w:t>
      </w:r>
      <w:r w:rsidR="005158DA" w:rsidRPr="00B85046">
        <w:rPr>
          <w:rStyle w:val="SubtleEmphasis"/>
          <w:rFonts w:ascii="Arial" w:eastAsiaTheme="majorEastAsia" w:hAnsi="Arial" w:cs="Arial"/>
          <w:i w:val="0"/>
          <w:iCs w:val="0"/>
          <w:color w:val="auto"/>
          <w:sz w:val="24"/>
          <w:szCs w:val="24"/>
        </w:rPr>
        <w:t>(Cattermole, 2019)</w:t>
      </w:r>
      <w:r w:rsidR="00092104" w:rsidRPr="00B85046">
        <w:rPr>
          <w:rStyle w:val="SubtleEmphasis"/>
          <w:rFonts w:ascii="Arial" w:eastAsiaTheme="majorEastAsia" w:hAnsi="Arial" w:cs="Arial"/>
          <w:i w:val="0"/>
          <w:iCs w:val="0"/>
          <w:color w:val="auto"/>
          <w:sz w:val="24"/>
          <w:szCs w:val="24"/>
        </w:rPr>
        <w:t>.</w:t>
      </w:r>
    </w:p>
    <w:p w14:paraId="10511C72" w14:textId="77777777" w:rsidR="00F10E95" w:rsidRPr="00B85046" w:rsidRDefault="00F10E95" w:rsidP="00B85046">
      <w:pPr>
        <w:spacing w:line="360" w:lineRule="auto"/>
        <w:jc w:val="both"/>
        <w:rPr>
          <w:rStyle w:val="SubtleEmphasis"/>
          <w:rFonts w:ascii="Arial" w:eastAsiaTheme="majorEastAsia" w:hAnsi="Arial" w:cs="Arial"/>
          <w:i w:val="0"/>
          <w:iCs w:val="0"/>
          <w:sz w:val="24"/>
          <w:szCs w:val="24"/>
        </w:rPr>
      </w:pPr>
    </w:p>
    <w:p w14:paraId="650C676B" w14:textId="77777777" w:rsidR="005158DA" w:rsidRPr="00B85046" w:rsidRDefault="005158DA" w:rsidP="00B85046">
      <w:pPr>
        <w:spacing w:line="360" w:lineRule="auto"/>
        <w:jc w:val="both"/>
        <w:rPr>
          <w:rStyle w:val="SubtleEmphasis"/>
          <w:rFonts w:ascii="Arial" w:eastAsiaTheme="majorEastAsia" w:hAnsi="Arial" w:cs="Arial"/>
          <w:i w:val="0"/>
          <w:iCs w:val="0"/>
          <w:sz w:val="24"/>
          <w:szCs w:val="24"/>
        </w:rPr>
      </w:pPr>
    </w:p>
    <w:p w14:paraId="187DF3D3" w14:textId="77777777" w:rsidR="005158DA" w:rsidRPr="00B85046" w:rsidRDefault="005158DA" w:rsidP="00B85046">
      <w:pPr>
        <w:spacing w:line="360" w:lineRule="auto"/>
        <w:jc w:val="both"/>
        <w:rPr>
          <w:rStyle w:val="SubtleEmphasis"/>
          <w:rFonts w:ascii="Arial" w:eastAsiaTheme="majorEastAsia" w:hAnsi="Arial" w:cs="Arial"/>
          <w:i w:val="0"/>
          <w:iCs w:val="0"/>
          <w:sz w:val="24"/>
          <w:szCs w:val="24"/>
        </w:rPr>
      </w:pPr>
    </w:p>
    <w:p w14:paraId="12351D94"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49AC198A"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7EB1061B"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1E55411D"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39A8C19D"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39E69D6F"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2F4E17E4"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65DC85CE"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7EB5F517"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7B760CC5"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520BC9BA"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1A768EA5"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49C883C3"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6C07CC78"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51733804"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3D9919DB"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4DA21C05"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7B1C8B90"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071B5E73"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509E186F"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3FA2B119"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05D5E714"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1E646C96"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44B4DB55"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1F2435F6"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159529AC"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57DCC585"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24324943" w14:textId="77777777" w:rsidR="005158DA" w:rsidRDefault="005158DA" w:rsidP="00F47CFF">
      <w:pPr>
        <w:spacing w:line="360" w:lineRule="auto"/>
        <w:jc w:val="both"/>
        <w:rPr>
          <w:rStyle w:val="SubtleEmphasis"/>
          <w:rFonts w:ascii="Arial" w:eastAsiaTheme="majorEastAsia" w:hAnsi="Arial" w:cs="Arial"/>
          <w:i w:val="0"/>
          <w:iCs w:val="0"/>
          <w:sz w:val="24"/>
          <w:szCs w:val="24"/>
        </w:rPr>
      </w:pPr>
    </w:p>
    <w:p w14:paraId="6FC8E29B" w14:textId="77777777" w:rsidR="001B7BBC" w:rsidRDefault="001B7BBC" w:rsidP="00F47CFF">
      <w:pPr>
        <w:spacing w:line="360" w:lineRule="auto"/>
        <w:jc w:val="both"/>
        <w:rPr>
          <w:rStyle w:val="SubtleEmphasis"/>
          <w:rFonts w:ascii="Arial" w:eastAsiaTheme="majorEastAsia" w:hAnsi="Arial" w:cs="Arial"/>
          <w:i w:val="0"/>
          <w:iCs w:val="0"/>
          <w:sz w:val="24"/>
          <w:szCs w:val="24"/>
        </w:rPr>
      </w:pPr>
    </w:p>
    <w:p w14:paraId="2C2E1A05" w14:textId="17468F05" w:rsidR="00F10E95" w:rsidRDefault="00F10E95" w:rsidP="003914F6">
      <w:pPr>
        <w:spacing w:line="360" w:lineRule="auto"/>
        <w:rPr>
          <w:rStyle w:val="SubtleEmphasis"/>
          <w:rFonts w:ascii="Arial" w:eastAsiaTheme="majorEastAsia" w:hAnsi="Arial" w:cs="Arial"/>
          <w:i w:val="0"/>
          <w:iCs w:val="0"/>
          <w:sz w:val="24"/>
          <w:szCs w:val="24"/>
          <w:u w:val="single"/>
        </w:rPr>
      </w:pPr>
      <w:r w:rsidRPr="003914F6">
        <w:rPr>
          <w:rStyle w:val="SubtleEmphasis"/>
          <w:rFonts w:ascii="Arial" w:eastAsiaTheme="majorEastAsia" w:hAnsi="Arial" w:cs="Arial"/>
          <w:i w:val="0"/>
          <w:iCs w:val="0"/>
          <w:sz w:val="24"/>
          <w:szCs w:val="24"/>
          <w:u w:val="single"/>
        </w:rPr>
        <w:t xml:space="preserve">Case studies </w:t>
      </w:r>
    </w:p>
    <w:p w14:paraId="41FA2661" w14:textId="77777777" w:rsidR="003914F6" w:rsidRPr="003914F6" w:rsidRDefault="003914F6" w:rsidP="003914F6">
      <w:pPr>
        <w:spacing w:line="360" w:lineRule="auto"/>
        <w:rPr>
          <w:rStyle w:val="SubtleEmphasis"/>
          <w:rFonts w:ascii="Arial" w:eastAsiaTheme="majorEastAsia" w:hAnsi="Arial" w:cs="Arial"/>
          <w:i w:val="0"/>
          <w:iCs w:val="0"/>
          <w:sz w:val="24"/>
          <w:szCs w:val="24"/>
          <w:u w:val="single"/>
        </w:rPr>
      </w:pPr>
    </w:p>
    <w:p w14:paraId="03A59E77" w14:textId="77777777" w:rsidR="007B1D91" w:rsidRPr="003914F6" w:rsidRDefault="007B1D91" w:rsidP="003914F6">
      <w:pPr>
        <w:spacing w:line="360" w:lineRule="auto"/>
        <w:rPr>
          <w:rFonts w:ascii="Arial" w:hAnsi="Arial" w:cs="Arial"/>
          <w:sz w:val="24"/>
          <w:szCs w:val="24"/>
        </w:rPr>
      </w:pPr>
      <w:r w:rsidRPr="003914F6">
        <w:rPr>
          <w:rFonts w:ascii="Arial" w:hAnsi="Arial" w:cs="Arial"/>
          <w:sz w:val="24"/>
          <w:szCs w:val="24"/>
        </w:rPr>
        <w:t>‘R v Arie’ (2023) Court of Appeal, 232</w:t>
      </w:r>
    </w:p>
    <w:p w14:paraId="50CF7401" w14:textId="77777777" w:rsidR="007B1D91" w:rsidRPr="003914F6" w:rsidRDefault="007B1D91" w:rsidP="003914F6">
      <w:pPr>
        <w:spacing w:line="360" w:lineRule="auto"/>
        <w:rPr>
          <w:rFonts w:ascii="Arial" w:hAnsi="Arial" w:cs="Arial"/>
          <w:sz w:val="24"/>
          <w:szCs w:val="24"/>
        </w:rPr>
      </w:pPr>
    </w:p>
    <w:p w14:paraId="7C3CE5F8" w14:textId="7F80EC9A" w:rsidR="00F10E95" w:rsidRPr="003914F6" w:rsidRDefault="007B1D91" w:rsidP="003914F6">
      <w:pPr>
        <w:spacing w:line="360" w:lineRule="auto"/>
        <w:rPr>
          <w:rStyle w:val="SubtleEmphasis"/>
          <w:rFonts w:ascii="Arial" w:eastAsiaTheme="majorEastAsia" w:hAnsi="Arial" w:cs="Arial"/>
          <w:i w:val="0"/>
          <w:iCs w:val="0"/>
          <w:sz w:val="24"/>
          <w:szCs w:val="24"/>
          <w:u w:val="single"/>
        </w:rPr>
      </w:pPr>
      <w:r w:rsidRPr="003914F6">
        <w:rPr>
          <w:rStyle w:val="SubtleEmphasis"/>
          <w:rFonts w:ascii="Arial" w:eastAsiaTheme="majorEastAsia" w:hAnsi="Arial" w:cs="Arial"/>
          <w:i w:val="0"/>
          <w:iCs w:val="0"/>
          <w:sz w:val="24"/>
          <w:szCs w:val="24"/>
          <w:u w:val="single"/>
        </w:rPr>
        <w:t xml:space="preserve">Reference list </w:t>
      </w:r>
    </w:p>
    <w:p w14:paraId="0F7DAE71" w14:textId="77777777" w:rsidR="00E32B53" w:rsidRPr="003914F6" w:rsidRDefault="00E32B53" w:rsidP="003914F6">
      <w:pPr>
        <w:spacing w:line="360" w:lineRule="auto"/>
        <w:rPr>
          <w:rStyle w:val="SubtleEmphasis"/>
          <w:rFonts w:ascii="Arial" w:eastAsiaTheme="majorEastAsia" w:hAnsi="Arial" w:cs="Arial"/>
          <w:i w:val="0"/>
          <w:iCs w:val="0"/>
          <w:sz w:val="24"/>
          <w:szCs w:val="24"/>
          <w:u w:val="single"/>
        </w:rPr>
      </w:pPr>
    </w:p>
    <w:p w14:paraId="19D64A59" w14:textId="5A640442" w:rsidR="00105285" w:rsidRPr="003914F6" w:rsidRDefault="002C4000"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Andersen, S.H. (2014).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Serving Time or Serving the Community? Exploiting a Policy Reform to Assess the Causal Effects of Community Service on Income, Social Benefit Dependency and Recidivism</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Journal of Quantitative Criminology</w:t>
      </w:r>
      <w:r w:rsidRPr="003914F6">
        <w:rPr>
          <w:rStyle w:val="SubtleEmphasis"/>
          <w:rFonts w:ascii="Arial" w:eastAsiaTheme="majorEastAsia" w:hAnsi="Arial" w:cs="Arial"/>
          <w:i w:val="0"/>
          <w:iCs w:val="0"/>
          <w:sz w:val="24"/>
          <w:szCs w:val="24"/>
        </w:rPr>
        <w:t xml:space="preserve">, 31(4), pp.537–563. Available at: </w:t>
      </w:r>
      <w:hyperlink r:id="rId6" w:history="1">
        <w:r w:rsidRPr="003914F6">
          <w:rPr>
            <w:rStyle w:val="Hyperlink"/>
            <w:rFonts w:ascii="Arial" w:eastAsiaTheme="majorEastAsia" w:hAnsi="Arial" w:cs="Arial"/>
            <w:sz w:val="24"/>
            <w:szCs w:val="24"/>
          </w:rPr>
          <w:t>https://link.springer.com/article/10.1007/s10940-014-9237-2</w:t>
        </w:r>
      </w:hyperlink>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04607B4F" w14:textId="77777777" w:rsidR="00105285" w:rsidRPr="003914F6" w:rsidRDefault="00105285" w:rsidP="003914F6">
      <w:pPr>
        <w:spacing w:line="360" w:lineRule="auto"/>
        <w:rPr>
          <w:rStyle w:val="SubtleEmphasis"/>
          <w:rFonts w:ascii="Arial" w:eastAsiaTheme="majorEastAsia" w:hAnsi="Arial" w:cs="Arial"/>
          <w:i w:val="0"/>
          <w:iCs w:val="0"/>
          <w:sz w:val="24"/>
          <w:szCs w:val="24"/>
        </w:rPr>
      </w:pPr>
    </w:p>
    <w:p w14:paraId="3EC8B806" w14:textId="25431701" w:rsidR="003C0C60" w:rsidRPr="003914F6" w:rsidRDefault="003C0C60"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Arbour, W., Lacroix, G. and Marchand, S. (2024).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Prison Rehabilitation Programs and Recidivism</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Journal of Human Resources</w:t>
      </w:r>
      <w:r w:rsidRPr="003914F6">
        <w:rPr>
          <w:rStyle w:val="SubtleEmphasis"/>
          <w:rFonts w:ascii="Arial" w:eastAsiaTheme="majorEastAsia" w:hAnsi="Arial" w:cs="Arial"/>
          <w:i w:val="0"/>
          <w:iCs w:val="0"/>
          <w:sz w:val="24"/>
          <w:szCs w:val="24"/>
        </w:rPr>
        <w:t>. Available at:</w:t>
      </w:r>
      <w:r w:rsidR="00F755E6" w:rsidRPr="003914F6">
        <w:rPr>
          <w:rStyle w:val="SubtleEmphasis"/>
          <w:rFonts w:ascii="Arial" w:eastAsiaTheme="majorEastAsia" w:hAnsi="Arial" w:cs="Arial"/>
          <w:i w:val="0"/>
          <w:iCs w:val="0"/>
          <w:sz w:val="24"/>
          <w:szCs w:val="24"/>
        </w:rPr>
        <w:t xml:space="preserve"> </w:t>
      </w:r>
      <w:hyperlink r:id="rId7" w:history="1">
        <w:r w:rsidR="00F755E6" w:rsidRPr="003914F6">
          <w:rPr>
            <w:rStyle w:val="Hyperlink"/>
            <w:rFonts w:ascii="Arial" w:eastAsiaTheme="majorEastAsia" w:hAnsi="Arial" w:cs="Arial"/>
            <w:sz w:val="24"/>
            <w:szCs w:val="24"/>
          </w:rPr>
          <w:t>https://jhr.uwpress.org/content/wpjhr/early/2024/03/04/jhr.1021-11933R2.full.p</w:t>
        </w:r>
        <w:r w:rsidR="00F755E6" w:rsidRPr="003914F6">
          <w:rPr>
            <w:rStyle w:val="Hyperlink"/>
            <w:rFonts w:ascii="Arial" w:eastAsiaTheme="majorEastAsia" w:hAnsi="Arial" w:cs="Arial"/>
            <w:sz w:val="24"/>
            <w:szCs w:val="24"/>
          </w:rPr>
          <w:t>d</w:t>
        </w:r>
        <w:r w:rsidR="00F755E6" w:rsidRPr="003914F6">
          <w:rPr>
            <w:rStyle w:val="Hyperlink"/>
            <w:rFonts w:ascii="Arial" w:eastAsiaTheme="majorEastAsia" w:hAnsi="Arial" w:cs="Arial"/>
            <w:sz w:val="24"/>
            <w:szCs w:val="24"/>
          </w:rPr>
          <w:t>f#:~:text=We%20find%20that%20programs%20decrease%20reincarceration.%20However%2C%20this,program%20types%20are%20not%20found%20to%20affect%20recidivism.</w:t>
        </w:r>
      </w:hyperlink>
      <w:r w:rsidRPr="003914F6">
        <w:rPr>
          <w:rStyle w:val="SubtleEmphasis"/>
          <w:rFonts w:ascii="Arial" w:eastAsiaTheme="majorEastAsia" w:hAnsi="Arial" w:cs="Arial"/>
          <w:i w:val="0"/>
          <w:iCs w:val="0"/>
          <w:sz w:val="24"/>
          <w:szCs w:val="24"/>
        </w:rPr>
        <w:t xml:space="preserve"> </w:t>
      </w:r>
      <w:r w:rsidR="007658BD"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007658BD"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007658BD" w:rsidRPr="003914F6">
        <w:rPr>
          <w:rStyle w:val="SubtleEmphasis"/>
          <w:rFonts w:ascii="Arial" w:eastAsiaTheme="majorEastAsia" w:hAnsi="Arial" w:cs="Arial"/>
          <w:i w:val="0"/>
          <w:iCs w:val="0"/>
          <w:sz w:val="24"/>
          <w:szCs w:val="24"/>
        </w:rPr>
        <w:t>3 May</w:t>
      </w:r>
      <w:r w:rsidRPr="003914F6">
        <w:rPr>
          <w:rStyle w:val="SubtleEmphasis"/>
          <w:rFonts w:ascii="Arial" w:eastAsiaTheme="majorEastAsia" w:hAnsi="Arial" w:cs="Arial"/>
          <w:i w:val="0"/>
          <w:iCs w:val="0"/>
          <w:sz w:val="24"/>
          <w:szCs w:val="24"/>
        </w:rPr>
        <w:t xml:space="preserve"> 2024].</w:t>
      </w:r>
    </w:p>
    <w:p w14:paraId="3AB8239D" w14:textId="77777777" w:rsidR="003C0C60" w:rsidRPr="003914F6" w:rsidRDefault="003C0C60" w:rsidP="003914F6">
      <w:pPr>
        <w:spacing w:line="360" w:lineRule="auto"/>
        <w:rPr>
          <w:rStyle w:val="SubtleEmphasis"/>
          <w:rFonts w:ascii="Arial" w:eastAsiaTheme="majorEastAsia" w:hAnsi="Arial" w:cs="Arial"/>
          <w:i w:val="0"/>
          <w:iCs w:val="0"/>
          <w:sz w:val="24"/>
          <w:szCs w:val="24"/>
        </w:rPr>
      </w:pPr>
    </w:p>
    <w:p w14:paraId="73EE0CBC" w14:textId="53FDEC04" w:rsidR="007F4D09" w:rsidRPr="003914F6" w:rsidRDefault="00946AFE"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BBC News (2022).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HMP Five Wells: New £253m prison’s rehabilitation ethos</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BBC News</w:t>
      </w:r>
      <w:r w:rsidRPr="003914F6">
        <w:rPr>
          <w:rStyle w:val="SubtleEmphasis"/>
          <w:rFonts w:ascii="Arial" w:eastAsiaTheme="majorEastAsia" w:hAnsi="Arial" w:cs="Arial"/>
          <w:i w:val="0"/>
          <w:iCs w:val="0"/>
          <w:sz w:val="24"/>
          <w:szCs w:val="24"/>
        </w:rPr>
        <w:t xml:space="preserve">. Available at: </w:t>
      </w:r>
      <w:hyperlink r:id="rId8" w:history="1">
        <w:r w:rsidRPr="003914F6">
          <w:rPr>
            <w:rStyle w:val="Hyperlink"/>
            <w:rFonts w:ascii="Arial" w:eastAsiaTheme="majorEastAsia" w:hAnsi="Arial" w:cs="Arial"/>
            <w:sz w:val="24"/>
            <w:szCs w:val="24"/>
          </w:rPr>
          <w:t>https://www.bbc.co.uk/news/uk-e</w:t>
        </w:r>
        <w:r w:rsidRPr="003914F6">
          <w:rPr>
            <w:rStyle w:val="Hyperlink"/>
            <w:rFonts w:ascii="Arial" w:eastAsiaTheme="majorEastAsia" w:hAnsi="Arial" w:cs="Arial"/>
            <w:sz w:val="24"/>
            <w:szCs w:val="24"/>
          </w:rPr>
          <w:t>n</w:t>
        </w:r>
        <w:r w:rsidRPr="003914F6">
          <w:rPr>
            <w:rStyle w:val="Hyperlink"/>
            <w:rFonts w:ascii="Arial" w:eastAsiaTheme="majorEastAsia" w:hAnsi="Arial" w:cs="Arial"/>
            <w:sz w:val="24"/>
            <w:szCs w:val="24"/>
          </w:rPr>
          <w:t>gland-northamptonshire-60609253</w:t>
        </w:r>
      </w:hyperlink>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00E35BE9"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4D6093D5" w14:textId="77777777" w:rsidR="007F4D09" w:rsidRPr="003914F6" w:rsidRDefault="007F4D09" w:rsidP="003914F6">
      <w:pPr>
        <w:spacing w:line="360" w:lineRule="auto"/>
        <w:rPr>
          <w:rStyle w:val="SubtleEmphasis"/>
          <w:rFonts w:ascii="Arial" w:eastAsiaTheme="majorEastAsia" w:hAnsi="Arial" w:cs="Arial"/>
          <w:i w:val="0"/>
          <w:iCs w:val="0"/>
          <w:sz w:val="24"/>
          <w:szCs w:val="24"/>
        </w:rPr>
      </w:pPr>
    </w:p>
    <w:p w14:paraId="5A2CF209" w14:textId="354888E2" w:rsidR="00F5699C" w:rsidRPr="003914F6" w:rsidRDefault="00E32B53"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Beard, J. (2021).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Coronavirus: Prisons (England and Wales)</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commonslibrary.parliament.uk</w:t>
      </w:r>
      <w:r w:rsidRPr="003914F6">
        <w:rPr>
          <w:rStyle w:val="SubtleEmphasis"/>
          <w:rFonts w:ascii="Arial" w:eastAsiaTheme="majorEastAsia" w:hAnsi="Arial" w:cs="Arial"/>
          <w:i w:val="0"/>
          <w:iCs w:val="0"/>
          <w:sz w:val="24"/>
          <w:szCs w:val="24"/>
        </w:rPr>
        <w:t xml:space="preserve">. Available at: </w:t>
      </w:r>
      <w:hyperlink r:id="rId9" w:history="1">
        <w:r w:rsidRPr="003914F6">
          <w:rPr>
            <w:rStyle w:val="Hyperlink"/>
            <w:rFonts w:ascii="Arial" w:eastAsiaTheme="majorEastAsia" w:hAnsi="Arial" w:cs="Arial"/>
            <w:sz w:val="24"/>
            <w:szCs w:val="24"/>
          </w:rPr>
          <w:t>https://commonslibrary.parliament.uk/research-briefings/cbp-8892/</w:t>
        </w:r>
      </w:hyperlink>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347DD4DB" w14:textId="77777777" w:rsidR="00182706" w:rsidRPr="003914F6" w:rsidRDefault="00182706" w:rsidP="003914F6">
      <w:pPr>
        <w:spacing w:line="360" w:lineRule="auto"/>
        <w:rPr>
          <w:rStyle w:val="SubtleEmphasis"/>
          <w:rFonts w:ascii="Arial" w:eastAsiaTheme="majorEastAsia" w:hAnsi="Arial" w:cs="Arial"/>
          <w:i w:val="0"/>
          <w:iCs w:val="0"/>
          <w:sz w:val="24"/>
          <w:szCs w:val="24"/>
          <w:u w:val="single"/>
        </w:rPr>
      </w:pPr>
    </w:p>
    <w:p w14:paraId="094AFA67" w14:textId="27781324" w:rsidR="00182706" w:rsidRPr="003914F6" w:rsidRDefault="00182706"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Beard, J. (2023). </w:t>
      </w:r>
      <w:r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The Prison Estate</w:t>
      </w:r>
      <w:r w:rsidR="00EF1AAF" w:rsidRPr="003914F6">
        <w:rPr>
          <w:rStyle w:val="SubtleEmphasis"/>
          <w:rFonts w:ascii="Arial" w:eastAsiaTheme="majorEastAsia" w:hAnsi="Arial" w:cs="Arial"/>
          <w:i w:val="0"/>
          <w:iCs w:val="0"/>
          <w:sz w:val="24"/>
          <w:szCs w:val="24"/>
        </w:rPr>
        <w:t>’.</w:t>
      </w:r>
      <w:r w:rsidR="00EF1AAF" w:rsidRPr="003914F6">
        <w:rPr>
          <w:rStyle w:val="SubtleEmphasis"/>
          <w:rFonts w:ascii="Arial" w:eastAsiaTheme="majorEastAsia" w:hAnsi="Arial" w:cs="Arial"/>
          <w:sz w:val="24"/>
          <w:szCs w:val="24"/>
        </w:rPr>
        <w:t xml:space="preserve"> Parliament.uk</w:t>
      </w:r>
      <w:r w:rsidRPr="003914F6">
        <w:rPr>
          <w:rStyle w:val="SubtleEmphasis"/>
          <w:rFonts w:ascii="Arial" w:eastAsiaTheme="majorEastAsia" w:hAnsi="Arial" w:cs="Arial"/>
          <w:i w:val="0"/>
          <w:iCs w:val="0"/>
          <w:sz w:val="24"/>
          <w:szCs w:val="24"/>
        </w:rPr>
        <w:t xml:space="preserve">. Available at: </w:t>
      </w:r>
      <w:hyperlink r:id="rId10" w:history="1">
        <w:r w:rsidRPr="003914F6">
          <w:rPr>
            <w:rStyle w:val="Hyperlink"/>
            <w:rFonts w:ascii="Arial" w:eastAsiaTheme="majorEastAsia" w:hAnsi="Arial" w:cs="Arial"/>
            <w:sz w:val="24"/>
            <w:szCs w:val="24"/>
          </w:rPr>
          <w:t>https://researchbriefings.files.parliament.uk/documents</w:t>
        </w:r>
        <w:r w:rsidRPr="003914F6">
          <w:rPr>
            <w:rStyle w:val="Hyperlink"/>
            <w:rFonts w:ascii="Arial" w:eastAsiaTheme="majorEastAsia" w:hAnsi="Arial" w:cs="Arial"/>
            <w:sz w:val="24"/>
            <w:szCs w:val="24"/>
          </w:rPr>
          <w:t>/</w:t>
        </w:r>
        <w:r w:rsidRPr="003914F6">
          <w:rPr>
            <w:rStyle w:val="Hyperlink"/>
            <w:rFonts w:ascii="Arial" w:eastAsiaTheme="majorEastAsia" w:hAnsi="Arial" w:cs="Arial"/>
            <w:sz w:val="24"/>
            <w:szCs w:val="24"/>
          </w:rPr>
          <w:t>SN05646/SN05646.pdf</w:t>
        </w:r>
      </w:hyperlink>
      <w:r w:rsidRPr="003914F6">
        <w:rPr>
          <w:rStyle w:val="SubtleEmphasis"/>
          <w:rFonts w:ascii="Arial" w:eastAsiaTheme="majorEastAsia" w:hAnsi="Arial" w:cs="Arial"/>
          <w:i w:val="0"/>
          <w:iCs w:val="0"/>
          <w:sz w:val="24"/>
          <w:szCs w:val="24"/>
        </w:rPr>
        <w:t xml:space="preserve"> </w:t>
      </w:r>
      <w:r w:rsidR="00EF1AAF"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00EF1AAF"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00EF1AAF"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001F139B" w14:textId="77777777" w:rsidR="00056E45" w:rsidRPr="003914F6" w:rsidRDefault="00056E45" w:rsidP="003914F6">
      <w:pPr>
        <w:spacing w:line="360" w:lineRule="auto"/>
        <w:rPr>
          <w:rStyle w:val="SubtleEmphasis"/>
          <w:rFonts w:ascii="Arial" w:eastAsiaTheme="majorEastAsia" w:hAnsi="Arial" w:cs="Arial"/>
          <w:i w:val="0"/>
          <w:iCs w:val="0"/>
          <w:sz w:val="24"/>
          <w:szCs w:val="24"/>
        </w:rPr>
      </w:pPr>
    </w:p>
    <w:p w14:paraId="35A84323" w14:textId="6BA1E422" w:rsidR="001D5F1C" w:rsidRPr="003914F6" w:rsidRDefault="00056E45"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lastRenderedPageBreak/>
        <w:t xml:space="preserve">Burke, R.J. and </w:t>
      </w:r>
      <w:proofErr w:type="spellStart"/>
      <w:r w:rsidRPr="003914F6">
        <w:rPr>
          <w:rStyle w:val="SubtleEmphasis"/>
          <w:rFonts w:ascii="Arial" w:eastAsiaTheme="majorEastAsia" w:hAnsi="Arial" w:cs="Arial"/>
          <w:i w:val="0"/>
          <w:iCs w:val="0"/>
          <w:sz w:val="24"/>
          <w:szCs w:val="24"/>
        </w:rPr>
        <w:t>Pignata</w:t>
      </w:r>
      <w:proofErr w:type="spellEnd"/>
      <w:r w:rsidRPr="003914F6">
        <w:rPr>
          <w:rStyle w:val="SubtleEmphasis"/>
          <w:rFonts w:ascii="Arial" w:eastAsiaTheme="majorEastAsia" w:hAnsi="Arial" w:cs="Arial"/>
          <w:i w:val="0"/>
          <w:iCs w:val="0"/>
          <w:sz w:val="24"/>
          <w:szCs w:val="24"/>
        </w:rPr>
        <w:t xml:space="preserve">, S. (2020). </w:t>
      </w:r>
      <w:r w:rsidRPr="003914F6">
        <w:rPr>
          <w:rStyle w:val="SubtleEmphasis"/>
          <w:rFonts w:ascii="Arial" w:eastAsiaTheme="majorEastAsia" w:hAnsi="Arial" w:cs="Arial"/>
          <w:sz w:val="24"/>
          <w:szCs w:val="24"/>
        </w:rPr>
        <w:t>Handbook of research on stress and well-being in the public sector</w:t>
      </w:r>
      <w:r w:rsidRPr="003914F6">
        <w:rPr>
          <w:rStyle w:val="SubtleEmphasis"/>
          <w:rFonts w:ascii="Arial" w:eastAsiaTheme="majorEastAsia" w:hAnsi="Arial" w:cs="Arial"/>
          <w:i w:val="0"/>
          <w:iCs w:val="0"/>
          <w:sz w:val="24"/>
          <w:szCs w:val="24"/>
        </w:rPr>
        <w:t xml:space="preserve">. Cheltenham, </w:t>
      </w:r>
      <w:r w:rsidR="00911C79" w:rsidRPr="003914F6">
        <w:rPr>
          <w:rStyle w:val="SubtleEmphasis"/>
          <w:rFonts w:ascii="Arial" w:eastAsiaTheme="majorEastAsia" w:hAnsi="Arial" w:cs="Arial"/>
          <w:i w:val="0"/>
          <w:iCs w:val="0"/>
          <w:sz w:val="24"/>
          <w:szCs w:val="24"/>
        </w:rPr>
        <w:t>UK</w:t>
      </w:r>
      <w:r w:rsidRPr="003914F6">
        <w:rPr>
          <w:rStyle w:val="SubtleEmphasis"/>
          <w:rFonts w:ascii="Arial" w:eastAsiaTheme="majorEastAsia" w:hAnsi="Arial" w:cs="Arial"/>
          <w:i w:val="0"/>
          <w:iCs w:val="0"/>
          <w:sz w:val="24"/>
          <w:szCs w:val="24"/>
        </w:rPr>
        <w:t xml:space="preserve"> ; Northampton: Edward Elgar Publishing.</w:t>
      </w:r>
    </w:p>
    <w:p w14:paraId="777F5044" w14:textId="1542F43C" w:rsidR="001D5F1C" w:rsidRPr="003914F6" w:rsidRDefault="001D5F1C"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Cattermole, C. (2019). </w:t>
      </w:r>
      <w:r w:rsidRPr="003914F6">
        <w:rPr>
          <w:rStyle w:val="SubtleEmphasis"/>
          <w:rFonts w:ascii="Arial" w:eastAsiaTheme="majorEastAsia" w:hAnsi="Arial" w:cs="Arial"/>
          <w:sz w:val="24"/>
          <w:szCs w:val="24"/>
        </w:rPr>
        <w:t>Prison: A Survival Guide</w:t>
      </w:r>
      <w:r w:rsidRPr="003914F6">
        <w:rPr>
          <w:rStyle w:val="SubtleEmphasis"/>
          <w:rFonts w:ascii="Arial" w:eastAsiaTheme="majorEastAsia" w:hAnsi="Arial" w:cs="Arial"/>
          <w:i w:val="0"/>
          <w:iCs w:val="0"/>
          <w:sz w:val="24"/>
          <w:szCs w:val="24"/>
        </w:rPr>
        <w:t>. Ebury Press.</w:t>
      </w:r>
    </w:p>
    <w:p w14:paraId="7FA57657" w14:textId="77777777" w:rsidR="003D1EA5" w:rsidRPr="003914F6" w:rsidRDefault="003D1EA5" w:rsidP="003914F6">
      <w:pPr>
        <w:spacing w:line="360" w:lineRule="auto"/>
        <w:rPr>
          <w:rStyle w:val="SubtleEmphasis"/>
          <w:rFonts w:ascii="Arial" w:eastAsiaTheme="majorEastAsia" w:hAnsi="Arial" w:cs="Arial"/>
          <w:i w:val="0"/>
          <w:iCs w:val="0"/>
          <w:sz w:val="24"/>
          <w:szCs w:val="24"/>
        </w:rPr>
      </w:pPr>
    </w:p>
    <w:p w14:paraId="3E2988E9" w14:textId="4254A829" w:rsidR="003D1EA5" w:rsidRPr="003914F6" w:rsidRDefault="002104BD"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Collins,</w:t>
      </w:r>
      <w:r w:rsidR="003D1EA5" w:rsidRPr="003914F6">
        <w:rPr>
          <w:rStyle w:val="SubtleEmphasis"/>
          <w:rFonts w:ascii="Arial" w:eastAsiaTheme="majorEastAsia" w:hAnsi="Arial" w:cs="Arial"/>
          <w:i w:val="0"/>
          <w:iCs w:val="0"/>
          <w:sz w:val="24"/>
          <w:szCs w:val="24"/>
        </w:rPr>
        <w:t xml:space="preserve"> J. (2023). </w:t>
      </w:r>
      <w:r w:rsidR="003D1EA5"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Understaffed and underfunded: the impact of staff shortages on prison education</w:t>
      </w:r>
      <w:r w:rsidR="003D1EA5"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 xml:space="preserve"> </w:t>
      </w:r>
      <w:r w:rsidR="003D1EA5" w:rsidRPr="003914F6">
        <w:rPr>
          <w:rStyle w:val="SubtleEmphasis"/>
          <w:rFonts w:ascii="Arial" w:eastAsiaTheme="majorEastAsia" w:hAnsi="Arial" w:cs="Arial"/>
          <w:sz w:val="24"/>
          <w:szCs w:val="24"/>
        </w:rPr>
        <w:t>Prisoners’ Education Trust</w:t>
      </w:r>
      <w:r w:rsidR="003D1EA5" w:rsidRPr="003914F6">
        <w:rPr>
          <w:rStyle w:val="SubtleEmphasis"/>
          <w:rFonts w:ascii="Arial" w:eastAsiaTheme="majorEastAsia" w:hAnsi="Arial" w:cs="Arial"/>
          <w:i w:val="0"/>
          <w:iCs w:val="0"/>
          <w:sz w:val="24"/>
          <w:szCs w:val="24"/>
        </w:rPr>
        <w:t xml:space="preserve">. Available at: </w:t>
      </w:r>
      <w:hyperlink r:id="rId11" w:history="1">
        <w:r w:rsidR="003D1EA5" w:rsidRPr="003914F6">
          <w:rPr>
            <w:rStyle w:val="Hyperlink"/>
            <w:rFonts w:ascii="Arial" w:eastAsiaTheme="majorEastAsia" w:hAnsi="Arial" w:cs="Arial"/>
            <w:sz w:val="24"/>
            <w:szCs w:val="24"/>
          </w:rPr>
          <w:t>https://prisonersedu</w:t>
        </w:r>
        <w:r w:rsidR="003D1EA5" w:rsidRPr="003914F6">
          <w:rPr>
            <w:rStyle w:val="Hyperlink"/>
            <w:rFonts w:ascii="Arial" w:eastAsiaTheme="majorEastAsia" w:hAnsi="Arial" w:cs="Arial"/>
            <w:sz w:val="24"/>
            <w:szCs w:val="24"/>
          </w:rPr>
          <w:t>c</w:t>
        </w:r>
        <w:r w:rsidR="003D1EA5" w:rsidRPr="003914F6">
          <w:rPr>
            <w:rStyle w:val="Hyperlink"/>
            <w:rFonts w:ascii="Arial" w:eastAsiaTheme="majorEastAsia" w:hAnsi="Arial" w:cs="Arial"/>
            <w:sz w:val="24"/>
            <w:szCs w:val="24"/>
          </w:rPr>
          <w:t>ation.org.uk/2023/02/understaffed-and-underfunded-the-impact-of-staff-shortages-on-prison-education/</w:t>
        </w:r>
      </w:hyperlink>
      <w:r w:rsidR="003D1EA5"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Accessed</w:t>
      </w:r>
      <w:r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 xml:space="preserve"> 3 May 2024</w:t>
      </w:r>
      <w:r w:rsidRPr="003914F6">
        <w:rPr>
          <w:rStyle w:val="SubtleEmphasis"/>
          <w:rFonts w:ascii="Arial" w:eastAsiaTheme="majorEastAsia" w:hAnsi="Arial" w:cs="Arial"/>
          <w:i w:val="0"/>
          <w:iCs w:val="0"/>
          <w:sz w:val="24"/>
          <w:szCs w:val="24"/>
        </w:rPr>
        <w:t>)</w:t>
      </w:r>
      <w:r w:rsidR="003D1EA5" w:rsidRPr="003914F6">
        <w:rPr>
          <w:rStyle w:val="SubtleEmphasis"/>
          <w:rFonts w:ascii="Arial" w:eastAsiaTheme="majorEastAsia" w:hAnsi="Arial" w:cs="Arial"/>
          <w:i w:val="0"/>
          <w:iCs w:val="0"/>
          <w:sz w:val="24"/>
          <w:szCs w:val="24"/>
        </w:rPr>
        <w:t>.</w:t>
      </w:r>
    </w:p>
    <w:p w14:paraId="10BBA447" w14:textId="77777777" w:rsidR="007F11B6" w:rsidRPr="003914F6" w:rsidRDefault="007F11B6" w:rsidP="003914F6">
      <w:pPr>
        <w:spacing w:line="360" w:lineRule="auto"/>
        <w:rPr>
          <w:rStyle w:val="SubtleEmphasis"/>
          <w:rFonts w:ascii="Arial" w:eastAsiaTheme="majorEastAsia" w:hAnsi="Arial" w:cs="Arial"/>
          <w:i w:val="0"/>
          <w:iCs w:val="0"/>
          <w:sz w:val="24"/>
          <w:szCs w:val="24"/>
        </w:rPr>
      </w:pPr>
    </w:p>
    <w:p w14:paraId="688EDDE6" w14:textId="6C14C7C6" w:rsidR="00A50764" w:rsidRPr="003914F6" w:rsidRDefault="00A50764"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Coyle, A. (2005). </w:t>
      </w:r>
      <w:r w:rsidRPr="003914F6">
        <w:rPr>
          <w:rStyle w:val="SubtleEmphasis"/>
          <w:rFonts w:ascii="Arial" w:eastAsiaTheme="majorEastAsia" w:hAnsi="Arial" w:cs="Arial"/>
          <w:sz w:val="24"/>
          <w:szCs w:val="24"/>
        </w:rPr>
        <w:t>Understanding prisons: Key Issues in Policy and Practice.</w:t>
      </w:r>
      <w:r w:rsidRPr="003914F6">
        <w:rPr>
          <w:rStyle w:val="SubtleEmphasis"/>
          <w:rFonts w:ascii="Arial" w:eastAsiaTheme="majorEastAsia" w:hAnsi="Arial" w:cs="Arial"/>
          <w:i w:val="0"/>
          <w:iCs w:val="0"/>
          <w:sz w:val="24"/>
          <w:szCs w:val="24"/>
        </w:rPr>
        <w:t xml:space="preserve"> Maidenhead: Open University Press.</w:t>
      </w:r>
    </w:p>
    <w:p w14:paraId="30EA3858" w14:textId="77777777" w:rsidR="00A50764" w:rsidRPr="003914F6" w:rsidRDefault="00A50764" w:rsidP="003914F6">
      <w:pPr>
        <w:spacing w:line="360" w:lineRule="auto"/>
        <w:rPr>
          <w:rStyle w:val="SubtleEmphasis"/>
          <w:rFonts w:ascii="Arial" w:eastAsiaTheme="majorEastAsia" w:hAnsi="Arial" w:cs="Arial"/>
          <w:i w:val="0"/>
          <w:iCs w:val="0"/>
          <w:sz w:val="24"/>
          <w:szCs w:val="24"/>
        </w:rPr>
      </w:pPr>
    </w:p>
    <w:p w14:paraId="2D8D6ED6" w14:textId="27C6E87A" w:rsidR="00182706" w:rsidRPr="003914F6" w:rsidRDefault="00136663"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Coyle, A., Fair, H., Jacobson, J. and Walmsley, R. (2016). </w:t>
      </w:r>
      <w:r w:rsidRPr="003914F6">
        <w:rPr>
          <w:rStyle w:val="SubtleEmphasis"/>
          <w:rFonts w:ascii="Arial" w:eastAsiaTheme="majorEastAsia" w:hAnsi="Arial" w:cs="Arial"/>
          <w:sz w:val="24"/>
          <w:szCs w:val="24"/>
        </w:rPr>
        <w:t xml:space="preserve">Imprisonment </w:t>
      </w:r>
      <w:r w:rsidRPr="003914F6">
        <w:rPr>
          <w:rStyle w:val="SubtleEmphasis"/>
          <w:rFonts w:ascii="Arial" w:eastAsiaTheme="majorEastAsia" w:hAnsi="Arial" w:cs="Arial"/>
          <w:sz w:val="24"/>
          <w:szCs w:val="24"/>
        </w:rPr>
        <w:t>worldwide:</w:t>
      </w:r>
      <w:r w:rsidRPr="003914F6">
        <w:rPr>
          <w:rStyle w:val="SubtleEmphasis"/>
          <w:rFonts w:ascii="Arial" w:eastAsiaTheme="majorEastAsia" w:hAnsi="Arial" w:cs="Arial"/>
          <w:sz w:val="24"/>
          <w:szCs w:val="24"/>
        </w:rPr>
        <w:t xml:space="preserve"> the current situation and an alternative future</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i w:val="0"/>
          <w:iCs w:val="0"/>
          <w:sz w:val="24"/>
          <w:szCs w:val="24"/>
        </w:rPr>
        <w:t xml:space="preserve">Bristol, UK </w:t>
      </w:r>
      <w:r w:rsidRPr="003914F6">
        <w:rPr>
          <w:rStyle w:val="SubtleEmphasis"/>
          <w:rFonts w:ascii="Arial" w:eastAsiaTheme="majorEastAsia" w:hAnsi="Arial" w:cs="Arial"/>
          <w:i w:val="0"/>
          <w:iCs w:val="0"/>
          <w:sz w:val="24"/>
          <w:szCs w:val="24"/>
        </w:rPr>
        <w:t>: Policy Press.</w:t>
      </w:r>
    </w:p>
    <w:p w14:paraId="38999756" w14:textId="77777777" w:rsidR="00AF79BF" w:rsidRPr="003914F6" w:rsidRDefault="00AF79BF" w:rsidP="003914F6">
      <w:pPr>
        <w:spacing w:line="360" w:lineRule="auto"/>
        <w:rPr>
          <w:rStyle w:val="SubtleEmphasis"/>
          <w:rFonts w:ascii="Arial" w:eastAsiaTheme="majorEastAsia" w:hAnsi="Arial" w:cs="Arial"/>
          <w:i w:val="0"/>
          <w:iCs w:val="0"/>
          <w:sz w:val="24"/>
          <w:szCs w:val="24"/>
        </w:rPr>
      </w:pPr>
    </w:p>
    <w:p w14:paraId="664D0AED" w14:textId="71876E79" w:rsidR="00AF79BF" w:rsidRPr="003914F6" w:rsidRDefault="00AF79BF"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Crewe, B. (2009). </w:t>
      </w:r>
      <w:r w:rsidRPr="003914F6">
        <w:rPr>
          <w:rStyle w:val="SubtleEmphasis"/>
          <w:rFonts w:ascii="Arial" w:eastAsiaTheme="majorEastAsia" w:hAnsi="Arial" w:cs="Arial"/>
          <w:sz w:val="24"/>
          <w:szCs w:val="24"/>
        </w:rPr>
        <w:t>The Prisoner Society : Power, Adaptation, and Social Life in an English Prison</w:t>
      </w:r>
      <w:r w:rsidRPr="003914F6">
        <w:rPr>
          <w:rStyle w:val="SubtleEmphasis"/>
          <w:rFonts w:ascii="Arial" w:eastAsiaTheme="majorEastAsia" w:hAnsi="Arial" w:cs="Arial"/>
          <w:i w:val="0"/>
          <w:iCs w:val="0"/>
          <w:sz w:val="24"/>
          <w:szCs w:val="24"/>
        </w:rPr>
        <w:t>. Oxford: Oxford University Press.</w:t>
      </w:r>
    </w:p>
    <w:p w14:paraId="1E3B86B0" w14:textId="77777777" w:rsidR="00954308" w:rsidRPr="003914F6" w:rsidRDefault="00954308" w:rsidP="003914F6">
      <w:pPr>
        <w:spacing w:line="360" w:lineRule="auto"/>
        <w:rPr>
          <w:rStyle w:val="SubtleEmphasis"/>
          <w:rFonts w:ascii="Arial" w:eastAsiaTheme="majorEastAsia" w:hAnsi="Arial" w:cs="Arial"/>
          <w:i w:val="0"/>
          <w:iCs w:val="0"/>
          <w:sz w:val="24"/>
          <w:szCs w:val="24"/>
        </w:rPr>
      </w:pPr>
    </w:p>
    <w:p w14:paraId="72DE16B9" w14:textId="79F7DFDE" w:rsidR="00954308" w:rsidRPr="003914F6" w:rsidRDefault="00954308"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Crewe, B., Warr, J., Bennett, P. and Smith, A. (2013). </w:t>
      </w:r>
      <w:r w:rsidR="004A29A2"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The emotional geography of prison life</w:t>
      </w:r>
      <w:r w:rsidR="004A29A2"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Theoretical Criminology</w:t>
      </w:r>
      <w:r w:rsidRPr="003914F6">
        <w:rPr>
          <w:rStyle w:val="SubtleEmphasis"/>
          <w:rFonts w:ascii="Arial" w:eastAsiaTheme="majorEastAsia" w:hAnsi="Arial" w:cs="Arial"/>
          <w:i w:val="0"/>
          <w:iCs w:val="0"/>
          <w:sz w:val="24"/>
          <w:szCs w:val="24"/>
        </w:rPr>
        <w:t xml:space="preserve">, 18(1), pp.56–74. Available at: </w:t>
      </w:r>
      <w:hyperlink r:id="rId12" w:history="1">
        <w:r w:rsidRPr="003914F6">
          <w:rPr>
            <w:rStyle w:val="Hyperlink"/>
            <w:rFonts w:ascii="Arial" w:eastAsiaTheme="majorEastAsia" w:hAnsi="Arial" w:cs="Arial"/>
            <w:sz w:val="24"/>
            <w:szCs w:val="24"/>
          </w:rPr>
          <w:t>https://journals.sa</w:t>
        </w:r>
        <w:r w:rsidRPr="003914F6">
          <w:rPr>
            <w:rStyle w:val="Hyperlink"/>
            <w:rFonts w:ascii="Arial" w:eastAsiaTheme="majorEastAsia" w:hAnsi="Arial" w:cs="Arial"/>
            <w:sz w:val="24"/>
            <w:szCs w:val="24"/>
          </w:rPr>
          <w:t>g</w:t>
        </w:r>
        <w:r w:rsidRPr="003914F6">
          <w:rPr>
            <w:rStyle w:val="Hyperlink"/>
            <w:rFonts w:ascii="Arial" w:eastAsiaTheme="majorEastAsia" w:hAnsi="Arial" w:cs="Arial"/>
            <w:sz w:val="24"/>
            <w:szCs w:val="24"/>
          </w:rPr>
          <w:t>epub.com/doi/10.1177/1362480613497778</w:t>
        </w:r>
      </w:hyperlink>
      <w:r w:rsidRPr="003914F6">
        <w:rPr>
          <w:rStyle w:val="SubtleEmphasis"/>
          <w:rFonts w:ascii="Arial" w:eastAsiaTheme="majorEastAsia" w:hAnsi="Arial" w:cs="Arial"/>
          <w:i w:val="0"/>
          <w:iCs w:val="0"/>
          <w:sz w:val="24"/>
          <w:szCs w:val="24"/>
        </w:rPr>
        <w:t xml:space="preserve"> </w:t>
      </w:r>
      <w:r w:rsidR="004A29A2"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00AC159E"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00AC159E"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2253B09F" w14:textId="77777777" w:rsidR="000C4DCD" w:rsidRPr="003914F6" w:rsidRDefault="000C4DCD" w:rsidP="003914F6">
      <w:pPr>
        <w:spacing w:line="360" w:lineRule="auto"/>
        <w:rPr>
          <w:rStyle w:val="SubtleEmphasis"/>
          <w:rFonts w:ascii="Arial" w:eastAsiaTheme="majorEastAsia" w:hAnsi="Arial" w:cs="Arial"/>
          <w:i w:val="0"/>
          <w:iCs w:val="0"/>
          <w:sz w:val="24"/>
          <w:szCs w:val="24"/>
        </w:rPr>
      </w:pPr>
    </w:p>
    <w:p w14:paraId="371543A0" w14:textId="2A460445" w:rsidR="00486431" w:rsidRPr="003914F6" w:rsidRDefault="00486431"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Fairweather, L. and McConville, S. (2000). </w:t>
      </w:r>
      <w:r w:rsidRPr="003914F6">
        <w:rPr>
          <w:rStyle w:val="SubtleEmphasis"/>
          <w:rFonts w:ascii="Arial" w:eastAsiaTheme="majorEastAsia" w:hAnsi="Arial" w:cs="Arial"/>
          <w:sz w:val="24"/>
          <w:szCs w:val="24"/>
        </w:rPr>
        <w:t>Prison Architecture</w:t>
      </w:r>
      <w:r w:rsidRPr="003914F6">
        <w:rPr>
          <w:rStyle w:val="SubtleEmphasis"/>
          <w:rFonts w:ascii="Arial" w:eastAsiaTheme="majorEastAsia" w:hAnsi="Arial" w:cs="Arial"/>
          <w:i w:val="0"/>
          <w:iCs w:val="0"/>
          <w:sz w:val="24"/>
          <w:szCs w:val="24"/>
        </w:rPr>
        <w:t>. London: Routledge.</w:t>
      </w:r>
    </w:p>
    <w:p w14:paraId="1BF249FA" w14:textId="77777777" w:rsidR="00486431" w:rsidRPr="003914F6" w:rsidRDefault="00486431" w:rsidP="003914F6">
      <w:pPr>
        <w:spacing w:line="360" w:lineRule="auto"/>
        <w:rPr>
          <w:rStyle w:val="SubtleEmphasis"/>
          <w:rFonts w:ascii="Arial" w:eastAsiaTheme="majorEastAsia" w:hAnsi="Arial" w:cs="Arial"/>
          <w:i w:val="0"/>
          <w:iCs w:val="0"/>
          <w:sz w:val="24"/>
          <w:szCs w:val="24"/>
        </w:rPr>
      </w:pPr>
    </w:p>
    <w:p w14:paraId="744E7FAF" w14:textId="0D19192A" w:rsidR="000C4DCD" w:rsidRPr="003914F6" w:rsidRDefault="000C4DCD" w:rsidP="003914F6">
      <w:pPr>
        <w:spacing w:line="360" w:lineRule="auto"/>
        <w:rPr>
          <w:rStyle w:val="SubtleEmphasis"/>
          <w:rFonts w:ascii="Arial" w:eastAsiaTheme="majorEastAsia" w:hAnsi="Arial" w:cs="Arial"/>
          <w:i w:val="0"/>
          <w:iCs w:val="0"/>
          <w:sz w:val="24"/>
          <w:szCs w:val="24"/>
        </w:rPr>
      </w:pPr>
      <w:r w:rsidRPr="003914F6">
        <w:rPr>
          <w:rStyle w:val="SubtleEmphasis"/>
          <w:rFonts w:ascii="Arial" w:eastAsiaTheme="majorEastAsia" w:hAnsi="Arial" w:cs="Arial"/>
          <w:i w:val="0"/>
          <w:iCs w:val="0"/>
          <w:sz w:val="24"/>
          <w:szCs w:val="24"/>
        </w:rPr>
        <w:t xml:space="preserve">George, M. (2022). </w:t>
      </w:r>
      <w:r w:rsidR="00D96E9C"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The State We Are in: The Crisis of Criminal Justice and How We Got Here</w:t>
      </w:r>
      <w:r w:rsidR="00D96E9C"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w:t>
      </w:r>
      <w:r w:rsidRPr="003914F6">
        <w:rPr>
          <w:rStyle w:val="SubtleEmphasis"/>
          <w:rFonts w:ascii="Arial" w:eastAsiaTheme="majorEastAsia" w:hAnsi="Arial" w:cs="Arial"/>
          <w:sz w:val="24"/>
          <w:szCs w:val="24"/>
        </w:rPr>
        <w:t>Manchester Review of Law, Crime and Ethics</w:t>
      </w:r>
      <w:r w:rsidRPr="003914F6">
        <w:rPr>
          <w:rStyle w:val="SubtleEmphasis"/>
          <w:rFonts w:ascii="Arial" w:eastAsiaTheme="majorEastAsia" w:hAnsi="Arial" w:cs="Arial"/>
          <w:i w:val="0"/>
          <w:iCs w:val="0"/>
          <w:sz w:val="24"/>
          <w:szCs w:val="24"/>
        </w:rPr>
        <w:t xml:space="preserve">,11, p.164. Available at: </w:t>
      </w:r>
      <w:hyperlink r:id="rId13" w:history="1">
        <w:r w:rsidRPr="003914F6">
          <w:rPr>
            <w:rStyle w:val="Hyperlink"/>
            <w:rFonts w:ascii="Arial" w:eastAsiaTheme="majorEastAsia" w:hAnsi="Arial" w:cs="Arial"/>
            <w:sz w:val="24"/>
            <w:szCs w:val="24"/>
          </w:rPr>
          <w:t>https://h</w:t>
        </w:r>
        <w:r w:rsidRPr="003914F6">
          <w:rPr>
            <w:rStyle w:val="Hyperlink"/>
            <w:rFonts w:ascii="Arial" w:eastAsiaTheme="majorEastAsia" w:hAnsi="Arial" w:cs="Arial"/>
            <w:sz w:val="24"/>
            <w:szCs w:val="24"/>
          </w:rPr>
          <w:t>e</w:t>
        </w:r>
        <w:r w:rsidRPr="003914F6">
          <w:rPr>
            <w:rStyle w:val="Hyperlink"/>
            <w:rFonts w:ascii="Arial" w:eastAsiaTheme="majorEastAsia" w:hAnsi="Arial" w:cs="Arial"/>
            <w:sz w:val="24"/>
            <w:szCs w:val="24"/>
          </w:rPr>
          <w:t>inonline.org/HOL/LandingPage?handle=hein.journals/manrvlce11&amp;div=15&amp;id=&amp;page=</w:t>
        </w:r>
      </w:hyperlink>
      <w:r w:rsidRPr="003914F6">
        <w:rPr>
          <w:rStyle w:val="SubtleEmphasis"/>
          <w:rFonts w:ascii="Arial" w:eastAsiaTheme="majorEastAsia" w:hAnsi="Arial" w:cs="Arial"/>
          <w:i w:val="0"/>
          <w:iCs w:val="0"/>
          <w:sz w:val="24"/>
          <w:szCs w:val="24"/>
        </w:rPr>
        <w:t xml:space="preserve"> </w:t>
      </w:r>
      <w:r w:rsidR="00D96E9C"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Accessed</w:t>
      </w:r>
      <w:r w:rsidR="00D96E9C"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 xml:space="preserve"> 3 May 2024</w:t>
      </w:r>
      <w:r w:rsidR="00D96E9C" w:rsidRPr="003914F6">
        <w:rPr>
          <w:rStyle w:val="SubtleEmphasis"/>
          <w:rFonts w:ascii="Arial" w:eastAsiaTheme="majorEastAsia" w:hAnsi="Arial" w:cs="Arial"/>
          <w:i w:val="0"/>
          <w:iCs w:val="0"/>
          <w:sz w:val="24"/>
          <w:szCs w:val="24"/>
        </w:rPr>
        <w:t>)</w:t>
      </w:r>
      <w:r w:rsidRPr="003914F6">
        <w:rPr>
          <w:rStyle w:val="SubtleEmphasis"/>
          <w:rFonts w:ascii="Arial" w:eastAsiaTheme="majorEastAsia" w:hAnsi="Arial" w:cs="Arial"/>
          <w:i w:val="0"/>
          <w:iCs w:val="0"/>
          <w:sz w:val="24"/>
          <w:szCs w:val="24"/>
        </w:rPr>
        <w:t>.</w:t>
      </w:r>
    </w:p>
    <w:p w14:paraId="7B8339A6" w14:textId="77777777" w:rsidR="0097427F" w:rsidRPr="003914F6" w:rsidRDefault="0097427F" w:rsidP="003914F6">
      <w:pPr>
        <w:spacing w:line="360" w:lineRule="auto"/>
        <w:rPr>
          <w:rFonts w:ascii="Arial" w:eastAsiaTheme="majorEastAsia" w:hAnsi="Arial" w:cs="Arial"/>
          <w:color w:val="404040" w:themeColor="text1" w:themeTint="BF"/>
          <w:sz w:val="24"/>
          <w:szCs w:val="24"/>
        </w:rPr>
      </w:pPr>
    </w:p>
    <w:p w14:paraId="0748372C" w14:textId="33DBB0C8" w:rsidR="004D2F3F" w:rsidRPr="003914F6" w:rsidRDefault="00D42700"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Haney, C. (2012). </w:t>
      </w:r>
      <w:r w:rsidR="0097427F"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Prison Effects in the Era of Mass Incarceration</w:t>
      </w:r>
      <w:r w:rsidR="0097427F"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The Prison Journal</w:t>
      </w:r>
      <w:r w:rsidRPr="003914F6">
        <w:rPr>
          <w:rFonts w:ascii="Arial" w:eastAsiaTheme="majorEastAsia" w:hAnsi="Arial" w:cs="Arial"/>
          <w:color w:val="404040" w:themeColor="text1" w:themeTint="BF"/>
          <w:sz w:val="24"/>
          <w:szCs w:val="24"/>
        </w:rPr>
        <w:t xml:space="preserve">. Available at: </w:t>
      </w:r>
      <w:hyperlink r:id="rId14" w:history="1">
        <w:r w:rsidRPr="003914F6">
          <w:rPr>
            <w:rStyle w:val="Hyperlink"/>
            <w:rFonts w:ascii="Arial" w:eastAsiaTheme="majorEastAsia" w:hAnsi="Arial" w:cs="Arial"/>
            <w:sz w:val="24"/>
            <w:szCs w:val="24"/>
          </w:rPr>
          <w:t>https://journ</w:t>
        </w:r>
        <w:r w:rsidRPr="003914F6">
          <w:rPr>
            <w:rStyle w:val="Hyperlink"/>
            <w:rFonts w:ascii="Arial" w:eastAsiaTheme="majorEastAsia" w:hAnsi="Arial" w:cs="Arial"/>
            <w:sz w:val="24"/>
            <w:szCs w:val="24"/>
          </w:rPr>
          <w:t>a</w:t>
        </w:r>
        <w:r w:rsidRPr="003914F6">
          <w:rPr>
            <w:rStyle w:val="Hyperlink"/>
            <w:rFonts w:ascii="Arial" w:eastAsiaTheme="majorEastAsia" w:hAnsi="Arial" w:cs="Arial"/>
            <w:sz w:val="24"/>
            <w:szCs w:val="24"/>
          </w:rPr>
          <w:t>ls.sagepub.com/doi/abs/10.1177/0032885512448604</w:t>
        </w:r>
      </w:hyperlink>
      <w:r w:rsidRPr="003914F6">
        <w:rPr>
          <w:rFonts w:ascii="Arial" w:eastAsiaTheme="majorEastAsia" w:hAnsi="Arial" w:cs="Arial"/>
          <w:color w:val="404040" w:themeColor="text1" w:themeTint="BF"/>
          <w:sz w:val="24"/>
          <w:szCs w:val="24"/>
        </w:rPr>
        <w:t xml:space="preserve"> </w:t>
      </w:r>
      <w:r w:rsidR="0097427F"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97427F"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0097427F"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7C4FF184" w14:textId="77777777" w:rsidR="008D4094" w:rsidRDefault="008D4094" w:rsidP="003914F6">
      <w:pPr>
        <w:spacing w:line="360" w:lineRule="auto"/>
        <w:rPr>
          <w:rFonts w:ascii="Arial" w:eastAsiaTheme="majorEastAsia" w:hAnsi="Arial" w:cs="Arial"/>
          <w:color w:val="404040" w:themeColor="text1" w:themeTint="BF"/>
          <w:sz w:val="24"/>
          <w:szCs w:val="24"/>
        </w:rPr>
      </w:pPr>
    </w:p>
    <w:p w14:paraId="45D40AC7" w14:textId="0DBF3B3B" w:rsidR="005F5A3A" w:rsidRPr="003914F6" w:rsidRDefault="005F5A3A"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HM Inspectorate of Prisons (2021).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What Happens to Prisoners in a pandemic? a Thematic Review by HM Inspectorate of Prisons</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Available at: </w:t>
      </w:r>
      <w:hyperlink r:id="rId15" w:history="1">
        <w:r w:rsidRPr="003914F6">
          <w:rPr>
            <w:rStyle w:val="Hyperlink"/>
            <w:rFonts w:ascii="Arial" w:eastAsiaTheme="majorEastAsia" w:hAnsi="Arial" w:cs="Arial"/>
            <w:sz w:val="24"/>
            <w:szCs w:val="24"/>
          </w:rPr>
          <w:t>https://www.justiceinspectorates.gov.uk/hmiprisons/wp-content/uploads/sites/4/2021/02/What-happens-to-prisoners-in-a-pandemic.pdf</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5C66B426" w14:textId="77777777" w:rsidR="00D42700" w:rsidRPr="003914F6" w:rsidRDefault="00D42700" w:rsidP="003914F6">
      <w:pPr>
        <w:spacing w:line="360" w:lineRule="auto"/>
        <w:rPr>
          <w:rFonts w:ascii="Arial" w:eastAsiaTheme="majorEastAsia" w:hAnsi="Arial" w:cs="Arial"/>
          <w:color w:val="404040" w:themeColor="text1" w:themeTint="BF"/>
          <w:sz w:val="24"/>
          <w:szCs w:val="24"/>
        </w:rPr>
      </w:pPr>
    </w:p>
    <w:p w14:paraId="4DCA40B8" w14:textId="1CE3EA81" w:rsidR="008C7331" w:rsidRPr="003914F6" w:rsidRDefault="008C7331"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House of commons</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(2020).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Coronavirus (Covid-19): The impact on prisons Fourth Report of Session 2019-21 Report, together with formal minutes relating to the report by authority of the House of Commons</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Available at: </w:t>
      </w:r>
      <w:hyperlink r:id="rId16" w:history="1">
        <w:r w:rsidRPr="003914F6">
          <w:rPr>
            <w:rStyle w:val="Hyperlink"/>
            <w:rFonts w:ascii="Arial" w:eastAsiaTheme="majorEastAsia" w:hAnsi="Arial" w:cs="Arial"/>
            <w:sz w:val="24"/>
            <w:szCs w:val="24"/>
          </w:rPr>
          <w:t>https://committees.parliament.uk/publications/215</w:t>
        </w:r>
        <w:r w:rsidRPr="003914F6">
          <w:rPr>
            <w:rStyle w:val="Hyperlink"/>
            <w:rFonts w:ascii="Arial" w:eastAsiaTheme="majorEastAsia" w:hAnsi="Arial" w:cs="Arial"/>
            <w:sz w:val="24"/>
            <w:szCs w:val="24"/>
          </w:rPr>
          <w:t>4</w:t>
        </w:r>
        <w:r w:rsidRPr="003914F6">
          <w:rPr>
            <w:rStyle w:val="Hyperlink"/>
            <w:rFonts w:ascii="Arial" w:eastAsiaTheme="majorEastAsia" w:hAnsi="Arial" w:cs="Arial"/>
            <w:sz w:val="24"/>
            <w:szCs w:val="24"/>
          </w:rPr>
          <w:t>/documents/20016/default/</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4C6A30"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2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49774AFC" w14:textId="77777777" w:rsidR="008277A0" w:rsidRPr="003914F6" w:rsidRDefault="008277A0" w:rsidP="003914F6">
      <w:pPr>
        <w:spacing w:line="360" w:lineRule="auto"/>
        <w:rPr>
          <w:rFonts w:ascii="Arial" w:eastAsiaTheme="majorEastAsia" w:hAnsi="Arial" w:cs="Arial"/>
          <w:color w:val="404040" w:themeColor="text1" w:themeTint="BF"/>
          <w:sz w:val="24"/>
          <w:szCs w:val="24"/>
        </w:rPr>
      </w:pPr>
    </w:p>
    <w:p w14:paraId="1CF9C0F1" w14:textId="4EC14507" w:rsidR="004B7E7A" w:rsidRPr="003914F6" w:rsidRDefault="004B7E7A"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James, D.V. (2010). </w:t>
      </w:r>
      <w:r w:rsidR="000D14E4"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Diversion of mentally disordered people from the criminal justice system in England and Wales: An overview</w:t>
      </w:r>
      <w:r w:rsidR="000D14E4"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International Journal of Law and Psychiatry</w:t>
      </w:r>
      <w:r w:rsidRPr="003914F6">
        <w:rPr>
          <w:rFonts w:ascii="Arial" w:eastAsiaTheme="majorEastAsia" w:hAnsi="Arial" w:cs="Arial"/>
          <w:color w:val="404040" w:themeColor="text1" w:themeTint="BF"/>
          <w:sz w:val="24"/>
          <w:szCs w:val="24"/>
        </w:rPr>
        <w:t xml:space="preserve">, 33(4), pp.241–248. Available at: </w:t>
      </w:r>
      <w:hyperlink r:id="rId17" w:history="1">
        <w:r w:rsidRPr="003914F6">
          <w:rPr>
            <w:rStyle w:val="Hyperlink"/>
            <w:rFonts w:ascii="Arial" w:eastAsiaTheme="majorEastAsia" w:hAnsi="Arial" w:cs="Arial"/>
            <w:sz w:val="24"/>
            <w:szCs w:val="24"/>
          </w:rPr>
          <w:t>https://www.sciencedi</w:t>
        </w:r>
        <w:r w:rsidRPr="003914F6">
          <w:rPr>
            <w:rStyle w:val="Hyperlink"/>
            <w:rFonts w:ascii="Arial" w:eastAsiaTheme="majorEastAsia" w:hAnsi="Arial" w:cs="Arial"/>
            <w:sz w:val="24"/>
            <w:szCs w:val="24"/>
          </w:rPr>
          <w:t>r</w:t>
        </w:r>
        <w:r w:rsidRPr="003914F6">
          <w:rPr>
            <w:rStyle w:val="Hyperlink"/>
            <w:rFonts w:ascii="Arial" w:eastAsiaTheme="majorEastAsia" w:hAnsi="Arial" w:cs="Arial"/>
            <w:sz w:val="24"/>
            <w:szCs w:val="24"/>
          </w:rPr>
          <w:t>ect.com/science/article/abs/pii/S016025271000052X</w:t>
        </w:r>
      </w:hyperlink>
      <w:r w:rsidRPr="003914F6">
        <w:rPr>
          <w:rFonts w:ascii="Arial" w:eastAsiaTheme="majorEastAsia" w:hAnsi="Arial" w:cs="Arial"/>
          <w:color w:val="404040" w:themeColor="text1" w:themeTint="BF"/>
          <w:sz w:val="24"/>
          <w:szCs w:val="24"/>
        </w:rPr>
        <w:t xml:space="preserve"> </w:t>
      </w:r>
      <w:r w:rsidR="00D220F7"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D220F7"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651F339E" w14:textId="77777777" w:rsidR="00B90467" w:rsidRPr="003914F6" w:rsidRDefault="00B90467" w:rsidP="003914F6">
      <w:pPr>
        <w:spacing w:line="360" w:lineRule="auto"/>
        <w:rPr>
          <w:rFonts w:ascii="Arial" w:eastAsiaTheme="majorEastAsia" w:hAnsi="Arial" w:cs="Arial"/>
          <w:color w:val="404040" w:themeColor="text1" w:themeTint="BF"/>
          <w:sz w:val="24"/>
          <w:szCs w:val="24"/>
        </w:rPr>
      </w:pPr>
    </w:p>
    <w:p w14:paraId="7939C68D" w14:textId="7F531C66" w:rsidR="008277A0" w:rsidRPr="003914F6" w:rsidRDefault="008277A0"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McDougall, C., Pearson, D.A.S., Torgerson, D.J. and Garcia-Reyes, M. (2017).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The effect of digital technology on prisoner </w:t>
      </w:r>
      <w:r w:rsidRPr="003914F6">
        <w:rPr>
          <w:rFonts w:ascii="Arial" w:eastAsiaTheme="majorEastAsia" w:hAnsi="Arial" w:cs="Arial"/>
          <w:color w:val="404040" w:themeColor="text1" w:themeTint="BF"/>
          <w:sz w:val="24"/>
          <w:szCs w:val="24"/>
        </w:rPr>
        <w:t>behaviour</w:t>
      </w:r>
      <w:r w:rsidRPr="003914F6">
        <w:rPr>
          <w:rFonts w:ascii="Arial" w:eastAsiaTheme="majorEastAsia" w:hAnsi="Arial" w:cs="Arial"/>
          <w:color w:val="404040" w:themeColor="text1" w:themeTint="BF"/>
          <w:sz w:val="24"/>
          <w:szCs w:val="24"/>
        </w:rPr>
        <w:t xml:space="preserve"> and reoffending: a natural stepped-wedge design</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Journal of Experimental Criminology</w:t>
      </w:r>
      <w:r w:rsidRPr="003914F6">
        <w:rPr>
          <w:rFonts w:ascii="Arial" w:eastAsiaTheme="majorEastAsia" w:hAnsi="Arial" w:cs="Arial"/>
          <w:color w:val="404040" w:themeColor="text1" w:themeTint="BF"/>
          <w:sz w:val="24"/>
          <w:szCs w:val="24"/>
        </w:rPr>
        <w:t xml:space="preserve">, 13(4), pp.455–482. Available at: </w:t>
      </w:r>
      <w:hyperlink r:id="rId18" w:history="1">
        <w:r w:rsidRPr="003914F6">
          <w:rPr>
            <w:rStyle w:val="Hyperlink"/>
            <w:rFonts w:ascii="Arial" w:eastAsiaTheme="majorEastAsia" w:hAnsi="Arial" w:cs="Arial"/>
            <w:sz w:val="24"/>
            <w:szCs w:val="24"/>
          </w:rPr>
          <w:t>htt</w:t>
        </w:r>
        <w:r w:rsidRPr="003914F6">
          <w:rPr>
            <w:rStyle w:val="Hyperlink"/>
            <w:rFonts w:ascii="Arial" w:eastAsiaTheme="majorEastAsia" w:hAnsi="Arial" w:cs="Arial"/>
            <w:sz w:val="24"/>
            <w:szCs w:val="24"/>
          </w:rPr>
          <w:t>p</w:t>
        </w:r>
        <w:r w:rsidRPr="003914F6">
          <w:rPr>
            <w:rStyle w:val="Hyperlink"/>
            <w:rFonts w:ascii="Arial" w:eastAsiaTheme="majorEastAsia" w:hAnsi="Arial" w:cs="Arial"/>
            <w:sz w:val="24"/>
            <w:szCs w:val="24"/>
          </w:rPr>
          <w:t>s://researchportal.port.ac.uk/portal/files/7913133/The_effect_of_digital_technology.pdf</w:t>
        </w:r>
      </w:hyperlink>
      <w:r w:rsidRPr="003914F6">
        <w:rPr>
          <w:rFonts w:ascii="Arial" w:eastAsiaTheme="majorEastAsia" w:hAnsi="Arial" w:cs="Arial"/>
          <w:color w:val="404040" w:themeColor="text1" w:themeTint="BF"/>
          <w:sz w:val="24"/>
          <w:szCs w:val="24"/>
        </w:rPr>
        <w:t xml:space="preserve"> </w:t>
      </w:r>
      <w:r w:rsidR="00257F09"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257F09"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00257F09"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45E541E5" w14:textId="77777777" w:rsidR="004B4E56" w:rsidRPr="003914F6" w:rsidRDefault="004B4E56" w:rsidP="003914F6">
      <w:pPr>
        <w:spacing w:line="360" w:lineRule="auto"/>
        <w:rPr>
          <w:rFonts w:ascii="Arial" w:eastAsiaTheme="majorEastAsia" w:hAnsi="Arial" w:cs="Arial"/>
          <w:color w:val="404040" w:themeColor="text1" w:themeTint="BF"/>
          <w:sz w:val="24"/>
          <w:szCs w:val="24"/>
        </w:rPr>
      </w:pPr>
    </w:p>
    <w:p w14:paraId="19F4CA96" w14:textId="51F7830B" w:rsidR="004B4E56" w:rsidRPr="003914F6" w:rsidRDefault="004B4E56"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McDowall, R.A. (2010).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Prison overcrowding: finding successful policies to manage capacity utilization</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bora.uib.no</w:t>
      </w:r>
      <w:r w:rsidRPr="003914F6">
        <w:rPr>
          <w:rFonts w:ascii="Arial" w:eastAsiaTheme="majorEastAsia" w:hAnsi="Arial" w:cs="Arial"/>
          <w:color w:val="404040" w:themeColor="text1" w:themeTint="BF"/>
          <w:sz w:val="24"/>
          <w:szCs w:val="24"/>
        </w:rPr>
        <w:t xml:space="preserve">. Available at: </w:t>
      </w:r>
      <w:hyperlink r:id="rId19" w:history="1">
        <w:r w:rsidRPr="003914F6">
          <w:rPr>
            <w:rStyle w:val="Hyperlink"/>
            <w:rFonts w:ascii="Arial" w:eastAsiaTheme="majorEastAsia" w:hAnsi="Arial" w:cs="Arial"/>
            <w:sz w:val="24"/>
            <w:szCs w:val="24"/>
          </w:rPr>
          <w:t>https://bora.uib.no/bora-xmlui/handle/195</w:t>
        </w:r>
        <w:r w:rsidRPr="003914F6">
          <w:rPr>
            <w:rStyle w:val="Hyperlink"/>
            <w:rFonts w:ascii="Arial" w:eastAsiaTheme="majorEastAsia" w:hAnsi="Arial" w:cs="Arial"/>
            <w:sz w:val="24"/>
            <w:szCs w:val="24"/>
          </w:rPr>
          <w:t>6</w:t>
        </w:r>
        <w:r w:rsidRPr="003914F6">
          <w:rPr>
            <w:rStyle w:val="Hyperlink"/>
            <w:rFonts w:ascii="Arial" w:eastAsiaTheme="majorEastAsia" w:hAnsi="Arial" w:cs="Arial"/>
            <w:sz w:val="24"/>
            <w:szCs w:val="24"/>
          </w:rPr>
          <w:t>/4355</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7B577A41" w14:textId="77777777" w:rsidR="00C777B2" w:rsidRPr="003914F6" w:rsidRDefault="00C777B2" w:rsidP="003914F6">
      <w:pPr>
        <w:spacing w:line="360" w:lineRule="auto"/>
        <w:rPr>
          <w:rFonts w:ascii="Arial" w:eastAsiaTheme="majorEastAsia" w:hAnsi="Arial" w:cs="Arial"/>
          <w:color w:val="404040" w:themeColor="text1" w:themeTint="BF"/>
          <w:sz w:val="24"/>
          <w:szCs w:val="24"/>
        </w:rPr>
      </w:pPr>
    </w:p>
    <w:p w14:paraId="46C764E1" w14:textId="1910BC2C" w:rsidR="00C777B2" w:rsidRPr="003914F6" w:rsidRDefault="00C777B2"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Mills, H. (2019).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Reforming short prison sentences CENTRE FOR CRIME AND JUSTICE STUDIES</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Available at: </w:t>
      </w:r>
      <w:hyperlink r:id="rId20" w:history="1">
        <w:r w:rsidRPr="003914F6">
          <w:rPr>
            <w:rStyle w:val="Hyperlink"/>
            <w:rFonts w:ascii="Arial" w:eastAsiaTheme="majorEastAsia" w:hAnsi="Arial" w:cs="Arial"/>
            <w:sz w:val="24"/>
            <w:szCs w:val="24"/>
          </w:rPr>
          <w:t>https://www.crimeandjustice.org.uk/sites/crimeandjustice.org.uk/files/Sentencing%20reform%20and%20short%20prison%20sentences.pdf</w:t>
        </w:r>
      </w:hyperlink>
      <w:r w:rsidRPr="003914F6">
        <w:rPr>
          <w:rFonts w:ascii="Arial" w:eastAsiaTheme="majorEastAsia" w:hAnsi="Arial" w:cs="Arial"/>
          <w:color w:val="404040" w:themeColor="text1" w:themeTint="BF"/>
          <w:sz w:val="24"/>
          <w:szCs w:val="24"/>
        </w:rPr>
        <w:t xml:space="preserve"> </w:t>
      </w:r>
      <w:r w:rsidR="009C605B"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9C605B"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009C605B"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0939E630" w14:textId="77777777" w:rsidR="00C777B2" w:rsidRPr="003914F6" w:rsidRDefault="00C777B2" w:rsidP="003914F6">
      <w:pPr>
        <w:spacing w:line="360" w:lineRule="auto"/>
        <w:rPr>
          <w:rFonts w:ascii="Arial" w:eastAsiaTheme="majorEastAsia" w:hAnsi="Arial" w:cs="Arial"/>
          <w:color w:val="404040" w:themeColor="text1" w:themeTint="BF"/>
          <w:sz w:val="24"/>
          <w:szCs w:val="24"/>
        </w:rPr>
      </w:pPr>
    </w:p>
    <w:p w14:paraId="33E0D6B9" w14:textId="55551632" w:rsidR="00123B88" w:rsidRPr="003914F6" w:rsidRDefault="0065677A"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Ministry of Justice (2022).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Britain’s first ‘smart’ prison to drive down crime</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GOV.UK</w:t>
      </w:r>
      <w:r w:rsidRPr="003914F6">
        <w:rPr>
          <w:rFonts w:ascii="Arial" w:eastAsiaTheme="majorEastAsia" w:hAnsi="Arial" w:cs="Arial"/>
          <w:color w:val="404040" w:themeColor="text1" w:themeTint="BF"/>
          <w:sz w:val="24"/>
          <w:szCs w:val="24"/>
        </w:rPr>
        <w:t xml:space="preserve">. Available at: </w:t>
      </w:r>
      <w:hyperlink r:id="rId21" w:history="1">
        <w:r w:rsidRPr="003914F6">
          <w:rPr>
            <w:rStyle w:val="Hyperlink"/>
            <w:rFonts w:ascii="Arial" w:eastAsiaTheme="majorEastAsia" w:hAnsi="Arial" w:cs="Arial"/>
            <w:sz w:val="24"/>
            <w:szCs w:val="24"/>
          </w:rPr>
          <w:t>https://www.gov.uk/government/news/britain-s-first-smart-prison-to-drive-down-cri</w:t>
        </w:r>
        <w:r w:rsidRPr="003914F6">
          <w:rPr>
            <w:rStyle w:val="Hyperlink"/>
            <w:rFonts w:ascii="Arial" w:eastAsiaTheme="majorEastAsia" w:hAnsi="Arial" w:cs="Arial"/>
            <w:sz w:val="24"/>
            <w:szCs w:val="24"/>
          </w:rPr>
          <w:t>m</w:t>
        </w:r>
        <w:r w:rsidRPr="003914F6">
          <w:rPr>
            <w:rStyle w:val="Hyperlink"/>
            <w:rFonts w:ascii="Arial" w:eastAsiaTheme="majorEastAsia" w:hAnsi="Arial" w:cs="Arial"/>
            <w:sz w:val="24"/>
            <w:szCs w:val="24"/>
          </w:rPr>
          <w:t>e</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6C8B91B9" w14:textId="77777777" w:rsidR="00C16A1D" w:rsidRPr="003914F6" w:rsidRDefault="00C16A1D" w:rsidP="003914F6">
      <w:pPr>
        <w:spacing w:line="360" w:lineRule="auto"/>
        <w:rPr>
          <w:rFonts w:ascii="Arial" w:eastAsiaTheme="majorEastAsia" w:hAnsi="Arial" w:cs="Arial"/>
          <w:color w:val="404040" w:themeColor="text1" w:themeTint="BF"/>
          <w:sz w:val="24"/>
          <w:szCs w:val="24"/>
        </w:rPr>
      </w:pPr>
    </w:p>
    <w:p w14:paraId="72914C7F" w14:textId="0FBBDBE5" w:rsidR="00C16A1D" w:rsidRPr="003914F6" w:rsidRDefault="00C16A1D"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Ministry of Justice (2022).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New Justice Secretary agrees deal to get criminal barristers back to work</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GOV.UK</w:t>
      </w:r>
      <w:r w:rsidRPr="003914F6">
        <w:rPr>
          <w:rFonts w:ascii="Arial" w:eastAsiaTheme="majorEastAsia" w:hAnsi="Arial" w:cs="Arial"/>
          <w:color w:val="404040" w:themeColor="text1" w:themeTint="BF"/>
          <w:sz w:val="24"/>
          <w:szCs w:val="24"/>
        </w:rPr>
        <w:t xml:space="preserve">. Available at: </w:t>
      </w:r>
      <w:hyperlink r:id="rId22" w:history="1">
        <w:r w:rsidRPr="003914F6">
          <w:rPr>
            <w:rStyle w:val="Hyperlink"/>
            <w:rFonts w:ascii="Arial" w:eastAsiaTheme="majorEastAsia" w:hAnsi="Arial" w:cs="Arial"/>
            <w:sz w:val="24"/>
            <w:szCs w:val="24"/>
          </w:rPr>
          <w:t>https://www.gov.uk/government/news/new-justice-secretary-agrees-deal-to-get-criminal-barristers-back-to-work</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4A2CA8CA" w14:textId="77777777" w:rsidR="00C16A1D" w:rsidRPr="003914F6" w:rsidRDefault="00C16A1D" w:rsidP="003914F6">
      <w:pPr>
        <w:spacing w:line="360" w:lineRule="auto"/>
        <w:rPr>
          <w:rFonts w:ascii="Arial" w:eastAsiaTheme="majorEastAsia" w:hAnsi="Arial" w:cs="Arial"/>
          <w:color w:val="404040" w:themeColor="text1" w:themeTint="BF"/>
          <w:sz w:val="24"/>
          <w:szCs w:val="24"/>
        </w:rPr>
      </w:pPr>
    </w:p>
    <w:p w14:paraId="629CC599" w14:textId="4A18A4F4" w:rsidR="00123B88" w:rsidRPr="003914F6" w:rsidRDefault="00123B88"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Ministry of </w:t>
      </w:r>
      <w:r w:rsidR="00FB7E3D" w:rsidRPr="003914F6">
        <w:rPr>
          <w:rFonts w:ascii="Arial" w:eastAsiaTheme="majorEastAsia" w:hAnsi="Arial" w:cs="Arial"/>
          <w:color w:val="404040" w:themeColor="text1" w:themeTint="BF"/>
          <w:sz w:val="24"/>
          <w:szCs w:val="24"/>
        </w:rPr>
        <w:t>Justice. (</w:t>
      </w:r>
      <w:r w:rsidRPr="003914F6">
        <w:rPr>
          <w:rFonts w:ascii="Arial" w:eastAsiaTheme="majorEastAsia" w:hAnsi="Arial" w:cs="Arial"/>
          <w:color w:val="404040" w:themeColor="text1" w:themeTint="BF"/>
          <w:sz w:val="24"/>
          <w:szCs w:val="24"/>
        </w:rPr>
        <w:t xml:space="preserve">2023).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Costs per place and costs per prisoner by individual prison HM Prison &amp; Probation Service Annual Report and Accounts 2021-22 Management Information Addendum Ministry of Justice Information Release</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Ministry of Justice</w:t>
      </w:r>
      <w:r w:rsidRPr="003914F6">
        <w:rPr>
          <w:rFonts w:ascii="Arial" w:eastAsiaTheme="majorEastAsia" w:hAnsi="Arial" w:cs="Arial"/>
          <w:color w:val="404040" w:themeColor="text1" w:themeTint="BF"/>
          <w:sz w:val="24"/>
          <w:szCs w:val="24"/>
        </w:rPr>
        <w:t xml:space="preserve">. Available at: </w:t>
      </w:r>
      <w:hyperlink r:id="rId23" w:history="1">
        <w:r w:rsidRPr="003914F6">
          <w:rPr>
            <w:rStyle w:val="Hyperlink"/>
            <w:rFonts w:ascii="Arial" w:eastAsiaTheme="majorEastAsia" w:hAnsi="Arial" w:cs="Arial"/>
            <w:sz w:val="24"/>
            <w:szCs w:val="24"/>
          </w:rPr>
          <w:t>https://assets.publishing.service.gov.uk/government/uploads/system/uploads/attachment_</w:t>
        </w:r>
        <w:r w:rsidRPr="003914F6">
          <w:rPr>
            <w:rStyle w:val="Hyperlink"/>
            <w:rFonts w:ascii="Arial" w:eastAsiaTheme="majorEastAsia" w:hAnsi="Arial" w:cs="Arial"/>
            <w:sz w:val="24"/>
            <w:szCs w:val="24"/>
          </w:rPr>
          <w:t>d</w:t>
        </w:r>
        <w:r w:rsidRPr="003914F6">
          <w:rPr>
            <w:rStyle w:val="Hyperlink"/>
            <w:rFonts w:ascii="Arial" w:eastAsiaTheme="majorEastAsia" w:hAnsi="Arial" w:cs="Arial"/>
            <w:sz w:val="24"/>
            <w:szCs w:val="24"/>
          </w:rPr>
          <w:t>ata/file/1140557/costs-per-place-and-costs-per-prisoner-2021-to-2022-summary.pdf</w:t>
        </w:r>
      </w:hyperlink>
      <w:r w:rsidRPr="003914F6">
        <w:rPr>
          <w:rFonts w:ascii="Arial" w:eastAsiaTheme="majorEastAsia" w:hAnsi="Arial" w:cs="Arial"/>
          <w:color w:val="404040" w:themeColor="text1" w:themeTint="BF"/>
          <w:sz w:val="24"/>
          <w:szCs w:val="24"/>
        </w:rPr>
        <w:t xml:space="preserve"> </w:t>
      </w:r>
      <w:r w:rsidR="00790EC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790ECD"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2 May 2024</w:t>
      </w:r>
      <w:r w:rsidR="00790EC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339EB94D" w14:textId="77777777" w:rsidR="00E213B1" w:rsidRPr="003914F6" w:rsidRDefault="00E213B1" w:rsidP="003914F6">
      <w:pPr>
        <w:spacing w:line="360" w:lineRule="auto"/>
        <w:rPr>
          <w:rFonts w:ascii="Arial" w:eastAsiaTheme="majorEastAsia" w:hAnsi="Arial" w:cs="Arial"/>
          <w:color w:val="404040" w:themeColor="text1" w:themeTint="BF"/>
          <w:sz w:val="24"/>
          <w:szCs w:val="24"/>
        </w:rPr>
      </w:pPr>
    </w:p>
    <w:p w14:paraId="4F80CEA3" w14:textId="63A7A06D" w:rsidR="00E213B1" w:rsidRPr="003914F6" w:rsidRDefault="00E213B1"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Ministry of Justice</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(2023). </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Prison Population figures: 2023</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GOV.UK</w:t>
      </w:r>
      <w:r w:rsidRPr="003914F6">
        <w:rPr>
          <w:rFonts w:ascii="Arial" w:eastAsiaTheme="majorEastAsia" w:hAnsi="Arial" w:cs="Arial"/>
          <w:color w:val="404040" w:themeColor="text1" w:themeTint="BF"/>
          <w:sz w:val="24"/>
          <w:szCs w:val="24"/>
        </w:rPr>
        <w:t xml:space="preserve">. Available at: </w:t>
      </w:r>
      <w:hyperlink r:id="rId24" w:history="1">
        <w:r w:rsidRPr="003914F6">
          <w:rPr>
            <w:rStyle w:val="Hyperlink"/>
            <w:rFonts w:ascii="Arial" w:eastAsiaTheme="majorEastAsia" w:hAnsi="Arial" w:cs="Arial"/>
            <w:sz w:val="24"/>
            <w:szCs w:val="24"/>
          </w:rPr>
          <w:t>https://www.gov.uk/government/publications/prison-population-figures-2023</w:t>
        </w:r>
      </w:hyperlink>
      <w:r w:rsidRPr="003914F6">
        <w:rPr>
          <w:rFonts w:ascii="Arial" w:eastAsiaTheme="majorEastAsia" w:hAnsi="Arial" w:cs="Arial"/>
          <w:color w:val="404040" w:themeColor="text1" w:themeTint="BF"/>
          <w:sz w:val="24"/>
          <w:szCs w:val="24"/>
        </w:rPr>
        <w:t xml:space="preserve"> </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00FB7E3D"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04D8FC4F" w14:textId="77777777" w:rsidR="00093447" w:rsidRPr="003914F6" w:rsidRDefault="00093447" w:rsidP="003914F6">
      <w:pPr>
        <w:spacing w:line="360" w:lineRule="auto"/>
        <w:rPr>
          <w:rFonts w:ascii="Arial" w:eastAsiaTheme="majorEastAsia" w:hAnsi="Arial" w:cs="Arial"/>
          <w:color w:val="404040" w:themeColor="text1" w:themeTint="BF"/>
          <w:sz w:val="24"/>
          <w:szCs w:val="24"/>
        </w:rPr>
      </w:pPr>
    </w:p>
    <w:p w14:paraId="5EC83955" w14:textId="1FEEB6E3" w:rsidR="00BE0273" w:rsidRPr="003914F6" w:rsidRDefault="00BE0273" w:rsidP="003914F6">
      <w:pPr>
        <w:spacing w:line="360" w:lineRule="auto"/>
        <w:rPr>
          <w:rFonts w:ascii="Arial" w:eastAsiaTheme="majorEastAsia" w:hAnsi="Arial" w:cs="Arial"/>
          <w:color w:val="404040" w:themeColor="text1" w:themeTint="BF"/>
          <w:sz w:val="24"/>
          <w:szCs w:val="24"/>
        </w:rPr>
      </w:pPr>
      <w:proofErr w:type="spellStart"/>
      <w:r w:rsidRPr="003914F6">
        <w:rPr>
          <w:rFonts w:ascii="Arial" w:eastAsiaTheme="majorEastAsia" w:hAnsi="Arial" w:cs="Arial"/>
          <w:color w:val="404040" w:themeColor="text1" w:themeTint="BF"/>
          <w:sz w:val="24"/>
          <w:szCs w:val="24"/>
        </w:rPr>
        <w:t>Schliehe</w:t>
      </w:r>
      <w:proofErr w:type="spellEnd"/>
      <w:r w:rsidRPr="003914F6">
        <w:rPr>
          <w:rFonts w:ascii="Arial" w:eastAsiaTheme="majorEastAsia" w:hAnsi="Arial" w:cs="Arial"/>
          <w:color w:val="404040" w:themeColor="text1" w:themeTint="BF"/>
          <w:sz w:val="24"/>
          <w:szCs w:val="24"/>
        </w:rPr>
        <w:t xml:space="preserve">, A., Philo, C., Carlin, B., Fallon, C. and Penna, G. (2022).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Lockdown under lockdown? Pandemic, the carceral and COVID</w:t>
      </w:r>
      <w:r w:rsidRPr="003914F6">
        <w:rPr>
          <w:rFonts w:ascii="Cambria Math" w:eastAsiaTheme="majorEastAsia" w:hAnsi="Cambria Math" w:cs="Cambria Math"/>
          <w:color w:val="404040" w:themeColor="text1" w:themeTint="BF"/>
          <w:sz w:val="24"/>
          <w:szCs w:val="24"/>
        </w:rPr>
        <w:t>‐</w:t>
      </w:r>
      <w:r w:rsidRPr="003914F6">
        <w:rPr>
          <w:rFonts w:ascii="Arial" w:eastAsiaTheme="majorEastAsia" w:hAnsi="Arial" w:cs="Arial"/>
          <w:color w:val="404040" w:themeColor="text1" w:themeTint="BF"/>
          <w:sz w:val="24"/>
          <w:szCs w:val="24"/>
        </w:rPr>
        <w:t>19 in British prisons</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Transactions of the Institute of British Geographers</w:t>
      </w:r>
      <w:r w:rsidRPr="003914F6">
        <w:rPr>
          <w:rFonts w:ascii="Arial" w:eastAsiaTheme="majorEastAsia" w:hAnsi="Arial" w:cs="Arial"/>
          <w:color w:val="404040" w:themeColor="text1" w:themeTint="BF"/>
          <w:sz w:val="24"/>
          <w:szCs w:val="24"/>
        </w:rPr>
        <w:t xml:space="preserve">, 47(4). Available at: </w:t>
      </w:r>
      <w:hyperlink r:id="rId25" w:history="1">
        <w:r w:rsidRPr="003914F6">
          <w:rPr>
            <w:rStyle w:val="Hyperlink"/>
            <w:rFonts w:ascii="Arial" w:eastAsiaTheme="majorEastAsia" w:hAnsi="Arial" w:cs="Arial"/>
            <w:sz w:val="24"/>
            <w:szCs w:val="24"/>
          </w:rPr>
          <w:t>https://rgs-ibg.onlinelibrary.wi</w:t>
        </w:r>
        <w:r w:rsidRPr="003914F6">
          <w:rPr>
            <w:rStyle w:val="Hyperlink"/>
            <w:rFonts w:ascii="Arial" w:eastAsiaTheme="majorEastAsia" w:hAnsi="Arial" w:cs="Arial"/>
            <w:sz w:val="24"/>
            <w:szCs w:val="24"/>
          </w:rPr>
          <w:t>l</w:t>
        </w:r>
        <w:r w:rsidRPr="003914F6">
          <w:rPr>
            <w:rStyle w:val="Hyperlink"/>
            <w:rFonts w:ascii="Arial" w:eastAsiaTheme="majorEastAsia" w:hAnsi="Arial" w:cs="Arial"/>
            <w:sz w:val="24"/>
            <w:szCs w:val="24"/>
          </w:rPr>
          <w:t>ey.com/doi/full/10.1111/tran.12557</w:t>
        </w:r>
      </w:hyperlink>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3 May 2024</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4F77D9B7" w14:textId="77777777" w:rsidR="009A406D" w:rsidRPr="003914F6" w:rsidRDefault="009A406D" w:rsidP="003914F6">
      <w:pPr>
        <w:spacing w:line="360" w:lineRule="auto"/>
        <w:rPr>
          <w:rFonts w:ascii="Arial" w:eastAsiaTheme="majorEastAsia" w:hAnsi="Arial" w:cs="Arial"/>
          <w:color w:val="404040" w:themeColor="text1" w:themeTint="BF"/>
          <w:sz w:val="24"/>
          <w:szCs w:val="24"/>
        </w:rPr>
      </w:pPr>
    </w:p>
    <w:p w14:paraId="0D536DEC" w14:textId="746B91D1" w:rsidR="009A406D" w:rsidRPr="003914F6" w:rsidRDefault="009A406D" w:rsidP="003914F6">
      <w:pPr>
        <w:spacing w:line="360" w:lineRule="auto"/>
        <w:rPr>
          <w:rFonts w:ascii="Arial" w:eastAsiaTheme="majorEastAsia" w:hAnsi="Arial" w:cs="Arial"/>
          <w:color w:val="404040" w:themeColor="text1" w:themeTint="BF"/>
          <w:sz w:val="24"/>
          <w:szCs w:val="24"/>
        </w:rPr>
      </w:pPr>
      <w:proofErr w:type="spellStart"/>
      <w:r w:rsidRPr="003914F6">
        <w:rPr>
          <w:rFonts w:ascii="Arial" w:eastAsiaTheme="majorEastAsia" w:hAnsi="Arial" w:cs="Arial"/>
          <w:color w:val="404040" w:themeColor="text1" w:themeTint="BF"/>
          <w:sz w:val="24"/>
          <w:szCs w:val="24"/>
        </w:rPr>
        <w:t>Suhomlinova</w:t>
      </w:r>
      <w:proofErr w:type="spellEnd"/>
      <w:r w:rsidRPr="003914F6">
        <w:rPr>
          <w:rFonts w:ascii="Arial" w:eastAsiaTheme="majorEastAsia" w:hAnsi="Arial" w:cs="Arial"/>
          <w:color w:val="404040" w:themeColor="text1" w:themeTint="BF"/>
          <w:sz w:val="24"/>
          <w:szCs w:val="24"/>
        </w:rPr>
        <w:t xml:space="preserve">, O., Ayres, T.C., Tonkin, M.J., O’Reilly, M., </w:t>
      </w:r>
      <w:proofErr w:type="spellStart"/>
      <w:r w:rsidRPr="003914F6">
        <w:rPr>
          <w:rFonts w:ascii="Arial" w:eastAsiaTheme="majorEastAsia" w:hAnsi="Arial" w:cs="Arial"/>
          <w:color w:val="404040" w:themeColor="text1" w:themeTint="BF"/>
          <w:sz w:val="24"/>
          <w:szCs w:val="24"/>
        </w:rPr>
        <w:t>Wertans</w:t>
      </w:r>
      <w:proofErr w:type="spellEnd"/>
      <w:r w:rsidRPr="003914F6">
        <w:rPr>
          <w:rFonts w:ascii="Arial" w:eastAsiaTheme="majorEastAsia" w:hAnsi="Arial" w:cs="Arial"/>
          <w:color w:val="404040" w:themeColor="text1" w:themeTint="BF"/>
          <w:sz w:val="24"/>
          <w:szCs w:val="24"/>
        </w:rPr>
        <w:t xml:space="preserve">, E. and </w:t>
      </w:r>
      <w:proofErr w:type="spellStart"/>
      <w:r w:rsidR="004A50D9" w:rsidRPr="003914F6">
        <w:rPr>
          <w:rFonts w:ascii="Arial" w:eastAsiaTheme="majorEastAsia" w:hAnsi="Arial" w:cs="Arial"/>
          <w:color w:val="404040" w:themeColor="text1" w:themeTint="BF"/>
          <w:sz w:val="24"/>
          <w:szCs w:val="24"/>
        </w:rPr>
        <w:t>O</w:t>
      </w:r>
      <w:r w:rsidRPr="003914F6">
        <w:rPr>
          <w:rFonts w:ascii="Arial" w:eastAsiaTheme="majorEastAsia" w:hAnsi="Arial" w:cs="Arial"/>
          <w:color w:val="404040" w:themeColor="text1" w:themeTint="BF"/>
          <w:sz w:val="24"/>
          <w:szCs w:val="24"/>
        </w:rPr>
        <w:t>’shea</w:t>
      </w:r>
      <w:proofErr w:type="spellEnd"/>
      <w:r w:rsidRPr="003914F6">
        <w:rPr>
          <w:rFonts w:ascii="Arial" w:eastAsiaTheme="majorEastAsia" w:hAnsi="Arial" w:cs="Arial"/>
          <w:color w:val="404040" w:themeColor="text1" w:themeTint="BF"/>
          <w:sz w:val="24"/>
          <w:szCs w:val="24"/>
        </w:rPr>
        <w:t>,</w:t>
      </w:r>
      <w:r w:rsidR="00053655" w:rsidRPr="003914F6">
        <w:rPr>
          <w:rFonts w:ascii="Arial" w:eastAsiaTheme="majorEastAsia" w:hAnsi="Arial" w:cs="Arial"/>
          <w:color w:val="404040" w:themeColor="text1" w:themeTint="BF"/>
          <w:sz w:val="24"/>
          <w:szCs w:val="24"/>
        </w:rPr>
        <w:t xml:space="preserve"> </w:t>
      </w:r>
      <w:r w:rsidR="00123826" w:rsidRPr="003914F6">
        <w:rPr>
          <w:rFonts w:ascii="Arial" w:eastAsiaTheme="majorEastAsia" w:hAnsi="Arial" w:cs="Arial"/>
          <w:color w:val="404040" w:themeColor="text1" w:themeTint="BF"/>
          <w:sz w:val="24"/>
          <w:szCs w:val="24"/>
        </w:rPr>
        <w:t>S.C., (</w:t>
      </w:r>
      <w:r w:rsidRPr="003914F6">
        <w:rPr>
          <w:rFonts w:ascii="Arial" w:eastAsiaTheme="majorEastAsia" w:hAnsi="Arial" w:cs="Arial"/>
          <w:color w:val="404040" w:themeColor="text1" w:themeTint="BF"/>
          <w:sz w:val="24"/>
          <w:szCs w:val="24"/>
        </w:rPr>
        <w:t xml:space="preserve">2021). </w:t>
      </w:r>
      <w:r w:rsidR="00053655"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Locked up While Locked Down: Prisoners’ Experiences of the COVID-19 Pandemic</w:t>
      </w:r>
      <w:r w:rsidR="00053655"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The British Journal of Criminology</w:t>
      </w:r>
      <w:r w:rsidRPr="003914F6">
        <w:rPr>
          <w:rFonts w:ascii="Arial" w:eastAsiaTheme="majorEastAsia" w:hAnsi="Arial" w:cs="Arial"/>
          <w:color w:val="404040" w:themeColor="text1" w:themeTint="BF"/>
          <w:sz w:val="24"/>
          <w:szCs w:val="24"/>
        </w:rPr>
        <w:t xml:space="preserve">. Available at: </w:t>
      </w:r>
      <w:hyperlink r:id="rId26" w:history="1">
        <w:r w:rsidRPr="003914F6">
          <w:rPr>
            <w:rStyle w:val="Hyperlink"/>
            <w:rFonts w:ascii="Arial" w:eastAsiaTheme="majorEastAsia" w:hAnsi="Arial" w:cs="Arial"/>
            <w:sz w:val="24"/>
            <w:szCs w:val="24"/>
          </w:rPr>
          <w:t>https://academic.oup.com/bjc/article/62/2/2</w:t>
        </w:r>
        <w:r w:rsidRPr="003914F6">
          <w:rPr>
            <w:rStyle w:val="Hyperlink"/>
            <w:rFonts w:ascii="Arial" w:eastAsiaTheme="majorEastAsia" w:hAnsi="Arial" w:cs="Arial"/>
            <w:sz w:val="24"/>
            <w:szCs w:val="24"/>
          </w:rPr>
          <w:t>7</w:t>
        </w:r>
        <w:r w:rsidRPr="003914F6">
          <w:rPr>
            <w:rStyle w:val="Hyperlink"/>
            <w:rFonts w:ascii="Arial" w:eastAsiaTheme="majorEastAsia" w:hAnsi="Arial" w:cs="Arial"/>
            <w:sz w:val="24"/>
            <w:szCs w:val="24"/>
          </w:rPr>
          <w:t>9/6309329?login=false</w:t>
        </w:r>
      </w:hyperlink>
      <w:r w:rsidRPr="003914F6">
        <w:rPr>
          <w:rFonts w:ascii="Arial" w:eastAsiaTheme="majorEastAsia" w:hAnsi="Arial" w:cs="Arial"/>
          <w:color w:val="404040" w:themeColor="text1" w:themeTint="BF"/>
          <w:sz w:val="24"/>
          <w:szCs w:val="24"/>
        </w:rPr>
        <w:t xml:space="preserve"> </w:t>
      </w:r>
      <w:r w:rsidR="00053655"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053655"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3 May 2024</w:t>
      </w:r>
      <w:r w:rsidR="00053655"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5009BE19" w14:textId="77777777" w:rsidR="00C02ECD" w:rsidRPr="003914F6" w:rsidRDefault="00C02ECD" w:rsidP="003914F6">
      <w:pPr>
        <w:spacing w:line="360" w:lineRule="auto"/>
        <w:rPr>
          <w:rFonts w:ascii="Arial" w:eastAsiaTheme="majorEastAsia" w:hAnsi="Arial" w:cs="Arial"/>
          <w:color w:val="404040" w:themeColor="text1" w:themeTint="BF"/>
          <w:sz w:val="24"/>
          <w:szCs w:val="24"/>
        </w:rPr>
      </w:pPr>
    </w:p>
    <w:p w14:paraId="2754E995" w14:textId="74BF5EC3" w:rsidR="00A25FB4" w:rsidRPr="003914F6" w:rsidRDefault="00A25FB4"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lastRenderedPageBreak/>
        <w:t xml:space="preserve">UK, Government. (2021). ‘Violence involving prisoners’.  www.ethnicity-facts-figures.service.gov.uk. Available at: </w:t>
      </w:r>
      <w:hyperlink r:id="rId27" w:history="1">
        <w:r w:rsidRPr="003914F6">
          <w:rPr>
            <w:rStyle w:val="Hyperlink"/>
            <w:rFonts w:ascii="Arial" w:eastAsiaTheme="majorEastAsia" w:hAnsi="Arial" w:cs="Arial"/>
            <w:sz w:val="24"/>
            <w:szCs w:val="24"/>
          </w:rPr>
          <w:t>https://www.ethnicity-facts-figures.service.gov.uk/cri</w:t>
        </w:r>
        <w:r w:rsidRPr="003914F6">
          <w:rPr>
            <w:rStyle w:val="Hyperlink"/>
            <w:rFonts w:ascii="Arial" w:eastAsiaTheme="majorEastAsia" w:hAnsi="Arial" w:cs="Arial"/>
            <w:sz w:val="24"/>
            <w:szCs w:val="24"/>
          </w:rPr>
          <w:t>m</w:t>
        </w:r>
        <w:r w:rsidRPr="003914F6">
          <w:rPr>
            <w:rStyle w:val="Hyperlink"/>
            <w:rFonts w:ascii="Arial" w:eastAsiaTheme="majorEastAsia" w:hAnsi="Arial" w:cs="Arial"/>
            <w:sz w:val="24"/>
            <w:szCs w:val="24"/>
          </w:rPr>
          <w:t>e-justice-and-the-law/prison-and-custody-incidents/violence-involving-prisoners/latest/</w:t>
        </w:r>
      </w:hyperlink>
      <w:r w:rsidRPr="003914F6">
        <w:rPr>
          <w:rFonts w:ascii="Arial" w:eastAsiaTheme="majorEastAsia" w:hAnsi="Arial" w:cs="Arial"/>
          <w:color w:val="404040" w:themeColor="text1" w:themeTint="BF"/>
          <w:sz w:val="24"/>
          <w:szCs w:val="24"/>
        </w:rPr>
        <w:t xml:space="preserve"> (Accessed: 2 May 2024).</w:t>
      </w:r>
    </w:p>
    <w:p w14:paraId="7F91B452" w14:textId="77777777" w:rsidR="00A25FB4" w:rsidRPr="003914F6" w:rsidRDefault="00A25FB4" w:rsidP="003914F6">
      <w:pPr>
        <w:spacing w:line="360" w:lineRule="auto"/>
        <w:rPr>
          <w:rFonts w:ascii="Arial" w:eastAsiaTheme="majorEastAsia" w:hAnsi="Arial" w:cs="Arial"/>
          <w:color w:val="404040" w:themeColor="text1" w:themeTint="BF"/>
          <w:sz w:val="24"/>
          <w:szCs w:val="24"/>
        </w:rPr>
      </w:pPr>
    </w:p>
    <w:p w14:paraId="4FA26AFF" w14:textId="4E8C9DA1" w:rsidR="00A25FB4" w:rsidRDefault="00A25FB4"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UK, Government. (2022). ‘HM Prison and Probation Service COVID-19 Statistics, January 2022’. GOV.UK. Available at: </w:t>
      </w:r>
      <w:hyperlink r:id="rId28" w:history="1">
        <w:r w:rsidRPr="003914F6">
          <w:rPr>
            <w:rStyle w:val="Hyperlink"/>
            <w:rFonts w:ascii="Arial" w:eastAsiaTheme="majorEastAsia" w:hAnsi="Arial" w:cs="Arial"/>
            <w:sz w:val="24"/>
            <w:szCs w:val="24"/>
          </w:rPr>
          <w:t>https://www.gov.uk/government/statistics/hmpps-covid-19-statistics-january-2022/hm-prison-and-probation-service</w:t>
        </w:r>
        <w:r w:rsidRPr="003914F6">
          <w:rPr>
            <w:rStyle w:val="Hyperlink"/>
            <w:rFonts w:ascii="Arial" w:eastAsiaTheme="majorEastAsia" w:hAnsi="Arial" w:cs="Arial"/>
            <w:sz w:val="24"/>
            <w:szCs w:val="24"/>
          </w:rPr>
          <w:t>-</w:t>
        </w:r>
        <w:r w:rsidRPr="003914F6">
          <w:rPr>
            <w:rStyle w:val="Hyperlink"/>
            <w:rFonts w:ascii="Arial" w:eastAsiaTheme="majorEastAsia" w:hAnsi="Arial" w:cs="Arial"/>
            <w:sz w:val="24"/>
            <w:szCs w:val="24"/>
          </w:rPr>
          <w:t>covid-19-statistics-january-2022</w:t>
        </w:r>
      </w:hyperlink>
      <w:r w:rsidRPr="003914F6">
        <w:rPr>
          <w:rFonts w:ascii="Arial" w:eastAsiaTheme="majorEastAsia" w:hAnsi="Arial" w:cs="Arial"/>
          <w:color w:val="404040" w:themeColor="text1" w:themeTint="BF"/>
          <w:sz w:val="24"/>
          <w:szCs w:val="24"/>
        </w:rPr>
        <w:t xml:space="preserve"> (Accessed: 2 May 2024).</w:t>
      </w:r>
    </w:p>
    <w:p w14:paraId="11F1F657" w14:textId="77777777" w:rsidR="008D4094" w:rsidRPr="003914F6" w:rsidRDefault="008D4094" w:rsidP="003914F6">
      <w:pPr>
        <w:spacing w:line="360" w:lineRule="auto"/>
        <w:rPr>
          <w:rFonts w:ascii="Arial" w:eastAsiaTheme="majorEastAsia" w:hAnsi="Arial" w:cs="Arial"/>
          <w:color w:val="404040" w:themeColor="text1" w:themeTint="BF"/>
          <w:sz w:val="24"/>
          <w:szCs w:val="24"/>
        </w:rPr>
      </w:pPr>
    </w:p>
    <w:p w14:paraId="31ADD5AB" w14:textId="633041CF" w:rsidR="00C02ECD" w:rsidRPr="003914F6" w:rsidRDefault="00C02ECD" w:rsidP="003914F6">
      <w:pPr>
        <w:spacing w:line="360" w:lineRule="auto"/>
        <w:rPr>
          <w:rFonts w:ascii="Arial" w:eastAsiaTheme="majorEastAsia" w:hAnsi="Arial" w:cs="Arial"/>
          <w:color w:val="404040" w:themeColor="text1" w:themeTint="BF"/>
          <w:sz w:val="24"/>
          <w:szCs w:val="24"/>
        </w:rPr>
      </w:pPr>
      <w:r w:rsidRPr="003914F6">
        <w:rPr>
          <w:rFonts w:ascii="Arial" w:eastAsiaTheme="majorEastAsia" w:hAnsi="Arial" w:cs="Arial"/>
          <w:color w:val="404040" w:themeColor="text1" w:themeTint="BF"/>
          <w:sz w:val="24"/>
          <w:szCs w:val="24"/>
        </w:rPr>
        <w:t xml:space="preserve">Williams, S.N., Armitage, C.J., </w:t>
      </w:r>
      <w:proofErr w:type="spellStart"/>
      <w:r w:rsidRPr="003914F6">
        <w:rPr>
          <w:rFonts w:ascii="Arial" w:eastAsiaTheme="majorEastAsia" w:hAnsi="Arial" w:cs="Arial"/>
          <w:color w:val="404040" w:themeColor="text1" w:themeTint="BF"/>
          <w:sz w:val="24"/>
          <w:szCs w:val="24"/>
        </w:rPr>
        <w:t>Tampe</w:t>
      </w:r>
      <w:proofErr w:type="spellEnd"/>
      <w:r w:rsidRPr="003914F6">
        <w:rPr>
          <w:rFonts w:ascii="Arial" w:eastAsiaTheme="majorEastAsia" w:hAnsi="Arial" w:cs="Arial"/>
          <w:color w:val="404040" w:themeColor="text1" w:themeTint="BF"/>
          <w:sz w:val="24"/>
          <w:szCs w:val="24"/>
        </w:rPr>
        <w:t xml:space="preserve">, T. and Dienes, K. (2020). </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Public perceptions and experiences of social distancing and social isolation during the COVID-19 pandemic: a UK-based focus group study</w:t>
      </w:r>
      <w:r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i/>
          <w:iCs/>
          <w:color w:val="404040" w:themeColor="text1" w:themeTint="BF"/>
          <w:sz w:val="24"/>
          <w:szCs w:val="24"/>
        </w:rPr>
        <w:t>BMJ Open</w:t>
      </w:r>
      <w:r w:rsidRPr="003914F6">
        <w:rPr>
          <w:rFonts w:ascii="Arial" w:eastAsiaTheme="majorEastAsia" w:hAnsi="Arial" w:cs="Arial"/>
          <w:color w:val="404040" w:themeColor="text1" w:themeTint="BF"/>
          <w:sz w:val="24"/>
          <w:szCs w:val="24"/>
        </w:rPr>
        <w:t xml:space="preserve">, 10(7). Available at: </w:t>
      </w:r>
      <w:hyperlink r:id="rId29" w:history="1">
        <w:r w:rsidRPr="003914F6">
          <w:rPr>
            <w:rStyle w:val="Hyperlink"/>
            <w:rFonts w:ascii="Arial" w:eastAsiaTheme="majorEastAsia" w:hAnsi="Arial" w:cs="Arial"/>
            <w:sz w:val="24"/>
            <w:szCs w:val="24"/>
          </w:rPr>
          <w:t>https://bmjopen.bmj.com/content/bmjopen</w:t>
        </w:r>
        <w:r w:rsidRPr="003914F6">
          <w:rPr>
            <w:rStyle w:val="Hyperlink"/>
            <w:rFonts w:ascii="Arial" w:eastAsiaTheme="majorEastAsia" w:hAnsi="Arial" w:cs="Arial"/>
            <w:sz w:val="24"/>
            <w:szCs w:val="24"/>
          </w:rPr>
          <w:t>/</w:t>
        </w:r>
        <w:r w:rsidRPr="003914F6">
          <w:rPr>
            <w:rStyle w:val="Hyperlink"/>
            <w:rFonts w:ascii="Arial" w:eastAsiaTheme="majorEastAsia" w:hAnsi="Arial" w:cs="Arial"/>
            <w:sz w:val="24"/>
            <w:szCs w:val="24"/>
          </w:rPr>
          <w:t>10/7/e039334.full.pdf</w:t>
        </w:r>
      </w:hyperlink>
      <w:r w:rsidRPr="003914F6">
        <w:rPr>
          <w:rFonts w:ascii="Arial" w:eastAsiaTheme="majorEastAsia" w:hAnsi="Arial" w:cs="Arial"/>
          <w:color w:val="404040" w:themeColor="text1" w:themeTint="BF"/>
          <w:sz w:val="24"/>
          <w:szCs w:val="24"/>
        </w:rPr>
        <w:t xml:space="preserve"> </w:t>
      </w:r>
      <w:r w:rsidR="00AF44C6"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Accessed</w:t>
      </w:r>
      <w:r w:rsidR="00AF44C6" w:rsidRPr="003914F6">
        <w:rPr>
          <w:rFonts w:ascii="Arial" w:eastAsiaTheme="majorEastAsia" w:hAnsi="Arial" w:cs="Arial"/>
          <w:color w:val="404040" w:themeColor="text1" w:themeTint="BF"/>
          <w:sz w:val="24"/>
          <w:szCs w:val="24"/>
        </w:rPr>
        <w:t xml:space="preserve">: </w:t>
      </w:r>
      <w:r w:rsidRPr="003914F6">
        <w:rPr>
          <w:rFonts w:ascii="Arial" w:eastAsiaTheme="majorEastAsia" w:hAnsi="Arial" w:cs="Arial"/>
          <w:color w:val="404040" w:themeColor="text1" w:themeTint="BF"/>
          <w:sz w:val="24"/>
          <w:szCs w:val="24"/>
        </w:rPr>
        <w:t>3 May 2024</w:t>
      </w:r>
      <w:r w:rsidR="00AF44C6" w:rsidRPr="003914F6">
        <w:rPr>
          <w:rFonts w:ascii="Arial" w:eastAsiaTheme="majorEastAsia" w:hAnsi="Arial" w:cs="Arial"/>
          <w:color w:val="404040" w:themeColor="text1" w:themeTint="BF"/>
          <w:sz w:val="24"/>
          <w:szCs w:val="24"/>
        </w:rPr>
        <w:t>)</w:t>
      </w:r>
      <w:r w:rsidRPr="003914F6">
        <w:rPr>
          <w:rFonts w:ascii="Arial" w:eastAsiaTheme="majorEastAsia" w:hAnsi="Arial" w:cs="Arial"/>
          <w:color w:val="404040" w:themeColor="text1" w:themeTint="BF"/>
          <w:sz w:val="24"/>
          <w:szCs w:val="24"/>
        </w:rPr>
        <w:t>.</w:t>
      </w:r>
    </w:p>
    <w:p w14:paraId="1D7C528B" w14:textId="14C454E9" w:rsidR="00B21A64" w:rsidRPr="004A6856" w:rsidRDefault="00B21A64" w:rsidP="00F22B64">
      <w:pPr>
        <w:spacing w:line="360" w:lineRule="auto"/>
        <w:rPr>
          <w:rFonts w:ascii="Arial" w:eastAsiaTheme="majorEastAsia" w:hAnsi="Arial" w:cs="Arial"/>
          <w:color w:val="404040" w:themeColor="text1" w:themeTint="BF"/>
          <w:sz w:val="24"/>
          <w:szCs w:val="24"/>
        </w:rPr>
      </w:pPr>
    </w:p>
    <w:sectPr w:rsidR="00B21A64" w:rsidRPr="004A6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51210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ADB"/>
    <w:rsid w:val="000033D8"/>
    <w:rsid w:val="0000402A"/>
    <w:rsid w:val="00044A4F"/>
    <w:rsid w:val="0004704D"/>
    <w:rsid w:val="00052AF8"/>
    <w:rsid w:val="00053429"/>
    <w:rsid w:val="00053655"/>
    <w:rsid w:val="00056E45"/>
    <w:rsid w:val="00076A1F"/>
    <w:rsid w:val="00091BE4"/>
    <w:rsid w:val="00092104"/>
    <w:rsid w:val="00093447"/>
    <w:rsid w:val="000A0C6A"/>
    <w:rsid w:val="000A2444"/>
    <w:rsid w:val="000B6404"/>
    <w:rsid w:val="000C3FF1"/>
    <w:rsid w:val="000C4851"/>
    <w:rsid w:val="000C4DCD"/>
    <w:rsid w:val="000D14E4"/>
    <w:rsid w:val="000D44B0"/>
    <w:rsid w:val="000D5DEC"/>
    <w:rsid w:val="000F2E6E"/>
    <w:rsid w:val="000F766F"/>
    <w:rsid w:val="001035F9"/>
    <w:rsid w:val="00104CC8"/>
    <w:rsid w:val="00105285"/>
    <w:rsid w:val="001109B0"/>
    <w:rsid w:val="001135AC"/>
    <w:rsid w:val="00121DFC"/>
    <w:rsid w:val="00123826"/>
    <w:rsid w:val="00123B01"/>
    <w:rsid w:val="00123B88"/>
    <w:rsid w:val="001346AE"/>
    <w:rsid w:val="00136663"/>
    <w:rsid w:val="0014338D"/>
    <w:rsid w:val="00150BD2"/>
    <w:rsid w:val="00151A02"/>
    <w:rsid w:val="00160CAD"/>
    <w:rsid w:val="00161A31"/>
    <w:rsid w:val="00161B13"/>
    <w:rsid w:val="00182706"/>
    <w:rsid w:val="001932F4"/>
    <w:rsid w:val="001A0126"/>
    <w:rsid w:val="001A27EA"/>
    <w:rsid w:val="001A4320"/>
    <w:rsid w:val="001A658A"/>
    <w:rsid w:val="001B0A84"/>
    <w:rsid w:val="001B1F04"/>
    <w:rsid w:val="001B5ACE"/>
    <w:rsid w:val="001B7BBC"/>
    <w:rsid w:val="001C1804"/>
    <w:rsid w:val="001C40F1"/>
    <w:rsid w:val="001C67CA"/>
    <w:rsid w:val="001D18B4"/>
    <w:rsid w:val="001D5F1C"/>
    <w:rsid w:val="00201EF7"/>
    <w:rsid w:val="00203040"/>
    <w:rsid w:val="002061B5"/>
    <w:rsid w:val="002104BD"/>
    <w:rsid w:val="002244E5"/>
    <w:rsid w:val="00227D00"/>
    <w:rsid w:val="00234315"/>
    <w:rsid w:val="00253B5E"/>
    <w:rsid w:val="00257F09"/>
    <w:rsid w:val="002660E9"/>
    <w:rsid w:val="00270F49"/>
    <w:rsid w:val="00273D46"/>
    <w:rsid w:val="00274E4D"/>
    <w:rsid w:val="00276B90"/>
    <w:rsid w:val="002809A1"/>
    <w:rsid w:val="00284ADB"/>
    <w:rsid w:val="00290EEC"/>
    <w:rsid w:val="00293CE8"/>
    <w:rsid w:val="00296FC0"/>
    <w:rsid w:val="002A3506"/>
    <w:rsid w:val="002A4738"/>
    <w:rsid w:val="002C4000"/>
    <w:rsid w:val="002C464F"/>
    <w:rsid w:val="002C5137"/>
    <w:rsid w:val="002D576A"/>
    <w:rsid w:val="002F3DBB"/>
    <w:rsid w:val="00305788"/>
    <w:rsid w:val="003057DD"/>
    <w:rsid w:val="00310A86"/>
    <w:rsid w:val="00312142"/>
    <w:rsid w:val="003139EB"/>
    <w:rsid w:val="00314814"/>
    <w:rsid w:val="00314B7D"/>
    <w:rsid w:val="00316FEC"/>
    <w:rsid w:val="00324FC8"/>
    <w:rsid w:val="003355B8"/>
    <w:rsid w:val="00335985"/>
    <w:rsid w:val="00341607"/>
    <w:rsid w:val="00374832"/>
    <w:rsid w:val="0037683F"/>
    <w:rsid w:val="00382B9E"/>
    <w:rsid w:val="003914F6"/>
    <w:rsid w:val="003938E0"/>
    <w:rsid w:val="00394DEA"/>
    <w:rsid w:val="003A0EBC"/>
    <w:rsid w:val="003A37FE"/>
    <w:rsid w:val="003B02FB"/>
    <w:rsid w:val="003B6823"/>
    <w:rsid w:val="003C0C60"/>
    <w:rsid w:val="003C1330"/>
    <w:rsid w:val="003C1F27"/>
    <w:rsid w:val="003C406C"/>
    <w:rsid w:val="003C5809"/>
    <w:rsid w:val="003C79F5"/>
    <w:rsid w:val="003D1EA5"/>
    <w:rsid w:val="003E1EB4"/>
    <w:rsid w:val="003F41B7"/>
    <w:rsid w:val="003F6583"/>
    <w:rsid w:val="003F76C3"/>
    <w:rsid w:val="00406289"/>
    <w:rsid w:val="00406CF2"/>
    <w:rsid w:val="00407D55"/>
    <w:rsid w:val="0042242A"/>
    <w:rsid w:val="004269AA"/>
    <w:rsid w:val="0044023C"/>
    <w:rsid w:val="004421CE"/>
    <w:rsid w:val="0044489B"/>
    <w:rsid w:val="00450EB2"/>
    <w:rsid w:val="00473EDA"/>
    <w:rsid w:val="00474F90"/>
    <w:rsid w:val="0048531D"/>
    <w:rsid w:val="00486431"/>
    <w:rsid w:val="004874C8"/>
    <w:rsid w:val="00491563"/>
    <w:rsid w:val="004969EE"/>
    <w:rsid w:val="004A29A2"/>
    <w:rsid w:val="004A2B46"/>
    <w:rsid w:val="004A2D34"/>
    <w:rsid w:val="004A4100"/>
    <w:rsid w:val="004A50D9"/>
    <w:rsid w:val="004A6856"/>
    <w:rsid w:val="004B4E56"/>
    <w:rsid w:val="004B746C"/>
    <w:rsid w:val="004B7E7A"/>
    <w:rsid w:val="004C3D98"/>
    <w:rsid w:val="004C402F"/>
    <w:rsid w:val="004C6A30"/>
    <w:rsid w:val="004D2545"/>
    <w:rsid w:val="004D2F3F"/>
    <w:rsid w:val="004E7833"/>
    <w:rsid w:val="004F0252"/>
    <w:rsid w:val="004F5960"/>
    <w:rsid w:val="005158DA"/>
    <w:rsid w:val="0053249D"/>
    <w:rsid w:val="005419DA"/>
    <w:rsid w:val="0055242D"/>
    <w:rsid w:val="00562A36"/>
    <w:rsid w:val="005807FD"/>
    <w:rsid w:val="005919DE"/>
    <w:rsid w:val="005A1502"/>
    <w:rsid w:val="005A2F17"/>
    <w:rsid w:val="005A3EEB"/>
    <w:rsid w:val="005A7185"/>
    <w:rsid w:val="005B0A26"/>
    <w:rsid w:val="005B0F5A"/>
    <w:rsid w:val="005B1803"/>
    <w:rsid w:val="005B3FE7"/>
    <w:rsid w:val="005B697E"/>
    <w:rsid w:val="005C2F98"/>
    <w:rsid w:val="005C4953"/>
    <w:rsid w:val="005D0041"/>
    <w:rsid w:val="005D1A90"/>
    <w:rsid w:val="005D7803"/>
    <w:rsid w:val="005F5A3A"/>
    <w:rsid w:val="005F74EF"/>
    <w:rsid w:val="005F75FB"/>
    <w:rsid w:val="00600DDE"/>
    <w:rsid w:val="0060552A"/>
    <w:rsid w:val="006153BF"/>
    <w:rsid w:val="00630382"/>
    <w:rsid w:val="00632CBD"/>
    <w:rsid w:val="0064572C"/>
    <w:rsid w:val="00646116"/>
    <w:rsid w:val="0064637D"/>
    <w:rsid w:val="0065387D"/>
    <w:rsid w:val="0065677A"/>
    <w:rsid w:val="006814C9"/>
    <w:rsid w:val="006873E1"/>
    <w:rsid w:val="0069205A"/>
    <w:rsid w:val="00692827"/>
    <w:rsid w:val="006946FB"/>
    <w:rsid w:val="006A4F89"/>
    <w:rsid w:val="006B1526"/>
    <w:rsid w:val="006B2B60"/>
    <w:rsid w:val="006B7E02"/>
    <w:rsid w:val="006C1800"/>
    <w:rsid w:val="006C30C8"/>
    <w:rsid w:val="006E7656"/>
    <w:rsid w:val="006F085F"/>
    <w:rsid w:val="00707941"/>
    <w:rsid w:val="00717F44"/>
    <w:rsid w:val="00723428"/>
    <w:rsid w:val="00723FDC"/>
    <w:rsid w:val="00726EBD"/>
    <w:rsid w:val="00731824"/>
    <w:rsid w:val="00734792"/>
    <w:rsid w:val="0075182A"/>
    <w:rsid w:val="00753E44"/>
    <w:rsid w:val="0075652A"/>
    <w:rsid w:val="00760AF7"/>
    <w:rsid w:val="007658BD"/>
    <w:rsid w:val="007817A2"/>
    <w:rsid w:val="00781F32"/>
    <w:rsid w:val="0078373C"/>
    <w:rsid w:val="007852FA"/>
    <w:rsid w:val="00790ECD"/>
    <w:rsid w:val="00796005"/>
    <w:rsid w:val="007A1AF7"/>
    <w:rsid w:val="007A75B7"/>
    <w:rsid w:val="007A7FD8"/>
    <w:rsid w:val="007B1D91"/>
    <w:rsid w:val="007B1E9D"/>
    <w:rsid w:val="007B78AF"/>
    <w:rsid w:val="007C377E"/>
    <w:rsid w:val="007D7B7E"/>
    <w:rsid w:val="007E0441"/>
    <w:rsid w:val="007E365F"/>
    <w:rsid w:val="007E786D"/>
    <w:rsid w:val="007F00E8"/>
    <w:rsid w:val="007F11B6"/>
    <w:rsid w:val="007F2290"/>
    <w:rsid w:val="007F4ACD"/>
    <w:rsid w:val="007F4D09"/>
    <w:rsid w:val="007F68BC"/>
    <w:rsid w:val="007F79D1"/>
    <w:rsid w:val="00805EE2"/>
    <w:rsid w:val="00807927"/>
    <w:rsid w:val="00812C03"/>
    <w:rsid w:val="00816B6E"/>
    <w:rsid w:val="00822148"/>
    <w:rsid w:val="00825140"/>
    <w:rsid w:val="008277A0"/>
    <w:rsid w:val="008300F1"/>
    <w:rsid w:val="00836B2B"/>
    <w:rsid w:val="00840C1E"/>
    <w:rsid w:val="00841C7D"/>
    <w:rsid w:val="0086740F"/>
    <w:rsid w:val="00890B4C"/>
    <w:rsid w:val="008A0FB5"/>
    <w:rsid w:val="008B2E0C"/>
    <w:rsid w:val="008B3EFE"/>
    <w:rsid w:val="008C1C82"/>
    <w:rsid w:val="008C4152"/>
    <w:rsid w:val="008C7331"/>
    <w:rsid w:val="008D1410"/>
    <w:rsid w:val="008D4094"/>
    <w:rsid w:val="008D65BD"/>
    <w:rsid w:val="008E48A1"/>
    <w:rsid w:val="008E5188"/>
    <w:rsid w:val="008F52F0"/>
    <w:rsid w:val="00900A98"/>
    <w:rsid w:val="00901CB3"/>
    <w:rsid w:val="00903510"/>
    <w:rsid w:val="009047EC"/>
    <w:rsid w:val="009050BC"/>
    <w:rsid w:val="00911C79"/>
    <w:rsid w:val="00914D3A"/>
    <w:rsid w:val="009400D8"/>
    <w:rsid w:val="00941BAA"/>
    <w:rsid w:val="00944E29"/>
    <w:rsid w:val="00945873"/>
    <w:rsid w:val="00946AFE"/>
    <w:rsid w:val="00954308"/>
    <w:rsid w:val="00957DDC"/>
    <w:rsid w:val="00974160"/>
    <w:rsid w:val="0097427F"/>
    <w:rsid w:val="009764E0"/>
    <w:rsid w:val="009839A0"/>
    <w:rsid w:val="009A0ACF"/>
    <w:rsid w:val="009A406D"/>
    <w:rsid w:val="009A4206"/>
    <w:rsid w:val="009B2D06"/>
    <w:rsid w:val="009C4711"/>
    <w:rsid w:val="009C605B"/>
    <w:rsid w:val="009C7578"/>
    <w:rsid w:val="009D09E5"/>
    <w:rsid w:val="009D24EA"/>
    <w:rsid w:val="009E2F14"/>
    <w:rsid w:val="009E3EA9"/>
    <w:rsid w:val="009E4B66"/>
    <w:rsid w:val="00A0020C"/>
    <w:rsid w:val="00A0515D"/>
    <w:rsid w:val="00A0669A"/>
    <w:rsid w:val="00A21FA4"/>
    <w:rsid w:val="00A25FB4"/>
    <w:rsid w:val="00A26D2C"/>
    <w:rsid w:val="00A31937"/>
    <w:rsid w:val="00A35B5F"/>
    <w:rsid w:val="00A50764"/>
    <w:rsid w:val="00A53F5F"/>
    <w:rsid w:val="00A62E6B"/>
    <w:rsid w:val="00A6516D"/>
    <w:rsid w:val="00A66CF1"/>
    <w:rsid w:val="00A67749"/>
    <w:rsid w:val="00A7740A"/>
    <w:rsid w:val="00A92910"/>
    <w:rsid w:val="00A9292A"/>
    <w:rsid w:val="00AA2C89"/>
    <w:rsid w:val="00AA6949"/>
    <w:rsid w:val="00AB214D"/>
    <w:rsid w:val="00AB25DD"/>
    <w:rsid w:val="00AB6086"/>
    <w:rsid w:val="00AC159E"/>
    <w:rsid w:val="00AD2A32"/>
    <w:rsid w:val="00AD2EA4"/>
    <w:rsid w:val="00AD50A3"/>
    <w:rsid w:val="00AD697E"/>
    <w:rsid w:val="00AE2A92"/>
    <w:rsid w:val="00AE4962"/>
    <w:rsid w:val="00AE5F50"/>
    <w:rsid w:val="00AF1B8C"/>
    <w:rsid w:val="00AF1E54"/>
    <w:rsid w:val="00AF2874"/>
    <w:rsid w:val="00AF44C6"/>
    <w:rsid w:val="00AF79BF"/>
    <w:rsid w:val="00B04A32"/>
    <w:rsid w:val="00B0588B"/>
    <w:rsid w:val="00B10654"/>
    <w:rsid w:val="00B15A6B"/>
    <w:rsid w:val="00B17ADB"/>
    <w:rsid w:val="00B2068E"/>
    <w:rsid w:val="00B21A64"/>
    <w:rsid w:val="00B21B48"/>
    <w:rsid w:val="00B27099"/>
    <w:rsid w:val="00B276AC"/>
    <w:rsid w:val="00B30641"/>
    <w:rsid w:val="00B31A56"/>
    <w:rsid w:val="00B43437"/>
    <w:rsid w:val="00B54516"/>
    <w:rsid w:val="00B556E4"/>
    <w:rsid w:val="00B55B2D"/>
    <w:rsid w:val="00B56CA1"/>
    <w:rsid w:val="00B57902"/>
    <w:rsid w:val="00B63298"/>
    <w:rsid w:val="00B71A02"/>
    <w:rsid w:val="00B71E17"/>
    <w:rsid w:val="00B7667A"/>
    <w:rsid w:val="00B85046"/>
    <w:rsid w:val="00B90467"/>
    <w:rsid w:val="00B91EDC"/>
    <w:rsid w:val="00B95005"/>
    <w:rsid w:val="00BA17C2"/>
    <w:rsid w:val="00BA2E91"/>
    <w:rsid w:val="00BA537A"/>
    <w:rsid w:val="00BA53C0"/>
    <w:rsid w:val="00BC436C"/>
    <w:rsid w:val="00BD3E97"/>
    <w:rsid w:val="00BD468F"/>
    <w:rsid w:val="00BE0273"/>
    <w:rsid w:val="00BE45AA"/>
    <w:rsid w:val="00BF5E9D"/>
    <w:rsid w:val="00C02ECD"/>
    <w:rsid w:val="00C0482F"/>
    <w:rsid w:val="00C157B3"/>
    <w:rsid w:val="00C16A1D"/>
    <w:rsid w:val="00C369C5"/>
    <w:rsid w:val="00C47749"/>
    <w:rsid w:val="00C530B2"/>
    <w:rsid w:val="00C62AB1"/>
    <w:rsid w:val="00C707BA"/>
    <w:rsid w:val="00C7329A"/>
    <w:rsid w:val="00C76EA2"/>
    <w:rsid w:val="00C777B2"/>
    <w:rsid w:val="00C800AC"/>
    <w:rsid w:val="00C82285"/>
    <w:rsid w:val="00C841D5"/>
    <w:rsid w:val="00C92EC7"/>
    <w:rsid w:val="00C97152"/>
    <w:rsid w:val="00CA7285"/>
    <w:rsid w:val="00CB1917"/>
    <w:rsid w:val="00CB39B9"/>
    <w:rsid w:val="00CD0B46"/>
    <w:rsid w:val="00CD27E0"/>
    <w:rsid w:val="00CD5DD8"/>
    <w:rsid w:val="00CE3699"/>
    <w:rsid w:val="00CE514D"/>
    <w:rsid w:val="00CE5F68"/>
    <w:rsid w:val="00CF0E03"/>
    <w:rsid w:val="00D220F7"/>
    <w:rsid w:val="00D240E4"/>
    <w:rsid w:val="00D246A1"/>
    <w:rsid w:val="00D35018"/>
    <w:rsid w:val="00D4265A"/>
    <w:rsid w:val="00D42700"/>
    <w:rsid w:val="00D468D0"/>
    <w:rsid w:val="00D4791D"/>
    <w:rsid w:val="00D5743C"/>
    <w:rsid w:val="00D67211"/>
    <w:rsid w:val="00D75DAD"/>
    <w:rsid w:val="00D76598"/>
    <w:rsid w:val="00D8173B"/>
    <w:rsid w:val="00D84F9E"/>
    <w:rsid w:val="00D90072"/>
    <w:rsid w:val="00D91A38"/>
    <w:rsid w:val="00D9626C"/>
    <w:rsid w:val="00D96E9C"/>
    <w:rsid w:val="00DA1419"/>
    <w:rsid w:val="00DA4944"/>
    <w:rsid w:val="00DB0251"/>
    <w:rsid w:val="00DB1FCF"/>
    <w:rsid w:val="00DB48F6"/>
    <w:rsid w:val="00DC10B3"/>
    <w:rsid w:val="00DD0A78"/>
    <w:rsid w:val="00DD3BDE"/>
    <w:rsid w:val="00DD7593"/>
    <w:rsid w:val="00E007D3"/>
    <w:rsid w:val="00E13ECE"/>
    <w:rsid w:val="00E14173"/>
    <w:rsid w:val="00E17CCE"/>
    <w:rsid w:val="00E213B1"/>
    <w:rsid w:val="00E26A5B"/>
    <w:rsid w:val="00E271BE"/>
    <w:rsid w:val="00E30244"/>
    <w:rsid w:val="00E30D71"/>
    <w:rsid w:val="00E318BD"/>
    <w:rsid w:val="00E32B53"/>
    <w:rsid w:val="00E35BE9"/>
    <w:rsid w:val="00E4305E"/>
    <w:rsid w:val="00E5224F"/>
    <w:rsid w:val="00E5307B"/>
    <w:rsid w:val="00E53D7C"/>
    <w:rsid w:val="00E57EBC"/>
    <w:rsid w:val="00E6002E"/>
    <w:rsid w:val="00E648E9"/>
    <w:rsid w:val="00E8316D"/>
    <w:rsid w:val="00E8359C"/>
    <w:rsid w:val="00E839CC"/>
    <w:rsid w:val="00E90F96"/>
    <w:rsid w:val="00E91C53"/>
    <w:rsid w:val="00E95578"/>
    <w:rsid w:val="00EA168A"/>
    <w:rsid w:val="00EA3683"/>
    <w:rsid w:val="00EA3A0E"/>
    <w:rsid w:val="00EA673B"/>
    <w:rsid w:val="00EA7ED1"/>
    <w:rsid w:val="00EB2CA5"/>
    <w:rsid w:val="00EB499F"/>
    <w:rsid w:val="00EC5090"/>
    <w:rsid w:val="00EC6D91"/>
    <w:rsid w:val="00ED05D0"/>
    <w:rsid w:val="00EE37EE"/>
    <w:rsid w:val="00EE63ED"/>
    <w:rsid w:val="00EF0B2A"/>
    <w:rsid w:val="00EF1AAF"/>
    <w:rsid w:val="00EF6FC1"/>
    <w:rsid w:val="00F06FDE"/>
    <w:rsid w:val="00F10E95"/>
    <w:rsid w:val="00F22B64"/>
    <w:rsid w:val="00F3047A"/>
    <w:rsid w:val="00F406E7"/>
    <w:rsid w:val="00F43CA2"/>
    <w:rsid w:val="00F473F6"/>
    <w:rsid w:val="00F47CFF"/>
    <w:rsid w:val="00F52E59"/>
    <w:rsid w:val="00F5699C"/>
    <w:rsid w:val="00F658EB"/>
    <w:rsid w:val="00F71F33"/>
    <w:rsid w:val="00F71F57"/>
    <w:rsid w:val="00F725CE"/>
    <w:rsid w:val="00F755E6"/>
    <w:rsid w:val="00F76EBC"/>
    <w:rsid w:val="00F86D18"/>
    <w:rsid w:val="00F9515B"/>
    <w:rsid w:val="00F97FB4"/>
    <w:rsid w:val="00FB6512"/>
    <w:rsid w:val="00FB6A67"/>
    <w:rsid w:val="00FB7E3D"/>
    <w:rsid w:val="00FC61FB"/>
    <w:rsid w:val="00FD05DF"/>
    <w:rsid w:val="00FD2F09"/>
    <w:rsid w:val="00FF6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C5E4E"/>
  <w15:chartTrackingRefBased/>
  <w15:docId w15:val="{EA9CDEEE-E71D-41BE-B17A-4070BE092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AD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84A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4A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4A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4A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4A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4A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4A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4A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4A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4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4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4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4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4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4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4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4ADB"/>
    <w:rPr>
      <w:rFonts w:eastAsiaTheme="majorEastAsia" w:cstheme="majorBidi"/>
      <w:color w:val="272727" w:themeColor="text1" w:themeTint="D8"/>
    </w:rPr>
  </w:style>
  <w:style w:type="paragraph" w:styleId="Title">
    <w:name w:val="Title"/>
    <w:basedOn w:val="Normal"/>
    <w:next w:val="Normal"/>
    <w:link w:val="TitleChar"/>
    <w:uiPriority w:val="10"/>
    <w:qFormat/>
    <w:rsid w:val="00284A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4A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4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4ADB"/>
    <w:pPr>
      <w:spacing w:before="160"/>
      <w:jc w:val="center"/>
    </w:pPr>
    <w:rPr>
      <w:i/>
      <w:iCs/>
      <w:color w:val="404040" w:themeColor="text1" w:themeTint="BF"/>
    </w:rPr>
  </w:style>
  <w:style w:type="character" w:customStyle="1" w:styleId="QuoteChar">
    <w:name w:val="Quote Char"/>
    <w:basedOn w:val="DefaultParagraphFont"/>
    <w:link w:val="Quote"/>
    <w:uiPriority w:val="29"/>
    <w:rsid w:val="00284ADB"/>
    <w:rPr>
      <w:i/>
      <w:iCs/>
      <w:color w:val="404040" w:themeColor="text1" w:themeTint="BF"/>
    </w:rPr>
  </w:style>
  <w:style w:type="paragraph" w:styleId="ListParagraph">
    <w:name w:val="List Paragraph"/>
    <w:basedOn w:val="Normal"/>
    <w:uiPriority w:val="34"/>
    <w:qFormat/>
    <w:rsid w:val="00284ADB"/>
    <w:pPr>
      <w:ind w:left="720"/>
      <w:contextualSpacing/>
    </w:pPr>
  </w:style>
  <w:style w:type="character" w:styleId="IntenseEmphasis">
    <w:name w:val="Intense Emphasis"/>
    <w:basedOn w:val="DefaultParagraphFont"/>
    <w:uiPriority w:val="21"/>
    <w:qFormat/>
    <w:rsid w:val="00284ADB"/>
    <w:rPr>
      <w:i/>
      <w:iCs/>
      <w:color w:val="0F4761" w:themeColor="accent1" w:themeShade="BF"/>
    </w:rPr>
  </w:style>
  <w:style w:type="paragraph" w:styleId="IntenseQuote">
    <w:name w:val="Intense Quote"/>
    <w:basedOn w:val="Normal"/>
    <w:next w:val="Normal"/>
    <w:link w:val="IntenseQuoteChar"/>
    <w:uiPriority w:val="30"/>
    <w:qFormat/>
    <w:rsid w:val="00284A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4ADB"/>
    <w:rPr>
      <w:i/>
      <w:iCs/>
      <w:color w:val="0F4761" w:themeColor="accent1" w:themeShade="BF"/>
    </w:rPr>
  </w:style>
  <w:style w:type="character" w:styleId="IntenseReference">
    <w:name w:val="Intense Reference"/>
    <w:basedOn w:val="DefaultParagraphFont"/>
    <w:uiPriority w:val="32"/>
    <w:qFormat/>
    <w:rsid w:val="00284ADB"/>
    <w:rPr>
      <w:b/>
      <w:bCs/>
      <w:smallCaps/>
      <w:color w:val="0F4761" w:themeColor="accent1" w:themeShade="BF"/>
      <w:spacing w:val="5"/>
    </w:rPr>
  </w:style>
  <w:style w:type="character" w:styleId="SubtleEmphasis">
    <w:name w:val="Subtle Emphasis"/>
    <w:basedOn w:val="DefaultParagraphFont"/>
    <w:uiPriority w:val="19"/>
    <w:qFormat/>
    <w:rsid w:val="00284ADB"/>
    <w:rPr>
      <w:i/>
      <w:iCs/>
      <w:color w:val="404040" w:themeColor="text1" w:themeTint="BF"/>
    </w:rPr>
  </w:style>
  <w:style w:type="character" w:styleId="Hyperlink">
    <w:name w:val="Hyperlink"/>
    <w:basedOn w:val="DefaultParagraphFont"/>
    <w:uiPriority w:val="99"/>
    <w:unhideWhenUsed/>
    <w:rsid w:val="00F47CFF"/>
    <w:rPr>
      <w:color w:val="467886" w:themeColor="hyperlink"/>
      <w:u w:val="single"/>
    </w:rPr>
  </w:style>
  <w:style w:type="character" w:styleId="UnresolvedMention">
    <w:name w:val="Unresolved Mention"/>
    <w:basedOn w:val="DefaultParagraphFont"/>
    <w:uiPriority w:val="99"/>
    <w:semiHidden/>
    <w:unhideWhenUsed/>
    <w:rsid w:val="00F47CFF"/>
    <w:rPr>
      <w:color w:val="605E5C"/>
      <w:shd w:val="clear" w:color="auto" w:fill="E1DFDD"/>
    </w:rPr>
  </w:style>
  <w:style w:type="character" w:styleId="FollowedHyperlink">
    <w:name w:val="FollowedHyperlink"/>
    <w:basedOn w:val="DefaultParagraphFont"/>
    <w:uiPriority w:val="99"/>
    <w:semiHidden/>
    <w:unhideWhenUsed/>
    <w:rsid w:val="00900A98"/>
    <w:rPr>
      <w:color w:val="96607D" w:themeColor="followedHyperlink"/>
      <w:u w:val="single"/>
    </w:rPr>
  </w:style>
  <w:style w:type="paragraph" w:styleId="NormalWeb">
    <w:name w:val="Normal (Web)"/>
    <w:basedOn w:val="Normal"/>
    <w:uiPriority w:val="99"/>
    <w:unhideWhenUsed/>
    <w:rsid w:val="00562A36"/>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270F49"/>
    <w:rPr>
      <w:sz w:val="16"/>
      <w:szCs w:val="16"/>
    </w:rPr>
  </w:style>
  <w:style w:type="paragraph" w:styleId="CommentText">
    <w:name w:val="annotation text"/>
    <w:basedOn w:val="Normal"/>
    <w:link w:val="CommentTextChar"/>
    <w:uiPriority w:val="99"/>
    <w:unhideWhenUsed/>
    <w:rsid w:val="00270F49"/>
  </w:style>
  <w:style w:type="character" w:customStyle="1" w:styleId="CommentTextChar">
    <w:name w:val="Comment Text Char"/>
    <w:basedOn w:val="DefaultParagraphFont"/>
    <w:link w:val="CommentText"/>
    <w:uiPriority w:val="99"/>
    <w:rsid w:val="00270F49"/>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70F49"/>
    <w:rPr>
      <w:b/>
      <w:bCs/>
    </w:rPr>
  </w:style>
  <w:style w:type="character" w:customStyle="1" w:styleId="CommentSubjectChar">
    <w:name w:val="Comment Subject Char"/>
    <w:basedOn w:val="CommentTextChar"/>
    <w:link w:val="CommentSubject"/>
    <w:uiPriority w:val="99"/>
    <w:semiHidden/>
    <w:rsid w:val="00270F49"/>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4638">
      <w:bodyDiv w:val="1"/>
      <w:marLeft w:val="0"/>
      <w:marRight w:val="0"/>
      <w:marTop w:val="0"/>
      <w:marBottom w:val="0"/>
      <w:divBdr>
        <w:top w:val="none" w:sz="0" w:space="0" w:color="auto"/>
        <w:left w:val="none" w:sz="0" w:space="0" w:color="auto"/>
        <w:bottom w:val="none" w:sz="0" w:space="0" w:color="auto"/>
        <w:right w:val="none" w:sz="0" w:space="0" w:color="auto"/>
      </w:divBdr>
      <w:divsChild>
        <w:div w:id="1233391897">
          <w:marLeft w:val="0"/>
          <w:marRight w:val="0"/>
          <w:marTop w:val="0"/>
          <w:marBottom w:val="0"/>
          <w:divBdr>
            <w:top w:val="none" w:sz="0" w:space="0" w:color="auto"/>
            <w:left w:val="none" w:sz="0" w:space="0" w:color="auto"/>
            <w:bottom w:val="none" w:sz="0" w:space="0" w:color="auto"/>
            <w:right w:val="none" w:sz="0" w:space="0" w:color="auto"/>
          </w:divBdr>
        </w:div>
      </w:divsChild>
    </w:div>
    <w:div w:id="4599105">
      <w:bodyDiv w:val="1"/>
      <w:marLeft w:val="0"/>
      <w:marRight w:val="0"/>
      <w:marTop w:val="0"/>
      <w:marBottom w:val="0"/>
      <w:divBdr>
        <w:top w:val="none" w:sz="0" w:space="0" w:color="auto"/>
        <w:left w:val="none" w:sz="0" w:space="0" w:color="auto"/>
        <w:bottom w:val="none" w:sz="0" w:space="0" w:color="auto"/>
        <w:right w:val="none" w:sz="0" w:space="0" w:color="auto"/>
      </w:divBdr>
    </w:div>
    <w:div w:id="18701905">
      <w:bodyDiv w:val="1"/>
      <w:marLeft w:val="0"/>
      <w:marRight w:val="0"/>
      <w:marTop w:val="0"/>
      <w:marBottom w:val="0"/>
      <w:divBdr>
        <w:top w:val="none" w:sz="0" w:space="0" w:color="auto"/>
        <w:left w:val="none" w:sz="0" w:space="0" w:color="auto"/>
        <w:bottom w:val="none" w:sz="0" w:space="0" w:color="auto"/>
        <w:right w:val="none" w:sz="0" w:space="0" w:color="auto"/>
      </w:divBdr>
      <w:divsChild>
        <w:div w:id="210460925">
          <w:marLeft w:val="0"/>
          <w:marRight w:val="0"/>
          <w:marTop w:val="0"/>
          <w:marBottom w:val="0"/>
          <w:divBdr>
            <w:top w:val="none" w:sz="0" w:space="0" w:color="auto"/>
            <w:left w:val="none" w:sz="0" w:space="0" w:color="auto"/>
            <w:bottom w:val="none" w:sz="0" w:space="0" w:color="auto"/>
            <w:right w:val="none" w:sz="0" w:space="0" w:color="auto"/>
          </w:divBdr>
        </w:div>
      </w:divsChild>
    </w:div>
    <w:div w:id="35129999">
      <w:bodyDiv w:val="1"/>
      <w:marLeft w:val="0"/>
      <w:marRight w:val="0"/>
      <w:marTop w:val="0"/>
      <w:marBottom w:val="0"/>
      <w:divBdr>
        <w:top w:val="none" w:sz="0" w:space="0" w:color="auto"/>
        <w:left w:val="none" w:sz="0" w:space="0" w:color="auto"/>
        <w:bottom w:val="none" w:sz="0" w:space="0" w:color="auto"/>
        <w:right w:val="none" w:sz="0" w:space="0" w:color="auto"/>
      </w:divBdr>
    </w:div>
    <w:div w:id="39863497">
      <w:bodyDiv w:val="1"/>
      <w:marLeft w:val="0"/>
      <w:marRight w:val="0"/>
      <w:marTop w:val="0"/>
      <w:marBottom w:val="0"/>
      <w:divBdr>
        <w:top w:val="none" w:sz="0" w:space="0" w:color="auto"/>
        <w:left w:val="none" w:sz="0" w:space="0" w:color="auto"/>
        <w:bottom w:val="none" w:sz="0" w:space="0" w:color="auto"/>
        <w:right w:val="none" w:sz="0" w:space="0" w:color="auto"/>
      </w:divBdr>
      <w:divsChild>
        <w:div w:id="206455546">
          <w:marLeft w:val="0"/>
          <w:marRight w:val="0"/>
          <w:marTop w:val="0"/>
          <w:marBottom w:val="0"/>
          <w:divBdr>
            <w:top w:val="none" w:sz="0" w:space="0" w:color="auto"/>
            <w:left w:val="none" w:sz="0" w:space="0" w:color="auto"/>
            <w:bottom w:val="none" w:sz="0" w:space="0" w:color="auto"/>
            <w:right w:val="none" w:sz="0" w:space="0" w:color="auto"/>
          </w:divBdr>
        </w:div>
      </w:divsChild>
    </w:div>
    <w:div w:id="47532264">
      <w:bodyDiv w:val="1"/>
      <w:marLeft w:val="0"/>
      <w:marRight w:val="0"/>
      <w:marTop w:val="0"/>
      <w:marBottom w:val="0"/>
      <w:divBdr>
        <w:top w:val="none" w:sz="0" w:space="0" w:color="auto"/>
        <w:left w:val="none" w:sz="0" w:space="0" w:color="auto"/>
        <w:bottom w:val="none" w:sz="0" w:space="0" w:color="auto"/>
        <w:right w:val="none" w:sz="0" w:space="0" w:color="auto"/>
      </w:divBdr>
    </w:div>
    <w:div w:id="58869718">
      <w:bodyDiv w:val="1"/>
      <w:marLeft w:val="0"/>
      <w:marRight w:val="0"/>
      <w:marTop w:val="0"/>
      <w:marBottom w:val="0"/>
      <w:divBdr>
        <w:top w:val="none" w:sz="0" w:space="0" w:color="auto"/>
        <w:left w:val="none" w:sz="0" w:space="0" w:color="auto"/>
        <w:bottom w:val="none" w:sz="0" w:space="0" w:color="auto"/>
        <w:right w:val="none" w:sz="0" w:space="0" w:color="auto"/>
      </w:divBdr>
    </w:div>
    <w:div w:id="83648495">
      <w:bodyDiv w:val="1"/>
      <w:marLeft w:val="0"/>
      <w:marRight w:val="0"/>
      <w:marTop w:val="0"/>
      <w:marBottom w:val="0"/>
      <w:divBdr>
        <w:top w:val="none" w:sz="0" w:space="0" w:color="auto"/>
        <w:left w:val="none" w:sz="0" w:space="0" w:color="auto"/>
        <w:bottom w:val="none" w:sz="0" w:space="0" w:color="auto"/>
        <w:right w:val="none" w:sz="0" w:space="0" w:color="auto"/>
      </w:divBdr>
    </w:div>
    <w:div w:id="142699890">
      <w:bodyDiv w:val="1"/>
      <w:marLeft w:val="0"/>
      <w:marRight w:val="0"/>
      <w:marTop w:val="0"/>
      <w:marBottom w:val="0"/>
      <w:divBdr>
        <w:top w:val="none" w:sz="0" w:space="0" w:color="auto"/>
        <w:left w:val="none" w:sz="0" w:space="0" w:color="auto"/>
        <w:bottom w:val="none" w:sz="0" w:space="0" w:color="auto"/>
        <w:right w:val="none" w:sz="0" w:space="0" w:color="auto"/>
      </w:divBdr>
    </w:div>
    <w:div w:id="161817018">
      <w:bodyDiv w:val="1"/>
      <w:marLeft w:val="0"/>
      <w:marRight w:val="0"/>
      <w:marTop w:val="0"/>
      <w:marBottom w:val="0"/>
      <w:divBdr>
        <w:top w:val="none" w:sz="0" w:space="0" w:color="auto"/>
        <w:left w:val="none" w:sz="0" w:space="0" w:color="auto"/>
        <w:bottom w:val="none" w:sz="0" w:space="0" w:color="auto"/>
        <w:right w:val="none" w:sz="0" w:space="0" w:color="auto"/>
      </w:divBdr>
      <w:divsChild>
        <w:div w:id="1393500436">
          <w:marLeft w:val="0"/>
          <w:marRight w:val="0"/>
          <w:marTop w:val="0"/>
          <w:marBottom w:val="0"/>
          <w:divBdr>
            <w:top w:val="none" w:sz="0" w:space="0" w:color="auto"/>
            <w:left w:val="none" w:sz="0" w:space="0" w:color="auto"/>
            <w:bottom w:val="none" w:sz="0" w:space="0" w:color="auto"/>
            <w:right w:val="none" w:sz="0" w:space="0" w:color="auto"/>
          </w:divBdr>
        </w:div>
      </w:divsChild>
    </w:div>
    <w:div w:id="179122505">
      <w:bodyDiv w:val="1"/>
      <w:marLeft w:val="0"/>
      <w:marRight w:val="0"/>
      <w:marTop w:val="0"/>
      <w:marBottom w:val="0"/>
      <w:divBdr>
        <w:top w:val="none" w:sz="0" w:space="0" w:color="auto"/>
        <w:left w:val="none" w:sz="0" w:space="0" w:color="auto"/>
        <w:bottom w:val="none" w:sz="0" w:space="0" w:color="auto"/>
        <w:right w:val="none" w:sz="0" w:space="0" w:color="auto"/>
      </w:divBdr>
    </w:div>
    <w:div w:id="230387412">
      <w:bodyDiv w:val="1"/>
      <w:marLeft w:val="0"/>
      <w:marRight w:val="0"/>
      <w:marTop w:val="0"/>
      <w:marBottom w:val="0"/>
      <w:divBdr>
        <w:top w:val="none" w:sz="0" w:space="0" w:color="auto"/>
        <w:left w:val="none" w:sz="0" w:space="0" w:color="auto"/>
        <w:bottom w:val="none" w:sz="0" w:space="0" w:color="auto"/>
        <w:right w:val="none" w:sz="0" w:space="0" w:color="auto"/>
      </w:divBdr>
      <w:divsChild>
        <w:div w:id="1326858872">
          <w:marLeft w:val="0"/>
          <w:marRight w:val="0"/>
          <w:marTop w:val="0"/>
          <w:marBottom w:val="0"/>
          <w:divBdr>
            <w:top w:val="none" w:sz="0" w:space="0" w:color="auto"/>
            <w:left w:val="none" w:sz="0" w:space="0" w:color="auto"/>
            <w:bottom w:val="none" w:sz="0" w:space="0" w:color="auto"/>
            <w:right w:val="none" w:sz="0" w:space="0" w:color="auto"/>
          </w:divBdr>
        </w:div>
      </w:divsChild>
    </w:div>
    <w:div w:id="252516046">
      <w:bodyDiv w:val="1"/>
      <w:marLeft w:val="0"/>
      <w:marRight w:val="0"/>
      <w:marTop w:val="0"/>
      <w:marBottom w:val="0"/>
      <w:divBdr>
        <w:top w:val="none" w:sz="0" w:space="0" w:color="auto"/>
        <w:left w:val="none" w:sz="0" w:space="0" w:color="auto"/>
        <w:bottom w:val="none" w:sz="0" w:space="0" w:color="auto"/>
        <w:right w:val="none" w:sz="0" w:space="0" w:color="auto"/>
      </w:divBdr>
      <w:divsChild>
        <w:div w:id="866914282">
          <w:marLeft w:val="0"/>
          <w:marRight w:val="0"/>
          <w:marTop w:val="0"/>
          <w:marBottom w:val="0"/>
          <w:divBdr>
            <w:top w:val="none" w:sz="0" w:space="0" w:color="auto"/>
            <w:left w:val="none" w:sz="0" w:space="0" w:color="auto"/>
            <w:bottom w:val="none" w:sz="0" w:space="0" w:color="auto"/>
            <w:right w:val="none" w:sz="0" w:space="0" w:color="auto"/>
          </w:divBdr>
        </w:div>
      </w:divsChild>
    </w:div>
    <w:div w:id="267198619">
      <w:bodyDiv w:val="1"/>
      <w:marLeft w:val="0"/>
      <w:marRight w:val="0"/>
      <w:marTop w:val="0"/>
      <w:marBottom w:val="0"/>
      <w:divBdr>
        <w:top w:val="none" w:sz="0" w:space="0" w:color="auto"/>
        <w:left w:val="none" w:sz="0" w:space="0" w:color="auto"/>
        <w:bottom w:val="none" w:sz="0" w:space="0" w:color="auto"/>
        <w:right w:val="none" w:sz="0" w:space="0" w:color="auto"/>
      </w:divBdr>
      <w:divsChild>
        <w:div w:id="1918443129">
          <w:marLeft w:val="0"/>
          <w:marRight w:val="0"/>
          <w:marTop w:val="0"/>
          <w:marBottom w:val="0"/>
          <w:divBdr>
            <w:top w:val="none" w:sz="0" w:space="0" w:color="auto"/>
            <w:left w:val="none" w:sz="0" w:space="0" w:color="auto"/>
            <w:bottom w:val="none" w:sz="0" w:space="0" w:color="auto"/>
            <w:right w:val="none" w:sz="0" w:space="0" w:color="auto"/>
          </w:divBdr>
        </w:div>
      </w:divsChild>
    </w:div>
    <w:div w:id="305667960">
      <w:bodyDiv w:val="1"/>
      <w:marLeft w:val="0"/>
      <w:marRight w:val="0"/>
      <w:marTop w:val="0"/>
      <w:marBottom w:val="0"/>
      <w:divBdr>
        <w:top w:val="none" w:sz="0" w:space="0" w:color="auto"/>
        <w:left w:val="none" w:sz="0" w:space="0" w:color="auto"/>
        <w:bottom w:val="none" w:sz="0" w:space="0" w:color="auto"/>
        <w:right w:val="none" w:sz="0" w:space="0" w:color="auto"/>
      </w:divBdr>
      <w:divsChild>
        <w:div w:id="2091195307">
          <w:marLeft w:val="0"/>
          <w:marRight w:val="0"/>
          <w:marTop w:val="0"/>
          <w:marBottom w:val="0"/>
          <w:divBdr>
            <w:top w:val="none" w:sz="0" w:space="0" w:color="auto"/>
            <w:left w:val="none" w:sz="0" w:space="0" w:color="auto"/>
            <w:bottom w:val="none" w:sz="0" w:space="0" w:color="auto"/>
            <w:right w:val="none" w:sz="0" w:space="0" w:color="auto"/>
          </w:divBdr>
        </w:div>
      </w:divsChild>
    </w:div>
    <w:div w:id="342099317">
      <w:bodyDiv w:val="1"/>
      <w:marLeft w:val="0"/>
      <w:marRight w:val="0"/>
      <w:marTop w:val="0"/>
      <w:marBottom w:val="0"/>
      <w:divBdr>
        <w:top w:val="none" w:sz="0" w:space="0" w:color="auto"/>
        <w:left w:val="none" w:sz="0" w:space="0" w:color="auto"/>
        <w:bottom w:val="none" w:sz="0" w:space="0" w:color="auto"/>
        <w:right w:val="none" w:sz="0" w:space="0" w:color="auto"/>
      </w:divBdr>
      <w:divsChild>
        <w:div w:id="1439570349">
          <w:marLeft w:val="0"/>
          <w:marRight w:val="0"/>
          <w:marTop w:val="0"/>
          <w:marBottom w:val="0"/>
          <w:divBdr>
            <w:top w:val="none" w:sz="0" w:space="0" w:color="auto"/>
            <w:left w:val="none" w:sz="0" w:space="0" w:color="auto"/>
            <w:bottom w:val="none" w:sz="0" w:space="0" w:color="auto"/>
            <w:right w:val="none" w:sz="0" w:space="0" w:color="auto"/>
          </w:divBdr>
        </w:div>
      </w:divsChild>
    </w:div>
    <w:div w:id="345325745">
      <w:bodyDiv w:val="1"/>
      <w:marLeft w:val="0"/>
      <w:marRight w:val="0"/>
      <w:marTop w:val="0"/>
      <w:marBottom w:val="0"/>
      <w:divBdr>
        <w:top w:val="none" w:sz="0" w:space="0" w:color="auto"/>
        <w:left w:val="none" w:sz="0" w:space="0" w:color="auto"/>
        <w:bottom w:val="none" w:sz="0" w:space="0" w:color="auto"/>
        <w:right w:val="none" w:sz="0" w:space="0" w:color="auto"/>
      </w:divBdr>
    </w:div>
    <w:div w:id="365060702">
      <w:bodyDiv w:val="1"/>
      <w:marLeft w:val="0"/>
      <w:marRight w:val="0"/>
      <w:marTop w:val="0"/>
      <w:marBottom w:val="0"/>
      <w:divBdr>
        <w:top w:val="none" w:sz="0" w:space="0" w:color="auto"/>
        <w:left w:val="none" w:sz="0" w:space="0" w:color="auto"/>
        <w:bottom w:val="none" w:sz="0" w:space="0" w:color="auto"/>
        <w:right w:val="none" w:sz="0" w:space="0" w:color="auto"/>
      </w:divBdr>
      <w:divsChild>
        <w:div w:id="162205864">
          <w:marLeft w:val="0"/>
          <w:marRight w:val="0"/>
          <w:marTop w:val="0"/>
          <w:marBottom w:val="0"/>
          <w:divBdr>
            <w:top w:val="none" w:sz="0" w:space="0" w:color="auto"/>
            <w:left w:val="none" w:sz="0" w:space="0" w:color="auto"/>
            <w:bottom w:val="none" w:sz="0" w:space="0" w:color="auto"/>
            <w:right w:val="none" w:sz="0" w:space="0" w:color="auto"/>
          </w:divBdr>
        </w:div>
      </w:divsChild>
    </w:div>
    <w:div w:id="386563274">
      <w:bodyDiv w:val="1"/>
      <w:marLeft w:val="0"/>
      <w:marRight w:val="0"/>
      <w:marTop w:val="0"/>
      <w:marBottom w:val="0"/>
      <w:divBdr>
        <w:top w:val="none" w:sz="0" w:space="0" w:color="auto"/>
        <w:left w:val="none" w:sz="0" w:space="0" w:color="auto"/>
        <w:bottom w:val="none" w:sz="0" w:space="0" w:color="auto"/>
        <w:right w:val="none" w:sz="0" w:space="0" w:color="auto"/>
      </w:divBdr>
    </w:div>
    <w:div w:id="409276571">
      <w:bodyDiv w:val="1"/>
      <w:marLeft w:val="0"/>
      <w:marRight w:val="0"/>
      <w:marTop w:val="0"/>
      <w:marBottom w:val="0"/>
      <w:divBdr>
        <w:top w:val="none" w:sz="0" w:space="0" w:color="auto"/>
        <w:left w:val="none" w:sz="0" w:space="0" w:color="auto"/>
        <w:bottom w:val="none" w:sz="0" w:space="0" w:color="auto"/>
        <w:right w:val="none" w:sz="0" w:space="0" w:color="auto"/>
      </w:divBdr>
      <w:divsChild>
        <w:div w:id="1639530788">
          <w:marLeft w:val="0"/>
          <w:marRight w:val="0"/>
          <w:marTop w:val="0"/>
          <w:marBottom w:val="0"/>
          <w:divBdr>
            <w:top w:val="none" w:sz="0" w:space="0" w:color="auto"/>
            <w:left w:val="none" w:sz="0" w:space="0" w:color="auto"/>
            <w:bottom w:val="none" w:sz="0" w:space="0" w:color="auto"/>
            <w:right w:val="none" w:sz="0" w:space="0" w:color="auto"/>
          </w:divBdr>
        </w:div>
      </w:divsChild>
    </w:div>
    <w:div w:id="443692115">
      <w:bodyDiv w:val="1"/>
      <w:marLeft w:val="0"/>
      <w:marRight w:val="0"/>
      <w:marTop w:val="0"/>
      <w:marBottom w:val="0"/>
      <w:divBdr>
        <w:top w:val="none" w:sz="0" w:space="0" w:color="auto"/>
        <w:left w:val="none" w:sz="0" w:space="0" w:color="auto"/>
        <w:bottom w:val="none" w:sz="0" w:space="0" w:color="auto"/>
        <w:right w:val="none" w:sz="0" w:space="0" w:color="auto"/>
      </w:divBdr>
      <w:divsChild>
        <w:div w:id="549877936">
          <w:marLeft w:val="0"/>
          <w:marRight w:val="0"/>
          <w:marTop w:val="0"/>
          <w:marBottom w:val="0"/>
          <w:divBdr>
            <w:top w:val="none" w:sz="0" w:space="0" w:color="auto"/>
            <w:left w:val="none" w:sz="0" w:space="0" w:color="auto"/>
            <w:bottom w:val="none" w:sz="0" w:space="0" w:color="auto"/>
            <w:right w:val="none" w:sz="0" w:space="0" w:color="auto"/>
          </w:divBdr>
        </w:div>
      </w:divsChild>
    </w:div>
    <w:div w:id="449786262">
      <w:bodyDiv w:val="1"/>
      <w:marLeft w:val="0"/>
      <w:marRight w:val="0"/>
      <w:marTop w:val="0"/>
      <w:marBottom w:val="0"/>
      <w:divBdr>
        <w:top w:val="none" w:sz="0" w:space="0" w:color="auto"/>
        <w:left w:val="none" w:sz="0" w:space="0" w:color="auto"/>
        <w:bottom w:val="none" w:sz="0" w:space="0" w:color="auto"/>
        <w:right w:val="none" w:sz="0" w:space="0" w:color="auto"/>
      </w:divBdr>
    </w:div>
    <w:div w:id="464474413">
      <w:bodyDiv w:val="1"/>
      <w:marLeft w:val="0"/>
      <w:marRight w:val="0"/>
      <w:marTop w:val="0"/>
      <w:marBottom w:val="0"/>
      <w:divBdr>
        <w:top w:val="none" w:sz="0" w:space="0" w:color="auto"/>
        <w:left w:val="none" w:sz="0" w:space="0" w:color="auto"/>
        <w:bottom w:val="none" w:sz="0" w:space="0" w:color="auto"/>
        <w:right w:val="none" w:sz="0" w:space="0" w:color="auto"/>
      </w:divBdr>
      <w:divsChild>
        <w:div w:id="144585949">
          <w:marLeft w:val="0"/>
          <w:marRight w:val="0"/>
          <w:marTop w:val="0"/>
          <w:marBottom w:val="0"/>
          <w:divBdr>
            <w:top w:val="none" w:sz="0" w:space="0" w:color="auto"/>
            <w:left w:val="none" w:sz="0" w:space="0" w:color="auto"/>
            <w:bottom w:val="none" w:sz="0" w:space="0" w:color="auto"/>
            <w:right w:val="none" w:sz="0" w:space="0" w:color="auto"/>
          </w:divBdr>
        </w:div>
      </w:divsChild>
    </w:div>
    <w:div w:id="526648940">
      <w:bodyDiv w:val="1"/>
      <w:marLeft w:val="0"/>
      <w:marRight w:val="0"/>
      <w:marTop w:val="0"/>
      <w:marBottom w:val="0"/>
      <w:divBdr>
        <w:top w:val="none" w:sz="0" w:space="0" w:color="auto"/>
        <w:left w:val="none" w:sz="0" w:space="0" w:color="auto"/>
        <w:bottom w:val="none" w:sz="0" w:space="0" w:color="auto"/>
        <w:right w:val="none" w:sz="0" w:space="0" w:color="auto"/>
      </w:divBdr>
    </w:div>
    <w:div w:id="538014155">
      <w:bodyDiv w:val="1"/>
      <w:marLeft w:val="0"/>
      <w:marRight w:val="0"/>
      <w:marTop w:val="0"/>
      <w:marBottom w:val="0"/>
      <w:divBdr>
        <w:top w:val="none" w:sz="0" w:space="0" w:color="auto"/>
        <w:left w:val="none" w:sz="0" w:space="0" w:color="auto"/>
        <w:bottom w:val="none" w:sz="0" w:space="0" w:color="auto"/>
        <w:right w:val="none" w:sz="0" w:space="0" w:color="auto"/>
      </w:divBdr>
    </w:div>
    <w:div w:id="611204266">
      <w:bodyDiv w:val="1"/>
      <w:marLeft w:val="0"/>
      <w:marRight w:val="0"/>
      <w:marTop w:val="0"/>
      <w:marBottom w:val="0"/>
      <w:divBdr>
        <w:top w:val="none" w:sz="0" w:space="0" w:color="auto"/>
        <w:left w:val="none" w:sz="0" w:space="0" w:color="auto"/>
        <w:bottom w:val="none" w:sz="0" w:space="0" w:color="auto"/>
        <w:right w:val="none" w:sz="0" w:space="0" w:color="auto"/>
      </w:divBdr>
    </w:div>
    <w:div w:id="635140158">
      <w:bodyDiv w:val="1"/>
      <w:marLeft w:val="0"/>
      <w:marRight w:val="0"/>
      <w:marTop w:val="0"/>
      <w:marBottom w:val="0"/>
      <w:divBdr>
        <w:top w:val="none" w:sz="0" w:space="0" w:color="auto"/>
        <w:left w:val="none" w:sz="0" w:space="0" w:color="auto"/>
        <w:bottom w:val="none" w:sz="0" w:space="0" w:color="auto"/>
        <w:right w:val="none" w:sz="0" w:space="0" w:color="auto"/>
      </w:divBdr>
      <w:divsChild>
        <w:div w:id="187112274">
          <w:marLeft w:val="0"/>
          <w:marRight w:val="0"/>
          <w:marTop w:val="0"/>
          <w:marBottom w:val="0"/>
          <w:divBdr>
            <w:top w:val="none" w:sz="0" w:space="0" w:color="auto"/>
            <w:left w:val="none" w:sz="0" w:space="0" w:color="auto"/>
            <w:bottom w:val="none" w:sz="0" w:space="0" w:color="auto"/>
            <w:right w:val="none" w:sz="0" w:space="0" w:color="auto"/>
          </w:divBdr>
        </w:div>
      </w:divsChild>
    </w:div>
    <w:div w:id="648749068">
      <w:bodyDiv w:val="1"/>
      <w:marLeft w:val="0"/>
      <w:marRight w:val="0"/>
      <w:marTop w:val="0"/>
      <w:marBottom w:val="0"/>
      <w:divBdr>
        <w:top w:val="none" w:sz="0" w:space="0" w:color="auto"/>
        <w:left w:val="none" w:sz="0" w:space="0" w:color="auto"/>
        <w:bottom w:val="none" w:sz="0" w:space="0" w:color="auto"/>
        <w:right w:val="none" w:sz="0" w:space="0" w:color="auto"/>
      </w:divBdr>
    </w:div>
    <w:div w:id="669259914">
      <w:bodyDiv w:val="1"/>
      <w:marLeft w:val="0"/>
      <w:marRight w:val="0"/>
      <w:marTop w:val="0"/>
      <w:marBottom w:val="0"/>
      <w:divBdr>
        <w:top w:val="none" w:sz="0" w:space="0" w:color="auto"/>
        <w:left w:val="none" w:sz="0" w:space="0" w:color="auto"/>
        <w:bottom w:val="none" w:sz="0" w:space="0" w:color="auto"/>
        <w:right w:val="none" w:sz="0" w:space="0" w:color="auto"/>
      </w:divBdr>
    </w:div>
    <w:div w:id="682820399">
      <w:bodyDiv w:val="1"/>
      <w:marLeft w:val="0"/>
      <w:marRight w:val="0"/>
      <w:marTop w:val="0"/>
      <w:marBottom w:val="0"/>
      <w:divBdr>
        <w:top w:val="none" w:sz="0" w:space="0" w:color="auto"/>
        <w:left w:val="none" w:sz="0" w:space="0" w:color="auto"/>
        <w:bottom w:val="none" w:sz="0" w:space="0" w:color="auto"/>
        <w:right w:val="none" w:sz="0" w:space="0" w:color="auto"/>
      </w:divBdr>
      <w:divsChild>
        <w:div w:id="557056418">
          <w:marLeft w:val="0"/>
          <w:marRight w:val="0"/>
          <w:marTop w:val="0"/>
          <w:marBottom w:val="0"/>
          <w:divBdr>
            <w:top w:val="none" w:sz="0" w:space="0" w:color="auto"/>
            <w:left w:val="none" w:sz="0" w:space="0" w:color="auto"/>
            <w:bottom w:val="none" w:sz="0" w:space="0" w:color="auto"/>
            <w:right w:val="none" w:sz="0" w:space="0" w:color="auto"/>
          </w:divBdr>
        </w:div>
      </w:divsChild>
    </w:div>
    <w:div w:id="762339708">
      <w:bodyDiv w:val="1"/>
      <w:marLeft w:val="0"/>
      <w:marRight w:val="0"/>
      <w:marTop w:val="0"/>
      <w:marBottom w:val="0"/>
      <w:divBdr>
        <w:top w:val="none" w:sz="0" w:space="0" w:color="auto"/>
        <w:left w:val="none" w:sz="0" w:space="0" w:color="auto"/>
        <w:bottom w:val="none" w:sz="0" w:space="0" w:color="auto"/>
        <w:right w:val="none" w:sz="0" w:space="0" w:color="auto"/>
      </w:divBdr>
    </w:div>
    <w:div w:id="785392338">
      <w:bodyDiv w:val="1"/>
      <w:marLeft w:val="0"/>
      <w:marRight w:val="0"/>
      <w:marTop w:val="0"/>
      <w:marBottom w:val="0"/>
      <w:divBdr>
        <w:top w:val="none" w:sz="0" w:space="0" w:color="auto"/>
        <w:left w:val="none" w:sz="0" w:space="0" w:color="auto"/>
        <w:bottom w:val="none" w:sz="0" w:space="0" w:color="auto"/>
        <w:right w:val="none" w:sz="0" w:space="0" w:color="auto"/>
      </w:divBdr>
    </w:div>
    <w:div w:id="811366571">
      <w:bodyDiv w:val="1"/>
      <w:marLeft w:val="0"/>
      <w:marRight w:val="0"/>
      <w:marTop w:val="0"/>
      <w:marBottom w:val="0"/>
      <w:divBdr>
        <w:top w:val="none" w:sz="0" w:space="0" w:color="auto"/>
        <w:left w:val="none" w:sz="0" w:space="0" w:color="auto"/>
        <w:bottom w:val="none" w:sz="0" w:space="0" w:color="auto"/>
        <w:right w:val="none" w:sz="0" w:space="0" w:color="auto"/>
      </w:divBdr>
    </w:div>
    <w:div w:id="865825985">
      <w:bodyDiv w:val="1"/>
      <w:marLeft w:val="0"/>
      <w:marRight w:val="0"/>
      <w:marTop w:val="0"/>
      <w:marBottom w:val="0"/>
      <w:divBdr>
        <w:top w:val="none" w:sz="0" w:space="0" w:color="auto"/>
        <w:left w:val="none" w:sz="0" w:space="0" w:color="auto"/>
        <w:bottom w:val="none" w:sz="0" w:space="0" w:color="auto"/>
        <w:right w:val="none" w:sz="0" w:space="0" w:color="auto"/>
      </w:divBdr>
    </w:div>
    <w:div w:id="866530544">
      <w:bodyDiv w:val="1"/>
      <w:marLeft w:val="0"/>
      <w:marRight w:val="0"/>
      <w:marTop w:val="0"/>
      <w:marBottom w:val="0"/>
      <w:divBdr>
        <w:top w:val="none" w:sz="0" w:space="0" w:color="auto"/>
        <w:left w:val="none" w:sz="0" w:space="0" w:color="auto"/>
        <w:bottom w:val="none" w:sz="0" w:space="0" w:color="auto"/>
        <w:right w:val="none" w:sz="0" w:space="0" w:color="auto"/>
      </w:divBdr>
      <w:divsChild>
        <w:div w:id="368605417">
          <w:marLeft w:val="0"/>
          <w:marRight w:val="0"/>
          <w:marTop w:val="0"/>
          <w:marBottom w:val="0"/>
          <w:divBdr>
            <w:top w:val="none" w:sz="0" w:space="0" w:color="auto"/>
            <w:left w:val="none" w:sz="0" w:space="0" w:color="auto"/>
            <w:bottom w:val="none" w:sz="0" w:space="0" w:color="auto"/>
            <w:right w:val="none" w:sz="0" w:space="0" w:color="auto"/>
          </w:divBdr>
        </w:div>
      </w:divsChild>
    </w:div>
    <w:div w:id="914440943">
      <w:bodyDiv w:val="1"/>
      <w:marLeft w:val="0"/>
      <w:marRight w:val="0"/>
      <w:marTop w:val="0"/>
      <w:marBottom w:val="0"/>
      <w:divBdr>
        <w:top w:val="none" w:sz="0" w:space="0" w:color="auto"/>
        <w:left w:val="none" w:sz="0" w:space="0" w:color="auto"/>
        <w:bottom w:val="none" w:sz="0" w:space="0" w:color="auto"/>
        <w:right w:val="none" w:sz="0" w:space="0" w:color="auto"/>
      </w:divBdr>
    </w:div>
    <w:div w:id="1000238728">
      <w:bodyDiv w:val="1"/>
      <w:marLeft w:val="0"/>
      <w:marRight w:val="0"/>
      <w:marTop w:val="0"/>
      <w:marBottom w:val="0"/>
      <w:divBdr>
        <w:top w:val="none" w:sz="0" w:space="0" w:color="auto"/>
        <w:left w:val="none" w:sz="0" w:space="0" w:color="auto"/>
        <w:bottom w:val="none" w:sz="0" w:space="0" w:color="auto"/>
        <w:right w:val="none" w:sz="0" w:space="0" w:color="auto"/>
      </w:divBdr>
      <w:divsChild>
        <w:div w:id="28071970">
          <w:marLeft w:val="0"/>
          <w:marRight w:val="0"/>
          <w:marTop w:val="0"/>
          <w:marBottom w:val="0"/>
          <w:divBdr>
            <w:top w:val="none" w:sz="0" w:space="0" w:color="auto"/>
            <w:left w:val="none" w:sz="0" w:space="0" w:color="auto"/>
            <w:bottom w:val="none" w:sz="0" w:space="0" w:color="auto"/>
            <w:right w:val="none" w:sz="0" w:space="0" w:color="auto"/>
          </w:divBdr>
        </w:div>
      </w:divsChild>
    </w:div>
    <w:div w:id="1015183222">
      <w:bodyDiv w:val="1"/>
      <w:marLeft w:val="0"/>
      <w:marRight w:val="0"/>
      <w:marTop w:val="0"/>
      <w:marBottom w:val="0"/>
      <w:divBdr>
        <w:top w:val="none" w:sz="0" w:space="0" w:color="auto"/>
        <w:left w:val="none" w:sz="0" w:space="0" w:color="auto"/>
        <w:bottom w:val="none" w:sz="0" w:space="0" w:color="auto"/>
        <w:right w:val="none" w:sz="0" w:space="0" w:color="auto"/>
      </w:divBdr>
    </w:div>
    <w:div w:id="1065489036">
      <w:bodyDiv w:val="1"/>
      <w:marLeft w:val="0"/>
      <w:marRight w:val="0"/>
      <w:marTop w:val="0"/>
      <w:marBottom w:val="0"/>
      <w:divBdr>
        <w:top w:val="none" w:sz="0" w:space="0" w:color="auto"/>
        <w:left w:val="none" w:sz="0" w:space="0" w:color="auto"/>
        <w:bottom w:val="none" w:sz="0" w:space="0" w:color="auto"/>
        <w:right w:val="none" w:sz="0" w:space="0" w:color="auto"/>
      </w:divBdr>
      <w:divsChild>
        <w:div w:id="1256867670">
          <w:marLeft w:val="0"/>
          <w:marRight w:val="0"/>
          <w:marTop w:val="0"/>
          <w:marBottom w:val="0"/>
          <w:divBdr>
            <w:top w:val="none" w:sz="0" w:space="0" w:color="auto"/>
            <w:left w:val="none" w:sz="0" w:space="0" w:color="auto"/>
            <w:bottom w:val="none" w:sz="0" w:space="0" w:color="auto"/>
            <w:right w:val="none" w:sz="0" w:space="0" w:color="auto"/>
          </w:divBdr>
        </w:div>
      </w:divsChild>
    </w:div>
    <w:div w:id="1097671727">
      <w:bodyDiv w:val="1"/>
      <w:marLeft w:val="0"/>
      <w:marRight w:val="0"/>
      <w:marTop w:val="0"/>
      <w:marBottom w:val="0"/>
      <w:divBdr>
        <w:top w:val="none" w:sz="0" w:space="0" w:color="auto"/>
        <w:left w:val="none" w:sz="0" w:space="0" w:color="auto"/>
        <w:bottom w:val="none" w:sz="0" w:space="0" w:color="auto"/>
        <w:right w:val="none" w:sz="0" w:space="0" w:color="auto"/>
      </w:divBdr>
    </w:div>
    <w:div w:id="1138690695">
      <w:bodyDiv w:val="1"/>
      <w:marLeft w:val="0"/>
      <w:marRight w:val="0"/>
      <w:marTop w:val="0"/>
      <w:marBottom w:val="0"/>
      <w:divBdr>
        <w:top w:val="none" w:sz="0" w:space="0" w:color="auto"/>
        <w:left w:val="none" w:sz="0" w:space="0" w:color="auto"/>
        <w:bottom w:val="none" w:sz="0" w:space="0" w:color="auto"/>
        <w:right w:val="none" w:sz="0" w:space="0" w:color="auto"/>
      </w:divBdr>
      <w:divsChild>
        <w:div w:id="635641927">
          <w:marLeft w:val="0"/>
          <w:marRight w:val="0"/>
          <w:marTop w:val="0"/>
          <w:marBottom w:val="0"/>
          <w:divBdr>
            <w:top w:val="none" w:sz="0" w:space="0" w:color="auto"/>
            <w:left w:val="none" w:sz="0" w:space="0" w:color="auto"/>
            <w:bottom w:val="none" w:sz="0" w:space="0" w:color="auto"/>
            <w:right w:val="none" w:sz="0" w:space="0" w:color="auto"/>
          </w:divBdr>
        </w:div>
      </w:divsChild>
    </w:div>
    <w:div w:id="1138840195">
      <w:bodyDiv w:val="1"/>
      <w:marLeft w:val="0"/>
      <w:marRight w:val="0"/>
      <w:marTop w:val="0"/>
      <w:marBottom w:val="0"/>
      <w:divBdr>
        <w:top w:val="none" w:sz="0" w:space="0" w:color="auto"/>
        <w:left w:val="none" w:sz="0" w:space="0" w:color="auto"/>
        <w:bottom w:val="none" w:sz="0" w:space="0" w:color="auto"/>
        <w:right w:val="none" w:sz="0" w:space="0" w:color="auto"/>
      </w:divBdr>
    </w:div>
    <w:div w:id="1165436633">
      <w:bodyDiv w:val="1"/>
      <w:marLeft w:val="0"/>
      <w:marRight w:val="0"/>
      <w:marTop w:val="0"/>
      <w:marBottom w:val="0"/>
      <w:divBdr>
        <w:top w:val="none" w:sz="0" w:space="0" w:color="auto"/>
        <w:left w:val="none" w:sz="0" w:space="0" w:color="auto"/>
        <w:bottom w:val="none" w:sz="0" w:space="0" w:color="auto"/>
        <w:right w:val="none" w:sz="0" w:space="0" w:color="auto"/>
      </w:divBdr>
    </w:div>
    <w:div w:id="1174226204">
      <w:bodyDiv w:val="1"/>
      <w:marLeft w:val="0"/>
      <w:marRight w:val="0"/>
      <w:marTop w:val="0"/>
      <w:marBottom w:val="0"/>
      <w:divBdr>
        <w:top w:val="none" w:sz="0" w:space="0" w:color="auto"/>
        <w:left w:val="none" w:sz="0" w:space="0" w:color="auto"/>
        <w:bottom w:val="none" w:sz="0" w:space="0" w:color="auto"/>
        <w:right w:val="none" w:sz="0" w:space="0" w:color="auto"/>
      </w:divBdr>
      <w:divsChild>
        <w:div w:id="142281774">
          <w:marLeft w:val="0"/>
          <w:marRight w:val="0"/>
          <w:marTop w:val="0"/>
          <w:marBottom w:val="0"/>
          <w:divBdr>
            <w:top w:val="none" w:sz="0" w:space="0" w:color="auto"/>
            <w:left w:val="none" w:sz="0" w:space="0" w:color="auto"/>
            <w:bottom w:val="none" w:sz="0" w:space="0" w:color="auto"/>
            <w:right w:val="none" w:sz="0" w:space="0" w:color="auto"/>
          </w:divBdr>
        </w:div>
      </w:divsChild>
    </w:div>
    <w:div w:id="1182939876">
      <w:bodyDiv w:val="1"/>
      <w:marLeft w:val="0"/>
      <w:marRight w:val="0"/>
      <w:marTop w:val="0"/>
      <w:marBottom w:val="0"/>
      <w:divBdr>
        <w:top w:val="none" w:sz="0" w:space="0" w:color="auto"/>
        <w:left w:val="none" w:sz="0" w:space="0" w:color="auto"/>
        <w:bottom w:val="none" w:sz="0" w:space="0" w:color="auto"/>
        <w:right w:val="none" w:sz="0" w:space="0" w:color="auto"/>
      </w:divBdr>
    </w:div>
    <w:div w:id="1196776342">
      <w:bodyDiv w:val="1"/>
      <w:marLeft w:val="0"/>
      <w:marRight w:val="0"/>
      <w:marTop w:val="0"/>
      <w:marBottom w:val="0"/>
      <w:divBdr>
        <w:top w:val="none" w:sz="0" w:space="0" w:color="auto"/>
        <w:left w:val="none" w:sz="0" w:space="0" w:color="auto"/>
        <w:bottom w:val="none" w:sz="0" w:space="0" w:color="auto"/>
        <w:right w:val="none" w:sz="0" w:space="0" w:color="auto"/>
      </w:divBdr>
      <w:divsChild>
        <w:div w:id="1861041979">
          <w:marLeft w:val="0"/>
          <w:marRight w:val="0"/>
          <w:marTop w:val="0"/>
          <w:marBottom w:val="0"/>
          <w:divBdr>
            <w:top w:val="none" w:sz="0" w:space="0" w:color="auto"/>
            <w:left w:val="none" w:sz="0" w:space="0" w:color="auto"/>
            <w:bottom w:val="none" w:sz="0" w:space="0" w:color="auto"/>
            <w:right w:val="none" w:sz="0" w:space="0" w:color="auto"/>
          </w:divBdr>
        </w:div>
      </w:divsChild>
    </w:div>
    <w:div w:id="1210150576">
      <w:bodyDiv w:val="1"/>
      <w:marLeft w:val="0"/>
      <w:marRight w:val="0"/>
      <w:marTop w:val="0"/>
      <w:marBottom w:val="0"/>
      <w:divBdr>
        <w:top w:val="none" w:sz="0" w:space="0" w:color="auto"/>
        <w:left w:val="none" w:sz="0" w:space="0" w:color="auto"/>
        <w:bottom w:val="none" w:sz="0" w:space="0" w:color="auto"/>
        <w:right w:val="none" w:sz="0" w:space="0" w:color="auto"/>
      </w:divBdr>
      <w:divsChild>
        <w:div w:id="1899124987">
          <w:marLeft w:val="0"/>
          <w:marRight w:val="0"/>
          <w:marTop w:val="0"/>
          <w:marBottom w:val="0"/>
          <w:divBdr>
            <w:top w:val="none" w:sz="0" w:space="0" w:color="auto"/>
            <w:left w:val="none" w:sz="0" w:space="0" w:color="auto"/>
            <w:bottom w:val="none" w:sz="0" w:space="0" w:color="auto"/>
            <w:right w:val="none" w:sz="0" w:space="0" w:color="auto"/>
          </w:divBdr>
        </w:div>
      </w:divsChild>
    </w:div>
    <w:div w:id="1240555888">
      <w:bodyDiv w:val="1"/>
      <w:marLeft w:val="0"/>
      <w:marRight w:val="0"/>
      <w:marTop w:val="0"/>
      <w:marBottom w:val="0"/>
      <w:divBdr>
        <w:top w:val="none" w:sz="0" w:space="0" w:color="auto"/>
        <w:left w:val="none" w:sz="0" w:space="0" w:color="auto"/>
        <w:bottom w:val="none" w:sz="0" w:space="0" w:color="auto"/>
        <w:right w:val="none" w:sz="0" w:space="0" w:color="auto"/>
      </w:divBdr>
      <w:divsChild>
        <w:div w:id="1236889546">
          <w:marLeft w:val="0"/>
          <w:marRight w:val="0"/>
          <w:marTop w:val="0"/>
          <w:marBottom w:val="0"/>
          <w:divBdr>
            <w:top w:val="none" w:sz="0" w:space="0" w:color="auto"/>
            <w:left w:val="none" w:sz="0" w:space="0" w:color="auto"/>
            <w:bottom w:val="none" w:sz="0" w:space="0" w:color="auto"/>
            <w:right w:val="none" w:sz="0" w:space="0" w:color="auto"/>
          </w:divBdr>
        </w:div>
      </w:divsChild>
    </w:div>
    <w:div w:id="1264531260">
      <w:bodyDiv w:val="1"/>
      <w:marLeft w:val="0"/>
      <w:marRight w:val="0"/>
      <w:marTop w:val="0"/>
      <w:marBottom w:val="0"/>
      <w:divBdr>
        <w:top w:val="none" w:sz="0" w:space="0" w:color="auto"/>
        <w:left w:val="none" w:sz="0" w:space="0" w:color="auto"/>
        <w:bottom w:val="none" w:sz="0" w:space="0" w:color="auto"/>
        <w:right w:val="none" w:sz="0" w:space="0" w:color="auto"/>
      </w:divBdr>
    </w:div>
    <w:div w:id="1292713410">
      <w:bodyDiv w:val="1"/>
      <w:marLeft w:val="0"/>
      <w:marRight w:val="0"/>
      <w:marTop w:val="0"/>
      <w:marBottom w:val="0"/>
      <w:divBdr>
        <w:top w:val="none" w:sz="0" w:space="0" w:color="auto"/>
        <w:left w:val="none" w:sz="0" w:space="0" w:color="auto"/>
        <w:bottom w:val="none" w:sz="0" w:space="0" w:color="auto"/>
        <w:right w:val="none" w:sz="0" w:space="0" w:color="auto"/>
      </w:divBdr>
    </w:div>
    <w:div w:id="1341354678">
      <w:bodyDiv w:val="1"/>
      <w:marLeft w:val="0"/>
      <w:marRight w:val="0"/>
      <w:marTop w:val="0"/>
      <w:marBottom w:val="0"/>
      <w:divBdr>
        <w:top w:val="none" w:sz="0" w:space="0" w:color="auto"/>
        <w:left w:val="none" w:sz="0" w:space="0" w:color="auto"/>
        <w:bottom w:val="none" w:sz="0" w:space="0" w:color="auto"/>
        <w:right w:val="none" w:sz="0" w:space="0" w:color="auto"/>
      </w:divBdr>
      <w:divsChild>
        <w:div w:id="1829051890">
          <w:marLeft w:val="0"/>
          <w:marRight w:val="0"/>
          <w:marTop w:val="0"/>
          <w:marBottom w:val="0"/>
          <w:divBdr>
            <w:top w:val="none" w:sz="0" w:space="0" w:color="auto"/>
            <w:left w:val="none" w:sz="0" w:space="0" w:color="auto"/>
            <w:bottom w:val="none" w:sz="0" w:space="0" w:color="auto"/>
            <w:right w:val="none" w:sz="0" w:space="0" w:color="auto"/>
          </w:divBdr>
        </w:div>
      </w:divsChild>
    </w:div>
    <w:div w:id="1368942562">
      <w:bodyDiv w:val="1"/>
      <w:marLeft w:val="0"/>
      <w:marRight w:val="0"/>
      <w:marTop w:val="0"/>
      <w:marBottom w:val="0"/>
      <w:divBdr>
        <w:top w:val="none" w:sz="0" w:space="0" w:color="auto"/>
        <w:left w:val="none" w:sz="0" w:space="0" w:color="auto"/>
        <w:bottom w:val="none" w:sz="0" w:space="0" w:color="auto"/>
        <w:right w:val="none" w:sz="0" w:space="0" w:color="auto"/>
      </w:divBdr>
    </w:div>
    <w:div w:id="1369330734">
      <w:bodyDiv w:val="1"/>
      <w:marLeft w:val="0"/>
      <w:marRight w:val="0"/>
      <w:marTop w:val="0"/>
      <w:marBottom w:val="0"/>
      <w:divBdr>
        <w:top w:val="none" w:sz="0" w:space="0" w:color="auto"/>
        <w:left w:val="none" w:sz="0" w:space="0" w:color="auto"/>
        <w:bottom w:val="none" w:sz="0" w:space="0" w:color="auto"/>
        <w:right w:val="none" w:sz="0" w:space="0" w:color="auto"/>
      </w:divBdr>
      <w:divsChild>
        <w:div w:id="777794455">
          <w:marLeft w:val="0"/>
          <w:marRight w:val="0"/>
          <w:marTop w:val="0"/>
          <w:marBottom w:val="0"/>
          <w:divBdr>
            <w:top w:val="none" w:sz="0" w:space="0" w:color="auto"/>
            <w:left w:val="none" w:sz="0" w:space="0" w:color="auto"/>
            <w:bottom w:val="none" w:sz="0" w:space="0" w:color="auto"/>
            <w:right w:val="none" w:sz="0" w:space="0" w:color="auto"/>
          </w:divBdr>
        </w:div>
      </w:divsChild>
    </w:div>
    <w:div w:id="1410033036">
      <w:bodyDiv w:val="1"/>
      <w:marLeft w:val="0"/>
      <w:marRight w:val="0"/>
      <w:marTop w:val="0"/>
      <w:marBottom w:val="0"/>
      <w:divBdr>
        <w:top w:val="none" w:sz="0" w:space="0" w:color="auto"/>
        <w:left w:val="none" w:sz="0" w:space="0" w:color="auto"/>
        <w:bottom w:val="none" w:sz="0" w:space="0" w:color="auto"/>
        <w:right w:val="none" w:sz="0" w:space="0" w:color="auto"/>
      </w:divBdr>
    </w:div>
    <w:div w:id="1415977307">
      <w:bodyDiv w:val="1"/>
      <w:marLeft w:val="0"/>
      <w:marRight w:val="0"/>
      <w:marTop w:val="0"/>
      <w:marBottom w:val="0"/>
      <w:divBdr>
        <w:top w:val="none" w:sz="0" w:space="0" w:color="auto"/>
        <w:left w:val="none" w:sz="0" w:space="0" w:color="auto"/>
        <w:bottom w:val="none" w:sz="0" w:space="0" w:color="auto"/>
        <w:right w:val="none" w:sz="0" w:space="0" w:color="auto"/>
      </w:divBdr>
    </w:div>
    <w:div w:id="1484925451">
      <w:bodyDiv w:val="1"/>
      <w:marLeft w:val="0"/>
      <w:marRight w:val="0"/>
      <w:marTop w:val="0"/>
      <w:marBottom w:val="0"/>
      <w:divBdr>
        <w:top w:val="none" w:sz="0" w:space="0" w:color="auto"/>
        <w:left w:val="none" w:sz="0" w:space="0" w:color="auto"/>
        <w:bottom w:val="none" w:sz="0" w:space="0" w:color="auto"/>
        <w:right w:val="none" w:sz="0" w:space="0" w:color="auto"/>
      </w:divBdr>
      <w:divsChild>
        <w:div w:id="637540222">
          <w:marLeft w:val="0"/>
          <w:marRight w:val="0"/>
          <w:marTop w:val="0"/>
          <w:marBottom w:val="0"/>
          <w:divBdr>
            <w:top w:val="none" w:sz="0" w:space="0" w:color="auto"/>
            <w:left w:val="none" w:sz="0" w:space="0" w:color="auto"/>
            <w:bottom w:val="none" w:sz="0" w:space="0" w:color="auto"/>
            <w:right w:val="none" w:sz="0" w:space="0" w:color="auto"/>
          </w:divBdr>
        </w:div>
      </w:divsChild>
    </w:div>
    <w:div w:id="1486700851">
      <w:bodyDiv w:val="1"/>
      <w:marLeft w:val="0"/>
      <w:marRight w:val="0"/>
      <w:marTop w:val="0"/>
      <w:marBottom w:val="0"/>
      <w:divBdr>
        <w:top w:val="none" w:sz="0" w:space="0" w:color="auto"/>
        <w:left w:val="none" w:sz="0" w:space="0" w:color="auto"/>
        <w:bottom w:val="none" w:sz="0" w:space="0" w:color="auto"/>
        <w:right w:val="none" w:sz="0" w:space="0" w:color="auto"/>
      </w:divBdr>
      <w:divsChild>
        <w:div w:id="1318609195">
          <w:marLeft w:val="0"/>
          <w:marRight w:val="0"/>
          <w:marTop w:val="0"/>
          <w:marBottom w:val="0"/>
          <w:divBdr>
            <w:top w:val="none" w:sz="0" w:space="0" w:color="auto"/>
            <w:left w:val="none" w:sz="0" w:space="0" w:color="auto"/>
            <w:bottom w:val="none" w:sz="0" w:space="0" w:color="auto"/>
            <w:right w:val="none" w:sz="0" w:space="0" w:color="auto"/>
          </w:divBdr>
        </w:div>
      </w:divsChild>
    </w:div>
    <w:div w:id="1492870609">
      <w:bodyDiv w:val="1"/>
      <w:marLeft w:val="0"/>
      <w:marRight w:val="0"/>
      <w:marTop w:val="0"/>
      <w:marBottom w:val="0"/>
      <w:divBdr>
        <w:top w:val="none" w:sz="0" w:space="0" w:color="auto"/>
        <w:left w:val="none" w:sz="0" w:space="0" w:color="auto"/>
        <w:bottom w:val="none" w:sz="0" w:space="0" w:color="auto"/>
        <w:right w:val="none" w:sz="0" w:space="0" w:color="auto"/>
      </w:divBdr>
    </w:div>
    <w:div w:id="1525171135">
      <w:bodyDiv w:val="1"/>
      <w:marLeft w:val="0"/>
      <w:marRight w:val="0"/>
      <w:marTop w:val="0"/>
      <w:marBottom w:val="0"/>
      <w:divBdr>
        <w:top w:val="none" w:sz="0" w:space="0" w:color="auto"/>
        <w:left w:val="none" w:sz="0" w:space="0" w:color="auto"/>
        <w:bottom w:val="none" w:sz="0" w:space="0" w:color="auto"/>
        <w:right w:val="none" w:sz="0" w:space="0" w:color="auto"/>
      </w:divBdr>
      <w:divsChild>
        <w:div w:id="1851262708">
          <w:marLeft w:val="0"/>
          <w:marRight w:val="0"/>
          <w:marTop w:val="0"/>
          <w:marBottom w:val="0"/>
          <w:divBdr>
            <w:top w:val="none" w:sz="0" w:space="0" w:color="auto"/>
            <w:left w:val="none" w:sz="0" w:space="0" w:color="auto"/>
            <w:bottom w:val="none" w:sz="0" w:space="0" w:color="auto"/>
            <w:right w:val="none" w:sz="0" w:space="0" w:color="auto"/>
          </w:divBdr>
        </w:div>
      </w:divsChild>
    </w:div>
    <w:div w:id="1575705637">
      <w:bodyDiv w:val="1"/>
      <w:marLeft w:val="0"/>
      <w:marRight w:val="0"/>
      <w:marTop w:val="0"/>
      <w:marBottom w:val="0"/>
      <w:divBdr>
        <w:top w:val="none" w:sz="0" w:space="0" w:color="auto"/>
        <w:left w:val="none" w:sz="0" w:space="0" w:color="auto"/>
        <w:bottom w:val="none" w:sz="0" w:space="0" w:color="auto"/>
        <w:right w:val="none" w:sz="0" w:space="0" w:color="auto"/>
      </w:divBdr>
    </w:div>
    <w:div w:id="1596205904">
      <w:bodyDiv w:val="1"/>
      <w:marLeft w:val="0"/>
      <w:marRight w:val="0"/>
      <w:marTop w:val="0"/>
      <w:marBottom w:val="0"/>
      <w:divBdr>
        <w:top w:val="none" w:sz="0" w:space="0" w:color="auto"/>
        <w:left w:val="none" w:sz="0" w:space="0" w:color="auto"/>
        <w:bottom w:val="none" w:sz="0" w:space="0" w:color="auto"/>
        <w:right w:val="none" w:sz="0" w:space="0" w:color="auto"/>
      </w:divBdr>
      <w:divsChild>
        <w:div w:id="1112477172">
          <w:marLeft w:val="0"/>
          <w:marRight w:val="0"/>
          <w:marTop w:val="0"/>
          <w:marBottom w:val="0"/>
          <w:divBdr>
            <w:top w:val="none" w:sz="0" w:space="0" w:color="auto"/>
            <w:left w:val="none" w:sz="0" w:space="0" w:color="auto"/>
            <w:bottom w:val="none" w:sz="0" w:space="0" w:color="auto"/>
            <w:right w:val="none" w:sz="0" w:space="0" w:color="auto"/>
          </w:divBdr>
        </w:div>
      </w:divsChild>
    </w:div>
    <w:div w:id="1602958346">
      <w:bodyDiv w:val="1"/>
      <w:marLeft w:val="0"/>
      <w:marRight w:val="0"/>
      <w:marTop w:val="0"/>
      <w:marBottom w:val="0"/>
      <w:divBdr>
        <w:top w:val="none" w:sz="0" w:space="0" w:color="auto"/>
        <w:left w:val="none" w:sz="0" w:space="0" w:color="auto"/>
        <w:bottom w:val="none" w:sz="0" w:space="0" w:color="auto"/>
        <w:right w:val="none" w:sz="0" w:space="0" w:color="auto"/>
      </w:divBdr>
    </w:div>
    <w:div w:id="1625236918">
      <w:bodyDiv w:val="1"/>
      <w:marLeft w:val="0"/>
      <w:marRight w:val="0"/>
      <w:marTop w:val="0"/>
      <w:marBottom w:val="0"/>
      <w:divBdr>
        <w:top w:val="none" w:sz="0" w:space="0" w:color="auto"/>
        <w:left w:val="none" w:sz="0" w:space="0" w:color="auto"/>
        <w:bottom w:val="none" w:sz="0" w:space="0" w:color="auto"/>
        <w:right w:val="none" w:sz="0" w:space="0" w:color="auto"/>
      </w:divBdr>
      <w:divsChild>
        <w:div w:id="624971954">
          <w:marLeft w:val="0"/>
          <w:marRight w:val="0"/>
          <w:marTop w:val="0"/>
          <w:marBottom w:val="0"/>
          <w:divBdr>
            <w:top w:val="none" w:sz="0" w:space="0" w:color="auto"/>
            <w:left w:val="none" w:sz="0" w:space="0" w:color="auto"/>
            <w:bottom w:val="none" w:sz="0" w:space="0" w:color="auto"/>
            <w:right w:val="none" w:sz="0" w:space="0" w:color="auto"/>
          </w:divBdr>
        </w:div>
      </w:divsChild>
    </w:div>
    <w:div w:id="1633752663">
      <w:bodyDiv w:val="1"/>
      <w:marLeft w:val="0"/>
      <w:marRight w:val="0"/>
      <w:marTop w:val="0"/>
      <w:marBottom w:val="0"/>
      <w:divBdr>
        <w:top w:val="none" w:sz="0" w:space="0" w:color="auto"/>
        <w:left w:val="none" w:sz="0" w:space="0" w:color="auto"/>
        <w:bottom w:val="none" w:sz="0" w:space="0" w:color="auto"/>
        <w:right w:val="none" w:sz="0" w:space="0" w:color="auto"/>
      </w:divBdr>
      <w:divsChild>
        <w:div w:id="1900314338">
          <w:marLeft w:val="0"/>
          <w:marRight w:val="0"/>
          <w:marTop w:val="0"/>
          <w:marBottom w:val="0"/>
          <w:divBdr>
            <w:top w:val="none" w:sz="0" w:space="0" w:color="auto"/>
            <w:left w:val="none" w:sz="0" w:space="0" w:color="auto"/>
            <w:bottom w:val="none" w:sz="0" w:space="0" w:color="auto"/>
            <w:right w:val="none" w:sz="0" w:space="0" w:color="auto"/>
          </w:divBdr>
        </w:div>
      </w:divsChild>
    </w:div>
    <w:div w:id="1649704549">
      <w:bodyDiv w:val="1"/>
      <w:marLeft w:val="0"/>
      <w:marRight w:val="0"/>
      <w:marTop w:val="0"/>
      <w:marBottom w:val="0"/>
      <w:divBdr>
        <w:top w:val="none" w:sz="0" w:space="0" w:color="auto"/>
        <w:left w:val="none" w:sz="0" w:space="0" w:color="auto"/>
        <w:bottom w:val="none" w:sz="0" w:space="0" w:color="auto"/>
        <w:right w:val="none" w:sz="0" w:space="0" w:color="auto"/>
      </w:divBdr>
    </w:div>
    <w:div w:id="1721133157">
      <w:bodyDiv w:val="1"/>
      <w:marLeft w:val="0"/>
      <w:marRight w:val="0"/>
      <w:marTop w:val="0"/>
      <w:marBottom w:val="0"/>
      <w:divBdr>
        <w:top w:val="none" w:sz="0" w:space="0" w:color="auto"/>
        <w:left w:val="none" w:sz="0" w:space="0" w:color="auto"/>
        <w:bottom w:val="none" w:sz="0" w:space="0" w:color="auto"/>
        <w:right w:val="none" w:sz="0" w:space="0" w:color="auto"/>
      </w:divBdr>
      <w:divsChild>
        <w:div w:id="2082094037">
          <w:marLeft w:val="0"/>
          <w:marRight w:val="0"/>
          <w:marTop w:val="0"/>
          <w:marBottom w:val="0"/>
          <w:divBdr>
            <w:top w:val="none" w:sz="0" w:space="0" w:color="auto"/>
            <w:left w:val="none" w:sz="0" w:space="0" w:color="auto"/>
            <w:bottom w:val="none" w:sz="0" w:space="0" w:color="auto"/>
            <w:right w:val="none" w:sz="0" w:space="0" w:color="auto"/>
          </w:divBdr>
        </w:div>
      </w:divsChild>
    </w:div>
    <w:div w:id="1775395233">
      <w:bodyDiv w:val="1"/>
      <w:marLeft w:val="0"/>
      <w:marRight w:val="0"/>
      <w:marTop w:val="0"/>
      <w:marBottom w:val="0"/>
      <w:divBdr>
        <w:top w:val="none" w:sz="0" w:space="0" w:color="auto"/>
        <w:left w:val="none" w:sz="0" w:space="0" w:color="auto"/>
        <w:bottom w:val="none" w:sz="0" w:space="0" w:color="auto"/>
        <w:right w:val="none" w:sz="0" w:space="0" w:color="auto"/>
      </w:divBdr>
      <w:divsChild>
        <w:div w:id="1179588582">
          <w:marLeft w:val="0"/>
          <w:marRight w:val="0"/>
          <w:marTop w:val="0"/>
          <w:marBottom w:val="0"/>
          <w:divBdr>
            <w:top w:val="none" w:sz="0" w:space="0" w:color="auto"/>
            <w:left w:val="none" w:sz="0" w:space="0" w:color="auto"/>
            <w:bottom w:val="none" w:sz="0" w:space="0" w:color="auto"/>
            <w:right w:val="none" w:sz="0" w:space="0" w:color="auto"/>
          </w:divBdr>
        </w:div>
      </w:divsChild>
    </w:div>
    <w:div w:id="1786774190">
      <w:bodyDiv w:val="1"/>
      <w:marLeft w:val="0"/>
      <w:marRight w:val="0"/>
      <w:marTop w:val="0"/>
      <w:marBottom w:val="0"/>
      <w:divBdr>
        <w:top w:val="none" w:sz="0" w:space="0" w:color="auto"/>
        <w:left w:val="none" w:sz="0" w:space="0" w:color="auto"/>
        <w:bottom w:val="none" w:sz="0" w:space="0" w:color="auto"/>
        <w:right w:val="none" w:sz="0" w:space="0" w:color="auto"/>
      </w:divBdr>
    </w:div>
    <w:div w:id="1833525114">
      <w:bodyDiv w:val="1"/>
      <w:marLeft w:val="0"/>
      <w:marRight w:val="0"/>
      <w:marTop w:val="0"/>
      <w:marBottom w:val="0"/>
      <w:divBdr>
        <w:top w:val="none" w:sz="0" w:space="0" w:color="auto"/>
        <w:left w:val="none" w:sz="0" w:space="0" w:color="auto"/>
        <w:bottom w:val="none" w:sz="0" w:space="0" w:color="auto"/>
        <w:right w:val="none" w:sz="0" w:space="0" w:color="auto"/>
      </w:divBdr>
    </w:div>
    <w:div w:id="1857841466">
      <w:bodyDiv w:val="1"/>
      <w:marLeft w:val="0"/>
      <w:marRight w:val="0"/>
      <w:marTop w:val="0"/>
      <w:marBottom w:val="0"/>
      <w:divBdr>
        <w:top w:val="none" w:sz="0" w:space="0" w:color="auto"/>
        <w:left w:val="none" w:sz="0" w:space="0" w:color="auto"/>
        <w:bottom w:val="none" w:sz="0" w:space="0" w:color="auto"/>
        <w:right w:val="none" w:sz="0" w:space="0" w:color="auto"/>
      </w:divBdr>
    </w:div>
    <w:div w:id="1875341112">
      <w:bodyDiv w:val="1"/>
      <w:marLeft w:val="0"/>
      <w:marRight w:val="0"/>
      <w:marTop w:val="0"/>
      <w:marBottom w:val="0"/>
      <w:divBdr>
        <w:top w:val="none" w:sz="0" w:space="0" w:color="auto"/>
        <w:left w:val="none" w:sz="0" w:space="0" w:color="auto"/>
        <w:bottom w:val="none" w:sz="0" w:space="0" w:color="auto"/>
        <w:right w:val="none" w:sz="0" w:space="0" w:color="auto"/>
      </w:divBdr>
      <w:divsChild>
        <w:div w:id="76249409">
          <w:marLeft w:val="0"/>
          <w:marRight w:val="0"/>
          <w:marTop w:val="0"/>
          <w:marBottom w:val="0"/>
          <w:divBdr>
            <w:top w:val="none" w:sz="0" w:space="0" w:color="auto"/>
            <w:left w:val="none" w:sz="0" w:space="0" w:color="auto"/>
            <w:bottom w:val="none" w:sz="0" w:space="0" w:color="auto"/>
            <w:right w:val="none" w:sz="0" w:space="0" w:color="auto"/>
          </w:divBdr>
        </w:div>
      </w:divsChild>
    </w:div>
    <w:div w:id="1927956423">
      <w:bodyDiv w:val="1"/>
      <w:marLeft w:val="0"/>
      <w:marRight w:val="0"/>
      <w:marTop w:val="0"/>
      <w:marBottom w:val="0"/>
      <w:divBdr>
        <w:top w:val="none" w:sz="0" w:space="0" w:color="auto"/>
        <w:left w:val="none" w:sz="0" w:space="0" w:color="auto"/>
        <w:bottom w:val="none" w:sz="0" w:space="0" w:color="auto"/>
        <w:right w:val="none" w:sz="0" w:space="0" w:color="auto"/>
      </w:divBdr>
      <w:divsChild>
        <w:div w:id="361980417">
          <w:marLeft w:val="0"/>
          <w:marRight w:val="0"/>
          <w:marTop w:val="0"/>
          <w:marBottom w:val="0"/>
          <w:divBdr>
            <w:top w:val="none" w:sz="0" w:space="0" w:color="auto"/>
            <w:left w:val="none" w:sz="0" w:space="0" w:color="auto"/>
            <w:bottom w:val="none" w:sz="0" w:space="0" w:color="auto"/>
            <w:right w:val="none" w:sz="0" w:space="0" w:color="auto"/>
          </w:divBdr>
        </w:div>
      </w:divsChild>
    </w:div>
    <w:div w:id="1934822773">
      <w:bodyDiv w:val="1"/>
      <w:marLeft w:val="0"/>
      <w:marRight w:val="0"/>
      <w:marTop w:val="0"/>
      <w:marBottom w:val="0"/>
      <w:divBdr>
        <w:top w:val="none" w:sz="0" w:space="0" w:color="auto"/>
        <w:left w:val="none" w:sz="0" w:space="0" w:color="auto"/>
        <w:bottom w:val="none" w:sz="0" w:space="0" w:color="auto"/>
        <w:right w:val="none" w:sz="0" w:space="0" w:color="auto"/>
      </w:divBdr>
    </w:div>
    <w:div w:id="1950383193">
      <w:bodyDiv w:val="1"/>
      <w:marLeft w:val="0"/>
      <w:marRight w:val="0"/>
      <w:marTop w:val="0"/>
      <w:marBottom w:val="0"/>
      <w:divBdr>
        <w:top w:val="none" w:sz="0" w:space="0" w:color="auto"/>
        <w:left w:val="none" w:sz="0" w:space="0" w:color="auto"/>
        <w:bottom w:val="none" w:sz="0" w:space="0" w:color="auto"/>
        <w:right w:val="none" w:sz="0" w:space="0" w:color="auto"/>
      </w:divBdr>
      <w:divsChild>
        <w:div w:id="604919850">
          <w:marLeft w:val="0"/>
          <w:marRight w:val="0"/>
          <w:marTop w:val="0"/>
          <w:marBottom w:val="0"/>
          <w:divBdr>
            <w:top w:val="none" w:sz="0" w:space="0" w:color="auto"/>
            <w:left w:val="none" w:sz="0" w:space="0" w:color="auto"/>
            <w:bottom w:val="none" w:sz="0" w:space="0" w:color="auto"/>
            <w:right w:val="none" w:sz="0" w:space="0" w:color="auto"/>
          </w:divBdr>
        </w:div>
      </w:divsChild>
    </w:div>
    <w:div w:id="1971938241">
      <w:bodyDiv w:val="1"/>
      <w:marLeft w:val="0"/>
      <w:marRight w:val="0"/>
      <w:marTop w:val="0"/>
      <w:marBottom w:val="0"/>
      <w:divBdr>
        <w:top w:val="none" w:sz="0" w:space="0" w:color="auto"/>
        <w:left w:val="none" w:sz="0" w:space="0" w:color="auto"/>
        <w:bottom w:val="none" w:sz="0" w:space="0" w:color="auto"/>
        <w:right w:val="none" w:sz="0" w:space="0" w:color="auto"/>
      </w:divBdr>
      <w:divsChild>
        <w:div w:id="1709987375">
          <w:marLeft w:val="0"/>
          <w:marRight w:val="0"/>
          <w:marTop w:val="0"/>
          <w:marBottom w:val="0"/>
          <w:divBdr>
            <w:top w:val="none" w:sz="0" w:space="0" w:color="auto"/>
            <w:left w:val="none" w:sz="0" w:space="0" w:color="auto"/>
            <w:bottom w:val="none" w:sz="0" w:space="0" w:color="auto"/>
            <w:right w:val="none" w:sz="0" w:space="0" w:color="auto"/>
          </w:divBdr>
        </w:div>
      </w:divsChild>
    </w:div>
    <w:div w:id="1990938354">
      <w:bodyDiv w:val="1"/>
      <w:marLeft w:val="0"/>
      <w:marRight w:val="0"/>
      <w:marTop w:val="0"/>
      <w:marBottom w:val="0"/>
      <w:divBdr>
        <w:top w:val="none" w:sz="0" w:space="0" w:color="auto"/>
        <w:left w:val="none" w:sz="0" w:space="0" w:color="auto"/>
        <w:bottom w:val="none" w:sz="0" w:space="0" w:color="auto"/>
        <w:right w:val="none" w:sz="0" w:space="0" w:color="auto"/>
      </w:divBdr>
    </w:div>
    <w:div w:id="2040810402">
      <w:bodyDiv w:val="1"/>
      <w:marLeft w:val="0"/>
      <w:marRight w:val="0"/>
      <w:marTop w:val="0"/>
      <w:marBottom w:val="0"/>
      <w:divBdr>
        <w:top w:val="none" w:sz="0" w:space="0" w:color="auto"/>
        <w:left w:val="none" w:sz="0" w:space="0" w:color="auto"/>
        <w:bottom w:val="none" w:sz="0" w:space="0" w:color="auto"/>
        <w:right w:val="none" w:sz="0" w:space="0" w:color="auto"/>
      </w:divBdr>
      <w:divsChild>
        <w:div w:id="1448544673">
          <w:marLeft w:val="0"/>
          <w:marRight w:val="0"/>
          <w:marTop w:val="0"/>
          <w:marBottom w:val="0"/>
          <w:divBdr>
            <w:top w:val="none" w:sz="0" w:space="0" w:color="auto"/>
            <w:left w:val="none" w:sz="0" w:space="0" w:color="auto"/>
            <w:bottom w:val="none" w:sz="0" w:space="0" w:color="auto"/>
            <w:right w:val="none" w:sz="0" w:space="0" w:color="auto"/>
          </w:divBdr>
        </w:div>
      </w:divsChild>
    </w:div>
    <w:div w:id="2101175018">
      <w:bodyDiv w:val="1"/>
      <w:marLeft w:val="0"/>
      <w:marRight w:val="0"/>
      <w:marTop w:val="0"/>
      <w:marBottom w:val="0"/>
      <w:divBdr>
        <w:top w:val="none" w:sz="0" w:space="0" w:color="auto"/>
        <w:left w:val="none" w:sz="0" w:space="0" w:color="auto"/>
        <w:bottom w:val="none" w:sz="0" w:space="0" w:color="auto"/>
        <w:right w:val="none" w:sz="0" w:space="0" w:color="auto"/>
      </w:divBdr>
    </w:div>
    <w:div w:id="2112049741">
      <w:bodyDiv w:val="1"/>
      <w:marLeft w:val="0"/>
      <w:marRight w:val="0"/>
      <w:marTop w:val="0"/>
      <w:marBottom w:val="0"/>
      <w:divBdr>
        <w:top w:val="none" w:sz="0" w:space="0" w:color="auto"/>
        <w:left w:val="none" w:sz="0" w:space="0" w:color="auto"/>
        <w:bottom w:val="none" w:sz="0" w:space="0" w:color="auto"/>
        <w:right w:val="none" w:sz="0" w:space="0" w:color="auto"/>
      </w:divBdr>
      <w:divsChild>
        <w:div w:id="1817452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northamptonshire-60609253%20" TargetMode="External"/><Relationship Id="rId13" Type="http://schemas.openxmlformats.org/officeDocument/2006/relationships/hyperlink" Target="https://heinonline.org/HOL/LandingPage?handle=hein.journals/manrvlce11&amp;div=15&amp;id=&amp;page=%20" TargetMode="External"/><Relationship Id="rId18" Type="http://schemas.openxmlformats.org/officeDocument/2006/relationships/hyperlink" Target="https://researchportal.port.ac.uk/portal/files/7913133/The_effect_of_digital_technology.pdf%20" TargetMode="External"/><Relationship Id="rId26" Type="http://schemas.openxmlformats.org/officeDocument/2006/relationships/hyperlink" Target="https://academic.oup.com/bjc/article/62/2/279/6309329?login=false%20" TargetMode="External"/><Relationship Id="rId3" Type="http://schemas.openxmlformats.org/officeDocument/2006/relationships/styles" Target="styles.xml"/><Relationship Id="rId21" Type="http://schemas.openxmlformats.org/officeDocument/2006/relationships/hyperlink" Target="https://www.gov.uk/government/news/britain-s-first-smart-prison-to-drive-down-crime%20" TargetMode="External"/><Relationship Id="rId7" Type="http://schemas.openxmlformats.org/officeDocument/2006/relationships/hyperlink" Target="https://jhr.uwpress.org/content/wpjhr/early/2024/03/04/jhr.1021-11933R2.full.pdf%23:~:text=We%20find%20that%20programs%20decrease%20reincarceration.%20However%2C%20this,program%20types%20are%20not%20found%20to%20affect%20recidivism.%20" TargetMode="External"/><Relationship Id="rId12" Type="http://schemas.openxmlformats.org/officeDocument/2006/relationships/hyperlink" Target="https://journals.sagepub.com/doi/10.1177/1362480613497778%20" TargetMode="External"/><Relationship Id="rId17" Type="http://schemas.openxmlformats.org/officeDocument/2006/relationships/hyperlink" Target="https://www.sciencedirect.com/science/article/abs/pii/S016025271000052X" TargetMode="External"/><Relationship Id="rId25" Type="http://schemas.openxmlformats.org/officeDocument/2006/relationships/hyperlink" Target="https://rgs-ibg.onlinelibrary.wiley.com/doi/full/10.1111/tran.12557" TargetMode="External"/><Relationship Id="rId2" Type="http://schemas.openxmlformats.org/officeDocument/2006/relationships/numbering" Target="numbering.xml"/><Relationship Id="rId16" Type="http://schemas.openxmlformats.org/officeDocument/2006/relationships/hyperlink" Target="https://committees.parliament.uk/publications/2154/documents/20016/default/%20" TargetMode="External"/><Relationship Id="rId20" Type="http://schemas.openxmlformats.org/officeDocument/2006/relationships/hyperlink" Target="https://www.crimeandjustice.org.uk/sites/crimeandjustice.org.uk/files/Sentencing%20reform%20and%20short%20prison%20sentences.pdf" TargetMode="External"/><Relationship Id="rId29" Type="http://schemas.openxmlformats.org/officeDocument/2006/relationships/hyperlink" Target="https://bmjopen.bmj.com/content/bmjopen/10/7/e039334.full.pdf%20" TargetMode="External"/><Relationship Id="rId1" Type="http://schemas.openxmlformats.org/officeDocument/2006/relationships/customXml" Target="../customXml/item1.xml"/><Relationship Id="rId6" Type="http://schemas.openxmlformats.org/officeDocument/2006/relationships/hyperlink" Target="https://link.springer.com/article/10.1007/s10940-014-9237-2%20" TargetMode="External"/><Relationship Id="rId11" Type="http://schemas.openxmlformats.org/officeDocument/2006/relationships/hyperlink" Target="https://prisonerseducation.org.uk/2023/02/understaffed-and-underfunded-the-impact-of-staff-shortages-on-prison-education/%20" TargetMode="External"/><Relationship Id="rId24" Type="http://schemas.openxmlformats.org/officeDocument/2006/relationships/hyperlink" Target="https://www.gov.uk/government/publications/prison-population-figures-2023%20" TargetMode="External"/><Relationship Id="rId5" Type="http://schemas.openxmlformats.org/officeDocument/2006/relationships/webSettings" Target="webSettings.xml"/><Relationship Id="rId15" Type="http://schemas.openxmlformats.org/officeDocument/2006/relationships/hyperlink" Target="https://www.justiceinspectorates.gov.uk/hmiprisons/wp-content/uploads/sites/4/2021/02/What-happens-to-prisoners-in-a-pandemic.pdf%20" TargetMode="External"/><Relationship Id="rId23" Type="http://schemas.openxmlformats.org/officeDocument/2006/relationships/hyperlink" Target="https://assets.publishing.service.gov.uk/government/uploads/system/uploads/attachment_data/file/1140557/costs-per-place-and-costs-per-prisoner-2021-to-2022-summary.pdf%20" TargetMode="External"/><Relationship Id="rId28" Type="http://schemas.openxmlformats.org/officeDocument/2006/relationships/hyperlink" Target="https://www.gov.uk/government/statistics/hmpps-covid-19-statistics-january-2022/hm-prison-and-probation-service-covid-19-statistics-january-2022%20" TargetMode="External"/><Relationship Id="rId10" Type="http://schemas.openxmlformats.org/officeDocument/2006/relationships/hyperlink" Target="https://researchbriefings.files.parliament.uk/documents/SN05646/SN05646.pdf%20" TargetMode="External"/><Relationship Id="rId19" Type="http://schemas.openxmlformats.org/officeDocument/2006/relationships/hyperlink" Target="https://bora.uib.no/bora-xmlui/handle/1956/4355%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mmonslibrary.parliament.uk/research-briefings/cbp-8892/%20" TargetMode="External"/><Relationship Id="rId14" Type="http://schemas.openxmlformats.org/officeDocument/2006/relationships/hyperlink" Target="https://journals.sagepub.com/doi/abs/10.1177/0032885512448604%20" TargetMode="External"/><Relationship Id="rId22" Type="http://schemas.openxmlformats.org/officeDocument/2006/relationships/hyperlink" Target="https://www.gov.uk/government/news/new-justice-secretary-agrees-deal-to-get-criminal-barristers-back-to-work%20" TargetMode="External"/><Relationship Id="rId27" Type="http://schemas.openxmlformats.org/officeDocument/2006/relationships/hyperlink" Target="https://www.ethnicity-facts-figures.service.gov.uk/crime-justice-and-the-law/prison-and-custody-incidents/violence-involving-prisoners/latest/%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F188A0-DC6E-4F39-96E3-8C53E43AE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3501</Words>
  <Characters>19958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Dymphna Powell</cp:lastModifiedBy>
  <cp:revision>3</cp:revision>
  <dcterms:created xsi:type="dcterms:W3CDTF">2024-05-03T19:15:00Z</dcterms:created>
  <dcterms:modified xsi:type="dcterms:W3CDTF">2024-05-03T19:29:00Z</dcterms:modified>
</cp:coreProperties>
</file>