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20A33C" w14:textId="451D0A1A" w:rsidR="00465CE4" w:rsidRDefault="008528F3" w:rsidP="008F31FA">
      <w:pPr>
        <w:jc w:val="center"/>
        <w:rPr>
          <w:i/>
          <w:sz w:val="72"/>
          <w:szCs w:val="72"/>
        </w:rPr>
      </w:pPr>
      <w:r>
        <w:rPr>
          <w:i/>
          <w:sz w:val="72"/>
          <w:szCs w:val="72"/>
        </w:rPr>
        <w:t>Social Media and The Self</w:t>
      </w:r>
    </w:p>
    <w:p w14:paraId="1322F490" w14:textId="108DE505" w:rsidR="008F31FA" w:rsidRDefault="008528F3" w:rsidP="008F31FA">
      <w:pPr>
        <w:jc w:val="center"/>
        <w:rPr>
          <w:i/>
          <w:sz w:val="24"/>
          <w:szCs w:val="24"/>
        </w:rPr>
      </w:pPr>
      <w:r>
        <w:rPr>
          <w:i/>
          <w:sz w:val="24"/>
          <w:szCs w:val="24"/>
        </w:rPr>
        <w:t>Celyn Rees</w:t>
      </w:r>
    </w:p>
    <w:p w14:paraId="606C8359" w14:textId="1FB066DB" w:rsidR="008528F3" w:rsidRDefault="008528F3" w:rsidP="008528F3">
      <w:pPr>
        <w:jc w:val="center"/>
        <w:rPr>
          <w:i/>
          <w:sz w:val="24"/>
          <w:szCs w:val="24"/>
        </w:rPr>
      </w:pPr>
      <w:r>
        <w:rPr>
          <w:i/>
          <w:sz w:val="24"/>
          <w:szCs w:val="24"/>
        </w:rPr>
        <w:t>(P149493)</w:t>
      </w:r>
    </w:p>
    <w:p w14:paraId="710E6FE7" w14:textId="7EF3EB1B" w:rsidR="008F31FA" w:rsidRDefault="00AB4BB7" w:rsidP="008F31FA">
      <w:pPr>
        <w:jc w:val="center"/>
        <w:rPr>
          <w:i/>
          <w:sz w:val="24"/>
          <w:szCs w:val="24"/>
        </w:rPr>
      </w:pPr>
      <w:r>
        <w:rPr>
          <w:i/>
          <w:sz w:val="24"/>
          <w:szCs w:val="24"/>
        </w:rPr>
        <w:t>4,860</w:t>
      </w:r>
      <w:bookmarkStart w:id="0" w:name="_GoBack"/>
      <w:bookmarkEnd w:id="0"/>
      <w:r w:rsidR="008528F3">
        <w:rPr>
          <w:i/>
          <w:sz w:val="24"/>
          <w:szCs w:val="24"/>
        </w:rPr>
        <w:t xml:space="preserve"> words</w:t>
      </w:r>
    </w:p>
    <w:p w14:paraId="51E7D638" w14:textId="77777777" w:rsidR="008F31FA" w:rsidRDefault="008F31FA" w:rsidP="008F31FA">
      <w:pPr>
        <w:jc w:val="center"/>
        <w:rPr>
          <w:i/>
          <w:sz w:val="24"/>
          <w:szCs w:val="24"/>
        </w:rPr>
      </w:pPr>
    </w:p>
    <w:p w14:paraId="4612125D" w14:textId="77777777" w:rsidR="008F31FA" w:rsidRDefault="008F31FA" w:rsidP="008F31FA">
      <w:pPr>
        <w:jc w:val="center"/>
        <w:rPr>
          <w:i/>
          <w:sz w:val="24"/>
          <w:szCs w:val="24"/>
        </w:rPr>
      </w:pPr>
    </w:p>
    <w:p w14:paraId="3E574277" w14:textId="77777777" w:rsidR="008F31FA" w:rsidRDefault="008F31FA" w:rsidP="008F31FA">
      <w:pPr>
        <w:jc w:val="center"/>
        <w:rPr>
          <w:i/>
          <w:sz w:val="24"/>
          <w:szCs w:val="24"/>
        </w:rPr>
      </w:pPr>
    </w:p>
    <w:p w14:paraId="349DB06A" w14:textId="77777777" w:rsidR="008F31FA" w:rsidRDefault="008F31FA" w:rsidP="008F31FA">
      <w:pPr>
        <w:jc w:val="center"/>
        <w:rPr>
          <w:i/>
          <w:sz w:val="24"/>
          <w:szCs w:val="24"/>
        </w:rPr>
      </w:pPr>
    </w:p>
    <w:p w14:paraId="20859C8A" w14:textId="77777777" w:rsidR="008F31FA" w:rsidRDefault="008F31FA" w:rsidP="008F31FA">
      <w:pPr>
        <w:jc w:val="center"/>
        <w:rPr>
          <w:i/>
          <w:sz w:val="24"/>
          <w:szCs w:val="24"/>
        </w:rPr>
      </w:pPr>
    </w:p>
    <w:p w14:paraId="40D31F4B" w14:textId="77777777" w:rsidR="008F31FA" w:rsidRDefault="008F31FA" w:rsidP="008F31FA">
      <w:pPr>
        <w:jc w:val="center"/>
        <w:rPr>
          <w:i/>
          <w:sz w:val="24"/>
          <w:szCs w:val="24"/>
        </w:rPr>
      </w:pPr>
    </w:p>
    <w:p w14:paraId="7E644CD2" w14:textId="77777777" w:rsidR="008F31FA" w:rsidRDefault="008F31FA" w:rsidP="008F31FA">
      <w:pPr>
        <w:jc w:val="center"/>
        <w:rPr>
          <w:i/>
          <w:sz w:val="24"/>
          <w:szCs w:val="24"/>
        </w:rPr>
      </w:pPr>
    </w:p>
    <w:p w14:paraId="68E4068D" w14:textId="77777777" w:rsidR="008F31FA" w:rsidRDefault="008F31FA" w:rsidP="008F31FA">
      <w:pPr>
        <w:jc w:val="center"/>
        <w:rPr>
          <w:i/>
          <w:sz w:val="24"/>
          <w:szCs w:val="24"/>
        </w:rPr>
      </w:pPr>
    </w:p>
    <w:p w14:paraId="0EDC4F94" w14:textId="77777777" w:rsidR="008F31FA" w:rsidRDefault="008F31FA" w:rsidP="008F31FA">
      <w:pPr>
        <w:jc w:val="center"/>
        <w:rPr>
          <w:i/>
          <w:sz w:val="24"/>
          <w:szCs w:val="24"/>
        </w:rPr>
      </w:pPr>
    </w:p>
    <w:p w14:paraId="34E59A03" w14:textId="77777777" w:rsidR="008F31FA" w:rsidRDefault="008F31FA" w:rsidP="008F31FA">
      <w:pPr>
        <w:jc w:val="center"/>
        <w:rPr>
          <w:i/>
          <w:sz w:val="24"/>
          <w:szCs w:val="24"/>
        </w:rPr>
      </w:pPr>
    </w:p>
    <w:p w14:paraId="6752363C" w14:textId="77777777" w:rsidR="008F31FA" w:rsidRDefault="008F31FA" w:rsidP="008F31FA">
      <w:pPr>
        <w:jc w:val="center"/>
        <w:rPr>
          <w:i/>
          <w:sz w:val="24"/>
          <w:szCs w:val="24"/>
        </w:rPr>
      </w:pPr>
    </w:p>
    <w:p w14:paraId="57F79122" w14:textId="77777777" w:rsidR="008F31FA" w:rsidRDefault="008F31FA" w:rsidP="008F31FA">
      <w:pPr>
        <w:jc w:val="center"/>
        <w:rPr>
          <w:i/>
          <w:sz w:val="24"/>
          <w:szCs w:val="24"/>
        </w:rPr>
      </w:pPr>
    </w:p>
    <w:p w14:paraId="4F87B06C" w14:textId="77777777" w:rsidR="008F31FA" w:rsidRDefault="008F31FA" w:rsidP="008F31FA">
      <w:pPr>
        <w:jc w:val="center"/>
        <w:rPr>
          <w:i/>
          <w:sz w:val="24"/>
          <w:szCs w:val="24"/>
        </w:rPr>
      </w:pPr>
    </w:p>
    <w:p w14:paraId="23880EBB" w14:textId="77777777" w:rsidR="008F31FA" w:rsidRDefault="008F31FA" w:rsidP="008F31FA">
      <w:pPr>
        <w:jc w:val="center"/>
        <w:rPr>
          <w:i/>
          <w:sz w:val="24"/>
          <w:szCs w:val="24"/>
        </w:rPr>
      </w:pPr>
    </w:p>
    <w:p w14:paraId="35A9DA33" w14:textId="77777777" w:rsidR="008F31FA" w:rsidRDefault="008F31FA" w:rsidP="008F31FA">
      <w:pPr>
        <w:jc w:val="center"/>
        <w:rPr>
          <w:i/>
          <w:sz w:val="24"/>
          <w:szCs w:val="24"/>
        </w:rPr>
      </w:pPr>
    </w:p>
    <w:p w14:paraId="5024AE31" w14:textId="77777777" w:rsidR="008F31FA" w:rsidRDefault="008F31FA" w:rsidP="008F31FA">
      <w:pPr>
        <w:jc w:val="center"/>
        <w:rPr>
          <w:i/>
          <w:sz w:val="24"/>
          <w:szCs w:val="24"/>
        </w:rPr>
      </w:pPr>
    </w:p>
    <w:p w14:paraId="2A3B7B93" w14:textId="77777777" w:rsidR="008F31FA" w:rsidRDefault="008F31FA" w:rsidP="008F31FA">
      <w:pPr>
        <w:jc w:val="center"/>
        <w:rPr>
          <w:i/>
          <w:sz w:val="24"/>
          <w:szCs w:val="24"/>
        </w:rPr>
      </w:pPr>
    </w:p>
    <w:p w14:paraId="47006DD9" w14:textId="77777777" w:rsidR="008F31FA" w:rsidRDefault="008F31FA" w:rsidP="008F31FA">
      <w:pPr>
        <w:jc w:val="center"/>
        <w:rPr>
          <w:i/>
          <w:sz w:val="24"/>
          <w:szCs w:val="24"/>
        </w:rPr>
      </w:pPr>
    </w:p>
    <w:p w14:paraId="7683078E" w14:textId="77777777" w:rsidR="008F31FA" w:rsidRDefault="008F31FA" w:rsidP="008F31FA">
      <w:pPr>
        <w:jc w:val="center"/>
        <w:rPr>
          <w:i/>
          <w:sz w:val="24"/>
          <w:szCs w:val="24"/>
        </w:rPr>
      </w:pPr>
    </w:p>
    <w:p w14:paraId="1BC5B7BE" w14:textId="77777777" w:rsidR="008F31FA" w:rsidRDefault="008F31FA" w:rsidP="008F31FA">
      <w:pPr>
        <w:jc w:val="center"/>
        <w:rPr>
          <w:i/>
          <w:sz w:val="24"/>
          <w:szCs w:val="24"/>
        </w:rPr>
      </w:pPr>
    </w:p>
    <w:p w14:paraId="0B26AFE5" w14:textId="77777777" w:rsidR="008F31FA" w:rsidRDefault="008F31FA" w:rsidP="008F31FA">
      <w:pPr>
        <w:jc w:val="center"/>
        <w:rPr>
          <w:i/>
          <w:sz w:val="24"/>
          <w:szCs w:val="24"/>
        </w:rPr>
      </w:pPr>
    </w:p>
    <w:p w14:paraId="66369CAF" w14:textId="717C539A" w:rsidR="008F31FA" w:rsidRDefault="008F31FA" w:rsidP="008F31FA">
      <w:pPr>
        <w:rPr>
          <w:i/>
          <w:sz w:val="24"/>
          <w:szCs w:val="24"/>
        </w:rPr>
      </w:pPr>
      <w:r>
        <w:rPr>
          <w:i/>
          <w:sz w:val="24"/>
          <w:szCs w:val="24"/>
        </w:rPr>
        <w:lastRenderedPageBreak/>
        <w:t>List of Images</w:t>
      </w:r>
    </w:p>
    <w:p w14:paraId="4F6BEB43" w14:textId="77777777" w:rsidR="008528F3" w:rsidRPr="008528F3" w:rsidRDefault="008528F3" w:rsidP="008528F3">
      <w:pPr>
        <w:pStyle w:val="ListParagraph"/>
        <w:numPr>
          <w:ilvl w:val="0"/>
          <w:numId w:val="3"/>
        </w:numPr>
        <w:rPr>
          <w:i/>
          <w:sz w:val="24"/>
          <w:szCs w:val="24"/>
        </w:rPr>
      </w:pPr>
      <w:r w:rsidRPr="008528F3">
        <w:rPr>
          <w:i/>
          <w:sz w:val="24"/>
          <w:szCs w:val="24"/>
        </w:rPr>
        <w:t>Simply Psychology, (2018), Maslow's Hierarchy of Needs [ONLINE]. Available at: https://www.simplypsychology.org/maslow.html [Accessed 3 January 2019].</w:t>
      </w:r>
    </w:p>
    <w:p w14:paraId="5825E420" w14:textId="13CEBEBA" w:rsidR="008F31FA" w:rsidRPr="008528F3" w:rsidRDefault="008F31FA" w:rsidP="008528F3">
      <w:pPr>
        <w:pStyle w:val="ListParagraph"/>
        <w:rPr>
          <w:i/>
          <w:sz w:val="24"/>
          <w:szCs w:val="24"/>
        </w:rPr>
      </w:pPr>
    </w:p>
    <w:p w14:paraId="2A3D4DA5" w14:textId="77777777" w:rsidR="008F31FA" w:rsidRDefault="008F31FA" w:rsidP="008F31FA">
      <w:pPr>
        <w:rPr>
          <w:i/>
          <w:sz w:val="24"/>
          <w:szCs w:val="24"/>
        </w:rPr>
      </w:pPr>
      <w:r>
        <w:rPr>
          <w:i/>
          <w:sz w:val="24"/>
          <w:szCs w:val="24"/>
        </w:rPr>
        <w:t>Contents                                                                                                                           page no</w:t>
      </w:r>
    </w:p>
    <w:p w14:paraId="0CD8837E" w14:textId="1411A104" w:rsidR="008F31FA" w:rsidRDefault="008F31FA" w:rsidP="008F31FA">
      <w:pPr>
        <w:rPr>
          <w:i/>
          <w:sz w:val="24"/>
          <w:szCs w:val="24"/>
        </w:rPr>
      </w:pPr>
      <w:r>
        <w:rPr>
          <w:i/>
          <w:sz w:val="24"/>
          <w:szCs w:val="24"/>
        </w:rPr>
        <w:t>Introduction</w:t>
      </w:r>
      <w:r w:rsidR="008528F3">
        <w:rPr>
          <w:i/>
          <w:sz w:val="24"/>
          <w:szCs w:val="24"/>
        </w:rPr>
        <w:tab/>
      </w:r>
      <w:r w:rsidR="008528F3">
        <w:rPr>
          <w:i/>
          <w:sz w:val="24"/>
          <w:szCs w:val="24"/>
        </w:rPr>
        <w:tab/>
      </w:r>
      <w:r w:rsidR="008528F3">
        <w:rPr>
          <w:i/>
          <w:sz w:val="24"/>
          <w:szCs w:val="24"/>
        </w:rPr>
        <w:tab/>
      </w:r>
      <w:r w:rsidR="008528F3">
        <w:rPr>
          <w:i/>
          <w:sz w:val="24"/>
          <w:szCs w:val="24"/>
        </w:rPr>
        <w:tab/>
      </w:r>
      <w:r w:rsidR="008528F3">
        <w:rPr>
          <w:i/>
          <w:sz w:val="24"/>
          <w:szCs w:val="24"/>
        </w:rPr>
        <w:tab/>
      </w:r>
      <w:r w:rsidR="008528F3">
        <w:rPr>
          <w:i/>
          <w:sz w:val="24"/>
          <w:szCs w:val="24"/>
        </w:rPr>
        <w:tab/>
      </w:r>
      <w:r w:rsidR="008528F3">
        <w:rPr>
          <w:i/>
          <w:sz w:val="24"/>
          <w:szCs w:val="24"/>
        </w:rPr>
        <w:tab/>
      </w:r>
      <w:r w:rsidR="008528F3">
        <w:rPr>
          <w:i/>
          <w:sz w:val="24"/>
          <w:szCs w:val="24"/>
        </w:rPr>
        <w:tab/>
      </w:r>
      <w:r w:rsidR="008528F3">
        <w:rPr>
          <w:i/>
          <w:sz w:val="24"/>
          <w:szCs w:val="24"/>
        </w:rPr>
        <w:tab/>
      </w:r>
      <w:r w:rsidR="008528F3">
        <w:rPr>
          <w:i/>
          <w:sz w:val="24"/>
          <w:szCs w:val="24"/>
        </w:rPr>
        <w:tab/>
        <w:t>3</w:t>
      </w:r>
    </w:p>
    <w:p w14:paraId="6939365D" w14:textId="423D20AD" w:rsidR="008F31FA" w:rsidRDefault="008F31FA" w:rsidP="008F31FA">
      <w:pPr>
        <w:rPr>
          <w:i/>
          <w:sz w:val="24"/>
          <w:szCs w:val="24"/>
        </w:rPr>
      </w:pPr>
      <w:r>
        <w:rPr>
          <w:i/>
          <w:sz w:val="24"/>
          <w:szCs w:val="24"/>
        </w:rPr>
        <w:t>Chapter 1</w:t>
      </w:r>
      <w:r w:rsidR="008528F3">
        <w:rPr>
          <w:i/>
          <w:sz w:val="24"/>
          <w:szCs w:val="24"/>
        </w:rPr>
        <w:t xml:space="preserve">: </w:t>
      </w:r>
      <w:r w:rsidR="008528F3" w:rsidRPr="008528F3">
        <w:rPr>
          <w:i/>
          <w:sz w:val="24"/>
          <w:szCs w:val="24"/>
        </w:rPr>
        <w:t>Social Learning and Observational Learning</w:t>
      </w:r>
      <w:r w:rsidR="008528F3">
        <w:rPr>
          <w:i/>
          <w:sz w:val="24"/>
          <w:szCs w:val="24"/>
        </w:rPr>
        <w:tab/>
      </w:r>
      <w:r w:rsidR="008528F3">
        <w:rPr>
          <w:i/>
          <w:sz w:val="24"/>
          <w:szCs w:val="24"/>
        </w:rPr>
        <w:tab/>
      </w:r>
      <w:r w:rsidR="008528F3">
        <w:rPr>
          <w:i/>
          <w:sz w:val="24"/>
          <w:szCs w:val="24"/>
        </w:rPr>
        <w:tab/>
      </w:r>
      <w:r w:rsidR="008528F3">
        <w:rPr>
          <w:i/>
          <w:sz w:val="24"/>
          <w:szCs w:val="24"/>
        </w:rPr>
        <w:tab/>
        <w:t>3</w:t>
      </w:r>
    </w:p>
    <w:p w14:paraId="4511D8EB" w14:textId="58BB7A73" w:rsidR="008528F3" w:rsidRDefault="008F31FA" w:rsidP="008F31FA">
      <w:pPr>
        <w:rPr>
          <w:i/>
          <w:sz w:val="24"/>
          <w:szCs w:val="24"/>
        </w:rPr>
      </w:pPr>
      <w:r>
        <w:rPr>
          <w:i/>
          <w:sz w:val="24"/>
          <w:szCs w:val="24"/>
        </w:rPr>
        <w:t>Chapter 2</w:t>
      </w:r>
      <w:r w:rsidR="008528F3">
        <w:rPr>
          <w:i/>
          <w:sz w:val="24"/>
          <w:szCs w:val="24"/>
        </w:rPr>
        <w:t xml:space="preserve">: </w:t>
      </w:r>
      <w:r w:rsidR="008528F3" w:rsidRPr="008528F3">
        <w:rPr>
          <w:i/>
          <w:sz w:val="24"/>
          <w:szCs w:val="24"/>
        </w:rPr>
        <w:t>The Understanding of Friendship</w:t>
      </w:r>
      <w:r w:rsidR="008528F3">
        <w:rPr>
          <w:i/>
          <w:sz w:val="24"/>
          <w:szCs w:val="24"/>
        </w:rPr>
        <w:tab/>
      </w:r>
      <w:r w:rsidR="008528F3">
        <w:rPr>
          <w:i/>
          <w:sz w:val="24"/>
          <w:szCs w:val="24"/>
        </w:rPr>
        <w:tab/>
      </w:r>
      <w:r w:rsidR="008528F3">
        <w:rPr>
          <w:i/>
          <w:sz w:val="24"/>
          <w:szCs w:val="24"/>
        </w:rPr>
        <w:tab/>
      </w:r>
      <w:r w:rsidR="008528F3">
        <w:rPr>
          <w:i/>
          <w:sz w:val="24"/>
          <w:szCs w:val="24"/>
        </w:rPr>
        <w:tab/>
      </w:r>
      <w:r w:rsidR="008528F3">
        <w:rPr>
          <w:i/>
          <w:sz w:val="24"/>
          <w:szCs w:val="24"/>
        </w:rPr>
        <w:tab/>
      </w:r>
      <w:r w:rsidR="008528F3">
        <w:rPr>
          <w:i/>
          <w:sz w:val="24"/>
          <w:szCs w:val="24"/>
        </w:rPr>
        <w:tab/>
        <w:t>5</w:t>
      </w:r>
    </w:p>
    <w:p w14:paraId="70B5D825" w14:textId="50478A59" w:rsidR="008666B5" w:rsidRDefault="008666B5" w:rsidP="008F31FA">
      <w:pPr>
        <w:rPr>
          <w:i/>
          <w:sz w:val="24"/>
          <w:szCs w:val="24"/>
        </w:rPr>
      </w:pPr>
      <w:r>
        <w:rPr>
          <w:i/>
          <w:sz w:val="24"/>
          <w:szCs w:val="24"/>
        </w:rPr>
        <w:t>Chapter 3</w:t>
      </w:r>
      <w:r w:rsidR="008528F3">
        <w:rPr>
          <w:i/>
          <w:sz w:val="24"/>
          <w:szCs w:val="24"/>
        </w:rPr>
        <w:t xml:space="preserve">: </w:t>
      </w:r>
      <w:r w:rsidR="008528F3" w:rsidRPr="008528F3">
        <w:rPr>
          <w:i/>
          <w:sz w:val="24"/>
          <w:szCs w:val="24"/>
        </w:rPr>
        <w:t>Is Social Media impacting Mental health?</w:t>
      </w:r>
      <w:r w:rsidR="008528F3">
        <w:rPr>
          <w:i/>
          <w:sz w:val="24"/>
          <w:szCs w:val="24"/>
        </w:rPr>
        <w:tab/>
      </w:r>
      <w:r w:rsidR="008528F3">
        <w:rPr>
          <w:i/>
          <w:sz w:val="24"/>
          <w:szCs w:val="24"/>
        </w:rPr>
        <w:tab/>
      </w:r>
      <w:r w:rsidR="008528F3">
        <w:rPr>
          <w:i/>
          <w:sz w:val="24"/>
          <w:szCs w:val="24"/>
        </w:rPr>
        <w:tab/>
      </w:r>
      <w:r w:rsidR="008528F3">
        <w:rPr>
          <w:i/>
          <w:sz w:val="24"/>
          <w:szCs w:val="24"/>
        </w:rPr>
        <w:tab/>
        <w:t>8</w:t>
      </w:r>
    </w:p>
    <w:p w14:paraId="1445625E" w14:textId="0997AB23" w:rsidR="008F31FA" w:rsidRDefault="008F31FA" w:rsidP="008F31FA">
      <w:pPr>
        <w:rPr>
          <w:i/>
          <w:sz w:val="24"/>
          <w:szCs w:val="24"/>
        </w:rPr>
      </w:pPr>
      <w:r>
        <w:rPr>
          <w:i/>
          <w:sz w:val="24"/>
          <w:szCs w:val="24"/>
        </w:rPr>
        <w:t>Conclusion</w:t>
      </w:r>
      <w:r w:rsidR="0020748D">
        <w:rPr>
          <w:i/>
          <w:sz w:val="24"/>
          <w:szCs w:val="24"/>
        </w:rPr>
        <w:tab/>
      </w:r>
      <w:r w:rsidR="0020748D">
        <w:rPr>
          <w:i/>
          <w:sz w:val="24"/>
          <w:szCs w:val="24"/>
        </w:rPr>
        <w:tab/>
      </w:r>
      <w:r w:rsidR="0020748D">
        <w:rPr>
          <w:i/>
          <w:sz w:val="24"/>
          <w:szCs w:val="24"/>
        </w:rPr>
        <w:tab/>
      </w:r>
      <w:r w:rsidR="0020748D">
        <w:rPr>
          <w:i/>
          <w:sz w:val="24"/>
          <w:szCs w:val="24"/>
        </w:rPr>
        <w:tab/>
      </w:r>
      <w:r w:rsidR="0020748D">
        <w:rPr>
          <w:i/>
          <w:sz w:val="24"/>
          <w:szCs w:val="24"/>
        </w:rPr>
        <w:tab/>
      </w:r>
      <w:r w:rsidR="0020748D">
        <w:rPr>
          <w:i/>
          <w:sz w:val="24"/>
          <w:szCs w:val="24"/>
        </w:rPr>
        <w:tab/>
      </w:r>
      <w:r w:rsidR="0020748D">
        <w:rPr>
          <w:i/>
          <w:sz w:val="24"/>
          <w:szCs w:val="24"/>
        </w:rPr>
        <w:tab/>
      </w:r>
      <w:r w:rsidR="0020748D">
        <w:rPr>
          <w:i/>
          <w:sz w:val="24"/>
          <w:szCs w:val="24"/>
        </w:rPr>
        <w:tab/>
      </w:r>
      <w:r w:rsidR="0020748D">
        <w:rPr>
          <w:i/>
          <w:sz w:val="24"/>
          <w:szCs w:val="24"/>
        </w:rPr>
        <w:tab/>
        <w:t xml:space="preserve">            13</w:t>
      </w:r>
    </w:p>
    <w:p w14:paraId="44DB6439" w14:textId="73440C48" w:rsidR="008F31FA" w:rsidRDefault="008F31FA" w:rsidP="008F31FA">
      <w:pPr>
        <w:rPr>
          <w:i/>
          <w:sz w:val="24"/>
          <w:szCs w:val="24"/>
        </w:rPr>
      </w:pPr>
      <w:r>
        <w:rPr>
          <w:i/>
          <w:sz w:val="24"/>
          <w:szCs w:val="24"/>
        </w:rPr>
        <w:t>Bibliography</w:t>
      </w:r>
      <w:r w:rsidR="0020748D">
        <w:rPr>
          <w:i/>
          <w:sz w:val="24"/>
          <w:szCs w:val="24"/>
        </w:rPr>
        <w:tab/>
      </w:r>
      <w:r w:rsidR="0020748D">
        <w:rPr>
          <w:i/>
          <w:sz w:val="24"/>
          <w:szCs w:val="24"/>
        </w:rPr>
        <w:tab/>
      </w:r>
      <w:r w:rsidR="0020748D">
        <w:rPr>
          <w:i/>
          <w:sz w:val="24"/>
          <w:szCs w:val="24"/>
        </w:rPr>
        <w:tab/>
      </w:r>
      <w:r w:rsidR="0020748D">
        <w:rPr>
          <w:i/>
          <w:sz w:val="24"/>
          <w:szCs w:val="24"/>
        </w:rPr>
        <w:tab/>
      </w:r>
      <w:r w:rsidR="0020748D">
        <w:rPr>
          <w:i/>
          <w:sz w:val="24"/>
          <w:szCs w:val="24"/>
        </w:rPr>
        <w:tab/>
      </w:r>
      <w:r w:rsidR="0020748D">
        <w:rPr>
          <w:i/>
          <w:sz w:val="24"/>
          <w:szCs w:val="24"/>
        </w:rPr>
        <w:tab/>
      </w:r>
      <w:r w:rsidR="0020748D">
        <w:rPr>
          <w:i/>
          <w:sz w:val="24"/>
          <w:szCs w:val="24"/>
        </w:rPr>
        <w:tab/>
      </w:r>
      <w:r w:rsidR="0020748D">
        <w:rPr>
          <w:i/>
          <w:sz w:val="24"/>
          <w:szCs w:val="24"/>
        </w:rPr>
        <w:tab/>
      </w:r>
      <w:r w:rsidR="0020748D">
        <w:rPr>
          <w:i/>
          <w:sz w:val="24"/>
          <w:szCs w:val="24"/>
        </w:rPr>
        <w:tab/>
        <w:t xml:space="preserve">       13</w:t>
      </w:r>
      <w:r w:rsidR="007A29C1">
        <w:rPr>
          <w:i/>
          <w:sz w:val="24"/>
          <w:szCs w:val="24"/>
        </w:rPr>
        <w:t xml:space="preserve"> </w:t>
      </w:r>
      <w:r w:rsidR="0020748D">
        <w:rPr>
          <w:i/>
          <w:sz w:val="24"/>
          <w:szCs w:val="24"/>
        </w:rPr>
        <w:t>-</w:t>
      </w:r>
      <w:r w:rsidR="007A29C1">
        <w:rPr>
          <w:i/>
          <w:sz w:val="24"/>
          <w:szCs w:val="24"/>
        </w:rPr>
        <w:t xml:space="preserve"> 15</w:t>
      </w:r>
      <w:r w:rsidR="0020748D">
        <w:rPr>
          <w:i/>
          <w:sz w:val="24"/>
          <w:szCs w:val="24"/>
        </w:rPr>
        <w:t xml:space="preserve"> </w:t>
      </w:r>
    </w:p>
    <w:p w14:paraId="2FA0C1C3" w14:textId="77777777" w:rsidR="008F31FA" w:rsidRDefault="008F31FA" w:rsidP="008F31FA">
      <w:pPr>
        <w:rPr>
          <w:i/>
          <w:sz w:val="24"/>
          <w:szCs w:val="24"/>
        </w:rPr>
      </w:pPr>
    </w:p>
    <w:p w14:paraId="453634A0" w14:textId="77777777" w:rsidR="008F31FA" w:rsidRDefault="008F31FA" w:rsidP="008F31FA">
      <w:pPr>
        <w:rPr>
          <w:i/>
          <w:sz w:val="24"/>
          <w:szCs w:val="24"/>
        </w:rPr>
      </w:pPr>
    </w:p>
    <w:p w14:paraId="4B8DAF59" w14:textId="77777777" w:rsidR="008F31FA" w:rsidRDefault="008F31FA" w:rsidP="008F31FA">
      <w:pPr>
        <w:rPr>
          <w:i/>
          <w:sz w:val="24"/>
          <w:szCs w:val="24"/>
        </w:rPr>
      </w:pPr>
    </w:p>
    <w:p w14:paraId="158CBF47" w14:textId="77777777" w:rsidR="008F31FA" w:rsidRDefault="008F31FA" w:rsidP="008F31FA">
      <w:pPr>
        <w:rPr>
          <w:i/>
          <w:sz w:val="24"/>
          <w:szCs w:val="24"/>
        </w:rPr>
      </w:pPr>
    </w:p>
    <w:p w14:paraId="5392C761" w14:textId="77777777" w:rsidR="008F31FA" w:rsidRDefault="008F31FA" w:rsidP="008F31FA">
      <w:pPr>
        <w:rPr>
          <w:i/>
          <w:sz w:val="24"/>
          <w:szCs w:val="24"/>
        </w:rPr>
      </w:pPr>
    </w:p>
    <w:p w14:paraId="40F7C41B" w14:textId="77777777" w:rsidR="008F31FA" w:rsidRDefault="008F31FA" w:rsidP="008F31FA">
      <w:pPr>
        <w:rPr>
          <w:i/>
          <w:sz w:val="24"/>
          <w:szCs w:val="24"/>
        </w:rPr>
      </w:pPr>
    </w:p>
    <w:p w14:paraId="7C2B20EA" w14:textId="77777777" w:rsidR="008F31FA" w:rsidRDefault="008F31FA" w:rsidP="008F31FA">
      <w:pPr>
        <w:rPr>
          <w:i/>
          <w:sz w:val="24"/>
          <w:szCs w:val="24"/>
        </w:rPr>
      </w:pPr>
    </w:p>
    <w:p w14:paraId="1D9A9A6F" w14:textId="77777777" w:rsidR="008F31FA" w:rsidRDefault="008F31FA" w:rsidP="008F31FA">
      <w:pPr>
        <w:rPr>
          <w:i/>
          <w:sz w:val="24"/>
          <w:szCs w:val="24"/>
        </w:rPr>
      </w:pPr>
    </w:p>
    <w:p w14:paraId="4F235DAE" w14:textId="77777777" w:rsidR="008F31FA" w:rsidRDefault="008F31FA" w:rsidP="008F31FA">
      <w:pPr>
        <w:rPr>
          <w:i/>
          <w:sz w:val="24"/>
          <w:szCs w:val="24"/>
        </w:rPr>
      </w:pPr>
    </w:p>
    <w:p w14:paraId="1ACDAF62" w14:textId="77777777" w:rsidR="008F31FA" w:rsidRDefault="008F31FA" w:rsidP="008F31FA">
      <w:pPr>
        <w:rPr>
          <w:i/>
          <w:sz w:val="24"/>
          <w:szCs w:val="24"/>
        </w:rPr>
      </w:pPr>
    </w:p>
    <w:p w14:paraId="5FCE0DE7" w14:textId="77777777" w:rsidR="008F31FA" w:rsidRDefault="008F31FA" w:rsidP="008F31FA">
      <w:pPr>
        <w:rPr>
          <w:i/>
          <w:sz w:val="24"/>
          <w:szCs w:val="24"/>
        </w:rPr>
      </w:pPr>
    </w:p>
    <w:p w14:paraId="7EF845CF" w14:textId="77777777" w:rsidR="008F31FA" w:rsidRDefault="008F31FA" w:rsidP="008F31FA">
      <w:pPr>
        <w:rPr>
          <w:i/>
          <w:sz w:val="24"/>
          <w:szCs w:val="24"/>
        </w:rPr>
      </w:pPr>
    </w:p>
    <w:p w14:paraId="159B0FD0" w14:textId="77777777" w:rsidR="008F31FA" w:rsidRDefault="008F31FA" w:rsidP="008F31FA">
      <w:pPr>
        <w:rPr>
          <w:i/>
          <w:sz w:val="24"/>
          <w:szCs w:val="24"/>
        </w:rPr>
      </w:pPr>
    </w:p>
    <w:p w14:paraId="78BA4A8B" w14:textId="77777777" w:rsidR="008F31FA" w:rsidRDefault="008F31FA" w:rsidP="008F31FA">
      <w:pPr>
        <w:rPr>
          <w:i/>
          <w:sz w:val="24"/>
          <w:szCs w:val="24"/>
        </w:rPr>
      </w:pPr>
    </w:p>
    <w:p w14:paraId="0E5D1143" w14:textId="1550A21E" w:rsidR="008F31FA" w:rsidRDefault="008F31FA" w:rsidP="008F31FA">
      <w:pPr>
        <w:rPr>
          <w:i/>
          <w:sz w:val="24"/>
          <w:szCs w:val="24"/>
        </w:rPr>
      </w:pPr>
    </w:p>
    <w:p w14:paraId="516824E0" w14:textId="77777777" w:rsidR="008528F3" w:rsidRDefault="008528F3" w:rsidP="008F31FA">
      <w:pPr>
        <w:rPr>
          <w:i/>
          <w:sz w:val="24"/>
          <w:szCs w:val="24"/>
        </w:rPr>
      </w:pPr>
    </w:p>
    <w:p w14:paraId="722D5458" w14:textId="21B77001" w:rsidR="008528F3" w:rsidRPr="007A29C1" w:rsidRDefault="008528F3" w:rsidP="008528F3">
      <w:pPr>
        <w:rPr>
          <w:b/>
          <w:sz w:val="24"/>
          <w:szCs w:val="24"/>
          <w:u w:val="single"/>
        </w:rPr>
      </w:pPr>
      <w:r w:rsidRPr="007A29C1">
        <w:rPr>
          <w:b/>
          <w:sz w:val="24"/>
          <w:szCs w:val="24"/>
          <w:u w:val="single"/>
        </w:rPr>
        <w:lastRenderedPageBreak/>
        <w:t>Introduction</w:t>
      </w:r>
    </w:p>
    <w:p w14:paraId="50099A05" w14:textId="0759AACA" w:rsidR="008528F3" w:rsidRPr="007A29C1" w:rsidRDefault="008528F3" w:rsidP="008528F3">
      <w:pPr>
        <w:rPr>
          <w:sz w:val="24"/>
          <w:szCs w:val="24"/>
        </w:rPr>
      </w:pPr>
      <w:r w:rsidRPr="007A29C1">
        <w:rPr>
          <w:sz w:val="24"/>
          <w:szCs w:val="24"/>
        </w:rPr>
        <w:t xml:space="preserve">With “1.47 billion daily users” on Facebook alone, it is undeniable that social media platforms have now become a cultural normality and a fundamental part of people’s daily lives (Newsroom.fb.com, 2018). Will the internet need to be regulated in order to stop internet addiction? Does the internet really affect our mental health? These are just some of the questions posed by the general public based on the evidence that will be displayed below. To discover these details, you must look at the history of Social media and the internet. These have been used significantly since the 1990’s due to the popularity and development of services provided on the internet. The writer of this paper has chosen to look at the impact that social media has on children, teenagers and adolescents. This target research group are the prominent users </w:t>
      </w:r>
      <w:r w:rsidR="00AB4BB7">
        <w:rPr>
          <w:sz w:val="24"/>
          <w:szCs w:val="24"/>
        </w:rPr>
        <w:t>of the internet in recent years</w:t>
      </w:r>
      <w:r w:rsidR="00AB4BB7" w:rsidRPr="00AB4BB7">
        <w:t xml:space="preserve"> </w:t>
      </w:r>
      <w:r w:rsidR="00AB4BB7" w:rsidRPr="00AB4BB7">
        <w:rPr>
          <w:sz w:val="24"/>
          <w:szCs w:val="24"/>
        </w:rPr>
        <w:t>(Pew Research Center: Internet, Science &amp; Tech, 2018)</w:t>
      </w:r>
      <w:r w:rsidR="00AB4BB7">
        <w:rPr>
          <w:sz w:val="24"/>
          <w:szCs w:val="24"/>
        </w:rPr>
        <w:t xml:space="preserve"> </w:t>
      </w:r>
      <w:r w:rsidRPr="007A29C1">
        <w:rPr>
          <w:sz w:val="24"/>
          <w:szCs w:val="24"/>
        </w:rPr>
        <w:t xml:space="preserve">Likewise, The writer will look at the negative and positive effects of the psychological impact the internet may cause the general public and what the future of internet usage could mean to society. While correspondingly exploring the arguments whether social media is one of the root causes of mental health issues or broadcasting pre-existing societal issues. The main arguments proposed in this literary review will explore how our social behaviour has lessened since the introduction of the internet as well as the needs and developments that the internet can provide children through learning. To explore these effects further, the discussion will include an insight into impact of social and observational learning amongst children in educational and personal environments. Through theorists like Maslow, B. F. Skinner and Darwin, it can be deduced what evidence can support these arguments and what can the oppose the arguments produced.  </w:t>
      </w:r>
    </w:p>
    <w:p w14:paraId="1B669AF1" w14:textId="77777777" w:rsidR="008528F3" w:rsidRPr="007A29C1" w:rsidRDefault="008528F3" w:rsidP="008528F3">
      <w:pPr>
        <w:rPr>
          <w:sz w:val="24"/>
          <w:szCs w:val="24"/>
        </w:rPr>
      </w:pPr>
      <w:r w:rsidRPr="007A29C1">
        <w:rPr>
          <w:sz w:val="24"/>
          <w:szCs w:val="24"/>
        </w:rPr>
        <w:t>Chapter 1:</w:t>
      </w:r>
    </w:p>
    <w:p w14:paraId="4A52E352" w14:textId="77777777" w:rsidR="008528F3" w:rsidRPr="007A29C1" w:rsidRDefault="008528F3" w:rsidP="008528F3">
      <w:pPr>
        <w:rPr>
          <w:b/>
          <w:sz w:val="24"/>
          <w:szCs w:val="24"/>
          <w:u w:val="single"/>
        </w:rPr>
      </w:pPr>
      <w:bookmarkStart w:id="1" w:name="_Hlk534650135"/>
      <w:r w:rsidRPr="007A29C1">
        <w:rPr>
          <w:b/>
          <w:sz w:val="24"/>
          <w:szCs w:val="24"/>
          <w:u w:val="single"/>
        </w:rPr>
        <w:t>Social Learning and Observational Learning</w:t>
      </w:r>
    </w:p>
    <w:bookmarkEnd w:id="1"/>
    <w:p w14:paraId="68E79D79" w14:textId="63DC9E72" w:rsidR="008528F3" w:rsidRPr="007A29C1" w:rsidRDefault="008528F3" w:rsidP="008528F3">
      <w:pPr>
        <w:rPr>
          <w:sz w:val="24"/>
          <w:szCs w:val="24"/>
        </w:rPr>
      </w:pPr>
      <w:r w:rsidRPr="007A29C1">
        <w:rPr>
          <w:sz w:val="24"/>
          <w:szCs w:val="24"/>
        </w:rPr>
        <w:t xml:space="preserve">Throughout history, several scientists have attempted to explain the definition of social and observational learning in both animals and humans. This includes how animals and humans know how and when to identify danger and when it is necessary to show affection or aggression towards others. Is this due to the instinct of the animal that it knows when and how to do things or is it due to the observation of others. For example, this can be described when Alfred Wallace observed birds of the same species and their lineage. He noted that the structure of their nests was consistent as result of hatchlings observing their parents. “All birds will make exactly the same nest as the rest of their species” (Wallace, 1867). To prove my point further, Darwin clarified that animals develop the ability “to learn caution by seeing their brethren trapped or poisoned” (Darwin, Barrett and Freeman, n.d.). An interpretation of this quotation could be that chicks observe danger and learn from the mistakes of their own species and this can be linked to the observational learning in humans. </w:t>
      </w:r>
    </w:p>
    <w:p w14:paraId="18911F40" w14:textId="77777777" w:rsidR="008528F3" w:rsidRPr="007A29C1" w:rsidRDefault="008528F3" w:rsidP="008528F3">
      <w:pPr>
        <w:rPr>
          <w:sz w:val="24"/>
          <w:szCs w:val="24"/>
        </w:rPr>
      </w:pPr>
    </w:p>
    <w:p w14:paraId="12688A22" w14:textId="77777777" w:rsidR="008528F3" w:rsidRPr="007A29C1" w:rsidRDefault="008528F3" w:rsidP="008528F3">
      <w:pPr>
        <w:rPr>
          <w:b/>
          <w:sz w:val="24"/>
          <w:szCs w:val="24"/>
          <w:u w:val="single"/>
        </w:rPr>
      </w:pPr>
      <w:r w:rsidRPr="007A29C1">
        <w:rPr>
          <w:b/>
          <w:sz w:val="24"/>
          <w:szCs w:val="24"/>
          <w:u w:val="single"/>
        </w:rPr>
        <w:lastRenderedPageBreak/>
        <w:t>How Social and Observational Learning works in Humans</w:t>
      </w:r>
    </w:p>
    <w:p w14:paraId="2D204B2A" w14:textId="1F73C788" w:rsidR="008528F3" w:rsidRPr="007A29C1" w:rsidRDefault="008528F3" w:rsidP="008528F3">
      <w:pPr>
        <w:rPr>
          <w:sz w:val="24"/>
          <w:szCs w:val="24"/>
        </w:rPr>
      </w:pPr>
      <w:r w:rsidRPr="007A29C1">
        <w:rPr>
          <w:sz w:val="24"/>
          <w:szCs w:val="24"/>
        </w:rPr>
        <w:t xml:space="preserve">These non-verbal actions can be translated to the human being. When a baby is born, it has no form of communication other than grunts and cries. Once it observes the effects that these noises make e.g. being given food, be with their mother etc. it starts to learn to control social situations, similarly to that observed with birds. Between the ages of 12-18 months, a baby starts to verbalise words (Bhandari, 2018). How a baby does this is by imitating the movements of an adult’s mouth and the noises it creates, therefore leading to words. Most often a baby’s first words will be ‘mama’ or ‘dada’ due to the repetition of the parents and other family members and this links back to the previous point where baby’s associate these sounds to different people. These are not the only linking associations that children make with verbalisations or physical actions. </w:t>
      </w:r>
    </w:p>
    <w:p w14:paraId="4AF04680" w14:textId="1FF1D27B" w:rsidR="008528F3" w:rsidRPr="007A29C1" w:rsidRDefault="008528F3" w:rsidP="008528F3">
      <w:pPr>
        <w:rPr>
          <w:sz w:val="24"/>
          <w:szCs w:val="24"/>
        </w:rPr>
      </w:pPr>
      <w:r w:rsidRPr="007A29C1">
        <w:rPr>
          <w:sz w:val="24"/>
          <w:szCs w:val="24"/>
        </w:rPr>
        <w:t xml:space="preserve">Through the process of growing up, children learn how to share, how to get rewarded and learn about validation. A child constantly needs to be validated on his or her actions towards their peers and parents. For example, by doing chores you are rewarded and get told what a good job you have done, and this is then reflected in modern teenage years. You gain and learn about authority figures throughout your early life and can include parents, teachers and the police. Edward Thornedike’s ‘The Law of Effect’ (1898) demonstrates this in his views, "responses that produce a satisfying effect in a particular situation becomes more likely to occur again in that situation, and responses that produce a discomforting effect become less likely to occur again in that situation” (Gray, 2011)." An understanding of this could be that when we do something good, we get rewarded and will most likely do that action again and the opposite can also take effect.   </w:t>
      </w:r>
    </w:p>
    <w:p w14:paraId="7ECD77D6" w14:textId="77777777" w:rsidR="008528F3" w:rsidRPr="007A29C1" w:rsidRDefault="008528F3" w:rsidP="008528F3">
      <w:pPr>
        <w:rPr>
          <w:sz w:val="24"/>
          <w:szCs w:val="24"/>
        </w:rPr>
      </w:pPr>
      <w:r w:rsidRPr="007A29C1">
        <w:rPr>
          <w:sz w:val="24"/>
          <w:szCs w:val="24"/>
        </w:rPr>
        <w:t xml:space="preserve">Equally, this is further demonstrated in the works of B.F Skinner. He demonstrated that ‘Operant Conditioning’ is being rewarded for a good or bad behaviour and can be seen throughout childhood as we grow up. For example, if a child was being disobedient, the normal parental human reaction would be to ground and yell at the child. They learn not to do this action again as their parents are the clear authority figure and through the process of conditioning they will then be rewarded for the opposite behaviour. For instance, the child could earn pocket money or other items, including sweets and toys, which feed their obedience.  </w:t>
      </w:r>
    </w:p>
    <w:p w14:paraId="2B7B36B1" w14:textId="77777777" w:rsidR="008528F3" w:rsidRPr="007A29C1" w:rsidRDefault="008528F3" w:rsidP="008528F3">
      <w:pPr>
        <w:rPr>
          <w:sz w:val="24"/>
          <w:szCs w:val="24"/>
        </w:rPr>
      </w:pPr>
      <w:r w:rsidRPr="007A29C1">
        <w:rPr>
          <w:sz w:val="24"/>
          <w:szCs w:val="24"/>
        </w:rPr>
        <w:t xml:space="preserve">As children develop and begin nursery at around 3 years of age, so do pro-social behaviours. “Children are able to express more abstract thoughts by playing “make-believe” games, ownership of things by saying “mine”, spatial awareness such as “in” and even telling others their feelings.” (Bhandari, 2018). In these play-learning environments, the interactions between children is important but what is even more important is the interaction between the children and the care givers. The care givers provide a term called ‘scaffolding’ which help the children with their social behaviour and provide with knowledge that the care giver had been provided at a young age also (Pritchard and Woollard, 2010). An example of this behaviour could be through toys like tea sets and through more abstract behaviours like </w:t>
      </w:r>
      <w:r w:rsidRPr="007A29C1">
        <w:rPr>
          <w:sz w:val="24"/>
          <w:szCs w:val="24"/>
        </w:rPr>
        <w:lastRenderedPageBreak/>
        <w:t xml:space="preserve">stories e.g. ‘The three little pigs’. These learnings are then applied to their adult life which then creates a cycle in which they teach the same behaviours to future generations. These behaviours can also be emanated through technological advancements like social media and the internet which will be discussed later in this literary review. </w:t>
      </w:r>
    </w:p>
    <w:p w14:paraId="30EDF826" w14:textId="77777777" w:rsidR="008528F3" w:rsidRPr="007A29C1" w:rsidRDefault="008528F3" w:rsidP="008528F3">
      <w:pPr>
        <w:rPr>
          <w:sz w:val="24"/>
          <w:szCs w:val="24"/>
        </w:rPr>
      </w:pPr>
    </w:p>
    <w:p w14:paraId="34558719" w14:textId="77777777" w:rsidR="008528F3" w:rsidRPr="007A29C1" w:rsidRDefault="008528F3" w:rsidP="008528F3">
      <w:pPr>
        <w:rPr>
          <w:sz w:val="24"/>
          <w:szCs w:val="24"/>
        </w:rPr>
      </w:pPr>
      <w:r w:rsidRPr="007A29C1">
        <w:rPr>
          <w:sz w:val="24"/>
          <w:szCs w:val="24"/>
        </w:rPr>
        <w:t xml:space="preserve">However, children can also learn anti-social behaviours such as violence and bad language through social learning. This can be accessed through real people or people on screen e.g TV, internet; as demonstrated in a social learning theory conducted by Bandura et al. (1963) commonly known as ‘The Bobo Doll studies’. The aim of these studies was to look at the aggressive imitative behaviour among school children that were subjected to different aggressive behaviours used on a ‘Bobo Doll’. The different groups were exposed to a live ‘model’ performing aggression, a televised version of the same ‘model’ performing these acts, a ‘Fantasy’ version and a group that were not exposed to any of these behaviours. Conclusively, the findings were apparent that the children who witnessed the live ‘model’ evoked more aggressive actions towards the doll than any other group; even though any type of aggression witnessed was encouraged (McLeod, 2014). It is identified that the ‘model’ on-screen did not have as great of a behavioural impact than the live ‘model’, oppositely showing that events happening on-screen does not have major impact on every person that witnesses aggression. But there are many arguments against this experiment including whether the children were ‘acting up’ for the camera or that these aggressive acts were not practised on a human. These confounding variables could affect these experiments results and could change the outlook on what social learning means in the world of psychology. This could lead to a deeper outlook on human relationships and behaviour and how we treat people. </w:t>
      </w:r>
    </w:p>
    <w:p w14:paraId="502C93E3" w14:textId="77777777" w:rsidR="008528F3" w:rsidRPr="007A29C1" w:rsidRDefault="008528F3" w:rsidP="008528F3">
      <w:pPr>
        <w:rPr>
          <w:sz w:val="24"/>
          <w:szCs w:val="24"/>
        </w:rPr>
      </w:pPr>
    </w:p>
    <w:p w14:paraId="59324215" w14:textId="77777777" w:rsidR="008528F3" w:rsidRPr="007A29C1" w:rsidRDefault="008528F3" w:rsidP="008528F3">
      <w:pPr>
        <w:rPr>
          <w:sz w:val="24"/>
          <w:szCs w:val="24"/>
        </w:rPr>
      </w:pPr>
      <w:r w:rsidRPr="007A29C1">
        <w:rPr>
          <w:sz w:val="24"/>
          <w:szCs w:val="24"/>
        </w:rPr>
        <w:t>Chapter 2:</w:t>
      </w:r>
    </w:p>
    <w:p w14:paraId="781DF891" w14:textId="77777777" w:rsidR="008528F3" w:rsidRPr="007A29C1" w:rsidRDefault="008528F3" w:rsidP="008528F3">
      <w:pPr>
        <w:rPr>
          <w:b/>
          <w:sz w:val="24"/>
          <w:szCs w:val="24"/>
          <w:u w:val="single"/>
        </w:rPr>
      </w:pPr>
      <w:bookmarkStart w:id="2" w:name="_Hlk534650172"/>
      <w:r w:rsidRPr="007A29C1">
        <w:rPr>
          <w:b/>
          <w:sz w:val="24"/>
          <w:szCs w:val="24"/>
          <w:u w:val="single"/>
        </w:rPr>
        <w:t>The Understanding of Friendship.</w:t>
      </w:r>
    </w:p>
    <w:bookmarkEnd w:id="2"/>
    <w:p w14:paraId="30D5C3D2" w14:textId="77777777" w:rsidR="008528F3" w:rsidRPr="007A29C1" w:rsidRDefault="008528F3" w:rsidP="008528F3">
      <w:pPr>
        <w:rPr>
          <w:sz w:val="24"/>
          <w:szCs w:val="24"/>
        </w:rPr>
      </w:pPr>
      <w:r w:rsidRPr="007A29C1">
        <w:rPr>
          <w:sz w:val="24"/>
          <w:szCs w:val="24"/>
        </w:rPr>
        <w:t xml:space="preserve">Relationships are a fundamental element to our growth and social learning, both positively and negatively impacting our daily lives. This can be from starting smoking due to peer pressure or deciding which university to attend. They often stem from having similar interests in something, living nearby geographically or attending the same school together. These examples further exemplify that human relationships and observational/social learning can affect our decisions in life.    </w:t>
      </w:r>
    </w:p>
    <w:p w14:paraId="13C60D8F" w14:textId="77777777" w:rsidR="008528F3" w:rsidRPr="007A29C1" w:rsidRDefault="008528F3" w:rsidP="008528F3">
      <w:pPr>
        <w:rPr>
          <w:sz w:val="24"/>
          <w:szCs w:val="24"/>
        </w:rPr>
      </w:pPr>
      <w:r w:rsidRPr="007A29C1">
        <w:rPr>
          <w:sz w:val="24"/>
          <w:szCs w:val="24"/>
        </w:rPr>
        <w:t xml:space="preserve">Humans have a natural desire to form relationships. Having previously mentioned the works of Darwin, Wallace and Thornedike as well as Bandura regarding social and observational learning, we can now explore another theorist who links his work to that in the ways in which people live. The works of Maslow provide an understanding of how significant </w:t>
      </w:r>
      <w:r w:rsidRPr="007A29C1">
        <w:rPr>
          <w:sz w:val="24"/>
          <w:szCs w:val="24"/>
        </w:rPr>
        <w:lastRenderedPageBreak/>
        <w:t>relations and friendships are in correlation to other needs. This theory is popularly known as ‘Maslow’s Hierarchy of Needs’. As seen in the pyramid diagram below, friendship falls in the category of ‘belonginess and love needs’ which is above the basic needs of human beings, an important factor within itself. This importance is translated through different types of media and with the availability of these services, it is easier to connect to this portion of the diagram. Many examples of internet services that rely on the need of friendship and intimate relationships are ‘Facebook’ and ‘Tinder’ which can connect people through local means or across the world. ‘Facebook’ can not only strengthen the relationship between people but also disconnect them from existing relationships in reality. You could be sitting in a restaurant with your best friend and still rely on the interaction with your friends on social media.</w:t>
      </w:r>
    </w:p>
    <w:p w14:paraId="3002D841" w14:textId="0332EF17" w:rsidR="008528F3" w:rsidRPr="007A29C1" w:rsidRDefault="0020748D" w:rsidP="008528F3">
      <w:pPr>
        <w:rPr>
          <w:sz w:val="24"/>
          <w:szCs w:val="24"/>
        </w:rPr>
      </w:pPr>
      <w:r w:rsidRPr="007A29C1">
        <w:rPr>
          <w:noProof/>
          <w:sz w:val="24"/>
          <w:szCs w:val="24"/>
          <w:lang w:eastAsia="en-GB"/>
        </w:rPr>
        <w:drawing>
          <wp:anchor distT="0" distB="0" distL="114300" distR="114300" simplePos="0" relativeHeight="251658240" behindDoc="1" locked="0" layoutInCell="1" allowOverlap="1" wp14:anchorId="0AA0B47E" wp14:editId="54361BA4">
            <wp:simplePos x="0" y="0"/>
            <wp:positionH relativeFrom="column">
              <wp:posOffset>1257300</wp:posOffset>
            </wp:positionH>
            <wp:positionV relativeFrom="paragraph">
              <wp:posOffset>5715</wp:posOffset>
            </wp:positionV>
            <wp:extent cx="3535680" cy="2316480"/>
            <wp:effectExtent l="0" t="0" r="7620" b="7620"/>
            <wp:wrapTight wrapText="bothSides">
              <wp:wrapPolygon edited="0">
                <wp:start x="0" y="0"/>
                <wp:lineTo x="0" y="21493"/>
                <wp:lineTo x="21530" y="21493"/>
                <wp:lineTo x="2153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680" cy="2316480"/>
                    </a:xfrm>
                    <a:prstGeom prst="rect">
                      <a:avLst/>
                    </a:prstGeom>
                    <a:noFill/>
                  </pic:spPr>
                </pic:pic>
              </a:graphicData>
            </a:graphic>
            <wp14:sizeRelH relativeFrom="page">
              <wp14:pctWidth>0</wp14:pctWidth>
            </wp14:sizeRelH>
            <wp14:sizeRelV relativeFrom="page">
              <wp14:pctHeight>0</wp14:pctHeight>
            </wp14:sizeRelV>
          </wp:anchor>
        </w:drawing>
      </w:r>
    </w:p>
    <w:p w14:paraId="782EFD04" w14:textId="497097BC" w:rsidR="008528F3" w:rsidRPr="007A29C1" w:rsidRDefault="008528F3" w:rsidP="008528F3">
      <w:pPr>
        <w:rPr>
          <w:sz w:val="24"/>
          <w:szCs w:val="24"/>
        </w:rPr>
      </w:pPr>
    </w:p>
    <w:p w14:paraId="3DAD86A1" w14:textId="08BB1D0F" w:rsidR="008528F3" w:rsidRPr="007A29C1" w:rsidRDefault="008528F3" w:rsidP="008528F3">
      <w:pPr>
        <w:rPr>
          <w:sz w:val="24"/>
          <w:szCs w:val="24"/>
        </w:rPr>
      </w:pPr>
    </w:p>
    <w:p w14:paraId="451291D9" w14:textId="67F1DA8C" w:rsidR="008528F3" w:rsidRPr="007A29C1" w:rsidRDefault="008528F3" w:rsidP="008528F3">
      <w:pPr>
        <w:rPr>
          <w:sz w:val="24"/>
          <w:szCs w:val="24"/>
        </w:rPr>
      </w:pPr>
    </w:p>
    <w:p w14:paraId="747216FB" w14:textId="28C75C76" w:rsidR="008528F3" w:rsidRPr="007A29C1" w:rsidRDefault="008528F3" w:rsidP="008528F3">
      <w:pPr>
        <w:rPr>
          <w:sz w:val="24"/>
          <w:szCs w:val="24"/>
        </w:rPr>
      </w:pPr>
    </w:p>
    <w:p w14:paraId="3A1DB066" w14:textId="77777777" w:rsidR="0020748D" w:rsidRPr="007A29C1" w:rsidRDefault="0020748D" w:rsidP="008528F3">
      <w:pPr>
        <w:rPr>
          <w:sz w:val="24"/>
          <w:szCs w:val="24"/>
        </w:rPr>
      </w:pPr>
    </w:p>
    <w:p w14:paraId="7BFAE0A6" w14:textId="77777777" w:rsidR="0020748D" w:rsidRPr="007A29C1" w:rsidRDefault="0020748D" w:rsidP="008528F3">
      <w:pPr>
        <w:rPr>
          <w:sz w:val="24"/>
          <w:szCs w:val="24"/>
        </w:rPr>
      </w:pPr>
    </w:p>
    <w:p w14:paraId="3E08DA51" w14:textId="4645F034" w:rsidR="008528F3" w:rsidRPr="007A29C1" w:rsidRDefault="0020748D" w:rsidP="008528F3">
      <w:pPr>
        <w:rPr>
          <w:i/>
          <w:sz w:val="24"/>
          <w:szCs w:val="24"/>
        </w:rPr>
      </w:pPr>
      <w:r w:rsidRPr="007A29C1">
        <w:rPr>
          <w:sz w:val="24"/>
          <w:szCs w:val="24"/>
        </w:rPr>
        <w:tab/>
      </w:r>
      <w:r w:rsidRPr="007A29C1">
        <w:rPr>
          <w:sz w:val="24"/>
          <w:szCs w:val="24"/>
        </w:rPr>
        <w:tab/>
      </w:r>
      <w:r w:rsidRPr="007A29C1">
        <w:rPr>
          <w:sz w:val="24"/>
          <w:szCs w:val="24"/>
        </w:rPr>
        <w:tab/>
      </w:r>
      <w:r w:rsidRPr="007A29C1">
        <w:rPr>
          <w:sz w:val="24"/>
          <w:szCs w:val="24"/>
        </w:rPr>
        <w:tab/>
        <w:t xml:space="preserve">            </w:t>
      </w:r>
      <w:r w:rsidR="008528F3" w:rsidRPr="007A29C1">
        <w:rPr>
          <w:sz w:val="24"/>
          <w:szCs w:val="24"/>
        </w:rPr>
        <w:tab/>
        <w:t xml:space="preserve">       </w:t>
      </w:r>
      <w:r w:rsidR="008528F3" w:rsidRPr="007A29C1">
        <w:rPr>
          <w:i/>
          <w:sz w:val="24"/>
          <w:szCs w:val="24"/>
        </w:rPr>
        <w:t>Fig 1</w:t>
      </w:r>
    </w:p>
    <w:p w14:paraId="74AC1ABB" w14:textId="77777777" w:rsidR="008528F3" w:rsidRPr="007A29C1" w:rsidRDefault="008528F3" w:rsidP="008528F3">
      <w:pPr>
        <w:rPr>
          <w:sz w:val="24"/>
          <w:szCs w:val="24"/>
        </w:rPr>
      </w:pPr>
      <w:r w:rsidRPr="007A29C1">
        <w:rPr>
          <w:sz w:val="24"/>
          <w:szCs w:val="24"/>
        </w:rPr>
        <w:t xml:space="preserve">Oppositely to ‘The Bobo Doll studies’, people learn how to form friendships based on the social behaviour of their peers, therefore showing an imitative form of love. “Prosocial behaviours (e.g. sharing, helping, and giving compliments) benefit young children by increasing friendship opportunities and access to play activities and progressively more complicated social exchanges” (Ladd, 2008) which can impact how well they do in school and in day to day life. Today, Friendships have moved away from the material world to the digital world via social media sites as mentioned previously. </w:t>
      </w:r>
    </w:p>
    <w:p w14:paraId="098A78D0" w14:textId="77777777" w:rsidR="008528F3" w:rsidRPr="007A29C1" w:rsidRDefault="008528F3" w:rsidP="008528F3">
      <w:pPr>
        <w:rPr>
          <w:sz w:val="24"/>
          <w:szCs w:val="24"/>
        </w:rPr>
      </w:pPr>
      <w:r w:rsidRPr="007A29C1">
        <w:rPr>
          <w:sz w:val="24"/>
          <w:szCs w:val="24"/>
        </w:rPr>
        <w:t xml:space="preserve">This has drastically changed the way we communicate and develop relationships without the worry of geographical closeness. Smart phones come with various conferencing abilities, so people can communicate through texting, phone calls, email, instant messaging and video conferencing whilst on the go. Recent surveys have shown that “95% of teens have access to a smartphone” which proves that young adults are more connected than ever before (Pew Research Center: Internet, Science &amp; Tech, 2018). </w:t>
      </w:r>
    </w:p>
    <w:p w14:paraId="2049873A" w14:textId="77777777" w:rsidR="008528F3" w:rsidRPr="007A29C1" w:rsidRDefault="008528F3" w:rsidP="008528F3">
      <w:pPr>
        <w:rPr>
          <w:sz w:val="24"/>
          <w:szCs w:val="24"/>
        </w:rPr>
      </w:pPr>
      <w:r w:rsidRPr="007A29C1">
        <w:rPr>
          <w:sz w:val="24"/>
          <w:szCs w:val="24"/>
        </w:rPr>
        <w:t xml:space="preserve">Zuckerberg instructively stated in an interview with Vogelstein that Social Media users are “building an image” and therefore representing themselves differently online (Vogelstein et al., 2018). This can be applied to other social media networks such as ‘Instagram’ and even </w:t>
      </w:r>
      <w:r w:rsidRPr="007A29C1">
        <w:rPr>
          <w:sz w:val="24"/>
          <w:szCs w:val="24"/>
        </w:rPr>
        <w:lastRenderedPageBreak/>
        <w:t>dating websites. Users can adapt the way they look online and their overall persona, they curate their feeds to seem more adventurous, interesting or even to hide things like their disabilities. Most of the population faces a monotonous state of living, however, communicated via social media with apparent happiness, freedom for travel and greatness are people known as ‘Digital Nomads’. Individuals who create online content for the purpose of gaining popularity, sharing experiences and gaining an income from an online audience through sponsorships. Nevertheless, ‘Digital Nomads’ are not the only people who present themselves differently online, applications such as “Face Tune” can help alter people’s appearances using tools such as Airbrushing, Teeth whitening, Blemish removal and body modification. Previously, this would only been seen in media sectors such as magazines by using software like ‘Photoshop’. With the rise in technology applications such as “Face Tune” are easily accessible to the public and are available from people’s phones. ‘Face Tune’ has an easy interface and has “far more precision than Snapchat filters but less complexity than professional editing tools like Photoshop” (The Guardian, 2019).</w:t>
      </w:r>
    </w:p>
    <w:p w14:paraId="3FD5705F" w14:textId="77777777" w:rsidR="008528F3" w:rsidRPr="007A29C1" w:rsidRDefault="008528F3" w:rsidP="008528F3">
      <w:pPr>
        <w:rPr>
          <w:sz w:val="24"/>
          <w:szCs w:val="24"/>
        </w:rPr>
      </w:pPr>
    </w:p>
    <w:p w14:paraId="7A44BE1B" w14:textId="07A48718" w:rsidR="008528F3" w:rsidRPr="007A29C1" w:rsidRDefault="008528F3" w:rsidP="008528F3">
      <w:pPr>
        <w:rPr>
          <w:sz w:val="24"/>
          <w:szCs w:val="24"/>
        </w:rPr>
      </w:pPr>
      <w:r w:rsidRPr="007A29C1">
        <w:rPr>
          <w:sz w:val="24"/>
          <w:szCs w:val="24"/>
        </w:rPr>
        <w:t>Connectively, our sense of ‘face’ can be discussed in an existing theory by Erving Goffman called the ‘Dramaturgical Theory’. This theory states that our ‘face’ or ‘performance’ can be altered by the relationships that we have with people. For instance, our relationship with people online that we have never met before may be different to the way that we relate to people that closer to us e.g. family. Our ‘face’ also transcends into the workplace and when you get to know your colleagues. According to Erving Goffman, we play a character every day of our lives and the only person that truly knows you, is yourself</w:t>
      </w:r>
      <w:r w:rsidR="00D43E3A" w:rsidRPr="007A29C1">
        <w:rPr>
          <w:sz w:val="24"/>
          <w:szCs w:val="24"/>
        </w:rPr>
        <w:t xml:space="preserve"> </w:t>
      </w:r>
      <w:r w:rsidRPr="007A29C1">
        <w:rPr>
          <w:sz w:val="24"/>
          <w:szCs w:val="24"/>
        </w:rPr>
        <w:t xml:space="preserve"> </w:t>
      </w:r>
      <w:r w:rsidR="00D43E3A" w:rsidRPr="007A29C1">
        <w:rPr>
          <w:sz w:val="24"/>
          <w:szCs w:val="24"/>
        </w:rPr>
        <w:t>(Squirrell, n.d.).</w:t>
      </w:r>
    </w:p>
    <w:p w14:paraId="6A9EA11F" w14:textId="0674F505" w:rsidR="0020748D" w:rsidRPr="007A29C1" w:rsidRDefault="008528F3" w:rsidP="008528F3">
      <w:pPr>
        <w:rPr>
          <w:sz w:val="24"/>
          <w:szCs w:val="24"/>
        </w:rPr>
      </w:pPr>
      <w:r w:rsidRPr="007A29C1">
        <w:rPr>
          <w:sz w:val="24"/>
          <w:szCs w:val="24"/>
        </w:rPr>
        <w:t>An issue with representing yourself differently online is that it gives users the opportunity to exploit this for their own gain e.g- ‘Catfishing’. A term recently created and made aware of due to MTV’s Catfish</w:t>
      </w:r>
      <w:r w:rsidR="00D43E3A" w:rsidRPr="007A29C1">
        <w:t xml:space="preserve"> </w:t>
      </w:r>
      <w:r w:rsidR="00D43E3A" w:rsidRPr="007A29C1">
        <w:rPr>
          <w:sz w:val="24"/>
          <w:szCs w:val="24"/>
        </w:rPr>
        <w:t>(McHugh, 2013)</w:t>
      </w:r>
      <w:r w:rsidRPr="007A29C1">
        <w:rPr>
          <w:sz w:val="24"/>
          <w:szCs w:val="24"/>
        </w:rPr>
        <w:t xml:space="preserve">. A Catfish is someone who pretends to be someone else who exploits people’s feelings to begin a relationship with them.  Linking this to the aforementioned ‘Dramaturgical Theory’, ‘Mystification’ is a term often used when describing a person withholding information from someone else to make them seem better than they are. A prominent aspect to the show is exposing ex-partners attempting to get back together using ‘Catfishing’. Another aspect to the show is demonstrating how easy it is to pretend to be somebody else, often exposing someone posing as the opposite gender or someone younger online. This opens the possibility for paedophiles to ‘Catfish’ young internet users in order to groom them whereas in real life, we can physically visualise who we are talking to and know their intentions better based on visual cues. </w:t>
      </w:r>
    </w:p>
    <w:p w14:paraId="1FF2AE5C" w14:textId="77777777" w:rsidR="008528F3" w:rsidRPr="007A29C1" w:rsidRDefault="008528F3" w:rsidP="008528F3">
      <w:pPr>
        <w:rPr>
          <w:b/>
          <w:sz w:val="24"/>
          <w:szCs w:val="24"/>
          <w:u w:val="single"/>
        </w:rPr>
      </w:pPr>
      <w:r w:rsidRPr="007A29C1">
        <w:rPr>
          <w:b/>
          <w:sz w:val="24"/>
          <w:szCs w:val="24"/>
          <w:u w:val="single"/>
        </w:rPr>
        <w:t xml:space="preserve">‘Memes’ and the development of communicational skills. </w:t>
      </w:r>
    </w:p>
    <w:p w14:paraId="3C17C9D4" w14:textId="77777777" w:rsidR="008528F3" w:rsidRPr="007A29C1" w:rsidRDefault="008528F3" w:rsidP="008528F3">
      <w:pPr>
        <w:rPr>
          <w:sz w:val="24"/>
          <w:szCs w:val="24"/>
        </w:rPr>
      </w:pPr>
      <w:r w:rsidRPr="007A29C1">
        <w:rPr>
          <w:sz w:val="24"/>
          <w:szCs w:val="24"/>
        </w:rPr>
        <w:t xml:space="preserve">Despite the lack of non-verbal cues that we rely on in real life, Ito, Horst, and Bittani (2008) suggest that engagement on “social media helps teens develop important knowledge and social skills” which in turn encourages them to be active citizens. This is due to internet users having developed a modern way of communicating through social media. These </w:t>
      </w:r>
      <w:r w:rsidRPr="007A29C1">
        <w:rPr>
          <w:sz w:val="24"/>
          <w:szCs w:val="24"/>
        </w:rPr>
        <w:lastRenderedPageBreak/>
        <w:t xml:space="preserve">Online interactions could imply that humour or sarcasm can be offensive through misinterpretations of the users including the use of punctuation, relying on the already established relationship. In order to combat this and to add further intention to messages, people are using emoticons, acronyms or GIFs. These give positive or negative elucidations and can more context to the tone of the message as humans require tone to understand meanings of messages. The popularisation of images for humour online has formed an up-to-date version of the comic termed ‘Memes’. ‘Memes’ are a video, an image or a piece of text which is humorous in nature. They can often be edgy, tongue in cheek and can bring awareness to issues, however they are mainly sent to friends to laugh or to discuss about the topic. Another aspect to ‘Memes’ is the ability to reference them to your friends face-to-face and they are still amusing. If your friend does not understand the reference, it provides an opportunity for a discussion, therefore creating a community that has a sense of ‘in-jokes’. A negative aspect to this could be the isolation of the uneducated friend that is not included in this ‘in-joke’. This can be interpreted as, ‘There is an assertion that social acceptance - like that provided by social media networks-is an important component of an adolescents life (Malti, Gummerum, Keller, Chaparro, &amp; Buchmann, 2012)’.  </w:t>
      </w:r>
    </w:p>
    <w:p w14:paraId="77A68BA6" w14:textId="77777777" w:rsidR="008528F3" w:rsidRPr="007A29C1" w:rsidRDefault="008528F3" w:rsidP="008528F3">
      <w:pPr>
        <w:rPr>
          <w:sz w:val="24"/>
          <w:szCs w:val="24"/>
        </w:rPr>
      </w:pPr>
      <w:r w:rsidRPr="007A29C1">
        <w:rPr>
          <w:sz w:val="24"/>
          <w:szCs w:val="24"/>
        </w:rPr>
        <w:t xml:space="preserve">This is further explored in telling anecdotes to your friends online or face-to-face by using text language such as “in real life” or the acronym ‘IRL’. This confirms to their friends that this story is true, the event was experienced by them and not a video seen on social media. This is a validation that separates the real and digital world. Not only that but it changes our vocabulary in everyday life where we verbalise acronyms like ‘LOL’ (Laugh out loud) and ‘OMG’ (Oh my god). Does this separate us from society or bring us closer together? This can be explored by looking at the effects that internet has on relationships and especially our relationship with mental health. </w:t>
      </w:r>
    </w:p>
    <w:p w14:paraId="4B486401" w14:textId="77777777" w:rsidR="008528F3" w:rsidRPr="007A29C1" w:rsidRDefault="008528F3" w:rsidP="008528F3">
      <w:pPr>
        <w:rPr>
          <w:sz w:val="24"/>
          <w:szCs w:val="24"/>
        </w:rPr>
      </w:pPr>
      <w:r w:rsidRPr="007A29C1">
        <w:rPr>
          <w:sz w:val="24"/>
          <w:szCs w:val="24"/>
        </w:rPr>
        <w:t>Chapter 3:</w:t>
      </w:r>
    </w:p>
    <w:p w14:paraId="33314837" w14:textId="77777777" w:rsidR="008528F3" w:rsidRPr="007A29C1" w:rsidRDefault="008528F3" w:rsidP="008528F3">
      <w:pPr>
        <w:rPr>
          <w:b/>
          <w:sz w:val="24"/>
          <w:szCs w:val="24"/>
          <w:u w:val="single"/>
        </w:rPr>
      </w:pPr>
      <w:bookmarkStart w:id="3" w:name="_Hlk534650212"/>
      <w:r w:rsidRPr="007A29C1">
        <w:rPr>
          <w:b/>
          <w:sz w:val="24"/>
          <w:szCs w:val="24"/>
          <w:u w:val="single"/>
        </w:rPr>
        <w:t>Is Social Media impacting Mental health?</w:t>
      </w:r>
    </w:p>
    <w:bookmarkEnd w:id="3"/>
    <w:p w14:paraId="7DC0276D" w14:textId="4FE8872C" w:rsidR="008528F3" w:rsidRPr="007A29C1" w:rsidRDefault="008528F3" w:rsidP="008528F3">
      <w:pPr>
        <w:rPr>
          <w:sz w:val="24"/>
          <w:szCs w:val="24"/>
        </w:rPr>
      </w:pPr>
      <w:r w:rsidRPr="007A29C1">
        <w:rPr>
          <w:sz w:val="24"/>
          <w:szCs w:val="24"/>
        </w:rPr>
        <w:t>While the increase in social media use is indisputable, there are many conflicting views on the effects of its frequent use. Emerging evidence that extensive use of social media may be harmful to someone’s mental health mostly because of an intense connection with the online environment can trigger depression in some adolescents (O'Keeffe, Clarke-Pearson, &amp; Council on Communications Media, 2011), raising the need for greater understanding of how this pervasive social media use affects people’s mental health and well-being.</w:t>
      </w:r>
    </w:p>
    <w:p w14:paraId="5D83DF32" w14:textId="77777777" w:rsidR="008528F3" w:rsidRPr="007A29C1" w:rsidRDefault="008528F3" w:rsidP="008528F3">
      <w:pPr>
        <w:rPr>
          <w:b/>
          <w:sz w:val="24"/>
          <w:szCs w:val="24"/>
          <w:u w:val="single"/>
        </w:rPr>
      </w:pPr>
      <w:r w:rsidRPr="007A29C1">
        <w:rPr>
          <w:b/>
          <w:sz w:val="24"/>
          <w:szCs w:val="24"/>
          <w:u w:val="single"/>
        </w:rPr>
        <w:t>Depression and Anxiety</w:t>
      </w:r>
    </w:p>
    <w:p w14:paraId="2716602D" w14:textId="78681312" w:rsidR="008528F3" w:rsidRPr="007A29C1" w:rsidRDefault="008528F3" w:rsidP="008528F3">
      <w:pPr>
        <w:rPr>
          <w:sz w:val="24"/>
          <w:szCs w:val="24"/>
        </w:rPr>
      </w:pPr>
      <w:r w:rsidRPr="007A29C1">
        <w:rPr>
          <w:sz w:val="24"/>
          <w:szCs w:val="24"/>
        </w:rPr>
        <w:t xml:space="preserve">There have recently been talks about an online counselling application by the name of “Better Help”. Many Youtubers have discussed how it has benefited them with their mental health and have been sponsored by this company in order advertise this service for more people to join the app. However, there has been a great deal of controversy surrounding the app as there is evidence that you are not speaking to a qualified professional and you will </w:t>
      </w:r>
      <w:r w:rsidRPr="007A29C1">
        <w:rPr>
          <w:sz w:val="24"/>
          <w:szCs w:val="24"/>
        </w:rPr>
        <w:lastRenderedPageBreak/>
        <w:t xml:space="preserve">have to pay monthly for the service. Despite telling users that the service should not be used as a substitute for professional counselling, many youtubers have claimed this service is better. This is dangerous as this stops human interaction and further exemplifies that life is built online and not in reality. Not only is this dangerous, but this service can reach people who are not yet understanding of mental health such as young teenagers or even children. By promoting mental health, children or teenagers can self-diagnose rather than visit their GP causing abnormalities in the data of who has specific mental health problems </w:t>
      </w:r>
      <w:r w:rsidR="00BF39C9" w:rsidRPr="007A29C1">
        <w:rPr>
          <w:sz w:val="24"/>
          <w:szCs w:val="24"/>
        </w:rPr>
        <w:t>(Polygon, 2019).</w:t>
      </w:r>
    </w:p>
    <w:p w14:paraId="20745E1D" w14:textId="77777777" w:rsidR="008528F3" w:rsidRPr="007A29C1" w:rsidRDefault="008528F3" w:rsidP="008528F3">
      <w:pPr>
        <w:rPr>
          <w:b/>
          <w:sz w:val="24"/>
          <w:szCs w:val="24"/>
          <w:u w:val="single"/>
        </w:rPr>
      </w:pPr>
      <w:r w:rsidRPr="007A29C1">
        <w:rPr>
          <w:b/>
          <w:sz w:val="24"/>
          <w:szCs w:val="24"/>
          <w:u w:val="single"/>
        </w:rPr>
        <w:t>Addiction</w:t>
      </w:r>
    </w:p>
    <w:p w14:paraId="2B4B481E" w14:textId="77777777" w:rsidR="008528F3" w:rsidRPr="007A29C1" w:rsidRDefault="008528F3" w:rsidP="008528F3">
      <w:pPr>
        <w:rPr>
          <w:sz w:val="24"/>
          <w:szCs w:val="24"/>
        </w:rPr>
      </w:pPr>
      <w:r w:rsidRPr="007A29C1">
        <w:rPr>
          <w:sz w:val="24"/>
          <w:szCs w:val="24"/>
        </w:rPr>
        <w:t xml:space="preserve">As previously mentioned, Edward Thornedike’s The Law of Effect (1898) “demonstrates that situations that product a satisfying effect are more likely to occur again” (Gray, 2011). This can be applied to the over use of social media. Research shows that using social media can create a “hormonal spike equivalent to some people on their wedding day” (Cloudnames English, 2018). However, are people addicted to social media or are they demonstrating the works of Thornedike? </w:t>
      </w:r>
    </w:p>
    <w:p w14:paraId="021A689D" w14:textId="0DE9A53A" w:rsidR="008528F3" w:rsidRPr="007A29C1" w:rsidRDefault="008528F3" w:rsidP="008528F3">
      <w:pPr>
        <w:rPr>
          <w:sz w:val="24"/>
          <w:szCs w:val="24"/>
        </w:rPr>
      </w:pPr>
      <w:r w:rsidRPr="007A29C1">
        <w:rPr>
          <w:sz w:val="24"/>
          <w:szCs w:val="24"/>
        </w:rPr>
        <w:t>We must first understand what addiction truly is and understand the boundaries of addiction. The meaning of ‘addiction’ was extreme dedication to something (Alexander, B.K. and Schweighofer, A.R.F 1998) which often resulted in negative consequences. This can include alcohol, drugs and the internet, which has recently been exposed as an addiction. When comparing the internet to these addictions, drugs and alcohol have an immediate effect whereas the internet has a longitudinal effect on someone’s mental health. Relating these two addictions we can see that Internet is more addictive than amongst teenager than drug use as referenced by the NHS, which state that “In 2016/17, around 1 in 12 (8.5 per cent) adults aged 16 to 59 in England and Wales had taken an illicit drug in the last year’</w:t>
      </w:r>
      <w:r w:rsidR="00B80CBD" w:rsidRPr="007A29C1">
        <w:rPr>
          <w:sz w:val="24"/>
          <w:szCs w:val="24"/>
        </w:rPr>
        <w:t xml:space="preserve"> (NHS Digital, 2018)</w:t>
      </w:r>
      <w:r w:rsidRPr="007A29C1">
        <w:rPr>
          <w:sz w:val="24"/>
          <w:szCs w:val="24"/>
        </w:rPr>
        <w:t>. Comparing this to the shocking survey conducted on adolescents by the Pew Research Centre, 45% they are online almost constantly (Pew Research Center: Internet, Science &amp; Tech, 2018).</w:t>
      </w:r>
    </w:p>
    <w:p w14:paraId="1720F97B" w14:textId="513E3E5F" w:rsidR="008528F3" w:rsidRPr="007A29C1" w:rsidRDefault="008528F3" w:rsidP="008528F3">
      <w:pPr>
        <w:rPr>
          <w:sz w:val="24"/>
          <w:szCs w:val="24"/>
        </w:rPr>
      </w:pPr>
      <w:r w:rsidRPr="007A29C1">
        <w:rPr>
          <w:sz w:val="24"/>
          <w:szCs w:val="24"/>
        </w:rPr>
        <w:t xml:space="preserve">More surprising is how dependent people are around having their phones available to them whenever they want. They could potentially go into a panic when their phone goes missing and </w:t>
      </w:r>
      <w:r w:rsidR="00B80CBD" w:rsidRPr="007A29C1">
        <w:rPr>
          <w:sz w:val="24"/>
          <w:szCs w:val="24"/>
        </w:rPr>
        <w:t>therefore</w:t>
      </w:r>
      <w:r w:rsidRPr="007A29C1">
        <w:rPr>
          <w:sz w:val="24"/>
          <w:szCs w:val="24"/>
        </w:rPr>
        <w:t xml:space="preserve"> ‘Apple’ integrated a feature called ‘Find my iPhone’. This was addressed in a news article produced by ‘Wales Online’ where a man was adamant to find his phone and proceeded to confront a stranger that had his phone </w:t>
      </w:r>
      <w:r w:rsidR="009A4C7B" w:rsidRPr="007A29C1">
        <w:rPr>
          <w:sz w:val="24"/>
          <w:szCs w:val="24"/>
        </w:rPr>
        <w:t>(O'Sullivan, 2018).</w:t>
      </w:r>
      <w:r w:rsidRPr="007A29C1">
        <w:rPr>
          <w:sz w:val="24"/>
          <w:szCs w:val="24"/>
        </w:rPr>
        <w:t xml:space="preserve">This could be a case of ‘Nomophobia’ which translates as the “the fear of not having a phone or not being connected” (The Independent, 2017).  </w:t>
      </w:r>
    </w:p>
    <w:p w14:paraId="670F9D00" w14:textId="68EC6DD4" w:rsidR="008528F3" w:rsidRPr="007A29C1" w:rsidRDefault="008528F3" w:rsidP="008528F3">
      <w:pPr>
        <w:rPr>
          <w:sz w:val="24"/>
          <w:szCs w:val="24"/>
        </w:rPr>
      </w:pPr>
      <w:r w:rsidRPr="007A29C1">
        <w:rPr>
          <w:sz w:val="24"/>
          <w:szCs w:val="24"/>
        </w:rPr>
        <w:t xml:space="preserve">Society has grown attached to their mobile phones and </w:t>
      </w:r>
      <w:r w:rsidR="009A4C7B" w:rsidRPr="007A29C1">
        <w:rPr>
          <w:sz w:val="24"/>
          <w:szCs w:val="24"/>
        </w:rPr>
        <w:t>in</w:t>
      </w:r>
      <w:r w:rsidRPr="007A29C1">
        <w:rPr>
          <w:sz w:val="24"/>
          <w:szCs w:val="24"/>
        </w:rPr>
        <w:t xml:space="preserve"> order to combat phone and social media addiction, “Frankie &amp; Benny's” restaurants ran a kids eat for free offer, under one condition, “as long as their parents agree not to use their phones for the entire meal” (Lewis, 2018). Conventional dining out with family, friends or a loved one would involve conversation however this offer demonstrates to me that people feel that it is a task to be </w:t>
      </w:r>
      <w:r w:rsidRPr="007A29C1">
        <w:rPr>
          <w:sz w:val="24"/>
          <w:szCs w:val="24"/>
        </w:rPr>
        <w:lastRenderedPageBreak/>
        <w:t>disconnected from the internet or their mobile phones for one hour. Nevertheless, the food chain has some contradictions in terms of its service. Frankie and Benny’s have developed an app that allows users to order their food from their phone which avoids the need for interaction with a waiter. Businesses are put under enormous pressure to release apps or integrate technology into their shops to make it not only easier to order but also to give people an option to not interact with employee’s. This can be seen in modern supermarkets with ‘Self-checkouts’ and ‘Weatherspoons’ chain restaurants that enable you to order from your table. This causes more disconnection from people and could be due to the addiction of using technology and the internet as it was introduced through these means.</w:t>
      </w:r>
    </w:p>
    <w:p w14:paraId="5D07077A" w14:textId="77777777" w:rsidR="008528F3" w:rsidRPr="007A29C1" w:rsidRDefault="008528F3" w:rsidP="008528F3">
      <w:pPr>
        <w:rPr>
          <w:sz w:val="24"/>
          <w:szCs w:val="24"/>
        </w:rPr>
      </w:pPr>
    </w:p>
    <w:p w14:paraId="71B6C489" w14:textId="77777777" w:rsidR="008528F3" w:rsidRPr="007A29C1" w:rsidRDefault="008528F3" w:rsidP="008528F3">
      <w:pPr>
        <w:rPr>
          <w:sz w:val="24"/>
          <w:szCs w:val="24"/>
        </w:rPr>
      </w:pPr>
      <w:r w:rsidRPr="007A29C1">
        <w:rPr>
          <w:sz w:val="24"/>
          <w:szCs w:val="24"/>
        </w:rPr>
        <w:t xml:space="preserve">Another aspect to mobile phone addiction is the “Phantom texts” phenomenon (Martin, n.d.), a mobile phone user feels a mobile phone vibration without having a text message. The debate surrounding this has led people to believe that it is not just our imagination but our mobile devices “malfunctioning” in order to get us to use our devices more. Most commonly, this can be related to the obsession with phones and Social Media as we constantly need connections with the online world. </w:t>
      </w:r>
    </w:p>
    <w:p w14:paraId="0B9EA738" w14:textId="77777777" w:rsidR="008528F3" w:rsidRPr="007A29C1" w:rsidRDefault="008528F3" w:rsidP="008528F3">
      <w:pPr>
        <w:rPr>
          <w:b/>
          <w:sz w:val="24"/>
          <w:szCs w:val="24"/>
          <w:u w:val="single"/>
        </w:rPr>
      </w:pPr>
      <w:r w:rsidRPr="007A29C1">
        <w:rPr>
          <w:b/>
          <w:sz w:val="24"/>
          <w:szCs w:val="24"/>
          <w:u w:val="single"/>
        </w:rPr>
        <w:t>Politics</w:t>
      </w:r>
    </w:p>
    <w:p w14:paraId="6081D51A" w14:textId="77777777" w:rsidR="008528F3" w:rsidRPr="007A29C1" w:rsidRDefault="008528F3" w:rsidP="008528F3">
      <w:pPr>
        <w:rPr>
          <w:sz w:val="24"/>
          <w:szCs w:val="24"/>
        </w:rPr>
      </w:pPr>
      <w:r w:rsidRPr="007A29C1">
        <w:rPr>
          <w:sz w:val="24"/>
          <w:szCs w:val="24"/>
        </w:rPr>
        <w:t xml:space="preserve">Based on a recent survey, Teenagers are more informed about current affairs. For Example, 2017’s general election seen an increase of young people getting involved in politics due to social media campaigns and ‘attack ads’ paid by opposing parties on websites such as ‘Facebook’ and ‘Instagram’.  </w:t>
      </w:r>
    </w:p>
    <w:p w14:paraId="6FD92467" w14:textId="17A27F9E" w:rsidR="008528F3" w:rsidRPr="007A29C1" w:rsidRDefault="008528F3" w:rsidP="008528F3">
      <w:pPr>
        <w:rPr>
          <w:sz w:val="24"/>
          <w:szCs w:val="24"/>
        </w:rPr>
      </w:pPr>
      <w:r w:rsidRPr="007A29C1">
        <w:rPr>
          <w:sz w:val="24"/>
          <w:szCs w:val="24"/>
        </w:rPr>
        <w:t xml:space="preserve">Jeremy Corbyn’s social media campaign helped get young voters more involved in the general election and the “turnout among 18- to 24-year-olds was significantly higher than in the past three general elections” (Fishwick and readers, 2019). This means that younger people are getting involved in the community and making a difference to benefit their lives and the lives of other people by getting involved in voting. Many young voters expressed that they “felt powerful”, found that Corbyn “understands us” and more importantly saw him as “inspirational”. On the contrary, older forms of media were reporting the misdemeanours of Jeremy Corbyn which appealed directly to the older generations </w:t>
      </w:r>
      <w:r w:rsidR="009A4C7B" w:rsidRPr="007A29C1">
        <w:rPr>
          <w:sz w:val="24"/>
          <w:szCs w:val="24"/>
        </w:rPr>
        <w:t>(The Independent, 2017)</w:t>
      </w:r>
      <w:r w:rsidRPr="007A29C1">
        <w:rPr>
          <w:sz w:val="24"/>
          <w:szCs w:val="24"/>
        </w:rPr>
        <w:t xml:space="preserve">. This shows the power that the internet has and the transparency it can provoke. </w:t>
      </w:r>
    </w:p>
    <w:p w14:paraId="78567B13" w14:textId="77777777" w:rsidR="008528F3" w:rsidRPr="007A29C1" w:rsidRDefault="008528F3" w:rsidP="008528F3">
      <w:pPr>
        <w:rPr>
          <w:b/>
          <w:sz w:val="24"/>
          <w:szCs w:val="24"/>
          <w:u w:val="single"/>
        </w:rPr>
      </w:pPr>
      <w:r w:rsidRPr="007A29C1">
        <w:rPr>
          <w:b/>
          <w:sz w:val="24"/>
          <w:szCs w:val="24"/>
          <w:u w:val="single"/>
        </w:rPr>
        <w:t>Being in a community</w:t>
      </w:r>
    </w:p>
    <w:p w14:paraId="28BC8B41" w14:textId="7C243E6C" w:rsidR="008528F3" w:rsidRPr="007A29C1" w:rsidRDefault="008528F3" w:rsidP="008528F3">
      <w:pPr>
        <w:rPr>
          <w:sz w:val="24"/>
          <w:szCs w:val="24"/>
        </w:rPr>
      </w:pPr>
      <w:r w:rsidRPr="007A29C1">
        <w:rPr>
          <w:sz w:val="24"/>
          <w:szCs w:val="24"/>
        </w:rPr>
        <w:t xml:space="preserve">Social media connects youths more than ever. Not only can teenagers truly express themselves online through blogs, forums and social media networks. Social Media and the internet can help teenagers find their true identity. Social Media websites such as “Youtube” have grown its audience more recently due to online controversies such as Youtuber, Logan Paul. He and his friends visited the forest of Aokigahara or most commonly known as “The </w:t>
      </w:r>
      <w:r w:rsidRPr="007A29C1">
        <w:rPr>
          <w:sz w:val="24"/>
          <w:szCs w:val="24"/>
        </w:rPr>
        <w:lastRenderedPageBreak/>
        <w:t>Suicide Forest”. Among exploring the forest with friends in the hopes to catch something supernatural on camera, he proceeded to film a dead body. Logan Paul and his younger brother Jake have a massive influence on young children on ‘YouTube. Not only does Logan have 18 Million Subscribers alone but this video was not age restricted and easily accessible to all his viewers</w:t>
      </w:r>
      <w:r w:rsidR="009A4C7B" w:rsidRPr="007A29C1">
        <w:rPr>
          <w:sz w:val="24"/>
          <w:szCs w:val="24"/>
        </w:rPr>
        <w:t xml:space="preserve"> (Koerber, 2018).</w:t>
      </w:r>
      <w:r w:rsidRPr="007A29C1">
        <w:rPr>
          <w:sz w:val="24"/>
          <w:szCs w:val="24"/>
        </w:rPr>
        <w:t xml:space="preserve"> </w:t>
      </w:r>
    </w:p>
    <w:p w14:paraId="6437001F" w14:textId="77777777" w:rsidR="008528F3" w:rsidRPr="007A29C1" w:rsidRDefault="008528F3" w:rsidP="008528F3">
      <w:pPr>
        <w:rPr>
          <w:sz w:val="24"/>
          <w:szCs w:val="24"/>
        </w:rPr>
      </w:pPr>
      <w:r w:rsidRPr="007A29C1">
        <w:rPr>
          <w:sz w:val="24"/>
          <w:szCs w:val="24"/>
        </w:rPr>
        <w:t xml:space="preserve">Another aspect to being in a community is that the rise in LGBT issues has risen and made people more aware due to the involvement of social media. Opportunities for virtual coming out, engaging with others from the LGBT community, dating someone of interest, easy access to pornography which helps with the understanding of sexual orientation. Social media can help with creating self-narratives and learning deeper about an individual’s journey (Pullen and Cooper, 2010). </w:t>
      </w:r>
    </w:p>
    <w:p w14:paraId="292E37F9" w14:textId="121BFBC5" w:rsidR="0020748D" w:rsidRPr="007A29C1" w:rsidRDefault="008528F3" w:rsidP="008528F3">
      <w:pPr>
        <w:rPr>
          <w:sz w:val="24"/>
          <w:szCs w:val="24"/>
        </w:rPr>
      </w:pPr>
      <w:r w:rsidRPr="007A29C1">
        <w:rPr>
          <w:sz w:val="24"/>
          <w:szCs w:val="24"/>
        </w:rPr>
        <w:t>“63.5 percent of the parents reported that in the time just before announcing they were trans, their child had exhibited a marked increase in Internet and social media consumption.” (Veissière Ph.D., 2019) They would often follow popular YouTubers who discuss their gender identity and journey in order to feel accepted and understand their own journey. However, with transparency over someone’s gender identity or sexual orientation online could lead to internet trolls and hateful comments. This form of bullying towards transgender people can influence them to take their own life as there has been a major spike in suicides amongst this community of people. A staggering “45% of trans young people attempted suicide”. This was discussed in length on an article by the guardian where it states “We must support trans children. Trans people are too often bullied, stigmatised, denied access to services and mistreated by society. Yet so much of the media coverage seems concerned with trans issues only when it’s about the alleged “problems” we cause”. This links to the recent articles by media authority figures that have created a stigmatised view of trans people like Ben Shapiro</w:t>
      </w:r>
      <w:r w:rsidR="009A4C7B" w:rsidRPr="007A29C1">
        <w:t xml:space="preserve"> </w:t>
      </w:r>
      <w:r w:rsidR="009A4C7B" w:rsidRPr="007A29C1">
        <w:rPr>
          <w:sz w:val="24"/>
          <w:szCs w:val="24"/>
        </w:rPr>
        <w:t>(Rogan and Shapiro on The Transgender Phenomenon, 2017)</w:t>
      </w:r>
      <w:r w:rsidRPr="007A29C1">
        <w:rPr>
          <w:sz w:val="24"/>
          <w:szCs w:val="24"/>
        </w:rPr>
        <w:t xml:space="preserve">  It has become easier to brand and bully people through social media. This is called Cyberbullying.</w:t>
      </w:r>
    </w:p>
    <w:p w14:paraId="573D8E89" w14:textId="77777777" w:rsidR="008528F3" w:rsidRPr="007A29C1" w:rsidRDefault="008528F3" w:rsidP="008528F3">
      <w:pPr>
        <w:rPr>
          <w:b/>
          <w:sz w:val="24"/>
          <w:szCs w:val="24"/>
          <w:u w:val="single"/>
        </w:rPr>
      </w:pPr>
      <w:r w:rsidRPr="007A29C1">
        <w:rPr>
          <w:b/>
          <w:sz w:val="24"/>
          <w:szCs w:val="24"/>
          <w:u w:val="single"/>
        </w:rPr>
        <w:t xml:space="preserve">Cyberbullying </w:t>
      </w:r>
    </w:p>
    <w:p w14:paraId="6F91EF70" w14:textId="77777777" w:rsidR="008528F3" w:rsidRPr="007A29C1" w:rsidRDefault="008528F3" w:rsidP="008528F3">
      <w:pPr>
        <w:rPr>
          <w:sz w:val="24"/>
          <w:szCs w:val="24"/>
        </w:rPr>
      </w:pPr>
      <w:r w:rsidRPr="007A29C1">
        <w:rPr>
          <w:sz w:val="24"/>
          <w:szCs w:val="24"/>
        </w:rPr>
        <w:t>Bullying has been around for many years although the introduction of the internet and social networking has brought more complications. Before, victims of bullying would be able to escape to their bedrooms which would be a “safe space”. Nowadays, bullies can target their victims through social media and affect them even when they are in the comfort of their own home.</w:t>
      </w:r>
    </w:p>
    <w:p w14:paraId="4C9B9B71" w14:textId="77777777" w:rsidR="008528F3" w:rsidRPr="007A29C1" w:rsidRDefault="008528F3" w:rsidP="008528F3">
      <w:pPr>
        <w:rPr>
          <w:sz w:val="24"/>
          <w:szCs w:val="24"/>
        </w:rPr>
      </w:pPr>
      <w:r w:rsidRPr="007A29C1">
        <w:rPr>
          <w:sz w:val="24"/>
          <w:szCs w:val="24"/>
        </w:rPr>
        <w:t xml:space="preserve">It is argued that Social Media is one of the main causes for the rise in Mental Health Issues in Teenagers and Adolescents. Recent studies have shown that “social media use and depressive symptoms was stronger for girls” (Campbell, 2019). However, this could be due to a number of factors such as males are more reserved about their feelings due to the pressures of being “not manly enough”. A YouGov survey in 2016 showed that “28% of men </w:t>
      </w:r>
      <w:r w:rsidRPr="007A29C1">
        <w:rPr>
          <w:sz w:val="24"/>
          <w:szCs w:val="24"/>
        </w:rPr>
        <w:lastRenderedPageBreak/>
        <w:t>had not sought medical help for the last mental health problem they experienced compared to 19% of women.” (YouGov Plc, 2016)</w:t>
      </w:r>
    </w:p>
    <w:p w14:paraId="08A70C5B" w14:textId="77777777" w:rsidR="008528F3" w:rsidRPr="007A29C1" w:rsidRDefault="008528F3" w:rsidP="008528F3">
      <w:pPr>
        <w:rPr>
          <w:b/>
          <w:sz w:val="24"/>
          <w:szCs w:val="24"/>
          <w:u w:val="single"/>
        </w:rPr>
      </w:pPr>
      <w:r w:rsidRPr="007A29C1">
        <w:rPr>
          <w:b/>
          <w:sz w:val="24"/>
          <w:szCs w:val="24"/>
          <w:u w:val="single"/>
        </w:rPr>
        <w:t>Self Esteem</w:t>
      </w:r>
    </w:p>
    <w:p w14:paraId="0B91AB6B" w14:textId="77777777" w:rsidR="008528F3" w:rsidRPr="007A29C1" w:rsidRDefault="008528F3" w:rsidP="008528F3">
      <w:pPr>
        <w:rPr>
          <w:sz w:val="24"/>
          <w:szCs w:val="24"/>
        </w:rPr>
      </w:pPr>
      <w:r w:rsidRPr="007A29C1">
        <w:rPr>
          <w:sz w:val="24"/>
          <w:szCs w:val="24"/>
        </w:rPr>
        <w:t>Comparing ourselves to others on social media networks such as ‘Facebook’ or ‘Instagram’ by following how well others are doing. This can create a feeling about self-doubt which can be dangerous. However, the majority of content posted online are edited and curated by the poster. It is not the truth, only a small aspect of their life. This links to the previously referenced ‘Dramaturgical Theory’ and ‘Digital Nomads’.</w:t>
      </w:r>
    </w:p>
    <w:p w14:paraId="6E69EFBA" w14:textId="77777777" w:rsidR="008528F3" w:rsidRPr="007A29C1" w:rsidRDefault="008528F3" w:rsidP="008528F3">
      <w:pPr>
        <w:rPr>
          <w:sz w:val="24"/>
          <w:szCs w:val="24"/>
        </w:rPr>
      </w:pPr>
      <w:r w:rsidRPr="007A29C1">
        <w:rPr>
          <w:sz w:val="24"/>
          <w:szCs w:val="24"/>
        </w:rPr>
        <w:t xml:space="preserve">Advertising also plays a massive role in this, Apple’s latest commercials sell a “lifestyle” to the consumer, not the product, as if they are “trying to tap into human behaviour and manipulate it.” (Cloudnames English, 2018). This is so that their target market will feel like they will need this product in order to fit in with society and ‘Apple’ feeds off this aspect of society. This makes them create phones with minor alterations to feed our consumerist culture.  </w:t>
      </w:r>
    </w:p>
    <w:p w14:paraId="711E93D3" w14:textId="77777777" w:rsidR="008528F3" w:rsidRPr="007A29C1" w:rsidRDefault="008528F3" w:rsidP="008528F3">
      <w:pPr>
        <w:rPr>
          <w:b/>
          <w:sz w:val="24"/>
          <w:szCs w:val="24"/>
          <w:u w:val="single"/>
        </w:rPr>
      </w:pPr>
      <w:r w:rsidRPr="007A29C1">
        <w:rPr>
          <w:b/>
          <w:sz w:val="24"/>
          <w:szCs w:val="24"/>
          <w:u w:val="single"/>
        </w:rPr>
        <w:t>Insomnia</w:t>
      </w:r>
    </w:p>
    <w:p w14:paraId="2912034F" w14:textId="526D2001" w:rsidR="008528F3" w:rsidRPr="007A29C1" w:rsidRDefault="008528F3" w:rsidP="008528F3">
      <w:pPr>
        <w:rPr>
          <w:sz w:val="24"/>
          <w:szCs w:val="24"/>
        </w:rPr>
      </w:pPr>
      <w:r w:rsidRPr="007A29C1">
        <w:rPr>
          <w:sz w:val="24"/>
          <w:szCs w:val="24"/>
        </w:rPr>
        <w:t>Having enough sleep is fundamental and not having enough sleep can impact a number of factors such as</w:t>
      </w:r>
      <w:r w:rsidR="00AB4BB7">
        <w:rPr>
          <w:sz w:val="24"/>
          <w:szCs w:val="24"/>
        </w:rPr>
        <w:t xml:space="preserve"> “obesity, </w:t>
      </w:r>
      <w:r w:rsidRPr="007A29C1">
        <w:rPr>
          <w:sz w:val="24"/>
          <w:szCs w:val="24"/>
        </w:rPr>
        <w:t xml:space="preserve">heart disease and diabetes – and it shortens your life expectancy…sleep debt may lead to long-term mood disorders like depression and anxiety.” (nhs.uk, n.d.) An aspect of insomnia is the cause of social media and the colour schemes that are used in their interface. Studies have shown that the blue light from our mobile devices are preventing us from falling asleep and that they “supress the release of melatonin, a hormone that makes you feel tired” (Barr, 2018). ‘Facebook’ and ‘Twitter’ also use this blue colour scheme which could cause sleep deprivation within the teenage demographic. If blue light impacts our sleep patterns then why are the majority of social media websites blue? </w:t>
      </w:r>
    </w:p>
    <w:p w14:paraId="3315B961" w14:textId="77777777" w:rsidR="008528F3" w:rsidRPr="007A29C1" w:rsidRDefault="008528F3" w:rsidP="008528F3">
      <w:pPr>
        <w:rPr>
          <w:b/>
          <w:sz w:val="24"/>
          <w:szCs w:val="24"/>
          <w:u w:val="single"/>
        </w:rPr>
      </w:pPr>
      <w:r w:rsidRPr="007A29C1">
        <w:rPr>
          <w:b/>
          <w:sz w:val="24"/>
          <w:szCs w:val="24"/>
          <w:u w:val="single"/>
        </w:rPr>
        <w:t>Conclusion</w:t>
      </w:r>
    </w:p>
    <w:p w14:paraId="6375833F" w14:textId="77777777" w:rsidR="008528F3" w:rsidRPr="007A29C1" w:rsidRDefault="008528F3" w:rsidP="008528F3">
      <w:pPr>
        <w:rPr>
          <w:sz w:val="24"/>
          <w:szCs w:val="24"/>
        </w:rPr>
      </w:pPr>
      <w:r w:rsidRPr="007A29C1">
        <w:rPr>
          <w:sz w:val="24"/>
          <w:szCs w:val="24"/>
        </w:rPr>
        <w:t>In conclusion, as evidenced in the literary review, social media can have an influence of the mental health of children, teenagers and adolescents. However, this does not indicate that social media is the main cause of mental health issues in young people as social media simply broadcasts pre-existing societal issues. Issues such as bullying, self- esteem and the need to feel like we are a part of a community. Nevertheless, social media has merely caused these pre-existing issues to develop onto the online world and due to the inexperience of the internet, we are unaware of how to combat them effectively or how to tackle their latest developments. Social Media and its modern developments not only have negative aspects, but it has positive impacts too. From helping “develop important knowledge and social skills” (Ito, Horst, and Bittani, 2008) to increasing the “turnout among 18- to 24-year-olds…in the past three general elections” (Fishwick and readers, 2019).</w:t>
      </w:r>
    </w:p>
    <w:p w14:paraId="236C01C0" w14:textId="2E38ECE4" w:rsidR="008F31FA" w:rsidRPr="007A29C1" w:rsidRDefault="008528F3" w:rsidP="008528F3">
      <w:pPr>
        <w:rPr>
          <w:sz w:val="24"/>
          <w:szCs w:val="24"/>
        </w:rPr>
      </w:pPr>
      <w:r w:rsidRPr="007A29C1">
        <w:rPr>
          <w:sz w:val="24"/>
          <w:szCs w:val="24"/>
        </w:rPr>
        <w:lastRenderedPageBreak/>
        <w:t>Social Media enables us to connect with others across the world as well as making us disconnected from reality, it magnifies the issues within society and can help raise issues such as LGBT rights in order to make a positive societal change. Adolescents realise that we have power in numbers which translates to our social media followers and with that, we truly have the world at our fingertips.</w:t>
      </w:r>
    </w:p>
    <w:p w14:paraId="6C7842CF" w14:textId="77777777" w:rsidR="008F31FA" w:rsidRDefault="008F31FA" w:rsidP="008F31FA">
      <w:pPr>
        <w:rPr>
          <w:i/>
          <w:sz w:val="24"/>
          <w:szCs w:val="24"/>
        </w:rPr>
      </w:pPr>
    </w:p>
    <w:p w14:paraId="4AF9D56D" w14:textId="77777777" w:rsidR="008F31FA" w:rsidRPr="007A29C1" w:rsidRDefault="008F31FA" w:rsidP="008F31FA">
      <w:pPr>
        <w:rPr>
          <w:b/>
          <w:sz w:val="24"/>
          <w:szCs w:val="24"/>
          <w:u w:val="single"/>
        </w:rPr>
      </w:pPr>
      <w:r w:rsidRPr="007A29C1">
        <w:rPr>
          <w:b/>
          <w:sz w:val="24"/>
          <w:szCs w:val="24"/>
          <w:u w:val="single"/>
        </w:rPr>
        <w:t>Bibliography</w:t>
      </w:r>
    </w:p>
    <w:p w14:paraId="3B912E5F" w14:textId="77777777" w:rsidR="00AB4BB7" w:rsidRPr="0020748D" w:rsidRDefault="00AB4BB7" w:rsidP="0020748D">
      <w:pPr>
        <w:rPr>
          <w:i/>
          <w:sz w:val="24"/>
          <w:szCs w:val="24"/>
        </w:rPr>
      </w:pPr>
    </w:p>
    <w:p w14:paraId="4BACBC77" w14:textId="77777777" w:rsidR="00AB4BB7" w:rsidRPr="0020748D" w:rsidRDefault="00AB4BB7" w:rsidP="0020748D">
      <w:pPr>
        <w:rPr>
          <w:i/>
          <w:sz w:val="24"/>
          <w:szCs w:val="24"/>
        </w:rPr>
      </w:pPr>
      <w:r w:rsidRPr="0020748D">
        <w:rPr>
          <w:i/>
          <w:sz w:val="24"/>
          <w:szCs w:val="24"/>
        </w:rPr>
        <w:t>Alexander, B.K. and Schweighofer, A.R.F (1998) ‘Definding “addiction”, Canadian psychology, vol.29, no 2, pp.151-62</w:t>
      </w:r>
    </w:p>
    <w:p w14:paraId="3CC705C9" w14:textId="77777777" w:rsidR="00AB4BB7" w:rsidRPr="0020748D" w:rsidRDefault="00AB4BB7" w:rsidP="0020748D">
      <w:pPr>
        <w:rPr>
          <w:i/>
          <w:sz w:val="24"/>
          <w:szCs w:val="24"/>
        </w:rPr>
      </w:pPr>
      <w:r w:rsidRPr="0020748D">
        <w:rPr>
          <w:i/>
          <w:sz w:val="24"/>
          <w:szCs w:val="24"/>
        </w:rPr>
        <w:t>Barr, S. (2018). SIX WAYS SOCIAL MEDIA NEGATIVELY AFFECTS YOUR MENTAL HEALTH. Independant. [online] Available at: https://www.independent.co.uk/life-style/health-and-families/social-media-mental-health-negative-effects-depression-anxiety-addiction-memory-a8307196.html [Accessed 2 Jan. 2019].</w:t>
      </w:r>
    </w:p>
    <w:p w14:paraId="3A35C0B8" w14:textId="77777777" w:rsidR="00AB4BB7" w:rsidRPr="0020748D" w:rsidRDefault="00AB4BB7" w:rsidP="0020748D">
      <w:pPr>
        <w:rPr>
          <w:i/>
          <w:sz w:val="24"/>
          <w:szCs w:val="24"/>
        </w:rPr>
      </w:pPr>
      <w:r w:rsidRPr="0020748D">
        <w:rPr>
          <w:i/>
          <w:sz w:val="24"/>
          <w:szCs w:val="24"/>
        </w:rPr>
        <w:t>Bhandari, S. (2018). Your Baby's First Words. [online] WebMD. Available at: https://www.webmd.com/parenting/baby-talk-your-babys-first-words#1 [Accessed 4 Jan. 2019].</w:t>
      </w:r>
    </w:p>
    <w:p w14:paraId="3B2F1E5F" w14:textId="77777777" w:rsidR="00AB4BB7" w:rsidRPr="0020748D" w:rsidRDefault="00AB4BB7" w:rsidP="0020748D">
      <w:pPr>
        <w:rPr>
          <w:i/>
          <w:sz w:val="24"/>
          <w:szCs w:val="24"/>
        </w:rPr>
      </w:pPr>
      <w:r w:rsidRPr="0020748D">
        <w:rPr>
          <w:i/>
          <w:sz w:val="24"/>
          <w:szCs w:val="24"/>
        </w:rPr>
        <w:t>Campbell, D. (2019). The Guardian. [online] Available at: https://www.theguardian.com/society/2019/jan/04/depression-in-girls-linked-to-higher-use-of-social-media [Accessed 4 Jan. 2019].</w:t>
      </w:r>
    </w:p>
    <w:p w14:paraId="19ACFFF3" w14:textId="77777777" w:rsidR="00AB4BB7" w:rsidRPr="0020748D" w:rsidRDefault="00AB4BB7" w:rsidP="0020748D">
      <w:pPr>
        <w:rPr>
          <w:i/>
          <w:sz w:val="24"/>
          <w:szCs w:val="24"/>
        </w:rPr>
      </w:pPr>
      <w:r w:rsidRPr="0020748D">
        <w:rPr>
          <w:i/>
          <w:sz w:val="24"/>
          <w:szCs w:val="24"/>
        </w:rPr>
        <w:t>Darwin, C., Barrett, P. and Freeman, R. (n.d.). The works of Charles Darwin: Descent of Man, and Selection in Relation to Sex. 21st ed. Penguin Classics.</w:t>
      </w:r>
    </w:p>
    <w:p w14:paraId="1CE3D429" w14:textId="77777777" w:rsidR="00AB4BB7" w:rsidRPr="0020748D" w:rsidRDefault="00AB4BB7" w:rsidP="0020748D">
      <w:pPr>
        <w:rPr>
          <w:i/>
          <w:sz w:val="24"/>
          <w:szCs w:val="24"/>
        </w:rPr>
      </w:pPr>
      <w:r w:rsidRPr="0020748D">
        <w:rPr>
          <w:i/>
          <w:sz w:val="24"/>
          <w:szCs w:val="24"/>
        </w:rPr>
        <w:t>Fishwick, C. and readers, G. (2019). Young people on the general election: 'Corbyn’s on our side, not like May'. [online] the Guardian. Available at: https://www.theguardian.com/politics/2017/jun/10/jeremy-corbyn-young-people-on-election [Accessed 4 Jan. 2019].</w:t>
      </w:r>
    </w:p>
    <w:p w14:paraId="6B4EFC4A" w14:textId="77777777" w:rsidR="00AB4BB7" w:rsidRPr="0020748D" w:rsidRDefault="00AB4BB7" w:rsidP="0020748D">
      <w:pPr>
        <w:rPr>
          <w:i/>
          <w:sz w:val="24"/>
          <w:szCs w:val="24"/>
        </w:rPr>
      </w:pPr>
      <w:r w:rsidRPr="0020748D">
        <w:rPr>
          <w:i/>
          <w:sz w:val="24"/>
          <w:szCs w:val="24"/>
        </w:rPr>
        <w:t>Gray, P. (2011). Psychology. 6th ed. New York: Worth Publishers., pp.108-109.</w:t>
      </w:r>
    </w:p>
    <w:p w14:paraId="50318317" w14:textId="77777777" w:rsidR="00AB4BB7" w:rsidRDefault="00AB4BB7" w:rsidP="0020748D">
      <w:pPr>
        <w:rPr>
          <w:i/>
          <w:sz w:val="24"/>
          <w:szCs w:val="24"/>
        </w:rPr>
      </w:pPr>
      <w:r w:rsidRPr="0020748D">
        <w:rPr>
          <w:i/>
          <w:sz w:val="24"/>
          <w:szCs w:val="24"/>
        </w:rPr>
        <w:t>Ito, M., Horst, H., &amp; Bittani, M. (2008). Living and Learning With New Media: Summary of Findings From the Digital Youth Project. Reports on Digital Media and Learning. Chicago, IL.</w:t>
      </w:r>
    </w:p>
    <w:p w14:paraId="167EEBE4" w14:textId="77777777" w:rsidR="00AB4BB7" w:rsidRDefault="00AB4BB7" w:rsidP="0020748D">
      <w:pPr>
        <w:rPr>
          <w:i/>
          <w:sz w:val="24"/>
          <w:szCs w:val="24"/>
        </w:rPr>
      </w:pPr>
      <w:r w:rsidRPr="009A4C7B">
        <w:rPr>
          <w:i/>
          <w:sz w:val="24"/>
          <w:szCs w:val="24"/>
        </w:rPr>
        <w:t>Koerber, B. (2018). Logan Paul wishes his fans were older. They're not.. [online] Mashable. Available at: https://mashable.com/2018/02/01/logan-paul-young-fans-demograpphic/?europe=true#kdq6gGis9Eq6 [Accessed 1 Jan. 2019].</w:t>
      </w:r>
    </w:p>
    <w:p w14:paraId="1E2C37D6" w14:textId="77777777" w:rsidR="00AB4BB7" w:rsidRPr="0020748D" w:rsidRDefault="00AB4BB7" w:rsidP="0020748D">
      <w:pPr>
        <w:rPr>
          <w:i/>
          <w:sz w:val="24"/>
          <w:szCs w:val="24"/>
        </w:rPr>
      </w:pPr>
      <w:r w:rsidRPr="0020748D">
        <w:rPr>
          <w:i/>
          <w:sz w:val="24"/>
          <w:szCs w:val="24"/>
        </w:rPr>
        <w:t xml:space="preserve">Ladd, G. W. (2008). Social competence and peer relations: Significance for young children and their service-providers. Early Childhood Services, 2, 129-148. </w:t>
      </w:r>
    </w:p>
    <w:p w14:paraId="2166D473" w14:textId="77777777" w:rsidR="00AB4BB7" w:rsidRDefault="00AB4BB7" w:rsidP="0020748D">
      <w:pPr>
        <w:rPr>
          <w:i/>
          <w:sz w:val="24"/>
          <w:szCs w:val="24"/>
        </w:rPr>
      </w:pPr>
      <w:r w:rsidRPr="0020748D">
        <w:rPr>
          <w:i/>
          <w:sz w:val="24"/>
          <w:szCs w:val="24"/>
        </w:rPr>
        <w:lastRenderedPageBreak/>
        <w:t>Malti, T., Gummerum, M., Keller, M., Chaparro, M. P., &amp; Buchmann, M. (2012). Early sympathy and social acceptance predict the development of sharing in children. PLoS One, 7(23272197)</w:t>
      </w:r>
    </w:p>
    <w:p w14:paraId="00F1131A" w14:textId="77777777" w:rsidR="00AB4BB7" w:rsidRPr="0020748D" w:rsidRDefault="00AB4BB7" w:rsidP="0020748D">
      <w:pPr>
        <w:rPr>
          <w:i/>
          <w:sz w:val="24"/>
          <w:szCs w:val="24"/>
        </w:rPr>
      </w:pPr>
      <w:r w:rsidRPr="00D43E3A">
        <w:rPr>
          <w:i/>
          <w:sz w:val="24"/>
          <w:szCs w:val="24"/>
        </w:rPr>
        <w:t>McHugh, M. (2013). Everything you need to know about the catfishing epidemic | Digital Trends. [online] Digital Trends. Available at: https://www.digitaltrends.com/web/its-catfishing-season-how-to-tell-lovers-from-liars-online-and-more/ [Accessed 3 Jan. 2019].</w:t>
      </w:r>
    </w:p>
    <w:p w14:paraId="3B767F52" w14:textId="77777777" w:rsidR="00AB4BB7" w:rsidRPr="0020748D" w:rsidRDefault="00AB4BB7" w:rsidP="0020748D">
      <w:pPr>
        <w:rPr>
          <w:i/>
          <w:sz w:val="24"/>
          <w:szCs w:val="24"/>
        </w:rPr>
      </w:pPr>
      <w:r w:rsidRPr="0020748D">
        <w:rPr>
          <w:i/>
          <w:sz w:val="24"/>
          <w:szCs w:val="24"/>
        </w:rPr>
        <w:t>McLeod, S. (2014). Bobo Doll Experiment | Simply Psychology. [online] Simplypsychology.org. Available at: https://www.simplypsychology.org/bobo-doll.html [Accessed 5 Jan. 2019].</w:t>
      </w:r>
    </w:p>
    <w:p w14:paraId="4BFF5371" w14:textId="77777777" w:rsidR="00AB4BB7" w:rsidRPr="0020748D" w:rsidRDefault="00AB4BB7" w:rsidP="0020748D">
      <w:pPr>
        <w:rPr>
          <w:i/>
          <w:sz w:val="24"/>
          <w:szCs w:val="24"/>
        </w:rPr>
      </w:pPr>
      <w:r w:rsidRPr="00B80CBD">
        <w:rPr>
          <w:i/>
          <w:sz w:val="24"/>
          <w:szCs w:val="24"/>
        </w:rPr>
        <w:t>NHS Digital. (2018). Statistics on Drug Misuse: England, 2018 [PAS] - NHS Digital. [online] Available at: https://digital.nhs.uk/data-and-information/publications/statistical/statistics-on-drug-misuse/2018 [Accessed 5 Jan. 2019].</w:t>
      </w:r>
    </w:p>
    <w:p w14:paraId="1D30F583" w14:textId="77777777" w:rsidR="00AB4BB7" w:rsidRPr="0020748D" w:rsidRDefault="00AB4BB7" w:rsidP="0020748D">
      <w:pPr>
        <w:rPr>
          <w:i/>
          <w:sz w:val="24"/>
          <w:szCs w:val="24"/>
        </w:rPr>
      </w:pPr>
      <w:r w:rsidRPr="0020748D">
        <w:rPr>
          <w:i/>
          <w:sz w:val="24"/>
          <w:szCs w:val="24"/>
        </w:rPr>
        <w:t>nhs.uk. (n.d.). Why lack of sleep is bad for your health. [online] Available at: https://www.nhs.uk/live-well/sleep-and-tiredness/why-lack-of-sleep-is-bad-for-your-health/ [Accessed 5 Jan. 2019].</w:t>
      </w:r>
    </w:p>
    <w:p w14:paraId="7A4765CC" w14:textId="77777777" w:rsidR="00AB4BB7" w:rsidRPr="008F31FA" w:rsidRDefault="00AB4BB7" w:rsidP="0020748D">
      <w:pPr>
        <w:rPr>
          <w:i/>
          <w:sz w:val="24"/>
          <w:szCs w:val="24"/>
        </w:rPr>
      </w:pPr>
      <w:r w:rsidRPr="00AB4BB7">
        <w:rPr>
          <w:i/>
          <w:sz w:val="24"/>
          <w:szCs w:val="24"/>
        </w:rPr>
        <w:t>Pew Research Center: Internet, Science &amp; Tech. (2018). Demographics of Internet and Home Broadband Usage in the United States. [online] Available at: http://www.pewinternet.org/fact-sheet/internet-broadband/ [Accessed 3 Jan. 2019].</w:t>
      </w:r>
    </w:p>
    <w:p w14:paraId="201940B1" w14:textId="77777777" w:rsidR="00AB4BB7" w:rsidRPr="0020748D" w:rsidRDefault="00AB4BB7" w:rsidP="0020748D">
      <w:pPr>
        <w:rPr>
          <w:i/>
          <w:sz w:val="24"/>
          <w:szCs w:val="24"/>
        </w:rPr>
      </w:pPr>
      <w:r w:rsidRPr="00BF39C9">
        <w:rPr>
          <w:i/>
          <w:sz w:val="24"/>
          <w:szCs w:val="24"/>
        </w:rPr>
        <w:t>Polygon. (2019). YouTube’s BetterHelp mental health controversy, explained. [online] Available at: https://www.polygon.com/2018/10/4/17932862/betterhelp-app-youtube-sponsorship-controversy-explained [Accessed 7 Jan. 2019].</w:t>
      </w:r>
    </w:p>
    <w:p w14:paraId="03D38A44" w14:textId="77777777" w:rsidR="00AB4BB7" w:rsidRDefault="00AB4BB7" w:rsidP="0020748D">
      <w:pPr>
        <w:rPr>
          <w:i/>
          <w:sz w:val="24"/>
          <w:szCs w:val="24"/>
        </w:rPr>
      </w:pPr>
      <w:r w:rsidRPr="0020748D">
        <w:rPr>
          <w:i/>
          <w:sz w:val="24"/>
          <w:szCs w:val="24"/>
        </w:rPr>
        <w:t>Pritchard, A. and Woollard, J. (2010). Psychology for the classroom. London: Routledge.</w:t>
      </w:r>
    </w:p>
    <w:p w14:paraId="656BFC83" w14:textId="77777777" w:rsidR="00AB4BB7" w:rsidRPr="0020748D" w:rsidRDefault="00AB4BB7" w:rsidP="0020748D">
      <w:pPr>
        <w:rPr>
          <w:i/>
          <w:sz w:val="24"/>
          <w:szCs w:val="24"/>
        </w:rPr>
      </w:pPr>
      <w:r w:rsidRPr="0020748D">
        <w:rPr>
          <w:i/>
          <w:sz w:val="24"/>
          <w:szCs w:val="24"/>
        </w:rPr>
        <w:t>Pullen, C. and Cooper, M. (2010). LGBT identity and online new media. New York: Routledge, pp.1-2.</w:t>
      </w:r>
    </w:p>
    <w:p w14:paraId="7AC31510" w14:textId="77777777" w:rsidR="00AB4BB7" w:rsidRDefault="00AB4BB7" w:rsidP="0020748D">
      <w:pPr>
        <w:rPr>
          <w:i/>
          <w:sz w:val="24"/>
          <w:szCs w:val="24"/>
        </w:rPr>
      </w:pPr>
      <w:r w:rsidRPr="009A4C7B">
        <w:rPr>
          <w:i/>
          <w:sz w:val="24"/>
          <w:szCs w:val="24"/>
        </w:rPr>
        <w:t>Rogan and Shapiro on The Transgender Phenomenon. (2017). [video] Available at: https://www.youtube.com/watch?v=UWywaPEWRf8 [Accessed 3 Jan. 2019].</w:t>
      </w:r>
    </w:p>
    <w:p w14:paraId="290C0119" w14:textId="77777777" w:rsidR="00AB4BB7" w:rsidRDefault="00AB4BB7" w:rsidP="0020748D">
      <w:pPr>
        <w:rPr>
          <w:i/>
          <w:sz w:val="24"/>
          <w:szCs w:val="24"/>
        </w:rPr>
      </w:pPr>
      <w:r w:rsidRPr="00D43E3A">
        <w:rPr>
          <w:i/>
          <w:sz w:val="24"/>
          <w:szCs w:val="24"/>
        </w:rPr>
        <w:t>Squirrell, T. (n.d.). "All the world's a stage"? Understanding Goffman's Presentation of the Self in Everyday Life. [online] Tim Squirrell. Available at: https://www.timsquirrell.com/blog/2017/5/27/all-the-worlds-a-stage-understanding-goffmans-presentation-of-the-self-in-everyday-life [Accessed 4 Jan. 2019].</w:t>
      </w:r>
    </w:p>
    <w:p w14:paraId="4C92E057" w14:textId="77777777" w:rsidR="00AB4BB7" w:rsidRDefault="00AB4BB7" w:rsidP="0020748D">
      <w:pPr>
        <w:rPr>
          <w:i/>
          <w:sz w:val="24"/>
          <w:szCs w:val="24"/>
        </w:rPr>
      </w:pPr>
      <w:r w:rsidRPr="0020748D">
        <w:rPr>
          <w:i/>
          <w:sz w:val="24"/>
          <w:szCs w:val="24"/>
        </w:rPr>
        <w:t>The Guardian (2019). FaceTune is conquering Instagram – but does it take airbrushing too far?. [online] Available at: https://www.theguardian.com/media/2018/mar/09/facetune-photoshopping-app-instagram-body-image-debate [Accessed 2 Jan. 2019].</w:t>
      </w:r>
    </w:p>
    <w:p w14:paraId="39B555A7" w14:textId="77777777" w:rsidR="00AB4BB7" w:rsidRDefault="00AB4BB7" w:rsidP="0020748D">
      <w:pPr>
        <w:rPr>
          <w:i/>
          <w:sz w:val="24"/>
          <w:szCs w:val="24"/>
        </w:rPr>
      </w:pPr>
      <w:r w:rsidRPr="009A4C7B">
        <w:rPr>
          <w:i/>
          <w:sz w:val="24"/>
          <w:szCs w:val="24"/>
        </w:rPr>
        <w:t xml:space="preserve">The Independent (2017). Jeremy Corbyn far more likely to be attacked by media than Theresa May, election reporting audit reveals. [online] Available at: </w:t>
      </w:r>
      <w:r w:rsidRPr="009A4C7B">
        <w:rPr>
          <w:i/>
          <w:sz w:val="24"/>
          <w:szCs w:val="24"/>
        </w:rPr>
        <w:lastRenderedPageBreak/>
        <w:t>https://www.independent.co.uk/news/uk/politics/jeremy-corbyn-theresa-may-reporting-bias-general-election-2017-labour-conservative-a7745401.html [Accessed 3 Jan. 2019].</w:t>
      </w:r>
    </w:p>
    <w:p w14:paraId="7CA3BEA8" w14:textId="77777777" w:rsidR="00AB4BB7" w:rsidRPr="0020748D" w:rsidRDefault="00AB4BB7" w:rsidP="0020748D">
      <w:pPr>
        <w:rPr>
          <w:i/>
          <w:sz w:val="24"/>
          <w:szCs w:val="24"/>
        </w:rPr>
      </w:pPr>
      <w:r w:rsidRPr="0020748D">
        <w:rPr>
          <w:i/>
          <w:sz w:val="24"/>
          <w:szCs w:val="24"/>
        </w:rPr>
        <w:t>Veissière Ph.D., S. (2019). Why Is Transgender Identity on the Rise Among Teens?. [online] Psychology Today. Available at: https://www.psychologytoday.com/gb/blog/culture-mind-and-brain/201811/why-is-transgender-identity-the-rise-among-teens [Accessed 4 Jan. 2019].</w:t>
      </w:r>
    </w:p>
    <w:p w14:paraId="30D62ED0" w14:textId="77777777" w:rsidR="00AB4BB7" w:rsidRPr="0020748D" w:rsidRDefault="00AB4BB7" w:rsidP="0020748D">
      <w:pPr>
        <w:rPr>
          <w:i/>
          <w:sz w:val="24"/>
          <w:szCs w:val="24"/>
        </w:rPr>
      </w:pPr>
      <w:r w:rsidRPr="0020748D">
        <w:rPr>
          <w:i/>
          <w:sz w:val="24"/>
          <w:szCs w:val="24"/>
        </w:rPr>
        <w:t>Wallace, A. (1867). The Philosophy of Birds' Nests, by Alfred Russel Wallace. [online] People.wku.edu. Available at: https://people.wku.edu/charles.smith/wallace/S136.htm [Accessed 4 Jan. 2019].</w:t>
      </w:r>
    </w:p>
    <w:p w14:paraId="23CEBE1A" w14:textId="77777777" w:rsidR="00AB4BB7" w:rsidRPr="0020748D" w:rsidRDefault="00AB4BB7" w:rsidP="0020748D">
      <w:pPr>
        <w:rPr>
          <w:i/>
          <w:sz w:val="24"/>
          <w:szCs w:val="24"/>
        </w:rPr>
      </w:pPr>
      <w:r w:rsidRPr="0020748D">
        <w:rPr>
          <w:i/>
          <w:sz w:val="24"/>
          <w:szCs w:val="24"/>
        </w:rPr>
        <w:t>YouGov Plc (2016). Survey of people with lived experience of mental health problems reveals men less likely to seek medical support. [online] Mental Health Foundation. Available at: https://www.mentalhealth.org.uk/news/survey-people-lived-experience-mental-health-problems-reveals-men-less-likely-seek-medical [Accessed 4 Jan. 2019].</w:t>
      </w:r>
    </w:p>
    <w:p w14:paraId="4D5FAB6F" w14:textId="77777777" w:rsidR="00AB4BB7" w:rsidRPr="0020748D" w:rsidRDefault="00AB4BB7" w:rsidP="0020748D">
      <w:pPr>
        <w:rPr>
          <w:i/>
          <w:sz w:val="24"/>
          <w:szCs w:val="24"/>
        </w:rPr>
      </w:pPr>
      <w:r w:rsidRPr="0020748D">
        <w:rPr>
          <w:i/>
          <w:sz w:val="24"/>
          <w:szCs w:val="24"/>
        </w:rPr>
        <w:t>Zentall, T. and Galef, B. (1988). Social learning. Hillsdale: Lawrence Erlbaum Associates, Publishers, p.49.</w:t>
      </w:r>
    </w:p>
    <w:sectPr w:rsidR="00AB4BB7" w:rsidRPr="0020748D" w:rsidSect="00E90231">
      <w:footerReference w:type="default" r:id="rId8"/>
      <w:pgSz w:w="11906" w:h="16838"/>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AF1300" w14:textId="77777777" w:rsidR="00485F96" w:rsidRDefault="00485F96" w:rsidP="008417A3">
      <w:pPr>
        <w:spacing w:after="0" w:line="240" w:lineRule="auto"/>
      </w:pPr>
      <w:r>
        <w:separator/>
      </w:r>
    </w:p>
  </w:endnote>
  <w:endnote w:type="continuationSeparator" w:id="0">
    <w:p w14:paraId="35E69A21" w14:textId="77777777" w:rsidR="00485F96" w:rsidRDefault="00485F96" w:rsidP="008417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8813136"/>
      <w:docPartObj>
        <w:docPartGallery w:val="Page Numbers (Bottom of Page)"/>
        <w:docPartUnique/>
      </w:docPartObj>
    </w:sdtPr>
    <w:sdtEndPr>
      <w:rPr>
        <w:noProof/>
      </w:rPr>
    </w:sdtEndPr>
    <w:sdtContent>
      <w:p w14:paraId="1C45C447" w14:textId="323A08BD" w:rsidR="008417A3" w:rsidRDefault="008417A3">
        <w:pPr>
          <w:pStyle w:val="Footer"/>
          <w:jc w:val="right"/>
        </w:pPr>
        <w:r>
          <w:fldChar w:fldCharType="begin"/>
        </w:r>
        <w:r>
          <w:instrText xml:space="preserve"> PAGE   \* MERGEFORMAT </w:instrText>
        </w:r>
        <w:r>
          <w:fldChar w:fldCharType="separate"/>
        </w:r>
        <w:r w:rsidR="00AB4BB7">
          <w:rPr>
            <w:noProof/>
          </w:rPr>
          <w:t>14</w:t>
        </w:r>
        <w:r>
          <w:rPr>
            <w:noProof/>
          </w:rPr>
          <w:fldChar w:fldCharType="end"/>
        </w:r>
      </w:p>
    </w:sdtContent>
  </w:sdt>
  <w:p w14:paraId="3B87A0B3" w14:textId="77777777" w:rsidR="008417A3" w:rsidRDefault="008417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FDEB43" w14:textId="77777777" w:rsidR="00485F96" w:rsidRDefault="00485F96" w:rsidP="008417A3">
      <w:pPr>
        <w:spacing w:after="0" w:line="240" w:lineRule="auto"/>
      </w:pPr>
      <w:r>
        <w:separator/>
      </w:r>
    </w:p>
  </w:footnote>
  <w:footnote w:type="continuationSeparator" w:id="0">
    <w:p w14:paraId="0583689A" w14:textId="77777777" w:rsidR="00485F96" w:rsidRDefault="00485F96" w:rsidP="008417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416FC1"/>
    <w:multiLevelType w:val="hybridMultilevel"/>
    <w:tmpl w:val="97FC1998"/>
    <w:lvl w:ilvl="0" w:tplc="21980B5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1C45CE"/>
    <w:multiLevelType w:val="hybridMultilevel"/>
    <w:tmpl w:val="50E85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767155"/>
    <w:multiLevelType w:val="hybridMultilevel"/>
    <w:tmpl w:val="D0DE50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1FA"/>
    <w:rsid w:val="0001107B"/>
    <w:rsid w:val="000E0A91"/>
    <w:rsid w:val="001334F2"/>
    <w:rsid w:val="001E6D1E"/>
    <w:rsid w:val="0020748D"/>
    <w:rsid w:val="00485F96"/>
    <w:rsid w:val="004941E0"/>
    <w:rsid w:val="00566288"/>
    <w:rsid w:val="005D27FD"/>
    <w:rsid w:val="00652847"/>
    <w:rsid w:val="007A29C1"/>
    <w:rsid w:val="008417A3"/>
    <w:rsid w:val="008528F3"/>
    <w:rsid w:val="008666B5"/>
    <w:rsid w:val="008F31FA"/>
    <w:rsid w:val="009102FA"/>
    <w:rsid w:val="009A4C7B"/>
    <w:rsid w:val="009D58B8"/>
    <w:rsid w:val="009F7082"/>
    <w:rsid w:val="00A12CBC"/>
    <w:rsid w:val="00A31A8F"/>
    <w:rsid w:val="00A44D0A"/>
    <w:rsid w:val="00AB4BB7"/>
    <w:rsid w:val="00B16DED"/>
    <w:rsid w:val="00B80CBD"/>
    <w:rsid w:val="00BA0EA7"/>
    <w:rsid w:val="00BF39C9"/>
    <w:rsid w:val="00C3076B"/>
    <w:rsid w:val="00C71DD8"/>
    <w:rsid w:val="00D43443"/>
    <w:rsid w:val="00D43E3A"/>
    <w:rsid w:val="00E90231"/>
    <w:rsid w:val="00FF6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66090"/>
  <w15:docId w15:val="{8B77A6A4-18AB-49DF-906E-F4ADC7442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7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7A3"/>
  </w:style>
  <w:style w:type="paragraph" w:styleId="Footer">
    <w:name w:val="footer"/>
    <w:basedOn w:val="Normal"/>
    <w:link w:val="FooterChar"/>
    <w:uiPriority w:val="99"/>
    <w:unhideWhenUsed/>
    <w:rsid w:val="008417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7A3"/>
  </w:style>
  <w:style w:type="paragraph" w:styleId="ListParagraph">
    <w:name w:val="List Paragraph"/>
    <w:basedOn w:val="Normal"/>
    <w:uiPriority w:val="34"/>
    <w:qFormat/>
    <w:rsid w:val="00B16DED"/>
    <w:pPr>
      <w:ind w:left="720"/>
      <w:contextualSpacing/>
    </w:pPr>
  </w:style>
  <w:style w:type="character" w:styleId="Hyperlink">
    <w:name w:val="Hyperlink"/>
    <w:basedOn w:val="DefaultParagraphFont"/>
    <w:uiPriority w:val="99"/>
    <w:unhideWhenUsed/>
    <w:rsid w:val="0056628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5432</Words>
  <Characters>30966</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Swansea Metropolitan</Company>
  <LinksUpToDate>false</LinksUpToDate>
  <CharactersWithSpaces>36326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Celyn Rees (P149493)</dc:creator>
  <cp:lastModifiedBy>Celyn Rees (P149493)</cp:lastModifiedBy>
  <cp:revision>3</cp:revision>
  <dcterms:created xsi:type="dcterms:W3CDTF">2019-01-07T19:24:00Z</dcterms:created>
  <dcterms:modified xsi:type="dcterms:W3CDTF">2019-01-08T11:56:00Z</dcterms:modified>
</cp:coreProperties>
</file>