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9DEEC43" wp14:paraId="5E5787A5" wp14:textId="352D9856">
      <w:pPr>
        <w:pStyle w:val="Normal"/>
        <w:jc w:val="center"/>
        <w:rPr>
          <w:rFonts w:ascii="Calibri" w:hAnsi="Calibri" w:eastAsia="Calibri" w:cs="Calibri"/>
          <w:noProof w:val="0"/>
          <w:sz w:val="22"/>
          <w:szCs w:val="22"/>
          <w:lang w:val="en-GB"/>
        </w:rPr>
      </w:pPr>
      <w:r w:rsidRPr="5809FFD0" w:rsidR="0A58CDBD">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Student name: </w:t>
      </w:r>
      <w:r w:rsidRPr="5809FFD0" w:rsidR="0A58CDBD">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Stefan Nicolae Mihai</w:t>
      </w:r>
      <w:r w:rsidRPr="5809FFD0" w:rsidR="0A58CDBD">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 </w:t>
      </w:r>
      <w:r>
        <w:br/>
      </w:r>
      <w:r w:rsidRPr="5809FFD0" w:rsidR="0A58CDBD">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Student ID: </w:t>
      </w:r>
      <w:r w:rsidRPr="5809FFD0" w:rsidR="0A58CDBD">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2113636</w:t>
      </w:r>
      <w:r>
        <w:br/>
      </w:r>
      <w:r w:rsidRPr="5809FFD0" w:rsidR="0A58CDBD">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Lecturer name: </w:t>
      </w:r>
      <w:r w:rsidRPr="5809FFD0" w:rsidR="0A58CDBD">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Samuel Ofori</w:t>
      </w:r>
      <w:r>
        <w:br/>
      </w:r>
      <w:r w:rsidRPr="5809FFD0" w:rsidR="0A58CDBD">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Module: </w:t>
      </w:r>
      <w:r w:rsidRPr="5809FFD0" w:rsidR="0A58CDBD">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Knowledge and Information Management</w:t>
      </w:r>
      <w:r>
        <w:br/>
      </w:r>
      <w:r w:rsidRPr="5809FFD0" w:rsidR="0A58CDBD">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Module code: </w:t>
      </w:r>
      <w:r w:rsidRPr="5809FFD0" w:rsidR="0A58CDBD">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BMSW 510</w:t>
      </w:r>
      <w:r w:rsidRPr="5809FFD0" w:rsidR="65AD0564">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6</w:t>
      </w:r>
    </w:p>
    <w:p w:rsidR="621FC9DE" w:rsidP="5809FFD0" w:rsidRDefault="621FC9DE" w14:paraId="0636894A" w14:textId="6E552AEA">
      <w:pPr>
        <w:pStyle w:val="Normal"/>
        <w:jc w:val="center"/>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pPr>
      <w:r w:rsidRPr="5809FFD0" w:rsidR="621FC9DE">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Report title:</w:t>
      </w:r>
      <w:r w:rsidRPr="5809FFD0" w:rsidR="621FC9DE">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 xml:space="preserve"> Individual written proposal</w:t>
      </w:r>
    </w:p>
    <w:p w:rsidR="49DEEC43" w:rsidP="49DEEC43" w:rsidRDefault="49DEEC43" w14:paraId="05CB8137" w14:textId="376C6E99">
      <w:pPr>
        <w:pStyle w:val="Normal"/>
        <w:jc w:val="center"/>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pPr>
    </w:p>
    <w:p w:rsidR="49DEEC43" w:rsidP="49DEEC43" w:rsidRDefault="49DEEC43" w14:paraId="7731EF29" w14:textId="159C12F0">
      <w:pPr>
        <w:pStyle w:val="Normal"/>
        <w:jc w:val="center"/>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pPr>
    </w:p>
    <w:p w:rsidR="49DEEC43" w:rsidP="670273A5" w:rsidRDefault="49DEEC43" w14:paraId="222DB4C7" w14:textId="36FD811A">
      <w:pPr>
        <w:pStyle w:val="Normal"/>
        <w:rPr>
          <w:noProof w:val="0"/>
          <w:lang w:val="en-GB"/>
        </w:rPr>
      </w:pPr>
      <w:r w:rsidRPr="670273A5" w:rsidR="1BDB4068">
        <w:rPr>
          <w:noProof w:val="0"/>
          <w:lang w:val="en-GB"/>
        </w:rPr>
        <w:t>Table of contents:</w:t>
      </w:r>
    </w:p>
    <w:sdt>
      <w:sdtPr>
        <w:id w:val="1483101186"/>
        <w:docPartObj>
          <w:docPartGallery w:val="Table of Contents"/>
          <w:docPartUnique/>
        </w:docPartObj>
      </w:sdtPr>
      <w:sdtContent>
        <w:p w:rsidR="49DEEC43" w:rsidP="670273A5" w:rsidRDefault="49DEEC43" w14:paraId="12389068" w14:textId="40BACC87">
          <w:pPr>
            <w:pStyle w:val="TOC2"/>
            <w:tabs>
              <w:tab w:val="right" w:leader="dot" w:pos="9015"/>
            </w:tabs>
            <w:bidi w:val="0"/>
            <w:rPr>
              <w:rStyle w:val="Hyperlink"/>
            </w:rPr>
          </w:pPr>
          <w:r>
            <w:fldChar w:fldCharType="begin"/>
          </w:r>
          <w:r>
            <w:instrText xml:space="preserve">TOC \o \z \u \h</w:instrText>
          </w:r>
          <w:r>
            <w:fldChar w:fldCharType="separate"/>
          </w:r>
          <w:hyperlink w:anchor="_Toc1471209935">
            <w:r w:rsidRPr="670273A5" w:rsidR="670273A5">
              <w:rPr>
                <w:rStyle w:val="Hyperlink"/>
              </w:rPr>
              <w:t>Introduction:</w:t>
            </w:r>
            <w:r>
              <w:tab/>
            </w:r>
            <w:r>
              <w:fldChar w:fldCharType="begin"/>
            </w:r>
            <w:r>
              <w:instrText xml:space="preserve">PAGEREF _Toc1471209935 \h</w:instrText>
            </w:r>
            <w:r>
              <w:fldChar w:fldCharType="separate"/>
            </w:r>
            <w:r w:rsidRPr="670273A5" w:rsidR="670273A5">
              <w:rPr>
                <w:rStyle w:val="Hyperlink"/>
              </w:rPr>
              <w:t>1</w:t>
            </w:r>
            <w:r>
              <w:fldChar w:fldCharType="end"/>
            </w:r>
          </w:hyperlink>
        </w:p>
        <w:p w:rsidR="49DEEC43" w:rsidP="670273A5" w:rsidRDefault="49DEEC43" w14:paraId="258801A6" w14:textId="68D54D9E">
          <w:pPr>
            <w:pStyle w:val="TOC2"/>
            <w:tabs>
              <w:tab w:val="right" w:leader="dot" w:pos="9015"/>
            </w:tabs>
            <w:bidi w:val="0"/>
            <w:rPr>
              <w:rStyle w:val="Hyperlink"/>
            </w:rPr>
          </w:pPr>
          <w:hyperlink w:anchor="_Toc1593494360">
            <w:r w:rsidRPr="670273A5" w:rsidR="670273A5">
              <w:rPr>
                <w:rStyle w:val="Hyperlink"/>
              </w:rPr>
              <w:t>Airbus:</w:t>
            </w:r>
            <w:r>
              <w:tab/>
            </w:r>
            <w:r>
              <w:fldChar w:fldCharType="begin"/>
            </w:r>
            <w:r>
              <w:instrText xml:space="preserve">PAGEREF _Toc1593494360 \h</w:instrText>
            </w:r>
            <w:r>
              <w:fldChar w:fldCharType="separate"/>
            </w:r>
            <w:r w:rsidRPr="670273A5" w:rsidR="670273A5">
              <w:rPr>
                <w:rStyle w:val="Hyperlink"/>
              </w:rPr>
              <w:t>2</w:t>
            </w:r>
            <w:r>
              <w:fldChar w:fldCharType="end"/>
            </w:r>
          </w:hyperlink>
        </w:p>
        <w:p w:rsidR="49DEEC43" w:rsidP="670273A5" w:rsidRDefault="49DEEC43" w14:paraId="7EF166E5" w14:textId="18EBCC4E">
          <w:pPr>
            <w:pStyle w:val="TOC2"/>
            <w:tabs>
              <w:tab w:val="right" w:leader="dot" w:pos="9015"/>
            </w:tabs>
            <w:bidi w:val="0"/>
            <w:rPr>
              <w:rStyle w:val="Hyperlink"/>
            </w:rPr>
          </w:pPr>
          <w:hyperlink w:anchor="_Toc1898091492">
            <w:r w:rsidRPr="670273A5" w:rsidR="670273A5">
              <w:rPr>
                <w:rStyle w:val="Hyperlink"/>
              </w:rPr>
              <w:t>British Airways:</w:t>
            </w:r>
            <w:r>
              <w:tab/>
            </w:r>
            <w:r>
              <w:fldChar w:fldCharType="begin"/>
            </w:r>
            <w:r>
              <w:instrText xml:space="preserve">PAGEREF _Toc1898091492 \h</w:instrText>
            </w:r>
            <w:r>
              <w:fldChar w:fldCharType="separate"/>
            </w:r>
            <w:r w:rsidRPr="670273A5" w:rsidR="670273A5">
              <w:rPr>
                <w:rStyle w:val="Hyperlink"/>
              </w:rPr>
              <w:t>2</w:t>
            </w:r>
            <w:r>
              <w:fldChar w:fldCharType="end"/>
            </w:r>
          </w:hyperlink>
        </w:p>
        <w:p w:rsidR="49DEEC43" w:rsidP="670273A5" w:rsidRDefault="49DEEC43" w14:paraId="18FA6806" w14:textId="071D9ABD">
          <w:pPr>
            <w:pStyle w:val="TOC2"/>
            <w:tabs>
              <w:tab w:val="right" w:leader="dot" w:pos="9015"/>
            </w:tabs>
            <w:bidi w:val="0"/>
            <w:rPr>
              <w:rStyle w:val="Hyperlink"/>
            </w:rPr>
          </w:pPr>
          <w:hyperlink w:anchor="_Toc1905109547">
            <w:r w:rsidRPr="670273A5" w:rsidR="670273A5">
              <w:rPr>
                <w:rStyle w:val="Hyperlink"/>
              </w:rPr>
              <w:t>TOWS Analysis and Knowledge Management Systems:</w:t>
            </w:r>
            <w:r>
              <w:tab/>
            </w:r>
            <w:r>
              <w:fldChar w:fldCharType="begin"/>
            </w:r>
            <w:r>
              <w:instrText xml:space="preserve">PAGEREF _Toc1905109547 \h</w:instrText>
            </w:r>
            <w:r>
              <w:fldChar w:fldCharType="separate"/>
            </w:r>
            <w:r w:rsidRPr="670273A5" w:rsidR="670273A5">
              <w:rPr>
                <w:rStyle w:val="Hyperlink"/>
              </w:rPr>
              <w:t>3</w:t>
            </w:r>
            <w:r>
              <w:fldChar w:fldCharType="end"/>
            </w:r>
          </w:hyperlink>
        </w:p>
        <w:p w:rsidR="49DEEC43" w:rsidP="670273A5" w:rsidRDefault="49DEEC43" w14:paraId="7F02638A" w14:textId="44565D48">
          <w:pPr>
            <w:pStyle w:val="TOC2"/>
            <w:tabs>
              <w:tab w:val="right" w:leader="dot" w:pos="9015"/>
            </w:tabs>
            <w:bidi w:val="0"/>
            <w:rPr>
              <w:rStyle w:val="Hyperlink"/>
            </w:rPr>
          </w:pPr>
          <w:hyperlink w:anchor="_Toc1931447240">
            <w:r w:rsidRPr="670273A5" w:rsidR="670273A5">
              <w:rPr>
                <w:rStyle w:val="Hyperlink"/>
              </w:rPr>
              <w:t>Integration of TOWS Analysis with KMS Strategy:</w:t>
            </w:r>
            <w:r>
              <w:tab/>
            </w:r>
            <w:r>
              <w:fldChar w:fldCharType="begin"/>
            </w:r>
            <w:r>
              <w:instrText xml:space="preserve">PAGEREF _Toc1931447240 \h</w:instrText>
            </w:r>
            <w:r>
              <w:fldChar w:fldCharType="separate"/>
            </w:r>
            <w:r w:rsidRPr="670273A5" w:rsidR="670273A5">
              <w:rPr>
                <w:rStyle w:val="Hyperlink"/>
              </w:rPr>
              <w:t>4</w:t>
            </w:r>
            <w:r>
              <w:fldChar w:fldCharType="end"/>
            </w:r>
          </w:hyperlink>
        </w:p>
        <w:p w:rsidR="49DEEC43" w:rsidP="670273A5" w:rsidRDefault="49DEEC43" w14:paraId="73D02EB0" w14:textId="2BD101A4">
          <w:pPr>
            <w:pStyle w:val="TOC2"/>
            <w:tabs>
              <w:tab w:val="right" w:leader="dot" w:pos="9015"/>
            </w:tabs>
            <w:bidi w:val="0"/>
            <w:rPr>
              <w:rStyle w:val="Hyperlink"/>
            </w:rPr>
          </w:pPr>
          <w:hyperlink w:anchor="_Toc737521171">
            <w:r w:rsidRPr="670273A5" w:rsidR="670273A5">
              <w:rPr>
                <w:rStyle w:val="Hyperlink"/>
              </w:rPr>
              <w:t>Similarities and differences in the context of KM:</w:t>
            </w:r>
            <w:r>
              <w:tab/>
            </w:r>
            <w:r>
              <w:fldChar w:fldCharType="begin"/>
            </w:r>
            <w:r>
              <w:instrText xml:space="preserve">PAGEREF _Toc737521171 \h</w:instrText>
            </w:r>
            <w:r>
              <w:fldChar w:fldCharType="separate"/>
            </w:r>
            <w:r w:rsidRPr="670273A5" w:rsidR="670273A5">
              <w:rPr>
                <w:rStyle w:val="Hyperlink"/>
              </w:rPr>
              <w:t>4</w:t>
            </w:r>
            <w:r>
              <w:fldChar w:fldCharType="end"/>
            </w:r>
          </w:hyperlink>
        </w:p>
        <w:p w:rsidR="49DEEC43" w:rsidP="670273A5" w:rsidRDefault="49DEEC43" w14:paraId="447B6E29" w14:textId="66C36B83">
          <w:pPr>
            <w:pStyle w:val="TOC2"/>
            <w:tabs>
              <w:tab w:val="right" w:leader="dot" w:pos="9015"/>
            </w:tabs>
            <w:bidi w:val="0"/>
            <w:rPr>
              <w:rStyle w:val="Hyperlink"/>
            </w:rPr>
          </w:pPr>
          <w:hyperlink w:anchor="_Toc334623967">
            <w:r w:rsidRPr="670273A5" w:rsidR="670273A5">
              <w:rPr>
                <w:rStyle w:val="Hyperlink"/>
              </w:rPr>
              <w:t>Critical Evaluation of Knowledge Management Systems in British Airways and Airbus</w:t>
            </w:r>
            <w:r>
              <w:tab/>
            </w:r>
            <w:r>
              <w:fldChar w:fldCharType="begin"/>
            </w:r>
            <w:r>
              <w:instrText xml:space="preserve">PAGEREF _Toc334623967 \h</w:instrText>
            </w:r>
            <w:r>
              <w:fldChar w:fldCharType="separate"/>
            </w:r>
            <w:r w:rsidRPr="670273A5" w:rsidR="670273A5">
              <w:rPr>
                <w:rStyle w:val="Hyperlink"/>
              </w:rPr>
              <w:t>5</w:t>
            </w:r>
            <w:r>
              <w:fldChar w:fldCharType="end"/>
            </w:r>
          </w:hyperlink>
        </w:p>
        <w:p w:rsidR="49DEEC43" w:rsidP="670273A5" w:rsidRDefault="49DEEC43" w14:paraId="77FBAC21" w14:textId="00E07A2D">
          <w:pPr>
            <w:pStyle w:val="TOC2"/>
            <w:tabs>
              <w:tab w:val="right" w:leader="dot" w:pos="9015"/>
            </w:tabs>
            <w:bidi w:val="0"/>
            <w:rPr>
              <w:rStyle w:val="Hyperlink"/>
            </w:rPr>
          </w:pPr>
          <w:hyperlink w:anchor="_Toc1023563937">
            <w:r w:rsidRPr="670273A5" w:rsidR="670273A5">
              <w:rPr>
                <w:rStyle w:val="Hyperlink"/>
              </w:rPr>
              <w:t>How Airbus and British Airways deploy KMS in their businesses:</w:t>
            </w:r>
            <w:r>
              <w:tab/>
            </w:r>
            <w:r>
              <w:fldChar w:fldCharType="begin"/>
            </w:r>
            <w:r>
              <w:instrText xml:space="preserve">PAGEREF _Toc1023563937 \h</w:instrText>
            </w:r>
            <w:r>
              <w:fldChar w:fldCharType="separate"/>
            </w:r>
            <w:r w:rsidRPr="670273A5" w:rsidR="670273A5">
              <w:rPr>
                <w:rStyle w:val="Hyperlink"/>
              </w:rPr>
              <w:t>7</w:t>
            </w:r>
            <w:r>
              <w:fldChar w:fldCharType="end"/>
            </w:r>
          </w:hyperlink>
        </w:p>
        <w:p w:rsidR="49DEEC43" w:rsidP="670273A5" w:rsidRDefault="49DEEC43" w14:paraId="7A663DBB" w14:textId="7B9CC53C">
          <w:pPr>
            <w:pStyle w:val="TOC2"/>
            <w:tabs>
              <w:tab w:val="right" w:leader="dot" w:pos="9015"/>
            </w:tabs>
            <w:bidi w:val="0"/>
            <w:rPr>
              <w:rStyle w:val="Hyperlink"/>
            </w:rPr>
          </w:pPr>
          <w:hyperlink w:anchor="_Toc203097893">
            <w:r w:rsidRPr="670273A5" w:rsidR="670273A5">
              <w:rPr>
                <w:rStyle w:val="Hyperlink"/>
              </w:rPr>
              <w:t>Recommendations:</w:t>
            </w:r>
            <w:r>
              <w:tab/>
            </w:r>
            <w:r>
              <w:fldChar w:fldCharType="begin"/>
            </w:r>
            <w:r>
              <w:instrText xml:space="preserve">PAGEREF _Toc203097893 \h</w:instrText>
            </w:r>
            <w:r>
              <w:fldChar w:fldCharType="separate"/>
            </w:r>
            <w:r w:rsidRPr="670273A5" w:rsidR="670273A5">
              <w:rPr>
                <w:rStyle w:val="Hyperlink"/>
              </w:rPr>
              <w:t>7</w:t>
            </w:r>
            <w:r>
              <w:fldChar w:fldCharType="end"/>
            </w:r>
          </w:hyperlink>
        </w:p>
        <w:p w:rsidR="49DEEC43" w:rsidP="670273A5" w:rsidRDefault="49DEEC43" w14:paraId="56CE96B6" w14:textId="5EAC2454">
          <w:pPr>
            <w:pStyle w:val="TOC2"/>
            <w:tabs>
              <w:tab w:val="right" w:leader="dot" w:pos="9015"/>
            </w:tabs>
            <w:bidi w:val="0"/>
            <w:rPr>
              <w:rStyle w:val="Hyperlink"/>
            </w:rPr>
          </w:pPr>
          <w:hyperlink w:anchor="_Toc832926646">
            <w:r w:rsidRPr="670273A5" w:rsidR="670273A5">
              <w:rPr>
                <w:rStyle w:val="Hyperlink"/>
              </w:rPr>
              <w:t>Conclusion:</w:t>
            </w:r>
            <w:r>
              <w:tab/>
            </w:r>
            <w:r>
              <w:fldChar w:fldCharType="begin"/>
            </w:r>
            <w:r>
              <w:instrText xml:space="preserve">PAGEREF _Toc832926646 \h</w:instrText>
            </w:r>
            <w:r>
              <w:fldChar w:fldCharType="separate"/>
            </w:r>
            <w:r w:rsidRPr="670273A5" w:rsidR="670273A5">
              <w:rPr>
                <w:rStyle w:val="Hyperlink"/>
              </w:rPr>
              <w:t>8</w:t>
            </w:r>
            <w:r>
              <w:fldChar w:fldCharType="end"/>
            </w:r>
          </w:hyperlink>
        </w:p>
        <w:p w:rsidR="49DEEC43" w:rsidP="670273A5" w:rsidRDefault="49DEEC43" w14:paraId="3B2285F3" w14:textId="0A12EEEA">
          <w:pPr>
            <w:pStyle w:val="TOC2"/>
            <w:tabs>
              <w:tab w:val="right" w:leader="dot" w:pos="9015"/>
            </w:tabs>
            <w:bidi w:val="0"/>
            <w:rPr>
              <w:rStyle w:val="Hyperlink"/>
            </w:rPr>
          </w:pPr>
          <w:hyperlink w:anchor="_Toc1004651291">
            <w:r w:rsidRPr="670273A5" w:rsidR="670273A5">
              <w:rPr>
                <w:rStyle w:val="Hyperlink"/>
              </w:rPr>
              <w:t>References:</w:t>
            </w:r>
            <w:r>
              <w:tab/>
            </w:r>
            <w:r>
              <w:fldChar w:fldCharType="begin"/>
            </w:r>
            <w:r>
              <w:instrText xml:space="preserve">PAGEREF _Toc1004651291 \h</w:instrText>
            </w:r>
            <w:r>
              <w:fldChar w:fldCharType="separate"/>
            </w:r>
            <w:r w:rsidRPr="670273A5" w:rsidR="670273A5">
              <w:rPr>
                <w:rStyle w:val="Hyperlink"/>
              </w:rPr>
              <w:t>9</w:t>
            </w:r>
            <w:r>
              <w:fldChar w:fldCharType="end"/>
            </w:r>
          </w:hyperlink>
          <w:r>
            <w:fldChar w:fldCharType="end"/>
          </w:r>
        </w:p>
      </w:sdtContent>
    </w:sdt>
    <w:p w:rsidR="49DEEC43" w:rsidP="670273A5" w:rsidRDefault="49DEEC43" w14:paraId="0296D398" w14:textId="1C368336">
      <w:pPr>
        <w:pStyle w:val="Normal"/>
        <w:rPr>
          <w:noProof w:val="0"/>
          <w:lang w:val="en-GB"/>
        </w:rPr>
      </w:pPr>
    </w:p>
    <w:p w:rsidR="49DEEC43" w:rsidP="670273A5" w:rsidRDefault="49DEEC43" w14:paraId="42444F5A" w14:textId="73B61D32">
      <w:pPr>
        <w:pStyle w:val="Heading2"/>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bookmarkStart w:name="_Toc1471209935" w:id="625938608"/>
      <w:r>
        <w:br/>
      </w:r>
      <w:r w:rsidRPr="670273A5" w:rsidR="79B0B95E">
        <w:rPr>
          <w:noProof w:val="0"/>
          <w:lang w:val="en-GB"/>
        </w:rPr>
        <w:t>Introduction:</w:t>
      </w:r>
      <w:bookmarkEnd w:id="625938608"/>
    </w:p>
    <w:p w:rsidR="49DEEC43" w:rsidP="3AD154D2" w:rsidRDefault="49DEEC43" w14:paraId="62E602DE" w14:textId="10F2FE10">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3AD154D2"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In the fast-paced and ever-changing landscape of the aviation industry, organizations like British Airways and Airbus stand as pioneers, continually striving for excellence and innovation. Central to their success is the strategic deployment of Knowledge Management Systems (KMS), enabling them to </w:t>
      </w:r>
      <w:r w:rsidRPr="3AD154D2"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leverage</w:t>
      </w:r>
      <w:r w:rsidRPr="3AD154D2"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their most </w:t>
      </w:r>
      <w:r w:rsidRPr="3AD154D2" w:rsidR="2A344ED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asset</w:t>
      </w:r>
      <w:r w:rsidRPr="3AD154D2"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w:t>
      </w:r>
      <w:r w:rsidRPr="3AD154D2"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knowledge. This comprehensive analysis delves into the intricacies of how these aviation giants harness the power of information, collaboration, and technology to stay ahead in the competitive market. </w:t>
      </w:r>
    </w:p>
    <w:p w:rsidR="49DEEC43" w:rsidP="670273A5" w:rsidRDefault="49DEEC43" w14:paraId="5F31E965" w14:textId="53A80BA8">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At the heart of this exploration lies the shared goal of both British Airways and Airbus: enhancing customer satisfaction, operational efficiency, and innovation through Knowledge Management. Despite their unique positions in the aviation sector, these organizations navigate similar challenges, ranging from managing vast amounts of data to addressing cultural diversity within their teams. How they tackle these challenges while capitalizing on their strengths illuminates the pathways to success in knowledge-driven industries. </w:t>
      </w:r>
    </w:p>
    <w:p w:rsidR="49DEEC43" w:rsidP="609969F8" w:rsidRDefault="49DEEC43" w14:paraId="2012ED96" w14:textId="768568E6">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09969F8" w:rsidR="789B619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This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investigation uncovers a wealth of strategies employed by these organizations. British Airways' emphasis on a customer-centric approach shines through, with a focus on personalized services based on deep customer insights. In contrast, Airbus harnesses the power of its diverse workforce, promoting cross-sector collaboration and fostering a culture of innovation</w:t>
      </w:r>
      <w:r w:rsidRPr="609969F8" w:rsidR="269810D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(Haufler, 1995)</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Alongside these successes, both entities grapple with complexities, such as effectively managing their data resources and ensuring compliance with regulatory standards. </w:t>
      </w:r>
    </w:p>
    <w:p w:rsidR="49DEEC43" w:rsidP="609969F8" w:rsidRDefault="49DEEC43" w14:paraId="1CE95336" w14:textId="0F2D3152">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A pivotal aspect of this exploration is the integration of </w:t>
      </w:r>
      <w:r w:rsidRPr="609969F8" w:rsidR="67E026D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innovative</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technology within the Knowledge Management Systems</w:t>
      </w:r>
      <w:r w:rsidRPr="609969F8" w:rsidR="500E303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(McElroy, 2003)</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Artificial Intelligence and Machine Learning algorit</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hms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em</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erge</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as essential too</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ls,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optimi</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zing</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data management and enhancing knowledge retrieval. Simultaneously, nurturing human capi</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tal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eme</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rges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as a critical focus. Personalized learning paths, mentorship programs, and knowledge transfer workshops are essential elements in preserving institutional wisdom and empowering the workforce for future challenges. </w:t>
      </w:r>
    </w:p>
    <w:p w:rsidR="49DEEC43" w:rsidP="670273A5" w:rsidRDefault="49DEEC43" w14:paraId="76145431" w14:textId="415B57A9">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Amidst these complexities and solutions, the report uncovers strategic pathways for future-proofing the talent and knowledge within these organizations. By fostering cultures of innovation, compliance, and adaptability, both British Airways and Airbus can ensure their resilience in the face of evolving industry demands. These strategies not only illuminate the way forward for these aviation giants but also offer valuable insights for organizations across various sectors, emphasizing the pivotal role of Knowledge Management in driving sustainable success. </w:t>
      </w:r>
    </w:p>
    <w:p w:rsidR="49DEEC43" w:rsidP="670273A5" w:rsidRDefault="49DEEC43" w14:paraId="6EAFF3B4" w14:textId="1747A70A">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As we delve deeper into the nuanced strategies and challenges faced by British Airways and Airbus, a rich tapestry of knowledge management practices unfolds, </w:t>
      </w:r>
      <w:r w:rsidRPr="670273A5" w:rsidR="088DB44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displaying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 transformative potential of information, collaboration, and innovation in shaping the future of the aviation industry. </w:t>
      </w:r>
    </w:p>
    <w:p w:rsidR="49DEEC43" w:rsidP="670273A5" w:rsidRDefault="49DEEC43" w14:paraId="593FE494" w14:textId="67EB5B43">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52800D37" w14:textId="0800F032">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7258818F" w14:textId="7AEE59AE">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37548A3A" w14:textId="2AFBC41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7C1974BC" w14:textId="3A09F4F6">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6F5C31A5" w14:textId="6CC5277B">
      <w:pPr>
        <w:pStyle w:val="Heading2"/>
        <w:rPr>
          <w:noProof w:val="0"/>
          <w:lang w:val="en-GB"/>
        </w:rPr>
      </w:pPr>
      <w:bookmarkStart w:name="_Toc1593494360" w:id="1569559116"/>
      <w:r w:rsidRPr="670273A5" w:rsidR="79B0B95E">
        <w:rPr>
          <w:noProof w:val="0"/>
          <w:lang w:val="en-GB"/>
        </w:rPr>
        <w:t>Airbus</w:t>
      </w:r>
      <w:r w:rsidRPr="670273A5" w:rsidR="5FF8120E">
        <w:rPr>
          <w:noProof w:val="0"/>
          <w:lang w:val="en-GB"/>
        </w:rPr>
        <w:t>:</w:t>
      </w:r>
      <w:bookmarkEnd w:id="1569559116"/>
    </w:p>
    <w:p w:rsidR="49DEEC43" w:rsidP="609969F8" w:rsidRDefault="49DEEC43" w14:paraId="037ED9C5" w14:textId="10EADE8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09969F8" w:rsidR="5FF8120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Airbus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is a leading multinational aerospace corporation headquartered in Toulouse, France. Established in 1970, the company has grown to become one of the world's largest and most influential players in the aerospace and defence industry. Airbus engages in a wide range of organizational activities, including the design, manufacturing, and marketing of commercial and military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aircraft</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helicopters, satellites, and related systems and services.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One of Airbus' core activities is the production of commercial airliners, catering to a global market and serving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numerous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airlines worldwide. The company is renowned for its innovative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aircraft</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designs, incorporating advanced technology and fuel-efficient solutions to meet the evolving needs of the aviation sector. In addition to commercial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aircraft</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Airbus is a significant player in the defence and space sectors, producing military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aircraft</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surveillance systems, and satellite technology for various defence and government applications.</w:t>
      </w:r>
      <w:r w:rsidRPr="609969F8" w:rsidR="374046C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Airbus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operate</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 vast network of facilities and research centres across different countries, fostering international collaboration and driving advancements in aerospace engineering. The company's commitment to sustainability is reflected in its efforts to develop eco-friendly</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t</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reduce carbon emissions, and promote sustainable aviation practices.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Furthermore, Airbus is actively involved in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providing</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comprehensive services, including maintenance, repair, and training, ensuring the safety and efficiency of its products throughout their operational lifespan. With a strong emphasis on innovation, quality, and global partnerships, Airbus</w:t>
      </w:r>
      <w:r w:rsidRPr="609969F8" w:rsidR="09E8786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shape</w:t>
      </w:r>
      <w:r w:rsidRPr="609969F8" w:rsidR="7C2B733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 future of aviation and space exploration through its diverse and impactful organizational activities</w:t>
      </w:r>
      <w:r w:rsidRPr="609969F8" w:rsidR="477D1CC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(Norris &amp; Wagner, 2006)</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1A9BD263" w14:textId="1CCD50DC">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3E4D7839" w14:textId="024FAB78">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07DDA4F6" w14:textId="37E178B0">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70EAC18E" w14:textId="296F4903">
      <w:pPr>
        <w:pStyle w:val="Heading2"/>
        <w:rPr>
          <w:noProof w:val="0"/>
          <w:lang w:val="en-GB"/>
        </w:rPr>
      </w:pPr>
      <w:bookmarkStart w:name="_Toc1898091492" w:id="356418163"/>
      <w:r w:rsidRPr="670273A5" w:rsidR="79B0B95E">
        <w:rPr>
          <w:noProof w:val="0"/>
          <w:lang w:val="en-GB"/>
        </w:rPr>
        <w:t>British Airways</w:t>
      </w:r>
      <w:r w:rsidRPr="670273A5" w:rsidR="3F4A84A7">
        <w:rPr>
          <w:noProof w:val="0"/>
          <w:lang w:val="en-GB"/>
        </w:rPr>
        <w:t>:</w:t>
      </w:r>
      <w:bookmarkEnd w:id="356418163"/>
    </w:p>
    <w:p w:rsidR="49DEEC43" w:rsidP="670273A5" w:rsidRDefault="49DEEC43" w14:paraId="26C15843" w14:textId="2556F8FE">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3F4A84A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British</w:t>
      </w:r>
      <w:r w:rsidRPr="670273A5" w:rsidR="3F4A84A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Airways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often referred to as BA, stands as the flag carrier airline of the United Kingdom. Founded in 1974, it has since become one of the world's largest and most respected international airlines. British Airways is primarily engaged in the operation of commercial flights, serving an extensive network of destinations across the globe. The airline's fleet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comprises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 diverse range of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aircraft</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including both short-haul and long-haul planes, allowing it to cater to various travel needs and preferences.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Aside from passenger transportation, British Airways is actively involved in cargo services,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facilitating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 movement of </w:t>
      </w:r>
      <w:r w:rsidRPr="670273A5" w:rsidR="0E90BC3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goods,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and fostering international trade. The airline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operates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dedicated cargo planes as well as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utilizing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 cargo holds of its passenger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aircraft</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ensuring efficient and reliable </w:t>
      </w:r>
      <w:r w:rsidRPr="670273A5" w:rsidR="4C0DDB45">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planning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solutions for businesses and industries worldwide.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Additionally, British Airways places a strong emphasis on customer service, offering premium amenities and personalized travel experiences to its passengers. It is renowned for its frequent flyer program and extensive partnerships with other airlines, hotels, and car rental services, enhancing customer benefits and loyalty.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Moreover, the airline is committed to sustainability, constantly striving to minimize its environmental impact. British Airways invests in modern, fuel-efficient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aircraft</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and implements eco-friendly practices to reduce carbon emissions and promote responsible aviation.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Through its diverse organizational activities, British Airways continues to play a significant role in shaping the global aviation industry while prioritizing customer satisfaction, operational excellence, and environmental stewardship. </w:t>
      </w:r>
    </w:p>
    <w:p w:rsidR="49DEEC43" w:rsidP="670273A5" w:rsidRDefault="49DEEC43" w14:paraId="33EFBD4A" w14:textId="2A090EE2">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0638F384" w14:textId="57326781">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236C7CCC" w14:textId="47A36814">
      <w:pPr>
        <w:pStyle w:val="Heading2"/>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noProof w:val="0"/>
          <w:lang w:val="en-GB"/>
        </w:rPr>
        <w:t xml:space="preserve"> </w:t>
      </w:r>
      <w:bookmarkStart w:name="_Toc1905109547" w:id="1725625349"/>
      <w:r w:rsidRPr="670273A5" w:rsidR="79B0B95E">
        <w:rPr>
          <w:noProof w:val="0"/>
          <w:lang w:val="en-GB"/>
        </w:rPr>
        <w:t>TOWS Analysis and Knowledge Management Systems:</w:t>
      </w:r>
      <w:bookmarkEnd w:id="1725625349"/>
    </w:p>
    <w:p w:rsidR="49DEEC43" w:rsidP="609969F8" w:rsidRDefault="49DEEC43" w14:paraId="20797CE6" w14:textId="51A311B8">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09969F8" w:rsidR="330D7F3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 TOWS analysis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evaluat</w:t>
      </w:r>
      <w:r w:rsidRPr="609969F8" w:rsidR="76F577C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an organization's Strengths, Weaknesses, Opportunities, and Threats,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provides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 strategic framework for enhancing its Knowledge Management System</w:t>
      </w:r>
      <w:r w:rsidRPr="609969F8" w:rsidR="0616F72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(Nonaka &amp; Takeuchi, 1995)</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Applying this analysis to aviation leaders like British Airways and Airbus reveals critical insights into their KMS strategies. </w:t>
      </w:r>
    </w:p>
    <w:p w:rsidR="49DEEC43" w:rsidP="670273A5" w:rsidRDefault="49DEEC43" w14:paraId="7D477A49" w14:textId="7831F8FF">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3BFF0798" w14:textId="3380ADD5">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2FA168FE" w14:textId="7FF84513">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23325498" w14:textId="07A171EE">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Strengths (S): </w:t>
      </w:r>
    </w:p>
    <w:p w:rsidR="49DEEC43" w:rsidP="670273A5" w:rsidRDefault="49DEEC43" w14:paraId="1A7A9786" w14:textId="612133BF">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Both British Airways and Airbus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possess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rich internal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expertise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Effective KMS leverages this strength by creating platforms for employees to share tacit knowledge, fostering a culture of collaborative learning and problem-solving. Tailored knowledge-sharing platforms within these organizations can transform their collective knowledge into </w:t>
      </w:r>
      <w:bookmarkStart w:name="_Int_6ZMVyyRS" w:id="452436529"/>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 valuable asset</w:t>
      </w:r>
      <w:bookmarkEnd w:id="452436529"/>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21CF87D2" w14:textId="5EA1C3ED">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Weaknesses (W): </w:t>
      </w:r>
    </w:p>
    <w:p w:rsidR="49DEEC43" w:rsidP="670273A5" w:rsidRDefault="49DEEC43" w14:paraId="79D5B96A" w14:textId="45835A81">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British Airways and Airbus might face challenges related to internal communication and knowledge silos. Their KMS should focus on breaking down these barriers. User-friendly interfaces, regular training programs, and incentives for active knowledge sharing can address these weaknesses, ensuring seamless knowledge dissemination and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utilization</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090F7B1E" w14:textId="61C1BE9F">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Opportunities (O): </w:t>
      </w:r>
    </w:p>
    <w:p w:rsidR="49DEEC43" w:rsidP="670273A5" w:rsidRDefault="49DEEC43" w14:paraId="07D2E920" w14:textId="52828A8F">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The global nature of both companies offers unique opportunities for cross-cultural knowledge exchange. Implementing multilingual interfaces and culturally sensitive knowledge-sharing practices within their KMS can harness these opportunities. Furthermore, the advancements in Artificial Intelligence (AI) and Machine Learning (ML) present avenues for intelligent content categorization, enhancing the efficiency of their KMS. </w:t>
      </w:r>
    </w:p>
    <w:p w:rsidR="49DEEC43" w:rsidP="670273A5" w:rsidRDefault="49DEEC43" w14:paraId="6123324D" w14:textId="7E4D8372">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Threats (T): </w:t>
      </w:r>
    </w:p>
    <w:p w:rsidR="49DEEC43" w:rsidP="670273A5" w:rsidRDefault="49DEEC43" w14:paraId="65AD5D72" w14:textId="0A22E8CF">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Regulatory compliance and data security are common threats faced by organizations today. Both British Airways and Airbus need robust KMS that adhere to industry standards and data protection laws. Implementing encryption protocols, regular security audits, and a comprehensive disaster recovery plan can mitigate these threats, ensuring the safety of their knowledge repositories. </w:t>
      </w:r>
    </w:p>
    <w:p w:rsidR="49DEEC43" w:rsidP="670273A5" w:rsidRDefault="49DEEC43" w14:paraId="30E99E33" w14:textId="08BE5E4C">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2E357D36" w14:textId="5A2604E3">
      <w:pPr>
        <w:pStyle w:val="Heading2"/>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bookmarkStart w:name="_Toc1931447240" w:id="1368447113"/>
      <w:r w:rsidRPr="670273A5" w:rsidR="79B0B95E">
        <w:rPr>
          <w:noProof w:val="0"/>
          <w:lang w:val="en-GB"/>
        </w:rPr>
        <w:t>Integration of TOWS Analysis with KMS Strategy:</w:t>
      </w:r>
      <w:bookmarkEnd w:id="1368447113"/>
      <w:r w:rsidRPr="670273A5" w:rsidR="79B0B95E">
        <w:rPr>
          <w:noProof w:val="0"/>
          <w:lang w:val="en-GB"/>
        </w:rPr>
        <w:t xml:space="preserve"> </w:t>
      </w:r>
    </w:p>
    <w:p w:rsidR="49DEEC43" w:rsidP="670273A5" w:rsidRDefault="49DEEC43" w14:paraId="71667AB1" w14:textId="19C2A440">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Leveraging Strengths: </w:t>
      </w:r>
    </w:p>
    <w:p w:rsidR="49DEEC43" w:rsidP="670273A5" w:rsidRDefault="49DEEC43" w14:paraId="49F815C2" w14:textId="776FA4AF">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br/>
      </w: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Personalized Learning Paths: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Implement personalized learning paths within the KMS,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utilizing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AI algorithms to match employee strengths with relevant training modules. </w:t>
      </w:r>
    </w:p>
    <w:p w:rsidR="49DEEC43" w:rsidP="670273A5" w:rsidRDefault="49DEEC43" w14:paraId="046FB5D8" w14:textId="59952ADD">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Collaborative Platforms: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32AB1635" w14:textId="1B202094">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Enhance existing collaborative platforms, encouraging experts to mentor others and share their knowledge openly. </w:t>
      </w:r>
    </w:p>
    <w:p w:rsidR="49DEEC43" w:rsidP="670273A5" w:rsidRDefault="49DEEC43" w14:paraId="0778BC9B" w14:textId="3BD14A1E">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p>
    <w:p w:rsidR="49DEEC43" w:rsidP="670273A5" w:rsidRDefault="49DEEC43" w14:paraId="6EC5370B" w14:textId="2D73A792">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Addressing Weaknesses: </w:t>
      </w:r>
    </w:p>
    <w:p w:rsidR="49DEEC43" w:rsidP="670273A5" w:rsidRDefault="49DEEC43" w14:paraId="72C07942" w14:textId="53D042CD">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Interactive Workshops: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Conduct interactive workshops and training sessions focusing on effective communication, teamwork, and knowledge sharing. </w:t>
      </w:r>
    </w:p>
    <w:p w:rsidR="49DEEC43" w:rsidP="670273A5" w:rsidRDefault="49DEEC43" w14:paraId="0F33D13F" w14:textId="5BD26F2C">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User-Friendly Interfaces: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Invest in user-friendly interfaces and mobile applications, ensuring easy access to the KMS for all employees, regardless of their technical expertise. </w:t>
      </w:r>
      <w:r>
        <w:br/>
      </w:r>
    </w:p>
    <w:p w:rsidR="49DEEC43" w:rsidP="670273A5" w:rsidRDefault="49DEEC43" w14:paraId="3DB59E23" w14:textId="5DF72F6A">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Capitalizing on Opportunities: </w:t>
      </w:r>
    </w:p>
    <w:p w:rsidR="49DEEC43" w:rsidP="670273A5" w:rsidRDefault="49DEEC43" w14:paraId="0EFED761" w14:textId="32A500C4">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Multilingual Support:</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Introduce multilingual support in the KMS, allowing employees from different regions to contribute and access knowledge in their preferred languages. </w:t>
      </w:r>
    </w:p>
    <w:p w:rsidR="49DEEC43" w:rsidP="670273A5" w:rsidRDefault="49DEEC43" w14:paraId="32668749" w14:textId="3E7B1828">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Cultural Sensitivity Training: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Offer cultural sensitivity training to employees, promoting respectful cross-cultural interactions and knowledge exchange. </w:t>
      </w:r>
    </w:p>
    <w:p w:rsidR="49DEEC43" w:rsidP="670273A5" w:rsidRDefault="49DEEC43" w14:paraId="523DB924" w14:textId="085A841B">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082C6675" w14:textId="7E3E208F">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Mitigating Threats: </w:t>
      </w:r>
    </w:p>
    <w:p w:rsidR="49DEEC43" w:rsidP="670273A5" w:rsidRDefault="49DEEC43" w14:paraId="5B719123" w14:textId="2517BD0F">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Data Encryption:</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Implement end-to-end data encryption and conduct regular security audits to safeguard sensitive information stored within the KMS. </w:t>
      </w:r>
    </w:p>
    <w:p w:rsidR="49DEEC43" w:rsidP="670273A5" w:rsidRDefault="49DEEC43" w14:paraId="3EBFC507" w14:textId="4602F9F4">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Regulatory Compliance Modules: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Integrate modules within the KMS that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provide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real-time updates on changing regulations, ensuring compliance in all knowledge-related activities. </w:t>
      </w:r>
    </w:p>
    <w:p w:rsidR="49DEEC43" w:rsidP="670273A5" w:rsidRDefault="49DEEC43" w14:paraId="169FD61D" w14:textId="02948133">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Incorporating these strategies aligned with the TOWS analysis into their KMS can empower British Airways and Airbus to transform their organizational knowledge into a strategic advantage, fostering innovation, collaboration, and sustained growth in the competitive aviation industry. </w:t>
      </w:r>
    </w:p>
    <w:p w:rsidR="49DEEC43" w:rsidP="670273A5" w:rsidRDefault="49DEEC43" w14:paraId="75433248" w14:textId="4E715DA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p>
    <w:p w:rsidR="49DEEC43" w:rsidP="670273A5" w:rsidRDefault="49DEEC43" w14:paraId="5CB39CC3" w14:textId="39618FE7">
      <w:pPr>
        <w:pStyle w:val="Heading2"/>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bookmarkStart w:name="_Toc737521171" w:id="1463883610"/>
      <w:r w:rsidRPr="670273A5" w:rsidR="05C3DDF3">
        <w:rPr>
          <w:noProof w:val="0"/>
          <w:lang w:val="en-GB"/>
        </w:rPr>
        <w:t>Similarities and differences in the context of KM:</w:t>
      </w:r>
      <w:bookmarkEnd w:id="1463883610"/>
    </w:p>
    <w:p w:rsidR="49DEEC43" w:rsidP="670273A5" w:rsidRDefault="49DEEC43" w14:paraId="45423C6E" w14:textId="7881B21E">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Similarities: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Both British Airways and Airbus recognize the intrinsic value of their employees'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expertise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driving a common focus on capturing and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disseminating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internal knowledge. They both employ sophisticated Knowledge Management Systems (KMS) to centralize information,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facilitate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collaboration, and encourage continuous learning. Furthermore, both organizations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leverage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technology, employing AI and data analytics to enhance their KMS, ensuring the efficient categorization and accessibility of knowledge assets. Both companies also emphasize the importance of a collaborative culture, encouraging employees to share tacit knowledge and best practices, fostering innovation and problem-solving capabilities. </w:t>
      </w:r>
    </w:p>
    <w:p w:rsidR="49DEEC43" w:rsidP="670273A5" w:rsidRDefault="49DEEC43" w14:paraId="1E0A3EBC" w14:textId="56BE3D24">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4B4F11B1" w14:textId="1451082E">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2088154C" w14:textId="0F533D7D">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2845DC14" w14:textId="4BC3EAE5">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Differences: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One notable difference lies in the scale and scope of their operations. Airbus, as a multinational conglomerate,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operates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in various sectors such as aerospace, defence, and helicopters. Consequently, its KMS </w:t>
      </w:r>
      <w:r w:rsidRPr="670273A5" w:rsidR="70E75AF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demands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complex categorization systems and specialized knowledge repositories tailored to each sector's unique requirements. In contrast, British Airways, with a narrower focus on passenger services, may have a more streamlined approach, emphasizing customer-centric knowledge and operational efficiency within its KMS. </w:t>
      </w:r>
    </w:p>
    <w:p w:rsidR="49DEEC43" w:rsidP="670273A5" w:rsidRDefault="49DEEC43" w14:paraId="4A5461D9" w14:textId="3AF4443A">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Another difference arises from their organizational cultures. British Airways, being more homogenously UK-based, might prioritize standardized knowledge practices, while Airbus, with a diverse global workforce, </w:t>
      </w:r>
      <w:r w:rsidRPr="670273A5" w:rsidR="6C6F5DB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emphasizes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adapting its KMS to accommodate various cultural contexts and languages. This diversity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necessitates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 more inclusive and culturally sensitive approach to knowledge management within Airbus, ensuring that knowledge is effectively communicated and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utilized</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across different regions and linguistic backgrounds. </w:t>
      </w:r>
    </w:p>
    <w:p w:rsidR="49DEEC43" w:rsidP="670273A5" w:rsidRDefault="49DEEC43" w14:paraId="7E168F1D" w14:textId="3969DCE0">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6F58A53D" w14:textId="3C93463E">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17961C40" w14:textId="75D2E604">
      <w:pPr>
        <w:pStyle w:val="Heading2"/>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bookmarkStart w:name="_Toc334623967" w:id="2119927413"/>
      <w:r w:rsidRPr="670273A5" w:rsidR="79B0B95E">
        <w:rPr>
          <w:noProof w:val="0"/>
          <w:lang w:val="en-GB"/>
        </w:rPr>
        <w:t>Critical Evaluation of Knowledge Management Systems in British Airways and Airbus</w:t>
      </w:r>
      <w:bookmarkEnd w:id="2119927413"/>
      <w:r w:rsidRPr="670273A5" w:rsidR="79B0B95E">
        <w:rPr>
          <w:noProof w:val="0"/>
          <w:lang w:val="en-GB"/>
        </w:rPr>
        <w:t xml:space="preserve"> </w:t>
      </w:r>
    </w:p>
    <w:p w:rsidR="49DEEC43" w:rsidP="609969F8" w:rsidRDefault="49DEEC43" w14:paraId="742ED887" w14:textId="1B34E469">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Knowledge Management Systems (KMS) are pivotal in modern organizations, transforming information into actionable knowledge</w:t>
      </w:r>
      <w:r w:rsidRPr="609969F8" w:rsidR="6DB2C77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(Kendal &amp; Creen, 2006)</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Evaluating the Knowledge Management systems of industry giants British Airways and Airbus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provides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valuable insights into their strategies. Utilizing the KM value chain and analysing supporting systems like Information Technology (IT) offers a comprehensive view of their approaches. </w:t>
      </w:r>
    </w:p>
    <w:p w:rsidR="49DEEC43" w:rsidP="670273A5" w:rsidRDefault="49DEEC43" w14:paraId="38E72261" w14:textId="3912F431">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248A9DB6" w14:textId="3F2974A9">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KM Value Chain Evaluation:</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51A3A837" w14:textId="4FC89456">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1. Knowledge Creation: </w:t>
      </w:r>
    </w:p>
    <w:p w:rsidR="49DEEC43" w:rsidP="670273A5" w:rsidRDefault="49DEEC43" w14:paraId="0B29088D" w14:textId="16A9BDE9">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0F68729D" w14:textId="09F2A01E">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British Airways excels in fostering a culture of innovation within its workforce. Regular brainstorming sessions and innovation workshops encourage employees to contribute inventive ideas, enhancing the company's knowledge creation phase. On the other hand, Airbus, due to its diverse sectors, faces a challenge in standardizing innovation. A more structured approach to capturing innovative concepts and aligning them with specific sectors could strengthen their knowledge creation processes. </w:t>
      </w:r>
    </w:p>
    <w:p w:rsidR="49DEEC43" w:rsidP="670273A5" w:rsidRDefault="49DEEC43" w14:paraId="5EDD0823" w14:textId="15C56901">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05A25A24" w14:textId="2395002C">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2. Knowledge Capture and Storage: </w:t>
      </w:r>
    </w:p>
    <w:p w:rsidR="49DEEC43" w:rsidP="670273A5" w:rsidRDefault="49DEEC43" w14:paraId="7257C59F" w14:textId="43622DD7">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Both organizations employ advanced IT systems for knowledge capture. British Airways focuses on customer-centric data, ensuring a seamless experience for passengers. Airbus manages vast amounts of specialized knowledge. However, both companies should invest in real-time data analysis tools and AI-driven algorithms to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optimize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knowledge categorization, ensuring relevant and up-to-date information is readily accessible. </w:t>
      </w:r>
    </w:p>
    <w:p w:rsidR="49DEEC43" w:rsidP="670273A5" w:rsidRDefault="49DEEC43" w14:paraId="57337821" w14:textId="5A87BA47">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3. Knowledge Organization and Retrieval: </w:t>
      </w:r>
    </w:p>
    <w:p w:rsidR="49DEEC43" w:rsidP="609969F8" w:rsidRDefault="49DEEC43" w14:paraId="6159EE2A" w14:textId="2A2B1FDA">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Airbus's complex organizational structure demands intricate knowledge retrieval systems. British Airways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benefits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from a more streamlined approach, but it could further enhance its KM system by implementing intuitive interfaces and AI-powered search mechanisms. Efficient retrieval ensures that employees can access the right knowledge at the right time, fostering productivity and innovation</w:t>
      </w:r>
      <w:r w:rsidRPr="609969F8" w:rsidR="77D035AC">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(David, David &amp; David, 2018)</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6513F85C" w14:textId="4A749673">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4. Knowledge Sharing: </w:t>
      </w:r>
    </w:p>
    <w:p w:rsidR="49DEEC43" w:rsidP="670273A5" w:rsidRDefault="49DEEC43" w14:paraId="28DFDFB7" w14:textId="16EA8383">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Both organizations promote a collaborative culture. British Airways emphasizes team-based problem-solving, while Airbus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leverages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its diverse workforce for cross-sector collaboration. Encouraging active participation through rewards and recognition programs could enhance knowledge sharing initiatives. Additionally, implementing knowledge sharing platforms enriched with multimedia content can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facilitate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more engaging and effective knowledge transfer. </w:t>
      </w:r>
    </w:p>
    <w:p w:rsidR="49DEEC43" w:rsidP="670273A5" w:rsidRDefault="49DEEC43" w14:paraId="2C7CF473" w14:textId="7FB77A71">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5. Knowledge Application:</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09969F8" w:rsidRDefault="49DEEC43" w14:paraId="0AE8E090" w14:textId="575E9039">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British Airways effectively applies customer-centric knowledge to enhance passenger experiences. Airbus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utilizes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specialized knowledge across sectors. Both organizations should invest in continuous training programs, aligning employees' skills with strategic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objectives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Personalized learning paths can ensure employees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possess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 necessary knowledge and competencies to contribute meaningfully to the organizations’ goals</w:t>
      </w:r>
      <w:r w:rsidRPr="609969F8" w:rsidR="56958A2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(Hislop, 2013)</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3926B46D" w14:textId="770ED8A8">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7D056ADD" w14:textId="7717E395">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Supporting Systems Evaluation: </w:t>
      </w:r>
    </w:p>
    <w:p w:rsidR="49DEEC43" w:rsidP="670273A5" w:rsidRDefault="49DEEC43" w14:paraId="59D0BCCF" w14:textId="7C72E654">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1. Information Technology Systems: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Both British Airways and Airbus heavily rely on sophisticated IT systems. Airbus, with its diverse sectors, requires complex, sector-specific IT infrastructure. Regular updates and cybersecurity measures are imperative to protect sensitive knowledge assets. British Airways can explore AI-driven chatbots and </w:t>
      </w:r>
      <w:r w:rsidRPr="670273A5" w:rsidR="556D97C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CRM (Customer Relationship Management)</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systems to enhance customer interactions, ensuring a seamless travel experience. </w:t>
      </w:r>
    </w:p>
    <w:p w:rsidR="49DEEC43" w:rsidP="609969F8" w:rsidRDefault="49DEEC43" w14:paraId="1E9010A4" w14:textId="509B7ACA">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09969F8"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2. Collaboration Tools:</w:t>
      </w:r>
      <w:r w:rsidRPr="609969F8" w:rsidR="6530F9FC">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Implementing advanced collaboration tools is crucial for fostering teamwork and knowledge exchange. Virtual reality-based platforms can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facilitate</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immersive training sessions and problem-solving exercises, especially for Airbus, where cross-sector collaboration is vital. Video conferencing, real-time document editing, and collaborative project management tools enhance communication and collaboration efficiency</w:t>
      </w:r>
      <w:r w:rsidRPr="609969F8" w:rsidR="16F92D0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09969F8" w:rsidR="577CC0C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Dalkir, 2011)</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0E42A97A" w14:textId="6B9C3B5F">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3. Learning Management Systems: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Learning Management Systems (LMS) play a vital role in employee development. Personalized learning paths within LMS can align individual skills with organizational needs, ensuring continuous learning and skill enhancement. Regular assessments and feedback mechanisms within LMS can gauge employees' knowledge retention and areas for improvement, enabling targeted training interventions. </w:t>
      </w:r>
    </w:p>
    <w:p w:rsidR="49DEEC43" w:rsidP="609969F8" w:rsidRDefault="49DEEC43" w14:paraId="0778A879" w14:textId="25EB397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Both British Airways and Airbus have robust KM systems but can further enhance their effectiveness. Continuous investment in IT systems, user-friendly interfaces, and advanced search algorithms can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optimize</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knowledge organization and retrieval. Encouraging a culture of innovation through structured ideation processes ensures consistent knowledge creation. Additionally,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leveraging</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personalized learning paths and immersive training platforms aligns employee skills with organizational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objectives</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enhancing knowledge application.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Implementing these recommendations will transform their KM systems into strategic assets, driving innovation, improving customer satisfaction, and ensuring sustained growth in their respective sectors. A dynamic and adaptive KM approach is essential in today's rapidly evolving business landscape, enabling organizations to harness their knowledge capital to stay ahead of the competition</w:t>
      </w:r>
      <w:r w:rsidRPr="609969F8" w:rsidR="22AA498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(Medina-Mora, Barrat &amp; Santaella, 2008)</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27BBFB09" w14:textId="312C5668">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6BE4492A" w14:textId="5923CC6D">
      <w:pPr>
        <w:pStyle w:val="Heading2"/>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bookmarkStart w:name="_Toc1023563937" w:id="595276480"/>
      <w:r w:rsidRPr="670273A5" w:rsidR="79B0B95E">
        <w:rPr>
          <w:noProof w:val="0"/>
          <w:lang w:val="en-GB"/>
        </w:rPr>
        <w:t>How Airbus and British Airways deploy KMS in their businesses:</w:t>
      </w:r>
      <w:bookmarkEnd w:id="595276480"/>
      <w:r w:rsidRPr="670273A5" w:rsidR="79B0B95E">
        <w:rPr>
          <w:noProof w:val="0"/>
          <w:lang w:val="en-GB"/>
        </w:rPr>
        <w:t xml:space="preserve"> </w:t>
      </w:r>
    </w:p>
    <w:p w:rsidR="49DEEC43" w:rsidP="670273A5" w:rsidRDefault="49DEEC43" w14:paraId="759FB92C" w14:textId="12FDB0A4">
      <w:pPr>
        <w:pStyle w:val="Normal"/>
        <w:rPr>
          <w:noProof w:val="0"/>
          <w:lang w:val="en-GB"/>
        </w:rPr>
      </w:pPr>
    </w:p>
    <w:p w:rsidR="49DEEC43" w:rsidP="670273A5" w:rsidRDefault="49DEEC43" w14:paraId="5AE15982" w14:textId="1144D74B">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British Airways: </w:t>
      </w:r>
    </w:p>
    <w:p w:rsidR="49DEEC43" w:rsidP="670273A5" w:rsidRDefault="49DEEC43" w14:paraId="668BC63F" w14:textId="22230B0B">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British Airways, one of the world's leading airlines, deploys Knowledge Management Systems (KMS) strategically to enhance various aspects of their business. Customer service stands at the forefront of their approach. By utilizing KMS to capture and analyse customer data, they gain insights into passenger preferences, travel history, and feedback. This information is integrated into their customer service operations, enabling personalized interactions. KMS helps customer service representatives make informed decisions in real-time, ensuring that passengers receive tailored services and solutions promptly. Internally, British Airways employs KMS for employee training and development. Through online learning platforms and knowledge repositories, employees can access training modules, industry updates, and best practices. This continuous learning approach enhances employees' skills, fosters innovation, and promotes a culture of excellence within the organization. Additionally, KMS aids in operational efficiency. British Airways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utilizes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knowledge repositories for managing flight schedules, crew rotations, and maintenance protocols. By centralizing this information, they streamline communication between departments, ensuring smooth operations and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timely</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responses to challenges. Moreover, KMS helps in compliance management, ensuring that the airline adheres to industry regulations and safety standards. This is crucial in the aviation sector, where compliance is paramount. </w:t>
      </w:r>
    </w:p>
    <w:p w:rsidR="49DEEC43" w:rsidP="670273A5" w:rsidRDefault="49DEEC43" w14:paraId="5D52B2E1" w14:textId="41C30BC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15A6515F" w14:textId="6090E039">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Airbus: </w:t>
      </w:r>
    </w:p>
    <w:p w:rsidR="49DEEC43" w:rsidP="670273A5" w:rsidRDefault="49DEEC43" w14:paraId="5398CCA5" w14:textId="00CF551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As a global aerospace and defence corporation, Airbus relies on Knowledge Management Systems (KMS) to manage extensive technical knowledge, foster innovation, and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maintain</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 competitive edge. Airbus deploys KMS to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facilitate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collaboration among its diverse workforce, spread across different countries and disciplines. Virtual collaboration platforms, integrated with KMS, allow engineers, designers, and researchers to share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expertise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collaborate on projects, and exchange innovative ideas seamlessly. In research and development, Airbus utilizes KMS to access a vast repository of technical data, research findings, and historical project details. This knowledge enables engineers and scientists to build upon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previous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work, accelerating the innovation process. By leveraging KMS in product design and testing, Airbus ensures that their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aircraft</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and aerospace technologies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remain</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0B23368D">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innovative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meeting the evolving demands of the industry and regulatory standards. KMS also plays a significant role in supply chain management. Airbus collaborates with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numerous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suppliers globally. KMS helps in centralizing information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regarding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supplier capabilities, quality standards, and delivery schedules. This centralized knowledge allows Airbus to make informed decisions when selecting suppliers, ensuring the highest quality materials and components for their product.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Moreover</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MS aids in employee training and skill development. Airbus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utilizes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online learning platforms integrated with KMS, providing employees with access to industry-specific training modules, safety protocols, and best practices. This continuous learning approach enhances the skills of their workforce, ensuring </w:t>
      </w:r>
      <w:r w:rsidRPr="670273A5" w:rsidR="5F756B0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 prominent level</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of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expertise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in various domains. </w:t>
      </w:r>
    </w:p>
    <w:p w:rsidR="79B0B95E" w:rsidP="783558EB" w:rsidRDefault="79B0B95E" w14:paraId="5C50A23F" w14:textId="75B30936">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783558EB"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77034F33" w:rsidP="783558EB" w:rsidRDefault="77034F33" w14:paraId="3D15C5A1" w14:textId="04D546BD">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783558EB" w:rsidR="77034F33">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Value Chain:</w:t>
      </w:r>
    </w:p>
    <w:p w:rsidR="4E46C1AA" w:rsidP="783558EB" w:rsidRDefault="4E46C1AA" w14:paraId="1822C8CA" w14:textId="1C47A9D9">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A value chain is a strategic framework that outlines the series of activities a company undertakes to create and deliver a product or service to the market. It encompasses every step from the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initial</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conception of a product to its design, production, marketing, distribution, and customer support</w:t>
      </w:r>
      <w:r w:rsidRPr="783558EB" w:rsidR="7A284D7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(Chopra &amp; Meindl, 2003)</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 goal of analysing the value chain is to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identify</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opportunities for efficiency improvements, cost reduction, and competitive advantage in each stage of the process</w:t>
      </w:r>
      <w:r w:rsidRPr="783558EB" w:rsidR="4E32F953">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(Czarnecki, 2016)</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w:t>
      </w:r>
    </w:p>
    <w:p w:rsidR="4E46C1AA" w:rsidP="783558EB" w:rsidRDefault="4E46C1AA" w14:paraId="2B4168F9" w14:textId="11958FFC">
      <w:pPr>
        <w:pStyle w:val="Normal"/>
        <w:jc w:val="left"/>
      </w:pP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Both Airbus and British Airways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utilize</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 concept of the value chain to enhance their operations and remain competitive in the aviation industry. Airbus, as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an aircraft</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manufacturer, focuses on innovation and technology throughout its value chain. This includes research and development to design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cutting-edge</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aircraft</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strategic sourcing of high-quality materials, efficient manufacturing processes, and global distribution networks. By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optimizing</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each stage of the value chain, Airbus can produce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state-of-the-art</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airplanes that meet market demands and customer expectations.</w:t>
      </w:r>
    </w:p>
    <w:p w:rsidR="4E46C1AA" w:rsidP="783558EB" w:rsidRDefault="4E46C1AA" w14:paraId="15936B88" w14:textId="6A1597ED">
      <w:pPr>
        <w:pStyle w:val="Normal"/>
        <w:jc w:val="left"/>
      </w:pP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British Airways, on the other hand, applies the value chain framework to its airline operations. This includes activities such as route planning, ticket sales,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aircraft</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maintenance, in-flight services, and customer service. By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analysing</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these components of the value chain, British Airways can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identify</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cost-effective strategies, enhance customer experience, and ensure operational efficiency. For instance, they might </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optimize</w:t>
      </w:r>
      <w:r w:rsidRPr="783558EB" w:rsidR="4E46C1AA">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their flight schedules, improve customer service training for staff, or invest in advanced booking systems to streamline the ticketing process.</w:t>
      </w:r>
    </w:p>
    <w:p w:rsidR="49DEEC43" w:rsidP="670273A5" w:rsidRDefault="49DEEC43" w14:paraId="73260BCA" w14:textId="1252E6BC">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409AB80E" w14:textId="48540358">
      <w:pPr>
        <w:pStyle w:val="Heading2"/>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bookmarkStart w:name="_Toc203097893" w:id="1733367952"/>
      <w:r w:rsidRPr="670273A5" w:rsidR="79B0B95E">
        <w:rPr>
          <w:noProof w:val="0"/>
          <w:lang w:val="en-GB"/>
        </w:rPr>
        <w:t>Recommendations</w:t>
      </w:r>
      <w:r w:rsidRPr="670273A5" w:rsidR="3E022CC0">
        <w:rPr>
          <w:noProof w:val="0"/>
          <w:lang w:val="en-GB"/>
        </w:rPr>
        <w:t>:</w:t>
      </w:r>
      <w:bookmarkEnd w:id="1733367952"/>
    </w:p>
    <w:p w:rsidR="49DEEC43" w:rsidP="670273A5" w:rsidRDefault="49DEEC43" w14:paraId="2B94F0E9" w14:textId="0774FCDA">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To future-proof the talent and knowledge within the organization, it is imperative to focus on the development of the Knowledge Management System (KMS) and its contributing systems. Based on the findings, the following recommendations are proposed to enhance the efficiency, innovation, and sustainability of the organization’s knowledge management processes: </w:t>
      </w:r>
    </w:p>
    <w:p w:rsidR="49DEEC43" w:rsidP="670273A5" w:rsidRDefault="49DEEC43" w14:paraId="300DFD23" w14:textId="6D1BFA41">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1. Continuous Technological Advancements: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Invest in </w:t>
      </w:r>
      <w:r w:rsidRPr="670273A5" w:rsidR="6943B2A8">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innovative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technologies such as Artificial Intelligence (AI) and Machine Learning (ML) algorithms to enhance the categorization, search, and retrieval capabilities of the KMS. By adopting these technologies, the organization can automate knowledge organization, ensuring relevant information is readily accessible, and enabling proactive knowledge discovery. </w:t>
      </w:r>
    </w:p>
    <w:p w:rsidR="49DEEC43" w:rsidP="609969F8" w:rsidRDefault="49DEEC43" w14:paraId="1A41B98D" w14:textId="287826FF">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09969F8"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2. User-Centric Interface and Experience: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Develop a user-friendly interface for the KMS, prioritizing intuitive design and ease of navigation. Conduct regular usability tests and gather feedback from employees to refine the interface continuously. A seamless and i</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ntuitive</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interface encourages active participation, ensuring that employees engage more with the system, contributing their knowledge and </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utilizing</w:t>
      </w:r>
      <w:r w:rsidRPr="609969F8"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existing resources effectively. </w:t>
      </w:r>
    </w:p>
    <w:p w:rsidR="49DEEC43" w:rsidP="670273A5" w:rsidRDefault="49DEEC43" w14:paraId="22E3B353" w14:textId="7312BD7A">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3. Gamification and Incentive Programs: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Implement gamification elements within the KMS, such as leaderboards, badges, and rewards, to incentivize knowledge sharing and active participation. Recognizing and rewarding employees for their contributions fosters a culture of knowledge sharing, encouraging individuals to contribute their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expertise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experiences, and innovative ideas. </w:t>
      </w:r>
    </w:p>
    <w:p w:rsidR="49DEEC43" w:rsidP="670273A5" w:rsidRDefault="49DEEC43" w14:paraId="45B0F158" w14:textId="42EF86E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4. Cross-Departmental Collaboration: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Encourage cross-departmental collaboration by integrating collaborative tools within the KMS. Video conferencing, real-time document editing, and collaborative project management platforms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facilitate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effective communication and teamwork. By breaking down silos and promoting interdisciplinary collaboration, the organization can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leverage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diverse perspectives, driving innovation and problem-solving. </w:t>
      </w:r>
    </w:p>
    <w:p w:rsidR="49DEEC43" w:rsidP="670273A5" w:rsidRDefault="49DEEC43" w14:paraId="617DD875" w14:textId="5C1D286E">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5. Personalized Learning Paths: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Implement personalized learning paths within the Learning Management System (LMS). </w:t>
      </w:r>
      <w:r w:rsidRPr="670273A5" w:rsidR="42025767">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Analyse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employees' skills, competencies, and learning preferences to create customized training modules. By aligning individual development with organizational goals, employees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remain</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engaged and continuously enhance their skills, ensuring they are equipped with the latest knowledge and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expertise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3C7DB003" w14:textId="68B43F5E">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6. Knowledge Transfer Workshops and Mentorship Programs: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Organize regular knowledge transfer workshops where experienced employees share their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expertise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with newer staff members. Establish mentorship programs connecting seasoned professionals with younger talents, ensuring tacit knowledge is passed down effectively. These initiatives not only enhance the skills of the workforce but also preserve institutional knowledge, ensuring the organization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remains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resilient even with employee turnovers. </w:t>
      </w:r>
    </w:p>
    <w:p w:rsidR="49DEEC43" w:rsidP="670273A5" w:rsidRDefault="49DEEC43" w14:paraId="238D7722" w14:textId="54497D2E">
      <w:pPr>
        <w:pStyle w:val="Normal"/>
        <w:jc w:val="left"/>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7. Regular Knowledge Audits and Updates: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Conduct periodic knowledge audits to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identify</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outdated or redundant information within the KMS. Regularly update content to ensure accuracy and relevance. A well-maintained KMS guarantees that employees rely on up-to-date information, promoting informed decision-making and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maintaining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the organization's competitiveness in the market. </w:t>
      </w:r>
    </w:p>
    <w:p w:rsidR="49DEEC43" w:rsidP="670273A5" w:rsidRDefault="49DEEC43" w14:paraId="35F399FF" w14:textId="07CFDF65">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t xml:space="preserve">8. Data Security and Compliance Measures: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Strengthen data security measures within the KMS, ensuring compliance with industry standards and regulations. Regularly conduct security audits and employee training sessions on data protection. By safeguarding sensitive information, the organization ensures the trust of its employees and stakeholders, fostering a conducive environment for knowledge sharing. </w:t>
      </w:r>
    </w:p>
    <w:p w:rsidR="49DEEC43" w:rsidP="670273A5" w:rsidRDefault="49DEEC43" w14:paraId="69254196" w14:textId="4A44115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By implementing these recommendations, the organization can enhance its Knowledge Management System, future-proof its talent pool, and foster a culture of continuous learning and innovation. These strategic developments will not only preserve existing knowledge but also empower the organization to adapt and thrive in the face of evolving challenges and opportunities. </w:t>
      </w:r>
    </w:p>
    <w:p w:rsidR="49DEEC43" w:rsidP="670273A5" w:rsidRDefault="49DEEC43" w14:paraId="17A03DBE" w14:textId="617585EC">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p>
    <w:p w:rsidR="49DEEC43" w:rsidP="670273A5" w:rsidRDefault="49DEEC43" w14:paraId="65FF609D" w14:textId="1F7FB432">
      <w:pPr>
        <w:pStyle w:val="Heading2"/>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4"/>
          <w:szCs w:val="24"/>
          <w:vertAlign w:val="superscript"/>
          <w:lang w:val="en-GB"/>
        </w:rPr>
      </w:pPr>
      <w:bookmarkStart w:name="_Toc832926646" w:id="130275747"/>
      <w:r w:rsidRPr="670273A5" w:rsidR="79B0B95E">
        <w:rPr>
          <w:noProof w:val="0"/>
          <w:lang w:val="en-GB"/>
        </w:rPr>
        <w:t>Conclusion:</w:t>
      </w:r>
      <w:bookmarkEnd w:id="130275747"/>
      <w:r w:rsidRPr="670273A5" w:rsidR="79B0B95E">
        <w:rPr>
          <w:noProof w:val="0"/>
          <w:lang w:val="en-GB"/>
        </w:rPr>
        <w:t xml:space="preserve"> </w:t>
      </w:r>
    </w:p>
    <w:p w:rsidR="49DEEC43" w:rsidP="670273A5" w:rsidRDefault="49DEEC43" w14:paraId="6FB6047F" w14:textId="76C3627E">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In this comprehensive analysis, the Knowledge Management Systems (KMS) of British Airways and Airbus were critically evaluated, emphasizing their strategies, strengths, and areas for improvement. Several key points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emerged</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from the findings: </w:t>
      </w:r>
    </w:p>
    <w:p w:rsidR="49DEEC43" w:rsidP="670273A5" w:rsidRDefault="49DEEC43" w14:paraId="61A84C97" w14:textId="24CCB253">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Diverse Strategies, Common Goals: British Airways and Airbus, though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operating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in different sectors of the aviation industry, share common goals in deploying Knowledge Management Systems. Both organizations leverage KMS to enhance customer service, improve operational efficiency, and foster a culture of innovation and continuous learning among their employees. </w:t>
      </w:r>
    </w:p>
    <w:p w:rsidR="49DEEC43" w:rsidP="670273A5" w:rsidRDefault="49DEEC43" w14:paraId="6F809B2B" w14:textId="65BC7DEB">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Strengths in Knowledge Creation and Collaboration: Both organizations excel in fostering knowledge creation and encouraging collaboration among their </w:t>
      </w:r>
      <w:r w:rsidRPr="670273A5" w:rsidR="02271DE1">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workforces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British Airways emphasizes a customer-centric approach, gathering insights to enhance personalized services. Airbus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leverages</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its diverse workforce for cross-sector collaboration, driving innovation across its aerospace, </w:t>
      </w:r>
      <w:r w:rsidRPr="670273A5" w:rsidR="2111FE49">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defence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and other divisions. </w:t>
      </w:r>
    </w:p>
    <w:p w:rsidR="49DEEC43" w:rsidP="670273A5" w:rsidRDefault="49DEEC43" w14:paraId="529B1131" w14:textId="6604BE3D">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Challenges in Data Management and Cultural Diversity: Challenges include effectively managing vast amounts of data and addressing cultural diversity. Airbus, with its multifaceted operations across various countries, faces complexity in standardizing knowledge practices. British Airways, while more focused, must manage the intricacies of customer data while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maintaining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compliance and ensuring data security. </w:t>
      </w:r>
    </w:p>
    <w:p w:rsidR="49DEEC43" w:rsidP="670273A5" w:rsidRDefault="49DEEC43" w14:paraId="4A45F31D" w14:textId="25E28417">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Technological Integration and User Experience: Both organizations can enhance their Knowledge Management Systems through technological advancements. Utilizing Artificial Intelligence (AI) and Machine Learning (ML) algorithms can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optimize</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information retrieval and categorization. Furthermore, developing user-centric interfaces and experiences is crucial to encouraging active participation and ensuring seamless knowledge access. </w:t>
      </w:r>
    </w:p>
    <w:p w:rsidR="49DEEC43" w:rsidP="670273A5" w:rsidRDefault="49DEEC43" w14:paraId="35C5CC10" w14:textId="28BB787C">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Employee Training and Knowledge Transfer: Implementing personalized learning paths, mentorship programs, and knowledge transfer workshops </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emerged</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as vital strategies. These initiatives not only empower employees with relevant skills but also preserve institutional knowledge, ensuring organizational resilience even with workforce turnovers. </w:t>
      </w:r>
    </w:p>
    <w:p w:rsidR="49DEEC43" w:rsidP="670273A5" w:rsidRDefault="49DEEC43" w14:paraId="7F4F4F61" w14:textId="34C6DD32">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670273A5" w:rsidR="627AC45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Futureproofing</w:t>
      </w:r>
      <w:r w:rsidRPr="670273A5"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Through Innovation and Compliance: The organizations' ability to future-proof their talent and knowledge lies in innovation, compliance, and adaptability. By fostering a culture of innovation, preserving institutional knowledge, and ensuring data security and regulatory compliance, both British Airways and Airbus can navigate future challenges and remain competitive in their respective sectors. </w:t>
      </w:r>
    </w:p>
    <w:p w:rsidR="49DEEC43" w:rsidP="609969F8" w:rsidRDefault="49DEEC43" w14:paraId="3AFC44BC" w14:textId="537AD3FC">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r w:rsidRPr="783558EB"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In conclusion, these key findings highlight the importance of a dynamic and adaptive Knowledge Management System. By addressing the identified challenges, </w:t>
      </w:r>
      <w:r w:rsidRPr="783558EB"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leveraging</w:t>
      </w:r>
      <w:r w:rsidRPr="783558EB"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 technology, promoting collaboration, and investing in employee development, both organizations can fortify their knowledge management strategies, ensuring their continued </w:t>
      </w:r>
      <w:r w:rsidRPr="783558EB"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 xml:space="preserve">success </w:t>
      </w:r>
      <w:r w:rsidRPr="783558EB" w:rsidR="79B0B95E">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t>in the ever-evolving aviation industry.</w:t>
      </w:r>
    </w:p>
    <w:p w:rsidR="783558EB" w:rsidP="783558EB" w:rsidRDefault="783558EB" w14:paraId="7C7C7B65" w14:textId="5CEBEA64">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p>
    <w:p w:rsidR="783558EB" w:rsidP="783558EB" w:rsidRDefault="783558EB" w14:paraId="010B4EAD" w14:textId="2373FF68">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p>
    <w:p w:rsidR="783558EB" w:rsidP="783558EB" w:rsidRDefault="783558EB" w14:paraId="57E69FB9" w14:textId="52D7D686">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vertAlign w:val="superscript"/>
          <w:lang w:val="en-GB"/>
        </w:rPr>
      </w:pPr>
    </w:p>
    <w:p w:rsidR="176B3AB8" w:rsidP="670273A5" w:rsidRDefault="176B3AB8" w14:paraId="3C808FAA" w14:textId="36E64175">
      <w:pPr>
        <w:pStyle w:val="Heading2"/>
        <w:rPr>
          <w:noProof w:val="0"/>
          <w:lang w:val="en-GB"/>
        </w:rPr>
      </w:pPr>
      <w:bookmarkStart w:name="_Toc1004651291" w:id="1785159340"/>
      <w:r w:rsidRPr="783558EB" w:rsidR="176B3AB8">
        <w:rPr>
          <w:noProof w:val="0"/>
          <w:lang w:val="en-GB"/>
        </w:rPr>
        <w:t>References:</w:t>
      </w:r>
      <w:bookmarkEnd w:id="1785159340"/>
    </w:p>
    <w:p w:rsidR="783558EB" w:rsidP="783558EB" w:rsidRDefault="783558EB" w14:paraId="158CC8E9" w14:textId="5A2E9D11">
      <w:pPr>
        <w:pStyle w:val="Normal"/>
        <w:rPr>
          <w:noProof w:val="0"/>
          <w:lang w:val="en-GB"/>
        </w:rPr>
      </w:pPr>
    </w:p>
    <w:p w:rsidR="55455136" w:rsidP="783558EB" w:rsidRDefault="55455136" w14:paraId="12DC9B4B" w14:textId="5B20D334">
      <w:pPr>
        <w:pStyle w:val="ListParagraph"/>
        <w:numPr>
          <w:ilvl w:val="0"/>
          <w:numId w:val="5"/>
        </w:numPr>
        <w:rPr>
          <w:rFonts w:ascii="Calibri Light" w:hAnsi="Calibri Light" w:eastAsia="Calibri Light" w:cs="Calibri Light" w:asciiTheme="majorAscii" w:hAnsiTheme="majorAscii" w:eastAsiaTheme="majorAscii" w:cstheme="majorAscii"/>
          <w:noProof w:val="0"/>
          <w:sz w:val="20"/>
          <w:szCs w:val="20"/>
          <w:lang w:val="en-GB"/>
        </w:rPr>
      </w:pPr>
      <w:r w:rsidRPr="783558EB" w:rsidR="35A83465">
        <w:rPr>
          <w:rFonts w:ascii="Calibri Light" w:hAnsi="Calibri Light" w:eastAsia="Calibri Light" w:cs="Calibri Light" w:asciiTheme="majorAscii" w:hAnsiTheme="majorAscii" w:eastAsiaTheme="majorAscii" w:cstheme="majorAscii"/>
          <w:noProof w:val="0"/>
          <w:sz w:val="20"/>
          <w:szCs w:val="20"/>
          <w:lang w:val="en-GB"/>
        </w:rPr>
        <w:t>Chopra, S., &amp; Meindl, P. (2003). Supply Chain Management: Strategy, Planning, and Operation. Upper Saddle River, NJ: Prentice Hall.</w:t>
      </w:r>
    </w:p>
    <w:p w:rsidR="5C1F1104" w:rsidP="783558EB" w:rsidRDefault="5C1F1104" w14:paraId="36C6AB84" w14:textId="759F256E">
      <w:pPr>
        <w:pStyle w:val="ListParagraph"/>
        <w:numPr>
          <w:ilvl w:val="0"/>
          <w:numId w:val="5"/>
        </w:numPr>
        <w:rPr>
          <w:rFonts w:ascii="Calibri Light" w:hAnsi="Calibri Light" w:eastAsia="Calibri Light" w:cs="Calibri Light" w:asciiTheme="majorAscii" w:hAnsiTheme="majorAscii" w:eastAsiaTheme="majorAscii" w:cstheme="majorAscii"/>
          <w:noProof w:val="0"/>
          <w:sz w:val="20"/>
          <w:szCs w:val="20"/>
          <w:lang w:val="en-GB"/>
        </w:rPr>
      </w:pPr>
      <w:r w:rsidRPr="783558EB" w:rsidR="5C1F1104">
        <w:rPr>
          <w:rFonts w:ascii="Calibri Light" w:hAnsi="Calibri Light" w:eastAsia="Calibri Light" w:cs="Calibri Light" w:asciiTheme="majorAscii" w:hAnsiTheme="majorAscii" w:eastAsiaTheme="majorAscii" w:cstheme="majorAscii"/>
          <w:noProof w:val="0"/>
          <w:sz w:val="20"/>
          <w:szCs w:val="20"/>
          <w:lang w:val="en-GB"/>
        </w:rPr>
        <w:t>Christopher, M. (2016). Logistics and Supply Chain Management. Harlow, United Kingdom: Pearson Education.</w:t>
      </w:r>
    </w:p>
    <w:p w:rsidR="6186E462" w:rsidP="783558EB" w:rsidRDefault="6186E462" w14:paraId="471D93ED" w14:textId="42A95CC3">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xml:space="preserve">Coleman, K. M. (2017). SWOT Analysis: </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It's</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xml:space="preserve"> Time for a Product Recall.</w:t>
      </w:r>
    </w:p>
    <w:p w:rsidR="4D793515" w:rsidP="783558EB" w:rsidRDefault="4D793515" w14:paraId="1870A65F" w14:textId="79FC3BF5">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4D793515">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xml:space="preserve">Czarnecki, H. (2016). Value Chain Analysis: A Guide to Conducting a Value Chain Analysis. New York: </w:t>
      </w:r>
      <w:r w:rsidRPr="783558EB" w:rsidR="4D793515">
        <w:rPr>
          <w:rFonts w:ascii="Calibri Light" w:hAnsi="Calibri Light" w:eastAsia="Calibri Light" w:cs="Calibri Light" w:asciiTheme="majorAscii" w:hAnsiTheme="majorAscii" w:eastAsiaTheme="majorAscii" w:cstheme="majorAscii"/>
          <w:b w:val="0"/>
          <w:bCs w:val="0"/>
          <w:noProof w:val="0"/>
          <w:color w:val="auto"/>
          <w:sz w:val="20"/>
          <w:szCs w:val="20"/>
          <w:lang w:val="en-GB"/>
        </w:rPr>
        <w:t>Apress</w:t>
      </w:r>
      <w:r w:rsidRPr="783558EB" w:rsidR="4D793515">
        <w:rPr>
          <w:rFonts w:ascii="Calibri Light" w:hAnsi="Calibri Light" w:eastAsia="Calibri Light" w:cs="Calibri Light" w:asciiTheme="majorAscii" w:hAnsiTheme="majorAscii" w:eastAsiaTheme="majorAscii" w:cstheme="majorAscii"/>
          <w:b w:val="0"/>
          <w:bCs w:val="0"/>
          <w:noProof w:val="0"/>
          <w:color w:val="auto"/>
          <w:sz w:val="20"/>
          <w:szCs w:val="20"/>
          <w:lang w:val="en-GB"/>
        </w:rPr>
        <w:t>.</w:t>
      </w:r>
    </w:p>
    <w:p w:rsidR="6186E462" w:rsidP="783558EB" w:rsidRDefault="6186E462" w14:paraId="5349AEF3" w14:textId="7DE3F63D">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Dalkir</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K. (2011). Knowledge Management in Theory and Practice.</w:t>
      </w:r>
    </w:p>
    <w:p w:rsidR="6186E462" w:rsidP="783558EB" w:rsidRDefault="6186E462" w14:paraId="34BE16E7" w14:textId="62E29F48">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Dalkir</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K. (2011). Knowledge Management in Theory and Practice.</w:t>
      </w:r>
    </w:p>
    <w:p w:rsidR="6186E462" w:rsidP="783558EB" w:rsidRDefault="6186E462" w14:paraId="7DA60267" w14:textId="3CC4EABA">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David, F. R., &amp; David, F. R. (2020). Strategic Management: Concepts and Cases.</w:t>
      </w:r>
    </w:p>
    <w:p w:rsidR="6186E462" w:rsidP="783558EB" w:rsidRDefault="6186E462" w14:paraId="42954704" w14:textId="76F6D61E">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David, F. R., David, F. R., &amp; David, M. E. (2018). Strategic Management: A Competitive Advantage Approach, Concepts and Cases.</w:t>
      </w:r>
    </w:p>
    <w:p w:rsidR="6186E462" w:rsidP="783558EB" w:rsidRDefault="6186E462" w14:paraId="4D8EAD3E" w14:textId="598FB212">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Davenport, T. H., &amp; Prusak, L. (1998). Working Knowledge: How Organizations Manage What They Know.</w:t>
      </w:r>
    </w:p>
    <w:p w:rsidR="6186E462" w:rsidP="783558EB" w:rsidRDefault="6186E462" w14:paraId="064C9D47" w14:textId="529C350C">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Haufler, V. (1995). Airbus Industrie: Conflict and Cooperation in U.S.-EC Trade Relations.</w:t>
      </w:r>
    </w:p>
    <w:p w:rsidR="6186E462" w:rsidP="783558EB" w:rsidRDefault="6186E462" w14:paraId="73083D5B" w14:textId="473E5E0F">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Hislop, D. (2013). Knowledge Management in Organizations: A Critical Introduction.</w:t>
      </w:r>
    </w:p>
    <w:p w:rsidR="6186E462" w:rsidP="783558EB" w:rsidRDefault="6186E462" w14:paraId="43F283F1" w14:textId="3CCD7D1F">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xml:space="preserve">Jayaraman, V. (2017). SWOT Analysis: Idea, Methodology </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And</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xml:space="preserve"> </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A</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xml:space="preserve"> Practical Approach.</w:t>
      </w:r>
    </w:p>
    <w:p w:rsidR="6186E462" w:rsidP="783558EB" w:rsidRDefault="6186E462" w14:paraId="013D19E6" w14:textId="2AC1555D">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Johnson, G., Scholes, K., &amp; Whittington, R. (2019). Exploring Corporate Strategy: Text and Cases.</w:t>
      </w:r>
    </w:p>
    <w:p w:rsidR="6186E462" w:rsidP="783558EB" w:rsidRDefault="6186E462" w14:paraId="233376B2" w14:textId="2C3AB506">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Kazmi, A. (2002). Business Policy and Strategic Management: Text &amp; Cases.</w:t>
      </w:r>
    </w:p>
    <w:p w:rsidR="6186E462" w:rsidP="783558EB" w:rsidRDefault="6186E462" w14:paraId="086D183F" w14:textId="1B64730B">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Kendal, S., &amp; Creen, M. (2006). An Introduction to Knowledge Engineering.</w:t>
      </w:r>
    </w:p>
    <w:p w:rsidR="6186E462" w:rsidP="783558EB" w:rsidRDefault="6186E462" w14:paraId="14759627" w14:textId="39089718">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McElroy, M. W. (2003). The New Knowledge Management: Complexity, Learning, and Sustainable Innovation.</w:t>
      </w:r>
    </w:p>
    <w:p w:rsidR="6186E462" w:rsidP="783558EB" w:rsidRDefault="6186E462" w14:paraId="2D79B8A2" w14:textId="26A5FAC6">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Mitchell, D., &amp; Mitchell, C. (2007). SWOT Analysis: A Tool for Making Better Business Decisions.</w:t>
      </w:r>
    </w:p>
    <w:p w:rsidR="6186E462" w:rsidP="783558EB" w:rsidRDefault="6186E462" w14:paraId="3512C192" w14:textId="5EF39D0C">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Nonaka, I., &amp; Takeuchi, H. (1995). The Knowledge-Creating Company: How Japanese Companies Create the Dynamics of Innovation.</w:t>
      </w:r>
    </w:p>
    <w:p w:rsidR="6186E462" w:rsidP="783558EB" w:rsidRDefault="6186E462" w14:paraId="51E2EAC8" w14:textId="1F2E460F">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Norris, G., &amp; Wagner, M. (2006). Airbus A380: Superjumbo of the 21st Century.</w:t>
      </w:r>
    </w:p>
    <w:p w:rsidR="6186E462" w:rsidP="783558EB" w:rsidRDefault="6186E462" w14:paraId="15039607" w14:textId="025C677E">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xml:space="preserve">Pearse, G. (2007). High and Dry: John Howard, Climate </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Change</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xml:space="preserve"> and the Selling of Australia's Future.</w:t>
      </w:r>
    </w:p>
    <w:p w:rsidR="52F40677" w:rsidP="783558EB" w:rsidRDefault="52F40677" w14:paraId="232FCBE8" w14:textId="70AD3B28">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52F40677">
        <w:rPr>
          <w:rFonts w:ascii="Calibri Light" w:hAnsi="Calibri Light" w:eastAsia="Calibri Light" w:cs="Calibri Light" w:asciiTheme="majorAscii" w:hAnsiTheme="majorAscii" w:eastAsiaTheme="majorAscii" w:cstheme="majorAscii"/>
          <w:b w:val="0"/>
          <w:bCs w:val="0"/>
          <w:noProof w:val="0"/>
          <w:color w:val="auto"/>
          <w:sz w:val="20"/>
          <w:szCs w:val="20"/>
          <w:lang w:val="en-GB"/>
        </w:rPr>
        <w:t>Porter, M. E. (1985). Competitive Advantage: Creating and Sustaining Superior Performance. New York: Free Press.</w:t>
      </w:r>
    </w:p>
    <w:p w:rsidR="6186E462" w:rsidP="783558EB" w:rsidRDefault="6186E462" w14:paraId="2EBDB92D" w14:textId="58EAAF55">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Senge, P. M. (1990). The Fifth Discipline: The Art &amp; Practice of The Learning Organization.</w:t>
      </w:r>
    </w:p>
    <w:p w:rsidR="6186E462" w:rsidP="783558EB" w:rsidRDefault="6186E462" w14:paraId="2F73E5C6" w14:textId="21D35227">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Skolnik, S. (2011). High Stakes: The Rising Cost of America's Gambling Addiction.</w:t>
      </w:r>
    </w:p>
    <w:p w:rsidR="6186E462" w:rsidP="783558EB" w:rsidRDefault="6186E462" w14:paraId="463C7500" w14:textId="00055AD7">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Stewart, T. A. (1997). Intellectual Capital: The New Wealth of Organizations.</w:t>
      </w:r>
    </w:p>
    <w:p w:rsidR="6186E462" w:rsidP="783558EB" w:rsidRDefault="6186E462" w14:paraId="1768C66B" w14:textId="30273263">
      <w:pPr>
        <w:pStyle w:val="ListParagraph"/>
        <w:numPr>
          <w:ilvl w:val="0"/>
          <w:numId w:val="5"/>
        </w:numPr>
        <w:rPr>
          <w:rFonts w:ascii="Calibri Light" w:hAnsi="Calibri Light" w:eastAsia="Calibri Light" w:cs="Calibri Light" w:asciiTheme="majorAscii" w:hAnsiTheme="majorAscii" w:eastAsiaTheme="majorAscii" w:cstheme="majorAscii"/>
          <w:b w:val="0"/>
          <w:bCs w:val="0"/>
          <w:noProof w:val="0"/>
          <w:color w:val="auto"/>
          <w:sz w:val="20"/>
          <w:szCs w:val="20"/>
          <w:lang w:val="en-GB"/>
        </w:rPr>
      </w:pP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Weihrich</w:t>
      </w:r>
      <w:r w:rsidRPr="783558EB" w:rsidR="6186E462">
        <w:rPr>
          <w:rFonts w:ascii="Calibri Light" w:hAnsi="Calibri Light" w:eastAsia="Calibri Light" w:cs="Calibri Light" w:asciiTheme="majorAscii" w:hAnsiTheme="majorAscii" w:eastAsiaTheme="majorAscii" w:cstheme="majorAscii"/>
          <w:b w:val="0"/>
          <w:bCs w:val="0"/>
          <w:noProof w:val="0"/>
          <w:color w:val="auto"/>
          <w:sz w:val="20"/>
          <w:szCs w:val="20"/>
          <w:lang w:val="en-GB"/>
        </w:rPr>
        <w:t>, H. (1982). The TOWS Matrix: A Tool for Situational Analysis.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zHjJzjr8TXd+k" int2:id="8H6zgaOS">
      <int2:state int2:type="AugLoop_Text_Critique" int2:value="Rejected"/>
    </int2:textHash>
    <int2:bookmark int2:bookmarkName="_Int_6ZMVyyRS" int2:invalidationBookmarkName="" int2:hashCode="ob9eczzb6H84US" int2:id="EGh5sNJw">
      <int2:state int2:type="AugLoop_Text_Critique" int2:value="Rejected"/>
    </int2:bookmark>
    <int2:bookmark int2:bookmarkName="_Int_rCna3aRH" int2:invalidationBookmarkName="" int2:hashCode="ob9eczzb6H84US" int2:id="0DCZMSzw">
      <int2:state int2:type="AugLoop_Text_Critique" int2:value="Rejected"/>
    </int2:bookmark>
    <int2:bookmark int2:bookmarkName="_Int_L4fCXvRF" int2:invalidationBookmarkName="" int2:hashCode="h3Ctd128XKPSgz" int2:id="gOjvrqyv">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9441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bfee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0ca0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c11f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b240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5B8B56"/>
    <w:rsid w:val="02271DE1"/>
    <w:rsid w:val="042FDF77"/>
    <w:rsid w:val="05C3DDF3"/>
    <w:rsid w:val="0616F72C"/>
    <w:rsid w:val="06792C40"/>
    <w:rsid w:val="07F13674"/>
    <w:rsid w:val="0872D602"/>
    <w:rsid w:val="088DB445"/>
    <w:rsid w:val="08D6326C"/>
    <w:rsid w:val="08DB07BC"/>
    <w:rsid w:val="09411CD6"/>
    <w:rsid w:val="09AD13B7"/>
    <w:rsid w:val="09BFF029"/>
    <w:rsid w:val="09E8786C"/>
    <w:rsid w:val="09FAE030"/>
    <w:rsid w:val="0A533E17"/>
    <w:rsid w:val="0A58CDBD"/>
    <w:rsid w:val="0ABA1B53"/>
    <w:rsid w:val="0B23368D"/>
    <w:rsid w:val="0B290B9F"/>
    <w:rsid w:val="0B43E9E2"/>
    <w:rsid w:val="0C0DD32E"/>
    <w:rsid w:val="0E7EE3C1"/>
    <w:rsid w:val="0E90BC3D"/>
    <w:rsid w:val="0EC2ABC0"/>
    <w:rsid w:val="0F39413A"/>
    <w:rsid w:val="10200E86"/>
    <w:rsid w:val="1026868D"/>
    <w:rsid w:val="10814D73"/>
    <w:rsid w:val="109379A8"/>
    <w:rsid w:val="11B8259C"/>
    <w:rsid w:val="11BBDEE7"/>
    <w:rsid w:val="134BAC76"/>
    <w:rsid w:val="1353F5FD"/>
    <w:rsid w:val="1357AF48"/>
    <w:rsid w:val="153AEF03"/>
    <w:rsid w:val="15B4B574"/>
    <w:rsid w:val="167CF636"/>
    <w:rsid w:val="16F92D00"/>
    <w:rsid w:val="16FC0D3D"/>
    <w:rsid w:val="175085D5"/>
    <w:rsid w:val="176B3AB8"/>
    <w:rsid w:val="18596768"/>
    <w:rsid w:val="18EC5636"/>
    <w:rsid w:val="18FB1D31"/>
    <w:rsid w:val="19AB1825"/>
    <w:rsid w:val="1BDB4068"/>
    <w:rsid w:val="1C687877"/>
    <w:rsid w:val="1CFE918E"/>
    <w:rsid w:val="1D226170"/>
    <w:rsid w:val="1DBFC759"/>
    <w:rsid w:val="1E2482EA"/>
    <w:rsid w:val="1E9A7BF2"/>
    <w:rsid w:val="1EA24F75"/>
    <w:rsid w:val="2111FE49"/>
    <w:rsid w:val="21D9F037"/>
    <w:rsid w:val="2281F0F2"/>
    <w:rsid w:val="22AA4988"/>
    <w:rsid w:val="239C1A0F"/>
    <w:rsid w:val="25E084BE"/>
    <w:rsid w:val="25EDF1F7"/>
    <w:rsid w:val="266F740D"/>
    <w:rsid w:val="269810D9"/>
    <w:rsid w:val="28414435"/>
    <w:rsid w:val="29206369"/>
    <w:rsid w:val="29E5021C"/>
    <w:rsid w:val="2A297C1E"/>
    <w:rsid w:val="2A344ED8"/>
    <w:rsid w:val="2BAF197A"/>
    <w:rsid w:val="2C217D2A"/>
    <w:rsid w:val="2D05B583"/>
    <w:rsid w:val="2D14B558"/>
    <w:rsid w:val="2D42FC55"/>
    <w:rsid w:val="2DBD4D8B"/>
    <w:rsid w:val="2EA185E4"/>
    <w:rsid w:val="2EDECCB6"/>
    <w:rsid w:val="2FD49F1D"/>
    <w:rsid w:val="303D5645"/>
    <w:rsid w:val="305443A0"/>
    <w:rsid w:val="30828A9D"/>
    <w:rsid w:val="30DC6C8C"/>
    <w:rsid w:val="313B91E2"/>
    <w:rsid w:val="31C2CB68"/>
    <w:rsid w:val="32CAAE97"/>
    <w:rsid w:val="330D7F39"/>
    <w:rsid w:val="3390B9B2"/>
    <w:rsid w:val="35A83465"/>
    <w:rsid w:val="3628A8D0"/>
    <w:rsid w:val="374046C5"/>
    <w:rsid w:val="377067E2"/>
    <w:rsid w:val="37FABC3B"/>
    <w:rsid w:val="385F5585"/>
    <w:rsid w:val="3939F01B"/>
    <w:rsid w:val="39F031DE"/>
    <w:rsid w:val="3AD154D2"/>
    <w:rsid w:val="3B6BE976"/>
    <w:rsid w:val="3B8C023F"/>
    <w:rsid w:val="3B96F647"/>
    <w:rsid w:val="3BC53D44"/>
    <w:rsid w:val="3C7190DD"/>
    <w:rsid w:val="3CA1A8DA"/>
    <w:rsid w:val="3D2AD922"/>
    <w:rsid w:val="3D8BFEE6"/>
    <w:rsid w:val="3DDFA966"/>
    <w:rsid w:val="3E022CC0"/>
    <w:rsid w:val="3E3D793B"/>
    <w:rsid w:val="3ECE9709"/>
    <w:rsid w:val="3EFCDE06"/>
    <w:rsid w:val="3F4A84A7"/>
    <w:rsid w:val="3F7B79C7"/>
    <w:rsid w:val="416B5B77"/>
    <w:rsid w:val="41FE4A45"/>
    <w:rsid w:val="42025767"/>
    <w:rsid w:val="4213F5C5"/>
    <w:rsid w:val="438DB51F"/>
    <w:rsid w:val="4406432F"/>
    <w:rsid w:val="447CA2C2"/>
    <w:rsid w:val="44C11CC4"/>
    <w:rsid w:val="450B7B20"/>
    <w:rsid w:val="4535EB07"/>
    <w:rsid w:val="462F62C3"/>
    <w:rsid w:val="46B83E57"/>
    <w:rsid w:val="46C555E1"/>
    <w:rsid w:val="4776EDAF"/>
    <w:rsid w:val="477D1CCD"/>
    <w:rsid w:val="47A83C67"/>
    <w:rsid w:val="47E28A81"/>
    <w:rsid w:val="4854EE31"/>
    <w:rsid w:val="48612642"/>
    <w:rsid w:val="4875794F"/>
    <w:rsid w:val="4954E935"/>
    <w:rsid w:val="49DEEC43"/>
    <w:rsid w:val="49EBEE9D"/>
    <w:rsid w:val="49EFDF19"/>
    <w:rsid w:val="4A0C1724"/>
    <w:rsid w:val="4A1149B0"/>
    <w:rsid w:val="4AD46B0C"/>
    <w:rsid w:val="4B1B0AF7"/>
    <w:rsid w:val="4B87BEFE"/>
    <w:rsid w:val="4C0DDB45"/>
    <w:rsid w:val="4D48EA72"/>
    <w:rsid w:val="4D793515"/>
    <w:rsid w:val="4E32F953"/>
    <w:rsid w:val="4E46C1AA"/>
    <w:rsid w:val="4ED067C6"/>
    <w:rsid w:val="4EE4BAD3"/>
    <w:rsid w:val="4FED9C66"/>
    <w:rsid w:val="500E3037"/>
    <w:rsid w:val="50808B34"/>
    <w:rsid w:val="51DD7229"/>
    <w:rsid w:val="51F091A7"/>
    <w:rsid w:val="52080888"/>
    <w:rsid w:val="52F40677"/>
    <w:rsid w:val="5360B5D9"/>
    <w:rsid w:val="53B82BF6"/>
    <w:rsid w:val="55455136"/>
    <w:rsid w:val="5553FC57"/>
    <w:rsid w:val="556D97C8"/>
    <w:rsid w:val="55A0F26E"/>
    <w:rsid w:val="56958A2A"/>
    <w:rsid w:val="577CC0CD"/>
    <w:rsid w:val="57B13EF1"/>
    <w:rsid w:val="5809FFD0"/>
    <w:rsid w:val="58738D17"/>
    <w:rsid w:val="594D0F52"/>
    <w:rsid w:val="596637AF"/>
    <w:rsid w:val="59947EAC"/>
    <w:rsid w:val="59C74C3D"/>
    <w:rsid w:val="5A07C7E0"/>
    <w:rsid w:val="5A1B07F3"/>
    <w:rsid w:val="5A4BDF6C"/>
    <w:rsid w:val="5A854C47"/>
    <w:rsid w:val="5B0D5DA8"/>
    <w:rsid w:val="5C1F1104"/>
    <w:rsid w:val="5DEEA550"/>
    <w:rsid w:val="5E144DBF"/>
    <w:rsid w:val="5E67EFCF"/>
    <w:rsid w:val="5EF5C0A7"/>
    <w:rsid w:val="5F756B09"/>
    <w:rsid w:val="5FF8120E"/>
    <w:rsid w:val="607D31ED"/>
    <w:rsid w:val="60933221"/>
    <w:rsid w:val="609969F8"/>
    <w:rsid w:val="6186E462"/>
    <w:rsid w:val="621FC9DE"/>
    <w:rsid w:val="622D6169"/>
    <w:rsid w:val="62300B83"/>
    <w:rsid w:val="627AC45F"/>
    <w:rsid w:val="63EFA211"/>
    <w:rsid w:val="642A29A9"/>
    <w:rsid w:val="6530F9FC"/>
    <w:rsid w:val="6533681F"/>
    <w:rsid w:val="65AD0564"/>
    <w:rsid w:val="663067AA"/>
    <w:rsid w:val="665C2D24"/>
    <w:rsid w:val="670273A5"/>
    <w:rsid w:val="67E026DD"/>
    <w:rsid w:val="6943B2A8"/>
    <w:rsid w:val="6A312BBD"/>
    <w:rsid w:val="6A7B7E37"/>
    <w:rsid w:val="6AFA04BD"/>
    <w:rsid w:val="6B0BC653"/>
    <w:rsid w:val="6C210D6D"/>
    <w:rsid w:val="6C5B8B56"/>
    <w:rsid w:val="6C6F5DBB"/>
    <w:rsid w:val="6C739A49"/>
    <w:rsid w:val="6C9FA92E"/>
    <w:rsid w:val="6D31B3D4"/>
    <w:rsid w:val="6DB2C779"/>
    <w:rsid w:val="6DCE7D4C"/>
    <w:rsid w:val="6E436715"/>
    <w:rsid w:val="6F049CE0"/>
    <w:rsid w:val="6F78F925"/>
    <w:rsid w:val="70E75AF1"/>
    <w:rsid w:val="70FCAEA5"/>
    <w:rsid w:val="71760227"/>
    <w:rsid w:val="71876D5E"/>
    <w:rsid w:val="724C6173"/>
    <w:rsid w:val="73984A38"/>
    <w:rsid w:val="7405C5DB"/>
    <w:rsid w:val="74BF0E20"/>
    <w:rsid w:val="75A1963C"/>
    <w:rsid w:val="76306E9A"/>
    <w:rsid w:val="76416170"/>
    <w:rsid w:val="764E7FD5"/>
    <w:rsid w:val="765761A4"/>
    <w:rsid w:val="76893C2C"/>
    <w:rsid w:val="76F577C7"/>
    <w:rsid w:val="77034F33"/>
    <w:rsid w:val="774DF155"/>
    <w:rsid w:val="77D035AC"/>
    <w:rsid w:val="77EA495B"/>
    <w:rsid w:val="780A8A48"/>
    <w:rsid w:val="783558EB"/>
    <w:rsid w:val="789A1AC1"/>
    <w:rsid w:val="789B6193"/>
    <w:rsid w:val="798619BC"/>
    <w:rsid w:val="79B0B95E"/>
    <w:rsid w:val="7A284D7A"/>
    <w:rsid w:val="7AC0BFE5"/>
    <w:rsid w:val="7C2B7331"/>
    <w:rsid w:val="7C936803"/>
    <w:rsid w:val="7E637C8A"/>
    <w:rsid w:val="7EAD9C2E"/>
    <w:rsid w:val="7FB4F1F8"/>
    <w:rsid w:val="7FCB0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B8B56"/>
  <w15:chartTrackingRefBased/>
  <w15:docId w15:val="{5791BEF9-2F6F-4525-B574-389208C6E9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tyle1" w:customStyle="true">
    <w:name w:val="Style1"/>
    <w:basedOn w:val="Normal"/>
    <w:link w:val="Style1Char"/>
    <w:qFormat/>
    <w:rsid w:val="670273A5"/>
    <w:rPr>
      <w:rFonts w:ascii="Calibri Light" w:hAnsi="Calibri Light" w:eastAsia="" w:cs="" w:asciiTheme="majorAscii" w:hAnsiTheme="majorAscii" w:eastAsiaTheme="majorEastAsia" w:cstheme="majorBidi"/>
      <w:noProof w:val="0"/>
      <w:sz w:val="56"/>
      <w:szCs w:val="56"/>
      <w:lang w:val="en-GB"/>
    </w:rPr>
    <w:pPr>
      <w:spacing w:after="0"/>
      <w:contextualSpacing/>
    </w:pPr>
  </w:style>
  <w:style w:type="character" w:styleId="Style1Char" w:customStyle="true">
    <w:name w:val="Style1 Char"/>
    <w:basedOn w:val="DefaultParagraphFont"/>
    <w:link w:val="Style1"/>
    <w:rsid w:val="670273A5"/>
    <w:rPr>
      <w:rFonts w:ascii="Calibri Light" w:hAnsi="Calibri Light" w:eastAsia="" w:cs="" w:asciiTheme="majorAscii" w:hAnsiTheme="majorAscii" w:eastAsiaTheme="majorEastAsia" w:cstheme="majorBidi"/>
      <w:noProof w:val="0"/>
      <w:sz w:val="56"/>
      <w:szCs w:val="56"/>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f57146d3edd4d9c" /><Relationship Type="http://schemas.openxmlformats.org/officeDocument/2006/relationships/numbering" Target="/word/numbering.xml" Id="Rfad8e2b585c848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Nicolaie Mihai (2113636)</dc:creator>
  <keywords/>
  <dc:description/>
  <lastModifiedBy>Stefan Nicolaie Mihai (2113636)</lastModifiedBy>
  <revision>9</revision>
  <dcterms:created xsi:type="dcterms:W3CDTF">2023-10-12T18:27:48.2175313Z</dcterms:created>
  <dcterms:modified xsi:type="dcterms:W3CDTF">2023-11-05T19:42:43.4728147Z</dcterms:modified>
</coreProperties>
</file>