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D45BD38"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950FF">
        <w:rPr>
          <w:rFonts w:asciiTheme="minorBidi" w:hAnsiTheme="minorBidi"/>
          <w:sz w:val="28"/>
          <w:szCs w:val="28"/>
        </w:rPr>
        <w:t>Peace U ORJI</w:t>
      </w:r>
    </w:p>
    <w:p w14:paraId="485B6F49" w14:textId="4FA607DC"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9E4EA1">
        <w:rPr>
          <w:rFonts w:asciiTheme="minorBidi" w:hAnsiTheme="minorBidi"/>
          <w:sz w:val="28"/>
          <w:szCs w:val="28"/>
        </w:rPr>
        <w:t>2537899</w:t>
      </w:r>
    </w:p>
    <w:p w14:paraId="3C1E7A20" w14:textId="50C1AAB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p>
    <w:p w14:paraId="4EEB2DA3" w14:textId="4F9C808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p>
    <w:p w14:paraId="112342CB" w14:textId="5118D657"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441EB8D1" w:rsidR="00824CB1" w:rsidRDefault="0CF501EC" w:rsidP="0CF501EC">
          <w:pPr>
            <w:pStyle w:val="TOC2"/>
            <w:tabs>
              <w:tab w:val="right" w:leader="dot" w:pos="9015"/>
            </w:tabs>
            <w:rPr>
              <w:rStyle w:val="Hyperlink"/>
              <w:noProof/>
              <w:lang w:eastAsia="en-GB"/>
            </w:rPr>
          </w:pPr>
          <w:hyperlink w:anchor="_Toc1915621813">
            <w:r w:rsidRPr="0CF501EC">
              <w:rPr>
                <w:rStyle w:val="Hyperlink"/>
              </w:rPr>
              <w:t>2 [INSERT YOUR ROLE HERE]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35857A35"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 [INSERT YOUR ROLE HERE]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55AF5704"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 [INSERT YOUR ROLE HERE]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1C16FCF0"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 [INSERT YOUR ROLE HERE]</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29504892"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 [INSERT YOUR ROLE HERE]</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56EF2B2B" w:rsidR="00B657E3" w:rsidRDefault="002E71BA" w:rsidP="00B657E3">
      <w:pPr>
        <w:rPr>
          <w:b/>
          <w:bCs/>
          <w:sz w:val="21"/>
          <w:szCs w:val="21"/>
        </w:rPr>
      </w:pPr>
      <w:r w:rsidRPr="00242974">
        <w:rPr>
          <w:b/>
          <w:bCs/>
          <w:sz w:val="21"/>
          <w:szCs w:val="21"/>
        </w:rPr>
        <w:br w:type="page"/>
      </w:r>
    </w:p>
    <w:p w14:paraId="260D6869" w14:textId="031FB105" w:rsidR="00D676C3" w:rsidRPr="00242974" w:rsidRDefault="00D676C3" w:rsidP="00774092">
      <w:pPr>
        <w:jc w:val="both"/>
        <w:rPr>
          <w:sz w:val="21"/>
          <w:szCs w:val="21"/>
        </w:rPr>
      </w:pPr>
      <w:r>
        <w:rPr>
          <w:b/>
          <w:bCs/>
          <w:sz w:val="21"/>
          <w:szCs w:val="21"/>
        </w:rPr>
        <w:t>.</w:t>
      </w:r>
    </w:p>
    <w:p w14:paraId="7E817B09" w14:textId="50F31860" w:rsidR="00A035CD" w:rsidRPr="002976D4" w:rsidRDefault="00AA77C8" w:rsidP="00500295">
      <w:pPr>
        <w:pStyle w:val="Heading2"/>
        <w:rPr>
          <w:color w:val="4472C4" w:themeColor="accent1"/>
        </w:rPr>
      </w:pPr>
      <w:bookmarkStart w:id="0" w:name="_Toc695233283"/>
      <w:r w:rsidRPr="0CF501EC">
        <w:rPr>
          <w:color w:val="4471C4"/>
        </w:rPr>
        <w:t>1</w:t>
      </w:r>
      <w:r w:rsidR="00500295" w:rsidRPr="0CF501EC">
        <w:rPr>
          <w:color w:val="4471C4"/>
        </w:rPr>
        <w:t xml:space="preserve">.1 </w:t>
      </w:r>
      <w:r w:rsidR="00A035CD" w:rsidRPr="0CF501EC">
        <w:rPr>
          <w:color w:val="4471C4"/>
        </w:rPr>
        <w:t>Introduction</w:t>
      </w:r>
      <w:bookmarkEnd w:id="0"/>
    </w:p>
    <w:p w14:paraId="3F462A81" w14:textId="5DB7264D" w:rsidR="00DD5135" w:rsidRPr="001467DA" w:rsidRDefault="00B81790" w:rsidP="001467DA">
      <w:pPr>
        <w:spacing w:after="0"/>
        <w:jc w:val="both"/>
        <w:rPr>
          <w:sz w:val="21"/>
          <w:szCs w:val="21"/>
        </w:rPr>
      </w:pPr>
      <w:r w:rsidRPr="00242974">
        <w:rPr>
          <w:sz w:val="21"/>
          <w:szCs w:val="21"/>
        </w:rPr>
        <w:t>(~</w:t>
      </w:r>
      <w:r w:rsidR="00774092" w:rsidRPr="00242974">
        <w:rPr>
          <w:sz w:val="21"/>
          <w:szCs w:val="21"/>
        </w:rPr>
        <w:t>1</w:t>
      </w:r>
      <w:r w:rsidR="00CC3F59">
        <w:rPr>
          <w:sz w:val="21"/>
          <w:szCs w:val="21"/>
        </w:rPr>
        <w:t>0</w:t>
      </w:r>
      <w:r w:rsidR="00774092" w:rsidRPr="00242974">
        <w:rPr>
          <w:sz w:val="21"/>
          <w:szCs w:val="21"/>
        </w:rPr>
        <w:t>0</w:t>
      </w:r>
      <w:r w:rsidRPr="00242974">
        <w:rPr>
          <w:sz w:val="21"/>
          <w:szCs w:val="21"/>
        </w:rPr>
        <w:t xml:space="preserve"> words)</w:t>
      </w:r>
    </w:p>
    <w:p w14:paraId="3EC9F868" w14:textId="77777777" w:rsidR="00FD48C5" w:rsidRDefault="006524EC">
      <w:pPr>
        <w:pStyle w:val="p2"/>
        <w:rPr>
          <w:sz w:val="22"/>
        </w:rPr>
      </w:pPr>
      <w:r>
        <w:rPr>
          <w:sz w:val="22"/>
        </w:rPr>
        <w:t>Hea</w:t>
      </w:r>
      <w:r w:rsidR="001F0B0F">
        <w:rPr>
          <w:sz w:val="22"/>
        </w:rPr>
        <w:t>lth and social care Professionals play</w:t>
      </w:r>
      <w:r w:rsidR="00DC2499">
        <w:rPr>
          <w:sz w:val="22"/>
        </w:rPr>
        <w:t xml:space="preserve"> a vital role in promoting </w:t>
      </w:r>
      <w:r w:rsidR="00D50164">
        <w:rPr>
          <w:sz w:val="22"/>
        </w:rPr>
        <w:t>physical</w:t>
      </w:r>
      <w:r w:rsidR="00510BC4">
        <w:rPr>
          <w:sz w:val="22"/>
        </w:rPr>
        <w:t xml:space="preserve">, emotional, psychological wellbeing </w:t>
      </w:r>
      <w:r w:rsidR="00B95B97">
        <w:rPr>
          <w:sz w:val="22"/>
        </w:rPr>
        <w:t xml:space="preserve">of individuals wishing </w:t>
      </w:r>
      <w:r w:rsidR="002D1B36">
        <w:rPr>
          <w:sz w:val="22"/>
        </w:rPr>
        <w:t xml:space="preserve">society. </w:t>
      </w:r>
      <w:r w:rsidR="00C3120C">
        <w:rPr>
          <w:sz w:val="22"/>
        </w:rPr>
        <w:t xml:space="preserve">Mental </w:t>
      </w:r>
      <w:r w:rsidR="004C5838">
        <w:rPr>
          <w:sz w:val="22"/>
        </w:rPr>
        <w:t xml:space="preserve">Health </w:t>
      </w:r>
      <w:r w:rsidR="00C3120C">
        <w:rPr>
          <w:sz w:val="22"/>
        </w:rPr>
        <w:t>Support Worker</w:t>
      </w:r>
      <w:r w:rsidR="004206B9">
        <w:rPr>
          <w:sz w:val="22"/>
        </w:rPr>
        <w:t xml:space="preserve">s are an important part of the Health and </w:t>
      </w:r>
      <w:r w:rsidR="009F152E">
        <w:rPr>
          <w:sz w:val="22"/>
        </w:rPr>
        <w:t xml:space="preserve">social care workforce because </w:t>
      </w:r>
      <w:r w:rsidR="0020715E">
        <w:rPr>
          <w:sz w:val="22"/>
        </w:rPr>
        <w:t xml:space="preserve">they provide </w:t>
      </w:r>
      <w:r w:rsidR="00BB46A3">
        <w:rPr>
          <w:sz w:val="22"/>
        </w:rPr>
        <w:t>pr</w:t>
      </w:r>
      <w:r w:rsidR="007F0205">
        <w:rPr>
          <w:sz w:val="22"/>
        </w:rPr>
        <w:t xml:space="preserve">actical and emotional support </w:t>
      </w:r>
      <w:r w:rsidR="0097522E">
        <w:rPr>
          <w:sz w:val="22"/>
        </w:rPr>
        <w:t xml:space="preserve">to people experiencing </w:t>
      </w:r>
      <w:r w:rsidR="00D24B0A">
        <w:rPr>
          <w:sz w:val="22"/>
        </w:rPr>
        <w:t xml:space="preserve">Mental health </w:t>
      </w:r>
      <w:r w:rsidR="00A81E84">
        <w:rPr>
          <w:sz w:val="22"/>
        </w:rPr>
        <w:t>conditions.</w:t>
      </w:r>
      <w:r w:rsidR="00E9318D">
        <w:rPr>
          <w:sz w:val="22"/>
        </w:rPr>
        <w:t xml:space="preserve"> They help individuals maintain their </w:t>
      </w:r>
      <w:r w:rsidR="003263DF">
        <w:rPr>
          <w:sz w:val="22"/>
        </w:rPr>
        <w:t>independence</w:t>
      </w:r>
      <w:r w:rsidR="004428D1">
        <w:rPr>
          <w:sz w:val="22"/>
        </w:rPr>
        <w:t>, improve their wellbeing</w:t>
      </w:r>
      <w:r w:rsidR="00180AF2">
        <w:rPr>
          <w:sz w:val="22"/>
        </w:rPr>
        <w:t>, and work towards</w:t>
      </w:r>
      <w:r w:rsidR="002E50F0">
        <w:rPr>
          <w:sz w:val="22"/>
        </w:rPr>
        <w:t xml:space="preserve"> </w:t>
      </w:r>
      <w:r w:rsidR="009E2266">
        <w:rPr>
          <w:sz w:val="22"/>
        </w:rPr>
        <w:t xml:space="preserve">recovery </w:t>
      </w:r>
      <w:r w:rsidR="00037D0E">
        <w:rPr>
          <w:sz w:val="22"/>
        </w:rPr>
        <w:t>within hospital</w:t>
      </w:r>
      <w:r w:rsidR="005D5689">
        <w:rPr>
          <w:sz w:val="22"/>
        </w:rPr>
        <w:t xml:space="preserve">s, </w:t>
      </w:r>
      <w:r w:rsidR="00FB3487">
        <w:rPr>
          <w:sz w:val="22"/>
        </w:rPr>
        <w:t>community services</w:t>
      </w:r>
      <w:r w:rsidR="00E842A7">
        <w:rPr>
          <w:sz w:val="22"/>
        </w:rPr>
        <w:t>, and residential settings</w:t>
      </w:r>
      <w:r w:rsidR="00AB4EE3">
        <w:rPr>
          <w:sz w:val="22"/>
        </w:rPr>
        <w:t>. This report examines the</w:t>
      </w:r>
      <w:r w:rsidR="00A26004">
        <w:rPr>
          <w:sz w:val="22"/>
        </w:rPr>
        <w:t xml:space="preserve"> role of a Mental Health Support </w:t>
      </w:r>
      <w:r w:rsidR="00FA1C38">
        <w:rPr>
          <w:sz w:val="22"/>
        </w:rPr>
        <w:t xml:space="preserve">Worker by describing </w:t>
      </w:r>
      <w:r w:rsidR="00930BC5">
        <w:rPr>
          <w:sz w:val="22"/>
        </w:rPr>
        <w:t xml:space="preserve">the main duties and </w:t>
      </w:r>
      <w:r w:rsidR="006E12A6">
        <w:rPr>
          <w:sz w:val="22"/>
        </w:rPr>
        <w:t>responsibilities of the role</w:t>
      </w:r>
      <w:r w:rsidR="00C521AF">
        <w:rPr>
          <w:sz w:val="22"/>
        </w:rPr>
        <w:t xml:space="preserve">, explaining </w:t>
      </w:r>
      <w:r w:rsidR="007154E0">
        <w:rPr>
          <w:sz w:val="22"/>
        </w:rPr>
        <w:t xml:space="preserve">threes essential </w:t>
      </w:r>
      <w:r w:rsidR="00782AEC">
        <w:rPr>
          <w:sz w:val="22"/>
        </w:rPr>
        <w:t xml:space="preserve">skills required </w:t>
      </w:r>
      <w:r w:rsidR="00511858">
        <w:rPr>
          <w:sz w:val="22"/>
        </w:rPr>
        <w:t>to perform it effectively</w:t>
      </w:r>
      <w:r w:rsidR="00F87015">
        <w:rPr>
          <w:sz w:val="22"/>
        </w:rPr>
        <w:t xml:space="preserve">, discussing strategies for developing </w:t>
      </w:r>
      <w:r w:rsidR="0082682A">
        <w:rPr>
          <w:sz w:val="22"/>
        </w:rPr>
        <w:t>these skills</w:t>
      </w:r>
      <w:r w:rsidR="0036101B">
        <w:rPr>
          <w:sz w:val="22"/>
        </w:rPr>
        <w:t xml:space="preserve">, and </w:t>
      </w:r>
      <w:r w:rsidR="00413B31">
        <w:rPr>
          <w:sz w:val="22"/>
        </w:rPr>
        <w:t>conc</w:t>
      </w:r>
      <w:r w:rsidR="00C63D54">
        <w:rPr>
          <w:sz w:val="22"/>
        </w:rPr>
        <w:t xml:space="preserve">luding with the importance of the role in </w:t>
      </w:r>
      <w:r w:rsidR="005523AE">
        <w:rPr>
          <w:sz w:val="22"/>
        </w:rPr>
        <w:t xml:space="preserve">delivering safe, person-centred, high-quality care. </w:t>
      </w:r>
    </w:p>
    <w:p w14:paraId="1CDB393B" w14:textId="77777777" w:rsidR="00FD48C5" w:rsidRDefault="00FD48C5">
      <w:pPr>
        <w:pStyle w:val="p2"/>
        <w:rPr>
          <w:sz w:val="22"/>
        </w:rPr>
      </w:pPr>
    </w:p>
    <w:p w14:paraId="066E0612" w14:textId="65382E16" w:rsidR="00180AF2" w:rsidRPr="00242974" w:rsidRDefault="00180AF2" w:rsidP="0156E134">
      <w:pPr>
        <w:spacing w:after="0" w:line="240" w:lineRule="auto"/>
        <w:rPr>
          <w:sz w:val="22"/>
        </w:rPr>
      </w:pPr>
    </w:p>
    <w:p w14:paraId="64F36E68" w14:textId="2EBC4271" w:rsidR="3C659699" w:rsidRDefault="3C659699" w:rsidP="0CF501EC">
      <w:pPr>
        <w:pStyle w:val="Heading2"/>
        <w:rPr>
          <w:color w:val="4472C4" w:themeColor="accent1"/>
        </w:rPr>
      </w:pPr>
      <w:bookmarkStart w:id="1" w:name="_Toc1915621813"/>
      <w:r w:rsidRPr="0CF501EC">
        <w:rPr>
          <w:color w:val="4471C4"/>
        </w:rPr>
        <w:t>2 [</w:t>
      </w:r>
      <w:r w:rsidR="009B62C6">
        <w:rPr>
          <w:color w:val="4471C4"/>
        </w:rPr>
        <w:t>MENTAL HEALTH SUPPORT WORKER</w:t>
      </w:r>
      <w:r w:rsidRPr="0CF501EC">
        <w:rPr>
          <w:color w:val="4471C4"/>
        </w:rPr>
        <w:t>]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10240CA9"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070818" w:rsidRPr="0CF501EC">
        <w:rPr>
          <w:color w:val="4471C4"/>
        </w:rPr>
        <w:t>[</w:t>
      </w:r>
      <w:r w:rsidR="00BC28D9">
        <w:rPr>
          <w:color w:val="4471C4"/>
        </w:rPr>
        <w:t>MENTAL HEALTH SUPPORT WORKER</w:t>
      </w:r>
      <w:r w:rsidR="00070818" w:rsidRPr="0CF501EC">
        <w:rPr>
          <w:color w:val="4471C4"/>
        </w:rPr>
        <w:t>]</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0CF65D1C" w14:textId="2B098108" w:rsidR="0095173C" w:rsidRPr="000F4356" w:rsidRDefault="008B0B22" w:rsidP="000F4356">
      <w:pPr>
        <w:spacing w:after="0" w:line="240" w:lineRule="auto"/>
        <w:jc w:val="both"/>
        <w:rPr>
          <w:rFonts w:ascii="Times New Roman" w:hAnsi="Times New Roman"/>
          <w:sz w:val="22"/>
        </w:rPr>
      </w:pPr>
      <w:r w:rsidRPr="0156E134">
        <w:rPr>
          <w:sz w:val="22"/>
        </w:rPr>
        <w:t>(Approx. 200 words</w:t>
      </w:r>
      <w:r w:rsidR="00614572" w:rsidRPr="0156E134">
        <w:rPr>
          <w:sz w:val="22"/>
        </w:rPr>
        <w:t>,</w:t>
      </w:r>
      <w:r w:rsidR="00D8461A" w:rsidRPr="0156E134">
        <w:rPr>
          <w:sz w:val="22"/>
        </w:rPr>
        <w:t xml:space="preserve"> </w:t>
      </w:r>
    </w:p>
    <w:p w14:paraId="625EB863" w14:textId="77777777" w:rsidR="0095173C" w:rsidRPr="0095173C" w:rsidRDefault="0095173C" w:rsidP="0095173C">
      <w:pPr>
        <w:spacing w:before="100" w:beforeAutospacing="1" w:after="100" w:afterAutospacing="1" w:line="240" w:lineRule="auto"/>
        <w:rPr>
          <w:rFonts w:ascii="Times New Roman" w:hAnsi="Times New Roman" w:cs="Times New Roman"/>
          <w:kern w:val="0"/>
          <w:sz w:val="24"/>
          <w:szCs w:val="24"/>
          <w:lang w:eastAsia="en-GB"/>
          <w14:ligatures w14:val="none"/>
        </w:rPr>
      </w:pPr>
      <w:r w:rsidRPr="0095173C">
        <w:rPr>
          <w:rFonts w:ascii="Times New Roman" w:hAnsi="Times New Roman" w:cs="Times New Roman"/>
          <w:kern w:val="0"/>
          <w:sz w:val="24"/>
          <w:szCs w:val="24"/>
          <w:lang w:eastAsia="en-GB"/>
          <w14:ligatures w14:val="none"/>
        </w:rPr>
        <w:t>Mental Health Support Workers provide practical, emotional, and social support to people experiencing a wide range of mental health conditions, including anxiety, depression, bipolar disorder, schizophrenia, and other complex mental health needs. They work alongside nurses, psychiatrists, psychologists, social workers, and other healthcare professionals to help individuals manage their conditions and improve their quality of life. Their role is essential because they provide day-to-day support that promotes recovery, independence, dignity, and person-centred care.</w:t>
      </w:r>
    </w:p>
    <w:p w14:paraId="66D4972A" w14:textId="77777777" w:rsidR="0095173C" w:rsidRPr="0095173C" w:rsidRDefault="0095173C" w:rsidP="0095173C">
      <w:pPr>
        <w:spacing w:before="100" w:beforeAutospacing="1" w:after="100" w:afterAutospacing="1" w:line="240" w:lineRule="auto"/>
        <w:rPr>
          <w:rFonts w:ascii="Times New Roman" w:hAnsi="Times New Roman" w:cs="Times New Roman"/>
          <w:kern w:val="0"/>
          <w:sz w:val="24"/>
          <w:szCs w:val="24"/>
          <w:lang w:eastAsia="en-GB"/>
          <w14:ligatures w14:val="none"/>
        </w:rPr>
      </w:pPr>
      <w:r w:rsidRPr="0095173C">
        <w:rPr>
          <w:rFonts w:ascii="Times New Roman" w:hAnsi="Times New Roman" w:cs="Times New Roman"/>
          <w:kern w:val="0"/>
          <w:sz w:val="24"/>
          <w:szCs w:val="24"/>
          <w:lang w:eastAsia="en-GB"/>
          <w14:ligatures w14:val="none"/>
        </w:rPr>
        <w:t>The responsibilities of a Mental Health Support Worker include assisting individuals with daily living activities, encouraging participation in therapeutic and social activities, monitoring changes in behaviour or mental wellbeing, maintaining accurate records, supporting medication routines where appropriate, and communicating concerns to the wider multidisciplinary team. Mental Health Support Workers also help individuals develop confidence, build positive relationships, and achieve personal recovery goals while ensuring their safety and wellbeing.</w:t>
      </w:r>
    </w:p>
    <w:p w14:paraId="04B80100" w14:textId="77777777" w:rsidR="0095173C" w:rsidRPr="0095173C" w:rsidRDefault="0095173C" w:rsidP="0095173C">
      <w:pPr>
        <w:spacing w:before="100" w:beforeAutospacing="1" w:after="100" w:afterAutospacing="1" w:line="240" w:lineRule="auto"/>
        <w:rPr>
          <w:rFonts w:ascii="Times New Roman" w:hAnsi="Times New Roman" w:cs="Times New Roman"/>
          <w:kern w:val="0"/>
          <w:sz w:val="24"/>
          <w:szCs w:val="24"/>
          <w:lang w:eastAsia="en-GB"/>
          <w14:ligatures w14:val="none"/>
        </w:rPr>
      </w:pPr>
      <w:r w:rsidRPr="0095173C">
        <w:rPr>
          <w:rFonts w:ascii="Times New Roman" w:hAnsi="Times New Roman" w:cs="Times New Roman"/>
          <w:kern w:val="0"/>
          <w:sz w:val="24"/>
          <w:szCs w:val="24"/>
          <w:lang w:eastAsia="en-GB"/>
          <w14:ligatures w14:val="none"/>
        </w:rPr>
        <w:t>To perform this role effectively, several professional skills are required. Strong communication skills enable workers to build trusting relationships and share important information with colleagues. Empathy helps workers understand each individual’s experiences without judgement, while observation and risk assessment skills enable them to recognise changes in a person’s mental state and respond appropriately. These skills are fundamental to providing safe, compassionate, and effective mental health care.</w:t>
      </w:r>
    </w:p>
    <w:p w14:paraId="7CE1DD3A" w14:textId="77777777" w:rsidR="0095173C" w:rsidRDefault="0095173C" w:rsidP="0156E134">
      <w:pPr>
        <w:spacing w:after="0" w:line="240" w:lineRule="auto"/>
        <w:jc w:val="both"/>
        <w:rPr>
          <w:sz w:val="22"/>
        </w:rPr>
      </w:pPr>
    </w:p>
    <w:p w14:paraId="3BE9CE70" w14:textId="1B9FF226" w:rsidR="48942F29" w:rsidRDefault="48942F29" w:rsidP="0156E134">
      <w:pPr>
        <w:spacing w:after="0" w:line="240" w:lineRule="auto"/>
        <w:jc w:val="both"/>
        <w:rPr>
          <w:sz w:val="22"/>
        </w:rPr>
      </w:pPr>
      <w:r w:rsidRPr="0156E134">
        <w:rPr>
          <w:sz w:val="22"/>
        </w:rPr>
        <w:t>.</w:t>
      </w:r>
    </w:p>
    <w:p w14:paraId="1CB8B0F1" w14:textId="34C40497" w:rsidR="0156E134" w:rsidRDefault="0156E134" w:rsidP="0156E134">
      <w:pPr>
        <w:spacing w:after="0" w:line="240" w:lineRule="auto"/>
        <w:jc w:val="both"/>
        <w:rPr>
          <w:sz w:val="22"/>
        </w:rPr>
      </w:pPr>
    </w:p>
    <w:p w14:paraId="4010C35E" w14:textId="2705CF3D"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for [</w:t>
      </w:r>
      <w:r w:rsidR="00DC1AEE">
        <w:rPr>
          <w:color w:val="4471C4"/>
        </w:rPr>
        <w:t xml:space="preserve">MENTAL HEALTH </w:t>
      </w:r>
      <w:r w:rsidR="00434142">
        <w:rPr>
          <w:color w:val="4471C4"/>
        </w:rPr>
        <w:t>SUPPORT WORKER</w:t>
      </w:r>
      <w:r w:rsidR="00D4006B" w:rsidRPr="0CF501EC">
        <w:rPr>
          <w:color w:val="4471C4"/>
        </w:rPr>
        <w: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757EAF84" w14:textId="2D12171D" w:rsidR="009C7E52" w:rsidRPr="00D676C3" w:rsidRDefault="009C7E52" w:rsidP="009C7E52">
      <w:pPr>
        <w:spacing w:after="0" w:line="240" w:lineRule="auto"/>
        <w:jc w:val="both"/>
        <w:rPr>
          <w:rFonts w:ascii="Times New Roman" w:hAnsi="Times New Roman"/>
          <w:sz w:val="22"/>
        </w:rPr>
      </w:pPr>
      <w:r w:rsidRPr="0156E134">
        <w:rPr>
          <w:sz w:val="22"/>
        </w:rPr>
        <w:t xml:space="preserve">(Approx. </w:t>
      </w:r>
      <w:r w:rsidR="00CC3F59" w:rsidRPr="0156E134">
        <w:rPr>
          <w:sz w:val="22"/>
        </w:rPr>
        <w:t>400</w:t>
      </w:r>
      <w:r w:rsidRPr="0156E134">
        <w:rPr>
          <w:sz w:val="22"/>
        </w:rPr>
        <w:t xml:space="preserve"> words, approx. </w:t>
      </w:r>
      <w:r w:rsidR="00DD5135" w:rsidRPr="0156E134">
        <w:rPr>
          <w:sz w:val="22"/>
        </w:rPr>
        <w:t>3</w:t>
      </w:r>
      <w:r w:rsidR="00242974" w:rsidRPr="0156E134">
        <w:rPr>
          <w:sz w:val="22"/>
        </w:rPr>
        <w:t xml:space="preserve">- </w:t>
      </w:r>
      <w:r w:rsidR="001B619C" w:rsidRPr="0156E134">
        <w:rPr>
          <w:sz w:val="22"/>
        </w:rPr>
        <w:t>4</w:t>
      </w:r>
      <w:r w:rsidRPr="0156E134">
        <w:rPr>
          <w:sz w:val="22"/>
        </w:rPr>
        <w:t xml:space="preserve"> paragraphs)</w:t>
      </w:r>
    </w:p>
    <w:p w14:paraId="75146A19" w14:textId="53F60744" w:rsidR="0156E134" w:rsidRDefault="0156E134" w:rsidP="0156E134">
      <w:pPr>
        <w:spacing w:after="0" w:line="240" w:lineRule="auto"/>
        <w:jc w:val="both"/>
        <w:rPr>
          <w:sz w:val="22"/>
        </w:rPr>
      </w:pPr>
    </w:p>
    <w:p w14:paraId="7FB0E66E" w14:textId="77777777" w:rsidR="00C9061E" w:rsidRDefault="00C9061E">
      <w:pPr>
        <w:pStyle w:val="p1"/>
      </w:pPr>
      <w:r>
        <w:t>Effective communication is one of the most important skills required for a Mental Health Support Worker. Good communication enables workers to build trusting relationships with individuals, understand their needs, and provide appropriate support. It also allows important information to be shared accurately with other members of the multidisciplinary team, helping to ensure continuity of care. Communication includes active listening, speaking clearly, using appropriate body language, and maintaining accurate written records. For example, if a person becomes withdrawn or expresses feelings of hopelessness, a Mental Health Support Worker must listen carefully, document these concerns, and report them promptly to senior staff. According to Skills for Care (2023), effective communication is essential for delivering safe, person-centred care and promoting positive outcomes for individuals using health and social care services.</w:t>
      </w:r>
    </w:p>
    <w:p w14:paraId="40850CA3" w14:textId="77777777" w:rsidR="00C9061E" w:rsidRDefault="00C9061E">
      <w:pPr>
        <w:pStyle w:val="p1"/>
      </w:pPr>
      <w:r>
        <w:t>Empathy is another essential skill because it allows Mental Health Support Workers to understand and respond sensitively to the feelings and experiences of individuals without judgement. People experiencing mental health conditions may feel anxious, isolated, or frightened, making compassionate support essential for their recovery. By showing empathy, workers can help individuals feel respected, valued, and understood, encouraging them to engage with treatment and recovery plans. For example, a worker supporting someone experiencing severe anxiety should remain calm, listen patiently, and provide reassurance while respecting the individual’s preferences. The NHS (2024) highlights that compassionate, person-centred care improves trust, wellbeing, and engagement with mental health services.</w:t>
      </w:r>
    </w:p>
    <w:p w14:paraId="4B429AA9" w14:textId="77777777" w:rsidR="00C9061E" w:rsidRDefault="00C9061E">
      <w:pPr>
        <w:pStyle w:val="p1"/>
      </w:pPr>
      <w:r>
        <w:t>Observation and risk assessment skills are equally important because mental health conditions can change rapidly. Mental Health Support Workers must recognise changes in behaviour, mood, appearance, or communication that may indicate a decline in a person’s mental wellbeing. Careful observation enables workers to identify potential risks early and report concerns before they develop into more serious situations. For instance, noticing that a service user has stopped eating, withdrawn from activities, or become unusually distressed may indicate that additional support or intervention is required. Accurate observation helps the multidisciplinary team make informed decisions and ensures that individuals receive timely and appropriate care. NICE (2022) emphasises the importance of early identification of changes in mental health to improve safety and recovery.</w:t>
      </w:r>
    </w:p>
    <w:p w14:paraId="5534303E" w14:textId="77777777" w:rsidR="00C9061E" w:rsidRDefault="00C9061E">
      <w:pPr>
        <w:pStyle w:val="p1"/>
      </w:pPr>
      <w:r>
        <w:t>If Mental Health Support Workers do not demonstrate effective communication, empathy, and observation skills, the quality of care may be significantly affected. Poor communication can result in misunderstandings and inaccurate information being shared, while a lack of empathy may cause individuals to feel ignored or unwilling to engage with support. Weak observation skills may lead to important changes in a person’s mental health being missed, increasing the risk of harm or delayed treatment. Together, these skills help ensure that individuals receive safe, respectful, and effective care while supporting recovery and maintaining high professional standards within health and social care services.</w:t>
      </w:r>
    </w:p>
    <w:p w14:paraId="350FE951" w14:textId="77777777" w:rsidR="00C9061E" w:rsidRDefault="00C9061E" w:rsidP="0156E134">
      <w:pPr>
        <w:spacing w:after="0" w:line="240" w:lineRule="auto"/>
        <w:jc w:val="both"/>
        <w:rPr>
          <w:sz w:val="22"/>
        </w:rPr>
      </w:pPr>
    </w:p>
    <w:p w14:paraId="64FD21C0" w14:textId="77777777" w:rsidR="00C9061E" w:rsidRDefault="00C9061E" w:rsidP="0156E134">
      <w:pPr>
        <w:spacing w:after="0" w:line="240" w:lineRule="auto"/>
        <w:jc w:val="both"/>
        <w:rPr>
          <w:sz w:val="22"/>
        </w:rPr>
      </w:pPr>
    </w:p>
    <w:p w14:paraId="7338813D" w14:textId="252159E5" w:rsidR="00C85A7C" w:rsidRPr="00242974" w:rsidRDefault="00C85A7C" w:rsidP="0036512E">
      <w:pPr>
        <w:spacing w:after="0" w:line="240" w:lineRule="auto"/>
        <w:jc w:val="both"/>
        <w:rPr>
          <w:sz w:val="21"/>
          <w:szCs w:val="21"/>
        </w:rPr>
      </w:pPr>
    </w:p>
    <w:p w14:paraId="2CAEA1EC" w14:textId="33315971" w:rsidR="002370CE" w:rsidRDefault="1F09BC6E" w:rsidP="0CF501EC">
      <w:pPr>
        <w:pStyle w:val="Heading2"/>
        <w:rPr>
          <w:color w:val="4471C4"/>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for Skill Improvement for [</w:t>
      </w:r>
      <w:r w:rsidR="00DE4D4E">
        <w:rPr>
          <w:color w:val="4471C4"/>
        </w:rPr>
        <w:t xml:space="preserve">Mental </w:t>
      </w:r>
      <w:r w:rsidR="005A49EE">
        <w:rPr>
          <w:color w:val="4471C4"/>
        </w:rPr>
        <w:t xml:space="preserve">Health </w:t>
      </w:r>
      <w:r w:rsidR="00DE4D4E">
        <w:rPr>
          <w:color w:val="4471C4"/>
        </w:rPr>
        <w:t>S</w:t>
      </w:r>
      <w:r w:rsidR="00632A34">
        <w:rPr>
          <w:color w:val="4471C4"/>
        </w:rPr>
        <w:t xml:space="preserve">upport Worker </w:t>
      </w:r>
      <w:r w:rsidR="59AB5A3E" w:rsidRPr="0CF501EC">
        <w:rPr>
          <w:color w:val="4471C4"/>
        </w:rPr>
        <w:t>]</w:t>
      </w:r>
      <w:bookmarkEnd w:id="4"/>
    </w:p>
    <w:p w14:paraId="02B4919C" w14:textId="77777777" w:rsidR="00BF7826" w:rsidRDefault="00BF7826" w:rsidP="00BF7826"/>
    <w:p w14:paraId="6DCAF991" w14:textId="77777777" w:rsidR="00BF7826" w:rsidRPr="00BF7826" w:rsidRDefault="00BF7826" w:rsidP="00BF7826"/>
    <w:p w14:paraId="01C49510" w14:textId="1AD9986A" w:rsidR="002370CE" w:rsidRPr="002976D4" w:rsidRDefault="0C5D0C5C" w:rsidP="0156E134">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for [</w:t>
      </w:r>
      <w:r w:rsidR="007D661B">
        <w:rPr>
          <w:color w:val="4471C4"/>
        </w:rPr>
        <w:t>Mental Health Support Worker</w:t>
      </w:r>
      <w:r w:rsidR="00070818" w:rsidRPr="0CF501EC">
        <w:rPr>
          <w:color w:val="4471C4"/>
        </w:rPr>
        <w:t>]</w:t>
      </w:r>
      <w:bookmarkEnd w:id="5"/>
    </w:p>
    <w:p w14:paraId="533323D8" w14:textId="62D625FD" w:rsidR="00500295" w:rsidRDefault="0008238F" w:rsidP="00500295">
      <w:pPr>
        <w:spacing w:after="0"/>
        <w:rPr>
          <w:sz w:val="22"/>
        </w:rPr>
      </w:pPr>
      <w:r w:rsidRPr="0156E134">
        <w:rPr>
          <w:sz w:val="22"/>
        </w:rPr>
        <w:t>(Approx</w:t>
      </w:r>
      <w:r w:rsidR="003458DB" w:rsidRPr="0156E134">
        <w:rPr>
          <w:sz w:val="22"/>
        </w:rPr>
        <w:t>.</w:t>
      </w:r>
      <w:r w:rsidRPr="0156E134">
        <w:rPr>
          <w:sz w:val="22"/>
        </w:rPr>
        <w:t xml:space="preserve"> </w:t>
      </w:r>
      <w:r w:rsidR="00CC3F59" w:rsidRPr="0156E134">
        <w:rPr>
          <w:sz w:val="22"/>
        </w:rPr>
        <w:t>400</w:t>
      </w:r>
      <w:r w:rsidRPr="0156E134">
        <w:rPr>
          <w:sz w:val="22"/>
        </w:rPr>
        <w:t xml:space="preserve"> words</w:t>
      </w:r>
      <w:r w:rsidR="00A63F7F" w:rsidRPr="0156E134">
        <w:rPr>
          <w:sz w:val="22"/>
        </w:rPr>
        <w:t>, approx.</w:t>
      </w:r>
      <w:r w:rsidR="003458DB" w:rsidRPr="0156E134">
        <w:rPr>
          <w:sz w:val="22"/>
        </w:rPr>
        <w:t xml:space="preserve"> </w:t>
      </w:r>
      <w:r w:rsidR="00DD5135" w:rsidRPr="0156E134">
        <w:rPr>
          <w:sz w:val="22"/>
        </w:rPr>
        <w:t>3</w:t>
      </w:r>
      <w:r w:rsidR="00242974" w:rsidRPr="0156E134">
        <w:rPr>
          <w:sz w:val="22"/>
        </w:rPr>
        <w:t xml:space="preserve"> - </w:t>
      </w:r>
      <w:r w:rsidR="001B619C" w:rsidRPr="0156E134">
        <w:rPr>
          <w:sz w:val="22"/>
        </w:rPr>
        <w:t>4</w:t>
      </w:r>
      <w:r w:rsidR="003458DB" w:rsidRPr="0156E134">
        <w:rPr>
          <w:sz w:val="22"/>
        </w:rPr>
        <w:t xml:space="preserve"> paragraphs)</w:t>
      </w:r>
    </w:p>
    <w:p w14:paraId="6762D674" w14:textId="77777777" w:rsidR="00707D62" w:rsidRDefault="00707D62" w:rsidP="00500295">
      <w:pPr>
        <w:spacing w:after="0"/>
        <w:rPr>
          <w:sz w:val="22"/>
        </w:rPr>
      </w:pPr>
    </w:p>
    <w:p w14:paraId="5C76609A" w14:textId="77777777" w:rsidR="00707D62" w:rsidRDefault="00707D62">
      <w:pPr>
        <w:pStyle w:val="p1"/>
      </w:pPr>
      <w:r>
        <w:t>One effective strategy for improving communication skills is reflective practice. Reflection allows Mental Health Support Workers to evaluate their interactions with individuals and identify areas for improvement. By thinking about what went well and what could have been done differently, workers can develop stronger listening skills, clearer communication, and greater confidence. Reflection may take place through keeping a reflective journal, discussing experiences during supervision, or using recognised models such as Gibbs’ Reflective Cycle. For example, after supporting a distressed individual, a worker may reflect on how they communicated and consider alternative approaches for future situations. According to the NHS, reflective practice supports continuous professional development and helps healthcare staff improve the quality of care they provide.</w:t>
      </w:r>
    </w:p>
    <w:p w14:paraId="4464D859" w14:textId="77777777" w:rsidR="00707D62" w:rsidRDefault="00707D62">
      <w:pPr>
        <w:pStyle w:val="p1"/>
      </w:pPr>
      <w:r>
        <w:t>A suitable strategy for developing empathy is participating in regular mental health training and clinical supervision. Training increases understanding of different mental health conditions, while supervision provides opportunities to discuss challenging situations with experienced professionals. This helps workers recognise the emotional needs of individuals and respond with greater compassion and understanding. For example, learning about the experiences of people living with schizophrenia or severe depression can help workers provide more sensitive and person-centred support. Skills for Care (2023) states that ongoing learning and supervision improve professional practice and strengthen compassionate care.</w:t>
      </w:r>
    </w:p>
    <w:p w14:paraId="6BCCB774" w14:textId="77777777" w:rsidR="00707D62" w:rsidRDefault="00707D62">
      <w:pPr>
        <w:pStyle w:val="p1"/>
      </w:pPr>
      <w:r>
        <w:t>Continuous professional development (CPD), including workshops and scenario-based learning, is an effective strategy for improving observation and risk assessment skills. CPD allows Mental Health Support Workers to keep their knowledge up to date and practise recognising signs of deterioration in a safe learning environment. Scenario-based training helps workers respond appropriately to situations involving self-neglect, increased anxiety, or changes in behaviour before they become serious. For example, practising simulated case studies enables workers to identify early warning signs and report concerns accurately. NICE (2022) recommends ongoing professional development to ensure staff have the skills required to provide safe and effective mental health care.</w:t>
      </w:r>
    </w:p>
    <w:p w14:paraId="27A6D747" w14:textId="77777777" w:rsidR="00707D62" w:rsidRDefault="00707D62">
      <w:pPr>
        <w:pStyle w:val="p1"/>
      </w:pPr>
      <w:r>
        <w:t>Using these strategies regularly helps Mental Health Support Workers maintain high professional standards and improve the quality of support they provide. Developing communication, empathy, and observation skills through reflection, training, supervision, and continuous learning enables workers to respond confidently to the needs of individuals while promoting recovery, independence, and person-centred care.</w:t>
      </w:r>
    </w:p>
    <w:p w14:paraId="45D1C6F1" w14:textId="77777777" w:rsidR="00707D62" w:rsidRDefault="00707D62" w:rsidP="00500295">
      <w:pPr>
        <w:spacing w:after="0"/>
        <w:rPr>
          <w:sz w:val="22"/>
        </w:rPr>
      </w:pPr>
    </w:p>
    <w:p w14:paraId="2DB3C502" w14:textId="77777777" w:rsidR="00707D62" w:rsidRPr="00D676C3" w:rsidRDefault="00707D62" w:rsidP="00500295">
      <w:pPr>
        <w:spacing w:after="0"/>
        <w:rPr>
          <w:sz w:val="22"/>
        </w:rPr>
      </w:pPr>
    </w:p>
    <w:p w14:paraId="790ADE75" w14:textId="0E58BA01" w:rsidR="0156E134" w:rsidRDefault="0156E134" w:rsidP="0156E134">
      <w:pPr>
        <w:spacing w:after="0"/>
        <w:rPr>
          <w:sz w:val="21"/>
          <w:szCs w:val="21"/>
        </w:rPr>
      </w:pP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288A0877" w14:textId="5FB391A8" w:rsidR="00F1720B" w:rsidRDefault="00F1720B" w:rsidP="00F1720B">
      <w:pPr>
        <w:spacing w:after="0" w:line="240" w:lineRule="auto"/>
        <w:rPr>
          <w:sz w:val="21"/>
          <w:szCs w:val="21"/>
        </w:rPr>
      </w:pPr>
      <w:r w:rsidRPr="00242974">
        <w:rPr>
          <w:sz w:val="21"/>
          <w:szCs w:val="21"/>
        </w:rPr>
        <w:t>(~1</w:t>
      </w:r>
      <w:r w:rsidR="00CC3F59">
        <w:rPr>
          <w:sz w:val="21"/>
          <w:szCs w:val="21"/>
        </w:rPr>
        <w:t>00</w:t>
      </w:r>
      <w:r w:rsidRPr="00242974">
        <w:rPr>
          <w:sz w:val="21"/>
          <w:szCs w:val="21"/>
        </w:rPr>
        <w:t xml:space="preserve"> words)</w:t>
      </w:r>
    </w:p>
    <w:p w14:paraId="0E851C9F" w14:textId="77777777" w:rsidR="0060166A" w:rsidRDefault="0060166A" w:rsidP="00F1720B">
      <w:pPr>
        <w:spacing w:after="0" w:line="240" w:lineRule="auto"/>
        <w:rPr>
          <w:sz w:val="21"/>
          <w:szCs w:val="21"/>
        </w:rPr>
      </w:pPr>
    </w:p>
    <w:p w14:paraId="5B0D46B0" w14:textId="77777777" w:rsidR="00E44A70" w:rsidRDefault="00E44A70">
      <w:pPr>
        <w:pStyle w:val="p1"/>
      </w:pPr>
      <w:r>
        <w:t>Mental Health Support Workers play a vital role in helping individuals manage their mental health and improve their overall wellbeing. This report has described the responsibilities of the role, explained the importance of communication, empathy, and observation skills, and discussed practical strategies for developing these essential abilities. Strong professional skills enable Mental Health Support Workers to deliver safe, compassionate, and person-centred care while working effectively within multidisciplinary teams. Continuous learning and professional development are essential to maintaining high standards of practice and ensuring individuals receive the quality support needed to promote recovery, independence, and long-term wellbeing</w:t>
      </w:r>
    </w:p>
    <w:p w14:paraId="730CE2E8" w14:textId="77777777" w:rsidR="0060166A" w:rsidRDefault="0060166A" w:rsidP="00F1720B">
      <w:pPr>
        <w:spacing w:after="0" w:line="240" w:lineRule="auto"/>
        <w:rPr>
          <w:sz w:val="21"/>
          <w:szCs w:val="21"/>
        </w:rPr>
      </w:pPr>
    </w:p>
    <w:p w14:paraId="08BFAA44" w14:textId="77777777" w:rsidR="0060166A" w:rsidRPr="00242974" w:rsidRDefault="0060166A" w:rsidP="00F1720B">
      <w:pPr>
        <w:spacing w:after="0" w:line="240" w:lineRule="auto"/>
        <w:rPr>
          <w:sz w:val="21"/>
          <w:szCs w:val="21"/>
        </w:rPr>
      </w:pP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Default="00226D31" w:rsidP="0156E134">
      <w:pPr>
        <w:pStyle w:val="Heading2"/>
        <w:rPr>
          <w:color w:val="4471C4"/>
        </w:rPr>
      </w:pPr>
      <w:bookmarkStart w:id="7" w:name="_Toc1911583216"/>
      <w:r w:rsidRPr="0CF501EC">
        <w:rPr>
          <w:color w:val="4471C4"/>
        </w:rPr>
        <w:t>5 Reference List</w:t>
      </w:r>
      <w:bookmarkEnd w:id="7"/>
    </w:p>
    <w:p w14:paraId="2E67B19B" w14:textId="77777777" w:rsidR="00E44A70" w:rsidRDefault="00E44A70" w:rsidP="00E44A70"/>
    <w:p w14:paraId="135334F2" w14:textId="77777777" w:rsidR="004B3EF4" w:rsidRPr="004B3EF4" w:rsidRDefault="004B3EF4" w:rsidP="004B3EF4">
      <w:pPr>
        <w:spacing w:before="100" w:beforeAutospacing="1" w:after="100" w:afterAutospacing="1" w:line="240" w:lineRule="auto"/>
        <w:rPr>
          <w:rFonts w:ascii="Times New Roman" w:hAnsi="Times New Roman" w:cs="Times New Roman"/>
          <w:kern w:val="0"/>
          <w:sz w:val="24"/>
          <w:szCs w:val="24"/>
          <w:lang w:eastAsia="en-GB"/>
          <w14:ligatures w14:val="none"/>
        </w:rPr>
      </w:pPr>
      <w:r w:rsidRPr="004B3EF4">
        <w:rPr>
          <w:rFonts w:ascii="Times New Roman" w:hAnsi="Times New Roman" w:cs="Times New Roman"/>
          <w:kern w:val="0"/>
          <w:sz w:val="24"/>
          <w:szCs w:val="24"/>
          <w:lang w:eastAsia="en-GB"/>
          <w14:ligatures w14:val="none"/>
        </w:rPr>
        <w:t xml:space="preserve">Mind (2023) </w:t>
      </w:r>
      <w:r w:rsidRPr="004B3EF4">
        <w:rPr>
          <w:rFonts w:ascii="Times New Roman" w:hAnsi="Times New Roman" w:cs="Times New Roman"/>
          <w:i/>
          <w:iCs/>
          <w:kern w:val="0"/>
          <w:sz w:val="24"/>
          <w:szCs w:val="24"/>
          <w:lang w:eastAsia="en-GB"/>
          <w14:ligatures w14:val="none"/>
        </w:rPr>
        <w:t>How to access mental health services</w:t>
      </w:r>
      <w:r w:rsidRPr="004B3EF4">
        <w:rPr>
          <w:rFonts w:ascii="Times New Roman" w:hAnsi="Times New Roman" w:cs="Times New Roman"/>
          <w:kern w:val="0"/>
          <w:sz w:val="24"/>
          <w:szCs w:val="24"/>
          <w:lang w:eastAsia="en-GB"/>
          <w14:ligatures w14:val="none"/>
        </w:rPr>
        <w:t xml:space="preserve">. Available at: </w:t>
      </w:r>
      <w:hyperlink r:id="rId9" w:history="1">
        <w:r w:rsidRPr="004B3EF4">
          <w:rPr>
            <w:rFonts w:ascii="Times New Roman" w:hAnsi="Times New Roman" w:cs="Times New Roman"/>
            <w:color w:val="0000FF"/>
            <w:kern w:val="0"/>
            <w:sz w:val="24"/>
            <w:szCs w:val="24"/>
            <w:u w:val="single"/>
            <w:lang w:eastAsia="en-GB"/>
            <w14:ligatures w14:val="none"/>
          </w:rPr>
          <w:t>https://www.mind.org.uk</w:t>
        </w:r>
      </w:hyperlink>
      <w:r w:rsidRPr="004B3EF4">
        <w:rPr>
          <w:rFonts w:ascii="Times New Roman" w:hAnsi="Times New Roman" w:cs="Times New Roman"/>
          <w:kern w:val="0"/>
          <w:sz w:val="24"/>
          <w:szCs w:val="24"/>
          <w:lang w:eastAsia="en-GB"/>
          <w14:ligatures w14:val="none"/>
        </w:rPr>
        <w:t xml:space="preserve"> (Accessed: 30 July 2026).</w:t>
      </w:r>
    </w:p>
    <w:p w14:paraId="7A22F696" w14:textId="77777777" w:rsidR="004B3EF4" w:rsidRPr="004B3EF4" w:rsidRDefault="004B3EF4" w:rsidP="004B3EF4">
      <w:pPr>
        <w:spacing w:before="100" w:beforeAutospacing="1" w:after="100" w:afterAutospacing="1" w:line="240" w:lineRule="auto"/>
        <w:rPr>
          <w:rFonts w:ascii="Times New Roman" w:hAnsi="Times New Roman" w:cs="Times New Roman"/>
          <w:kern w:val="0"/>
          <w:sz w:val="24"/>
          <w:szCs w:val="24"/>
          <w:lang w:eastAsia="en-GB"/>
          <w14:ligatures w14:val="none"/>
        </w:rPr>
      </w:pPr>
      <w:r w:rsidRPr="004B3EF4">
        <w:rPr>
          <w:rFonts w:ascii="Times New Roman" w:hAnsi="Times New Roman" w:cs="Times New Roman"/>
          <w:kern w:val="0"/>
          <w:sz w:val="24"/>
          <w:szCs w:val="24"/>
          <w:lang w:eastAsia="en-GB"/>
          <w14:ligatures w14:val="none"/>
        </w:rPr>
        <w:t xml:space="preserve">National Institute for Health and Care Excellence (NICE) (2022) </w:t>
      </w:r>
      <w:r w:rsidRPr="004B3EF4">
        <w:rPr>
          <w:rFonts w:ascii="Times New Roman" w:hAnsi="Times New Roman" w:cs="Times New Roman"/>
          <w:i/>
          <w:iCs/>
          <w:kern w:val="0"/>
          <w:sz w:val="24"/>
          <w:szCs w:val="24"/>
          <w:lang w:eastAsia="en-GB"/>
          <w14:ligatures w14:val="none"/>
        </w:rPr>
        <w:t>Mental wellbeing at work (NG212).</w:t>
      </w:r>
      <w:r w:rsidRPr="004B3EF4">
        <w:rPr>
          <w:rFonts w:ascii="Times New Roman" w:hAnsi="Times New Roman" w:cs="Times New Roman"/>
          <w:kern w:val="0"/>
          <w:sz w:val="24"/>
          <w:szCs w:val="24"/>
          <w:lang w:eastAsia="en-GB"/>
          <w14:ligatures w14:val="none"/>
        </w:rPr>
        <w:t xml:space="preserve"> London: NICE.</w:t>
      </w:r>
    </w:p>
    <w:p w14:paraId="2A5ACE0E" w14:textId="77777777" w:rsidR="004B3EF4" w:rsidRPr="004B3EF4" w:rsidRDefault="004B3EF4" w:rsidP="004B3EF4">
      <w:pPr>
        <w:spacing w:before="100" w:beforeAutospacing="1" w:after="100" w:afterAutospacing="1" w:line="240" w:lineRule="auto"/>
        <w:rPr>
          <w:rFonts w:ascii="Times New Roman" w:hAnsi="Times New Roman" w:cs="Times New Roman"/>
          <w:kern w:val="0"/>
          <w:sz w:val="24"/>
          <w:szCs w:val="24"/>
          <w:lang w:eastAsia="en-GB"/>
          <w14:ligatures w14:val="none"/>
        </w:rPr>
      </w:pPr>
      <w:r w:rsidRPr="004B3EF4">
        <w:rPr>
          <w:rFonts w:ascii="Times New Roman" w:hAnsi="Times New Roman" w:cs="Times New Roman"/>
          <w:kern w:val="0"/>
          <w:sz w:val="24"/>
          <w:szCs w:val="24"/>
          <w:lang w:eastAsia="en-GB"/>
          <w14:ligatures w14:val="none"/>
        </w:rPr>
        <w:t xml:space="preserve">NHS (2024) </w:t>
      </w:r>
      <w:r w:rsidRPr="004B3EF4">
        <w:rPr>
          <w:rFonts w:ascii="Times New Roman" w:hAnsi="Times New Roman" w:cs="Times New Roman"/>
          <w:i/>
          <w:iCs/>
          <w:kern w:val="0"/>
          <w:sz w:val="24"/>
          <w:szCs w:val="24"/>
          <w:lang w:eastAsia="en-GB"/>
          <w14:ligatures w14:val="none"/>
        </w:rPr>
        <w:t>Mental health services</w:t>
      </w:r>
      <w:r w:rsidRPr="004B3EF4">
        <w:rPr>
          <w:rFonts w:ascii="Times New Roman" w:hAnsi="Times New Roman" w:cs="Times New Roman"/>
          <w:kern w:val="0"/>
          <w:sz w:val="24"/>
          <w:szCs w:val="24"/>
          <w:lang w:eastAsia="en-GB"/>
          <w14:ligatures w14:val="none"/>
        </w:rPr>
        <w:t xml:space="preserve">. Available at: </w:t>
      </w:r>
      <w:hyperlink r:id="rId10" w:history="1">
        <w:r w:rsidRPr="004B3EF4">
          <w:rPr>
            <w:rFonts w:ascii="Times New Roman" w:hAnsi="Times New Roman" w:cs="Times New Roman"/>
            <w:color w:val="0000FF"/>
            <w:kern w:val="0"/>
            <w:sz w:val="24"/>
            <w:szCs w:val="24"/>
            <w:u w:val="single"/>
            <w:lang w:eastAsia="en-GB"/>
            <w14:ligatures w14:val="none"/>
          </w:rPr>
          <w:t>https://www.nhs.uk/mental-health/</w:t>
        </w:r>
      </w:hyperlink>
      <w:r w:rsidRPr="004B3EF4">
        <w:rPr>
          <w:rFonts w:ascii="Times New Roman" w:hAnsi="Times New Roman" w:cs="Times New Roman"/>
          <w:kern w:val="0"/>
          <w:sz w:val="24"/>
          <w:szCs w:val="24"/>
          <w:lang w:eastAsia="en-GB"/>
          <w14:ligatures w14:val="none"/>
        </w:rPr>
        <w:t xml:space="preserve"> (Accessed: 30 July 2026).</w:t>
      </w:r>
    </w:p>
    <w:p w14:paraId="789FC8C6" w14:textId="77777777" w:rsidR="004B3EF4" w:rsidRPr="004B3EF4" w:rsidRDefault="004B3EF4" w:rsidP="004B3EF4">
      <w:pPr>
        <w:spacing w:before="100" w:beforeAutospacing="1" w:after="100" w:afterAutospacing="1" w:line="240" w:lineRule="auto"/>
        <w:rPr>
          <w:rFonts w:ascii="Times New Roman" w:hAnsi="Times New Roman" w:cs="Times New Roman"/>
          <w:kern w:val="0"/>
          <w:sz w:val="24"/>
          <w:szCs w:val="24"/>
          <w:lang w:eastAsia="en-GB"/>
          <w14:ligatures w14:val="none"/>
        </w:rPr>
      </w:pPr>
      <w:r w:rsidRPr="004B3EF4">
        <w:rPr>
          <w:rFonts w:ascii="Times New Roman" w:hAnsi="Times New Roman" w:cs="Times New Roman"/>
          <w:kern w:val="0"/>
          <w:sz w:val="24"/>
          <w:szCs w:val="24"/>
          <w:lang w:eastAsia="en-GB"/>
          <w14:ligatures w14:val="none"/>
        </w:rPr>
        <w:t xml:space="preserve">NHS Health Careers (2024) </w:t>
      </w:r>
      <w:r w:rsidRPr="004B3EF4">
        <w:rPr>
          <w:rFonts w:ascii="Times New Roman" w:hAnsi="Times New Roman" w:cs="Times New Roman"/>
          <w:i/>
          <w:iCs/>
          <w:kern w:val="0"/>
          <w:sz w:val="24"/>
          <w:szCs w:val="24"/>
          <w:lang w:eastAsia="en-GB"/>
          <w14:ligatures w14:val="none"/>
        </w:rPr>
        <w:t>Mental Health Support Worker</w:t>
      </w:r>
      <w:r w:rsidRPr="004B3EF4">
        <w:rPr>
          <w:rFonts w:ascii="Times New Roman" w:hAnsi="Times New Roman" w:cs="Times New Roman"/>
          <w:kern w:val="0"/>
          <w:sz w:val="24"/>
          <w:szCs w:val="24"/>
          <w:lang w:eastAsia="en-GB"/>
          <w14:ligatures w14:val="none"/>
        </w:rPr>
        <w:t xml:space="preserve">. Available at: </w:t>
      </w:r>
      <w:hyperlink r:id="rId11" w:history="1">
        <w:r w:rsidRPr="004B3EF4">
          <w:rPr>
            <w:rFonts w:ascii="Times New Roman" w:hAnsi="Times New Roman" w:cs="Times New Roman"/>
            <w:color w:val="0000FF"/>
            <w:kern w:val="0"/>
            <w:sz w:val="24"/>
            <w:szCs w:val="24"/>
            <w:u w:val="single"/>
            <w:lang w:eastAsia="en-GB"/>
            <w14:ligatures w14:val="none"/>
          </w:rPr>
          <w:t>https://www.healthcareers.nhs.uk</w:t>
        </w:r>
      </w:hyperlink>
      <w:r w:rsidRPr="004B3EF4">
        <w:rPr>
          <w:rFonts w:ascii="Times New Roman" w:hAnsi="Times New Roman" w:cs="Times New Roman"/>
          <w:kern w:val="0"/>
          <w:sz w:val="24"/>
          <w:szCs w:val="24"/>
          <w:lang w:eastAsia="en-GB"/>
          <w14:ligatures w14:val="none"/>
        </w:rPr>
        <w:t xml:space="preserve"> (Accessed: 30 July 2026).</w:t>
      </w:r>
    </w:p>
    <w:p w14:paraId="24E63E08" w14:textId="77777777" w:rsidR="004B3EF4" w:rsidRPr="004B3EF4" w:rsidRDefault="004B3EF4" w:rsidP="004B3EF4">
      <w:pPr>
        <w:spacing w:before="100" w:beforeAutospacing="1" w:after="100" w:afterAutospacing="1" w:line="240" w:lineRule="auto"/>
        <w:rPr>
          <w:rFonts w:ascii="Times New Roman" w:hAnsi="Times New Roman" w:cs="Times New Roman"/>
          <w:kern w:val="0"/>
          <w:sz w:val="24"/>
          <w:szCs w:val="24"/>
          <w:lang w:eastAsia="en-GB"/>
          <w14:ligatures w14:val="none"/>
        </w:rPr>
      </w:pPr>
      <w:r w:rsidRPr="004B3EF4">
        <w:rPr>
          <w:rFonts w:ascii="Times New Roman" w:hAnsi="Times New Roman" w:cs="Times New Roman"/>
          <w:kern w:val="0"/>
          <w:sz w:val="24"/>
          <w:szCs w:val="24"/>
          <w:lang w:eastAsia="en-GB"/>
          <w14:ligatures w14:val="none"/>
        </w:rPr>
        <w:t xml:space="preserve">Skills for Care (2023) </w:t>
      </w:r>
      <w:r w:rsidRPr="004B3EF4">
        <w:rPr>
          <w:rFonts w:ascii="Times New Roman" w:hAnsi="Times New Roman" w:cs="Times New Roman"/>
          <w:i/>
          <w:iCs/>
          <w:kern w:val="0"/>
          <w:sz w:val="24"/>
          <w:szCs w:val="24"/>
          <w:lang w:eastAsia="en-GB"/>
          <w14:ligatures w14:val="none"/>
        </w:rPr>
        <w:t>Core Skills for Health and Social Care</w:t>
      </w:r>
      <w:r w:rsidRPr="004B3EF4">
        <w:rPr>
          <w:rFonts w:ascii="Times New Roman" w:hAnsi="Times New Roman" w:cs="Times New Roman"/>
          <w:kern w:val="0"/>
          <w:sz w:val="24"/>
          <w:szCs w:val="24"/>
          <w:lang w:eastAsia="en-GB"/>
          <w14:ligatures w14:val="none"/>
        </w:rPr>
        <w:t>. Leeds: Skills for Care.</w:t>
      </w:r>
    </w:p>
    <w:p w14:paraId="5E597F2F" w14:textId="77777777" w:rsidR="00E44A70" w:rsidRDefault="00E44A70" w:rsidP="00E44A70"/>
    <w:p w14:paraId="1D0F2D59" w14:textId="04FD5966" w:rsidR="004552CE" w:rsidRPr="005E44B5" w:rsidRDefault="004552CE" w:rsidP="005E44B5">
      <w:pPr>
        <w:rPr>
          <w:color w:val="FF0000"/>
        </w:rPr>
      </w:pPr>
    </w:p>
    <w:sectPr w:rsidR="004552CE" w:rsidRPr="005E44B5" w:rsidSect="00D676C3">
      <w:headerReference w:type="even" r:id="rId12"/>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3F0AFBB" w14:textId="77777777" w:rsidR="0090779E" w:rsidRDefault="0090779E" w:rsidP="003C7C97">
      <w:pPr>
        <w:spacing w:after="0" w:line="240" w:lineRule="auto"/>
      </w:pPr>
      <w:r>
        <w:separator/>
      </w:r>
    </w:p>
  </w:endnote>
  <w:endnote w:type="continuationSeparator" w:id="0">
    <w:p w14:paraId="493AAEB3" w14:textId="77777777" w:rsidR="0090779E" w:rsidRDefault="0090779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375A3D3" w14:textId="77777777" w:rsidR="0090779E" w:rsidRDefault="0090779E" w:rsidP="003C7C97">
      <w:pPr>
        <w:spacing w:after="0" w:line="240" w:lineRule="auto"/>
      </w:pPr>
      <w:r>
        <w:separator/>
      </w:r>
    </w:p>
  </w:footnote>
  <w:footnote w:type="continuationSeparator" w:id="0">
    <w:p w14:paraId="61470C64" w14:textId="77777777" w:rsidR="0090779E" w:rsidRDefault="0090779E"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FFFFFFF"/>
    <w:lvl w:ilvl="0" w:tplc="B2807B0A">
      <w:start w:val="1"/>
      <w:numFmt w:val="bullet"/>
      <w:lvlText w:val=""/>
      <w:lvlJc w:val="left"/>
      <w:pPr>
        <w:ind w:left="720" w:hanging="360"/>
      </w:pPr>
      <w:rPr>
        <w:rFonts w:ascii="Symbol" w:hAnsi="Symbol" w:hint="default"/>
      </w:rPr>
    </w:lvl>
    <w:lvl w:ilvl="1" w:tplc="AA18D2FC">
      <w:start w:val="1"/>
      <w:numFmt w:val="bullet"/>
      <w:lvlText w:val="o"/>
      <w:lvlJc w:val="left"/>
      <w:pPr>
        <w:ind w:left="1440" w:hanging="360"/>
      </w:pPr>
      <w:rPr>
        <w:rFonts w:ascii="Courier New" w:hAnsi="Courier New" w:hint="default"/>
      </w:rPr>
    </w:lvl>
    <w:lvl w:ilvl="2" w:tplc="B5CCD34A">
      <w:start w:val="1"/>
      <w:numFmt w:val="bullet"/>
      <w:lvlText w:val=""/>
      <w:lvlJc w:val="left"/>
      <w:pPr>
        <w:ind w:left="2160" w:hanging="360"/>
      </w:pPr>
      <w:rPr>
        <w:rFonts w:ascii="Wingdings" w:hAnsi="Wingdings" w:hint="default"/>
      </w:rPr>
    </w:lvl>
    <w:lvl w:ilvl="3" w:tplc="3B3E0298">
      <w:start w:val="1"/>
      <w:numFmt w:val="bullet"/>
      <w:lvlText w:val=""/>
      <w:lvlJc w:val="left"/>
      <w:pPr>
        <w:ind w:left="2880" w:hanging="360"/>
      </w:pPr>
      <w:rPr>
        <w:rFonts w:ascii="Symbol" w:hAnsi="Symbol" w:hint="default"/>
      </w:rPr>
    </w:lvl>
    <w:lvl w:ilvl="4" w:tplc="E7DC99D8">
      <w:start w:val="1"/>
      <w:numFmt w:val="bullet"/>
      <w:lvlText w:val="o"/>
      <w:lvlJc w:val="left"/>
      <w:pPr>
        <w:ind w:left="3600" w:hanging="360"/>
      </w:pPr>
      <w:rPr>
        <w:rFonts w:ascii="Courier New" w:hAnsi="Courier New" w:hint="default"/>
      </w:rPr>
    </w:lvl>
    <w:lvl w:ilvl="5" w:tplc="7E6A4CE4">
      <w:start w:val="1"/>
      <w:numFmt w:val="bullet"/>
      <w:lvlText w:val=""/>
      <w:lvlJc w:val="left"/>
      <w:pPr>
        <w:ind w:left="4320" w:hanging="360"/>
      </w:pPr>
      <w:rPr>
        <w:rFonts w:ascii="Wingdings" w:hAnsi="Wingdings" w:hint="default"/>
      </w:rPr>
    </w:lvl>
    <w:lvl w:ilvl="6" w:tplc="15B2D2D6">
      <w:start w:val="1"/>
      <w:numFmt w:val="bullet"/>
      <w:lvlText w:val=""/>
      <w:lvlJc w:val="left"/>
      <w:pPr>
        <w:ind w:left="5040" w:hanging="360"/>
      </w:pPr>
      <w:rPr>
        <w:rFonts w:ascii="Symbol" w:hAnsi="Symbol" w:hint="default"/>
      </w:rPr>
    </w:lvl>
    <w:lvl w:ilvl="7" w:tplc="12A4906C">
      <w:start w:val="1"/>
      <w:numFmt w:val="bullet"/>
      <w:lvlText w:val="o"/>
      <w:lvlJc w:val="left"/>
      <w:pPr>
        <w:ind w:left="5760" w:hanging="360"/>
      </w:pPr>
      <w:rPr>
        <w:rFonts w:ascii="Courier New" w:hAnsi="Courier New" w:hint="default"/>
      </w:rPr>
    </w:lvl>
    <w:lvl w:ilvl="8" w:tplc="2774145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FFFFFFF"/>
    <w:lvl w:ilvl="0" w:tplc="044ACD0C">
      <w:start w:val="1"/>
      <w:numFmt w:val="bullet"/>
      <w:lvlText w:val=""/>
      <w:lvlJc w:val="left"/>
      <w:pPr>
        <w:ind w:left="720" w:hanging="360"/>
      </w:pPr>
      <w:rPr>
        <w:rFonts w:ascii="Symbol" w:hAnsi="Symbol" w:hint="default"/>
      </w:rPr>
    </w:lvl>
    <w:lvl w:ilvl="1" w:tplc="C7BCED78">
      <w:start w:val="1"/>
      <w:numFmt w:val="bullet"/>
      <w:lvlText w:val="o"/>
      <w:lvlJc w:val="left"/>
      <w:pPr>
        <w:ind w:left="1440" w:hanging="360"/>
      </w:pPr>
      <w:rPr>
        <w:rFonts w:ascii="Courier New" w:hAnsi="Courier New" w:hint="default"/>
      </w:rPr>
    </w:lvl>
    <w:lvl w:ilvl="2" w:tplc="B3B84BA8">
      <w:start w:val="1"/>
      <w:numFmt w:val="bullet"/>
      <w:lvlText w:val=""/>
      <w:lvlJc w:val="left"/>
      <w:pPr>
        <w:ind w:left="2160" w:hanging="360"/>
      </w:pPr>
      <w:rPr>
        <w:rFonts w:ascii="Wingdings" w:hAnsi="Wingdings" w:hint="default"/>
      </w:rPr>
    </w:lvl>
    <w:lvl w:ilvl="3" w:tplc="FA565DDC">
      <w:start w:val="1"/>
      <w:numFmt w:val="bullet"/>
      <w:lvlText w:val=""/>
      <w:lvlJc w:val="left"/>
      <w:pPr>
        <w:ind w:left="2880" w:hanging="360"/>
      </w:pPr>
      <w:rPr>
        <w:rFonts w:ascii="Symbol" w:hAnsi="Symbol" w:hint="default"/>
      </w:rPr>
    </w:lvl>
    <w:lvl w:ilvl="4" w:tplc="5122F0E6">
      <w:start w:val="1"/>
      <w:numFmt w:val="bullet"/>
      <w:lvlText w:val="o"/>
      <w:lvlJc w:val="left"/>
      <w:pPr>
        <w:ind w:left="3600" w:hanging="360"/>
      </w:pPr>
      <w:rPr>
        <w:rFonts w:ascii="Courier New" w:hAnsi="Courier New" w:hint="default"/>
      </w:rPr>
    </w:lvl>
    <w:lvl w:ilvl="5" w:tplc="2CB8D264">
      <w:start w:val="1"/>
      <w:numFmt w:val="bullet"/>
      <w:lvlText w:val=""/>
      <w:lvlJc w:val="left"/>
      <w:pPr>
        <w:ind w:left="4320" w:hanging="360"/>
      </w:pPr>
      <w:rPr>
        <w:rFonts w:ascii="Wingdings" w:hAnsi="Wingdings" w:hint="default"/>
      </w:rPr>
    </w:lvl>
    <w:lvl w:ilvl="6" w:tplc="DB66842E">
      <w:start w:val="1"/>
      <w:numFmt w:val="bullet"/>
      <w:lvlText w:val=""/>
      <w:lvlJc w:val="left"/>
      <w:pPr>
        <w:ind w:left="5040" w:hanging="360"/>
      </w:pPr>
      <w:rPr>
        <w:rFonts w:ascii="Symbol" w:hAnsi="Symbol" w:hint="default"/>
      </w:rPr>
    </w:lvl>
    <w:lvl w:ilvl="7" w:tplc="529C9886">
      <w:start w:val="1"/>
      <w:numFmt w:val="bullet"/>
      <w:lvlText w:val="o"/>
      <w:lvlJc w:val="left"/>
      <w:pPr>
        <w:ind w:left="5760" w:hanging="360"/>
      </w:pPr>
      <w:rPr>
        <w:rFonts w:ascii="Courier New" w:hAnsi="Courier New" w:hint="default"/>
      </w:rPr>
    </w:lvl>
    <w:lvl w:ilvl="8" w:tplc="C9741F4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FFFFFFF"/>
    <w:lvl w:ilvl="0" w:tplc="CD8279DC">
      <w:start w:val="1"/>
      <w:numFmt w:val="bullet"/>
      <w:lvlText w:val=""/>
      <w:lvlJc w:val="left"/>
      <w:pPr>
        <w:ind w:left="720" w:hanging="360"/>
      </w:pPr>
      <w:rPr>
        <w:rFonts w:ascii="Symbol" w:hAnsi="Symbol" w:hint="default"/>
      </w:rPr>
    </w:lvl>
    <w:lvl w:ilvl="1" w:tplc="4B44C856">
      <w:start w:val="1"/>
      <w:numFmt w:val="bullet"/>
      <w:lvlText w:val="o"/>
      <w:lvlJc w:val="left"/>
      <w:pPr>
        <w:ind w:left="1440" w:hanging="360"/>
      </w:pPr>
      <w:rPr>
        <w:rFonts w:ascii="Courier New" w:hAnsi="Courier New" w:hint="default"/>
      </w:rPr>
    </w:lvl>
    <w:lvl w:ilvl="2" w:tplc="466047DE">
      <w:start w:val="1"/>
      <w:numFmt w:val="bullet"/>
      <w:lvlText w:val=""/>
      <w:lvlJc w:val="left"/>
      <w:pPr>
        <w:ind w:left="2160" w:hanging="360"/>
      </w:pPr>
      <w:rPr>
        <w:rFonts w:ascii="Wingdings" w:hAnsi="Wingdings" w:hint="default"/>
      </w:rPr>
    </w:lvl>
    <w:lvl w:ilvl="3" w:tplc="9E56E90C">
      <w:start w:val="1"/>
      <w:numFmt w:val="bullet"/>
      <w:lvlText w:val=""/>
      <w:lvlJc w:val="left"/>
      <w:pPr>
        <w:ind w:left="2880" w:hanging="360"/>
      </w:pPr>
      <w:rPr>
        <w:rFonts w:ascii="Symbol" w:hAnsi="Symbol" w:hint="default"/>
      </w:rPr>
    </w:lvl>
    <w:lvl w:ilvl="4" w:tplc="01881A7C">
      <w:start w:val="1"/>
      <w:numFmt w:val="bullet"/>
      <w:lvlText w:val="o"/>
      <w:lvlJc w:val="left"/>
      <w:pPr>
        <w:ind w:left="3600" w:hanging="360"/>
      </w:pPr>
      <w:rPr>
        <w:rFonts w:ascii="Courier New" w:hAnsi="Courier New" w:hint="default"/>
      </w:rPr>
    </w:lvl>
    <w:lvl w:ilvl="5" w:tplc="642EB582">
      <w:start w:val="1"/>
      <w:numFmt w:val="bullet"/>
      <w:lvlText w:val=""/>
      <w:lvlJc w:val="left"/>
      <w:pPr>
        <w:ind w:left="4320" w:hanging="360"/>
      </w:pPr>
      <w:rPr>
        <w:rFonts w:ascii="Wingdings" w:hAnsi="Wingdings" w:hint="default"/>
      </w:rPr>
    </w:lvl>
    <w:lvl w:ilvl="6" w:tplc="B50E54AA">
      <w:start w:val="1"/>
      <w:numFmt w:val="bullet"/>
      <w:lvlText w:val=""/>
      <w:lvlJc w:val="left"/>
      <w:pPr>
        <w:ind w:left="5040" w:hanging="360"/>
      </w:pPr>
      <w:rPr>
        <w:rFonts w:ascii="Symbol" w:hAnsi="Symbol" w:hint="default"/>
      </w:rPr>
    </w:lvl>
    <w:lvl w:ilvl="7" w:tplc="832E2350">
      <w:start w:val="1"/>
      <w:numFmt w:val="bullet"/>
      <w:lvlText w:val="o"/>
      <w:lvlJc w:val="left"/>
      <w:pPr>
        <w:ind w:left="5760" w:hanging="360"/>
      </w:pPr>
      <w:rPr>
        <w:rFonts w:ascii="Courier New" w:hAnsi="Courier New" w:hint="default"/>
      </w:rPr>
    </w:lvl>
    <w:lvl w:ilvl="8" w:tplc="1C58DCCA">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FFFFFFFF"/>
    <w:lvl w:ilvl="0" w:tplc="0172F40A">
      <w:start w:val="1"/>
      <w:numFmt w:val="bullet"/>
      <w:lvlText w:val=""/>
      <w:lvlJc w:val="left"/>
      <w:pPr>
        <w:ind w:left="720" w:hanging="360"/>
      </w:pPr>
      <w:rPr>
        <w:rFonts w:ascii="Symbol" w:hAnsi="Symbol" w:hint="default"/>
      </w:rPr>
    </w:lvl>
    <w:lvl w:ilvl="1" w:tplc="B246CACC">
      <w:start w:val="1"/>
      <w:numFmt w:val="bullet"/>
      <w:lvlText w:val="o"/>
      <w:lvlJc w:val="left"/>
      <w:pPr>
        <w:ind w:left="1440" w:hanging="360"/>
      </w:pPr>
      <w:rPr>
        <w:rFonts w:ascii="Courier New" w:hAnsi="Courier New" w:hint="default"/>
      </w:rPr>
    </w:lvl>
    <w:lvl w:ilvl="2" w:tplc="8020EDDC">
      <w:start w:val="1"/>
      <w:numFmt w:val="bullet"/>
      <w:lvlText w:val=""/>
      <w:lvlJc w:val="left"/>
      <w:pPr>
        <w:ind w:left="2160" w:hanging="360"/>
      </w:pPr>
      <w:rPr>
        <w:rFonts w:ascii="Wingdings" w:hAnsi="Wingdings" w:hint="default"/>
      </w:rPr>
    </w:lvl>
    <w:lvl w:ilvl="3" w:tplc="BCC21800">
      <w:start w:val="1"/>
      <w:numFmt w:val="bullet"/>
      <w:lvlText w:val=""/>
      <w:lvlJc w:val="left"/>
      <w:pPr>
        <w:ind w:left="2880" w:hanging="360"/>
      </w:pPr>
      <w:rPr>
        <w:rFonts w:ascii="Symbol" w:hAnsi="Symbol" w:hint="default"/>
      </w:rPr>
    </w:lvl>
    <w:lvl w:ilvl="4" w:tplc="2A183C8E">
      <w:start w:val="1"/>
      <w:numFmt w:val="bullet"/>
      <w:lvlText w:val="o"/>
      <w:lvlJc w:val="left"/>
      <w:pPr>
        <w:ind w:left="3600" w:hanging="360"/>
      </w:pPr>
      <w:rPr>
        <w:rFonts w:ascii="Courier New" w:hAnsi="Courier New" w:hint="default"/>
      </w:rPr>
    </w:lvl>
    <w:lvl w:ilvl="5" w:tplc="63760EB2">
      <w:start w:val="1"/>
      <w:numFmt w:val="bullet"/>
      <w:lvlText w:val=""/>
      <w:lvlJc w:val="left"/>
      <w:pPr>
        <w:ind w:left="4320" w:hanging="360"/>
      </w:pPr>
      <w:rPr>
        <w:rFonts w:ascii="Wingdings" w:hAnsi="Wingdings" w:hint="default"/>
      </w:rPr>
    </w:lvl>
    <w:lvl w:ilvl="6" w:tplc="353A6A8A">
      <w:start w:val="1"/>
      <w:numFmt w:val="bullet"/>
      <w:lvlText w:val=""/>
      <w:lvlJc w:val="left"/>
      <w:pPr>
        <w:ind w:left="5040" w:hanging="360"/>
      </w:pPr>
      <w:rPr>
        <w:rFonts w:ascii="Symbol" w:hAnsi="Symbol" w:hint="default"/>
      </w:rPr>
    </w:lvl>
    <w:lvl w:ilvl="7" w:tplc="A1140F1C">
      <w:start w:val="1"/>
      <w:numFmt w:val="bullet"/>
      <w:lvlText w:val="o"/>
      <w:lvlJc w:val="left"/>
      <w:pPr>
        <w:ind w:left="5760" w:hanging="360"/>
      </w:pPr>
      <w:rPr>
        <w:rFonts w:ascii="Courier New" w:hAnsi="Courier New" w:hint="default"/>
      </w:rPr>
    </w:lvl>
    <w:lvl w:ilvl="8" w:tplc="EAFC45FC">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FFFFFFFF"/>
    <w:lvl w:ilvl="0" w:tplc="10CEEE16">
      <w:start w:val="1"/>
      <w:numFmt w:val="bullet"/>
      <w:lvlText w:val=""/>
      <w:lvlJc w:val="left"/>
      <w:pPr>
        <w:ind w:left="720" w:hanging="360"/>
      </w:pPr>
      <w:rPr>
        <w:rFonts w:ascii="Symbol" w:hAnsi="Symbol" w:hint="default"/>
      </w:rPr>
    </w:lvl>
    <w:lvl w:ilvl="1" w:tplc="4BF462A2">
      <w:start w:val="1"/>
      <w:numFmt w:val="bullet"/>
      <w:lvlText w:val="o"/>
      <w:lvlJc w:val="left"/>
      <w:pPr>
        <w:ind w:left="1440" w:hanging="360"/>
      </w:pPr>
      <w:rPr>
        <w:rFonts w:ascii="Courier New" w:hAnsi="Courier New" w:hint="default"/>
      </w:rPr>
    </w:lvl>
    <w:lvl w:ilvl="2" w:tplc="38B03C42">
      <w:start w:val="1"/>
      <w:numFmt w:val="bullet"/>
      <w:lvlText w:val=""/>
      <w:lvlJc w:val="left"/>
      <w:pPr>
        <w:ind w:left="2160" w:hanging="360"/>
      </w:pPr>
      <w:rPr>
        <w:rFonts w:ascii="Wingdings" w:hAnsi="Wingdings" w:hint="default"/>
      </w:rPr>
    </w:lvl>
    <w:lvl w:ilvl="3" w:tplc="29A03614">
      <w:start w:val="1"/>
      <w:numFmt w:val="bullet"/>
      <w:lvlText w:val=""/>
      <w:lvlJc w:val="left"/>
      <w:pPr>
        <w:ind w:left="2880" w:hanging="360"/>
      </w:pPr>
      <w:rPr>
        <w:rFonts w:ascii="Symbol" w:hAnsi="Symbol" w:hint="default"/>
      </w:rPr>
    </w:lvl>
    <w:lvl w:ilvl="4" w:tplc="FD0A1AA2">
      <w:start w:val="1"/>
      <w:numFmt w:val="bullet"/>
      <w:lvlText w:val="o"/>
      <w:lvlJc w:val="left"/>
      <w:pPr>
        <w:ind w:left="3600" w:hanging="360"/>
      </w:pPr>
      <w:rPr>
        <w:rFonts w:ascii="Courier New" w:hAnsi="Courier New" w:hint="default"/>
      </w:rPr>
    </w:lvl>
    <w:lvl w:ilvl="5" w:tplc="27DA2146">
      <w:start w:val="1"/>
      <w:numFmt w:val="bullet"/>
      <w:lvlText w:val=""/>
      <w:lvlJc w:val="left"/>
      <w:pPr>
        <w:ind w:left="4320" w:hanging="360"/>
      </w:pPr>
      <w:rPr>
        <w:rFonts w:ascii="Wingdings" w:hAnsi="Wingdings" w:hint="default"/>
      </w:rPr>
    </w:lvl>
    <w:lvl w:ilvl="6" w:tplc="E788052A">
      <w:start w:val="1"/>
      <w:numFmt w:val="bullet"/>
      <w:lvlText w:val=""/>
      <w:lvlJc w:val="left"/>
      <w:pPr>
        <w:ind w:left="5040" w:hanging="360"/>
      </w:pPr>
      <w:rPr>
        <w:rFonts w:ascii="Symbol" w:hAnsi="Symbol" w:hint="default"/>
      </w:rPr>
    </w:lvl>
    <w:lvl w:ilvl="7" w:tplc="7252215E">
      <w:start w:val="1"/>
      <w:numFmt w:val="bullet"/>
      <w:lvlText w:val="o"/>
      <w:lvlJc w:val="left"/>
      <w:pPr>
        <w:ind w:left="5760" w:hanging="360"/>
      </w:pPr>
      <w:rPr>
        <w:rFonts w:ascii="Courier New" w:hAnsi="Courier New" w:hint="default"/>
      </w:rPr>
    </w:lvl>
    <w:lvl w:ilvl="8" w:tplc="8800F446">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FFFFFFFF"/>
    <w:lvl w:ilvl="0" w:tplc="C60C504C">
      <w:start w:val="1"/>
      <w:numFmt w:val="bullet"/>
      <w:lvlText w:val=""/>
      <w:lvlJc w:val="left"/>
      <w:pPr>
        <w:ind w:left="720" w:hanging="360"/>
      </w:pPr>
      <w:rPr>
        <w:rFonts w:ascii="Symbol" w:hAnsi="Symbol" w:hint="default"/>
      </w:rPr>
    </w:lvl>
    <w:lvl w:ilvl="1" w:tplc="CD805274">
      <w:start w:val="1"/>
      <w:numFmt w:val="bullet"/>
      <w:lvlText w:val="o"/>
      <w:lvlJc w:val="left"/>
      <w:pPr>
        <w:ind w:left="1440" w:hanging="360"/>
      </w:pPr>
      <w:rPr>
        <w:rFonts w:ascii="Courier New" w:hAnsi="Courier New" w:hint="default"/>
      </w:rPr>
    </w:lvl>
    <w:lvl w:ilvl="2" w:tplc="7B26C436">
      <w:start w:val="1"/>
      <w:numFmt w:val="bullet"/>
      <w:lvlText w:val=""/>
      <w:lvlJc w:val="left"/>
      <w:pPr>
        <w:ind w:left="2160" w:hanging="360"/>
      </w:pPr>
      <w:rPr>
        <w:rFonts w:ascii="Wingdings" w:hAnsi="Wingdings" w:hint="default"/>
      </w:rPr>
    </w:lvl>
    <w:lvl w:ilvl="3" w:tplc="CE18E5DC">
      <w:start w:val="1"/>
      <w:numFmt w:val="bullet"/>
      <w:lvlText w:val=""/>
      <w:lvlJc w:val="left"/>
      <w:pPr>
        <w:ind w:left="2880" w:hanging="360"/>
      </w:pPr>
      <w:rPr>
        <w:rFonts w:ascii="Symbol" w:hAnsi="Symbol" w:hint="default"/>
      </w:rPr>
    </w:lvl>
    <w:lvl w:ilvl="4" w:tplc="CDD60A6A">
      <w:start w:val="1"/>
      <w:numFmt w:val="bullet"/>
      <w:lvlText w:val="o"/>
      <w:lvlJc w:val="left"/>
      <w:pPr>
        <w:ind w:left="3600" w:hanging="360"/>
      </w:pPr>
      <w:rPr>
        <w:rFonts w:ascii="Courier New" w:hAnsi="Courier New" w:hint="default"/>
      </w:rPr>
    </w:lvl>
    <w:lvl w:ilvl="5" w:tplc="F926AA3C">
      <w:start w:val="1"/>
      <w:numFmt w:val="bullet"/>
      <w:lvlText w:val=""/>
      <w:lvlJc w:val="left"/>
      <w:pPr>
        <w:ind w:left="4320" w:hanging="360"/>
      </w:pPr>
      <w:rPr>
        <w:rFonts w:ascii="Wingdings" w:hAnsi="Wingdings" w:hint="default"/>
      </w:rPr>
    </w:lvl>
    <w:lvl w:ilvl="6" w:tplc="61BE1534">
      <w:start w:val="1"/>
      <w:numFmt w:val="bullet"/>
      <w:lvlText w:val=""/>
      <w:lvlJc w:val="left"/>
      <w:pPr>
        <w:ind w:left="5040" w:hanging="360"/>
      </w:pPr>
      <w:rPr>
        <w:rFonts w:ascii="Symbol" w:hAnsi="Symbol" w:hint="default"/>
      </w:rPr>
    </w:lvl>
    <w:lvl w:ilvl="7" w:tplc="DF509BCE">
      <w:start w:val="1"/>
      <w:numFmt w:val="bullet"/>
      <w:lvlText w:val="o"/>
      <w:lvlJc w:val="left"/>
      <w:pPr>
        <w:ind w:left="5760" w:hanging="360"/>
      </w:pPr>
      <w:rPr>
        <w:rFonts w:ascii="Courier New" w:hAnsi="Courier New" w:hint="default"/>
      </w:rPr>
    </w:lvl>
    <w:lvl w:ilvl="8" w:tplc="D62CD66A">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0802683">
    <w:abstractNumId w:val="11"/>
  </w:num>
  <w:num w:numId="2" w16cid:durableId="1354918273">
    <w:abstractNumId w:val="12"/>
  </w:num>
  <w:num w:numId="3" w16cid:durableId="2036421192">
    <w:abstractNumId w:val="1"/>
  </w:num>
  <w:num w:numId="4" w16cid:durableId="930431623">
    <w:abstractNumId w:val="3"/>
  </w:num>
  <w:num w:numId="5" w16cid:durableId="737363265">
    <w:abstractNumId w:val="15"/>
  </w:num>
  <w:num w:numId="6" w16cid:durableId="1863392499">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37D0E"/>
    <w:rsid w:val="00070818"/>
    <w:rsid w:val="0007785B"/>
    <w:rsid w:val="0008238F"/>
    <w:rsid w:val="00082EC6"/>
    <w:rsid w:val="00085388"/>
    <w:rsid w:val="0009412F"/>
    <w:rsid w:val="000D41DC"/>
    <w:rsid w:val="000F4356"/>
    <w:rsid w:val="00125D37"/>
    <w:rsid w:val="00127C1A"/>
    <w:rsid w:val="001467DA"/>
    <w:rsid w:val="00150D81"/>
    <w:rsid w:val="00166CEB"/>
    <w:rsid w:val="00180AF2"/>
    <w:rsid w:val="00183CB9"/>
    <w:rsid w:val="00184A9A"/>
    <w:rsid w:val="001947DF"/>
    <w:rsid w:val="001B22BB"/>
    <w:rsid w:val="001B619C"/>
    <w:rsid w:val="001D1D3C"/>
    <w:rsid w:val="001F0B0F"/>
    <w:rsid w:val="0020715E"/>
    <w:rsid w:val="002205D4"/>
    <w:rsid w:val="00222C3A"/>
    <w:rsid w:val="00226D31"/>
    <w:rsid w:val="00236401"/>
    <w:rsid w:val="002370CE"/>
    <w:rsid w:val="00242974"/>
    <w:rsid w:val="002470B9"/>
    <w:rsid w:val="002976D4"/>
    <w:rsid w:val="002A5577"/>
    <w:rsid w:val="002B4AA4"/>
    <w:rsid w:val="002D1B36"/>
    <w:rsid w:val="002E50F0"/>
    <w:rsid w:val="002E71BA"/>
    <w:rsid w:val="002F5066"/>
    <w:rsid w:val="003003FD"/>
    <w:rsid w:val="00310245"/>
    <w:rsid w:val="00316C95"/>
    <w:rsid w:val="003263DF"/>
    <w:rsid w:val="003458DB"/>
    <w:rsid w:val="003523D3"/>
    <w:rsid w:val="0036101B"/>
    <w:rsid w:val="00364C35"/>
    <w:rsid w:val="0036512E"/>
    <w:rsid w:val="00396F60"/>
    <w:rsid w:val="003A51D6"/>
    <w:rsid w:val="003B125E"/>
    <w:rsid w:val="003B2A5E"/>
    <w:rsid w:val="003C7C97"/>
    <w:rsid w:val="00406B8D"/>
    <w:rsid w:val="00410068"/>
    <w:rsid w:val="004136BA"/>
    <w:rsid w:val="00413B31"/>
    <w:rsid w:val="0041618E"/>
    <w:rsid w:val="004206B9"/>
    <w:rsid w:val="0042295C"/>
    <w:rsid w:val="00426EEC"/>
    <w:rsid w:val="00434142"/>
    <w:rsid w:val="004428D1"/>
    <w:rsid w:val="004466C3"/>
    <w:rsid w:val="004552CE"/>
    <w:rsid w:val="00481FF7"/>
    <w:rsid w:val="004B3EF4"/>
    <w:rsid w:val="004C5838"/>
    <w:rsid w:val="00500295"/>
    <w:rsid w:val="00501AAF"/>
    <w:rsid w:val="00510BC4"/>
    <w:rsid w:val="00511858"/>
    <w:rsid w:val="00527AFA"/>
    <w:rsid w:val="005419DA"/>
    <w:rsid w:val="005523AE"/>
    <w:rsid w:val="005678AC"/>
    <w:rsid w:val="005679BD"/>
    <w:rsid w:val="00567C5E"/>
    <w:rsid w:val="005709B1"/>
    <w:rsid w:val="00572B3B"/>
    <w:rsid w:val="005836D2"/>
    <w:rsid w:val="00587C58"/>
    <w:rsid w:val="005A49EE"/>
    <w:rsid w:val="005A7FD4"/>
    <w:rsid w:val="005B1A84"/>
    <w:rsid w:val="005C6475"/>
    <w:rsid w:val="005D1AF9"/>
    <w:rsid w:val="005D5457"/>
    <w:rsid w:val="005D5689"/>
    <w:rsid w:val="005E03B3"/>
    <w:rsid w:val="005E2699"/>
    <w:rsid w:val="005E44B5"/>
    <w:rsid w:val="0060166A"/>
    <w:rsid w:val="00612DEA"/>
    <w:rsid w:val="00614572"/>
    <w:rsid w:val="006232DF"/>
    <w:rsid w:val="00631F2E"/>
    <w:rsid w:val="00632A34"/>
    <w:rsid w:val="006457C0"/>
    <w:rsid w:val="006524EC"/>
    <w:rsid w:val="00652BB7"/>
    <w:rsid w:val="006573BD"/>
    <w:rsid w:val="00661758"/>
    <w:rsid w:val="0067612C"/>
    <w:rsid w:val="00676FEB"/>
    <w:rsid w:val="006912C4"/>
    <w:rsid w:val="006A5CFC"/>
    <w:rsid w:val="006C0FB3"/>
    <w:rsid w:val="006C5138"/>
    <w:rsid w:val="006C689B"/>
    <w:rsid w:val="006E005C"/>
    <w:rsid w:val="006E12A6"/>
    <w:rsid w:val="006E6EE5"/>
    <w:rsid w:val="006F0029"/>
    <w:rsid w:val="00707D62"/>
    <w:rsid w:val="007138EF"/>
    <w:rsid w:val="007154E0"/>
    <w:rsid w:val="007632A9"/>
    <w:rsid w:val="00774092"/>
    <w:rsid w:val="00782830"/>
    <w:rsid w:val="00782AEC"/>
    <w:rsid w:val="0078470F"/>
    <w:rsid w:val="0078664A"/>
    <w:rsid w:val="007B0F6D"/>
    <w:rsid w:val="007C62C3"/>
    <w:rsid w:val="007D25AA"/>
    <w:rsid w:val="007D661B"/>
    <w:rsid w:val="007F0205"/>
    <w:rsid w:val="007F0873"/>
    <w:rsid w:val="00805726"/>
    <w:rsid w:val="00815117"/>
    <w:rsid w:val="00824CB1"/>
    <w:rsid w:val="0082682A"/>
    <w:rsid w:val="008520F8"/>
    <w:rsid w:val="00855F34"/>
    <w:rsid w:val="00871D49"/>
    <w:rsid w:val="008826B6"/>
    <w:rsid w:val="008B0B22"/>
    <w:rsid w:val="008C58B0"/>
    <w:rsid w:val="008C591B"/>
    <w:rsid w:val="008C6182"/>
    <w:rsid w:val="0090779E"/>
    <w:rsid w:val="00926458"/>
    <w:rsid w:val="00930BC5"/>
    <w:rsid w:val="00933720"/>
    <w:rsid w:val="0095173C"/>
    <w:rsid w:val="0097522E"/>
    <w:rsid w:val="009B62C6"/>
    <w:rsid w:val="009C7E52"/>
    <w:rsid w:val="009E0518"/>
    <w:rsid w:val="009E2266"/>
    <w:rsid w:val="009E4934"/>
    <w:rsid w:val="009E4EA1"/>
    <w:rsid w:val="009F0C2E"/>
    <w:rsid w:val="009F152E"/>
    <w:rsid w:val="009F40A7"/>
    <w:rsid w:val="009F59CF"/>
    <w:rsid w:val="009F5CE6"/>
    <w:rsid w:val="00A035CD"/>
    <w:rsid w:val="00A05052"/>
    <w:rsid w:val="00A068D9"/>
    <w:rsid w:val="00A26004"/>
    <w:rsid w:val="00A50E80"/>
    <w:rsid w:val="00A513B0"/>
    <w:rsid w:val="00A63F7F"/>
    <w:rsid w:val="00A667CE"/>
    <w:rsid w:val="00A75042"/>
    <w:rsid w:val="00A774BC"/>
    <w:rsid w:val="00A81E84"/>
    <w:rsid w:val="00A82678"/>
    <w:rsid w:val="00A946CB"/>
    <w:rsid w:val="00AA77C8"/>
    <w:rsid w:val="00AB4EE3"/>
    <w:rsid w:val="00AC7BE2"/>
    <w:rsid w:val="00AE35BF"/>
    <w:rsid w:val="00B1067E"/>
    <w:rsid w:val="00B657E3"/>
    <w:rsid w:val="00B81790"/>
    <w:rsid w:val="00B81BBC"/>
    <w:rsid w:val="00B865C5"/>
    <w:rsid w:val="00B950FF"/>
    <w:rsid w:val="00B95B97"/>
    <w:rsid w:val="00BB46A3"/>
    <w:rsid w:val="00BC28D9"/>
    <w:rsid w:val="00BD03D5"/>
    <w:rsid w:val="00BF117F"/>
    <w:rsid w:val="00BF7826"/>
    <w:rsid w:val="00C3120C"/>
    <w:rsid w:val="00C3215E"/>
    <w:rsid w:val="00C45272"/>
    <w:rsid w:val="00C47770"/>
    <w:rsid w:val="00C521AF"/>
    <w:rsid w:val="00C63D54"/>
    <w:rsid w:val="00C75856"/>
    <w:rsid w:val="00C85A7C"/>
    <w:rsid w:val="00C9061E"/>
    <w:rsid w:val="00C95214"/>
    <w:rsid w:val="00CC3F59"/>
    <w:rsid w:val="00CD4774"/>
    <w:rsid w:val="00CE1732"/>
    <w:rsid w:val="00D10AAF"/>
    <w:rsid w:val="00D24B0A"/>
    <w:rsid w:val="00D27540"/>
    <w:rsid w:val="00D4006B"/>
    <w:rsid w:val="00D40D7A"/>
    <w:rsid w:val="00D50164"/>
    <w:rsid w:val="00D64A0D"/>
    <w:rsid w:val="00D676C3"/>
    <w:rsid w:val="00D750B4"/>
    <w:rsid w:val="00D81C18"/>
    <w:rsid w:val="00D8461A"/>
    <w:rsid w:val="00D95CAF"/>
    <w:rsid w:val="00DB60B6"/>
    <w:rsid w:val="00DC1AEE"/>
    <w:rsid w:val="00DC1CC6"/>
    <w:rsid w:val="00DC2499"/>
    <w:rsid w:val="00DD5135"/>
    <w:rsid w:val="00DE4D4E"/>
    <w:rsid w:val="00E067A8"/>
    <w:rsid w:val="00E13924"/>
    <w:rsid w:val="00E15FD5"/>
    <w:rsid w:val="00E1725A"/>
    <w:rsid w:val="00E33758"/>
    <w:rsid w:val="00E44A70"/>
    <w:rsid w:val="00E53E5E"/>
    <w:rsid w:val="00E64325"/>
    <w:rsid w:val="00E673C5"/>
    <w:rsid w:val="00E67967"/>
    <w:rsid w:val="00E82723"/>
    <w:rsid w:val="00E842A7"/>
    <w:rsid w:val="00E9318D"/>
    <w:rsid w:val="00EA29A5"/>
    <w:rsid w:val="00EC107C"/>
    <w:rsid w:val="00EC7EBE"/>
    <w:rsid w:val="00EC7FD2"/>
    <w:rsid w:val="00ED5964"/>
    <w:rsid w:val="00F1720B"/>
    <w:rsid w:val="00F36ADC"/>
    <w:rsid w:val="00F605C6"/>
    <w:rsid w:val="00F6785B"/>
    <w:rsid w:val="00F87015"/>
    <w:rsid w:val="00F9012D"/>
    <w:rsid w:val="00F915D6"/>
    <w:rsid w:val="00FA1C38"/>
    <w:rsid w:val="00FB3487"/>
    <w:rsid w:val="00FD48C5"/>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customStyle="1" w:styleId="p2">
    <w:name w:val="p2"/>
    <w:basedOn w:val="Normal"/>
    <w:rsid w:val="00A068D9"/>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s1">
    <w:name w:val="s1"/>
    <w:basedOn w:val="DefaultParagraphFont"/>
    <w:rsid w:val="0095173C"/>
  </w:style>
  <w:style w:type="paragraph" w:customStyle="1" w:styleId="p1">
    <w:name w:val="p1"/>
    <w:basedOn w:val="Normal"/>
    <w:rsid w:val="00C9061E"/>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s2">
    <w:name w:val="s2"/>
    <w:basedOn w:val="DefaultParagraphFont"/>
    <w:rsid w:val="004B3EF4"/>
  </w:style>
  <w:style w:type="character" w:styleId="FollowedHyperlink">
    <w:name w:val="FollowedHyperlink"/>
    <w:basedOn w:val="DefaultParagraphFont"/>
    <w:uiPriority w:val="99"/>
    <w:semiHidden/>
    <w:unhideWhenUsed/>
    <w:rsid w:val="009E4E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careers.nhs.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hs.uk/mental-health/" TargetMode="External"/><Relationship Id="rId4" Type="http://schemas.openxmlformats.org/officeDocument/2006/relationships/settings" Target="settings.xml"/><Relationship Id="rId9" Type="http://schemas.openxmlformats.org/officeDocument/2006/relationships/hyperlink" Target="https://www.mind.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1753</Words>
  <Characters>9996</Characters>
  <Application>Microsoft Office Word</Application>
  <DocSecurity>0</DocSecurity>
  <Lines>83</Lines>
  <Paragraphs>23</Paragraphs>
  <ScaleCrop>false</ScaleCrop>
  <Company>University of Wales Trinity Saint David</Company>
  <LinksUpToDate>false</LinksUpToDate>
  <CharactersWithSpaces>11726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Peace Orji</cp:lastModifiedBy>
  <cp:revision>2</cp:revision>
  <dcterms:created xsi:type="dcterms:W3CDTF">2026-08-09T14:25:00Z</dcterms:created>
  <dcterms:modified xsi:type="dcterms:W3CDTF">2026-08-09T14:25:00Z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