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7CA4E16" w:rsidP="16CEF4C5" w:rsidRDefault="57CA4E16" w14:paraId="2F08E5CC" w14:textId="299D70C1">
      <w:pPr>
        <w:pStyle w:val="Heading1"/>
      </w:pPr>
      <w:r w:rsidR="57CA4E16">
        <w:rPr/>
        <w:t>ECIE5007</w:t>
      </w:r>
    </w:p>
    <w:p xmlns:wp14="http://schemas.microsoft.com/office/word/2010/wordml" w:rsidP="16CEF4C5" wp14:paraId="2C078E63" wp14:textId="3FD78695">
      <w:pPr>
        <w:pStyle w:val="Heading1"/>
      </w:pPr>
      <w:r w:rsidR="57CA4E16">
        <w:rPr/>
        <w:t>Skills for Employability for the 21</w:t>
      </w:r>
      <w:r w:rsidR="57CA4E16">
        <w:rPr/>
        <w:t>st</w:t>
      </w:r>
      <w:r w:rsidR="57CA4E16">
        <w:rPr/>
        <w:t xml:space="preserve"> Century</w:t>
      </w:r>
    </w:p>
    <w:p w:rsidR="16CEF4C5" w:rsidRDefault="16CEF4C5" w14:paraId="66FA88AF" w14:textId="2E0AB228"/>
    <w:p w:rsidR="57CA4E16" w:rsidP="7B54169F" w:rsidRDefault="57CA4E16" w14:paraId="1528AFD5" w14:textId="24C58606">
      <w:pPr>
        <w:pStyle w:val="Title"/>
        <w:rPr>
          <w:sz w:val="36"/>
          <w:szCs w:val="36"/>
        </w:rPr>
      </w:pPr>
      <w:r w:rsidRPr="7B54169F" w:rsidR="57CA4E16">
        <w:rPr>
          <w:sz w:val="40"/>
          <w:szCs w:val="40"/>
        </w:rPr>
        <w:t>Reflection</w:t>
      </w:r>
      <w:r w:rsidRPr="7B54169F" w:rsidR="57FCF0B6">
        <w:rPr>
          <w:sz w:val="40"/>
          <w:szCs w:val="40"/>
        </w:rPr>
        <w:t xml:space="preserve"> – How well you have developed skills during the degree to date and personal development needs.</w:t>
      </w:r>
    </w:p>
    <w:p w:rsidR="7B54169F" w:rsidP="7B54169F" w:rsidRDefault="7B54169F" w14:paraId="48C80932" w14:textId="11F8AF7D">
      <w:pPr>
        <w:pStyle w:val="Normal"/>
        <w:rPr>
          <w:sz w:val="24"/>
          <w:szCs w:val="24"/>
        </w:rPr>
      </w:pPr>
    </w:p>
    <w:p w:rsidR="111CA35B" w:rsidP="7B54169F" w:rsidRDefault="111CA35B" w14:paraId="35944F73" w14:textId="15042655">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1"/>
          <w:bCs w:val="1"/>
          <w:i w:val="0"/>
          <w:iCs w:val="0"/>
          <w:caps w:val="0"/>
          <w:smallCaps w:val="0"/>
          <w:noProof w:val="0"/>
          <w:color w:val="000000" w:themeColor="text1" w:themeTint="FF" w:themeShade="FF"/>
          <w:sz w:val="24"/>
          <w:szCs w:val="24"/>
          <w:lang w:val="en-GB"/>
        </w:rPr>
        <w:t>Introduction into Reflection and FDA Degree</w:t>
      </w:r>
    </w:p>
    <w:p w:rsidR="111CA35B" w:rsidP="7B54169F" w:rsidRDefault="111CA35B" w14:paraId="24A66EAC" w14:textId="6AF1313E">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This reflective piece will follow the four-step model of David A. Kolb, by learning from experiences. Kolb is an American psychologist and educational theorist born in 1939, best known for his research on experiential learning. (edpsychologist, n.d.) I will discuss the experience, reflect on it, conclude from the experience and find ways to improve and apply what has been learned in future experiences. (Mcleod, 2025)</w:t>
      </w:r>
    </w:p>
    <w:p w:rsidR="7B54169F" w:rsidP="7B54169F" w:rsidRDefault="7B54169F" w14:paraId="28B65A8F" w14:textId="140CD2DB">
      <w:pPr>
        <w:rPr>
          <w:rFonts w:ascii="Aptos" w:hAnsi="Aptos" w:eastAsia="Aptos" w:cs="Aptos"/>
          <w:b w:val="0"/>
          <w:bCs w:val="0"/>
          <w:i w:val="0"/>
          <w:iCs w:val="0"/>
          <w:caps w:val="0"/>
          <w:smallCaps w:val="0"/>
          <w:noProof w:val="0"/>
          <w:color w:val="000000" w:themeColor="text1" w:themeTint="FF" w:themeShade="FF"/>
          <w:sz w:val="24"/>
          <w:szCs w:val="24"/>
          <w:lang w:val="en-US"/>
        </w:rPr>
      </w:pPr>
    </w:p>
    <w:p w:rsidR="111CA35B" w:rsidP="7B54169F" w:rsidRDefault="111CA35B" w14:paraId="17F161C6" w14:textId="6C84767E">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I have always wanted to go to university and become a teacher. The only thing holding me back was having to move away from home, which I really didn’t want to do. When I found out about the FDA in Inclusive Education, I was amazed that I could complete this degree in my hometown, alongside my full-time job. At the time, I had just started a new job as a Learning Support Assistant in a referral unit, so I was looking forward to reinforcing things I was going to learn in the degree into my job. The foundation degree would allow me to complete the full BA after the foundation year, with the course being designed for teaching assistants it makes the learning experience more relevant and personal (University of Wales Trinity Saint David, 2025).</w:t>
      </w:r>
    </w:p>
    <w:p w:rsidR="7B54169F" w:rsidP="7B54169F" w:rsidRDefault="7B54169F" w14:paraId="3FD56D5A" w14:textId="55545E0D">
      <w:pPr>
        <w:rPr>
          <w:rFonts w:ascii="Aptos" w:hAnsi="Aptos" w:eastAsia="Aptos" w:cs="Aptos"/>
          <w:b w:val="0"/>
          <w:bCs w:val="0"/>
          <w:i w:val="0"/>
          <w:iCs w:val="0"/>
          <w:caps w:val="0"/>
          <w:smallCaps w:val="0"/>
          <w:noProof w:val="0"/>
          <w:color w:val="000000" w:themeColor="text1" w:themeTint="FF" w:themeShade="FF"/>
          <w:sz w:val="24"/>
          <w:szCs w:val="24"/>
          <w:lang w:val="en-US"/>
        </w:rPr>
      </w:pPr>
    </w:p>
    <w:p w:rsidR="111CA35B" w:rsidP="7B54169F" w:rsidRDefault="111CA35B" w14:paraId="07F01C4C" w14:textId="48DC36BB">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1"/>
          <w:bCs w:val="1"/>
          <w:i w:val="0"/>
          <w:iCs w:val="0"/>
          <w:caps w:val="0"/>
          <w:smallCaps w:val="0"/>
          <w:noProof w:val="0"/>
          <w:color w:val="000000" w:themeColor="text1" w:themeTint="FF" w:themeShade="FF"/>
          <w:sz w:val="24"/>
          <w:szCs w:val="24"/>
          <w:lang w:val="en-GB"/>
        </w:rPr>
        <w:t>Developing Employability Skills and Engagement in the Course</w:t>
      </w:r>
    </w:p>
    <w:p w:rsidR="111CA35B" w:rsidP="7B54169F" w:rsidRDefault="111CA35B" w14:paraId="1980889D" w14:textId="0FBA09E3">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 xml:space="preserve">The concrete experience of this course is being the student, going to lecturers to learn new things and complete the assignments (Kolb, 1984). The course has consisted of a variety of assignment styles, some of which were new to me, but others I have been able to use my prior knowledge to complete (Virginia Tech, 2023). Prior to this course, I had worked as a Bilingual Tutor and Branch Administrator in a post-16 college. The lead up to the job I volunteered and shadowed other members of staff to begin setting my own goals (The Open University, 2024). While working as a learning support assistant in my most recent role, I was supported to gain experience taking a class and planning the work and marking. Having this opportunity gave me determination to continue developing my skills. Following Covey’s “7 habits of Highly Effective People” while setting goals and plans helps create a step-by-step approach to support me in achieving the desired outcome. The first step is proactivity, taking the initiative to start and having a responsibility; Step two, beginning with the end in mind, setting out clear goals with the outcome in mind; prioritising is important, by putting first things first to ensure all areas are covered; Creating a positive team environment, think win-win; listen and communicate to understand then be understood, carry professionalism within the role; synergise, combine the team's strength and sharpen your saw by continuous learning and self-development (China, n.d.). Covey’s “7 Habits” has helped me improve my organisation skills in life, not only in this course (Covey, 2017). </w:t>
      </w:r>
    </w:p>
    <w:p w:rsidR="7B54169F" w:rsidP="7B54169F" w:rsidRDefault="7B54169F" w14:paraId="263E70E4" w14:textId="393CD0BF">
      <w:pPr>
        <w:rPr>
          <w:rFonts w:ascii="Aptos" w:hAnsi="Aptos" w:eastAsia="Aptos" w:cs="Aptos"/>
          <w:b w:val="0"/>
          <w:bCs w:val="0"/>
          <w:i w:val="0"/>
          <w:iCs w:val="0"/>
          <w:caps w:val="0"/>
          <w:smallCaps w:val="0"/>
          <w:noProof w:val="0"/>
          <w:color w:val="000000" w:themeColor="text1" w:themeTint="FF" w:themeShade="FF"/>
          <w:sz w:val="24"/>
          <w:szCs w:val="24"/>
          <w:lang w:val="en-US"/>
        </w:rPr>
      </w:pPr>
    </w:p>
    <w:p w:rsidR="111CA35B" w:rsidP="7B54169F" w:rsidRDefault="111CA35B" w14:paraId="4540863D" w14:textId="4FE31704">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The first lecture of the Foundation Degree was overwhelming, there were lots of students none of which a knew, a new lecturer, an environment I was unfamiliar with and what felt like a lot of pressure. I left crying and unsure of how I would ever attend another lecture. The set out of the course had two face to face sessions and two online. Fortunately, all lectures were online, so I was able to do them at home for the majority of first year. Being in year 11 during COVID appeared to now have its positives, putting to use my digital skills from attending lessons and completing work online. What felt the easiest was to watch the recording of the lectures on a different day, but that would have ended in complete avoidance, which isn’t the point of university (Priory Group, n.d.). I stayed in contact with my lecturers and joined online each week, quietly but present, until I found the courage to attend in person. I was supported by student support and assessed enabling me to have an extension of the assignment deadline, with this I was able to submit my work on time and achieve grades I was happy with. During the second year, and now onto the third year, I have developed the confidence to attend face to face lectures and really enjoy them. We have four people, including me, on our course, and we have all developed a friendship with each other, sharing things in common and supporting each other through each assignment (Kieran, 2020). My Reflective Observation and that of others shows the journey we have been on as we are different people to when we first started the Foundation Degree (Kolb, 1984). Attending lectures has not only helped my confidence in university, but also in my job and ability to feel present and calm in most situations.</w:t>
      </w:r>
    </w:p>
    <w:p w:rsidR="7B54169F" w:rsidP="7B54169F" w:rsidRDefault="7B54169F" w14:paraId="648F4052" w14:textId="5BC06813">
      <w:pPr>
        <w:rPr>
          <w:rFonts w:ascii="Aptos" w:hAnsi="Aptos" w:eastAsia="Aptos" w:cs="Aptos"/>
          <w:b w:val="0"/>
          <w:bCs w:val="0"/>
          <w:i w:val="0"/>
          <w:iCs w:val="0"/>
          <w:caps w:val="0"/>
          <w:smallCaps w:val="0"/>
          <w:noProof w:val="0"/>
          <w:color w:val="000000" w:themeColor="text1" w:themeTint="FF" w:themeShade="FF"/>
          <w:sz w:val="24"/>
          <w:szCs w:val="24"/>
          <w:lang w:val="en-US"/>
        </w:rPr>
      </w:pPr>
    </w:p>
    <w:p w:rsidR="111CA35B" w:rsidP="7B54169F" w:rsidRDefault="111CA35B" w14:paraId="47544BE8" w14:textId="0EC651AC">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1"/>
          <w:bCs w:val="1"/>
          <w:i w:val="0"/>
          <w:iCs w:val="0"/>
          <w:caps w:val="0"/>
          <w:smallCaps w:val="0"/>
          <w:noProof w:val="0"/>
          <w:color w:val="000000" w:themeColor="text1" w:themeTint="FF" w:themeShade="FF"/>
          <w:sz w:val="24"/>
          <w:szCs w:val="24"/>
          <w:lang w:val="en-GB"/>
        </w:rPr>
        <w:t>Challenges and Successes</w:t>
      </w:r>
    </w:p>
    <w:p w:rsidR="111CA35B" w:rsidP="7B54169F" w:rsidRDefault="111CA35B" w14:paraId="51B95416" w14:textId="12FB2016">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 xml:space="preserve">The biggest challenge I have faced during the three years of this course is my own struggles with my mental health and keeping up attainment. As said previously, lack of confidence was a challenge for me which I have gradually managed to start to overcome. While talking to a lecturer, I was signposted to Learner Services to be assessed for an additional learning need. Having worked for two years with children with ALN and learning about it through this course made me believe that there may be more to my worries and struggles than just anxiety. I have always been described as conscientious by teachers throughout my education, now it appears some of the symptoms were being masked. I received a Diagnostic Assessment through CF Psychology, with the outcome of having the diagnostic criteria for ADHD (CF Psychology, 2025). Since receiving the diagnostic report, I have researched the “masking effect”, strategies and coping mechanisms that masks the symptoms of ADHD in girls and women (George Sachs PsyD, 2024). In a study published by Dr Hinshaw, it showed that “girls with combined-type ADHD have significantly higher rates of attempted suicide and self harm” (Hinshaw et al, 2012). Even though this wasn’t a formal diagnosis, it now supported me and my support network knowing the best ways to support me through my studies. From this assessment I was offered a Mental health mentor, study skills tutor and granted DSA (GOV.UK, n.d.) which provided me with technology to complete my assignments. Learning about how ADHD impacted my life helped me make suitable adjustments when it came to assignments, like using the pomodoro method to ensure my focus doesn’t burnout (Scroggs, n.d.). Reflecting on this experience would not only support me in the future with academia, but also when supporting students with their education. </w:t>
      </w:r>
    </w:p>
    <w:p w:rsidR="7B54169F" w:rsidP="7B54169F" w:rsidRDefault="7B54169F" w14:paraId="67932474" w14:textId="580DCEF1">
      <w:pPr>
        <w:rPr>
          <w:rFonts w:ascii="Aptos" w:hAnsi="Aptos" w:eastAsia="Aptos" w:cs="Aptos"/>
          <w:b w:val="0"/>
          <w:bCs w:val="0"/>
          <w:i w:val="0"/>
          <w:iCs w:val="0"/>
          <w:caps w:val="0"/>
          <w:smallCaps w:val="0"/>
          <w:noProof w:val="0"/>
          <w:color w:val="000000" w:themeColor="text1" w:themeTint="FF" w:themeShade="FF"/>
          <w:sz w:val="24"/>
          <w:szCs w:val="24"/>
          <w:lang w:val="en-US"/>
        </w:rPr>
      </w:pPr>
    </w:p>
    <w:p w:rsidR="111CA35B" w:rsidP="7B54169F" w:rsidRDefault="111CA35B" w14:paraId="32501051" w14:textId="7B4EDBDC">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 xml:space="preserve">During and after each lecture, I make notes which summarise the topic and make them clear to me with references to where they came from. I felt this skill has helped me complete my assignments to a reasonably high standard as I have taken the information and made it into something I understand. I am a Visual learner, meaning I learn better when I can see diagrams and images (Education Planner, 2025). A positive I have taken from the course is having the lectures recorded, as I can go back, pause, rewatch, instead of feeling overwhelmed by lots of information all at once. </w:t>
      </w:r>
    </w:p>
    <w:p w:rsidR="7B54169F" w:rsidP="7B54169F" w:rsidRDefault="7B54169F" w14:paraId="13AE8E34" w14:textId="2B890468">
      <w:pPr>
        <w:rPr>
          <w:rFonts w:ascii="Aptos" w:hAnsi="Aptos" w:eastAsia="Aptos" w:cs="Aptos"/>
          <w:b w:val="0"/>
          <w:bCs w:val="0"/>
          <w:i w:val="0"/>
          <w:iCs w:val="0"/>
          <w:caps w:val="0"/>
          <w:smallCaps w:val="0"/>
          <w:noProof w:val="0"/>
          <w:color w:val="000000" w:themeColor="text1" w:themeTint="FF" w:themeShade="FF"/>
          <w:sz w:val="24"/>
          <w:szCs w:val="24"/>
          <w:lang w:val="en-US"/>
        </w:rPr>
      </w:pPr>
    </w:p>
    <w:p w:rsidR="111CA35B" w:rsidP="7B54169F" w:rsidRDefault="111CA35B" w14:paraId="7A69F4DC" w14:textId="3BAE6C44">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1"/>
          <w:bCs w:val="1"/>
          <w:i w:val="0"/>
          <w:iCs w:val="0"/>
          <w:caps w:val="0"/>
          <w:smallCaps w:val="0"/>
          <w:noProof w:val="0"/>
          <w:color w:val="000000" w:themeColor="text1" w:themeTint="FF" w:themeShade="FF"/>
          <w:sz w:val="24"/>
          <w:szCs w:val="24"/>
          <w:lang w:val="en-GB"/>
        </w:rPr>
        <w:t>Identifying a Career Path and Further Skills to be Developed</w:t>
      </w:r>
    </w:p>
    <w:p w:rsidR="111CA35B" w:rsidP="7B54169F" w:rsidRDefault="111CA35B" w14:paraId="3C35A61F" w14:textId="34A6726A">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The first module of the third year of this course is called ‘Skills for Employability for the 21</w:t>
      </w:r>
      <w:r w:rsidRPr="7B54169F" w:rsidR="111CA35B">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st</w:t>
      </w: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 xml:space="preserve"> Century’. So far, I have found this module the most beneficial to my career progression as I have been supported to write my own cover letter and CV. My initial thoughts were, how is this connected to education? I expected we would be focusing on Gardner’s multiple intelligences and finding out what our skills set is best suited to in the career process. (Cherry, 2025) It turned out to be an excellent insight into the skills that I have, skills I need to develop and testing out new skills, that are all present in a career in education. I had never heard of a Zander letter before and felt excited to learn what it was about and how it can motivate me to achieve my goal of completing this course with a first-class honours degree.   </w:t>
      </w:r>
    </w:p>
    <w:p w:rsidR="7B54169F" w:rsidP="7B54169F" w:rsidRDefault="7B54169F" w14:paraId="032FAA37" w14:textId="7D3E9330">
      <w:pPr>
        <w:rPr>
          <w:rFonts w:ascii="Aptos" w:hAnsi="Aptos" w:eastAsia="Aptos" w:cs="Aptos"/>
          <w:b w:val="0"/>
          <w:bCs w:val="0"/>
          <w:i w:val="0"/>
          <w:iCs w:val="0"/>
          <w:caps w:val="0"/>
          <w:smallCaps w:val="0"/>
          <w:noProof w:val="0"/>
          <w:color w:val="000000" w:themeColor="text1" w:themeTint="FF" w:themeShade="FF"/>
          <w:sz w:val="24"/>
          <w:szCs w:val="24"/>
          <w:lang w:val="en-US"/>
        </w:rPr>
      </w:pPr>
    </w:p>
    <w:p w:rsidR="111CA35B" w:rsidP="7B54169F" w:rsidRDefault="111CA35B" w14:paraId="1A365709" w14:textId="72BEAE6F">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 xml:space="preserve">My initial goal was to attend my lectures and complete all assignments, which I have done over the three years. My next goal is to complete this course and move on to the BA in Inclusive Education. I often feel overwhelmed when I have lots of ideas of what I want to do, so breaking down my main goal of becoming an Additional Learning Needs Teacher has made it feel more achievable and not 100 miles away (McRae, 2021). </w:t>
      </w:r>
    </w:p>
    <w:p w:rsidR="7B54169F" w:rsidP="7B54169F" w:rsidRDefault="7B54169F" w14:paraId="43DDC048" w14:textId="1EA03A85">
      <w:pPr>
        <w:rPr>
          <w:rFonts w:ascii="Aptos" w:hAnsi="Aptos" w:eastAsia="Aptos" w:cs="Aptos"/>
          <w:b w:val="0"/>
          <w:bCs w:val="0"/>
          <w:i w:val="0"/>
          <w:iCs w:val="0"/>
          <w:caps w:val="0"/>
          <w:smallCaps w:val="0"/>
          <w:noProof w:val="0"/>
          <w:color w:val="000000" w:themeColor="text1" w:themeTint="FF" w:themeShade="FF"/>
          <w:sz w:val="24"/>
          <w:szCs w:val="24"/>
          <w:lang w:val="en-US"/>
        </w:rPr>
      </w:pPr>
    </w:p>
    <w:p w:rsidR="111CA35B" w:rsidP="7B54169F" w:rsidRDefault="111CA35B" w14:paraId="0C580355" w14:textId="1D276EDE">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It is proven that for many people with ADHD, having a routine has a positive impact on their life. As without one, symptoms of executive dysfunction and lack of self-regulation are prominent. Having a routine can improve time management, productivity, reduce stress and stay organised (</w:t>
      </w:r>
      <w:hyperlink r:id="Rbe65fcd44680422c">
        <w:r w:rsidRPr="7B54169F" w:rsidR="111CA35B">
          <w:rPr>
            <w:rStyle w:val="Hyperlink"/>
            <w:rFonts w:ascii="Aptos" w:hAnsi="Aptos" w:eastAsia="Aptos" w:cs="Aptos"/>
            <w:b w:val="0"/>
            <w:bCs w:val="0"/>
            <w:i w:val="0"/>
            <w:iCs w:val="0"/>
            <w:caps w:val="0"/>
            <w:smallCaps w:val="0"/>
            <w:strike w:val="0"/>
            <w:dstrike w:val="0"/>
            <w:noProof w:val="0"/>
            <w:sz w:val="24"/>
            <w:szCs w:val="24"/>
            <w:lang w:val="en-GB"/>
          </w:rPr>
          <w:t>www.donefirst.com</w:t>
        </w:r>
      </w:hyperlink>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 n.d). I felt incorporating a routine to my day enabled me to feel more productive and work on my assignments in the set time, this is something I have learned because of this course as I have had to prioritise completing my work. On reflection, ensuring I have a routine in my day-to-day activities with further the skills that will support me in my future career. Abstract Conceptualization is now being applied as new ways of working, since receiving the diagnostic report, can be applied in different situations now and in the future (Kolb, 1984).</w:t>
      </w: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B54169F" w:rsidP="7B54169F" w:rsidRDefault="7B54169F" w14:paraId="0AB2D4B7" w14:textId="769098EF">
      <w:pPr>
        <w:rPr>
          <w:rFonts w:ascii="Aptos" w:hAnsi="Aptos" w:eastAsia="Aptos" w:cs="Aptos"/>
          <w:b w:val="0"/>
          <w:bCs w:val="0"/>
          <w:i w:val="0"/>
          <w:iCs w:val="0"/>
          <w:caps w:val="0"/>
          <w:smallCaps w:val="0"/>
          <w:noProof w:val="0"/>
          <w:color w:val="000000" w:themeColor="text1" w:themeTint="FF" w:themeShade="FF"/>
          <w:sz w:val="24"/>
          <w:szCs w:val="24"/>
          <w:lang w:val="en-US"/>
        </w:rPr>
      </w:pPr>
    </w:p>
    <w:p w:rsidR="111CA35B" w:rsidP="7B54169F" w:rsidRDefault="111CA35B" w14:paraId="71192E8B" w14:textId="23CBFA03">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There are two skills that have been rather new to me during this degree, and they are valuable skills I need to continue to develop and implement into my future careers. The first skill is self-reflection. Before this degree I had never written a such in depth reflection, and while it continues to be a challenge writing a long piece, it has been a learning experience. Self-reflection isn’t something just done in work, but in life, and reflecting our actions can make us aware of needs for change and improvement. The Open University describes Self-reflection as “like looking into a mirror and describing what you see. It is a way of assessing yourself, your ways of working and how you study” (Open University, 2025). The second skill fits nicely with Self-Reflection, Self-Discipline. Being someone who was never late to lessons, always had everything needed to start, completing homework on time, striving to be the best, I never thought self-discipline was a skill I’d still want to work on. Being a soft skill, I was able to apply it to my work setting and my university work (National Careers Service, 2024). I often feel stuck when I start a piece of work and procrastinate beginning, but making a list and setting out the priorities helps structure how I am going to start. I have to continue developing my growth mindset when it comes to my work, when it comes to set backs in my work I tend to give up and feel disheartened by it, but the change I need to make is accepting the mistakes and see them as opportunities to improve (</w:t>
      </w:r>
      <w:hyperlink r:id="R42aa6621f51144ae">
        <w:r w:rsidRPr="7B54169F" w:rsidR="111CA35B">
          <w:rPr>
            <w:rStyle w:val="Hyperlink"/>
            <w:rFonts w:ascii="Aptos" w:hAnsi="Aptos" w:eastAsia="Aptos" w:cs="Aptos"/>
            <w:b w:val="0"/>
            <w:bCs w:val="0"/>
            <w:i w:val="0"/>
            <w:iCs w:val="0"/>
            <w:caps w:val="0"/>
            <w:smallCaps w:val="0"/>
            <w:strike w:val="0"/>
            <w:dstrike w:val="0"/>
            <w:noProof w:val="0"/>
            <w:sz w:val="24"/>
            <w:szCs w:val="24"/>
            <w:lang w:val="en-GB"/>
          </w:rPr>
          <w:t>www.psychologytoday.com</w:t>
        </w:r>
      </w:hyperlink>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 n.d.).</w:t>
      </w: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B54169F" w:rsidP="7B54169F" w:rsidRDefault="7B54169F" w14:paraId="4EE72012" w14:textId="143DF4DA">
      <w:pPr>
        <w:rPr>
          <w:rFonts w:ascii="Aptos" w:hAnsi="Aptos" w:eastAsia="Aptos" w:cs="Aptos"/>
          <w:b w:val="0"/>
          <w:bCs w:val="0"/>
          <w:i w:val="0"/>
          <w:iCs w:val="0"/>
          <w:caps w:val="0"/>
          <w:smallCaps w:val="0"/>
          <w:noProof w:val="0"/>
          <w:color w:val="000000" w:themeColor="text1" w:themeTint="FF" w:themeShade="FF"/>
          <w:sz w:val="24"/>
          <w:szCs w:val="24"/>
          <w:lang w:val="en-US"/>
        </w:rPr>
      </w:pPr>
    </w:p>
    <w:p w:rsidR="111CA35B" w:rsidP="7B54169F" w:rsidRDefault="111CA35B" w14:paraId="4ACEF3D5" w14:textId="4176EAEE">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1"/>
          <w:bCs w:val="1"/>
          <w:i w:val="0"/>
          <w:iCs w:val="0"/>
          <w:caps w:val="0"/>
          <w:smallCaps w:val="0"/>
          <w:noProof w:val="0"/>
          <w:color w:val="000000" w:themeColor="text1" w:themeTint="FF" w:themeShade="FF"/>
          <w:sz w:val="24"/>
          <w:szCs w:val="24"/>
          <w:lang w:val="en-GB"/>
        </w:rPr>
        <w:t>Conclusion</w:t>
      </w:r>
    </w:p>
    <w:p w:rsidR="111CA35B" w:rsidP="7B54169F" w:rsidRDefault="111CA35B" w14:paraId="0BDA4683" w14:textId="0A2B42C3">
      <w:pPr>
        <w:rPr>
          <w:rFonts w:ascii="Aptos" w:hAnsi="Aptos" w:eastAsia="Aptos" w:cs="Aptos"/>
          <w:b w:val="0"/>
          <w:bCs w:val="0"/>
          <w:i w:val="0"/>
          <w:iCs w:val="0"/>
          <w:caps w:val="0"/>
          <w:smallCaps w:val="0"/>
          <w:noProof w:val="0"/>
          <w:color w:val="000000" w:themeColor="text1" w:themeTint="FF" w:themeShade="FF"/>
          <w:sz w:val="24"/>
          <w:szCs w:val="24"/>
          <w:lang w:val="en-US"/>
        </w:rPr>
      </w:pPr>
      <w:r w:rsidRPr="7B54169F" w:rsidR="111CA35B">
        <w:rPr>
          <w:rFonts w:ascii="Aptos" w:hAnsi="Aptos" w:eastAsia="Aptos" w:cs="Aptos"/>
          <w:b w:val="0"/>
          <w:bCs w:val="0"/>
          <w:i w:val="0"/>
          <w:iCs w:val="0"/>
          <w:caps w:val="0"/>
          <w:smallCaps w:val="0"/>
          <w:noProof w:val="0"/>
          <w:color w:val="000000" w:themeColor="text1" w:themeTint="FF" w:themeShade="FF"/>
          <w:sz w:val="24"/>
          <w:szCs w:val="24"/>
          <w:lang w:val="en-GB"/>
        </w:rPr>
        <w:t xml:space="preserve">In conclusion to the reflective account of the skills I have developed over the course of this Foundation degree, my experience has not only improved my existing skills, it has developed new skills which will have a beneficial attribute to my future and my career progression. In the Active Experimentation phase (Kobl, 1984), this experience has challenged me to develop my interpersonal skills and those which employers will look for and I will continue to use Covey’s “7 Habits” Model to support my progression (Covey, 2017). </w:t>
      </w:r>
    </w:p>
    <w:p w:rsidR="7B54169F" w:rsidP="7B54169F" w:rsidRDefault="7B54169F" w14:paraId="1571E221" w14:textId="33D69BE8">
      <w:pPr>
        <w:rPr>
          <w:rFonts w:ascii="Aptos" w:hAnsi="Aptos" w:eastAsia="Aptos" w:cs="Aptos"/>
          <w:b w:val="0"/>
          <w:bCs w:val="0"/>
          <w:i w:val="0"/>
          <w:iCs w:val="0"/>
          <w:caps w:val="0"/>
          <w:smallCaps w:val="0"/>
          <w:noProof w:val="0"/>
          <w:color w:val="000000" w:themeColor="text1" w:themeTint="FF" w:themeShade="FF"/>
          <w:sz w:val="24"/>
          <w:szCs w:val="24"/>
          <w:lang w:val="en-US"/>
        </w:rPr>
      </w:pPr>
    </w:p>
    <w:p w:rsidR="7B54169F" w:rsidP="7B54169F" w:rsidRDefault="7B54169F" w14:paraId="5B703824" w14:textId="6471F166">
      <w:pPr>
        <w:pStyle w:val="Normal"/>
        <w:rPr>
          <w:sz w:val="24"/>
          <w:szCs w:val="24"/>
        </w:rPr>
      </w:pPr>
    </w:p>
    <w:p w:rsidR="7B54169F" w:rsidP="7B54169F" w:rsidRDefault="7B54169F" w14:paraId="6B4DA046" w14:textId="3250B312">
      <w:pPr>
        <w:pStyle w:val="Normal"/>
        <w:rPr>
          <w:sz w:val="24"/>
          <w:szCs w:val="24"/>
        </w:rPr>
      </w:pPr>
    </w:p>
    <w:p w:rsidR="7B54169F" w:rsidP="7B54169F" w:rsidRDefault="7B54169F" w14:paraId="116A70E7" w14:textId="7CB0E315">
      <w:pPr>
        <w:pStyle w:val="Normal"/>
        <w:rPr>
          <w:sz w:val="24"/>
          <w:szCs w:val="24"/>
        </w:rPr>
      </w:pPr>
    </w:p>
    <w:p w:rsidR="16CEF4C5" w:rsidP="16CEF4C5" w:rsidRDefault="16CEF4C5" w14:paraId="48098CAF" w14:textId="49EF2A9F">
      <w:pPr>
        <w:pStyle w:val="Normal"/>
        <w:rPr>
          <w:sz w:val="24"/>
          <w:szCs w:val="24"/>
        </w:rPr>
      </w:pPr>
    </w:p>
    <w:p w:rsidR="16CEF4C5" w:rsidP="7B54169F" w:rsidRDefault="16CEF4C5" w14:paraId="4F79A7DD" w14:textId="70FE6750">
      <w:pPr>
        <w:pStyle w:val="Heading2"/>
        <w:rPr>
          <w:sz w:val="24"/>
          <w:szCs w:val="24"/>
        </w:rPr>
      </w:pPr>
      <w:r w:rsidR="111CA35B">
        <w:rPr/>
        <w:t xml:space="preserve">References </w:t>
      </w:r>
    </w:p>
    <w:p w:rsidR="489EBC44" w:rsidP="7B54169F" w:rsidRDefault="489EBC44" w14:paraId="6B615A64" w14:textId="11AF25C1">
      <w:pPr>
        <w:pStyle w:val="Normal"/>
        <w:spacing w:before="0" w:beforeAutospacing="off" w:after="0" w:afterAutospacing="off"/>
      </w:pPr>
      <w:r w:rsidRPr="7B54169F" w:rsidR="489EBC4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Cherry, K. (2025). </w:t>
      </w:r>
      <w:r w:rsidRPr="7B54169F" w:rsidR="489EBC44">
        <w:rPr>
          <w:rFonts w:ascii="Calibri" w:hAnsi="Calibri" w:eastAsia="Calibri" w:cs="Calibri"/>
          <w:b w:val="0"/>
          <w:bCs w:val="0"/>
          <w:i w:val="1"/>
          <w:iCs w:val="1"/>
          <w:caps w:val="0"/>
          <w:smallCaps w:val="0"/>
          <w:noProof w:val="0"/>
          <w:color w:val="000000" w:themeColor="text1" w:themeTint="FF" w:themeShade="FF"/>
          <w:sz w:val="27"/>
          <w:szCs w:val="27"/>
          <w:lang w:val="en-US"/>
        </w:rPr>
        <w:t>Gardner’s theory of multiple intelligences</w:t>
      </w:r>
      <w:r w:rsidRPr="7B54169F" w:rsidR="489EBC4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w:t>
      </w:r>
      <w:r w:rsidRPr="7B54169F" w:rsidR="489EBC44">
        <w:rPr>
          <w:rFonts w:ascii="Calibri" w:hAnsi="Calibri" w:eastAsia="Calibri" w:cs="Calibri"/>
          <w:b w:val="0"/>
          <w:bCs w:val="0"/>
          <w:i w:val="0"/>
          <w:iCs w:val="0"/>
          <w:caps w:val="0"/>
          <w:smallCaps w:val="0"/>
          <w:noProof w:val="0"/>
          <w:color w:val="000000" w:themeColor="text1" w:themeTint="FF" w:themeShade="FF"/>
          <w:sz w:val="27"/>
          <w:szCs w:val="27"/>
          <w:lang w:val="en-US"/>
        </w:rPr>
        <w:t>Verywell</w:t>
      </w:r>
      <w:r w:rsidRPr="7B54169F" w:rsidR="489EBC4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Mind. Available at: </w:t>
      </w:r>
      <w:hyperlink r:id="R11c1fae2b7fe4661">
        <w:r w:rsidRPr="7B54169F" w:rsidR="489EBC44">
          <w:rPr>
            <w:rStyle w:val="Hyperlink"/>
            <w:rFonts w:ascii="Calibri" w:hAnsi="Calibri" w:eastAsia="Calibri" w:cs="Calibri"/>
            <w:b w:val="0"/>
            <w:bCs w:val="0"/>
            <w:i w:val="0"/>
            <w:iCs w:val="0"/>
            <w:caps w:val="0"/>
            <w:smallCaps w:val="0"/>
            <w:noProof w:val="0"/>
            <w:sz w:val="27"/>
            <w:szCs w:val="27"/>
            <w:lang w:val="en-US"/>
          </w:rPr>
          <w:t>https://www.verywellmind.com/gardners-theory-of-multiple-intelligences-2795161</w:t>
        </w:r>
      </w:hyperlink>
      <w:r w:rsidRPr="7B54169F" w:rsidR="489EBC44">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5283385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5 Nov. 2025].</w:t>
      </w:r>
    </w:p>
    <w:p w:rsidR="7B54169F" w:rsidP="7B54169F" w:rsidRDefault="7B54169F" w14:paraId="28A4B75F" w14:textId="60F306D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6CEF4C5" w:rsidP="7B54169F" w:rsidRDefault="16CEF4C5" w14:paraId="05323705" w14:textId="4F36E9E6">
      <w:pPr>
        <w:pStyle w:val="Normal"/>
        <w:spacing w:before="0" w:beforeAutospacing="off" w:after="0" w:afterAutospacing="off"/>
        <w:rPr>
          <w:rFonts w:ascii="Calibri" w:hAnsi="Calibri" w:eastAsia="Calibri" w:cs="Calibri"/>
          <w:b w:val="1"/>
          <w:bCs w:val="1"/>
          <w:i w:val="0"/>
          <w:iCs w:val="0"/>
          <w:caps w:val="0"/>
          <w:smallCaps w:val="0"/>
          <w:noProof w:val="0"/>
          <w:color w:val="000000" w:themeColor="text1" w:themeTint="FF" w:themeShade="FF"/>
          <w:sz w:val="27"/>
          <w:szCs w:val="27"/>
          <w:lang w:val="en-US"/>
        </w:rPr>
      </w:pPr>
      <w:r w:rsidRPr="7B54169F" w:rsidR="489EBC4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54169F" w:rsidR="6A0C23C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China, A. (n.d.). </w:t>
      </w:r>
      <w:r w:rsidRPr="7B54169F" w:rsidR="6A0C23CA">
        <w:rPr>
          <w:rFonts w:ascii="Calibri" w:hAnsi="Calibri" w:eastAsia="Calibri" w:cs="Calibri"/>
          <w:b w:val="0"/>
          <w:bCs w:val="0"/>
          <w:i w:val="1"/>
          <w:iCs w:val="1"/>
          <w:caps w:val="0"/>
          <w:smallCaps w:val="0"/>
          <w:noProof w:val="0"/>
          <w:color w:val="000000" w:themeColor="text1" w:themeTint="FF" w:themeShade="FF"/>
          <w:sz w:val="27"/>
          <w:szCs w:val="27"/>
          <w:lang w:val="en-US"/>
        </w:rPr>
        <w:t>Why Are Covey’s ‘7 Habits’ Still So Popular Today?</w:t>
      </w:r>
      <w:r w:rsidRPr="7B54169F" w:rsidR="6A0C23C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AmCham China. Available at: </w:t>
      </w:r>
      <w:hyperlink r:id="Rea56c6ca127a42e7">
        <w:r w:rsidRPr="7B54169F" w:rsidR="6A0C23CA">
          <w:rPr>
            <w:rStyle w:val="Hyperlink"/>
            <w:rFonts w:ascii="Calibri" w:hAnsi="Calibri" w:eastAsia="Calibri" w:cs="Calibri"/>
            <w:b w:val="0"/>
            <w:bCs w:val="0"/>
            <w:i w:val="0"/>
            <w:iCs w:val="0"/>
            <w:caps w:val="0"/>
            <w:smallCaps w:val="0"/>
            <w:noProof w:val="0"/>
            <w:sz w:val="27"/>
            <w:szCs w:val="27"/>
            <w:lang w:val="en-US"/>
          </w:rPr>
          <w:t>https://www.amchamchina.org/why-are-coveys-7-habits-still-so-popular-today/</w:t>
        </w:r>
      </w:hyperlink>
      <w:r w:rsidRPr="7B54169F" w:rsidR="6A0C23CA">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6BAD341F">
        <w:rPr>
          <w:rFonts w:ascii="Calibri" w:hAnsi="Calibri" w:eastAsia="Calibri" w:cs="Calibri"/>
          <w:b w:val="1"/>
          <w:bCs w:val="1"/>
          <w:i w:val="0"/>
          <w:iCs w:val="0"/>
          <w:caps w:val="0"/>
          <w:smallCaps w:val="0"/>
          <w:noProof w:val="0"/>
          <w:color w:val="000000" w:themeColor="text1" w:themeTint="FF" w:themeShade="FF"/>
          <w:sz w:val="27"/>
          <w:szCs w:val="27"/>
          <w:lang w:val="en-US"/>
        </w:rPr>
        <w:t xml:space="preserve"> </w:t>
      </w:r>
      <w:r w:rsidRPr="7B54169F" w:rsidR="6BAD341F">
        <w:rPr>
          <w:rFonts w:ascii="Calibri" w:hAnsi="Calibri" w:eastAsia="Calibri" w:cs="Calibri"/>
          <w:b w:val="0"/>
          <w:bCs w:val="0"/>
          <w:i w:val="0"/>
          <w:iCs w:val="0"/>
          <w:caps w:val="0"/>
          <w:smallCaps w:val="0"/>
          <w:noProof w:val="0"/>
          <w:color w:val="000000" w:themeColor="text1" w:themeTint="FF" w:themeShade="FF"/>
          <w:sz w:val="27"/>
          <w:szCs w:val="27"/>
          <w:lang w:val="en-US"/>
        </w:rPr>
        <w:t>[Accessed 5 Nov. 2025].</w:t>
      </w:r>
    </w:p>
    <w:p w:rsidR="7B54169F" w:rsidP="7B54169F" w:rsidRDefault="7B54169F" w14:paraId="7F494743" w14:textId="0F8E1A6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5F82E34" w:rsidP="16CEF4C5" w:rsidRDefault="15F82E34" w14:paraId="0799BDFF" w14:textId="20CBF5A8">
      <w:pPr>
        <w:spacing w:before="0" w:beforeAutospacing="off" w:after="0" w:afterAutospacing="off"/>
      </w:pPr>
      <w:r w:rsidRPr="7B54169F" w:rsidR="15F82E34">
        <w:rPr>
          <w:rFonts w:ascii="Calibri" w:hAnsi="Calibri" w:eastAsia="Calibri" w:cs="Calibri"/>
          <w:b w:val="0"/>
          <w:bCs w:val="0"/>
          <w:i w:val="0"/>
          <w:iCs w:val="0"/>
          <w:caps w:val="0"/>
          <w:smallCaps w:val="0"/>
          <w:noProof w:val="0"/>
          <w:color w:val="000000" w:themeColor="text1" w:themeTint="FF" w:themeShade="FF"/>
          <w:sz w:val="27"/>
          <w:szCs w:val="27"/>
          <w:lang w:val="en-US"/>
        </w:rPr>
        <w:t>edpsychologists</w:t>
      </w:r>
      <w:r w:rsidRPr="7B54169F" w:rsidR="15F82E3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(n.d.). </w:t>
      </w:r>
      <w:r w:rsidRPr="7B54169F" w:rsidR="15F82E34">
        <w:rPr>
          <w:rFonts w:ascii="Calibri" w:hAnsi="Calibri" w:eastAsia="Calibri" w:cs="Calibri"/>
          <w:b w:val="0"/>
          <w:bCs w:val="0"/>
          <w:i w:val="1"/>
          <w:iCs w:val="1"/>
          <w:caps w:val="0"/>
          <w:smallCaps w:val="0"/>
          <w:noProof w:val="0"/>
          <w:color w:val="000000" w:themeColor="text1" w:themeTint="FF" w:themeShade="FF"/>
          <w:sz w:val="27"/>
          <w:szCs w:val="27"/>
          <w:lang w:val="en-US"/>
        </w:rPr>
        <w:t>David Kolb</w:t>
      </w:r>
      <w:r w:rsidRPr="7B54169F" w:rsidR="15F82E3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c0771612e3354aaf">
        <w:r w:rsidRPr="7B54169F" w:rsidR="15F82E34">
          <w:rPr>
            <w:rStyle w:val="Hyperlink"/>
            <w:rFonts w:ascii="Calibri" w:hAnsi="Calibri" w:eastAsia="Calibri" w:cs="Calibri"/>
            <w:b w:val="0"/>
            <w:bCs w:val="0"/>
            <w:i w:val="0"/>
            <w:iCs w:val="0"/>
            <w:caps w:val="0"/>
            <w:smallCaps w:val="0"/>
            <w:noProof w:val="0"/>
            <w:sz w:val="27"/>
            <w:szCs w:val="27"/>
            <w:lang w:val="en-US"/>
          </w:rPr>
          <w:t>https://erinspencer.wixsite.com/edpsychologists/david-kolb</w:t>
        </w:r>
      </w:hyperlink>
      <w:r w:rsidRPr="7B54169F" w:rsidR="15F82E3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7B54169F" w:rsidR="7B5F9B4E">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15F82E34">
        <w:rPr>
          <w:rFonts w:ascii="Calibri" w:hAnsi="Calibri" w:eastAsia="Calibri" w:cs="Calibri"/>
          <w:b w:val="0"/>
          <w:bCs w:val="0"/>
          <w:i w:val="0"/>
          <w:iCs w:val="0"/>
          <w:caps w:val="0"/>
          <w:smallCaps w:val="0"/>
          <w:noProof w:val="0"/>
          <w:color w:val="000000" w:themeColor="text1" w:themeTint="FF" w:themeShade="FF"/>
          <w:sz w:val="27"/>
          <w:szCs w:val="27"/>
          <w:lang w:val="en-US"/>
        </w:rPr>
        <w:t>Accessed 19</w:t>
      </w:r>
      <w:r w:rsidRPr="7B54169F" w:rsidR="15F82E3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Oct 2025</w:t>
      </w:r>
      <w:r w:rsidRPr="7B54169F" w:rsidR="0B9ADEFC">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B54169F" w:rsidP="7B54169F" w:rsidRDefault="7B54169F" w14:paraId="55E0144D" w14:textId="0D9F084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25C4859" w:rsidP="7B54169F" w:rsidRDefault="125C4859" w14:paraId="2154CED2" w14:textId="52C3AB4E">
      <w:pPr>
        <w:pStyle w:val="Normal"/>
        <w:spacing w:before="0" w:beforeAutospacing="off" w:after="0" w:afterAutospacing="off"/>
      </w:pPr>
      <w:r w:rsidRPr="7B54169F" w:rsidR="125C485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Education Planner (2025). </w:t>
      </w:r>
      <w:r w:rsidRPr="7B54169F" w:rsidR="125C4859">
        <w:rPr>
          <w:rFonts w:ascii="Calibri" w:hAnsi="Calibri" w:eastAsia="Calibri" w:cs="Calibri"/>
          <w:b w:val="0"/>
          <w:bCs w:val="0"/>
          <w:i w:val="1"/>
          <w:iCs w:val="1"/>
          <w:caps w:val="0"/>
          <w:smallCaps w:val="0"/>
          <w:noProof w:val="0"/>
          <w:color w:val="000000" w:themeColor="text1" w:themeTint="FF" w:themeShade="FF"/>
          <w:sz w:val="27"/>
          <w:szCs w:val="27"/>
          <w:lang w:val="en-US"/>
        </w:rPr>
        <w:t>The Learning</w:t>
      </w:r>
      <w:r w:rsidRPr="7B54169F" w:rsidR="125C4859">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Styles</w:t>
      </w:r>
      <w:r w:rsidRPr="7B54169F" w:rsidR="125C485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Educationplanner.org. Available at: </w:t>
      </w:r>
      <w:hyperlink r:id="Rae5d4efd1c9f42d8">
        <w:r w:rsidRPr="7B54169F" w:rsidR="125C4859">
          <w:rPr>
            <w:rStyle w:val="Hyperlink"/>
            <w:rFonts w:ascii="Calibri" w:hAnsi="Calibri" w:eastAsia="Calibri" w:cs="Calibri"/>
            <w:b w:val="0"/>
            <w:bCs w:val="0"/>
            <w:i w:val="0"/>
            <w:iCs w:val="0"/>
            <w:caps w:val="0"/>
            <w:smallCaps w:val="0"/>
            <w:noProof w:val="0"/>
            <w:sz w:val="27"/>
            <w:szCs w:val="27"/>
            <w:lang w:val="en-US"/>
          </w:rPr>
          <w:t>https://www.educationplanner.org/students/self-assessments/learning-styles-styles</w:t>
        </w:r>
      </w:hyperlink>
      <w:r w:rsidRPr="7B54169F" w:rsidR="125C4859">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7588BB4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7 Nov. 2025].</w:t>
      </w:r>
    </w:p>
    <w:p w:rsidR="7B54169F" w:rsidP="7B54169F" w:rsidRDefault="7B54169F" w14:paraId="16623C3F" w14:textId="5A29DB9A">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6B865108" w:rsidP="7B54169F" w:rsidRDefault="6B865108" w14:paraId="73DBEB3C" w14:textId="469D6BBB">
      <w:pPr>
        <w:spacing w:before="0" w:beforeAutospacing="off" w:after="0" w:afterAutospacing="off"/>
      </w:pPr>
      <w:r w:rsidRPr="7B54169F" w:rsidR="6B86510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George Sachs PsyD (2024). </w:t>
      </w:r>
      <w:r w:rsidRPr="7B54169F" w:rsidR="6B865108">
        <w:rPr>
          <w:rFonts w:ascii="Calibri" w:hAnsi="Calibri" w:eastAsia="Calibri" w:cs="Calibri"/>
          <w:b w:val="0"/>
          <w:bCs w:val="0"/>
          <w:i w:val="1"/>
          <w:iCs w:val="1"/>
          <w:caps w:val="0"/>
          <w:smallCaps w:val="0"/>
          <w:noProof w:val="0"/>
          <w:color w:val="000000" w:themeColor="text1" w:themeTint="FF" w:themeShade="FF"/>
          <w:sz w:val="27"/>
          <w:szCs w:val="27"/>
          <w:lang w:val="en-US"/>
        </w:rPr>
        <w:t>ADHD in Women: Removing the Mask - Sachs Center | ADHD &amp; Autism Testing and Treatment</w:t>
      </w:r>
      <w:r w:rsidRPr="7B54169F" w:rsidR="6B86510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Sachs Center | ADHD &amp; Autism Testing and Treatment - ADHD &amp; Autism Testing and Treatment. Available at: </w:t>
      </w:r>
      <w:hyperlink r:id="R7fc1afa670414c12">
        <w:r w:rsidRPr="7B54169F" w:rsidR="6B865108">
          <w:rPr>
            <w:rStyle w:val="Hyperlink"/>
            <w:rFonts w:ascii="Calibri" w:hAnsi="Calibri" w:eastAsia="Calibri" w:cs="Calibri"/>
            <w:b w:val="0"/>
            <w:bCs w:val="0"/>
            <w:i w:val="0"/>
            <w:iCs w:val="0"/>
            <w:caps w:val="0"/>
            <w:smallCaps w:val="0"/>
            <w:noProof w:val="0"/>
            <w:sz w:val="27"/>
            <w:szCs w:val="27"/>
            <w:lang w:val="en-US"/>
          </w:rPr>
          <w:t>https://sachscenter.com/unmasking-adhd-in-women/</w:t>
        </w:r>
      </w:hyperlink>
      <w:r w:rsidRPr="7B54169F" w:rsidR="6B865108">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3811646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19 Oct 2025].</w:t>
      </w:r>
    </w:p>
    <w:p w:rsidR="7B54169F" w:rsidP="7B54169F" w:rsidRDefault="7B54169F" w14:paraId="7FCC069C" w14:textId="000DEC9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1E750A4" w:rsidP="7B54169F" w:rsidRDefault="11E750A4" w14:paraId="5AAA0DBF" w14:textId="67D9DFA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B54169F" w:rsidR="11E750A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GOV.UK (n.d.). </w:t>
      </w:r>
      <w:r w:rsidRPr="7B54169F" w:rsidR="11E750A4">
        <w:rPr>
          <w:rFonts w:ascii="Calibri" w:hAnsi="Calibri" w:eastAsia="Calibri" w:cs="Calibri"/>
          <w:b w:val="0"/>
          <w:bCs w:val="0"/>
          <w:i w:val="1"/>
          <w:iCs w:val="1"/>
          <w:caps w:val="0"/>
          <w:smallCaps w:val="0"/>
          <w:noProof w:val="0"/>
          <w:color w:val="000000" w:themeColor="text1" w:themeTint="FF" w:themeShade="FF"/>
          <w:sz w:val="27"/>
          <w:szCs w:val="27"/>
          <w:lang w:val="en-US"/>
        </w:rPr>
        <w:t xml:space="preserve">Help If </w:t>
      </w:r>
      <w:r w:rsidRPr="7B54169F" w:rsidR="11E750A4">
        <w:rPr>
          <w:rFonts w:ascii="Calibri" w:hAnsi="Calibri" w:eastAsia="Calibri" w:cs="Calibri"/>
          <w:b w:val="0"/>
          <w:bCs w:val="0"/>
          <w:i w:val="1"/>
          <w:iCs w:val="1"/>
          <w:caps w:val="0"/>
          <w:smallCaps w:val="0"/>
          <w:noProof w:val="0"/>
          <w:color w:val="000000" w:themeColor="text1" w:themeTint="FF" w:themeShade="FF"/>
          <w:sz w:val="27"/>
          <w:szCs w:val="27"/>
          <w:lang w:val="en-US"/>
        </w:rPr>
        <w:t>you’re</w:t>
      </w:r>
      <w:r w:rsidRPr="7B54169F" w:rsidR="11E750A4">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a Student with a Learning difficulty, Health Problem or Disability</w:t>
      </w:r>
      <w:r w:rsidRPr="7B54169F" w:rsidR="11E750A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GOV.UK. Available at: </w:t>
      </w:r>
      <w:hyperlink r:id="R9ae35356b3e1487f">
        <w:r w:rsidRPr="7B54169F" w:rsidR="11E750A4">
          <w:rPr>
            <w:rStyle w:val="Hyperlink"/>
            <w:rFonts w:ascii="Calibri" w:hAnsi="Calibri" w:eastAsia="Calibri" w:cs="Calibri"/>
            <w:b w:val="0"/>
            <w:bCs w:val="0"/>
            <w:i w:val="0"/>
            <w:iCs w:val="0"/>
            <w:caps w:val="0"/>
            <w:smallCaps w:val="0"/>
            <w:noProof w:val="0"/>
            <w:sz w:val="27"/>
            <w:szCs w:val="27"/>
            <w:lang w:val="en-US"/>
          </w:rPr>
          <w:t>https://www.gov.uk/disabled-students-allowance-dsa</w:t>
        </w:r>
      </w:hyperlink>
      <w:r w:rsidRPr="7B54169F" w:rsidR="11E750A4">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0B9EBDA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7 Nov. 2025].</w:t>
      </w:r>
    </w:p>
    <w:p w:rsidR="7B54169F" w:rsidP="7B54169F" w:rsidRDefault="7B54169F" w14:paraId="6555B5EF" w14:textId="769C4F8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B54169F" w:rsidP="7B54169F" w:rsidRDefault="7B54169F" w14:paraId="14DF7AF1" w14:textId="6BB6C96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B54169F" w:rsidP="7B54169F" w:rsidRDefault="7B54169F" w14:paraId="7F917D11" w14:textId="21F06A1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B54169F" w:rsidP="7B54169F" w:rsidRDefault="7B54169F" w14:paraId="18BD75EA" w14:textId="4033606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891C131" w:rsidP="7B54169F" w:rsidRDefault="4891C131" w14:paraId="3F656E04" w14:textId="416056D6">
      <w:pPr>
        <w:spacing w:before="0" w:beforeAutospacing="off" w:after="0" w:afterAutospacing="off"/>
      </w:pPr>
      <w:r w:rsidRPr="7B54169F" w:rsidR="4891C13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Hinshaw, S.P., Owens, E.B., Zalecki, C., Huggins, S.P., Montenegro-Nevado, A.J., Schrodek, E. and Swanson, E.N. (2012). Prospective follow-up of girls with attention-deficit/hyperactivity disorder into early adulthood: Continuing impairment includes elevated risk for suicide attempts and self-injury. </w:t>
      </w:r>
      <w:r w:rsidRPr="7B54169F" w:rsidR="4891C131">
        <w:rPr>
          <w:rFonts w:ascii="Calibri" w:hAnsi="Calibri" w:eastAsia="Calibri" w:cs="Calibri"/>
          <w:b w:val="0"/>
          <w:bCs w:val="0"/>
          <w:i w:val="1"/>
          <w:iCs w:val="1"/>
          <w:caps w:val="0"/>
          <w:smallCaps w:val="0"/>
          <w:noProof w:val="0"/>
          <w:color w:val="000000" w:themeColor="text1" w:themeTint="FF" w:themeShade="FF"/>
          <w:sz w:val="27"/>
          <w:szCs w:val="27"/>
          <w:lang w:val="en-US"/>
        </w:rPr>
        <w:t>Journal of Consulting and Clinical Psychology</w:t>
      </w:r>
      <w:r w:rsidRPr="7B54169F" w:rsidR="4891C13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80(6), pp.1041–1051. </w:t>
      </w:r>
      <w:r w:rsidRPr="7B54169F" w:rsidR="4891C131">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7B54169F" w:rsidR="4891C131">
        <w:rPr>
          <w:rFonts w:ascii="Calibri" w:hAnsi="Calibri" w:eastAsia="Calibri" w:cs="Calibri"/>
          <w:b w:val="0"/>
          <w:bCs w:val="0"/>
          <w:i w:val="0"/>
          <w:iCs w:val="0"/>
          <w:caps w:val="0"/>
          <w:smallCaps w:val="0"/>
          <w:noProof w:val="0"/>
          <w:color w:val="000000" w:themeColor="text1" w:themeTint="FF" w:themeShade="FF"/>
          <w:sz w:val="27"/>
          <w:szCs w:val="27"/>
          <w:lang w:val="en-US"/>
        </w:rPr>
        <w:t>://doi.org/10.1037/a0029451.</w:t>
      </w:r>
      <w:r w:rsidRPr="7B54169F" w:rsidR="2632AD3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7 Nov. 2025].</w:t>
      </w:r>
    </w:p>
    <w:p w:rsidR="7B54169F" w:rsidP="7B54169F" w:rsidRDefault="7B54169F" w14:paraId="0A2549F7" w14:textId="51DF35C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2A6C12C" w:rsidP="7B54169F" w:rsidRDefault="22A6C12C" w14:paraId="465F16C7" w14:textId="70119FBE">
      <w:pPr>
        <w:spacing w:before="0" w:beforeAutospacing="off" w:after="0" w:afterAutospacing="off"/>
      </w:pPr>
      <w:r w:rsidRPr="7B54169F" w:rsidR="22A6C12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Kieran (2020). </w:t>
      </w:r>
      <w:r w:rsidRPr="7B54169F" w:rsidR="22A6C12C">
        <w:rPr>
          <w:rFonts w:ascii="Calibri" w:hAnsi="Calibri" w:eastAsia="Calibri" w:cs="Calibri"/>
          <w:b w:val="0"/>
          <w:bCs w:val="0"/>
          <w:i w:val="1"/>
          <w:iCs w:val="1"/>
          <w:caps w:val="0"/>
          <w:smallCaps w:val="0"/>
          <w:noProof w:val="0"/>
          <w:color w:val="000000" w:themeColor="text1" w:themeTint="FF" w:themeShade="FF"/>
          <w:sz w:val="27"/>
          <w:szCs w:val="27"/>
          <w:lang w:val="en-US"/>
        </w:rPr>
        <w:t>Lifelong Friends – Kieran’s Story – University Insiders</w:t>
      </w:r>
      <w:r w:rsidRPr="7B54169F" w:rsidR="22A6C12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Worc.ac.uk. Available at: </w:t>
      </w:r>
      <w:hyperlink r:id="R910c6b20c39c46c6">
        <w:r w:rsidRPr="7B54169F" w:rsidR="22A6C12C">
          <w:rPr>
            <w:rStyle w:val="Hyperlink"/>
            <w:rFonts w:ascii="Calibri" w:hAnsi="Calibri" w:eastAsia="Calibri" w:cs="Calibri"/>
            <w:b w:val="0"/>
            <w:bCs w:val="0"/>
            <w:i w:val="0"/>
            <w:iCs w:val="0"/>
            <w:caps w:val="0"/>
            <w:smallCaps w:val="0"/>
            <w:noProof w:val="0"/>
            <w:sz w:val="27"/>
            <w:szCs w:val="27"/>
            <w:lang w:val="en-US"/>
          </w:rPr>
          <w:t>https://university-insiders.wp.worc.ac.uk/index.php/2020/07/24/lifelong-friends-kierans-story/</w:t>
        </w:r>
      </w:hyperlink>
      <w:r w:rsidRPr="7B54169F" w:rsidR="22A6C12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5 Nov. 2025]</w:t>
      </w:r>
      <w:r w:rsidRPr="7B54169F" w:rsidR="6B6DA62A">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B54169F" w:rsidP="7B54169F" w:rsidRDefault="7B54169F" w14:paraId="24CD8DDC" w14:textId="7563125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72CDF4B" w:rsidP="7B54169F" w:rsidRDefault="072CDF4B" w14:paraId="4CA2F921" w14:textId="25682A8A">
      <w:pPr>
        <w:spacing w:before="0" w:beforeAutospacing="off" w:after="0" w:afterAutospacing="off"/>
      </w:pPr>
      <w:r w:rsidRPr="7B54169F" w:rsidR="072CDF4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Kolb, D.A. (1984). </w:t>
      </w:r>
      <w:r w:rsidRPr="7B54169F" w:rsidR="072CDF4B">
        <w:rPr>
          <w:rFonts w:ascii="Calibri" w:hAnsi="Calibri" w:eastAsia="Calibri" w:cs="Calibri"/>
          <w:b w:val="0"/>
          <w:bCs w:val="0"/>
          <w:i w:val="1"/>
          <w:iCs w:val="1"/>
          <w:caps w:val="0"/>
          <w:smallCaps w:val="0"/>
          <w:noProof w:val="0"/>
          <w:color w:val="000000" w:themeColor="text1" w:themeTint="FF" w:themeShade="FF"/>
          <w:sz w:val="27"/>
          <w:szCs w:val="27"/>
          <w:lang w:val="en-US"/>
        </w:rPr>
        <w:t xml:space="preserve">Experiential Learning: Experience As </w:t>
      </w:r>
      <w:r w:rsidRPr="7B54169F" w:rsidR="072CDF4B">
        <w:rPr>
          <w:rFonts w:ascii="Calibri" w:hAnsi="Calibri" w:eastAsia="Calibri" w:cs="Calibri"/>
          <w:b w:val="0"/>
          <w:bCs w:val="0"/>
          <w:i w:val="1"/>
          <w:iCs w:val="1"/>
          <w:caps w:val="0"/>
          <w:smallCaps w:val="0"/>
          <w:noProof w:val="0"/>
          <w:color w:val="000000" w:themeColor="text1" w:themeTint="FF" w:themeShade="FF"/>
          <w:sz w:val="27"/>
          <w:szCs w:val="27"/>
          <w:lang w:val="en-US"/>
        </w:rPr>
        <w:t>The</w:t>
      </w:r>
      <w:r w:rsidRPr="7B54169F" w:rsidR="072CDF4B">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Source </w:t>
      </w:r>
      <w:r w:rsidRPr="7B54169F" w:rsidR="072CDF4B">
        <w:rPr>
          <w:rFonts w:ascii="Calibri" w:hAnsi="Calibri" w:eastAsia="Calibri" w:cs="Calibri"/>
          <w:b w:val="0"/>
          <w:bCs w:val="0"/>
          <w:i w:val="1"/>
          <w:iCs w:val="1"/>
          <w:caps w:val="0"/>
          <w:smallCaps w:val="0"/>
          <w:noProof w:val="0"/>
          <w:color w:val="000000" w:themeColor="text1" w:themeTint="FF" w:themeShade="FF"/>
          <w:sz w:val="27"/>
          <w:szCs w:val="27"/>
          <w:lang w:val="en-US"/>
        </w:rPr>
        <w:t>Of</w:t>
      </w:r>
      <w:r w:rsidRPr="7B54169F" w:rsidR="072CDF4B">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Learning </w:t>
      </w:r>
      <w:r w:rsidRPr="7B54169F" w:rsidR="072CDF4B">
        <w:rPr>
          <w:rFonts w:ascii="Calibri" w:hAnsi="Calibri" w:eastAsia="Calibri" w:cs="Calibri"/>
          <w:b w:val="0"/>
          <w:bCs w:val="0"/>
          <w:i w:val="1"/>
          <w:iCs w:val="1"/>
          <w:caps w:val="0"/>
          <w:smallCaps w:val="0"/>
          <w:noProof w:val="0"/>
          <w:color w:val="000000" w:themeColor="text1" w:themeTint="FF" w:themeShade="FF"/>
          <w:sz w:val="27"/>
          <w:szCs w:val="27"/>
          <w:lang w:val="en-US"/>
        </w:rPr>
        <w:t>And</w:t>
      </w:r>
      <w:r w:rsidRPr="7B54169F" w:rsidR="072CDF4B">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Development</w:t>
      </w:r>
      <w:r w:rsidRPr="7B54169F" w:rsidR="072CDF4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Research Gate. Available at: </w:t>
      </w:r>
      <w:hyperlink r:id="Rf9edff87d9b64420">
        <w:r w:rsidRPr="7B54169F" w:rsidR="072CDF4B">
          <w:rPr>
            <w:rStyle w:val="Hyperlink"/>
            <w:rFonts w:ascii="Calibri" w:hAnsi="Calibri" w:eastAsia="Calibri" w:cs="Calibri"/>
            <w:b w:val="0"/>
            <w:bCs w:val="0"/>
            <w:i w:val="0"/>
            <w:iCs w:val="0"/>
            <w:caps w:val="0"/>
            <w:smallCaps w:val="0"/>
            <w:noProof w:val="0"/>
            <w:sz w:val="27"/>
            <w:szCs w:val="27"/>
            <w:lang w:val="en-US"/>
          </w:rPr>
          <w:t>https://www.researchgate.net/publication/235701029_Experiential_Learning_Experience_As_The_Source_Of_Learning_And_Development</w:t>
        </w:r>
      </w:hyperlink>
      <w:r w:rsidRPr="7B54169F" w:rsidR="072CDF4B">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19BA431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19 Oct 2025].</w:t>
      </w:r>
    </w:p>
    <w:p w:rsidR="7B54169F" w:rsidP="7B54169F" w:rsidRDefault="7B54169F" w14:paraId="66164177" w14:textId="16196D7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151017D" w:rsidP="7B54169F" w:rsidRDefault="0151017D" w14:paraId="62E3EF94" w14:textId="56EBDB9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B54169F" w:rsidR="0151017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Mcleod, S. (2025). </w:t>
      </w:r>
      <w:r w:rsidRPr="7B54169F" w:rsidR="0151017D">
        <w:rPr>
          <w:rFonts w:ascii="Calibri" w:hAnsi="Calibri" w:eastAsia="Calibri" w:cs="Calibri"/>
          <w:b w:val="0"/>
          <w:bCs w:val="0"/>
          <w:i w:val="1"/>
          <w:iCs w:val="1"/>
          <w:caps w:val="0"/>
          <w:smallCaps w:val="0"/>
          <w:noProof w:val="0"/>
          <w:color w:val="000000" w:themeColor="text1" w:themeTint="FF" w:themeShade="FF"/>
          <w:sz w:val="27"/>
          <w:szCs w:val="27"/>
          <w:lang w:val="en-US"/>
        </w:rPr>
        <w:t>Kolb’s Learning Styles and Experiential Learning Cycle</w:t>
      </w:r>
      <w:r w:rsidRPr="7B54169F" w:rsidR="0151017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Simply Psychology. Available at: </w:t>
      </w:r>
      <w:hyperlink r:id="Rdd13f27b34f245d9">
        <w:r w:rsidRPr="7B54169F" w:rsidR="0151017D">
          <w:rPr>
            <w:rStyle w:val="Hyperlink"/>
            <w:rFonts w:ascii="Calibri" w:hAnsi="Calibri" w:eastAsia="Calibri" w:cs="Calibri"/>
            <w:b w:val="0"/>
            <w:bCs w:val="0"/>
            <w:i w:val="0"/>
            <w:iCs w:val="0"/>
            <w:caps w:val="0"/>
            <w:smallCaps w:val="0"/>
            <w:noProof w:val="0"/>
            <w:sz w:val="27"/>
            <w:szCs w:val="27"/>
            <w:lang w:val="en-US"/>
          </w:rPr>
          <w:t>https://www.simplypsychology.org/learning-kolb.html</w:t>
        </w:r>
      </w:hyperlink>
      <w:r w:rsidRPr="7B54169F" w:rsidR="0151017D">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47308C1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19 Oct 2025].</w:t>
      </w:r>
    </w:p>
    <w:p w:rsidR="7B54169F" w:rsidP="7B54169F" w:rsidRDefault="7B54169F" w14:paraId="4E5DC6CA" w14:textId="3EC3E3D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37852FA" w:rsidP="7B54169F" w:rsidRDefault="537852FA" w14:paraId="3B1D872D" w14:textId="643D930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B54169F" w:rsidR="537852F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McRae, A. (2021). </w:t>
      </w:r>
      <w:r w:rsidRPr="7B54169F" w:rsidR="537852FA">
        <w:rPr>
          <w:rFonts w:ascii="Calibri" w:hAnsi="Calibri" w:eastAsia="Calibri" w:cs="Calibri"/>
          <w:b w:val="0"/>
          <w:bCs w:val="0"/>
          <w:i w:val="1"/>
          <w:iCs w:val="1"/>
          <w:caps w:val="0"/>
          <w:smallCaps w:val="0"/>
          <w:noProof w:val="0"/>
          <w:color w:val="000000" w:themeColor="text1" w:themeTint="FF" w:themeShade="FF"/>
          <w:sz w:val="27"/>
          <w:szCs w:val="27"/>
          <w:lang w:val="en-US"/>
        </w:rPr>
        <w:t>How To Break Down Big Goals | The Ultimate Guide</w:t>
      </w:r>
      <w:r w:rsidRPr="7B54169F" w:rsidR="537852F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Ana McRae Coaching. Available at: </w:t>
      </w:r>
      <w:hyperlink r:id="Rc2dbddf58b4e4bd4">
        <w:r w:rsidRPr="7B54169F" w:rsidR="537852FA">
          <w:rPr>
            <w:rStyle w:val="Hyperlink"/>
            <w:rFonts w:ascii="Calibri" w:hAnsi="Calibri" w:eastAsia="Calibri" w:cs="Calibri"/>
            <w:b w:val="0"/>
            <w:bCs w:val="0"/>
            <w:i w:val="0"/>
            <w:iCs w:val="0"/>
            <w:caps w:val="0"/>
            <w:smallCaps w:val="0"/>
            <w:noProof w:val="0"/>
            <w:sz w:val="27"/>
            <w:szCs w:val="27"/>
            <w:lang w:val="en-US"/>
          </w:rPr>
          <w:t>https://anamcrae.ca/how-to-break-down-your-goals/</w:t>
        </w:r>
      </w:hyperlink>
      <w:r w:rsidRPr="7B54169F" w:rsidR="537852FA">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3A2B2DB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5 Nov. 2025].</w:t>
      </w:r>
    </w:p>
    <w:p w:rsidR="537852FA" w:rsidP="7B54169F" w:rsidRDefault="537852FA" w14:paraId="2DACC2D4" w14:textId="251C88D7">
      <w:pPr>
        <w:spacing w:before="240" w:beforeAutospacing="off" w:after="240" w:afterAutospacing="off"/>
      </w:pPr>
      <w:r w:rsidRPr="7B54169F" w:rsidR="537852FA">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24E71EA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National Careers Service (2024). </w:t>
      </w:r>
      <w:r w:rsidRPr="7B54169F" w:rsidR="24E71EA7">
        <w:rPr>
          <w:rFonts w:ascii="Calibri" w:hAnsi="Calibri" w:eastAsia="Calibri" w:cs="Calibri"/>
          <w:b w:val="0"/>
          <w:bCs w:val="0"/>
          <w:i w:val="1"/>
          <w:iCs w:val="1"/>
          <w:caps w:val="0"/>
          <w:smallCaps w:val="0"/>
          <w:noProof w:val="0"/>
          <w:color w:val="000000" w:themeColor="text1" w:themeTint="FF" w:themeShade="FF"/>
          <w:sz w:val="27"/>
          <w:szCs w:val="27"/>
          <w:lang w:val="en-US"/>
        </w:rPr>
        <w:t>How to Develop Your Soft Skills | Careers Advice | National Careers Service</w:t>
      </w:r>
      <w:r w:rsidRPr="7B54169F" w:rsidR="24E71EA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nationalcareers.service.gov.uk. Available at: </w:t>
      </w:r>
      <w:hyperlink r:id="R8a610deb5585426c">
        <w:r w:rsidRPr="7B54169F" w:rsidR="24E71EA7">
          <w:rPr>
            <w:rStyle w:val="Hyperlink"/>
            <w:rFonts w:ascii="Calibri" w:hAnsi="Calibri" w:eastAsia="Calibri" w:cs="Calibri"/>
            <w:b w:val="0"/>
            <w:bCs w:val="0"/>
            <w:i w:val="0"/>
            <w:iCs w:val="0"/>
            <w:caps w:val="0"/>
            <w:smallCaps w:val="0"/>
            <w:noProof w:val="0"/>
            <w:sz w:val="27"/>
            <w:szCs w:val="27"/>
            <w:lang w:val="en-US"/>
          </w:rPr>
          <w:t>https://nationalcareers.service.gov.uk/careers-advice/how-to-develop-your-soft-skills</w:t>
        </w:r>
      </w:hyperlink>
      <w:r w:rsidRPr="7B54169F" w:rsidR="24E71EA7">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7CCBF89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5 Nov. 2025].</w:t>
      </w:r>
    </w:p>
    <w:p w:rsidR="24E71EA7" w:rsidP="7B54169F" w:rsidRDefault="24E71EA7" w14:paraId="7AB88B13" w14:textId="0931493F">
      <w:pPr>
        <w:spacing w:before="240" w:beforeAutospacing="off" w:after="240" w:afterAutospacing="off"/>
      </w:pPr>
      <w:r w:rsidRPr="7B54169F" w:rsidR="24E71EA7">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B54169F" w:rsidP="7B54169F" w:rsidRDefault="7B54169F" w14:paraId="024B85D8" w14:textId="3C1AD5E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6CEF4C5" w:rsidP="7B54169F" w:rsidRDefault="16CEF4C5" w14:paraId="774ABD92" w14:textId="15AC3FA4">
      <w:pPr>
        <w:pStyle w:val="Normal"/>
        <w:spacing w:before="0" w:beforeAutospacing="off" w:after="0" w:afterAutospacing="off"/>
      </w:pPr>
      <w:r w:rsidRPr="7B54169F" w:rsidR="0151017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B54169F" w:rsidR="0AAC6C2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Open University (2025). </w:t>
      </w:r>
      <w:r w:rsidRPr="7B54169F" w:rsidR="0AAC6C2D">
        <w:rPr>
          <w:rFonts w:ascii="Calibri" w:hAnsi="Calibri" w:eastAsia="Calibri" w:cs="Calibri"/>
          <w:b w:val="0"/>
          <w:bCs w:val="0"/>
          <w:i w:val="1"/>
          <w:iCs w:val="1"/>
          <w:caps w:val="0"/>
          <w:smallCaps w:val="0"/>
          <w:noProof w:val="0"/>
          <w:color w:val="000000" w:themeColor="text1" w:themeTint="FF" w:themeShade="FF"/>
          <w:sz w:val="27"/>
          <w:szCs w:val="27"/>
          <w:lang w:val="en-US"/>
        </w:rPr>
        <w:t>The Open University</w:t>
      </w:r>
      <w:r w:rsidRPr="7B54169F" w:rsidR="0AAC6C2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Open.ac.uk. Available at: </w:t>
      </w:r>
      <w:hyperlink r:id="R7b401d7b66594dc2">
        <w:r w:rsidRPr="7B54169F" w:rsidR="0AAC6C2D">
          <w:rPr>
            <w:rStyle w:val="Hyperlink"/>
            <w:rFonts w:ascii="Calibri" w:hAnsi="Calibri" w:eastAsia="Calibri" w:cs="Calibri"/>
            <w:b w:val="0"/>
            <w:bCs w:val="0"/>
            <w:i w:val="0"/>
            <w:iCs w:val="0"/>
            <w:caps w:val="0"/>
            <w:smallCaps w:val="0"/>
            <w:noProof w:val="0"/>
            <w:sz w:val="27"/>
            <w:szCs w:val="27"/>
            <w:lang w:val="en-US"/>
          </w:rPr>
          <w:t>https://university.open.ac.uk/choose/unison/develop/my-skills/self-reflection</w:t>
        </w:r>
      </w:hyperlink>
      <w:r w:rsidRPr="7B54169F" w:rsidR="0AAC6C2D">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2E7C182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5 Nov. 2025]. </w:t>
      </w:r>
    </w:p>
    <w:p w:rsidR="16CEF4C5" w:rsidP="7B54169F" w:rsidRDefault="16CEF4C5" w14:paraId="3CBB445C" w14:textId="61072666">
      <w:pPr>
        <w:spacing w:before="240" w:beforeAutospacing="off" w:after="240" w:afterAutospacing="off"/>
      </w:pPr>
      <w:r w:rsidRPr="7B54169F" w:rsidR="68D9405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Priory Group. (n.d.). </w:t>
      </w:r>
      <w:r w:rsidRPr="7B54169F" w:rsidR="68D94055">
        <w:rPr>
          <w:rFonts w:ascii="Calibri" w:hAnsi="Calibri" w:eastAsia="Calibri" w:cs="Calibri"/>
          <w:b w:val="0"/>
          <w:bCs w:val="0"/>
          <w:i w:val="1"/>
          <w:iCs w:val="1"/>
          <w:caps w:val="0"/>
          <w:smallCaps w:val="0"/>
          <w:noProof w:val="0"/>
          <w:color w:val="000000" w:themeColor="text1" w:themeTint="FF" w:themeShade="FF"/>
          <w:sz w:val="27"/>
          <w:szCs w:val="27"/>
          <w:lang w:val="en-US"/>
        </w:rPr>
        <w:t>How to cope with anxiety at university</w:t>
      </w:r>
      <w:r w:rsidRPr="7B54169F" w:rsidR="68D9405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34390c4880614b90">
        <w:r w:rsidRPr="7B54169F" w:rsidR="68D94055">
          <w:rPr>
            <w:rStyle w:val="Hyperlink"/>
            <w:rFonts w:ascii="Calibri" w:hAnsi="Calibri" w:eastAsia="Calibri" w:cs="Calibri"/>
            <w:b w:val="0"/>
            <w:bCs w:val="0"/>
            <w:i w:val="0"/>
            <w:iCs w:val="0"/>
            <w:caps w:val="0"/>
            <w:smallCaps w:val="0"/>
            <w:noProof w:val="0"/>
            <w:sz w:val="27"/>
            <w:szCs w:val="27"/>
            <w:lang w:val="en-US"/>
          </w:rPr>
          <w:t>https://www.priorygroup.com/blog/how-to-cope-with-anxiety-at-university</w:t>
        </w:r>
      </w:hyperlink>
      <w:r w:rsidRPr="7B54169F" w:rsidR="68D94055">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5F7F333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5 Nov. 2025].</w:t>
      </w:r>
    </w:p>
    <w:p w:rsidR="16CEF4C5" w:rsidP="7B54169F" w:rsidRDefault="16CEF4C5" w14:paraId="3C5E15E4" w14:textId="6C6B99EA">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B54169F" w:rsidR="5CE9951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Scroggs, L. (n.d.). </w:t>
      </w:r>
      <w:r w:rsidRPr="7B54169F" w:rsidR="5CE99519">
        <w:rPr>
          <w:rFonts w:ascii="Calibri" w:hAnsi="Calibri" w:eastAsia="Calibri" w:cs="Calibri"/>
          <w:b w:val="0"/>
          <w:bCs w:val="0"/>
          <w:i w:val="1"/>
          <w:iCs w:val="1"/>
          <w:caps w:val="0"/>
          <w:smallCaps w:val="0"/>
          <w:noProof w:val="0"/>
          <w:color w:val="000000" w:themeColor="text1" w:themeTint="FF" w:themeShade="FF"/>
          <w:sz w:val="27"/>
          <w:szCs w:val="27"/>
          <w:lang w:val="en-US"/>
        </w:rPr>
        <w:t>The pomodoro technique — why it works &amp; how to do it</w:t>
      </w:r>
      <w:r w:rsidRPr="7B54169F" w:rsidR="5CE9951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Todoist. Available at: </w:t>
      </w:r>
      <w:hyperlink r:id="R4f8c0e441a8b4553">
        <w:r w:rsidRPr="7B54169F" w:rsidR="5CE99519">
          <w:rPr>
            <w:rStyle w:val="Hyperlink"/>
            <w:rFonts w:ascii="Calibri" w:hAnsi="Calibri" w:eastAsia="Calibri" w:cs="Calibri"/>
            <w:b w:val="0"/>
            <w:bCs w:val="0"/>
            <w:i w:val="0"/>
            <w:iCs w:val="0"/>
            <w:caps w:val="0"/>
            <w:smallCaps w:val="0"/>
            <w:noProof w:val="0"/>
            <w:sz w:val="27"/>
            <w:szCs w:val="27"/>
            <w:lang w:val="en-US"/>
          </w:rPr>
          <w:t>https://www.todoist.com/productivity-methods/pomodoro-technique</w:t>
        </w:r>
      </w:hyperlink>
      <w:r w:rsidRPr="7B54169F" w:rsidR="5CE99519">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7B82F93F">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5 Nov. 2025].</w:t>
      </w:r>
    </w:p>
    <w:p w:rsidR="16CEF4C5" w:rsidP="7B54169F" w:rsidRDefault="16CEF4C5" w14:paraId="4C63DCE0" w14:textId="6DAF19F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6CEF4C5" w:rsidP="7B54169F" w:rsidRDefault="16CEF4C5" w14:paraId="2EDDC171" w14:textId="6656C156">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B54169F" w:rsidR="329F0770">
        <w:rPr>
          <w:rFonts w:ascii="Calibri" w:hAnsi="Calibri" w:eastAsia="Calibri" w:cs="Calibri"/>
          <w:b w:val="0"/>
          <w:bCs w:val="0"/>
          <w:i w:val="0"/>
          <w:iCs w:val="0"/>
          <w:caps w:val="0"/>
          <w:smallCaps w:val="0"/>
          <w:noProof w:val="0"/>
          <w:color w:val="000000" w:themeColor="text1" w:themeTint="FF" w:themeShade="FF"/>
          <w:sz w:val="27"/>
          <w:szCs w:val="27"/>
          <w:lang w:val="en-US"/>
        </w:rPr>
        <w:t>The Open University</w:t>
      </w:r>
      <w:r w:rsidRPr="7B54169F" w:rsidR="67AEB31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(2024). </w:t>
      </w:r>
      <w:r w:rsidRPr="7B54169F" w:rsidR="67AEB31A">
        <w:rPr>
          <w:rFonts w:ascii="Calibri" w:hAnsi="Calibri" w:eastAsia="Calibri" w:cs="Calibri"/>
          <w:b w:val="0"/>
          <w:bCs w:val="0"/>
          <w:i w:val="1"/>
          <w:iCs w:val="1"/>
          <w:caps w:val="0"/>
          <w:smallCaps w:val="0"/>
          <w:noProof w:val="0"/>
          <w:color w:val="000000" w:themeColor="text1" w:themeTint="FF" w:themeShade="FF"/>
          <w:sz w:val="27"/>
          <w:szCs w:val="27"/>
          <w:lang w:val="en-US"/>
        </w:rPr>
        <w:t>The Open University</w:t>
      </w:r>
      <w:r w:rsidRPr="7B54169F" w:rsidR="67AEB31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help.open.ac.uk. Available at: </w:t>
      </w:r>
      <w:hyperlink r:id="R8654de67c5d64395">
        <w:r w:rsidRPr="7B54169F" w:rsidR="67AEB31A">
          <w:rPr>
            <w:rStyle w:val="Hyperlink"/>
            <w:rFonts w:ascii="Calibri" w:hAnsi="Calibri" w:eastAsia="Calibri" w:cs="Calibri"/>
            <w:b w:val="0"/>
            <w:bCs w:val="0"/>
            <w:i w:val="0"/>
            <w:iCs w:val="0"/>
            <w:caps w:val="0"/>
            <w:smallCaps w:val="0"/>
            <w:noProof w:val="0"/>
            <w:sz w:val="27"/>
            <w:szCs w:val="27"/>
            <w:lang w:val="en-US"/>
          </w:rPr>
          <w:t>https://help.open.ac.uk/developing-your-career/personal-development-plan</w:t>
        </w:r>
      </w:hyperlink>
      <w:r w:rsidRPr="7B54169F" w:rsidR="67AEB31A">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0BF816E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5 Nov. 2025].</w:t>
      </w:r>
    </w:p>
    <w:p w:rsidR="16CEF4C5" w:rsidP="7B54169F" w:rsidRDefault="16CEF4C5" w14:paraId="7788B9BF" w14:textId="5BE6FA49">
      <w:pPr>
        <w:spacing w:before="240" w:beforeAutospacing="off" w:after="240" w:afterAutospacing="off"/>
      </w:pPr>
      <w:r w:rsidRPr="7B54169F" w:rsidR="67AEB31A">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312721D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University of </w:t>
      </w:r>
      <w:r w:rsidRPr="7B54169F" w:rsidR="312721DC">
        <w:rPr>
          <w:rFonts w:ascii="Calibri" w:hAnsi="Calibri" w:eastAsia="Calibri" w:cs="Calibri"/>
          <w:b w:val="0"/>
          <w:bCs w:val="0"/>
          <w:i w:val="0"/>
          <w:iCs w:val="0"/>
          <w:caps w:val="0"/>
          <w:smallCaps w:val="0"/>
          <w:noProof w:val="0"/>
          <w:color w:val="000000" w:themeColor="text1" w:themeTint="FF" w:themeShade="FF"/>
          <w:sz w:val="27"/>
          <w:szCs w:val="27"/>
          <w:lang w:val="en-US"/>
        </w:rPr>
        <w:t>Wales</w:t>
      </w:r>
      <w:r w:rsidRPr="7B54169F" w:rsidR="312721D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Trinity Saint David. (2025). </w:t>
      </w:r>
      <w:r w:rsidRPr="7B54169F" w:rsidR="312721DC">
        <w:rPr>
          <w:rFonts w:ascii="Calibri" w:hAnsi="Calibri" w:eastAsia="Calibri" w:cs="Calibri"/>
          <w:b w:val="0"/>
          <w:bCs w:val="0"/>
          <w:i w:val="1"/>
          <w:iCs w:val="1"/>
          <w:caps w:val="0"/>
          <w:smallCaps w:val="0"/>
          <w:noProof w:val="0"/>
          <w:color w:val="000000" w:themeColor="text1" w:themeTint="FF" w:themeShade="FF"/>
          <w:sz w:val="27"/>
          <w:szCs w:val="27"/>
          <w:lang w:val="en-US"/>
        </w:rPr>
        <w:t>Inclusive Education (Part-time)</w:t>
      </w:r>
      <w:r w:rsidRPr="7B54169F" w:rsidR="312721D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534b543db4904306">
        <w:r w:rsidRPr="7B54169F" w:rsidR="312721DC">
          <w:rPr>
            <w:rStyle w:val="Hyperlink"/>
            <w:rFonts w:ascii="Calibri" w:hAnsi="Calibri" w:eastAsia="Calibri" w:cs="Calibri"/>
            <w:b w:val="0"/>
            <w:bCs w:val="0"/>
            <w:i w:val="0"/>
            <w:iCs w:val="0"/>
            <w:caps w:val="0"/>
            <w:smallCaps w:val="0"/>
            <w:noProof w:val="0"/>
            <w:sz w:val="27"/>
            <w:szCs w:val="27"/>
            <w:lang w:val="en-US"/>
          </w:rPr>
          <w:t>https://www.uwtsd.ac.uk/programme-courses/undergraduate/youth-work-and-early-years-studies/inclusive-education-part-time</w:t>
        </w:r>
      </w:hyperlink>
      <w:r w:rsidRPr="7B54169F" w:rsidR="312721D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6 Nov. 2025].</w:t>
      </w:r>
    </w:p>
    <w:p w:rsidR="16CEF4C5" w:rsidP="7B54169F" w:rsidRDefault="16CEF4C5" w14:paraId="6E8F4E54" w14:textId="5655B9C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7B54169F" w:rsidR="0FFC1FB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Virginia Tech (2023). </w:t>
      </w:r>
      <w:r w:rsidRPr="7B54169F" w:rsidR="0FFC1FB9">
        <w:rPr>
          <w:rFonts w:ascii="Calibri" w:hAnsi="Calibri" w:eastAsia="Calibri" w:cs="Calibri"/>
          <w:b w:val="0"/>
          <w:bCs w:val="0"/>
          <w:i w:val="1"/>
          <w:iCs w:val="1"/>
          <w:caps w:val="0"/>
          <w:smallCaps w:val="0"/>
          <w:noProof w:val="0"/>
          <w:color w:val="000000" w:themeColor="text1" w:themeTint="FF" w:themeShade="FF"/>
          <w:sz w:val="27"/>
          <w:szCs w:val="27"/>
          <w:lang w:val="en-US"/>
        </w:rPr>
        <w:t>Activating Prior Knowledge</w:t>
      </w:r>
      <w:r w:rsidRPr="7B54169F" w:rsidR="0FFC1FB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teaching.vt.edu. Available at: </w:t>
      </w:r>
      <w:hyperlink r:id="R3acd2c403d6549e0">
        <w:r w:rsidRPr="7B54169F" w:rsidR="0FFC1FB9">
          <w:rPr>
            <w:rStyle w:val="Hyperlink"/>
            <w:rFonts w:ascii="Calibri" w:hAnsi="Calibri" w:eastAsia="Calibri" w:cs="Calibri"/>
            <w:b w:val="0"/>
            <w:bCs w:val="0"/>
            <w:i w:val="0"/>
            <w:iCs w:val="0"/>
            <w:caps w:val="0"/>
            <w:smallCaps w:val="0"/>
            <w:noProof w:val="0"/>
            <w:sz w:val="27"/>
            <w:szCs w:val="27"/>
            <w:lang w:val="en-US"/>
          </w:rPr>
          <w:t>https://teaching.vt.edu/teachingresources/adjustinginstruction/priorknowledge.html</w:t>
        </w:r>
      </w:hyperlink>
      <w:r w:rsidRPr="7B54169F" w:rsidR="0FFC1FB9">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408D43B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5 Nov. 2025].</w:t>
      </w:r>
    </w:p>
    <w:p w:rsidR="16CEF4C5" w:rsidP="7B54169F" w:rsidRDefault="16CEF4C5" w14:paraId="194137D3" w14:textId="0B799A4E">
      <w:pPr>
        <w:spacing w:before="240" w:beforeAutospacing="off" w:after="240" w:afterAutospacing="off"/>
      </w:pPr>
      <w:hyperlink r:id="R44e69ee14bea472f">
        <w:r w:rsidRPr="7B54169F" w:rsidR="00585805">
          <w:rPr>
            <w:rStyle w:val="Hyperlink"/>
            <w:rFonts w:ascii="Calibri" w:hAnsi="Calibri" w:eastAsia="Calibri" w:cs="Calibri"/>
            <w:b w:val="0"/>
            <w:bCs w:val="0"/>
            <w:i w:val="0"/>
            <w:iCs w:val="0"/>
            <w:caps w:val="0"/>
            <w:smallCaps w:val="0"/>
            <w:noProof w:val="0"/>
            <w:sz w:val="27"/>
            <w:szCs w:val="27"/>
            <w:lang w:val="en-US"/>
          </w:rPr>
          <w:t>www.donefirst.com</w:t>
        </w:r>
      </w:hyperlink>
      <w:r w:rsidRPr="7B54169F" w:rsidR="0058580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(n.d.). </w:t>
      </w:r>
      <w:r w:rsidRPr="7B54169F" w:rsidR="00585805">
        <w:rPr>
          <w:rFonts w:ascii="Calibri" w:hAnsi="Calibri" w:eastAsia="Calibri" w:cs="Calibri"/>
          <w:b w:val="0"/>
          <w:bCs w:val="0"/>
          <w:i w:val="1"/>
          <w:iCs w:val="1"/>
          <w:caps w:val="0"/>
          <w:smallCaps w:val="0"/>
          <w:noProof w:val="0"/>
          <w:color w:val="000000" w:themeColor="text1" w:themeTint="FF" w:themeShade="FF"/>
          <w:sz w:val="27"/>
          <w:szCs w:val="27"/>
          <w:lang w:val="en-US"/>
        </w:rPr>
        <w:t>The Importance of Routine for Individuals with ADHD</w:t>
      </w:r>
      <w:r w:rsidRPr="7B54169F" w:rsidR="0058580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eebc6c74c18b4afb">
        <w:r w:rsidRPr="7B54169F" w:rsidR="00585805">
          <w:rPr>
            <w:rStyle w:val="Hyperlink"/>
            <w:rFonts w:ascii="Calibri" w:hAnsi="Calibri" w:eastAsia="Calibri" w:cs="Calibri"/>
            <w:b w:val="0"/>
            <w:bCs w:val="0"/>
            <w:i w:val="0"/>
            <w:iCs w:val="0"/>
            <w:caps w:val="0"/>
            <w:smallCaps w:val="0"/>
            <w:noProof w:val="0"/>
            <w:sz w:val="27"/>
            <w:szCs w:val="27"/>
            <w:lang w:val="en-US"/>
          </w:rPr>
          <w:t>https://www.donefirst.com/blog/the-importance-of-routine-for-individuals-with-adhd</w:t>
        </w:r>
      </w:hyperlink>
      <w:r w:rsidRPr="7B54169F" w:rsidR="00585805">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5D7A2B92">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5 Nov. 2025].</w:t>
      </w:r>
    </w:p>
    <w:p w:rsidR="16CEF4C5" w:rsidP="7B54169F" w:rsidRDefault="16CEF4C5" w14:paraId="7A4751E4" w14:textId="26E4B7D4">
      <w:pPr>
        <w:spacing w:before="240" w:beforeAutospacing="off" w:after="240" w:afterAutospacing="off"/>
        <w:rPr>
          <w:rFonts w:ascii="Calibri" w:hAnsi="Calibri" w:eastAsia="Calibri" w:cs="Calibri"/>
          <w:b w:val="0"/>
          <w:bCs w:val="0"/>
          <w:i w:val="0"/>
          <w:iCs w:val="0"/>
          <w:caps w:val="0"/>
          <w:smallCaps w:val="0"/>
          <w:noProof w:val="0"/>
          <w:sz w:val="27"/>
          <w:szCs w:val="27"/>
          <w:lang w:val="en-US"/>
        </w:rPr>
      </w:pPr>
    </w:p>
    <w:p w:rsidR="16CEF4C5" w:rsidP="7B54169F" w:rsidRDefault="16CEF4C5" w14:paraId="71AFF406" w14:textId="792CEF98">
      <w:pPr>
        <w:spacing w:before="240" w:beforeAutospacing="off" w:after="240" w:afterAutospacing="off"/>
      </w:pPr>
      <w:hyperlink r:id="Rde7082f5bacb4b9c">
        <w:r w:rsidRPr="7B54169F" w:rsidR="42645230">
          <w:rPr>
            <w:rStyle w:val="Hyperlink"/>
            <w:rFonts w:ascii="Calibri" w:hAnsi="Calibri" w:eastAsia="Calibri" w:cs="Calibri"/>
            <w:b w:val="0"/>
            <w:bCs w:val="0"/>
            <w:i w:val="0"/>
            <w:iCs w:val="0"/>
            <w:caps w:val="0"/>
            <w:smallCaps w:val="0"/>
            <w:noProof w:val="0"/>
            <w:sz w:val="27"/>
            <w:szCs w:val="27"/>
            <w:lang w:val="en-US"/>
          </w:rPr>
          <w:t>www.psychologytoday.com</w:t>
        </w:r>
      </w:hyperlink>
      <w:r w:rsidRPr="7B54169F" w:rsidR="4264523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(n.d.). </w:t>
      </w:r>
      <w:r w:rsidRPr="7B54169F" w:rsidR="42645230">
        <w:rPr>
          <w:rFonts w:ascii="Calibri" w:hAnsi="Calibri" w:eastAsia="Calibri" w:cs="Calibri"/>
          <w:b w:val="0"/>
          <w:bCs w:val="0"/>
          <w:i w:val="1"/>
          <w:iCs w:val="1"/>
          <w:caps w:val="0"/>
          <w:smallCaps w:val="0"/>
          <w:noProof w:val="0"/>
          <w:color w:val="000000" w:themeColor="text1" w:themeTint="FF" w:themeShade="FF"/>
          <w:sz w:val="27"/>
          <w:szCs w:val="27"/>
          <w:lang w:val="en-US"/>
        </w:rPr>
        <w:t>Growth Mindset | Psychology Today United Kingdom</w:t>
      </w:r>
      <w:r w:rsidRPr="7B54169F" w:rsidR="4264523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d0e945545b374c5f">
        <w:r w:rsidRPr="7B54169F" w:rsidR="42645230">
          <w:rPr>
            <w:rStyle w:val="Hyperlink"/>
            <w:rFonts w:ascii="Calibri" w:hAnsi="Calibri" w:eastAsia="Calibri" w:cs="Calibri"/>
            <w:b w:val="0"/>
            <w:bCs w:val="0"/>
            <w:i w:val="0"/>
            <w:iCs w:val="0"/>
            <w:caps w:val="0"/>
            <w:smallCaps w:val="0"/>
            <w:noProof w:val="0"/>
            <w:sz w:val="27"/>
            <w:szCs w:val="27"/>
            <w:lang w:val="en-US"/>
          </w:rPr>
          <w:t>https://www.psychologytoday.com/gb/basics/growth-mindset</w:t>
        </w:r>
      </w:hyperlink>
      <w:r w:rsidRPr="7B54169F" w:rsidR="42645230">
        <w:rPr>
          <w:rFonts w:ascii="Calibri" w:hAnsi="Calibri" w:eastAsia="Calibri" w:cs="Calibri"/>
          <w:b w:val="0"/>
          <w:bCs w:val="0"/>
          <w:i w:val="0"/>
          <w:iCs w:val="0"/>
          <w:caps w:val="0"/>
          <w:smallCaps w:val="0"/>
          <w:noProof w:val="0"/>
          <w:color w:val="000000" w:themeColor="text1" w:themeTint="FF" w:themeShade="FF"/>
          <w:sz w:val="27"/>
          <w:szCs w:val="27"/>
          <w:lang w:val="en-US"/>
        </w:rPr>
        <w:t>.</w:t>
      </w:r>
      <w:r w:rsidRPr="7B54169F" w:rsidR="6EB3170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5 Nov. 2025].</w:t>
      </w:r>
    </w:p>
    <w:p w:rsidR="16CEF4C5" w:rsidP="7B54169F" w:rsidRDefault="16CEF4C5" w14:paraId="4E65C321" w14:textId="68494A40">
      <w:pPr>
        <w:spacing w:before="240" w:beforeAutospacing="off" w:after="240" w:afterAutospacing="off"/>
      </w:pPr>
      <w:r w:rsidRPr="7B54169F" w:rsidR="42645230">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16CEF4C5" w:rsidP="7B54169F" w:rsidRDefault="16CEF4C5" w14:paraId="54BB068B" w14:textId="48E7B9F8">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6CEF4C5" w:rsidP="7B54169F" w:rsidRDefault="16CEF4C5" w14:paraId="5A8183A3" w14:textId="2359204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6CEF4C5" w:rsidP="7B54169F" w:rsidRDefault="16CEF4C5" w14:paraId="060FCA6D" w14:textId="4C539149">
      <w:pPr>
        <w:spacing w:before="240" w:beforeAutospacing="off" w:after="240" w:afterAutospacing="off"/>
      </w:pPr>
      <w:r w:rsidRPr="7B54169F" w:rsidR="5CE99519">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16CEF4C5" w:rsidP="7B54169F" w:rsidRDefault="16CEF4C5" w14:paraId="7E8395E3" w14:textId="12524D0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6CEF4C5" w:rsidP="7B54169F" w:rsidRDefault="16CEF4C5" w14:paraId="40E042DA" w14:textId="481F761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6CEF4C5" w:rsidP="7B54169F" w:rsidRDefault="16CEF4C5" w14:paraId="4DE1365D" w14:textId="477732D1">
      <w:pPr>
        <w:spacing w:before="240" w:beforeAutospacing="off" w:after="240" w:afterAutospacing="off"/>
      </w:pPr>
      <w:r w:rsidRPr="7B54169F" w:rsidR="68D94055">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16CEF4C5" w:rsidP="16CEF4C5" w:rsidRDefault="16CEF4C5" w14:paraId="453A31C4" w14:textId="4C6D23CF">
      <w:pPr>
        <w:pStyle w:val="Normal"/>
        <w:rPr>
          <w:sz w:val="24"/>
          <w:szCs w:val="24"/>
        </w:rPr>
      </w:pPr>
    </w:p>
    <w:sectPr>
      <w:pgSz w:w="12240" w:h="15840" w:orient="portrait"/>
      <w:pgMar w:top="1440" w:right="1440" w:bottom="1440" w:left="1440" w:header="720" w:footer="720" w:gutter="0"/>
      <w:cols w:space="720"/>
      <w:docGrid w:linePitch="360"/>
      <w:headerReference w:type="default" r:id="Rc4be5abbf09e453a"/>
      <w:footerReference w:type="default" r:id="R08322e9e6f0c4d5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6CEF4C5" w:rsidTr="16CEF4C5" w14:paraId="1D014F08">
      <w:trPr>
        <w:trHeight w:val="300"/>
      </w:trPr>
      <w:tc>
        <w:tcPr>
          <w:tcW w:w="3120" w:type="dxa"/>
          <w:tcMar/>
        </w:tcPr>
        <w:p w:rsidR="16CEF4C5" w:rsidP="16CEF4C5" w:rsidRDefault="16CEF4C5" w14:paraId="7594DAFD" w14:textId="158625FA">
          <w:pPr>
            <w:pStyle w:val="Header"/>
            <w:bidi w:val="0"/>
            <w:ind w:left="-115"/>
            <w:jc w:val="left"/>
          </w:pPr>
        </w:p>
      </w:tc>
      <w:tc>
        <w:tcPr>
          <w:tcW w:w="3120" w:type="dxa"/>
          <w:tcMar/>
        </w:tcPr>
        <w:p w:rsidR="16CEF4C5" w:rsidP="16CEF4C5" w:rsidRDefault="16CEF4C5" w14:paraId="2646E8FA" w14:textId="1D29A9E9">
          <w:pPr>
            <w:pStyle w:val="Header"/>
            <w:bidi w:val="0"/>
            <w:jc w:val="center"/>
          </w:pPr>
        </w:p>
      </w:tc>
      <w:tc>
        <w:tcPr>
          <w:tcW w:w="3120" w:type="dxa"/>
          <w:tcMar/>
        </w:tcPr>
        <w:p w:rsidR="16CEF4C5" w:rsidP="16CEF4C5" w:rsidRDefault="16CEF4C5" w14:paraId="7441968F" w14:textId="271A3C51">
          <w:pPr>
            <w:pStyle w:val="Header"/>
            <w:bidi w:val="0"/>
            <w:ind w:right="-115"/>
            <w:jc w:val="right"/>
          </w:pPr>
        </w:p>
      </w:tc>
    </w:tr>
  </w:tbl>
  <w:p w:rsidR="16CEF4C5" w:rsidP="16CEF4C5" w:rsidRDefault="16CEF4C5" w14:paraId="513F7FF4" w14:textId="503FA21A">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6CEF4C5" w:rsidTr="16CEF4C5" w14:paraId="0326365A">
      <w:trPr>
        <w:trHeight w:val="300"/>
      </w:trPr>
      <w:tc>
        <w:tcPr>
          <w:tcW w:w="3120" w:type="dxa"/>
          <w:tcMar/>
        </w:tcPr>
        <w:p w:rsidR="16CEF4C5" w:rsidP="16CEF4C5" w:rsidRDefault="16CEF4C5" w14:paraId="6C4EC5AC" w14:textId="421F805B">
          <w:pPr>
            <w:pStyle w:val="Header"/>
            <w:bidi w:val="0"/>
            <w:ind w:left="-115"/>
            <w:jc w:val="left"/>
          </w:pPr>
        </w:p>
      </w:tc>
      <w:tc>
        <w:tcPr>
          <w:tcW w:w="3120" w:type="dxa"/>
          <w:tcMar/>
        </w:tcPr>
        <w:p w:rsidR="16CEF4C5" w:rsidP="16CEF4C5" w:rsidRDefault="16CEF4C5" w14:paraId="0F38DCA1" w14:textId="2209A861">
          <w:pPr>
            <w:pStyle w:val="Header"/>
            <w:bidi w:val="0"/>
            <w:jc w:val="center"/>
          </w:pPr>
        </w:p>
      </w:tc>
      <w:tc>
        <w:tcPr>
          <w:tcW w:w="3120" w:type="dxa"/>
          <w:tcMar/>
        </w:tcPr>
        <w:p w:rsidR="16CEF4C5" w:rsidP="16CEF4C5" w:rsidRDefault="16CEF4C5" w14:paraId="265A09A4" w14:textId="73DB0742">
          <w:pPr>
            <w:pStyle w:val="Header"/>
            <w:bidi w:val="0"/>
            <w:ind w:right="-115"/>
            <w:jc w:val="right"/>
          </w:pPr>
          <w:r w:rsidR="16CEF4C5">
            <w:drawing>
              <wp:inline wp14:editId="7B492D70" wp14:anchorId="0CC07396">
                <wp:extent cx="1847850" cy="733425"/>
                <wp:effectExtent l="0" t="0" r="0" b="0"/>
                <wp:docPr id="17251204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725120468"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444382811">
                          <a:extLst xmlns:a="http://schemas.openxmlformats.org/drawingml/2006/main">
                            <a:ext xmlns:a="http://schemas.openxmlformats.org/drawingml/2006/main" uri="{28A0092B-C50C-407E-A947-70E740481C1C}">
                              <a14:useLocalDpi xmlns:a14="http://schemas.microsoft.com/office/drawing/2010/main" val="0"/>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847850" cy="733425"/>
                        </a:xfrm>
                        <a:prstGeom xmlns:a="http://schemas.openxmlformats.org/drawingml/2006/main" prst="rect">
                          <a:avLst xmlns:a="http://schemas.openxmlformats.org/drawingml/2006/main"/>
                        </a:prstGeom>
                      </pic:spPr>
                    </pic:pic>
                  </a:graphicData>
                </a:graphic>
              </wp:inline>
            </w:drawing>
          </w:r>
        </w:p>
      </w:tc>
    </w:tr>
  </w:tbl>
  <w:p w:rsidR="16CEF4C5" w:rsidP="16CEF4C5" w:rsidRDefault="16CEF4C5" w14:paraId="1FB347A2" w14:textId="08EE2451">
    <w:pPr>
      <w:pStyle w:val="Header"/>
      <w:bidi w:val="0"/>
    </w:pPr>
  </w:p>
</w:hdr>
</file>

<file path=word/numbering.xml><?xml version="1.0" encoding="utf-8"?>
<w:numbering xmlns:w="http://schemas.openxmlformats.org/wordprocessingml/2006/main">
  <w:abstractNum xmlns:w="http://schemas.openxmlformats.org/wordprocessingml/2006/main" w:abstractNumId="4">
    <w:nsid w:val="48d02f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6fbc1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c440d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1444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A675B0"/>
    <w:rsid w:val="00585805"/>
    <w:rsid w:val="006A5122"/>
    <w:rsid w:val="007C865D"/>
    <w:rsid w:val="00DCDA47"/>
    <w:rsid w:val="00E36FA1"/>
    <w:rsid w:val="0151017D"/>
    <w:rsid w:val="020C833A"/>
    <w:rsid w:val="022565A7"/>
    <w:rsid w:val="025A86EF"/>
    <w:rsid w:val="0302BBA9"/>
    <w:rsid w:val="031ABF8D"/>
    <w:rsid w:val="0453B68B"/>
    <w:rsid w:val="0503C982"/>
    <w:rsid w:val="0663AD6F"/>
    <w:rsid w:val="0698A28C"/>
    <w:rsid w:val="072CDF4B"/>
    <w:rsid w:val="079BA736"/>
    <w:rsid w:val="081379FE"/>
    <w:rsid w:val="0815A5C8"/>
    <w:rsid w:val="08197CB3"/>
    <w:rsid w:val="09339DD3"/>
    <w:rsid w:val="0949BF8F"/>
    <w:rsid w:val="09E96BB6"/>
    <w:rsid w:val="0A5D72B7"/>
    <w:rsid w:val="0AAC6C2D"/>
    <w:rsid w:val="0AC90F41"/>
    <w:rsid w:val="0AD64E8D"/>
    <w:rsid w:val="0B58AE85"/>
    <w:rsid w:val="0B7BB08F"/>
    <w:rsid w:val="0B9ADEFC"/>
    <w:rsid w:val="0B9EBDA7"/>
    <w:rsid w:val="0BF816E3"/>
    <w:rsid w:val="0C34F0AC"/>
    <w:rsid w:val="0D09F2AC"/>
    <w:rsid w:val="0E25FF40"/>
    <w:rsid w:val="0EA44EEF"/>
    <w:rsid w:val="0F04FEDA"/>
    <w:rsid w:val="0F264CDD"/>
    <w:rsid w:val="0FE91C8E"/>
    <w:rsid w:val="0FFC1FB9"/>
    <w:rsid w:val="10AE2DD7"/>
    <w:rsid w:val="10DC6E0E"/>
    <w:rsid w:val="111CA35B"/>
    <w:rsid w:val="114E88BB"/>
    <w:rsid w:val="11E750A4"/>
    <w:rsid w:val="123EC22E"/>
    <w:rsid w:val="125C4859"/>
    <w:rsid w:val="12941ED4"/>
    <w:rsid w:val="131EBBA7"/>
    <w:rsid w:val="14B2D27C"/>
    <w:rsid w:val="154D2F79"/>
    <w:rsid w:val="15597028"/>
    <w:rsid w:val="15DCA9C6"/>
    <w:rsid w:val="15F82E34"/>
    <w:rsid w:val="16348416"/>
    <w:rsid w:val="16A56C4A"/>
    <w:rsid w:val="16CEF4C5"/>
    <w:rsid w:val="170C602B"/>
    <w:rsid w:val="1758CA27"/>
    <w:rsid w:val="193448A5"/>
    <w:rsid w:val="19BA4315"/>
    <w:rsid w:val="19EED86D"/>
    <w:rsid w:val="1A58B92E"/>
    <w:rsid w:val="1B2FCA30"/>
    <w:rsid w:val="1C8FDC35"/>
    <w:rsid w:val="1DBA01B9"/>
    <w:rsid w:val="1E6F236A"/>
    <w:rsid w:val="1EAA7D4E"/>
    <w:rsid w:val="1F9518EB"/>
    <w:rsid w:val="2054262A"/>
    <w:rsid w:val="2192C7CF"/>
    <w:rsid w:val="226F0612"/>
    <w:rsid w:val="22A6C12C"/>
    <w:rsid w:val="242AEB2F"/>
    <w:rsid w:val="24640F6F"/>
    <w:rsid w:val="24C42208"/>
    <w:rsid w:val="24E09F11"/>
    <w:rsid w:val="24E71EA7"/>
    <w:rsid w:val="2527ACC4"/>
    <w:rsid w:val="2564FB5D"/>
    <w:rsid w:val="2632AD3C"/>
    <w:rsid w:val="26806136"/>
    <w:rsid w:val="26EB1EA6"/>
    <w:rsid w:val="2771C063"/>
    <w:rsid w:val="28C0F24F"/>
    <w:rsid w:val="293E32D0"/>
    <w:rsid w:val="29B31894"/>
    <w:rsid w:val="2A24311D"/>
    <w:rsid w:val="2AC9A10F"/>
    <w:rsid w:val="2B1D5033"/>
    <w:rsid w:val="2B9A99AD"/>
    <w:rsid w:val="2B9CFA97"/>
    <w:rsid w:val="2C21F5E9"/>
    <w:rsid w:val="2E7C1826"/>
    <w:rsid w:val="2EBF1CF4"/>
    <w:rsid w:val="2EEA9AC3"/>
    <w:rsid w:val="30233E84"/>
    <w:rsid w:val="30DA57B0"/>
    <w:rsid w:val="312721DC"/>
    <w:rsid w:val="31430DEC"/>
    <w:rsid w:val="31692F6F"/>
    <w:rsid w:val="31C8D9B1"/>
    <w:rsid w:val="3247B643"/>
    <w:rsid w:val="32603AB3"/>
    <w:rsid w:val="329F0770"/>
    <w:rsid w:val="343B6C70"/>
    <w:rsid w:val="349A0A84"/>
    <w:rsid w:val="366E243C"/>
    <w:rsid w:val="38116462"/>
    <w:rsid w:val="38269AE9"/>
    <w:rsid w:val="39D98075"/>
    <w:rsid w:val="3A2B2DB1"/>
    <w:rsid w:val="3C5BBBED"/>
    <w:rsid w:val="3C77B00E"/>
    <w:rsid w:val="3E511CE8"/>
    <w:rsid w:val="3EDDB62E"/>
    <w:rsid w:val="3F272F50"/>
    <w:rsid w:val="407F6BCE"/>
    <w:rsid w:val="408D43B2"/>
    <w:rsid w:val="40C4AB28"/>
    <w:rsid w:val="414B57D9"/>
    <w:rsid w:val="41A40009"/>
    <w:rsid w:val="420D61C7"/>
    <w:rsid w:val="42645230"/>
    <w:rsid w:val="426B3B08"/>
    <w:rsid w:val="43BBCE76"/>
    <w:rsid w:val="43D163F0"/>
    <w:rsid w:val="44266F90"/>
    <w:rsid w:val="454F09BD"/>
    <w:rsid w:val="455D61BF"/>
    <w:rsid w:val="465EBFCC"/>
    <w:rsid w:val="47308C1A"/>
    <w:rsid w:val="4891C131"/>
    <w:rsid w:val="489EBC44"/>
    <w:rsid w:val="49017C22"/>
    <w:rsid w:val="49965E73"/>
    <w:rsid w:val="4A6F0B44"/>
    <w:rsid w:val="4B5D2AFA"/>
    <w:rsid w:val="4BC5446C"/>
    <w:rsid w:val="4C25B78B"/>
    <w:rsid w:val="4C4442B9"/>
    <w:rsid w:val="4DD8D5F9"/>
    <w:rsid w:val="4ED834C7"/>
    <w:rsid w:val="4F0C98CE"/>
    <w:rsid w:val="4F6AF43D"/>
    <w:rsid w:val="500C3B33"/>
    <w:rsid w:val="51D0E0DD"/>
    <w:rsid w:val="51EE4861"/>
    <w:rsid w:val="5283385D"/>
    <w:rsid w:val="528761B1"/>
    <w:rsid w:val="537852FA"/>
    <w:rsid w:val="5439618C"/>
    <w:rsid w:val="54400931"/>
    <w:rsid w:val="54720CC7"/>
    <w:rsid w:val="54B03E34"/>
    <w:rsid w:val="54C5B2B5"/>
    <w:rsid w:val="560710E9"/>
    <w:rsid w:val="5614DB2C"/>
    <w:rsid w:val="56F3AE64"/>
    <w:rsid w:val="5709FA76"/>
    <w:rsid w:val="577747CB"/>
    <w:rsid w:val="57B27036"/>
    <w:rsid w:val="57CA4E16"/>
    <w:rsid w:val="57FCF0B6"/>
    <w:rsid w:val="58B982D0"/>
    <w:rsid w:val="58BDD0D8"/>
    <w:rsid w:val="58F8BAAB"/>
    <w:rsid w:val="594D82B4"/>
    <w:rsid w:val="5967E7A4"/>
    <w:rsid w:val="5B195B6F"/>
    <w:rsid w:val="5B64307E"/>
    <w:rsid w:val="5B9525FC"/>
    <w:rsid w:val="5BA2956D"/>
    <w:rsid w:val="5BC8DCA8"/>
    <w:rsid w:val="5C10A06F"/>
    <w:rsid w:val="5C140120"/>
    <w:rsid w:val="5C606EFD"/>
    <w:rsid w:val="5CE99519"/>
    <w:rsid w:val="5D214F92"/>
    <w:rsid w:val="5D759A2D"/>
    <w:rsid w:val="5D7A2B92"/>
    <w:rsid w:val="5DDC1580"/>
    <w:rsid w:val="5F7F3338"/>
    <w:rsid w:val="60A806B9"/>
    <w:rsid w:val="611A3EE9"/>
    <w:rsid w:val="6246313B"/>
    <w:rsid w:val="64E4BA7F"/>
    <w:rsid w:val="65487F6D"/>
    <w:rsid w:val="65D8C316"/>
    <w:rsid w:val="65DCAD17"/>
    <w:rsid w:val="66C95832"/>
    <w:rsid w:val="6735F560"/>
    <w:rsid w:val="67A675B0"/>
    <w:rsid w:val="67AEB31A"/>
    <w:rsid w:val="67BFF882"/>
    <w:rsid w:val="68669291"/>
    <w:rsid w:val="68D94055"/>
    <w:rsid w:val="68FAC976"/>
    <w:rsid w:val="698CAB7B"/>
    <w:rsid w:val="6A0C23CA"/>
    <w:rsid w:val="6A258545"/>
    <w:rsid w:val="6A8A94D9"/>
    <w:rsid w:val="6B6DA62A"/>
    <w:rsid w:val="6B865108"/>
    <w:rsid w:val="6B8DF021"/>
    <w:rsid w:val="6BAD341F"/>
    <w:rsid w:val="6BE8DA73"/>
    <w:rsid w:val="6C57A0A3"/>
    <w:rsid w:val="6CEC9D0C"/>
    <w:rsid w:val="6E0601A1"/>
    <w:rsid w:val="6E8D5DEC"/>
    <w:rsid w:val="6EB31705"/>
    <w:rsid w:val="6ED6E44C"/>
    <w:rsid w:val="6FC055C9"/>
    <w:rsid w:val="702AFA0E"/>
    <w:rsid w:val="70DB6AB5"/>
    <w:rsid w:val="711628B6"/>
    <w:rsid w:val="72D625E0"/>
    <w:rsid w:val="7305B8FB"/>
    <w:rsid w:val="741CFCF8"/>
    <w:rsid w:val="747022A3"/>
    <w:rsid w:val="747C543C"/>
    <w:rsid w:val="74822A74"/>
    <w:rsid w:val="7588BB40"/>
    <w:rsid w:val="76C0425B"/>
    <w:rsid w:val="7707ABC6"/>
    <w:rsid w:val="780D11BC"/>
    <w:rsid w:val="78FE39A7"/>
    <w:rsid w:val="7A29A122"/>
    <w:rsid w:val="7A3AC5F0"/>
    <w:rsid w:val="7A5400AF"/>
    <w:rsid w:val="7B47CFCA"/>
    <w:rsid w:val="7B54169F"/>
    <w:rsid w:val="7B5F9B4E"/>
    <w:rsid w:val="7B82F93F"/>
    <w:rsid w:val="7BEACCF3"/>
    <w:rsid w:val="7BF3EE3E"/>
    <w:rsid w:val="7C190DE3"/>
    <w:rsid w:val="7C2C02F8"/>
    <w:rsid w:val="7CBA4303"/>
    <w:rsid w:val="7CCBF892"/>
    <w:rsid w:val="7CFDB207"/>
    <w:rsid w:val="7D878C03"/>
    <w:rsid w:val="7EEF7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675B0"/>
  <w15:chartTrackingRefBased/>
  <w15:docId w15:val="{F0632D24-9E96-4BF7-9B6F-32311C270A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6CEF4C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6CEF4C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itle">
    <w:uiPriority w:val="10"/>
    <w:name w:val="Title"/>
    <w:basedOn w:val="Normal"/>
    <w:next w:val="Normal"/>
    <w:qFormat/>
    <w:rsid w:val="16CEF4C5"/>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er">
    <w:uiPriority w:val="99"/>
    <w:name w:val="header"/>
    <w:basedOn w:val="Normal"/>
    <w:unhideWhenUsed/>
    <w:rsid w:val="16CEF4C5"/>
    <w:pPr>
      <w:tabs>
        <w:tab w:val="center" w:leader="none" w:pos="4680"/>
        <w:tab w:val="right" w:leader="none" w:pos="9360"/>
      </w:tabs>
      <w:spacing w:after="0" w:line="240" w:lineRule="auto"/>
    </w:pPr>
  </w:style>
  <w:style w:type="paragraph" w:styleId="Footer">
    <w:uiPriority w:val="99"/>
    <w:name w:val="footer"/>
    <w:basedOn w:val="Normal"/>
    <w:unhideWhenUsed/>
    <w:rsid w:val="16CEF4C5"/>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6CEF4C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0949BF8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4be5abbf09e453a" /><Relationship Type="http://schemas.openxmlformats.org/officeDocument/2006/relationships/footer" Target="footer.xml" Id="R08322e9e6f0c4d57" /><Relationship Type="http://schemas.openxmlformats.org/officeDocument/2006/relationships/numbering" Target="numbering.xml" Id="Rbb85a33b7d1545bf" /><Relationship Type="http://schemas.openxmlformats.org/officeDocument/2006/relationships/hyperlink" Target="https://www.donefirst.com/" TargetMode="External" Id="Rbe65fcd44680422c" /><Relationship Type="http://schemas.openxmlformats.org/officeDocument/2006/relationships/hyperlink" Target="https://www.psychologytoday.com/" TargetMode="External" Id="R42aa6621f51144ae" /><Relationship Type="http://schemas.openxmlformats.org/officeDocument/2006/relationships/hyperlink" Target="https://www.verywellmind.com/gardners-theory-of-multiple-intelligences-2795161" TargetMode="External" Id="R11c1fae2b7fe4661" /><Relationship Type="http://schemas.openxmlformats.org/officeDocument/2006/relationships/hyperlink" Target="https://www.amchamchina.org/why-are-coveys-7-habits-still-so-popular-today/" TargetMode="External" Id="Rea56c6ca127a42e7" /><Relationship Type="http://schemas.openxmlformats.org/officeDocument/2006/relationships/hyperlink" Target="https://erinspencer.wixsite.com/edpsychologists/david-kolb" TargetMode="External" Id="Rc0771612e3354aaf" /><Relationship Type="http://schemas.openxmlformats.org/officeDocument/2006/relationships/hyperlink" Target="https://www.educationplanner.org/students/self-assessments/learning-styles-styles" TargetMode="External" Id="Rae5d4efd1c9f42d8" /><Relationship Type="http://schemas.openxmlformats.org/officeDocument/2006/relationships/hyperlink" Target="https://sachscenter.com/unmasking-adhd-in-women/" TargetMode="External" Id="R7fc1afa670414c12" /><Relationship Type="http://schemas.openxmlformats.org/officeDocument/2006/relationships/hyperlink" Target="https://www.gov.uk/disabled-students-allowance-dsa" TargetMode="External" Id="R9ae35356b3e1487f" /><Relationship Type="http://schemas.openxmlformats.org/officeDocument/2006/relationships/hyperlink" Target="https://university-insiders.wp.worc.ac.uk/index.php/2020/07/24/lifelong-friends-kierans-story/" TargetMode="External" Id="R910c6b20c39c46c6" /><Relationship Type="http://schemas.openxmlformats.org/officeDocument/2006/relationships/hyperlink" Target="https://www.researchgate.net/publication/235701029_Experiential_Learning_Experience_As_The_Source_Of_Learning_And_Development" TargetMode="External" Id="Rf9edff87d9b64420" /><Relationship Type="http://schemas.openxmlformats.org/officeDocument/2006/relationships/hyperlink" Target="https://www.simplypsychology.org/learning-kolb.html" TargetMode="External" Id="Rdd13f27b34f245d9" /><Relationship Type="http://schemas.openxmlformats.org/officeDocument/2006/relationships/hyperlink" Target="https://anamcrae.ca/how-to-break-down-your-goals/" TargetMode="External" Id="Rc2dbddf58b4e4bd4" /><Relationship Type="http://schemas.openxmlformats.org/officeDocument/2006/relationships/hyperlink" Target="https://nationalcareers.service.gov.uk/careers-advice/how-to-develop-your-soft-skills" TargetMode="External" Id="R8a610deb5585426c" /><Relationship Type="http://schemas.openxmlformats.org/officeDocument/2006/relationships/hyperlink" Target="https://university.open.ac.uk/choose/unison/develop/my-skills/self-reflection" TargetMode="External" Id="R7b401d7b66594dc2" /><Relationship Type="http://schemas.openxmlformats.org/officeDocument/2006/relationships/hyperlink" Target="https://www.priorygroup.com/blog/how-to-cope-with-anxiety-at-university" TargetMode="External" Id="R34390c4880614b90" /><Relationship Type="http://schemas.openxmlformats.org/officeDocument/2006/relationships/hyperlink" Target="https://www.todoist.com/productivity-methods/pomodoro-technique" TargetMode="External" Id="R4f8c0e441a8b4553" /><Relationship Type="http://schemas.openxmlformats.org/officeDocument/2006/relationships/hyperlink" Target="https://help.open.ac.uk/developing-your-career/personal-development-plan" TargetMode="External" Id="R8654de67c5d64395" /><Relationship Type="http://schemas.openxmlformats.org/officeDocument/2006/relationships/hyperlink" Target="https://www.uwtsd.ac.uk/programme-courses/undergraduate/youth-work-and-early-years-studies/inclusive-education-part-time" TargetMode="External" Id="R534b543db4904306" /><Relationship Type="http://schemas.openxmlformats.org/officeDocument/2006/relationships/hyperlink" Target="https://teaching.vt.edu/teachingresources/adjustinginstruction/priorknowledge.html" TargetMode="External" Id="R3acd2c403d6549e0" /><Relationship Type="http://schemas.openxmlformats.org/officeDocument/2006/relationships/hyperlink" Target="https://www.donefirst.com" TargetMode="External" Id="R44e69ee14bea472f" /><Relationship Type="http://schemas.openxmlformats.org/officeDocument/2006/relationships/hyperlink" Target="https://www.donefirst.com/blog/the-importance-of-routine-for-individuals-with-adhd" TargetMode="External" Id="Reebc6c74c18b4afb" /><Relationship Type="http://schemas.openxmlformats.org/officeDocument/2006/relationships/hyperlink" Target="https://www.psychologytoday.com" TargetMode="External" Id="Rde7082f5bacb4b9c" /><Relationship Type="http://schemas.openxmlformats.org/officeDocument/2006/relationships/hyperlink" Target="https://www.psychologytoday.com/gb/basics/growth-mindset" TargetMode="External" Id="Rd0e945545b374c5f" /></Relationships>
</file>

<file path=word/_rels/header.xml.rels>&#65279;<?xml version="1.0" encoding="utf-8"?><Relationships xmlns="http://schemas.openxmlformats.org/package/2006/relationships"><Relationship Type="http://schemas.openxmlformats.org/officeDocument/2006/relationships/image" Target="/media/image.png" Id="rId14443828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2025-10-19T11:00:31.7999076Z</dcterms:created>
  <dcterms:modified xsi:type="dcterms:W3CDTF">2025-11-07T14:32:25.8133459Z</dcterms:modified>
  <dc:creator>Lily Meddings (2309078)</dc:creator>
  <lastModifiedBy>Lily Meddings (2309078)</lastModifiedBy>
</coreProperties>
</file>