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668B" w:rsidRPr="00A85BFE" w:rsidRDefault="0038668B" w:rsidP="0038668B">
      <w:pPr>
        <w:pStyle w:val="Header"/>
        <w:tabs>
          <w:tab w:val="clear" w:pos="4153"/>
          <w:tab w:val="clear" w:pos="8306"/>
        </w:tabs>
        <w:jc w:val="right"/>
        <w:rPr>
          <w:rFonts w:ascii="Arial" w:hAnsi="Arial" w:cs="Arial"/>
          <w:b/>
          <w:bCs/>
          <w:sz w:val="28"/>
          <w:szCs w:val="28"/>
        </w:rPr>
      </w:pPr>
      <w:r w:rsidRPr="6D4D0207">
        <w:rPr>
          <w:rFonts w:ascii="Arial" w:hAnsi="Arial" w:cs="Arial"/>
          <w:b/>
          <w:bCs/>
          <w:sz w:val="28"/>
          <w:szCs w:val="28"/>
        </w:rPr>
        <w:t>APPENDIX GA36c</w:t>
      </w:r>
    </w:p>
    <w:p w:rsidR="0038668B" w:rsidRPr="00A406E5" w:rsidRDefault="0038668B" w:rsidP="0038668B">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38668B" w:rsidRPr="00A406E5" w:rsidTr="00FB73FD">
        <w:tc>
          <w:tcPr>
            <w:tcW w:w="9922" w:type="dxa"/>
            <w:shd w:val="clear" w:color="auto" w:fill="C0C0C0"/>
          </w:tcPr>
          <w:p w:rsidR="0038668B" w:rsidRPr="00A406E5" w:rsidRDefault="0038668B" w:rsidP="00FB73FD">
            <w:pPr>
              <w:pStyle w:val="Heading4"/>
              <w:rPr>
                <w:rFonts w:ascii="Arial" w:hAnsi="Arial" w:cs="Arial"/>
                <w:b/>
                <w:bCs/>
              </w:rPr>
            </w:pPr>
            <w:r w:rsidRPr="6D4D0207">
              <w:rPr>
                <w:rFonts w:ascii="Arial" w:hAnsi="Arial" w:cs="Arial"/>
                <w:b/>
                <w:bCs/>
              </w:rPr>
              <w:t xml:space="preserve">LEVEL 6 ASSESSMENT SPECIFICATION </w:t>
            </w:r>
          </w:p>
        </w:tc>
      </w:tr>
    </w:tbl>
    <w:p w:rsidR="0038668B" w:rsidRPr="00A406E5" w:rsidRDefault="0038668B" w:rsidP="0038668B">
      <w:pPr>
        <w:jc w:val="center"/>
        <w:rPr>
          <w:rFonts w:ascii="Arial" w:hAnsi="Arial" w:cs="Arial"/>
          <w:b/>
          <w:i/>
          <w:sz w:val="32"/>
        </w:rPr>
      </w:pPr>
    </w:p>
    <w:tbl>
      <w:tblPr>
        <w:tblW w:w="99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8668B" w:rsidRPr="00A406E5" w:rsidTr="0038668B">
        <w:tc>
          <w:tcPr>
            <w:tcW w:w="2093" w:type="dxa"/>
            <w:shd w:val="clear" w:color="auto" w:fill="auto"/>
          </w:tcPr>
          <w:p w:rsidR="0038668B" w:rsidRPr="00A406E5" w:rsidRDefault="0038668B" w:rsidP="00FB73FD">
            <w:pPr>
              <w:spacing w:before="120" w:after="120"/>
              <w:jc w:val="both"/>
              <w:rPr>
                <w:rFonts w:ascii="Arial" w:hAnsi="Arial" w:cs="Arial"/>
                <w:b/>
                <w:bCs/>
                <w:sz w:val="22"/>
                <w:szCs w:val="22"/>
              </w:rPr>
            </w:pPr>
            <w:r w:rsidRPr="6D4D0207">
              <w:rPr>
                <w:rFonts w:ascii="Arial" w:hAnsi="Arial" w:cs="Arial"/>
                <w:b/>
                <w:bCs/>
                <w:sz w:val="22"/>
                <w:szCs w:val="22"/>
              </w:rPr>
              <w:t>Student name:</w:t>
            </w:r>
          </w:p>
        </w:tc>
        <w:tc>
          <w:tcPr>
            <w:tcW w:w="3293" w:type="dxa"/>
          </w:tcPr>
          <w:p w:rsidR="0038668B" w:rsidRPr="00A406E5" w:rsidRDefault="0038668B" w:rsidP="00FB73FD">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roofErr w:type="spellStart"/>
            <w:r>
              <w:rPr>
                <w:rFonts w:ascii="Arial" w:hAnsi="Arial" w:cs="Arial"/>
                <w:b/>
                <w:sz w:val="22"/>
                <w:szCs w:val="22"/>
              </w:rPr>
              <w:t>Lowri</w:t>
            </w:r>
            <w:proofErr w:type="spellEnd"/>
            <w:r>
              <w:rPr>
                <w:rFonts w:ascii="Arial" w:hAnsi="Arial" w:cs="Arial"/>
                <w:b/>
                <w:sz w:val="22"/>
                <w:szCs w:val="22"/>
              </w:rPr>
              <w:t xml:space="preserve"> Price</w:t>
            </w:r>
          </w:p>
        </w:tc>
        <w:tc>
          <w:tcPr>
            <w:tcW w:w="2268" w:type="dxa"/>
            <w:shd w:val="clear" w:color="auto" w:fill="D9D9D9" w:themeFill="background1" w:themeFillShade="D9"/>
          </w:tcPr>
          <w:p w:rsidR="0038668B" w:rsidRPr="00A406E5" w:rsidRDefault="0038668B" w:rsidP="00FB73FD">
            <w:pPr>
              <w:spacing w:before="120" w:after="120"/>
              <w:jc w:val="both"/>
              <w:rPr>
                <w:rFonts w:ascii="Arial" w:hAnsi="Arial" w:cs="Arial"/>
                <w:b/>
                <w:bCs/>
                <w:sz w:val="22"/>
                <w:szCs w:val="22"/>
              </w:rPr>
            </w:pPr>
            <w:r w:rsidRPr="6D4D0207">
              <w:rPr>
                <w:rFonts w:ascii="Arial" w:hAnsi="Arial" w:cs="Arial"/>
                <w:b/>
                <w:bCs/>
                <w:sz w:val="22"/>
                <w:szCs w:val="22"/>
              </w:rPr>
              <w:t>Student ID number:</w:t>
            </w:r>
          </w:p>
        </w:tc>
        <w:tc>
          <w:tcPr>
            <w:tcW w:w="2268" w:type="dxa"/>
          </w:tcPr>
          <w:p w:rsidR="0038668B" w:rsidRPr="00A406E5" w:rsidRDefault="0038668B" w:rsidP="00FB73FD">
            <w:pPr>
              <w:spacing w:before="120" w:after="120"/>
              <w:jc w:val="both"/>
              <w:rPr>
                <w:rFonts w:ascii="Arial" w:hAnsi="Arial" w:cs="Arial"/>
                <w:b/>
                <w:sz w:val="22"/>
                <w:szCs w:val="22"/>
              </w:rPr>
            </w:pPr>
            <w:r>
              <w:rPr>
                <w:rFonts w:ascii="Arial" w:hAnsi="Arial" w:cs="Arial"/>
                <w:b/>
                <w:sz w:val="22"/>
                <w:szCs w:val="22"/>
              </w:rPr>
              <w:t>1707329</w:t>
            </w:r>
            <w:bookmarkStart w:id="0" w:name="_GoBack"/>
            <w:bookmarkEnd w:id="0"/>
          </w:p>
        </w:tc>
      </w:tr>
      <w:tr w:rsidR="0038668B" w:rsidRPr="00A406E5" w:rsidTr="0038668B">
        <w:tc>
          <w:tcPr>
            <w:tcW w:w="2093" w:type="dxa"/>
            <w:shd w:val="clear" w:color="auto" w:fill="auto"/>
          </w:tcPr>
          <w:p w:rsidR="0038668B" w:rsidRPr="00A406E5" w:rsidRDefault="0038668B" w:rsidP="00FB73FD">
            <w:pPr>
              <w:spacing w:before="120" w:after="120"/>
              <w:jc w:val="both"/>
              <w:rPr>
                <w:rFonts w:ascii="Arial" w:hAnsi="Arial" w:cs="Arial"/>
                <w:b/>
                <w:bCs/>
                <w:sz w:val="22"/>
                <w:szCs w:val="22"/>
              </w:rPr>
            </w:pPr>
            <w:r w:rsidRPr="6D4D0207">
              <w:rPr>
                <w:rFonts w:ascii="Arial" w:hAnsi="Arial" w:cs="Arial"/>
                <w:b/>
                <w:bCs/>
                <w:sz w:val="22"/>
                <w:szCs w:val="22"/>
              </w:rPr>
              <w:t>Programme:</w:t>
            </w:r>
          </w:p>
        </w:tc>
        <w:tc>
          <w:tcPr>
            <w:tcW w:w="7829" w:type="dxa"/>
            <w:gridSpan w:val="3"/>
          </w:tcPr>
          <w:p w:rsidR="0038668B" w:rsidRPr="00A406E5" w:rsidRDefault="0038668B" w:rsidP="00FB73FD">
            <w:pPr>
              <w:spacing w:before="120" w:after="120"/>
              <w:jc w:val="both"/>
              <w:rPr>
                <w:rFonts w:ascii="Arial" w:hAnsi="Arial" w:cs="Arial"/>
                <w:b/>
                <w:sz w:val="22"/>
                <w:szCs w:val="22"/>
              </w:rPr>
            </w:pPr>
            <w:r>
              <w:rPr>
                <w:rFonts w:ascii="Arial" w:hAnsi="Arial" w:cs="Arial"/>
                <w:b/>
                <w:sz w:val="22"/>
                <w:szCs w:val="22"/>
              </w:rPr>
              <w:t>Secondary PGCE</w:t>
            </w:r>
          </w:p>
        </w:tc>
      </w:tr>
      <w:tr w:rsidR="0038668B" w:rsidRPr="00A406E5" w:rsidTr="0038668B">
        <w:tc>
          <w:tcPr>
            <w:tcW w:w="2093" w:type="dxa"/>
            <w:shd w:val="clear" w:color="auto" w:fill="auto"/>
          </w:tcPr>
          <w:p w:rsidR="0038668B" w:rsidRPr="00A406E5" w:rsidRDefault="0038668B" w:rsidP="00FB73FD">
            <w:pPr>
              <w:spacing w:before="120" w:after="120"/>
              <w:jc w:val="both"/>
              <w:rPr>
                <w:rFonts w:ascii="Arial" w:hAnsi="Arial" w:cs="Arial"/>
                <w:b/>
                <w:bCs/>
                <w:sz w:val="22"/>
                <w:szCs w:val="22"/>
              </w:rPr>
            </w:pPr>
            <w:r w:rsidRPr="6D4D0207">
              <w:rPr>
                <w:rFonts w:ascii="Arial" w:hAnsi="Arial" w:cs="Arial"/>
                <w:b/>
                <w:bCs/>
                <w:sz w:val="22"/>
                <w:szCs w:val="22"/>
              </w:rPr>
              <w:t>Module:</w:t>
            </w:r>
          </w:p>
        </w:tc>
        <w:tc>
          <w:tcPr>
            <w:tcW w:w="7829" w:type="dxa"/>
            <w:gridSpan w:val="3"/>
            <w:shd w:val="clear" w:color="auto" w:fill="auto"/>
          </w:tcPr>
          <w:p w:rsidR="0038668B" w:rsidRDefault="0038668B" w:rsidP="00FB73FD">
            <w:pPr>
              <w:spacing w:before="100" w:beforeAutospacing="1" w:after="100" w:afterAutospacing="1"/>
              <w:rPr>
                <w:sz w:val="22"/>
                <w:szCs w:val="22"/>
              </w:rPr>
            </w:pPr>
            <w:r>
              <w:rPr>
                <w:rFonts w:ascii="Arial" w:hAnsi="Arial" w:cs="Arial"/>
                <w:b/>
                <w:bCs/>
                <w:sz w:val="22"/>
                <w:szCs w:val="22"/>
              </w:rPr>
              <w:t>Investigating Contemporary Issues in Secondary Education</w:t>
            </w:r>
          </w:p>
          <w:p w:rsidR="0038668B" w:rsidRPr="00A406E5" w:rsidRDefault="0038668B" w:rsidP="00FB73FD">
            <w:pPr>
              <w:spacing w:before="120" w:after="120"/>
              <w:jc w:val="both"/>
              <w:rPr>
                <w:rFonts w:ascii="Arial" w:hAnsi="Arial" w:cs="Arial"/>
                <w:b/>
                <w:sz w:val="22"/>
                <w:szCs w:val="22"/>
              </w:rPr>
            </w:pPr>
          </w:p>
        </w:tc>
      </w:tr>
      <w:tr w:rsidR="0038668B" w:rsidRPr="00A406E5" w:rsidTr="0038668B">
        <w:tc>
          <w:tcPr>
            <w:tcW w:w="2093" w:type="dxa"/>
            <w:shd w:val="clear" w:color="auto" w:fill="auto"/>
          </w:tcPr>
          <w:p w:rsidR="0038668B" w:rsidRPr="00A406E5" w:rsidRDefault="0038668B" w:rsidP="00FB73FD">
            <w:pPr>
              <w:spacing w:before="120" w:after="120"/>
              <w:jc w:val="both"/>
              <w:rPr>
                <w:rFonts w:ascii="Arial" w:hAnsi="Arial" w:cs="Arial"/>
                <w:b/>
                <w:bCs/>
                <w:sz w:val="22"/>
                <w:szCs w:val="22"/>
              </w:rPr>
            </w:pPr>
            <w:r w:rsidRPr="6D4D0207">
              <w:rPr>
                <w:rFonts w:ascii="Arial" w:hAnsi="Arial" w:cs="Arial"/>
                <w:b/>
                <w:bCs/>
                <w:sz w:val="22"/>
                <w:szCs w:val="22"/>
              </w:rPr>
              <w:t>Module code:</w:t>
            </w:r>
          </w:p>
        </w:tc>
        <w:tc>
          <w:tcPr>
            <w:tcW w:w="3293" w:type="dxa"/>
          </w:tcPr>
          <w:p w:rsidR="0038668B" w:rsidRPr="00A406E5" w:rsidRDefault="0038668B" w:rsidP="00FB73FD">
            <w:pPr>
              <w:spacing w:before="120" w:after="120"/>
              <w:jc w:val="both"/>
              <w:rPr>
                <w:rFonts w:ascii="Arial" w:hAnsi="Arial" w:cs="Arial"/>
                <w:b/>
                <w:sz w:val="22"/>
                <w:szCs w:val="22"/>
              </w:rPr>
            </w:pPr>
            <w:r>
              <w:rPr>
                <w:rFonts w:ascii="Arial" w:hAnsi="Arial" w:cs="Arial"/>
                <w:b/>
                <w:sz w:val="22"/>
                <w:szCs w:val="22"/>
              </w:rPr>
              <w:t>ECSP6003</w:t>
            </w:r>
          </w:p>
        </w:tc>
        <w:tc>
          <w:tcPr>
            <w:tcW w:w="2268" w:type="dxa"/>
            <w:shd w:val="clear" w:color="auto" w:fill="D9D9D9" w:themeFill="background1" w:themeFillShade="D9"/>
          </w:tcPr>
          <w:p w:rsidR="0038668B" w:rsidRPr="004D5E9B" w:rsidRDefault="0038668B" w:rsidP="00FB73FD">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rsidR="0038668B" w:rsidRPr="00A406E5" w:rsidRDefault="0038668B" w:rsidP="00FB73FD">
            <w:pPr>
              <w:spacing w:before="120" w:after="120"/>
              <w:jc w:val="both"/>
              <w:rPr>
                <w:rFonts w:ascii="Arial" w:hAnsi="Arial" w:cs="Arial"/>
                <w:b/>
                <w:sz w:val="22"/>
                <w:szCs w:val="22"/>
              </w:rPr>
            </w:pPr>
            <w:r>
              <w:rPr>
                <w:rFonts w:ascii="Arial" w:hAnsi="Arial" w:cs="Arial"/>
                <w:b/>
                <w:sz w:val="22"/>
                <w:szCs w:val="22"/>
              </w:rPr>
              <w:t>100%</w:t>
            </w:r>
          </w:p>
        </w:tc>
      </w:tr>
      <w:tr w:rsidR="0038668B" w:rsidRPr="00A406E5" w:rsidTr="0038668B">
        <w:tc>
          <w:tcPr>
            <w:tcW w:w="2093" w:type="dxa"/>
            <w:shd w:val="clear" w:color="auto" w:fill="auto"/>
          </w:tcPr>
          <w:p w:rsidR="0038668B" w:rsidRPr="00A406E5" w:rsidRDefault="0038668B" w:rsidP="00FB73FD">
            <w:pPr>
              <w:spacing w:before="120" w:after="120"/>
              <w:jc w:val="both"/>
              <w:rPr>
                <w:rFonts w:ascii="Arial" w:hAnsi="Arial" w:cs="Arial"/>
                <w:b/>
                <w:bCs/>
                <w:sz w:val="22"/>
                <w:szCs w:val="22"/>
              </w:rPr>
            </w:pPr>
            <w:r w:rsidRPr="6D4D0207">
              <w:rPr>
                <w:rFonts w:ascii="Arial" w:hAnsi="Arial" w:cs="Arial"/>
                <w:b/>
                <w:bCs/>
                <w:sz w:val="22"/>
                <w:szCs w:val="22"/>
              </w:rPr>
              <w:t>Lecturer:</w:t>
            </w:r>
          </w:p>
        </w:tc>
        <w:tc>
          <w:tcPr>
            <w:tcW w:w="3293" w:type="dxa"/>
          </w:tcPr>
          <w:p w:rsidR="0038668B" w:rsidRPr="00A406E5" w:rsidRDefault="0038668B" w:rsidP="00FB73FD">
            <w:pPr>
              <w:spacing w:before="120" w:after="120"/>
              <w:jc w:val="both"/>
              <w:rPr>
                <w:rFonts w:ascii="Arial" w:hAnsi="Arial" w:cs="Arial"/>
                <w:b/>
                <w:sz w:val="22"/>
                <w:szCs w:val="22"/>
              </w:rPr>
            </w:pPr>
            <w:proofErr w:type="spellStart"/>
            <w:r>
              <w:rPr>
                <w:rFonts w:ascii="Arial" w:hAnsi="Arial" w:cs="Arial"/>
                <w:b/>
                <w:sz w:val="22"/>
                <w:szCs w:val="22"/>
              </w:rPr>
              <w:t>Shân</w:t>
            </w:r>
            <w:proofErr w:type="spellEnd"/>
            <w:r>
              <w:rPr>
                <w:rFonts w:ascii="Arial" w:hAnsi="Arial" w:cs="Arial"/>
                <w:b/>
                <w:sz w:val="22"/>
                <w:szCs w:val="22"/>
              </w:rPr>
              <w:t xml:space="preserve"> Samuel-Thomas</w:t>
            </w:r>
          </w:p>
        </w:tc>
        <w:tc>
          <w:tcPr>
            <w:tcW w:w="2268" w:type="dxa"/>
            <w:shd w:val="clear" w:color="auto" w:fill="D9D9D9" w:themeFill="background1" w:themeFillShade="D9"/>
          </w:tcPr>
          <w:p w:rsidR="0038668B" w:rsidRPr="00A406E5" w:rsidRDefault="0038668B" w:rsidP="00FB73FD">
            <w:pPr>
              <w:spacing w:before="120" w:after="120"/>
              <w:jc w:val="both"/>
              <w:rPr>
                <w:rFonts w:ascii="Arial" w:hAnsi="Arial" w:cs="Arial"/>
                <w:b/>
                <w:bCs/>
                <w:sz w:val="22"/>
                <w:szCs w:val="22"/>
              </w:rPr>
            </w:pPr>
            <w:r w:rsidRPr="6D4D0207">
              <w:rPr>
                <w:rFonts w:ascii="Arial" w:hAnsi="Arial" w:cs="Arial"/>
                <w:b/>
                <w:bCs/>
                <w:sz w:val="22"/>
                <w:szCs w:val="22"/>
              </w:rPr>
              <w:t>Internal Verifier:</w:t>
            </w:r>
          </w:p>
        </w:tc>
        <w:tc>
          <w:tcPr>
            <w:tcW w:w="2268" w:type="dxa"/>
          </w:tcPr>
          <w:p w:rsidR="0038668B" w:rsidRPr="00A406E5" w:rsidRDefault="0038668B" w:rsidP="00FB73FD">
            <w:pPr>
              <w:spacing w:before="120" w:after="120"/>
              <w:jc w:val="both"/>
              <w:rPr>
                <w:rFonts w:ascii="Arial" w:hAnsi="Arial" w:cs="Arial"/>
                <w:b/>
                <w:sz w:val="22"/>
                <w:szCs w:val="22"/>
              </w:rPr>
            </w:pPr>
          </w:p>
        </w:tc>
      </w:tr>
      <w:tr w:rsidR="0038668B" w:rsidRPr="00A406E5" w:rsidTr="0038668B">
        <w:tc>
          <w:tcPr>
            <w:tcW w:w="2093" w:type="dxa"/>
            <w:shd w:val="clear" w:color="auto" w:fill="auto"/>
          </w:tcPr>
          <w:p w:rsidR="0038668B" w:rsidRPr="00A406E5" w:rsidRDefault="0038668B" w:rsidP="00FB73FD">
            <w:pPr>
              <w:spacing w:before="120" w:after="120"/>
              <w:jc w:val="both"/>
              <w:rPr>
                <w:rFonts w:ascii="Arial" w:hAnsi="Arial" w:cs="Arial"/>
                <w:b/>
                <w:bCs/>
                <w:sz w:val="22"/>
                <w:szCs w:val="22"/>
              </w:rPr>
            </w:pPr>
            <w:r w:rsidRPr="6D4D0207">
              <w:rPr>
                <w:rFonts w:ascii="Arial" w:hAnsi="Arial" w:cs="Arial"/>
                <w:b/>
                <w:bCs/>
                <w:sz w:val="22"/>
                <w:szCs w:val="22"/>
              </w:rPr>
              <w:t>Assignment Title:</w:t>
            </w:r>
          </w:p>
        </w:tc>
        <w:tc>
          <w:tcPr>
            <w:tcW w:w="3293" w:type="dxa"/>
          </w:tcPr>
          <w:p w:rsidR="0038668B" w:rsidRDefault="0038668B" w:rsidP="00FB73FD">
            <w:pPr>
              <w:spacing w:before="100" w:beforeAutospacing="1" w:after="100" w:afterAutospacing="1"/>
              <w:rPr>
                <w:sz w:val="22"/>
                <w:szCs w:val="22"/>
              </w:rPr>
            </w:pPr>
            <w:r>
              <w:rPr>
                <w:rFonts w:ascii="Arial" w:hAnsi="Arial" w:cs="Arial"/>
                <w:b/>
                <w:bCs/>
                <w:sz w:val="22"/>
                <w:szCs w:val="22"/>
              </w:rPr>
              <w:t>Investigating Contemporary Issues in Secondary Education</w:t>
            </w:r>
          </w:p>
          <w:p w:rsidR="0038668B" w:rsidRPr="00A406E5" w:rsidRDefault="0038668B" w:rsidP="00FB73FD">
            <w:pPr>
              <w:spacing w:before="120" w:after="120"/>
              <w:jc w:val="both"/>
              <w:rPr>
                <w:rFonts w:ascii="Arial" w:hAnsi="Arial" w:cs="Arial"/>
                <w:b/>
                <w:sz w:val="22"/>
                <w:szCs w:val="22"/>
              </w:rPr>
            </w:pPr>
          </w:p>
        </w:tc>
        <w:tc>
          <w:tcPr>
            <w:tcW w:w="2268" w:type="dxa"/>
            <w:shd w:val="clear" w:color="auto" w:fill="auto"/>
          </w:tcPr>
          <w:p w:rsidR="0038668B" w:rsidRPr="00A406E5" w:rsidRDefault="0038668B" w:rsidP="00FB73FD">
            <w:pPr>
              <w:spacing w:before="120" w:after="120"/>
              <w:jc w:val="both"/>
              <w:rPr>
                <w:rFonts w:ascii="Arial" w:hAnsi="Arial" w:cs="Arial"/>
                <w:b/>
                <w:bCs/>
                <w:sz w:val="22"/>
                <w:szCs w:val="22"/>
              </w:rPr>
            </w:pPr>
            <w:r w:rsidRPr="6D4D0207">
              <w:rPr>
                <w:rFonts w:ascii="Arial" w:hAnsi="Arial" w:cs="Arial"/>
                <w:b/>
                <w:bCs/>
                <w:sz w:val="22"/>
                <w:szCs w:val="22"/>
              </w:rPr>
              <w:t>Word count (or equivalent):</w:t>
            </w:r>
          </w:p>
        </w:tc>
        <w:tc>
          <w:tcPr>
            <w:tcW w:w="2268" w:type="dxa"/>
          </w:tcPr>
          <w:p w:rsidR="0038668B" w:rsidRPr="00A406E5" w:rsidRDefault="0038668B" w:rsidP="00FB73FD">
            <w:pPr>
              <w:spacing w:before="120" w:after="120"/>
              <w:jc w:val="both"/>
              <w:rPr>
                <w:rFonts w:ascii="Arial" w:hAnsi="Arial" w:cs="Arial"/>
                <w:b/>
                <w:sz w:val="22"/>
                <w:szCs w:val="22"/>
              </w:rPr>
            </w:pPr>
            <w:r>
              <w:rPr>
                <w:rFonts w:ascii="Arial" w:hAnsi="Arial" w:cs="Arial"/>
                <w:b/>
                <w:sz w:val="22"/>
                <w:szCs w:val="22"/>
              </w:rPr>
              <w:t>5,000 words</w:t>
            </w:r>
          </w:p>
        </w:tc>
      </w:tr>
      <w:tr w:rsidR="0038668B" w:rsidRPr="00A406E5" w:rsidTr="0038668B">
        <w:tc>
          <w:tcPr>
            <w:tcW w:w="2093" w:type="dxa"/>
            <w:shd w:val="clear" w:color="auto" w:fill="auto"/>
          </w:tcPr>
          <w:p w:rsidR="0038668B" w:rsidRPr="00A406E5" w:rsidRDefault="0038668B" w:rsidP="00FB73FD">
            <w:pPr>
              <w:spacing w:before="120" w:after="120"/>
              <w:jc w:val="both"/>
              <w:rPr>
                <w:rFonts w:ascii="Arial" w:hAnsi="Arial" w:cs="Arial"/>
                <w:b/>
                <w:bCs/>
                <w:sz w:val="22"/>
                <w:szCs w:val="22"/>
              </w:rPr>
            </w:pPr>
            <w:r w:rsidRPr="6D4D0207">
              <w:rPr>
                <w:rFonts w:ascii="Arial" w:hAnsi="Arial" w:cs="Arial"/>
                <w:b/>
                <w:bCs/>
                <w:sz w:val="22"/>
                <w:szCs w:val="22"/>
              </w:rPr>
              <w:t>Submission deadline:</w:t>
            </w:r>
          </w:p>
        </w:tc>
        <w:tc>
          <w:tcPr>
            <w:tcW w:w="3293" w:type="dxa"/>
            <w:shd w:val="clear" w:color="auto" w:fill="auto"/>
          </w:tcPr>
          <w:p w:rsidR="0038668B" w:rsidRDefault="0038668B" w:rsidP="00FB73FD">
            <w:pPr>
              <w:spacing w:before="120" w:after="120"/>
              <w:jc w:val="both"/>
              <w:rPr>
                <w:rFonts w:ascii="Arial" w:hAnsi="Arial" w:cs="Arial"/>
                <w:b/>
                <w:sz w:val="22"/>
                <w:szCs w:val="22"/>
              </w:rPr>
            </w:pPr>
            <w:r>
              <w:rPr>
                <w:rFonts w:ascii="Arial" w:hAnsi="Arial" w:cs="Arial"/>
                <w:b/>
                <w:sz w:val="22"/>
                <w:szCs w:val="22"/>
              </w:rPr>
              <w:t>January 28th 2019</w:t>
            </w:r>
          </w:p>
          <w:p w:rsidR="0038668B" w:rsidRPr="00A406E5" w:rsidRDefault="0038668B" w:rsidP="00FB73FD">
            <w:pPr>
              <w:spacing w:before="120" w:after="120"/>
              <w:jc w:val="both"/>
              <w:rPr>
                <w:rFonts w:ascii="Arial" w:hAnsi="Arial" w:cs="Arial"/>
                <w:b/>
                <w:sz w:val="22"/>
                <w:szCs w:val="22"/>
              </w:rPr>
            </w:pPr>
          </w:p>
        </w:tc>
        <w:tc>
          <w:tcPr>
            <w:tcW w:w="2268" w:type="dxa"/>
            <w:shd w:val="clear" w:color="auto" w:fill="auto"/>
          </w:tcPr>
          <w:p w:rsidR="0038668B" w:rsidRPr="00A406E5" w:rsidRDefault="0038668B" w:rsidP="00FB73FD">
            <w:pPr>
              <w:spacing w:before="120" w:after="120"/>
              <w:jc w:val="both"/>
              <w:rPr>
                <w:rFonts w:ascii="Arial" w:hAnsi="Arial" w:cs="Arial"/>
                <w:b/>
                <w:bCs/>
                <w:sz w:val="22"/>
                <w:szCs w:val="22"/>
              </w:rPr>
            </w:pPr>
            <w:r w:rsidRPr="6D4D0207">
              <w:rPr>
                <w:rFonts w:ascii="Arial" w:hAnsi="Arial" w:cs="Arial"/>
                <w:b/>
                <w:bCs/>
                <w:sz w:val="22"/>
                <w:szCs w:val="22"/>
              </w:rPr>
              <w:t>Return date of provisional marks &amp; written feedback:</w:t>
            </w:r>
          </w:p>
        </w:tc>
        <w:tc>
          <w:tcPr>
            <w:tcW w:w="2268" w:type="dxa"/>
          </w:tcPr>
          <w:p w:rsidR="0038668B" w:rsidRDefault="0038668B" w:rsidP="00FB73FD">
            <w:pPr>
              <w:spacing w:before="120" w:after="120"/>
              <w:jc w:val="both"/>
              <w:rPr>
                <w:rFonts w:ascii="Arial" w:hAnsi="Arial" w:cs="Arial"/>
                <w:b/>
                <w:sz w:val="22"/>
                <w:szCs w:val="22"/>
              </w:rPr>
            </w:pPr>
            <w:r>
              <w:rPr>
                <w:rFonts w:ascii="Arial" w:hAnsi="Arial" w:cs="Arial"/>
                <w:b/>
                <w:sz w:val="22"/>
                <w:szCs w:val="22"/>
              </w:rPr>
              <w:t>February 19th 2019</w:t>
            </w:r>
          </w:p>
          <w:p w:rsidR="0038668B" w:rsidRPr="00A406E5" w:rsidRDefault="0038668B" w:rsidP="00FB73FD">
            <w:pPr>
              <w:spacing w:before="120" w:after="120"/>
              <w:jc w:val="both"/>
              <w:rPr>
                <w:rFonts w:ascii="Arial" w:hAnsi="Arial" w:cs="Arial"/>
                <w:b/>
                <w:sz w:val="22"/>
                <w:szCs w:val="22"/>
              </w:rPr>
            </w:pPr>
          </w:p>
        </w:tc>
      </w:tr>
      <w:tr w:rsidR="0038668B" w:rsidRPr="00A406E5" w:rsidTr="0038668B">
        <w:tc>
          <w:tcPr>
            <w:tcW w:w="2093" w:type="dxa"/>
            <w:shd w:val="clear" w:color="auto" w:fill="auto"/>
          </w:tcPr>
          <w:p w:rsidR="0038668B" w:rsidRPr="00A406E5" w:rsidRDefault="0038668B" w:rsidP="00FB73FD">
            <w:pPr>
              <w:spacing w:before="120" w:after="120"/>
              <w:jc w:val="both"/>
              <w:rPr>
                <w:rFonts w:ascii="Arial" w:hAnsi="Arial" w:cs="Arial"/>
                <w:b/>
                <w:bCs/>
                <w:sz w:val="22"/>
                <w:szCs w:val="22"/>
              </w:rPr>
            </w:pPr>
            <w:r w:rsidRPr="6D4D0207">
              <w:rPr>
                <w:rFonts w:ascii="Arial" w:hAnsi="Arial" w:cs="Arial"/>
                <w:b/>
                <w:bCs/>
                <w:sz w:val="22"/>
                <w:szCs w:val="22"/>
              </w:rPr>
              <w:t>Submission method:</w:t>
            </w:r>
          </w:p>
        </w:tc>
        <w:tc>
          <w:tcPr>
            <w:tcW w:w="7829" w:type="dxa"/>
            <w:gridSpan w:val="3"/>
            <w:shd w:val="clear" w:color="auto" w:fill="auto"/>
          </w:tcPr>
          <w:p w:rsidR="0038668B" w:rsidRPr="00A406E5" w:rsidRDefault="0038668B" w:rsidP="00FB73FD">
            <w:pPr>
              <w:rPr>
                <w:rFonts w:ascii="Arial" w:hAnsi="Arial" w:cs="Arial"/>
                <w:sz w:val="22"/>
                <w:szCs w:val="22"/>
              </w:rPr>
            </w:pPr>
            <w:r w:rsidRPr="6D4D0207">
              <w:rPr>
                <w:rFonts w:ascii="Arial" w:hAnsi="Arial" w:cs="Arial"/>
                <w:sz w:val="22"/>
                <w:szCs w:val="22"/>
              </w:rPr>
              <w:t xml:space="preserve">All written assessments, where practical and possible, must be submitted via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unless otherwise instructed by the Lecturer. (Please DO NOT put this assessment specification into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or it will match many similarities with other students’ submissions.)</w:t>
            </w:r>
          </w:p>
          <w:p w:rsidR="0038668B" w:rsidRPr="00A406E5" w:rsidRDefault="0038668B" w:rsidP="00FB73FD">
            <w:pPr>
              <w:spacing w:before="120" w:after="120"/>
              <w:jc w:val="both"/>
              <w:rPr>
                <w:rFonts w:ascii="Arial" w:hAnsi="Arial" w:cs="Arial"/>
                <w:b/>
                <w:bCs/>
                <w:sz w:val="22"/>
                <w:szCs w:val="22"/>
              </w:rPr>
            </w:pPr>
            <w:r w:rsidRPr="6D4D0207">
              <w:rPr>
                <w:rFonts w:ascii="Arial" w:hAnsi="Arial" w:cs="Arial"/>
                <w:b/>
                <w:bCs/>
                <w:sz w:val="22"/>
                <w:szCs w:val="22"/>
              </w:rPr>
              <w:t xml:space="preserve">Alternative submission method (if applicable): </w:t>
            </w:r>
          </w:p>
          <w:p w:rsidR="0038668B" w:rsidRPr="00A406E5" w:rsidRDefault="0038668B" w:rsidP="00FB73FD">
            <w:pPr>
              <w:spacing w:before="120" w:after="120"/>
              <w:jc w:val="both"/>
              <w:rPr>
                <w:rFonts w:ascii="Arial" w:hAnsi="Arial" w:cs="Arial"/>
                <w:b/>
                <w:bCs/>
                <w:sz w:val="22"/>
                <w:szCs w:val="22"/>
              </w:rPr>
            </w:pPr>
            <w:r w:rsidRPr="6D4D0207">
              <w:rPr>
                <w:rFonts w:ascii="Arial" w:hAnsi="Arial" w:cs="Arial"/>
                <w:b/>
                <w:bCs/>
                <w:sz w:val="22"/>
                <w:szCs w:val="22"/>
              </w:rPr>
              <w:t xml:space="preserve">Late submission of the assessment will result in a late penalty mark.  </w:t>
            </w:r>
            <w:r w:rsidRPr="6D4D0207">
              <w:rPr>
                <w:rFonts w:ascii="Arial" w:hAnsi="Arial" w:cs="Arial"/>
                <w:sz w:val="22"/>
                <w:szCs w:val="22"/>
              </w:rPr>
              <w:t>Penalties for late submission: Up to one week late, maximum mark of 40%.  Over one week late, 0%.  Only the Extenuating Circumstances Panel may approve a change to submission dates.</w:t>
            </w:r>
          </w:p>
        </w:tc>
      </w:tr>
      <w:tr w:rsidR="0038668B" w:rsidRPr="00A406E5" w:rsidTr="0038668B">
        <w:tc>
          <w:tcPr>
            <w:tcW w:w="2093" w:type="dxa"/>
            <w:shd w:val="clear" w:color="auto" w:fill="auto"/>
          </w:tcPr>
          <w:p w:rsidR="0038668B" w:rsidRPr="00A406E5" w:rsidRDefault="0038668B" w:rsidP="00FB73FD">
            <w:pPr>
              <w:spacing w:before="120" w:after="120"/>
              <w:rPr>
                <w:rFonts w:ascii="Arial" w:hAnsi="Arial" w:cs="Arial"/>
                <w:b/>
                <w:bCs/>
                <w:sz w:val="22"/>
                <w:szCs w:val="22"/>
              </w:rPr>
            </w:pPr>
            <w:r w:rsidRPr="6D4D0207">
              <w:rPr>
                <w:rFonts w:ascii="Arial" w:hAnsi="Arial" w:cs="Arial"/>
                <w:b/>
                <w:bCs/>
                <w:sz w:val="22"/>
                <w:szCs w:val="22"/>
              </w:rPr>
              <w:t>Academic honesty / referencing:</w:t>
            </w:r>
          </w:p>
        </w:tc>
        <w:tc>
          <w:tcPr>
            <w:tcW w:w="7829" w:type="dxa"/>
            <w:gridSpan w:val="3"/>
            <w:shd w:val="clear" w:color="auto" w:fill="auto"/>
          </w:tcPr>
          <w:p w:rsidR="0038668B" w:rsidRPr="00A406E5" w:rsidRDefault="0038668B" w:rsidP="00FB73FD">
            <w:pPr>
              <w:spacing w:before="120" w:after="120"/>
              <w:jc w:val="both"/>
              <w:rPr>
                <w:rFonts w:ascii="Arial" w:hAnsi="Arial" w:cs="Arial"/>
                <w:sz w:val="22"/>
                <w:szCs w:val="22"/>
              </w:rPr>
            </w:pPr>
            <w:r w:rsidRPr="6D4D020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38668B" w:rsidRPr="00A406E5" w:rsidRDefault="0038668B" w:rsidP="0038668B">
      <w:pPr>
        <w:rPr>
          <w:rFonts w:ascii="Arial" w:hAnsi="Arial" w:cs="Arial"/>
          <w:sz w:val="32"/>
        </w:rPr>
      </w:pPr>
    </w:p>
    <w:p w:rsidR="0038668B" w:rsidRPr="00A406E5" w:rsidRDefault="0038668B" w:rsidP="0038668B">
      <w:pPr>
        <w:rPr>
          <w:rFonts w:ascii="Arial" w:hAnsi="Arial" w:cs="Arial"/>
          <w:sz w:val="32"/>
        </w:rPr>
      </w:pPr>
    </w:p>
    <w:p w:rsidR="0038668B" w:rsidRPr="00A406E5" w:rsidRDefault="0038668B" w:rsidP="0038668B">
      <w:pPr>
        <w:rPr>
          <w:rFonts w:ascii="Arial" w:hAnsi="Arial" w:cs="Arial"/>
          <w:sz w:val="32"/>
        </w:rPr>
      </w:pPr>
    </w:p>
    <w:p w:rsidR="0038668B" w:rsidRPr="00A406E5" w:rsidRDefault="0038668B" w:rsidP="0038668B">
      <w:pPr>
        <w:rPr>
          <w:rFonts w:ascii="Arial" w:hAnsi="Arial" w:cs="Arial"/>
          <w:sz w:val="32"/>
        </w:rPr>
      </w:pPr>
    </w:p>
    <w:p w:rsidR="0038668B" w:rsidRPr="00A406E5" w:rsidRDefault="0038668B" w:rsidP="0038668B">
      <w:pPr>
        <w:rPr>
          <w:rFonts w:ascii="Arial" w:hAnsi="Arial" w:cs="Arial"/>
          <w:sz w:val="32"/>
        </w:rPr>
      </w:pPr>
    </w:p>
    <w:p w:rsidR="0038668B" w:rsidRDefault="0038668B">
      <w:pPr>
        <w:rPr>
          <w:rFonts w:ascii="Arial" w:hAnsi="Arial" w:cs="Arial"/>
          <w:sz w:val="32"/>
        </w:rPr>
      </w:pPr>
    </w:p>
    <w:p w:rsidR="0038668B" w:rsidRPr="0038668B" w:rsidRDefault="0038668B">
      <w:pPr>
        <w:rPr>
          <w:rFonts w:ascii="Arial" w:hAnsi="Arial" w:cs="Arial"/>
          <w:sz w:val="32"/>
        </w:rPr>
      </w:pPr>
    </w:p>
    <w:p w:rsidR="0038668B" w:rsidRDefault="0038668B">
      <w:pPr>
        <w:rPr>
          <w:b/>
          <w:u w:val="single"/>
          <w:lang w:val="cy-GB"/>
        </w:rPr>
      </w:pPr>
    </w:p>
    <w:p w:rsidR="008D09DB" w:rsidRPr="002416F9" w:rsidRDefault="008D09DB">
      <w:pPr>
        <w:rPr>
          <w:b/>
          <w:u w:val="single"/>
          <w:lang w:val="cy-GB"/>
        </w:rPr>
      </w:pPr>
      <w:r w:rsidRPr="002416F9">
        <w:rPr>
          <w:b/>
          <w:u w:val="single"/>
          <w:lang w:val="cy-GB"/>
        </w:rPr>
        <w:lastRenderedPageBreak/>
        <w:t>Ymchwilio i Faterion Cyfoes mewn Addysg Uwchradd</w:t>
      </w:r>
    </w:p>
    <w:p w:rsidR="008D09DB" w:rsidRPr="00B408D0" w:rsidRDefault="008D09DB">
      <w:pPr>
        <w:rPr>
          <w:lang w:val="cy-GB"/>
        </w:rPr>
      </w:pPr>
    </w:p>
    <w:p w:rsidR="0077530C" w:rsidRDefault="008D09DB">
      <w:pPr>
        <w:rPr>
          <w:lang w:val="cy-GB"/>
        </w:rPr>
      </w:pPr>
      <w:r w:rsidRPr="00B408D0">
        <w:rPr>
          <w:lang w:val="cy-GB"/>
        </w:rPr>
        <w:t xml:space="preserve">Mae’r byd addysg yn newid yn </w:t>
      </w:r>
      <w:r w:rsidR="001C6771" w:rsidRPr="00B408D0">
        <w:rPr>
          <w:lang w:val="cy-GB"/>
        </w:rPr>
        <w:t>gyson</w:t>
      </w:r>
      <w:r w:rsidRPr="00B408D0">
        <w:rPr>
          <w:lang w:val="cy-GB"/>
        </w:rPr>
        <w:t xml:space="preserve"> ac yng Nghymru, </w:t>
      </w:r>
      <w:r w:rsidR="001C6771" w:rsidRPr="00B408D0">
        <w:rPr>
          <w:lang w:val="cy-GB"/>
        </w:rPr>
        <w:t xml:space="preserve">gall y </w:t>
      </w:r>
      <w:r w:rsidRPr="00B408D0">
        <w:rPr>
          <w:lang w:val="cy-GB"/>
        </w:rPr>
        <w:t xml:space="preserve">ddiwygiad </w:t>
      </w:r>
      <w:r w:rsidR="001C6771" w:rsidRPr="00B408D0">
        <w:rPr>
          <w:lang w:val="cy-GB"/>
        </w:rPr>
        <w:t>m</w:t>
      </w:r>
      <w:r w:rsidRPr="00B408D0">
        <w:rPr>
          <w:lang w:val="cy-GB"/>
        </w:rPr>
        <w:t>wyaf ymgodi</w:t>
      </w:r>
      <w:r w:rsidR="001C6771" w:rsidRPr="00B408D0">
        <w:rPr>
          <w:lang w:val="cy-GB"/>
        </w:rPr>
        <w:t xml:space="preserve"> o fewn y blynnoedd i ddod. </w:t>
      </w:r>
      <w:r w:rsidR="00B408D0" w:rsidRPr="00B408D0">
        <w:rPr>
          <w:lang w:val="cy-GB"/>
        </w:rPr>
        <w:t>Mae’r aseiniad hyn yn archwylio i’r materion cyfoes sy’n ymgodi o fewn byd addysg o fewn ysgolion uwchradd heddiw</w:t>
      </w:r>
      <w:r w:rsidR="00B408D0">
        <w:rPr>
          <w:lang w:val="cy-GB"/>
        </w:rPr>
        <w:t xml:space="preserve"> a beth yn union mae’r ysgolion yn cyflwyno i weithrdu ar y broblemau hon</w:t>
      </w:r>
      <w:r w:rsidR="00B408D0" w:rsidRPr="00B408D0">
        <w:rPr>
          <w:lang w:val="cy-GB"/>
        </w:rPr>
        <w:t xml:space="preserve">. </w:t>
      </w:r>
      <w:r w:rsidR="001C6771" w:rsidRPr="00B408D0">
        <w:rPr>
          <w:lang w:val="cy-GB"/>
        </w:rPr>
        <w:t>Un agwedd allweddol o bwysig sy</w:t>
      </w:r>
      <w:r w:rsidR="002955E6" w:rsidRPr="00B408D0">
        <w:rPr>
          <w:lang w:val="cy-GB"/>
        </w:rPr>
        <w:t xml:space="preserve">dd ar flaen y gad </w:t>
      </w:r>
      <w:r w:rsidR="00030EAD" w:rsidRPr="00B408D0">
        <w:rPr>
          <w:lang w:val="cy-GB"/>
        </w:rPr>
        <w:t xml:space="preserve">yw cymhwysedd digidol. Mae gallu digidol yn </w:t>
      </w:r>
      <w:r w:rsidR="00AC22A2" w:rsidRPr="00B408D0">
        <w:rPr>
          <w:lang w:val="cy-GB"/>
        </w:rPr>
        <w:t>d</w:t>
      </w:r>
      <w:r w:rsidR="00D83D14" w:rsidRPr="00B408D0">
        <w:rPr>
          <w:lang w:val="cy-GB"/>
        </w:rPr>
        <w:t xml:space="preserve">alent </w:t>
      </w:r>
      <w:r w:rsidR="00AC22A2" w:rsidRPr="00B408D0">
        <w:rPr>
          <w:lang w:val="cy-GB"/>
        </w:rPr>
        <w:t>sy’</w:t>
      </w:r>
      <w:r w:rsidR="00C05BA9" w:rsidRPr="00B408D0">
        <w:rPr>
          <w:lang w:val="cy-GB"/>
        </w:rPr>
        <w:t xml:space="preserve">n hanfodol i gofynion cyflogwyr erbyn heddiw ac felly mae’n gwbwl bwysig i’r ysgol paratoi’r disgyblion sut i </w:t>
      </w:r>
      <w:r w:rsidR="00B408D0" w:rsidRPr="00B408D0">
        <w:rPr>
          <w:lang w:val="cy-GB"/>
        </w:rPr>
        <w:t>f</w:t>
      </w:r>
      <w:r w:rsidR="00C05BA9" w:rsidRPr="00B408D0">
        <w:rPr>
          <w:lang w:val="cy-GB"/>
        </w:rPr>
        <w:t>od yn gyfrifol, effeithlon ac yn greadigol wrth defnyddio technoleg gydol eu hoes.</w:t>
      </w:r>
      <w:r w:rsidR="00B408D0">
        <w:rPr>
          <w:lang w:val="cy-GB"/>
        </w:rPr>
        <w:t xml:space="preserve"> Mae’r ymchwiliad hwn wedi seilio ar yr ysgol fe wnes i gyflawni fy ymarfer dysgu PY1 ar gyfer TARU Daearyddiaeth. Chaiff yr ysgol hon ei chyfeirio fel ysgol </w:t>
      </w:r>
      <w:r w:rsidR="00561213">
        <w:rPr>
          <w:lang w:val="cy-GB"/>
        </w:rPr>
        <w:t>A</w:t>
      </w:r>
      <w:r w:rsidR="00B408D0">
        <w:rPr>
          <w:lang w:val="cy-GB"/>
        </w:rPr>
        <w:t xml:space="preserve"> ar gyfer yr ymchwiliad hwn ac</w:t>
      </w:r>
      <w:r w:rsidR="00C44FFC">
        <w:rPr>
          <w:lang w:val="cy-GB"/>
        </w:rPr>
        <w:t xml:space="preserve"> fydd adroddiad estyn, cynllun gweithredu yr ysgol a chynllyn gweithredu’r adran yn cael eu defnyddio i ddatgan beth yw’r materion sydd wedi ymgodi o fewn yr ysgol hon ac asesu’n gritigol sut maent yn bwriadu ddatrys a ddatblygu arnyn nhw.</w:t>
      </w:r>
    </w:p>
    <w:p w:rsidR="00693BFD" w:rsidRPr="00B408D0" w:rsidRDefault="00693BFD">
      <w:pPr>
        <w:rPr>
          <w:lang w:val="cy-GB"/>
        </w:rPr>
      </w:pPr>
    </w:p>
    <w:p w:rsidR="002416F9" w:rsidRDefault="00BB6A1D">
      <w:pPr>
        <w:rPr>
          <w:lang w:val="cy-GB"/>
        </w:rPr>
      </w:pPr>
      <w:r>
        <w:rPr>
          <w:lang w:val="cy-GB"/>
        </w:rPr>
        <w:t xml:space="preserve">Mae gan ysgol </w:t>
      </w:r>
      <w:r w:rsidR="00561213">
        <w:rPr>
          <w:lang w:val="cy-GB"/>
        </w:rPr>
        <w:t>A</w:t>
      </w:r>
      <w:r>
        <w:rPr>
          <w:lang w:val="cy-GB"/>
        </w:rPr>
        <w:t xml:space="preserve"> bron 900 o ddisgyblion gyda ond 4.4.% yn derbyn prydau ysgol am ddim. Mae’r presenoldeb yn dros 95% ac mae’r niferoedd o ddisgyblion sy’n cyrraedd parth lefel 2 gan gynnwys Cymraeg/Saesneg a Fathemateg yn Cyfnod Allweddol 4 bron 80%</w:t>
      </w:r>
      <w:r w:rsidR="005111FF">
        <w:rPr>
          <w:lang w:val="cy-GB"/>
        </w:rPr>
        <w:t xml:space="preserve">. Hefyd mae ysgol </w:t>
      </w:r>
      <w:r w:rsidR="00561213">
        <w:rPr>
          <w:lang w:val="cy-GB"/>
        </w:rPr>
        <w:t xml:space="preserve">A </w:t>
      </w:r>
      <w:r w:rsidR="005111FF">
        <w:rPr>
          <w:lang w:val="cy-GB"/>
        </w:rPr>
        <w:t>o fewn parth cefnogol gwyrdd sy’n golygu mae lefel cymorth sydd ar gael i’r ysgol yn isel iawn (Gwefan 1).</w:t>
      </w:r>
      <w:r w:rsidR="00D66A53">
        <w:rPr>
          <w:lang w:val="cy-GB"/>
        </w:rPr>
        <w:t xml:space="preserve"> </w:t>
      </w:r>
    </w:p>
    <w:p w:rsidR="002416F9" w:rsidRDefault="002416F9">
      <w:pPr>
        <w:rPr>
          <w:lang w:val="cy-GB"/>
        </w:rPr>
      </w:pPr>
    </w:p>
    <w:p w:rsidR="00693BFD" w:rsidRDefault="00693BFD">
      <w:pPr>
        <w:rPr>
          <w:lang w:val="cy-GB"/>
        </w:rPr>
      </w:pPr>
      <w:r>
        <w:rPr>
          <w:lang w:val="cy-GB"/>
        </w:rPr>
        <w:t xml:space="preserve">Mae’r adran Daearyddiaeth yn ysgol </w:t>
      </w:r>
      <w:r w:rsidR="00561213">
        <w:rPr>
          <w:lang w:val="cy-GB"/>
        </w:rPr>
        <w:t xml:space="preserve">A </w:t>
      </w:r>
      <w:r>
        <w:rPr>
          <w:lang w:val="cy-GB"/>
        </w:rPr>
        <w:t xml:space="preserve">yn llwyddianus ac mae cynllun gwella yr adran hon yn sôn am tri </w:t>
      </w:r>
      <w:r w:rsidR="00F06875">
        <w:rPr>
          <w:lang w:val="cy-GB"/>
        </w:rPr>
        <w:t xml:space="preserve">maes </w:t>
      </w:r>
      <w:r>
        <w:rPr>
          <w:lang w:val="cy-GB"/>
        </w:rPr>
        <w:t xml:space="preserve">allweddol sef safonau, arweinyddiaeth ac addysgu a phrofiadau dysgu. </w:t>
      </w:r>
      <w:r w:rsidR="00F7159B">
        <w:rPr>
          <w:lang w:val="cy-GB"/>
        </w:rPr>
        <w:t>Yn 2017, fe oedd y nifer o disgyblion yng nghyfnod allweddol 3 oedd wedi cyrraedd lefel 5 neu’n fwy yn 98.3%; 77.3% wedi cyrraedd lefel 6 neu’n fwy a 29.4% dros lefel 7. I geisio parhau i gynnal safonau uchel cyfnod allweddol 3 a chodi y nifer o ddisgyblion sy’n gweithio ar lefel 7 neu’n fwy yn uwch na 30%, mae’r adran Daearyddiaeth yn bwriadi trafod cynnydd disgyblion cyfnod allweddol 3 ym mhob cyfarfod adran er mwyn delio gyda tangyflawni o’r cychwyn. Maent hefyd yn gosod meini prawf llwyddiant clir ar gyfer asesiadau craidd ac hefyd cryfhau asesiad safonedig fel bod y lefelau’n addas ar gyfer pob disgybl.</w:t>
      </w:r>
      <w:r w:rsidR="006C055D">
        <w:rPr>
          <w:lang w:val="cy-GB"/>
        </w:rPr>
        <w:t xml:space="preserve"> Er mwyn i’r adran gwella canlyniadau cyfnod allweddol 3 maent wedi nodi bod angen codi cyflawniad disgyblion MAT wrth herio mwy o ddisgyblion i gyrraedd lefelau 7 ac 8 a sicrhau bod y meini prawf llwyddiant a osodir yn digon heriol i ymestyn y disgyblion yma.</w:t>
      </w:r>
    </w:p>
    <w:p w:rsidR="00693BFD" w:rsidRDefault="00693BFD">
      <w:pPr>
        <w:rPr>
          <w:lang w:val="cy-GB"/>
        </w:rPr>
      </w:pPr>
    </w:p>
    <w:p w:rsidR="003B37DD" w:rsidRDefault="006C055D">
      <w:pPr>
        <w:rPr>
          <w:lang w:val="cy-GB"/>
        </w:rPr>
      </w:pPr>
      <w:r>
        <w:rPr>
          <w:lang w:val="cy-GB"/>
        </w:rPr>
        <w:t>Mae’r adran hefyd yn gweld bwlch rhwng cyrhaeddiad y bechgyn a’r merched yng nghyfnod allweddol 3 fel y gweler yn y tabl isod.</w:t>
      </w:r>
      <w:r w:rsidR="001A7FC0">
        <w:rPr>
          <w:lang w:val="cy-GB"/>
        </w:rPr>
        <w:t xml:space="preserve"> Mae’r tabl hyn yn ddangos fod y bwlch yn cynyddu wrth edrych ar y lefelau uwch gyda 16.4% o wahaniaeth yng nglwm gyda’r disgyblion lefel 7 neu’n fwy. Er mwyn ddatrys hyn mae’r adran am greu grwpiau ffocws yn ystod amser cinio, addasu’r adnoddau e.e. sgaffoldio ac hefyd maent am gynnwys mwy o elfennau cystadleuol a gweithgareddau cinasthetig i geisio annog sylw a diddordeb y bechgyn i chodi’u marciau. </w:t>
      </w:r>
    </w:p>
    <w:p w:rsidR="001A7FC0" w:rsidRDefault="001A7FC0">
      <w:pPr>
        <w:rPr>
          <w:lang w:val="cy-GB"/>
        </w:rPr>
      </w:pPr>
    </w:p>
    <w:p w:rsidR="001A7FC0" w:rsidRDefault="001A7FC0" w:rsidP="001A7FC0">
      <w:pPr>
        <w:rPr>
          <w:lang w:val="cy-GB"/>
        </w:rPr>
      </w:pPr>
      <w:r>
        <w:rPr>
          <w:lang w:val="cy-GB"/>
        </w:rPr>
        <w:t>Tabl canlyniadau 2017</w:t>
      </w:r>
    </w:p>
    <w:tbl>
      <w:tblPr>
        <w:tblStyle w:val="TableGrid"/>
        <w:tblW w:w="0" w:type="auto"/>
        <w:tblLook w:val="04A0" w:firstRow="1" w:lastRow="0" w:firstColumn="1" w:lastColumn="0" w:noHBand="0" w:noVBand="1"/>
      </w:tblPr>
      <w:tblGrid>
        <w:gridCol w:w="2252"/>
        <w:gridCol w:w="2252"/>
        <w:gridCol w:w="2253"/>
        <w:gridCol w:w="2253"/>
      </w:tblGrid>
      <w:tr w:rsidR="006C055D" w:rsidTr="006C055D">
        <w:tc>
          <w:tcPr>
            <w:tcW w:w="2252" w:type="dxa"/>
          </w:tcPr>
          <w:p w:rsidR="006C055D" w:rsidRDefault="006C055D">
            <w:pPr>
              <w:rPr>
                <w:lang w:val="cy-GB"/>
              </w:rPr>
            </w:pPr>
          </w:p>
        </w:tc>
        <w:tc>
          <w:tcPr>
            <w:tcW w:w="2252" w:type="dxa"/>
          </w:tcPr>
          <w:p w:rsidR="006C055D" w:rsidRDefault="006C055D">
            <w:pPr>
              <w:rPr>
                <w:lang w:val="cy-GB"/>
              </w:rPr>
            </w:pPr>
            <w:r>
              <w:rPr>
                <w:lang w:val="cy-GB"/>
              </w:rPr>
              <w:t>Merched</w:t>
            </w:r>
          </w:p>
        </w:tc>
        <w:tc>
          <w:tcPr>
            <w:tcW w:w="2253" w:type="dxa"/>
          </w:tcPr>
          <w:p w:rsidR="006C055D" w:rsidRDefault="006C055D">
            <w:pPr>
              <w:rPr>
                <w:lang w:val="cy-GB"/>
              </w:rPr>
            </w:pPr>
            <w:r>
              <w:rPr>
                <w:lang w:val="cy-GB"/>
              </w:rPr>
              <w:t>Bechgyn</w:t>
            </w:r>
          </w:p>
        </w:tc>
        <w:tc>
          <w:tcPr>
            <w:tcW w:w="2253" w:type="dxa"/>
          </w:tcPr>
          <w:p w:rsidR="006C055D" w:rsidRDefault="006C055D">
            <w:pPr>
              <w:rPr>
                <w:lang w:val="cy-GB"/>
              </w:rPr>
            </w:pPr>
            <w:r>
              <w:rPr>
                <w:lang w:val="cy-GB"/>
              </w:rPr>
              <w:t>Bwlch</w:t>
            </w:r>
          </w:p>
        </w:tc>
      </w:tr>
      <w:tr w:rsidR="006C055D" w:rsidTr="006C055D">
        <w:tc>
          <w:tcPr>
            <w:tcW w:w="2252" w:type="dxa"/>
          </w:tcPr>
          <w:p w:rsidR="006C055D" w:rsidRDefault="006C055D">
            <w:pPr>
              <w:rPr>
                <w:lang w:val="cy-GB"/>
              </w:rPr>
            </w:pPr>
            <w:r>
              <w:rPr>
                <w:lang w:val="cy-GB"/>
              </w:rPr>
              <w:t>L5+</w:t>
            </w:r>
          </w:p>
        </w:tc>
        <w:tc>
          <w:tcPr>
            <w:tcW w:w="2252" w:type="dxa"/>
          </w:tcPr>
          <w:p w:rsidR="006C055D" w:rsidRDefault="001A7FC0">
            <w:pPr>
              <w:rPr>
                <w:lang w:val="cy-GB"/>
              </w:rPr>
            </w:pPr>
            <w:r>
              <w:rPr>
                <w:lang w:val="cy-GB"/>
              </w:rPr>
              <w:t>98.39%</w:t>
            </w:r>
          </w:p>
        </w:tc>
        <w:tc>
          <w:tcPr>
            <w:tcW w:w="2253" w:type="dxa"/>
          </w:tcPr>
          <w:p w:rsidR="006C055D" w:rsidRDefault="001A7FC0">
            <w:pPr>
              <w:rPr>
                <w:lang w:val="cy-GB"/>
              </w:rPr>
            </w:pPr>
            <w:r>
              <w:rPr>
                <w:lang w:val="cy-GB"/>
              </w:rPr>
              <w:t>98.25%</w:t>
            </w:r>
          </w:p>
        </w:tc>
        <w:tc>
          <w:tcPr>
            <w:tcW w:w="2253" w:type="dxa"/>
          </w:tcPr>
          <w:p w:rsidR="006C055D" w:rsidRDefault="001A7FC0">
            <w:pPr>
              <w:rPr>
                <w:lang w:val="cy-GB"/>
              </w:rPr>
            </w:pPr>
            <w:r>
              <w:rPr>
                <w:lang w:val="cy-GB"/>
              </w:rPr>
              <w:t>-0.14%</w:t>
            </w:r>
          </w:p>
        </w:tc>
      </w:tr>
      <w:tr w:rsidR="006C055D" w:rsidTr="006C055D">
        <w:tc>
          <w:tcPr>
            <w:tcW w:w="2252" w:type="dxa"/>
          </w:tcPr>
          <w:p w:rsidR="006C055D" w:rsidRDefault="006C055D">
            <w:pPr>
              <w:rPr>
                <w:lang w:val="cy-GB"/>
              </w:rPr>
            </w:pPr>
            <w:r>
              <w:rPr>
                <w:lang w:val="cy-GB"/>
              </w:rPr>
              <w:t>L6+</w:t>
            </w:r>
          </w:p>
        </w:tc>
        <w:tc>
          <w:tcPr>
            <w:tcW w:w="2252" w:type="dxa"/>
          </w:tcPr>
          <w:p w:rsidR="006C055D" w:rsidRDefault="001A7FC0">
            <w:pPr>
              <w:rPr>
                <w:lang w:val="cy-GB"/>
              </w:rPr>
            </w:pPr>
            <w:r>
              <w:rPr>
                <w:lang w:val="cy-GB"/>
              </w:rPr>
              <w:t>83.87%</w:t>
            </w:r>
          </w:p>
        </w:tc>
        <w:tc>
          <w:tcPr>
            <w:tcW w:w="2253" w:type="dxa"/>
          </w:tcPr>
          <w:p w:rsidR="006C055D" w:rsidRDefault="001A7FC0">
            <w:pPr>
              <w:rPr>
                <w:lang w:val="cy-GB"/>
              </w:rPr>
            </w:pPr>
            <w:r>
              <w:rPr>
                <w:lang w:val="cy-GB"/>
              </w:rPr>
              <w:t>70.18%</w:t>
            </w:r>
          </w:p>
        </w:tc>
        <w:tc>
          <w:tcPr>
            <w:tcW w:w="2253" w:type="dxa"/>
          </w:tcPr>
          <w:p w:rsidR="006C055D" w:rsidRDefault="001A7FC0">
            <w:pPr>
              <w:rPr>
                <w:lang w:val="cy-GB"/>
              </w:rPr>
            </w:pPr>
            <w:r>
              <w:rPr>
                <w:lang w:val="cy-GB"/>
              </w:rPr>
              <w:t>-13.7%</w:t>
            </w:r>
          </w:p>
        </w:tc>
      </w:tr>
      <w:tr w:rsidR="006C055D" w:rsidTr="006C055D">
        <w:tc>
          <w:tcPr>
            <w:tcW w:w="2252" w:type="dxa"/>
          </w:tcPr>
          <w:p w:rsidR="006C055D" w:rsidRDefault="006C055D">
            <w:pPr>
              <w:rPr>
                <w:lang w:val="cy-GB"/>
              </w:rPr>
            </w:pPr>
            <w:r>
              <w:rPr>
                <w:lang w:val="cy-GB"/>
              </w:rPr>
              <w:t>L7+</w:t>
            </w:r>
          </w:p>
        </w:tc>
        <w:tc>
          <w:tcPr>
            <w:tcW w:w="2252" w:type="dxa"/>
          </w:tcPr>
          <w:p w:rsidR="006C055D" w:rsidRDefault="001A7FC0">
            <w:pPr>
              <w:rPr>
                <w:lang w:val="cy-GB"/>
              </w:rPr>
            </w:pPr>
            <w:r>
              <w:rPr>
                <w:lang w:val="cy-GB"/>
              </w:rPr>
              <w:t>37.1%</w:t>
            </w:r>
          </w:p>
        </w:tc>
        <w:tc>
          <w:tcPr>
            <w:tcW w:w="2253" w:type="dxa"/>
          </w:tcPr>
          <w:p w:rsidR="006C055D" w:rsidRDefault="001A7FC0">
            <w:pPr>
              <w:rPr>
                <w:lang w:val="cy-GB"/>
              </w:rPr>
            </w:pPr>
            <w:r>
              <w:rPr>
                <w:lang w:val="cy-GB"/>
              </w:rPr>
              <w:t>21.05%</w:t>
            </w:r>
          </w:p>
        </w:tc>
        <w:tc>
          <w:tcPr>
            <w:tcW w:w="2253" w:type="dxa"/>
          </w:tcPr>
          <w:p w:rsidR="006C055D" w:rsidRDefault="001A7FC0">
            <w:pPr>
              <w:rPr>
                <w:lang w:val="cy-GB"/>
              </w:rPr>
            </w:pPr>
            <w:r>
              <w:rPr>
                <w:lang w:val="cy-GB"/>
              </w:rPr>
              <w:t>-16.04%</w:t>
            </w:r>
          </w:p>
        </w:tc>
      </w:tr>
    </w:tbl>
    <w:p w:rsidR="006C055D" w:rsidRDefault="006C055D">
      <w:pPr>
        <w:rPr>
          <w:lang w:val="cy-GB"/>
        </w:rPr>
      </w:pPr>
    </w:p>
    <w:p w:rsidR="002416F9" w:rsidRDefault="001A7FC0">
      <w:pPr>
        <w:rPr>
          <w:lang w:val="cy-GB"/>
        </w:rPr>
      </w:pPr>
      <w:r>
        <w:rPr>
          <w:lang w:val="cy-GB"/>
        </w:rPr>
        <w:lastRenderedPageBreak/>
        <w:t xml:space="preserve">Anelir adran Daearyddiaeth ysgol </w:t>
      </w:r>
      <w:r w:rsidR="00561213">
        <w:rPr>
          <w:lang w:val="cy-GB"/>
        </w:rPr>
        <w:t>A</w:t>
      </w:r>
      <w:r>
        <w:rPr>
          <w:lang w:val="cy-GB"/>
        </w:rPr>
        <w:t xml:space="preserve"> i godi safonau disgyblion graddau C</w:t>
      </w:r>
      <w:r w:rsidR="00606A9D">
        <w:rPr>
          <w:lang w:val="cy-GB"/>
        </w:rPr>
        <w:t xml:space="preserve"> a </w:t>
      </w:r>
      <w:r>
        <w:rPr>
          <w:lang w:val="cy-GB"/>
        </w:rPr>
        <w:t xml:space="preserve">D yng nghyfnod allweddol 4 gan targedu’r disgyblion sydd ar y ffîn rhwng C a D a’i perswadio i mynychu sesiynnau adolygu dros Pasg a gydol </w:t>
      </w:r>
      <w:r w:rsidR="002416F9">
        <w:rPr>
          <w:lang w:val="cy-GB"/>
        </w:rPr>
        <w:t>amseroedd cinio yn fis Ionawr ymlaen wrth gwneud cofrhestr yn y sesiynnau adolygu. Mae hefyd angen iddyn nhw cynnig arweiniad clir ar yr asesiad dan rheolaeth i sicrhau cyrhaeddiad uwch. Mae tracio’n hefyd yn allweddol i monitro’r disgyblion bregus a sicrhau eu bod nhw’n gallu cyrraedd eu targedau. Bwriad hyn yw i sicrhau o leiaf 80% o ddisgyblion yn ennill graddau A*-</w:t>
      </w:r>
      <w:r w:rsidR="0001405A">
        <w:rPr>
          <w:lang w:val="cy-GB"/>
        </w:rPr>
        <w:t xml:space="preserve"> </w:t>
      </w:r>
      <w:r w:rsidR="002416F9">
        <w:rPr>
          <w:lang w:val="cy-GB"/>
        </w:rPr>
        <w:t>C yn y pendraw.</w:t>
      </w:r>
    </w:p>
    <w:p w:rsidR="002416F9" w:rsidRDefault="002416F9">
      <w:pPr>
        <w:rPr>
          <w:lang w:val="cy-GB"/>
        </w:rPr>
      </w:pPr>
    </w:p>
    <w:p w:rsidR="002416F9" w:rsidRDefault="002416F9">
      <w:pPr>
        <w:rPr>
          <w:lang w:val="cy-GB"/>
        </w:rPr>
      </w:pPr>
      <w:r>
        <w:rPr>
          <w:lang w:val="cy-GB"/>
        </w:rPr>
        <w:t xml:space="preserve">Sonir y cynllun gwella adrannol am </w:t>
      </w:r>
      <w:r w:rsidR="00015CE7">
        <w:rPr>
          <w:lang w:val="cy-GB"/>
        </w:rPr>
        <w:t>gwella perfformiad yng nghyfnod allweddol 5 wrth rhoi fwy o gymorth ar uned 3 wrth fireinio’r sgil o ateb traethodau o dan amodau arholiad a gosod sesiynau adolygu a gwirio nodiadau adolygu’r disgyblion i sicrhau eu bod nhw’n adolygu’n gywir ac yn effeithiol. Nod yr adran am y flwyddyn hon yw i gyrraedd canrhan llwyddiant A-A* o 100% gyda’r dosbarth safon uwch. I gwella’r canlyniadau safon uwch, yn ogystal ag adolygu diswylir i’r disgyblion i cynllunio ac ymarfer traethodau cyn eu cyflwyno a chyflawni profion yn siliedig ar gyn-bapyrau i ymarfer amser</w:t>
      </w:r>
      <w:r w:rsidR="00CC266C">
        <w:rPr>
          <w:lang w:val="cy-GB"/>
        </w:rPr>
        <w:t>u</w:t>
      </w:r>
      <w:r w:rsidR="00015CE7">
        <w:rPr>
          <w:lang w:val="cy-GB"/>
        </w:rPr>
        <w:t xml:space="preserve"> a strwythyr arholiadau.</w:t>
      </w:r>
    </w:p>
    <w:p w:rsidR="002416F9" w:rsidRDefault="002416F9">
      <w:pPr>
        <w:rPr>
          <w:lang w:val="cy-GB"/>
        </w:rPr>
      </w:pPr>
    </w:p>
    <w:p w:rsidR="002416F9" w:rsidRDefault="00CC266C">
      <w:pPr>
        <w:rPr>
          <w:lang w:val="cy-GB"/>
        </w:rPr>
      </w:pPr>
      <w:r>
        <w:rPr>
          <w:lang w:val="cy-GB"/>
        </w:rPr>
        <w:t xml:space="preserve">Mae’r cynllun gwella adrannol hefyd yn nodi y pwysigrwydd o canolbwyntio ar grwpiau penoodol o ddisgyblion gan gynnwys y rhai sy’n derbyn prydau ysgol am ddim </w:t>
      </w:r>
      <w:r w:rsidR="00F15810">
        <w:rPr>
          <w:lang w:val="cy-GB"/>
        </w:rPr>
        <w:t xml:space="preserve">(PYDdim) </w:t>
      </w:r>
      <w:r>
        <w:rPr>
          <w:lang w:val="cy-GB"/>
        </w:rPr>
        <w:t>a’r rhai sy’n mwy abl a thalentog. Er mwyn</w:t>
      </w:r>
      <w:r w:rsidR="00F15810">
        <w:rPr>
          <w:lang w:val="cy-GB"/>
        </w:rPr>
        <w:t xml:space="preserve"> lleihau’r bwlch rhwng canlyniadau’r plant sydd yn derbyn PYDdim a’r disgyblion nad yw’n dderbyn PYDdim mae’r adran am fonitro, cydweithio â penaethiaid cynnydd a lles ac hefyd rhoi gweithgareddau ychwanegol</w:t>
      </w:r>
      <w:r w:rsidR="00F06875">
        <w:rPr>
          <w:lang w:val="cy-GB"/>
        </w:rPr>
        <w:t xml:space="preserve"> i sicrhau dealldwriaeth. Yng nglwm gyda’r disgyblion Mwy Abl a Thalentog maent am gynyddu’r nifer ohonynt sy’n derbyn lefel 7 neu’n fwy, gynyddu’r canrhan o blant sy’n derbyn A-A* yn TGAU a safon uwch wrth sicrhau bod tasgau ymestynnol ar gael iddyn nhw datblygu eu hatebion.</w:t>
      </w:r>
    </w:p>
    <w:p w:rsidR="002416F9" w:rsidRDefault="002416F9">
      <w:pPr>
        <w:rPr>
          <w:lang w:val="cy-GB"/>
        </w:rPr>
      </w:pPr>
    </w:p>
    <w:p w:rsidR="00BC1481" w:rsidRDefault="00F06875">
      <w:pPr>
        <w:rPr>
          <w:lang w:val="cy-GB"/>
        </w:rPr>
      </w:pPr>
      <w:r>
        <w:rPr>
          <w:lang w:val="cy-GB"/>
        </w:rPr>
        <w:t>Yr ail faes allweddol a sonir yn y cynll</w:t>
      </w:r>
      <w:r w:rsidR="0016061B">
        <w:rPr>
          <w:lang w:val="cy-GB"/>
        </w:rPr>
        <w:t>u</w:t>
      </w:r>
      <w:r>
        <w:rPr>
          <w:lang w:val="cy-GB"/>
        </w:rPr>
        <w:t>n gwella Daearyddiaeth yw a</w:t>
      </w:r>
      <w:r w:rsidR="00BC1481">
        <w:rPr>
          <w:lang w:val="cy-GB"/>
        </w:rPr>
        <w:t>ddysgu a phrofiadau dysgu. Mae’r adran am gweithredu’r fframwaith digidol newydd i fewn i’r faes hyn fel rhan o archwiliad dyfodol llwyddianus Donaldson. I llwyddo i wneud hyn maent yn addasu’r cynlluniau gwaith, mynychu sesiynnau hyfforddiant, defnyddio show my homework a rhaglenni fel Plickers, codau QR, ipads a fideos o fewn yr ystafell ddosbarth er mwyn ddatblygu eu cymhwysedd ddigidol. Obeithir gall hyn hefyd lleihau y bwlch rhwng canlyniadau’r merched a bechgyn wrth ddefnyddio dulliau amrhywiol i denu eu sylw ac annog iddyn i ganolbwyntio.</w:t>
      </w:r>
    </w:p>
    <w:p w:rsidR="00015CE7" w:rsidRDefault="00015CE7">
      <w:pPr>
        <w:rPr>
          <w:lang w:val="cy-GB"/>
        </w:rPr>
      </w:pPr>
    </w:p>
    <w:p w:rsidR="00BC1481" w:rsidRDefault="00BC1481">
      <w:pPr>
        <w:rPr>
          <w:lang w:val="cy-GB"/>
        </w:rPr>
      </w:pPr>
      <w:r>
        <w:rPr>
          <w:lang w:val="cy-GB"/>
        </w:rPr>
        <w:t>Nodir hefyd bod angen iddyn dechrau cyd-drefnu</w:t>
      </w:r>
      <w:r w:rsidR="00DD5B9B">
        <w:rPr>
          <w:lang w:val="cy-GB"/>
        </w:rPr>
        <w:t xml:space="preserve"> gydag adrannau Dyniaethau eraill er mwyn baratoi ar gyfer dyfodol llwyddiannus Donaldson sydd am hybu cydweithrediad a chysondeb rhyng-adrannol. Bydd hyn yn sicrhau eu bod yn weithredu o fewn Gymuned Dysgu Broffesiynnol a gallwn cyd-gynllunio’r unedau trawsgwricwlaidd. Un fantais sydd gan yr adran hon yw fod pennaeth yr adran yn aelod o dîm gynllunio cwricwlwm newydd Donaldson ac felly maent yn ffodus iawn o ystyried yr addasiadau maent gallu cyflawni i baratoi am y newidiadau. </w:t>
      </w:r>
    </w:p>
    <w:p w:rsidR="00DD5B9B" w:rsidRDefault="00DD5B9B">
      <w:pPr>
        <w:rPr>
          <w:lang w:val="cy-GB"/>
        </w:rPr>
      </w:pPr>
    </w:p>
    <w:p w:rsidR="00DD5B9B" w:rsidRDefault="00455648">
      <w:pPr>
        <w:rPr>
          <w:lang w:val="cy-GB"/>
        </w:rPr>
      </w:pPr>
      <w:r>
        <w:rPr>
          <w:lang w:val="cy-GB"/>
        </w:rPr>
        <w:t xml:space="preserve">Y drydedd </w:t>
      </w:r>
      <w:r w:rsidR="00FB6B4E">
        <w:rPr>
          <w:lang w:val="cy-GB"/>
        </w:rPr>
        <w:t>faes allweddol sy’n cael ei drafod yng nghynllun gwella’r adran Daearyddiaeth yw arweinyddiaeth. Bwriad yr adran yw i rheoli eu perffomiad a chyflwyno’r safonau proffesiynnol newydd sydd wedi’i glus</w:t>
      </w:r>
      <w:r w:rsidR="00C0782D">
        <w:rPr>
          <w:lang w:val="cy-GB"/>
        </w:rPr>
        <w:t>t</w:t>
      </w:r>
      <w:r w:rsidR="00FB6B4E">
        <w:rPr>
          <w:lang w:val="cy-GB"/>
        </w:rPr>
        <w:t>no</w:t>
      </w:r>
      <w:r w:rsidR="00C0782D">
        <w:rPr>
          <w:lang w:val="cy-GB"/>
        </w:rPr>
        <w:t>d</w:t>
      </w:r>
      <w:r w:rsidR="00FB6B4E">
        <w:rPr>
          <w:lang w:val="cy-GB"/>
        </w:rPr>
        <w:t xml:space="preserve">i i athrawon sydd wedi bod yn weithredol ers Medi 2018. I gyflawni’r targed hyn mae angen iddyn sicrhau bod y system rheoli perfformiad wedi’u gweinyddu’n bwrpasol ac yn weithredu’n llwyddiannus. I gwirio hyn mae aelod o’r </w:t>
      </w:r>
      <w:r w:rsidR="00FB6B4E">
        <w:rPr>
          <w:lang w:val="cy-GB"/>
        </w:rPr>
        <w:lastRenderedPageBreak/>
        <w:t>uwch dîm rheoli’n rheolwr llinell o’r adran ac mae pennaeth yr adran hefyd yn rhydd i arsylwi i sicrhau cysondeb yn yr addysgu.</w:t>
      </w:r>
    </w:p>
    <w:p w:rsidR="00FB6B4E" w:rsidRDefault="00FB6B4E">
      <w:pPr>
        <w:rPr>
          <w:lang w:val="cy-GB"/>
        </w:rPr>
      </w:pPr>
    </w:p>
    <w:p w:rsidR="00DD5B9B" w:rsidRDefault="00FB6B4E">
      <w:pPr>
        <w:rPr>
          <w:lang w:val="cy-GB"/>
        </w:rPr>
      </w:pPr>
      <w:r>
        <w:rPr>
          <w:lang w:val="cy-GB"/>
        </w:rPr>
        <w:t>Felly mae’r cynll</w:t>
      </w:r>
      <w:r w:rsidR="0016061B">
        <w:rPr>
          <w:lang w:val="cy-GB"/>
        </w:rPr>
        <w:t>u</w:t>
      </w:r>
      <w:r>
        <w:rPr>
          <w:lang w:val="cy-GB"/>
        </w:rPr>
        <w:t>n gwella yr adran Daearyddiaeth yn ysgol A wedi’i strwythuro’n glir ac yn nodi amcanion cyfoes a heriol er mwyn geisio ymestyn eu ddisgyblion a chodi’u safonnau, addasu yn barod ar gyfer cynllun Donaldson trwy amrhywio’r dysgu ac addysgu ac yn olaf i asesu perfformiad yr adran i gwerthuso’n weithredol gydol y flwyddyn er mwyn barhau i wella.</w:t>
      </w:r>
    </w:p>
    <w:p w:rsidR="002416F9" w:rsidRDefault="002416F9">
      <w:pPr>
        <w:rPr>
          <w:lang w:val="cy-GB"/>
        </w:rPr>
      </w:pPr>
    </w:p>
    <w:p w:rsidR="00E446EA" w:rsidRDefault="002416F9">
      <w:pPr>
        <w:rPr>
          <w:lang w:val="cy-GB"/>
        </w:rPr>
      </w:pPr>
      <w:r>
        <w:rPr>
          <w:lang w:val="cy-GB"/>
        </w:rPr>
        <w:t xml:space="preserve">Mae cynllun gweithredu ysgol </w:t>
      </w:r>
      <w:r w:rsidR="00561213">
        <w:rPr>
          <w:lang w:val="cy-GB"/>
        </w:rPr>
        <w:t>A</w:t>
      </w:r>
      <w:r>
        <w:rPr>
          <w:lang w:val="cy-GB"/>
        </w:rPr>
        <w:t xml:space="preserve"> yn pwysleisio pwysigrwydd y saith nod craidd sydd wedi datgan gan Llywodraeth Cymru ar gyfer plant a phobl ifanc</w:t>
      </w:r>
      <w:sdt>
        <w:sdtPr>
          <w:rPr>
            <w:lang w:val="cy-GB"/>
          </w:rPr>
          <w:id w:val="-2047590329"/>
          <w:citation/>
        </w:sdtPr>
        <w:sdtContent>
          <w:r>
            <w:rPr>
              <w:lang w:val="cy-GB"/>
            </w:rPr>
            <w:fldChar w:fldCharType="begin"/>
          </w:r>
          <w:r>
            <w:rPr>
              <w:lang w:val="en-US"/>
            </w:rPr>
            <w:instrText xml:space="preserve"> CITATION childhood10 \l 1033 </w:instrText>
          </w:r>
          <w:r>
            <w:rPr>
              <w:lang w:val="cy-GB"/>
            </w:rPr>
            <w:fldChar w:fldCharType="separate"/>
          </w:r>
          <w:r>
            <w:rPr>
              <w:noProof/>
              <w:lang w:val="en-US"/>
            </w:rPr>
            <w:t xml:space="preserve"> </w:t>
          </w:r>
          <w:r w:rsidRPr="00C87308">
            <w:rPr>
              <w:noProof/>
              <w:lang w:val="en-US"/>
            </w:rPr>
            <w:t>(June Statham, 2010)</w:t>
          </w:r>
          <w:r>
            <w:rPr>
              <w:lang w:val="cy-GB"/>
            </w:rPr>
            <w:fldChar w:fldCharType="end"/>
          </w:r>
        </w:sdtContent>
      </w:sdt>
      <w:r>
        <w:rPr>
          <w:lang w:val="cy-GB"/>
        </w:rPr>
        <w:t xml:space="preserve"> gan ystyried hawliau hanfodol eu disgyblion. Datganir gan yr ysgol hon eu bod nhw yn ‘gwneud eu gorau glas i scrhau bod pob plentyn yn cyrraedd ei wir botensial yn academaidd, cymdeithasol ac yn bersonol mewn cymuned brachus a chartrefol Gymreig (Atodiad 1). Amcan yr ysgol hon yw i ‘codi safonau cyrhaeddiad y dysgwyr; hybu lles a iechyd y dysgwyr; datblygu ansawdd uchel o dysgu ac addysgu a phartneriaethau, arweinyddiaeth a rheoli adnoddau. </w:t>
      </w:r>
    </w:p>
    <w:p w:rsidR="00E446EA" w:rsidRDefault="00E446EA">
      <w:pPr>
        <w:rPr>
          <w:lang w:val="cy-GB"/>
        </w:rPr>
      </w:pPr>
    </w:p>
    <w:p w:rsidR="000C0CF0" w:rsidRDefault="003C36B1">
      <w:pPr>
        <w:rPr>
          <w:lang w:val="cy-GB"/>
        </w:rPr>
      </w:pPr>
      <w:r>
        <w:rPr>
          <w:lang w:val="cy-GB"/>
        </w:rPr>
        <w:t xml:space="preserve">Mae’r ymchwiliad hwn mynd i </w:t>
      </w:r>
      <w:r w:rsidR="000C0CF0">
        <w:rPr>
          <w:lang w:val="cy-GB"/>
        </w:rPr>
        <w:t>g</w:t>
      </w:r>
      <w:r>
        <w:rPr>
          <w:lang w:val="cy-GB"/>
        </w:rPr>
        <w:t>anolbwyntio ar sut mae ysgol A yn ymglymu y fframwaith digidol newydd gan Donaldson i fewn i</w:t>
      </w:r>
      <w:r w:rsidR="000C0CF0">
        <w:rPr>
          <w:lang w:val="cy-GB"/>
        </w:rPr>
        <w:t xml:space="preserve"> g</w:t>
      </w:r>
      <w:r>
        <w:rPr>
          <w:lang w:val="cy-GB"/>
        </w:rPr>
        <w:t xml:space="preserve">wricwlwm a chymuned yr ysgol. </w:t>
      </w:r>
      <w:r w:rsidR="000C0CF0">
        <w:rPr>
          <w:lang w:val="cy-GB"/>
        </w:rPr>
        <w:t>Un o’r saith nod craidd Llywodraeth Cymru a nodir yng nghynllun gwella ysgol A bod gan pob plentyn yr hawl i gael amrhywiaeth gymhwysfawr o gyfloedd addysg ac i osgoi afantaiseion oherwydd tlodi. Gall y canllawiau hyn eu cysylltu gyda’r fframaith digidol gan fod ymgysylltu elfennau technolegol i fewn i addysgu’r disgyblion mae rhoi amrhywiaeth i’r modd maent yn dysgu ac yn cynnig cyfleoedd i’r disgyblion effallai na gallent cael adref os nad ydynt medru fforddio technoleg.</w:t>
      </w:r>
      <w:r w:rsidR="00F853FE">
        <w:rPr>
          <w:lang w:val="cy-GB"/>
        </w:rPr>
        <w:t xml:space="preserve"> </w:t>
      </w:r>
    </w:p>
    <w:p w:rsidR="00F853FE" w:rsidRDefault="00F853FE">
      <w:pPr>
        <w:rPr>
          <w:lang w:val="cy-GB"/>
        </w:rPr>
      </w:pPr>
    </w:p>
    <w:p w:rsidR="00F853FE" w:rsidRDefault="00F853FE">
      <w:pPr>
        <w:rPr>
          <w:lang w:val="cy-GB"/>
        </w:rPr>
      </w:pPr>
      <w:r>
        <w:rPr>
          <w:lang w:val="cy-GB"/>
        </w:rPr>
        <w:t xml:space="preserve">Mae cynllun gwella’r ysgol wedi seilio ar pedair blaenoriaeth sef safonnau, lles a gofal, cwricwlwm Dyfodol Llwyddiannus ac arweinyddiaeth. Yn amlwg fyddai’r fframwaith digidol yn elfennol wrth geisio blaenoriaethu cwricwlwm Dyfodol Llwyddiannus Donaldson ond mae’r cynllun hefyd yn ymglymu priodweddau digidol wrth drafod safonau’r ysgol. Un prif amcan a nodir yng nghynllun gwella’r ysgol yw i ‘mireinio a gwella medrau TGCH’ yn dilyn argymellion ymweliad craidd haf 2018. </w:t>
      </w:r>
      <w:r w:rsidR="00321278">
        <w:rPr>
          <w:lang w:val="cy-GB"/>
        </w:rPr>
        <w:t xml:space="preserve">I wneud hyn bwriadir trefnu sesiynau gwerth chweil a chreu portffolio arfer dda. </w:t>
      </w:r>
      <w:r w:rsidR="003C59ED">
        <w:rPr>
          <w:lang w:val="cy-GB"/>
        </w:rPr>
        <w:t xml:space="preserve">Maent hefyd eisiau i phob pennaeth adran i geisio addasu’u cynlluniau gwaith i gynnwys elfennau o’r fframwaith digidol lle mae’n briodol ac yn manteisio’r dysgu ac addasgu. Gweler bod y canllaw hyn wedi cael ei hystyried yng nghynllyn gwella’r adran Daearyddiaeth fel a nodir uchod. </w:t>
      </w:r>
    </w:p>
    <w:p w:rsidR="003C59ED" w:rsidRDefault="003C59ED">
      <w:pPr>
        <w:rPr>
          <w:lang w:val="cy-GB"/>
        </w:rPr>
      </w:pPr>
    </w:p>
    <w:p w:rsidR="004013EC" w:rsidRDefault="00B76A67">
      <w:pPr>
        <w:rPr>
          <w:lang w:val="cy-GB"/>
        </w:rPr>
      </w:pPr>
      <w:r>
        <w:rPr>
          <w:lang w:val="cy-GB"/>
        </w:rPr>
        <w:t xml:space="preserve">Er mwyn paratoi ar gyfer cynllun Dyfodol Llwyddiannus Donaldson mae’r ysgol yn gweithio ar  </w:t>
      </w:r>
      <w:r w:rsidR="00781D79">
        <w:rPr>
          <w:lang w:val="cy-GB"/>
        </w:rPr>
        <w:t>awdid 4 diben</w:t>
      </w:r>
      <w:r w:rsidR="00DF4522">
        <w:rPr>
          <w:lang w:val="cy-GB"/>
        </w:rPr>
        <w:t xml:space="preserve"> adrannol i greu stratagaethau er mwyn gweithredu’r cwrwicwlwm newydd. Nodir bod ysgol A wedi cynnal nifer o H</w:t>
      </w:r>
      <w:r w:rsidR="00333208">
        <w:rPr>
          <w:lang w:val="cy-GB"/>
        </w:rPr>
        <w:t xml:space="preserve">yfforddiant </w:t>
      </w:r>
      <w:r w:rsidR="00DF4522">
        <w:rPr>
          <w:lang w:val="cy-GB"/>
        </w:rPr>
        <w:t>M</w:t>
      </w:r>
      <w:r w:rsidR="00333208">
        <w:rPr>
          <w:lang w:val="cy-GB"/>
        </w:rPr>
        <w:t xml:space="preserve">ewn </w:t>
      </w:r>
      <w:r w:rsidR="00DF4522">
        <w:rPr>
          <w:lang w:val="cy-GB"/>
        </w:rPr>
        <w:t>S</w:t>
      </w:r>
      <w:r w:rsidR="00333208">
        <w:rPr>
          <w:lang w:val="cy-GB"/>
        </w:rPr>
        <w:t>wydd</w:t>
      </w:r>
      <w:r w:rsidR="00DF4522">
        <w:rPr>
          <w:lang w:val="cy-GB"/>
        </w:rPr>
        <w:t xml:space="preserve"> i drafod y pedair diben ac </w:t>
      </w:r>
      <w:r w:rsidR="00222525">
        <w:rPr>
          <w:lang w:val="cy-GB"/>
        </w:rPr>
        <w:t xml:space="preserve">deuddeg </w:t>
      </w:r>
      <w:r w:rsidR="00DF4522">
        <w:rPr>
          <w:lang w:val="cy-GB"/>
        </w:rPr>
        <w:t>egwyddor</w:t>
      </w:r>
      <w:r w:rsidR="00222525">
        <w:rPr>
          <w:lang w:val="cy-GB"/>
        </w:rPr>
        <w:t xml:space="preserve"> addysgeg</w:t>
      </w:r>
      <w:r w:rsidR="00DF4522">
        <w:rPr>
          <w:lang w:val="cy-GB"/>
        </w:rPr>
        <w:t xml:space="preserve"> cynll</w:t>
      </w:r>
      <w:r w:rsidR="0016061B">
        <w:rPr>
          <w:lang w:val="cy-GB"/>
        </w:rPr>
        <w:t>u</w:t>
      </w:r>
      <w:r w:rsidR="00DF4522">
        <w:rPr>
          <w:lang w:val="cy-GB"/>
        </w:rPr>
        <w:t>n Donaldson fel eu bod yn dyfnhau dealltwriaeth y staff</w:t>
      </w:r>
      <w:r w:rsidR="00C00021">
        <w:rPr>
          <w:lang w:val="cy-GB"/>
        </w:rPr>
        <w:t xml:space="preserve"> sydd hefyd wedi cael ei grybwyll yng nghynllyn gwella’r adran Ddaearyddiaeth. </w:t>
      </w:r>
      <w:r w:rsidR="00333208">
        <w:rPr>
          <w:lang w:val="cy-GB"/>
        </w:rPr>
        <w:t>Mae ysgol A hefyd wedi cynnal Hyfforddiant Mewn Swydd er mwyn</w:t>
      </w:r>
      <w:r w:rsidR="00DF4522">
        <w:rPr>
          <w:lang w:val="cy-GB"/>
        </w:rPr>
        <w:t xml:space="preserve"> </w:t>
      </w:r>
      <w:r w:rsidR="00333208">
        <w:rPr>
          <w:lang w:val="cy-GB"/>
        </w:rPr>
        <w:t xml:space="preserve">gweithredu’r </w:t>
      </w:r>
      <w:r w:rsidR="00DF4522">
        <w:rPr>
          <w:lang w:val="cy-GB"/>
        </w:rPr>
        <w:t xml:space="preserve">fframwaith digidol </w:t>
      </w:r>
      <w:r w:rsidR="00333208">
        <w:rPr>
          <w:lang w:val="cy-GB"/>
        </w:rPr>
        <w:t>i fewn i cwricwlwm dyfodol ysgol A i godi ymwybyddiaeth y staff gyfan. Yn y seisynnau hyfforddiant hyn maent yn trafod amcanion a disgwyliadau’r fframwaith digidol</w:t>
      </w:r>
      <w:r w:rsidR="00222525">
        <w:rPr>
          <w:lang w:val="cy-GB"/>
        </w:rPr>
        <w:t xml:space="preserve"> a ffurfio cynlluniau pendant i paratoi am y fframwaith. Dywedir ysgol A </w:t>
      </w:r>
      <w:r w:rsidR="00222525">
        <w:rPr>
          <w:lang w:val="cy-GB"/>
        </w:rPr>
        <w:lastRenderedPageBreak/>
        <w:t xml:space="preserve">bod pob adran yn gyfrifol </w:t>
      </w:r>
      <w:r w:rsidR="00945CB2">
        <w:rPr>
          <w:lang w:val="cy-GB"/>
        </w:rPr>
        <w:t>o gynnwys elfennau o’r fframwaith digidol i fewn i’u cynlluniau gwaith cyfnod allweddol 3</w:t>
      </w:r>
      <w:r w:rsidR="00C00021">
        <w:rPr>
          <w:lang w:val="cy-GB"/>
        </w:rPr>
        <w:t xml:space="preserve"> ac felly dyna pam mae gan yr adran Ddaearyddiaeth bwriad i greu cynllun gwaith wedi’i ymgorffori’r fframwaith digidol. </w:t>
      </w:r>
      <w:r w:rsidR="00945CB2">
        <w:rPr>
          <w:lang w:val="cy-GB"/>
        </w:rPr>
        <w:t xml:space="preserve">Maent yn cynnal cyfarfodydd rhwng y penaethiaid adran a’r cydlynydd digidol sy’n athro sydd wedi cael ei apwyntio gan yr ysgol. Mae’r cydlynydd digidol yna i rhoi cymorth i weddill yr athrawon </w:t>
      </w:r>
      <w:r w:rsidR="002E2E6C">
        <w:rPr>
          <w:lang w:val="cy-GB"/>
        </w:rPr>
        <w:t>a thrafod ganddyn i ystyried pa appiau, gêmau a gwasanaethau technolegol allent ymgorffori i fewn i eu gwersi. Modd arall mae ysgol A yn bwriadi arlwyo’r fframwaith digidol yw trwy cynnal arfarniad thematig o’r fframwaith i penodi cryfderau a feysydd allent gwella yng nglwm gtyda’r darpariaeth digidol, asesiadau ac arweinyddiaeth yn ymwneud gyda’r fframwaith digidol</w:t>
      </w:r>
      <w:r w:rsidR="00A61D9F">
        <w:rPr>
          <w:lang w:val="cy-GB"/>
        </w:rPr>
        <w:t>.</w:t>
      </w:r>
      <w:r w:rsidR="002E2E6C">
        <w:rPr>
          <w:lang w:val="cy-GB"/>
        </w:rPr>
        <w:t xml:space="preserve"> </w:t>
      </w:r>
      <w:r w:rsidR="00A61D9F">
        <w:rPr>
          <w:lang w:val="cy-GB"/>
        </w:rPr>
        <w:t>Yn ogystal ag hyn d</w:t>
      </w:r>
      <w:r w:rsidR="002E2E6C">
        <w:rPr>
          <w:lang w:val="cy-GB"/>
        </w:rPr>
        <w:t xml:space="preserve">isgwylir i’r Rheolwr Llinell </w:t>
      </w:r>
      <w:r w:rsidR="00A61D9F">
        <w:rPr>
          <w:lang w:val="cy-GB"/>
        </w:rPr>
        <w:t>yn fonitro’r cynnydd yn siliedig ar fodel llythrennedd a rhifedd tra datblygu’r elfennau digidol.</w:t>
      </w:r>
    </w:p>
    <w:p w:rsidR="004013EC" w:rsidRDefault="004013EC">
      <w:pPr>
        <w:rPr>
          <w:lang w:val="cy-GB"/>
        </w:rPr>
      </w:pPr>
    </w:p>
    <w:p w:rsidR="008030BC" w:rsidRDefault="0016061B" w:rsidP="008030BC">
      <w:pPr>
        <w:rPr>
          <w:lang w:val="cy-GB"/>
        </w:rPr>
      </w:pPr>
      <w:r>
        <w:rPr>
          <w:lang w:val="cy-GB"/>
        </w:rPr>
        <w:t>Er mwyn i ysgol A paratoi ar gyfer y newidiadau fydd yn ymgodi o fewn cynllun Dyfodol Llwyddiannus a ymgorffori’r fframwaith digidol yn effeithlon mae’n allweddol bwysig fod yr ysgol yn cynllunio’n strategol</w:t>
      </w:r>
      <w:r w:rsidR="00A552C3">
        <w:rPr>
          <w:lang w:val="cy-GB"/>
        </w:rPr>
        <w:t xml:space="preserve">. Fel mae’r </w:t>
      </w:r>
      <w:r w:rsidR="005F4CA9">
        <w:rPr>
          <w:lang w:val="cy-GB"/>
        </w:rPr>
        <w:t>dyfyniad enwog yn nodi mae methu i gynllunio yn gynllunio i methu sy’n aml yn cael i briodoli i Benjamin Franklin ond y fwy briodol i’r byd addysg dywedir Joyner, (1998) os ydych am gynllunio i addysgu mae angen i chi gyntaf ddysgu sut i gynllunio. Mae’r system addysg diwygiol sy’n ymgodi yng Nghymru heddiw yn creu sefyllfa lle mae cynllunio stratagaethol yn elfennol i greu sylfaen cadarn yn barod am strwythur hollol newydd. Ar gyfer cynllunio’n stratagaethol mae angen yn gyntaf ystyried sefyllfa bresennol yr ysgol gan gynnwys canlyniadau, cynnydd a lles y ddisgyblion a’r staff. Dywed Duval a Silvia (2002) taw hunain assessiad y</w:t>
      </w:r>
      <w:r w:rsidR="008030BC">
        <w:rPr>
          <w:lang w:val="cy-GB"/>
        </w:rPr>
        <w:t>d</w:t>
      </w:r>
      <w:r w:rsidR="005F4CA9">
        <w:rPr>
          <w:lang w:val="cy-GB"/>
        </w:rPr>
        <w:t xml:space="preserve">y’r cam gyntaf o gwelliant gan fod angen </w:t>
      </w:r>
      <w:r w:rsidR="008030BC">
        <w:rPr>
          <w:lang w:val="cy-GB"/>
        </w:rPr>
        <w:t>ystyried yr hyn rysych yn gwneud yn dda a’r hyn mae angen gwella cyn iddych penodi targedau clir, realistig a gwbwl addas ar gyfer eich ysgol. Felly yng nglwm gyda’r cam gyntaf mae ysgol A wedi penodi’r ardaloedd o welliant a’r adrannau llwyddiannus o fewn y cynllun gwella ac maea’r adran Daearyddiaeth wedi ystyried rhain wrth ffocysu ar lleihau’r blwch rhwng y ddisgyblion PYDdim a’r weddill; gweithredu’r fframwaith digidol; a rheoli perfformiad i gadarnhau cysondeb.</w:t>
      </w:r>
    </w:p>
    <w:p w:rsidR="008030BC" w:rsidRDefault="008030BC" w:rsidP="008030BC">
      <w:pPr>
        <w:rPr>
          <w:lang w:val="cy-GB"/>
        </w:rPr>
      </w:pPr>
    </w:p>
    <w:p w:rsidR="008030BC" w:rsidRDefault="008030BC" w:rsidP="008030BC">
      <w:pPr>
        <w:rPr>
          <w:lang w:val="cy-GB"/>
        </w:rPr>
      </w:pPr>
      <w:r>
        <w:rPr>
          <w:lang w:val="cy-GB"/>
        </w:rPr>
        <w:t xml:space="preserve">Ail gam o gynllunio strategol effeithiol yw i penodi targedau addas wedi’i seilio ar yr adrannau rydych wedi nodi fel rhai sydd angen gwella. Gall gosod targedau clir a chyson i’r ysgol gyfan </w:t>
      </w:r>
      <w:r w:rsidR="00886162">
        <w:rPr>
          <w:lang w:val="cy-GB"/>
        </w:rPr>
        <w:t xml:space="preserve">yn </w:t>
      </w:r>
      <w:r>
        <w:rPr>
          <w:lang w:val="cy-GB"/>
        </w:rPr>
        <w:t xml:space="preserve">sicrhau </w:t>
      </w:r>
      <w:r w:rsidR="00886162">
        <w:rPr>
          <w:lang w:val="cy-GB"/>
        </w:rPr>
        <w:t xml:space="preserve">cynllun trefnus sy’n canolbwyntio ar gwelliant a bod pawb yn gweithredu at yr un uchelgais a delfryd ysgol (Campbell a Levin, 2009). Tra gosod y targedau’n mae’n bwysig eu bod nhw’n targedau heriol bu’n arwain at newidiadau sylweddol ond mae’n hanfodol fod modd o cyflawni’r targedau o fewn yr amser penodedig hefyd. Mae’n bwysig i nodi sut fyddwch yn cyflawni’r targedau hyn hefyd fel bod pob un aelod o staff yn gallu deall yn glir sut fydd yr ysgol am gwella. </w:t>
      </w:r>
    </w:p>
    <w:p w:rsidR="00C00021" w:rsidRDefault="00C00021">
      <w:pPr>
        <w:rPr>
          <w:lang w:val="cy-GB"/>
        </w:rPr>
      </w:pPr>
    </w:p>
    <w:p w:rsidR="008030BC" w:rsidRDefault="0071370C">
      <w:pPr>
        <w:rPr>
          <w:lang w:val="cy-GB"/>
        </w:rPr>
      </w:pPr>
      <w:r>
        <w:rPr>
          <w:lang w:val="cy-GB"/>
        </w:rPr>
        <w:t xml:space="preserve">Y cam nesaf o gynllunio strategol yw i gweithredu’r cynllun gwella i geisio gyrraedd y targedau a penodwyd (Dutton a Duncam 1987). I wneud hyn mae angen i ysgol A dewis a ydynt mynd i cyflwyno’r newidiadau’n raddol neu os maent am diwygio’r holl system unwaith (McElroy, 1996) . Mae ysgol A wedi penderfynnu gwneud newidiadau raddol fel nad oes angen i’r staff ail-ddysgu systemau hollol newydd felly maent yn ceisio osgoi cael effaith ar addysg y ddisgyblion. </w:t>
      </w:r>
    </w:p>
    <w:p w:rsidR="0071370C" w:rsidRDefault="0071370C">
      <w:pPr>
        <w:rPr>
          <w:lang w:val="cy-GB"/>
        </w:rPr>
      </w:pPr>
    </w:p>
    <w:p w:rsidR="0071370C" w:rsidRDefault="0071370C">
      <w:pPr>
        <w:rPr>
          <w:lang w:val="cy-GB"/>
        </w:rPr>
      </w:pPr>
      <w:r>
        <w:rPr>
          <w:lang w:val="cy-GB"/>
        </w:rPr>
        <w:t xml:space="preserve">Ar ôl gweithredu’r targedau </w:t>
      </w:r>
      <w:r w:rsidR="00117F99">
        <w:rPr>
          <w:lang w:val="cy-GB"/>
        </w:rPr>
        <w:t xml:space="preserve">mae’n hollol bwysig yn wrth gynllunio’n strategol yw i asesu llwyddiannau neu unrhyw methiant sydd wedi ymgodi wrth gyflwyno’r diwygiadau. Mae’n </w:t>
      </w:r>
      <w:r w:rsidR="00117F99">
        <w:rPr>
          <w:lang w:val="cy-GB"/>
        </w:rPr>
        <w:lastRenderedPageBreak/>
        <w:t>bwysig i fonitro’r newidiadau’n drylwr fel bod unrhyw broblemau yn gallu cael eu datrys mor gynted a sy’n bossib. Mae ysgol A wedi gwneud hyn wrth drefnu cyfarfodydd pob hanner tymor i nodi unrhyw addasiadau mae staff am datblygu. Mae’r Hyfforddiant Mewn Swydd ar gyfer cynllun Donaldson hefyd yn elfen allweddol o’r gynllunio strategol ysgol A sydd yn dyfnhau ymwybyddiaeth yr athrawon fel eu bod nhw’n paratoi ar gyfer y newidiadau bydd yn ddatblygu.</w:t>
      </w:r>
    </w:p>
    <w:p w:rsidR="00C00021" w:rsidRDefault="00C00021">
      <w:pPr>
        <w:rPr>
          <w:lang w:val="cy-GB"/>
        </w:rPr>
      </w:pPr>
    </w:p>
    <w:p w:rsidR="000E16DF" w:rsidRDefault="007A7A41">
      <w:pPr>
        <w:rPr>
          <w:lang w:val="cy-GB"/>
        </w:rPr>
      </w:pPr>
      <w:r>
        <w:rPr>
          <w:lang w:val="cy-GB"/>
        </w:rPr>
        <w:t xml:space="preserve">Defnyddir ysgol A cynllunio strategol i ymgorffori’r fframwaith digidol i’r cwricwlwm ac un modd maent wedi geisio cynllunio ar gyfer hyn yw i penodi cydlynydd digidol fel a nodir o fewn y nghynllyn gwella. Dywedir Patterson (2017) fod arweiniad cymhwysedd digidol yn allweddol i lwyddiant y fframwaith o few ysgolion i ddatblygu hyder y ddisgyblion wrth ddefnyddio elfennau digidol </w:t>
      </w:r>
      <w:r w:rsidR="000E16DF">
        <w:rPr>
          <w:lang w:val="cy-GB"/>
        </w:rPr>
        <w:t xml:space="preserve">ar ddraws ystod o phynciau. Er hyn maent yn parhau i ddweud ni ddylem ystyried cymhwysed digidol fel ffactor uniongyrchol ond fel cydrhan o’r polisi dysgu cyffredinol sy’n cael i effeithio gan ystod o elfennau allanol. Gellir dadlau bod hyn yn golygu ei bod hi’n gytuno gyda fframwaith Donaldson gan fod yn nghynllun sy’n gweithredu ar ddraws y cwricwlwm. </w:t>
      </w:r>
    </w:p>
    <w:p w:rsidR="000E16DF" w:rsidRDefault="000E16DF">
      <w:pPr>
        <w:rPr>
          <w:lang w:val="cy-GB"/>
        </w:rPr>
      </w:pPr>
    </w:p>
    <w:p w:rsidR="00B97552" w:rsidRDefault="000E16DF">
      <w:pPr>
        <w:rPr>
          <w:lang w:val="cy-GB"/>
        </w:rPr>
      </w:pPr>
      <w:r>
        <w:rPr>
          <w:lang w:val="cy-GB"/>
        </w:rPr>
        <w:t xml:space="preserve">Yn gyffredinol mae cymhwysedd digidol yn cyfeirio at sgiliau a </w:t>
      </w:r>
      <w:r w:rsidR="00B97552">
        <w:rPr>
          <w:lang w:val="cy-GB"/>
        </w:rPr>
        <w:t xml:space="preserve">llenyddiaeth sydd angen ar dinasyddion fel bod nhw gallu dysgu a llywio’i ffordd o fewn y </w:t>
      </w:r>
      <w:r w:rsidR="00B1761C">
        <w:rPr>
          <w:lang w:val="cy-GB"/>
        </w:rPr>
        <w:t>g</w:t>
      </w:r>
      <w:r w:rsidR="00B97552">
        <w:rPr>
          <w:lang w:val="cy-GB"/>
        </w:rPr>
        <w:t xml:space="preserve">ymuned digidol (Ilomäki et al. 2016). Yn ychwanegol ag hyn </w:t>
      </w:r>
      <w:r w:rsidR="00313605">
        <w:rPr>
          <w:lang w:val="cy-GB"/>
        </w:rPr>
        <w:t>mae’n bwysig addysgu’r disgyblion ar sut i weithredu o fewn y byd digidol mewn modd cyfeillgar, cyfrifol ac yn ddiogel (Ferrari, 2012). Nodir Ferrari (2012) bod cymhwysedd digidol yn dull sy’n rhoi cymorth i ni i ‘ddatrys problemau, cyfarthrebu, trefnu data, cydweithio, creu a rhannu cynnwys, adeiladu ymwybyddiaeth yn effeithlon, asesu’n gritigol, hybu creadigrwydd, magu hyblygrwydd mewn modd moesol, adlewyrchol ar gyfer gwaith, hamdden, dysgu a chymdeithasu.’</w:t>
      </w:r>
    </w:p>
    <w:p w:rsidR="00C00021" w:rsidRDefault="00C00021">
      <w:pPr>
        <w:rPr>
          <w:lang w:val="cy-GB"/>
        </w:rPr>
      </w:pPr>
    </w:p>
    <w:p w:rsidR="00C00021" w:rsidRDefault="00313605">
      <w:pPr>
        <w:rPr>
          <w:lang w:val="cy-GB"/>
        </w:rPr>
      </w:pPr>
      <w:r>
        <w:rPr>
          <w:lang w:val="cy-GB"/>
        </w:rPr>
        <w:t xml:space="preserve">Yn gyffredinol mae yna </w:t>
      </w:r>
      <w:r w:rsidR="00DD2100">
        <w:rPr>
          <w:lang w:val="cy-GB"/>
        </w:rPr>
        <w:t>ymchwiliadau i mewn i cymhwysedd digidol a sut mae’n gallu fod yn buddiol i ddisgyblion er nad oes lawer o archwyliadau sy’n edrych ar y gwrthwyneb o hyn. Gweler bod lawer yn bwysleisio’r pwysigrwydd o cyflwyno fframwaith digidol mewn modd gofalus ac dim ond lle mae’n briodol fel y nodir o fewn fframwaith digidol Donaldson. Er hyn credaf nad oes ddigon o waith ymchwil wedi mynd mewn i asesu unrhyw effeithiau negyddol o ychwanegu mwy o elfennau digidol i mewn i brosesau addysg y ddisgyblion gan ystyried beth gall cael ei golli. Credaf er mwyn greu cynllun strategol rhaid pwysleisio asesiadau mewn i llwyddiannau ond hefyd unrhyw methiant a sydd wedi neu gall ymgodi. Nad oes modd creu cynllun effeithlon heb drafod, ystyried a chreu cynllun wrth gefn i unrhyw amod gall myn o’i le gan fod creu awyrgylch digidol cyfoes yn creu amgylchedd dysgu fwy cymleth (Hatlevik a Christophersen, 2013).</w:t>
      </w:r>
    </w:p>
    <w:p w:rsidR="00C00021" w:rsidRDefault="00C00021">
      <w:pPr>
        <w:rPr>
          <w:lang w:val="cy-GB"/>
        </w:rPr>
      </w:pPr>
    </w:p>
    <w:p w:rsidR="00C00021" w:rsidRDefault="00DD2100">
      <w:pPr>
        <w:rPr>
          <w:lang w:val="cy-GB"/>
        </w:rPr>
      </w:pPr>
      <w:r>
        <w:rPr>
          <w:lang w:val="cy-GB"/>
        </w:rPr>
        <w:t xml:space="preserve">Un agwedd sy’n hollol </w:t>
      </w:r>
      <w:r w:rsidR="00267B6D">
        <w:rPr>
          <w:lang w:val="cy-GB"/>
        </w:rPr>
        <w:t>allweddol</w:t>
      </w:r>
      <w:r>
        <w:rPr>
          <w:lang w:val="cy-GB"/>
        </w:rPr>
        <w:t xml:space="preserve"> y</w:t>
      </w:r>
      <w:r w:rsidR="00267B6D">
        <w:rPr>
          <w:lang w:val="cy-GB"/>
        </w:rPr>
        <w:t>dy hyfforddi pob aelod o staff i sicrhau bod ganddyn y cymhwysedd digidol anghenrheidiol er mwyn iddyn allu datblygu cymhwysedd digidol y ddisgyblion ac felly mae angen sicrhau systemau cymorth i addysgu’r athrawon iddyn allu gweithredu o fewn ysgolion cyfoes (Ottestad, 2008). Mae’n hefyd yn hynod o bwysig fod strwythyr y newidiadau’n dod ar gwahanol lefelau yn ddechrau gyda canllawiau llywodraethol ac yna wrth fynd lawr y system addysg maent yn cael eu haddasu i fod yn addas ar gyfer yr ysgolion a’r ystafelloedd dosbarth yn benodol.</w:t>
      </w:r>
    </w:p>
    <w:p w:rsidR="00267B6D" w:rsidRDefault="00267B6D">
      <w:pPr>
        <w:rPr>
          <w:lang w:val="cy-GB"/>
        </w:rPr>
      </w:pPr>
    </w:p>
    <w:p w:rsidR="000A5D14" w:rsidRDefault="002416F9">
      <w:pPr>
        <w:rPr>
          <w:lang w:val="cy-GB"/>
        </w:rPr>
      </w:pPr>
      <w:r>
        <w:rPr>
          <w:lang w:val="cy-GB"/>
        </w:rPr>
        <w:lastRenderedPageBreak/>
        <w:t xml:space="preserve">Mae Estyn (2017) wedi argymell bod angen i ysgol </w:t>
      </w:r>
      <w:r w:rsidR="00561213">
        <w:rPr>
          <w:lang w:val="cy-GB"/>
        </w:rPr>
        <w:t>A</w:t>
      </w:r>
      <w:r>
        <w:rPr>
          <w:lang w:val="cy-GB"/>
        </w:rPr>
        <w:t xml:space="preserve"> sicrhau bod canlyniadau cyfnod allweddol 4 yn uchel yn gyson. Er mwyn gweithredu i geisio gwella’r canlyniadau mae’r ysgol wedi penderfynnu sicrhau bod pob adran yn gosod targedau uchelgeisiol a heriol a </w:t>
      </w:r>
      <w:r w:rsidR="00E446EA">
        <w:rPr>
          <w:lang w:val="cy-GB"/>
        </w:rPr>
        <w:t>d</w:t>
      </w:r>
      <w:r>
        <w:rPr>
          <w:lang w:val="cy-GB"/>
        </w:rPr>
        <w:t>datblygu system monitro i dracio cynnydd ac ymdrech y disgyblion</w:t>
      </w:r>
      <w:r w:rsidR="00C0782D">
        <w:rPr>
          <w:lang w:val="cy-GB"/>
        </w:rPr>
        <w:t xml:space="preserve"> pob hanner tymor</w:t>
      </w:r>
      <w:r w:rsidR="00E86767">
        <w:rPr>
          <w:lang w:val="cy-GB"/>
        </w:rPr>
        <w:t xml:space="preserve"> fel y nodir yng nghynllun gwella’r adran Daearyddiaeth lle maent am godi safonau’r disgyblion sydd ger y trothwy C/D i geisio gael 80% ohonynt yn derbyn gradd A* i C</w:t>
      </w:r>
      <w:r>
        <w:rPr>
          <w:lang w:val="cy-GB"/>
        </w:rPr>
        <w:t xml:space="preserve">. </w:t>
      </w:r>
    </w:p>
    <w:p w:rsidR="000A5D14" w:rsidRDefault="000A5D14">
      <w:pPr>
        <w:rPr>
          <w:lang w:val="cy-GB"/>
        </w:rPr>
      </w:pPr>
    </w:p>
    <w:p w:rsidR="003B37DD" w:rsidRDefault="002416F9">
      <w:pPr>
        <w:rPr>
          <w:lang w:val="cy-GB"/>
        </w:rPr>
      </w:pPr>
      <w:r>
        <w:rPr>
          <w:lang w:val="cy-GB"/>
        </w:rPr>
        <w:t xml:space="preserve">Yn ogystal ag hyn mae ysgol </w:t>
      </w:r>
      <w:r w:rsidR="00561213">
        <w:rPr>
          <w:lang w:val="cy-GB"/>
        </w:rPr>
        <w:t>A</w:t>
      </w:r>
      <w:r>
        <w:rPr>
          <w:lang w:val="cy-GB"/>
        </w:rPr>
        <w:t xml:space="preserve"> yn nodi dylent cynnal cyfarfodydd </w:t>
      </w:r>
      <w:r w:rsidR="00C0782D">
        <w:rPr>
          <w:lang w:val="cy-GB"/>
        </w:rPr>
        <w:t xml:space="preserve">rhwng yr uwch dîm rheoli a’r </w:t>
      </w:r>
      <w:r>
        <w:rPr>
          <w:lang w:val="cy-GB"/>
        </w:rPr>
        <w:t>penaethiaid adrannau i cofnodi deilliannau a nodi unrhyw tangyflanwi sy’n ymgodi</w:t>
      </w:r>
      <w:r w:rsidR="00C0782D">
        <w:rPr>
          <w:lang w:val="cy-GB"/>
        </w:rPr>
        <w:t xml:space="preserve"> ac ymyrryd mewn i’r faterion lle mae angen. Maent hefyd yn nodi y bwysigrwydd o ymwybyddiaeth yr adrannau o’i gryfderau, gwendidau a sut dylem wella. Ma</w:t>
      </w:r>
      <w:r w:rsidR="000A5D14">
        <w:rPr>
          <w:lang w:val="cy-GB"/>
        </w:rPr>
        <w:t>e</w:t>
      </w:r>
      <w:r w:rsidR="00C0782D">
        <w:rPr>
          <w:lang w:val="cy-GB"/>
        </w:rPr>
        <w:t xml:space="preserve"> cynllun gwella</w:t>
      </w:r>
      <w:r w:rsidR="000A5D14">
        <w:rPr>
          <w:lang w:val="cy-GB"/>
        </w:rPr>
        <w:t>’r adran</w:t>
      </w:r>
      <w:r w:rsidR="00C0782D">
        <w:rPr>
          <w:lang w:val="cy-GB"/>
        </w:rPr>
        <w:t xml:space="preserve"> D</w:t>
      </w:r>
      <w:r w:rsidR="000A5D14">
        <w:rPr>
          <w:lang w:val="cy-GB"/>
        </w:rPr>
        <w:t>d</w:t>
      </w:r>
      <w:r w:rsidR="00C0782D">
        <w:rPr>
          <w:lang w:val="cy-GB"/>
        </w:rPr>
        <w:t xml:space="preserve">aearyddiaeth </w:t>
      </w:r>
      <w:r w:rsidR="000A5D14">
        <w:rPr>
          <w:lang w:val="cy-GB"/>
        </w:rPr>
        <w:t xml:space="preserve">yn cyfuno gydag hyn </w:t>
      </w:r>
      <w:r w:rsidR="00C0782D">
        <w:rPr>
          <w:lang w:val="cy-GB"/>
        </w:rPr>
        <w:t>gan fod nhw wedi nodi sut maent am mynd ati i wella e.e. codi canlyniadau trwy rhoi cymorth, ymarfer a sesiynnau adolygu; asesu perfformiad yr adran gan arsylwi gwersi ac hefyd addasu’r cwricwlwm i mewnbynnu elfen digidol.</w:t>
      </w:r>
    </w:p>
    <w:p w:rsidR="000A5D14" w:rsidRDefault="000A5D14">
      <w:pPr>
        <w:rPr>
          <w:lang w:val="cy-GB"/>
        </w:rPr>
      </w:pPr>
    </w:p>
    <w:p w:rsidR="00A61D9F" w:rsidRDefault="000A5D14" w:rsidP="00A61D9F">
      <w:pPr>
        <w:rPr>
          <w:lang w:val="cy-GB"/>
        </w:rPr>
      </w:pPr>
      <w:r>
        <w:rPr>
          <w:lang w:val="cy-GB"/>
        </w:rPr>
        <w:t xml:space="preserve">Ail argymell Estyn i hysgol A yw i </w:t>
      </w:r>
      <w:r w:rsidR="004865A4">
        <w:rPr>
          <w:lang w:val="cy-GB"/>
        </w:rPr>
        <w:t>sicrhau bod disgyblion MAT yn cyrraedd eu potensial</w:t>
      </w:r>
      <w:r w:rsidR="00A61D9F">
        <w:rPr>
          <w:lang w:val="cy-GB"/>
        </w:rPr>
        <w:t xml:space="preserve"> ac mae’r ysgol hon am greu cynllun gweithredu Abl a Thalentog, system monitro a targedau uchelgeisiol i ymestyn pob un unigolyn. Maent hefyd wedi ffurfio ‘Brilliant Club’ sy’n adnabod disgyblion blwyddyn 8 sy’n Mwy Abl a Thalentog. Mae’r grwp HWB SEREN hefyd yn gynllyn ar gyfer disgyblion MAT sy’n anelu at gynyddu’r nifer o ddisgyblion sy’n mynychu prifysgolion Gr</w:t>
      </w:r>
      <w:r w:rsidR="00A61D9F" w:rsidRPr="00A61D9F">
        <w:rPr>
          <w:lang w:val="cy-GB"/>
        </w:rPr>
        <w:t>ŵ</w:t>
      </w:r>
      <w:r w:rsidR="00A61D9F">
        <w:rPr>
          <w:lang w:val="cy-GB"/>
        </w:rPr>
        <w:t>p Russell.</w:t>
      </w:r>
    </w:p>
    <w:p w:rsidR="00A61D9F" w:rsidRDefault="00A61D9F">
      <w:pPr>
        <w:rPr>
          <w:lang w:val="cy-GB"/>
        </w:rPr>
      </w:pPr>
    </w:p>
    <w:p w:rsidR="00A61D9F" w:rsidRDefault="00A61D9F">
      <w:pPr>
        <w:rPr>
          <w:lang w:val="cy-GB"/>
        </w:rPr>
      </w:pPr>
      <w:r>
        <w:rPr>
          <w:lang w:val="cy-GB"/>
        </w:rPr>
        <w:t xml:space="preserve">Y drydedd argymell a nodir gan Estyn yw i </w:t>
      </w:r>
      <w:r w:rsidR="003B37DD">
        <w:rPr>
          <w:lang w:val="cy-GB"/>
        </w:rPr>
        <w:t>sicrhau bod yr ysgol yn cyflawni ei dyletswyddau statudol yn llawn</w:t>
      </w:r>
      <w:r>
        <w:rPr>
          <w:lang w:val="cy-GB"/>
        </w:rPr>
        <w:t>. Mae hyn yn cyfeirio at dyletswyddau addoli ar y cyd a chynnwys agweddau ysbrydol yn ddyddiol. Cyflawnir hyn gan yr ysgol wrth gwirio’r pecynnau Munud i Feddwl i fod yn fwy ysbyrdol ac maent am ymweld ag ysgol Pontarddulais i arsylwi arfer dda i cael syniadau ar sut dylen diwigio;r dyletswyddau statudol ysgol A.</w:t>
      </w:r>
    </w:p>
    <w:p w:rsidR="00A61D9F" w:rsidRDefault="00A61D9F">
      <w:pPr>
        <w:rPr>
          <w:lang w:val="cy-GB"/>
        </w:rPr>
      </w:pPr>
    </w:p>
    <w:p w:rsidR="00C00021" w:rsidRDefault="00A61D9F">
      <w:pPr>
        <w:rPr>
          <w:lang w:val="cy-GB"/>
        </w:rPr>
      </w:pPr>
      <w:r>
        <w:rPr>
          <w:lang w:val="cy-GB"/>
        </w:rPr>
        <w:t xml:space="preserve">Yr argymell olaf cyflawnir gan Estyn yw i </w:t>
      </w:r>
      <w:r w:rsidR="003B37DD">
        <w:rPr>
          <w:lang w:val="cy-GB"/>
        </w:rPr>
        <w:t>sicrhau bod uchelgais yr ysgol yn cael e</w:t>
      </w:r>
      <w:r>
        <w:rPr>
          <w:lang w:val="cy-GB"/>
        </w:rPr>
        <w:t xml:space="preserve">i </w:t>
      </w:r>
      <w:r w:rsidR="003B37DD">
        <w:rPr>
          <w:lang w:val="cy-GB"/>
        </w:rPr>
        <w:t>hadlewyrchu yn y targedau a osodir.</w:t>
      </w:r>
      <w:r>
        <w:rPr>
          <w:lang w:val="cy-GB"/>
        </w:rPr>
        <w:t xml:space="preserve"> Mae ysgol A</w:t>
      </w:r>
      <w:r w:rsidR="00C00021">
        <w:rPr>
          <w:lang w:val="cy-GB"/>
        </w:rPr>
        <w:t xml:space="preserve"> eisiau mynd ati i wneud hyn trwy gosod targedau uchelgeisiol, monitro cynnydd yn finiog a chael cyfarfodydd rhwng yr uwch dîm rheoli, rheolwyr canol a’r llywodraethwyr i gytuno ar dargedau’r ysgol a sicrhau eu bod nhw’n gyrraedd safonau uchelgeisiol yr ysgol.</w:t>
      </w:r>
    </w:p>
    <w:p w:rsidR="003B37DD" w:rsidRDefault="003B37DD">
      <w:pPr>
        <w:rPr>
          <w:lang w:val="cy-GB"/>
        </w:rPr>
      </w:pPr>
    </w:p>
    <w:p w:rsidR="00EC62CB" w:rsidRDefault="00EC62CB">
      <w:pPr>
        <w:rPr>
          <w:lang w:val="cy-GB"/>
        </w:rPr>
      </w:pPr>
      <w:r>
        <w:rPr>
          <w:lang w:val="cy-GB"/>
        </w:rPr>
        <w:t xml:space="preserve">Ar gyfer ymateb i argymhell 1 Estyn (sicrhau canlyniadau Cyfnod Allweddol 4 yn uchel yb gyson) mae’r ysgol </w:t>
      </w:r>
      <w:r w:rsidR="00D0553E">
        <w:rPr>
          <w:lang w:val="cy-GB"/>
        </w:rPr>
        <w:t>wedi penodi Rheolwyr Canol i tracio’n bwrpasol ac maent yn llenwi’r ffurflenni tracio pob hanner tymor i osgoi tangyflanwi ar lefel disgybl unigol. Mae’r ffurflenni tracio yn cael ei ddefnyddio fel meini prawf llwyddiant. Yn ogystal ag hyn mae’r ysgol wedi cyrraedd ei tharged ym mhob dangosydd ym mlynyddol. Mae grwpiau blwyddyn 10 ac 11 yn cyrraedd eu targedau pob flwyddyn. Er hyn a ydy hyn yn dangosydd o lwyddiant neu nad ydy’r targedau’n digon uchelgeisiol pob flwyddyn? Hefyd wrth iddyn monitro’r perfformiad pob hanner tymor mae’r Corff Llywodraethol yn monitro stratagaethau gwelliant adrannol yn dymhorol.</w:t>
      </w:r>
    </w:p>
    <w:p w:rsidR="00D0553E" w:rsidRDefault="00D0553E">
      <w:pPr>
        <w:rPr>
          <w:lang w:val="cy-GB"/>
        </w:rPr>
      </w:pPr>
    </w:p>
    <w:p w:rsidR="00D0553E" w:rsidRDefault="00D0553E">
      <w:pPr>
        <w:rPr>
          <w:lang w:val="cy-GB"/>
        </w:rPr>
      </w:pPr>
      <w:r>
        <w:rPr>
          <w:lang w:val="cy-GB"/>
        </w:rPr>
        <w:t xml:space="preserve">Er mwyn </w:t>
      </w:r>
      <w:r w:rsidR="008A3CD6">
        <w:rPr>
          <w:lang w:val="cy-GB"/>
        </w:rPr>
        <w:t xml:space="preserve">ymestyn y ddisgyblion Mwy Abl a Thalentog maent yn bwriadi codi’r canrhan o ddisgyblion sy’n cyrraedd lefel 7 neu’n uwch ar ddraws Cyfnod Allweddol 3 fel sydd i’w weld </w:t>
      </w:r>
      <w:r w:rsidR="008A3CD6">
        <w:rPr>
          <w:lang w:val="cy-GB"/>
        </w:rPr>
        <w:lastRenderedPageBreak/>
        <w:t xml:space="preserve">yng nghynllyn gwella yr adran Ddaearyddiaeth. Ar gyfer llwyddo hyn mae angen i’r penaethiaid cynnydd a lles a’r penaethiaid adran penodi’r disgyblion sydd ar y ffîn. Wrth wneud hyn gallent monitro’r disgyblion hyn a rhoi cymorth iddyn lle mae’n briodol. Mae’r Rheolwyr Llinell yn herio’r adrannau i gael gyrhaeddiad uchel ac ofyn i’r penaethiaid adran i sicrhau </w:t>
      </w:r>
      <w:r w:rsidR="003C300D">
        <w:rPr>
          <w:lang w:val="cy-GB"/>
        </w:rPr>
        <w:t xml:space="preserve">sesiynnau adolygu a gweithgareddau ymestynol i sicrhau bod y disgyblion yn cael eu herio. Mae ysgol A hefyd yn penodi pwysigrwydd cael perthynas da gyda’r rhieni fel eu bod nhw’n adnabod potensial eu plant. Gall hyn fod yn dull effeithiol fel bod y rhieni yn ystyried beth gall eu plant gwneud yn yr dyfodol ond ar y llaw arall rhaid fod yn gofalus nad ydyn mynd i rhoi gormod o bwysedd ar y disgyblion a gosod disgwyliadau anrhesymol arnynt. </w:t>
      </w:r>
      <w:r w:rsidR="00AD721D">
        <w:rPr>
          <w:lang w:val="cy-GB"/>
        </w:rPr>
        <w:t>Mae’r ysgol am cynyddu’r canrhan o ddisgyblion sy’n derbyn 5 A* i A yng nghyfnod allweddol 4 a chynyddu’r nifer sy’n derbyn 3 A* i A yng nghyfnod allweddol 5.</w:t>
      </w:r>
      <w:r w:rsidR="00AD721D">
        <w:rPr>
          <w:lang w:val="cy-GB"/>
        </w:rPr>
        <w:t xml:space="preserve"> </w:t>
      </w:r>
      <w:r w:rsidR="003C300D">
        <w:rPr>
          <w:lang w:val="cy-GB"/>
        </w:rPr>
        <w:t xml:space="preserve">Mae’r brilliant club, fel y nodir uchod yn cyfle gwych ar gyfer y disgyblion Mwy Abl a Thalentog gan eu bod nhw’n cael cysylltiadau uniongyrchol i’r brifysgolion iddyn cael cipolwg o fywyd fel myfyrwyr. </w:t>
      </w:r>
    </w:p>
    <w:p w:rsidR="003C300D" w:rsidRDefault="003C300D">
      <w:pPr>
        <w:rPr>
          <w:lang w:val="cy-GB"/>
        </w:rPr>
      </w:pPr>
    </w:p>
    <w:p w:rsidR="003C300D" w:rsidRDefault="00AD721D">
      <w:pPr>
        <w:rPr>
          <w:lang w:val="cy-GB"/>
        </w:rPr>
      </w:pPr>
      <w:r>
        <w:rPr>
          <w:lang w:val="cy-GB"/>
        </w:rPr>
        <w:t xml:space="preserve">Gofynir y drydedd argymell i hysgol A i datblygu mwy o elfennau ysbrydol a grefyddol i fewn i bywyd dyddiol yr ysgol. Mae’r ysgol wedi mynd ati i gyrraedd y targed hyn wrth addoli ar y cyd yn gwasanaethau a chreu negeseuon fwy ysbrydol yn eu Munud i Feddwl fel a nodir uchod. Dywed Totterdell et al. (2002) bod canolbwyntio ar elfennau statudol athrawon wedi creu ‘NQT’s’ llai broffesiynnol sy’n llai parod i gymryd cyfrifoldeb felly rhaid bod yn ofalus i beidio gorbwyso a rhoi gormod o bwyslais ar hyn lle gall y disgyblion teimlo fel eu bod nhw’n cael eu gorfodi addoli yn lle eu drin fel </w:t>
      </w:r>
      <w:r w:rsidR="00DC2173">
        <w:rPr>
          <w:lang w:val="cy-GB"/>
        </w:rPr>
        <w:t xml:space="preserve">dewis ac yn elfen o barch. </w:t>
      </w:r>
    </w:p>
    <w:p w:rsidR="00DC2173" w:rsidRDefault="00DC2173">
      <w:pPr>
        <w:rPr>
          <w:lang w:val="cy-GB"/>
        </w:rPr>
      </w:pPr>
    </w:p>
    <w:p w:rsidR="00DC2173" w:rsidRDefault="00DC2173">
      <w:pPr>
        <w:rPr>
          <w:lang w:val="cy-GB"/>
        </w:rPr>
      </w:pPr>
      <w:r>
        <w:rPr>
          <w:lang w:val="cy-GB"/>
        </w:rPr>
        <w:t>Sicrhau bod targedau’r ysgol yn adlewyrchu’r uchelgais yw’r argymell olaf ac i geisio cwrdd a’r argymell hyn mae’r ysgol yn gosod targedau heriol sy’n cael eu tracio i sicrhau cymorth lle mae angen er mwyn cyflawnu’r targedau yn y pendraw. Mae’r penaethiaid adran, penaethiaid cynnydd a lles, Rheolwr Llinell, Rheolwr canol, uwch dîm rheoli, llywodraethwyr ac Is-bwyllgor Safonau yn gweithredu ar y system fonitro hyn fel eu bod nhw’n gallu ymateb i phob unigolyn sy’n ymgodi. Mae hyn wedi bod yn strategaeth effeithlon hyd yn hyn gan fod canlyniadau’r ysgol yn parhau i ddringo ac felly mae’r targedau uchelgeisiol yn hybu disgyblion i anelu at graddau uwch.</w:t>
      </w:r>
    </w:p>
    <w:p w:rsidR="00DC2173" w:rsidRDefault="00DC2173">
      <w:pPr>
        <w:rPr>
          <w:lang w:val="cy-GB"/>
        </w:rPr>
      </w:pPr>
    </w:p>
    <w:p w:rsidR="009867C7" w:rsidRDefault="00DC2173">
      <w:pPr>
        <w:rPr>
          <w:lang w:val="cy-GB"/>
        </w:rPr>
      </w:pPr>
      <w:r>
        <w:rPr>
          <w:lang w:val="cy-GB"/>
        </w:rPr>
        <w:t>O rhan y technegau defnyddir yr ysgol i cyflwyno’r cymhwysedd digidol siaradais gyda’r cydlynydd digidol yr ysgol a dywedir fod y sesiynau mentora staff yn allweddol o bwysig gan ystyried sut all elfennau digidol fod yn budd iddyn nhw a’r disgyblion. Mae’r cydlynnydd hefyd yn rhedeg y clwb Dug Efrog ar ôl ysgol pob ddydd Mawrth sy</w:t>
      </w:r>
      <w:r w:rsidR="009867C7">
        <w:rPr>
          <w:lang w:val="cy-GB"/>
        </w:rPr>
        <w:t xml:space="preserve">’n datblygu cymhwysedd digidol y ddisgyblion o fewn gweithgareddau allgyrsiol. Mae gan ysgol A set o tua 30 ipad hefyd sy’n gallu cael i llogi gan yr athrawon ar gyfer gwersi penodol. Er hyn mae 30 ipad ar gyfer yr ysgol gyfan ddim yn addas iawn ar gyfer amgylcheddau dysgu cyfoes. Mae’r adran Daearyddiaeth wedi archebu tua 10 ipad i ddatrys hyn fel bod nhw’n gallu mewnbynnu elfennau digidol i’r gwersi yn haws yn hytrach nag orfod llogi’r ipads. Mae gan adran Ddrama’r ysgol cyfrif Instagram i arddangos perfformiadau’r disgyblion o fewn yr ystafell ddosbarth ac mae’r rhieni/gwarchodwyr wedi arwyddo i rhoi hawl i tynnu lluniau o’r disgyblion a’i gosod ar y wê. Cafodd ysgol A wythnos ymwybyddiaeth am seibr-fwlio hefyd ac fe oedd hyn wedi dechrau trafodaethau rhwng y ddisgyblion am sut i weithredu ar y wê a thrwy cymdeithasu ar y gwahanol appiau megis Snapchat, Instagram a Facebook mewn modd cyfeillgar, cyfrifol a diogel. Fe wnaeth hyn gynnwys gwasanaethau i codi </w:t>
      </w:r>
      <w:r w:rsidR="009867C7">
        <w:rPr>
          <w:lang w:val="cy-GB"/>
        </w:rPr>
        <w:lastRenderedPageBreak/>
        <w:t xml:space="preserve">ymwybyddiaeth am beth yw seibr-fwlio ac os maent yn ymwybodol </w:t>
      </w:r>
      <w:r w:rsidR="003346EA">
        <w:rPr>
          <w:lang w:val="cy-GB"/>
        </w:rPr>
        <w:t xml:space="preserve">achos o seibr-fwlio </w:t>
      </w:r>
      <w:r w:rsidR="009867C7">
        <w:rPr>
          <w:lang w:val="cy-GB"/>
        </w:rPr>
        <w:t>ond yn gwneud dim</w:t>
      </w:r>
      <w:r w:rsidR="003346EA">
        <w:rPr>
          <w:lang w:val="cy-GB"/>
        </w:rPr>
        <w:t>, mae angen iddyn gweithredi. Nodir beth yn union sydd angen iddyn gwneud yn y sefyllfa hyn a phwy allan o’r aelodau staff, teulu a ffrindiau y ddylen troi at am cymorth. Mae hyn yn hynod o bwysig trwy dysgu iddyn sut i fod yn gyfrifol yn moesegol trwy ymyrryd mewn byd digidol.</w:t>
      </w:r>
    </w:p>
    <w:p w:rsidR="009867C7" w:rsidRDefault="009867C7">
      <w:pPr>
        <w:rPr>
          <w:lang w:val="cy-GB"/>
        </w:rPr>
      </w:pPr>
    </w:p>
    <w:p w:rsidR="009867C7" w:rsidRDefault="009867C7">
      <w:pPr>
        <w:rPr>
          <w:lang w:val="cy-GB"/>
        </w:rPr>
      </w:pPr>
      <w:r>
        <w:rPr>
          <w:lang w:val="cy-GB"/>
        </w:rPr>
        <w:t xml:space="preserve">Felly mae ysgol A wedi gweithredi i ddechrau mewnbynnu elfennau o’r fframwaith </w:t>
      </w:r>
      <w:r w:rsidR="003346EA">
        <w:rPr>
          <w:lang w:val="cy-GB"/>
        </w:rPr>
        <w:t xml:space="preserve">digidol Donaldson i cyflwyno ffurf amrhywiol o ddysgu mewn ystafelloedd dosbarth. Credaf mae angen mynd ymhellach gyda’r elfennau hyn gan wrth arsylwi gwersi dim ond 1 gwers rwyf wedi gweld sy’n datblygu cynhwysedd digidol y disgyblion. Credaf fod y syniadau wedi’i ddatblygu ond mae angen i’r ysgol gweithredu’r stratagaethau i fewn i’r gwersi. Mae gan yr ysgol polisi dewch a’ch ddyfais i blynnyddoedd 10 ac uwch sy’n caniatau i’r cyfleoedd o ddefnyddio ystod o appiau i atgyfnerthu dealltwriaeth y disgyblion mewn modd hwylus ond yn fy marn i mae angen i’r disgyblion yng Nghyfnod Allweddol 3 cael eu denu, ysbridoli a mwynhau’r gwersi wrth ddatblygu’u cymhwysedd digidol i paratoi nhw am y byd gwaith newidiol y dyfodol. Er mwyn i’r ysgol llwyddo i ddatblygu mwy o’r elfennau hyn mae ange naill a’i archebu mwy o ddyfeisiau neu rhoi caniatàd i’r ddisgyblion iau ddod a’u dyfeisiau i’r ysgol. Er wrth gwneud hyn mae angen addysgu’r disgyblion am gwerth y dyfeisiau, sut i parchu eiddo pobl arall ac eiddo eu hunain. </w:t>
      </w:r>
      <w:r w:rsidR="008E34CC">
        <w:rPr>
          <w:lang w:val="cy-GB"/>
        </w:rPr>
        <w:t xml:space="preserve">Bydd cynnal gweithdai technolegol hefyd yn seiswn defnyddiol ar ddraws y flynnyddoedd i’r ddisgyblion dysgu am ystod wasanaethau amrhywiol gallent cael mynediad i o’i dyfeisiau. </w:t>
      </w:r>
    </w:p>
    <w:p w:rsidR="003C300D" w:rsidRDefault="003C300D">
      <w:pPr>
        <w:rPr>
          <w:lang w:val="cy-GB"/>
        </w:rPr>
      </w:pPr>
    </w:p>
    <w:p w:rsidR="003C300D" w:rsidRDefault="003C300D">
      <w:pPr>
        <w:rPr>
          <w:lang w:val="cy-GB"/>
        </w:rPr>
      </w:pPr>
    </w:p>
    <w:p w:rsidR="003C300D" w:rsidRDefault="003C300D">
      <w:pPr>
        <w:rPr>
          <w:lang w:val="cy-GB"/>
        </w:rPr>
      </w:pPr>
    </w:p>
    <w:p w:rsidR="003C300D" w:rsidRDefault="003C300D">
      <w:pPr>
        <w:rPr>
          <w:lang w:val="cy-GB"/>
        </w:rPr>
      </w:pPr>
    </w:p>
    <w:p w:rsidR="003C300D" w:rsidRDefault="003C300D">
      <w:pPr>
        <w:rPr>
          <w:lang w:val="cy-GB"/>
        </w:rPr>
      </w:pPr>
    </w:p>
    <w:p w:rsidR="003C300D" w:rsidRDefault="003C300D">
      <w:pPr>
        <w:rPr>
          <w:lang w:val="cy-GB"/>
        </w:rPr>
      </w:pPr>
    </w:p>
    <w:p w:rsidR="003C300D" w:rsidRDefault="003C300D">
      <w:pPr>
        <w:rPr>
          <w:lang w:val="cy-GB"/>
        </w:rPr>
      </w:pPr>
    </w:p>
    <w:p w:rsidR="005111FF" w:rsidRDefault="005111FF">
      <w:pPr>
        <w:rPr>
          <w:lang w:val="cy-GB"/>
        </w:rPr>
      </w:pPr>
    </w:p>
    <w:p w:rsidR="003C300D" w:rsidRDefault="003C300D">
      <w:pPr>
        <w:rPr>
          <w:lang w:val="cy-GB"/>
        </w:rPr>
      </w:pPr>
    </w:p>
    <w:p w:rsidR="003C300D" w:rsidRDefault="003C300D">
      <w:pPr>
        <w:rPr>
          <w:lang w:val="cy-GB"/>
        </w:rPr>
      </w:pPr>
    </w:p>
    <w:p w:rsidR="003C300D" w:rsidRDefault="003C300D">
      <w:pPr>
        <w:rPr>
          <w:lang w:val="cy-GB"/>
        </w:rPr>
      </w:pPr>
    </w:p>
    <w:p w:rsidR="003C300D" w:rsidRDefault="003C300D">
      <w:pPr>
        <w:rPr>
          <w:lang w:val="cy-GB"/>
        </w:rPr>
      </w:pPr>
    </w:p>
    <w:p w:rsidR="003C300D" w:rsidRDefault="003C300D">
      <w:pPr>
        <w:rPr>
          <w:lang w:val="cy-GB"/>
        </w:rPr>
      </w:pPr>
    </w:p>
    <w:p w:rsidR="003C300D" w:rsidRDefault="003C300D">
      <w:pPr>
        <w:rPr>
          <w:lang w:val="cy-GB"/>
        </w:rPr>
      </w:pPr>
    </w:p>
    <w:p w:rsidR="005111FF" w:rsidRDefault="005111FF">
      <w:pPr>
        <w:rPr>
          <w:lang w:val="cy-GB"/>
        </w:rPr>
      </w:pPr>
    </w:p>
    <w:p w:rsidR="005111FF" w:rsidRDefault="005111FF">
      <w:pPr>
        <w:rPr>
          <w:lang w:val="cy-GB"/>
        </w:rPr>
      </w:pPr>
    </w:p>
    <w:p w:rsidR="005111FF" w:rsidRDefault="005111FF">
      <w:pPr>
        <w:rPr>
          <w:lang w:val="cy-GB"/>
        </w:rPr>
      </w:pPr>
    </w:p>
    <w:p w:rsidR="005111FF" w:rsidRDefault="005111FF">
      <w:pPr>
        <w:rPr>
          <w:lang w:val="cy-GB"/>
        </w:rPr>
      </w:pPr>
    </w:p>
    <w:p w:rsidR="005111FF" w:rsidRDefault="005111FF">
      <w:pPr>
        <w:rPr>
          <w:lang w:val="cy-GB"/>
        </w:rPr>
      </w:pPr>
    </w:p>
    <w:p w:rsidR="005111FF" w:rsidRDefault="005111FF">
      <w:pPr>
        <w:rPr>
          <w:lang w:val="cy-GB"/>
        </w:rPr>
      </w:pPr>
    </w:p>
    <w:p w:rsidR="005111FF" w:rsidRDefault="005111FF">
      <w:pPr>
        <w:rPr>
          <w:lang w:val="cy-GB"/>
        </w:rPr>
      </w:pPr>
    </w:p>
    <w:p w:rsidR="00562265" w:rsidRDefault="00562265">
      <w:pPr>
        <w:rPr>
          <w:lang w:val="cy-GB"/>
        </w:rPr>
      </w:pPr>
    </w:p>
    <w:p w:rsidR="008E34CC" w:rsidRDefault="008E34CC">
      <w:pPr>
        <w:rPr>
          <w:lang w:val="cy-GB"/>
        </w:rPr>
      </w:pPr>
    </w:p>
    <w:sdt>
      <w:sdtPr>
        <w:id w:val="250399454"/>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rsidR="008E34CC" w:rsidRDefault="008E34CC">
          <w:pPr>
            <w:pStyle w:val="Heading1"/>
          </w:pPr>
          <w:proofErr w:type="spellStart"/>
          <w:r>
            <w:t>Llyfryddiaeth</w:t>
          </w:r>
          <w:proofErr w:type="spellEnd"/>
          <w:r>
            <w:t>:</w:t>
          </w:r>
        </w:p>
        <w:p w:rsidR="008E34CC" w:rsidRPr="008E34CC" w:rsidRDefault="008E34CC" w:rsidP="008E34CC">
          <w:pPr>
            <w:rPr>
              <w:lang w:val="en-US" w:bidi="en-US"/>
            </w:rPr>
          </w:pPr>
        </w:p>
        <w:p w:rsidR="008E34CC" w:rsidRPr="008E34CC" w:rsidRDefault="008E34CC" w:rsidP="008E34CC">
          <w:pPr>
            <w:rPr>
              <w:rFonts w:eastAsia="Times New Roman" w:cs="Arial"/>
              <w:color w:val="222222"/>
              <w:shd w:val="clear" w:color="auto" w:fill="FFFFFF"/>
            </w:rPr>
          </w:pPr>
          <w:r w:rsidRPr="008E34CC">
            <w:rPr>
              <w:rFonts w:eastAsia="Times New Roman" w:cs="Arial"/>
              <w:color w:val="222222"/>
              <w:shd w:val="clear" w:color="auto" w:fill="FFFFFF"/>
            </w:rPr>
            <w:t>Campbell, C. and Levin, B., 2009. Using data to support educational improvement. </w:t>
          </w:r>
          <w:r w:rsidRPr="008E34CC">
            <w:rPr>
              <w:rFonts w:eastAsia="Times New Roman" w:cs="Arial"/>
              <w:i/>
              <w:iCs/>
              <w:color w:val="222222"/>
            </w:rPr>
            <w:t>Educational Assessment, Evaluation and Accountability (formerly: Journal of Personnel Evaluation in Education)</w:t>
          </w:r>
          <w:r w:rsidRPr="008E34CC">
            <w:rPr>
              <w:rFonts w:eastAsia="Times New Roman" w:cs="Arial"/>
              <w:color w:val="222222"/>
              <w:shd w:val="clear" w:color="auto" w:fill="FFFFFF"/>
            </w:rPr>
            <w:t>, </w:t>
          </w:r>
          <w:r w:rsidRPr="008E34CC">
            <w:rPr>
              <w:rFonts w:eastAsia="Times New Roman" w:cs="Arial"/>
              <w:i/>
              <w:iCs/>
              <w:color w:val="222222"/>
            </w:rPr>
            <w:t>21</w:t>
          </w:r>
          <w:r w:rsidRPr="008E34CC">
            <w:rPr>
              <w:rFonts w:eastAsia="Times New Roman" w:cs="Arial"/>
              <w:color w:val="222222"/>
              <w:shd w:val="clear" w:color="auto" w:fill="FFFFFF"/>
            </w:rPr>
            <w:t>(1), p.47.</w:t>
          </w:r>
        </w:p>
        <w:p w:rsidR="008E34CC" w:rsidRPr="008E34CC" w:rsidRDefault="008E34CC" w:rsidP="008E34CC">
          <w:pPr>
            <w:rPr>
              <w:rFonts w:eastAsia="Times New Roman" w:cs="Arial"/>
              <w:color w:val="222222"/>
              <w:shd w:val="clear" w:color="auto" w:fill="FFFFFF"/>
            </w:rPr>
          </w:pPr>
        </w:p>
        <w:p w:rsidR="008E34CC" w:rsidRPr="008E34CC" w:rsidRDefault="008E34CC" w:rsidP="008E34CC">
          <w:pPr>
            <w:rPr>
              <w:rFonts w:eastAsia="Times New Roman" w:cs="Times New Roman"/>
            </w:rPr>
          </w:pPr>
          <w:r w:rsidRPr="008E34CC">
            <w:rPr>
              <w:rFonts w:eastAsia="Times New Roman" w:cs="Arial"/>
              <w:color w:val="222222"/>
              <w:shd w:val="clear" w:color="auto" w:fill="FFFFFF"/>
            </w:rPr>
            <w:t>Dutton, J.E. and Duncan, R.B., 1987. The influence of the strategic planning process on strategic change. </w:t>
          </w:r>
          <w:r w:rsidRPr="008E34CC">
            <w:rPr>
              <w:rFonts w:eastAsia="Times New Roman" w:cs="Arial"/>
              <w:i/>
              <w:iCs/>
              <w:color w:val="222222"/>
            </w:rPr>
            <w:t>Strategic management journal</w:t>
          </w:r>
          <w:r w:rsidRPr="008E34CC">
            <w:rPr>
              <w:rFonts w:eastAsia="Times New Roman" w:cs="Arial"/>
              <w:color w:val="222222"/>
              <w:shd w:val="clear" w:color="auto" w:fill="FFFFFF"/>
            </w:rPr>
            <w:t>, </w:t>
          </w:r>
          <w:r w:rsidRPr="008E34CC">
            <w:rPr>
              <w:rFonts w:eastAsia="Times New Roman" w:cs="Arial"/>
              <w:i/>
              <w:iCs/>
              <w:color w:val="222222"/>
            </w:rPr>
            <w:t>8</w:t>
          </w:r>
          <w:r w:rsidRPr="008E34CC">
            <w:rPr>
              <w:rFonts w:eastAsia="Times New Roman" w:cs="Arial"/>
              <w:color w:val="222222"/>
              <w:shd w:val="clear" w:color="auto" w:fill="FFFFFF"/>
            </w:rPr>
            <w:t>(2), pp.103-116.</w:t>
          </w:r>
        </w:p>
        <w:p w:rsidR="008E34CC" w:rsidRPr="008E34CC" w:rsidRDefault="008E34CC" w:rsidP="008E34CC">
          <w:pPr>
            <w:rPr>
              <w:lang w:val="cy-GB"/>
            </w:rPr>
          </w:pPr>
        </w:p>
        <w:p w:rsidR="008E34CC" w:rsidRPr="008E34CC" w:rsidRDefault="008E34CC" w:rsidP="008E34CC">
          <w:pPr>
            <w:rPr>
              <w:rFonts w:eastAsia="Times New Roman" w:cs="Arial"/>
              <w:color w:val="222222"/>
              <w:shd w:val="clear" w:color="auto" w:fill="FFFFFF"/>
            </w:rPr>
          </w:pPr>
          <w:r w:rsidRPr="008E34CC">
            <w:rPr>
              <w:rFonts w:eastAsia="Times New Roman" w:cs="Arial"/>
              <w:color w:val="222222"/>
              <w:shd w:val="clear" w:color="auto" w:fill="FFFFFF"/>
            </w:rPr>
            <w:t>Duval, T.S. and Silvia, P.J., 2002. Self-awareness, probability of improvement, and the self-serving bias. </w:t>
          </w:r>
          <w:r w:rsidRPr="008E34CC">
            <w:rPr>
              <w:rFonts w:eastAsia="Times New Roman" w:cs="Arial"/>
              <w:i/>
              <w:iCs/>
              <w:color w:val="222222"/>
            </w:rPr>
            <w:t>Journal of personality and social psychology</w:t>
          </w:r>
          <w:r w:rsidRPr="008E34CC">
            <w:rPr>
              <w:rFonts w:eastAsia="Times New Roman" w:cs="Arial"/>
              <w:color w:val="222222"/>
              <w:shd w:val="clear" w:color="auto" w:fill="FFFFFF"/>
            </w:rPr>
            <w:t>, </w:t>
          </w:r>
          <w:r w:rsidRPr="008E34CC">
            <w:rPr>
              <w:rFonts w:eastAsia="Times New Roman" w:cs="Arial"/>
              <w:i/>
              <w:iCs/>
              <w:color w:val="222222"/>
            </w:rPr>
            <w:t>82</w:t>
          </w:r>
          <w:r w:rsidRPr="008E34CC">
            <w:rPr>
              <w:rFonts w:eastAsia="Times New Roman" w:cs="Arial"/>
              <w:color w:val="222222"/>
              <w:shd w:val="clear" w:color="auto" w:fill="FFFFFF"/>
            </w:rPr>
            <w:t>(1), p.49.</w:t>
          </w:r>
        </w:p>
        <w:p w:rsidR="008E34CC" w:rsidRPr="008E34CC" w:rsidRDefault="008E34CC" w:rsidP="008E34CC">
          <w:pPr>
            <w:rPr>
              <w:rFonts w:eastAsia="Times New Roman" w:cs="Arial"/>
              <w:color w:val="222222"/>
              <w:shd w:val="clear" w:color="auto" w:fill="FFFFFF"/>
            </w:rPr>
          </w:pPr>
        </w:p>
        <w:p w:rsidR="008E34CC" w:rsidRPr="008E34CC" w:rsidRDefault="008E34CC" w:rsidP="008E34CC">
          <w:pPr>
            <w:rPr>
              <w:rFonts w:eastAsia="Times New Roman" w:cs="Times New Roman"/>
            </w:rPr>
          </w:pPr>
          <w:r w:rsidRPr="008E34CC">
            <w:rPr>
              <w:rFonts w:eastAsia="Times New Roman" w:cs="Times New Roman"/>
              <w:color w:val="333333"/>
              <w:spacing w:val="2"/>
              <w:shd w:val="clear" w:color="auto" w:fill="FFFFFF"/>
            </w:rPr>
            <w:t>Ferrari, A. (2012). </w:t>
          </w:r>
          <w:r w:rsidRPr="008E34CC">
            <w:rPr>
              <w:rFonts w:eastAsia="Times New Roman" w:cs="Times New Roman"/>
              <w:i/>
              <w:iCs/>
              <w:color w:val="333333"/>
              <w:spacing w:val="2"/>
            </w:rPr>
            <w:t>Digital competence in practice: An analysis of frameworks</w:t>
          </w:r>
          <w:r w:rsidRPr="008E34CC">
            <w:rPr>
              <w:rFonts w:eastAsia="Times New Roman" w:cs="Times New Roman"/>
              <w:color w:val="333333"/>
              <w:spacing w:val="2"/>
              <w:shd w:val="clear" w:color="auto" w:fill="FFFFFF"/>
            </w:rPr>
            <w:t>. Sevilla: Joint Research Centre (JRC), European Commission.</w:t>
          </w:r>
        </w:p>
        <w:p w:rsidR="008E34CC" w:rsidRPr="008E34CC" w:rsidRDefault="008E34CC" w:rsidP="008E34CC">
          <w:pPr>
            <w:rPr>
              <w:lang w:val="en-US" w:bidi="en-US"/>
            </w:rPr>
          </w:pPr>
        </w:p>
        <w:sdt>
          <w:sdtPr>
            <w:id w:val="111145805"/>
            <w:bibliography/>
          </w:sdtPr>
          <w:sdtContent>
            <w:p w:rsidR="008E34CC" w:rsidRPr="008E34CC" w:rsidRDefault="008E34CC" w:rsidP="008E34CC">
              <w:pPr>
                <w:pStyle w:val="Bibliography"/>
                <w:rPr>
                  <w:noProof/>
                  <w:lang w:val="en-US"/>
                </w:rPr>
              </w:pPr>
              <w:r w:rsidRPr="008E34CC">
                <w:fldChar w:fldCharType="begin"/>
              </w:r>
              <w:r w:rsidRPr="008E34CC">
                <w:instrText xml:space="preserve"> BIBLIOGRAPHY </w:instrText>
              </w:r>
              <w:r w:rsidRPr="008E34CC">
                <w:fldChar w:fldCharType="separate"/>
              </w:r>
              <w:r w:rsidRPr="008E34CC">
                <w:rPr>
                  <w:noProof/>
                  <w:lang w:val="en-US"/>
                </w:rPr>
                <w:t xml:space="preserve">June Statham, E. C., 2010. </w:t>
              </w:r>
              <w:r w:rsidRPr="008E34CC">
                <w:rPr>
                  <w:i/>
                  <w:iCs/>
                  <w:noProof/>
                  <w:lang w:val="en-US"/>
                </w:rPr>
                <w:t xml:space="preserve">Childhood Wellbeing: A brief overview , </w:t>
              </w:r>
              <w:r w:rsidRPr="008E34CC">
                <w:rPr>
                  <w:noProof/>
                  <w:lang w:val="en-US"/>
                </w:rPr>
                <w:t>London: Loughborough University.</w:t>
              </w:r>
            </w:p>
            <w:p w:rsidR="008E34CC" w:rsidRPr="008E34CC" w:rsidRDefault="008E34CC" w:rsidP="008E34CC">
              <w:pPr>
                <w:rPr>
                  <w:lang w:val="en-US"/>
                </w:rPr>
              </w:pPr>
            </w:p>
            <w:p w:rsidR="008E34CC" w:rsidRPr="008E34CC" w:rsidRDefault="008E34CC" w:rsidP="008E34CC">
              <w:pPr>
                <w:rPr>
                  <w:rFonts w:eastAsia="Times New Roman" w:cs="Times New Roman"/>
                </w:rPr>
              </w:pPr>
              <w:proofErr w:type="spellStart"/>
              <w:r w:rsidRPr="008E34CC">
                <w:rPr>
                  <w:rFonts w:eastAsia="Times New Roman" w:cs="Times New Roman"/>
                  <w:color w:val="333333"/>
                  <w:spacing w:val="2"/>
                  <w:shd w:val="clear" w:color="auto" w:fill="FFFFFF"/>
                </w:rPr>
                <w:t>Ilomäki</w:t>
              </w:r>
              <w:proofErr w:type="spellEnd"/>
              <w:r w:rsidRPr="008E34CC">
                <w:rPr>
                  <w:rFonts w:eastAsia="Times New Roman" w:cs="Times New Roman"/>
                  <w:color w:val="333333"/>
                  <w:spacing w:val="2"/>
                  <w:shd w:val="clear" w:color="auto" w:fill="FFFFFF"/>
                </w:rPr>
                <w:t xml:space="preserve">, L., Paavola, S., </w:t>
              </w:r>
              <w:proofErr w:type="spellStart"/>
              <w:r w:rsidRPr="008E34CC">
                <w:rPr>
                  <w:rFonts w:eastAsia="Times New Roman" w:cs="Times New Roman"/>
                  <w:color w:val="333333"/>
                  <w:spacing w:val="2"/>
                  <w:shd w:val="clear" w:color="auto" w:fill="FFFFFF"/>
                </w:rPr>
                <w:t>Lakkala</w:t>
              </w:r>
              <w:proofErr w:type="spellEnd"/>
              <w:r w:rsidRPr="008E34CC">
                <w:rPr>
                  <w:rFonts w:eastAsia="Times New Roman" w:cs="Times New Roman"/>
                  <w:color w:val="333333"/>
                  <w:spacing w:val="2"/>
                  <w:shd w:val="clear" w:color="auto" w:fill="FFFFFF"/>
                </w:rPr>
                <w:t xml:space="preserve">, M., &amp; </w:t>
              </w:r>
              <w:proofErr w:type="spellStart"/>
              <w:r w:rsidRPr="008E34CC">
                <w:rPr>
                  <w:rFonts w:eastAsia="Times New Roman" w:cs="Times New Roman"/>
                  <w:color w:val="333333"/>
                  <w:spacing w:val="2"/>
                  <w:shd w:val="clear" w:color="auto" w:fill="FFFFFF"/>
                </w:rPr>
                <w:t>Kantosalo</w:t>
              </w:r>
              <w:proofErr w:type="spellEnd"/>
              <w:r w:rsidRPr="008E34CC">
                <w:rPr>
                  <w:rFonts w:eastAsia="Times New Roman" w:cs="Times New Roman"/>
                  <w:color w:val="333333"/>
                  <w:spacing w:val="2"/>
                  <w:shd w:val="clear" w:color="auto" w:fill="FFFFFF"/>
                </w:rPr>
                <w:t>, A. (2016). Digital competence – An emergent boundary concept for policy and educational research. </w:t>
              </w:r>
              <w:r w:rsidRPr="008E34CC">
                <w:rPr>
                  <w:rFonts w:eastAsia="Times New Roman" w:cs="Times New Roman"/>
                  <w:i/>
                  <w:iCs/>
                  <w:color w:val="333333"/>
                  <w:spacing w:val="2"/>
                </w:rPr>
                <w:t>Education and Information Technologies, 21</w:t>
              </w:r>
              <w:r w:rsidRPr="008E34CC">
                <w:rPr>
                  <w:rFonts w:eastAsia="Times New Roman" w:cs="Times New Roman"/>
                  <w:color w:val="333333"/>
                  <w:spacing w:val="2"/>
                  <w:shd w:val="clear" w:color="auto" w:fill="FFFFFF"/>
                </w:rPr>
                <w:t>(3), 655–679.</w:t>
              </w:r>
            </w:p>
            <w:p w:rsidR="008E34CC" w:rsidRPr="008E34CC" w:rsidRDefault="008E34CC" w:rsidP="008E34CC">
              <w:pPr>
                <w:rPr>
                  <w:rFonts w:eastAsia="Times New Roman" w:cs="Times New Roman"/>
                </w:rPr>
              </w:pPr>
            </w:p>
            <w:p w:rsidR="008E34CC" w:rsidRPr="008E34CC" w:rsidRDefault="008E34CC" w:rsidP="008E34CC">
              <w:pPr>
                <w:rPr>
                  <w:rFonts w:eastAsia="Times New Roman" w:cs="Times New Roman"/>
                </w:rPr>
              </w:pPr>
              <w:proofErr w:type="spellStart"/>
              <w:r w:rsidRPr="008E34CC">
                <w:rPr>
                  <w:rFonts w:eastAsia="Times New Roman" w:cs="Times New Roman"/>
                  <w:color w:val="333333"/>
                  <w:spacing w:val="2"/>
                  <w:shd w:val="clear" w:color="auto" w:fill="FFFFFF"/>
                </w:rPr>
                <w:t>Hatlevik</w:t>
              </w:r>
              <w:proofErr w:type="spellEnd"/>
              <w:r w:rsidRPr="008E34CC">
                <w:rPr>
                  <w:rFonts w:eastAsia="Times New Roman" w:cs="Times New Roman"/>
                  <w:color w:val="333333"/>
                  <w:spacing w:val="2"/>
                  <w:shd w:val="clear" w:color="auto" w:fill="FFFFFF"/>
                </w:rPr>
                <w:t xml:space="preserve">, O. E., &amp; </w:t>
              </w:r>
              <w:proofErr w:type="spellStart"/>
              <w:r w:rsidRPr="008E34CC">
                <w:rPr>
                  <w:rFonts w:eastAsia="Times New Roman" w:cs="Times New Roman"/>
                  <w:color w:val="333333"/>
                  <w:spacing w:val="2"/>
                  <w:shd w:val="clear" w:color="auto" w:fill="FFFFFF"/>
                </w:rPr>
                <w:t>Christophersen</w:t>
              </w:r>
              <w:proofErr w:type="spellEnd"/>
              <w:r w:rsidRPr="008E34CC">
                <w:rPr>
                  <w:rFonts w:eastAsia="Times New Roman" w:cs="Times New Roman"/>
                  <w:color w:val="333333"/>
                  <w:spacing w:val="2"/>
                  <w:shd w:val="clear" w:color="auto" w:fill="FFFFFF"/>
                </w:rPr>
                <w:t>, K.-A. (2013). Digital competence at the beginning of upper secondary school: Identifying factors explaining digital inclusion. </w:t>
              </w:r>
              <w:r w:rsidRPr="008E34CC">
                <w:rPr>
                  <w:rFonts w:eastAsia="Times New Roman" w:cs="Times New Roman"/>
                  <w:i/>
                  <w:iCs/>
                  <w:color w:val="333333"/>
                  <w:spacing w:val="2"/>
                </w:rPr>
                <w:t>Computers &amp; Education, 63</w:t>
              </w:r>
              <w:r w:rsidRPr="008E34CC">
                <w:rPr>
                  <w:rFonts w:eastAsia="Times New Roman" w:cs="Times New Roman"/>
                  <w:color w:val="333333"/>
                  <w:spacing w:val="2"/>
                  <w:shd w:val="clear" w:color="auto" w:fill="FFFFFF"/>
                </w:rPr>
                <w:t>, 240–247.</w:t>
              </w:r>
            </w:p>
            <w:p w:rsidR="008E34CC" w:rsidRPr="008E34CC" w:rsidRDefault="008E34CC" w:rsidP="008E34CC">
              <w:pPr>
                <w:pStyle w:val="NormalWeb"/>
                <w:rPr>
                  <w:rFonts w:asciiTheme="minorHAnsi" w:hAnsiTheme="minorHAnsi"/>
                </w:rPr>
              </w:pPr>
              <w:r w:rsidRPr="008E34CC">
                <w:rPr>
                  <w:rFonts w:asciiTheme="minorHAnsi" w:hAnsiTheme="minorHAnsi"/>
                </w:rPr>
                <w:t xml:space="preserve">Joyner, E. (1998). Large-scale change: The Comer perspective. In A. Hargreaves (Ed.), </w:t>
              </w:r>
              <w:r w:rsidRPr="008E34CC">
                <w:rPr>
                  <w:rFonts w:asciiTheme="minorHAnsi" w:hAnsiTheme="minorHAnsi"/>
                  <w:i/>
                  <w:iCs/>
                </w:rPr>
                <w:t xml:space="preserve">International </w:t>
              </w:r>
            </w:p>
            <w:p w:rsidR="008E34CC" w:rsidRPr="008E34CC" w:rsidRDefault="008E34CC" w:rsidP="008E34CC">
              <w:pPr>
                <w:pStyle w:val="NormalWeb"/>
                <w:rPr>
                  <w:rFonts w:asciiTheme="minorHAnsi" w:hAnsiTheme="minorHAnsi"/>
                </w:rPr>
              </w:pPr>
              <w:r w:rsidRPr="008E34CC">
                <w:rPr>
                  <w:rFonts w:asciiTheme="minorHAnsi" w:hAnsiTheme="minorHAnsi"/>
                  <w:i/>
                  <w:iCs/>
                </w:rPr>
                <w:t xml:space="preserve">Handbook of Educational Change </w:t>
              </w:r>
              <w:r w:rsidRPr="008E34CC">
                <w:rPr>
                  <w:rFonts w:asciiTheme="minorHAnsi" w:hAnsiTheme="minorHAnsi"/>
                </w:rPr>
                <w:t xml:space="preserve">(pp. 855-875). Boston: Kluwer Academic Publishers. </w:t>
              </w:r>
            </w:p>
            <w:p w:rsidR="008E34CC" w:rsidRPr="008E34CC" w:rsidRDefault="008E34CC" w:rsidP="008E34CC">
              <w:pPr>
                <w:pStyle w:val="Bibliography"/>
                <w:rPr>
                  <w:noProof/>
                  <w:lang w:val="en-US"/>
                </w:rPr>
              </w:pPr>
              <w:r w:rsidRPr="008E34CC">
                <w:rPr>
                  <w:noProof/>
                  <w:lang w:val="en-US"/>
                </w:rPr>
                <w:t xml:space="preserve">Patterson, F., 2017. </w:t>
              </w:r>
              <w:r w:rsidRPr="008E34CC">
                <w:rPr>
                  <w:i/>
                  <w:iCs/>
                  <w:noProof/>
                  <w:lang w:val="en-US"/>
                </w:rPr>
                <w:t xml:space="preserve">On the issues of digital competence in educational contexts - a review of literature, </w:t>
              </w:r>
              <w:r w:rsidRPr="008E34CC">
                <w:rPr>
                  <w:noProof/>
                  <w:lang w:val="en-US"/>
                </w:rPr>
                <w:t>s.l.: Springer US.</w:t>
              </w:r>
            </w:p>
            <w:p w:rsidR="008E34CC" w:rsidRPr="008E34CC" w:rsidRDefault="008E34CC" w:rsidP="008E34CC">
              <w:pPr>
                <w:rPr>
                  <w:lang w:val="en-US"/>
                </w:rPr>
              </w:pPr>
            </w:p>
            <w:p w:rsidR="008E34CC" w:rsidRPr="008E34CC" w:rsidRDefault="008E34CC" w:rsidP="008E34CC">
              <w:pPr>
                <w:rPr>
                  <w:rFonts w:eastAsia="Times New Roman" w:cs="Times New Roman"/>
                </w:rPr>
              </w:pPr>
              <w:proofErr w:type="spellStart"/>
              <w:r w:rsidRPr="00AD721D">
                <w:rPr>
                  <w:rFonts w:eastAsia="Times New Roman" w:cs="Arial"/>
                  <w:color w:val="222222"/>
                  <w:shd w:val="clear" w:color="auto" w:fill="FFFFFF"/>
                </w:rPr>
                <w:t>Totterdell</w:t>
              </w:r>
              <w:proofErr w:type="spellEnd"/>
              <w:r w:rsidRPr="00AD721D">
                <w:rPr>
                  <w:rFonts w:eastAsia="Times New Roman" w:cs="Arial"/>
                  <w:color w:val="222222"/>
                  <w:shd w:val="clear" w:color="auto" w:fill="FFFFFF"/>
                </w:rPr>
                <w:t xml:space="preserve">, M., </w:t>
              </w:r>
              <w:proofErr w:type="spellStart"/>
              <w:r w:rsidRPr="00AD721D">
                <w:rPr>
                  <w:rFonts w:eastAsia="Times New Roman" w:cs="Arial"/>
                  <w:color w:val="222222"/>
                  <w:shd w:val="clear" w:color="auto" w:fill="FFFFFF"/>
                </w:rPr>
                <w:t>Bubb</w:t>
              </w:r>
              <w:proofErr w:type="spellEnd"/>
              <w:r w:rsidRPr="00AD721D">
                <w:rPr>
                  <w:rFonts w:eastAsia="Times New Roman" w:cs="Arial"/>
                  <w:color w:val="222222"/>
                  <w:shd w:val="clear" w:color="auto" w:fill="FFFFFF"/>
                </w:rPr>
                <w:t>, S. and Heilbronn, R., 2002. </w:t>
              </w:r>
              <w:r w:rsidRPr="00AD721D">
                <w:rPr>
                  <w:rFonts w:eastAsia="Times New Roman" w:cs="Arial"/>
                  <w:i/>
                  <w:iCs/>
                  <w:color w:val="222222"/>
                </w:rPr>
                <w:t>Evaluation of the effectiveness of the statutory arrangements for the induction of newly qualified teachers</w:t>
              </w:r>
              <w:r w:rsidRPr="00AD721D">
                <w:rPr>
                  <w:rFonts w:eastAsia="Times New Roman" w:cs="Arial"/>
                  <w:color w:val="222222"/>
                  <w:shd w:val="clear" w:color="auto" w:fill="FFFFFF"/>
                </w:rPr>
                <w:t>. London: Stationery Office.</w:t>
              </w:r>
            </w:p>
            <w:p w:rsidR="008E34CC" w:rsidRPr="008E34CC" w:rsidRDefault="008E34CC" w:rsidP="008E34CC">
              <w:pPr>
                <w:rPr>
                  <w:rFonts w:eastAsia="Times New Roman" w:cs="Arial"/>
                  <w:color w:val="222222"/>
                  <w:shd w:val="clear" w:color="auto" w:fill="FFFFFF"/>
                </w:rPr>
              </w:pPr>
              <w:r w:rsidRPr="008E34CC">
                <w:rPr>
                  <w:rFonts w:eastAsia="Times New Roman" w:cs="Arial"/>
                  <w:color w:val="222222"/>
                  <w:shd w:val="clear" w:color="auto" w:fill="FFFFFF"/>
                </w:rPr>
                <w:t>McElroy, W., 1996. Implementing strategic change through projects. </w:t>
              </w:r>
              <w:r w:rsidRPr="008E34CC">
                <w:rPr>
                  <w:rFonts w:eastAsia="Times New Roman" w:cs="Arial"/>
                  <w:i/>
                  <w:iCs/>
                  <w:color w:val="222222"/>
                </w:rPr>
                <w:t>International Journal of Project Management</w:t>
              </w:r>
              <w:r w:rsidRPr="008E34CC">
                <w:rPr>
                  <w:rFonts w:eastAsia="Times New Roman" w:cs="Arial"/>
                  <w:color w:val="222222"/>
                  <w:shd w:val="clear" w:color="auto" w:fill="FFFFFF"/>
                </w:rPr>
                <w:t>, </w:t>
              </w:r>
              <w:r w:rsidRPr="008E34CC">
                <w:rPr>
                  <w:rFonts w:eastAsia="Times New Roman" w:cs="Arial"/>
                  <w:i/>
                  <w:iCs/>
                  <w:color w:val="222222"/>
                </w:rPr>
                <w:t>14</w:t>
              </w:r>
              <w:r w:rsidRPr="008E34CC">
                <w:rPr>
                  <w:rFonts w:eastAsia="Times New Roman" w:cs="Arial"/>
                  <w:color w:val="222222"/>
                  <w:shd w:val="clear" w:color="auto" w:fill="FFFFFF"/>
                </w:rPr>
                <w:t>(6), pp.325-329.</w:t>
              </w:r>
            </w:p>
            <w:p w:rsidR="008E34CC" w:rsidRPr="008E34CC" w:rsidRDefault="008E34CC" w:rsidP="008E34CC">
              <w:pPr>
                <w:rPr>
                  <w:rFonts w:eastAsia="Times New Roman" w:cs="Times New Roman"/>
                </w:rPr>
              </w:pPr>
            </w:p>
            <w:p w:rsidR="008E34CC" w:rsidRDefault="008E34CC" w:rsidP="008E34CC">
              <w:pPr>
                <w:rPr>
                  <w:rFonts w:eastAsia="Times New Roman" w:cs="Times New Roman"/>
                  <w:color w:val="333333"/>
                  <w:spacing w:val="2"/>
                  <w:shd w:val="clear" w:color="auto" w:fill="FFFFFF"/>
                </w:rPr>
              </w:pPr>
              <w:proofErr w:type="spellStart"/>
              <w:r w:rsidRPr="00267B6D">
                <w:rPr>
                  <w:rFonts w:eastAsia="Times New Roman" w:cs="Times New Roman"/>
                  <w:color w:val="333333"/>
                  <w:spacing w:val="2"/>
                  <w:shd w:val="clear" w:color="auto" w:fill="FFFFFF"/>
                </w:rPr>
                <w:t>Ottestad</w:t>
              </w:r>
              <w:proofErr w:type="spellEnd"/>
              <w:r w:rsidRPr="00267B6D">
                <w:rPr>
                  <w:rFonts w:eastAsia="Times New Roman" w:cs="Times New Roman"/>
                  <w:color w:val="333333"/>
                  <w:spacing w:val="2"/>
                  <w:shd w:val="clear" w:color="auto" w:fill="FFFFFF"/>
                </w:rPr>
                <w:t>, G. (2008). Schools as digital competent organizations: Developing organisational traits to strengthen the implementation of digital founded pedagogy. </w:t>
              </w:r>
              <w:r w:rsidRPr="00267B6D">
                <w:rPr>
                  <w:rFonts w:eastAsia="Times New Roman" w:cs="Times New Roman"/>
                  <w:i/>
                  <w:iCs/>
                  <w:color w:val="333333"/>
                  <w:spacing w:val="2"/>
                </w:rPr>
                <w:t>International Journal of Technology, Knowledge and Society, 4</w:t>
              </w:r>
              <w:r w:rsidRPr="00267B6D">
                <w:rPr>
                  <w:rFonts w:eastAsia="Times New Roman" w:cs="Times New Roman"/>
                  <w:color w:val="333333"/>
                  <w:spacing w:val="2"/>
                  <w:shd w:val="clear" w:color="auto" w:fill="FFFFFF"/>
                </w:rPr>
                <w:t>(4), 10.</w:t>
              </w:r>
            </w:p>
            <w:p w:rsidR="008E34CC" w:rsidRDefault="008E34CC" w:rsidP="008E34CC">
              <w:pPr>
                <w:rPr>
                  <w:rFonts w:eastAsia="Times New Roman" w:cs="Times New Roman"/>
                </w:rPr>
              </w:pPr>
            </w:p>
            <w:p w:rsidR="008E34CC" w:rsidRPr="008E34CC" w:rsidRDefault="008E34CC" w:rsidP="008E34CC">
              <w:pPr>
                <w:rPr>
                  <w:lang w:val="cy-GB"/>
                </w:rPr>
              </w:pPr>
              <w:r>
                <w:rPr>
                  <w:lang w:val="cy-GB"/>
                </w:rPr>
                <w:t>Gwefan 1:</w:t>
              </w:r>
              <w:r>
                <w:rPr>
                  <w:lang w:val="cy-GB"/>
                </w:rPr>
                <w:t xml:space="preserve"> </w:t>
              </w:r>
              <w:hyperlink r:id="rId6" w:history="1">
                <w:r w:rsidRPr="00651350">
                  <w:rPr>
                    <w:rStyle w:val="Hyperlink"/>
                    <w:lang w:val="cy-GB"/>
                  </w:rPr>
                  <w:t>http://mylocalsc</w:t>
                </w:r>
                <w:r w:rsidRPr="00651350">
                  <w:rPr>
                    <w:rStyle w:val="Hyperlink"/>
                    <w:lang w:val="cy-GB"/>
                  </w:rPr>
                  <w:t>h</w:t>
                </w:r>
                <w:r w:rsidRPr="00651350">
                  <w:rPr>
                    <w:rStyle w:val="Hyperlink"/>
                    <w:lang w:val="cy-GB"/>
                  </w:rPr>
                  <w:t>ool.gov.wales</w:t>
                </w:r>
              </w:hyperlink>
              <w:r>
                <w:rPr>
                  <w:lang w:val="cy-GB"/>
                </w:rPr>
                <w:t xml:space="preserve"> Llywodraeth Cymru 2018 (Mynediad diwethaf 24/1/2019)</w:t>
              </w:r>
            </w:p>
            <w:p w:rsidR="008E34CC" w:rsidRPr="008E34CC" w:rsidRDefault="008E34CC" w:rsidP="008E34CC">
              <w:r w:rsidRPr="008E34CC">
                <w:rPr>
                  <w:b/>
                  <w:bCs/>
                  <w:noProof/>
                </w:rPr>
                <w:fldChar w:fldCharType="end"/>
              </w:r>
            </w:p>
          </w:sdtContent>
        </w:sdt>
      </w:sdtContent>
    </w:sdt>
    <w:p w:rsidR="008E34CC" w:rsidRDefault="008E34CC">
      <w:pPr>
        <w:rPr>
          <w:lang w:val="cy-GB"/>
        </w:rPr>
      </w:pPr>
    </w:p>
    <w:p w:rsidR="008E34CC" w:rsidRDefault="008E34CC" w:rsidP="008E34CC">
      <w:pPr>
        <w:rPr>
          <w:lang w:val="cy-GB"/>
        </w:rPr>
      </w:pPr>
      <w:r>
        <w:rPr>
          <w:lang w:val="cy-GB"/>
        </w:rPr>
        <w:t>Atodiad 1: Cynllun gwella ysgol A 2018-2019</w:t>
      </w:r>
    </w:p>
    <w:p w:rsidR="0038668B" w:rsidRDefault="0038668B" w:rsidP="008E34CC">
      <w:pPr>
        <w:rPr>
          <w:lang w:val="cy-GB"/>
        </w:rPr>
      </w:pPr>
    </w:p>
    <w:p w:rsidR="0038668B" w:rsidRDefault="0038668B" w:rsidP="008E34CC">
      <w:pPr>
        <w:rPr>
          <w:lang w:val="cy-GB"/>
        </w:rPr>
      </w:pPr>
      <w:r>
        <w:rPr>
          <w:noProof/>
          <w:lang w:val="cy-GB"/>
        </w:rPr>
        <w:drawing>
          <wp:inline distT="0" distB="0" distL="0" distR="0">
            <wp:extent cx="4064000" cy="3048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0380.JPG"/>
                    <pic:cNvPicPr/>
                  </pic:nvPicPr>
                  <pic:blipFill>
                    <a:blip r:embed="rId7">
                      <a:extLst>
                        <a:ext uri="{28A0092B-C50C-407E-A947-70E740481C1C}">
                          <a14:useLocalDpi xmlns:a14="http://schemas.microsoft.com/office/drawing/2010/main" val="0"/>
                        </a:ext>
                      </a:extLst>
                    </a:blip>
                    <a:stretch>
                      <a:fillRect/>
                    </a:stretch>
                  </pic:blipFill>
                  <pic:spPr>
                    <a:xfrm rot="5400000">
                      <a:off x="0" y="0"/>
                      <a:ext cx="4064000" cy="3048000"/>
                    </a:xfrm>
                    <a:prstGeom prst="rect">
                      <a:avLst/>
                    </a:prstGeom>
                  </pic:spPr>
                </pic:pic>
              </a:graphicData>
            </a:graphic>
          </wp:inline>
        </w:drawing>
      </w:r>
      <w:r>
        <w:rPr>
          <w:noProof/>
          <w:lang w:val="cy-GB"/>
        </w:rPr>
        <w:drawing>
          <wp:inline distT="0" distB="0" distL="0" distR="0">
            <wp:extent cx="4064000" cy="3048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0379.JPG"/>
                    <pic:cNvPicPr/>
                  </pic:nvPicPr>
                  <pic:blipFill>
                    <a:blip r:embed="rId8">
                      <a:extLst>
                        <a:ext uri="{28A0092B-C50C-407E-A947-70E740481C1C}">
                          <a14:useLocalDpi xmlns:a14="http://schemas.microsoft.com/office/drawing/2010/main" val="0"/>
                        </a:ext>
                      </a:extLst>
                    </a:blip>
                    <a:stretch>
                      <a:fillRect/>
                    </a:stretch>
                  </pic:blipFill>
                  <pic:spPr>
                    <a:xfrm rot="5400000">
                      <a:off x="0" y="0"/>
                      <a:ext cx="4064000" cy="3048000"/>
                    </a:xfrm>
                    <a:prstGeom prst="rect">
                      <a:avLst/>
                    </a:prstGeom>
                  </pic:spPr>
                </pic:pic>
              </a:graphicData>
            </a:graphic>
          </wp:inline>
        </w:drawing>
      </w:r>
      <w:r>
        <w:rPr>
          <w:noProof/>
          <w:lang w:val="cy-GB"/>
        </w:rPr>
        <w:lastRenderedPageBreak/>
        <w:drawing>
          <wp:inline distT="0" distB="0" distL="0" distR="0">
            <wp:extent cx="4064000" cy="3048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0377.JPG"/>
                    <pic:cNvPicPr/>
                  </pic:nvPicPr>
                  <pic:blipFill>
                    <a:blip r:embed="rId9">
                      <a:extLst>
                        <a:ext uri="{28A0092B-C50C-407E-A947-70E740481C1C}">
                          <a14:useLocalDpi xmlns:a14="http://schemas.microsoft.com/office/drawing/2010/main" val="0"/>
                        </a:ext>
                      </a:extLst>
                    </a:blip>
                    <a:stretch>
                      <a:fillRect/>
                    </a:stretch>
                  </pic:blipFill>
                  <pic:spPr>
                    <a:xfrm rot="5400000">
                      <a:off x="0" y="0"/>
                      <a:ext cx="4064000" cy="3048000"/>
                    </a:xfrm>
                    <a:prstGeom prst="rect">
                      <a:avLst/>
                    </a:prstGeom>
                  </pic:spPr>
                </pic:pic>
              </a:graphicData>
            </a:graphic>
          </wp:inline>
        </w:drawing>
      </w:r>
      <w:r>
        <w:rPr>
          <w:noProof/>
          <w:lang w:val="cy-GB"/>
        </w:rPr>
        <w:drawing>
          <wp:inline distT="0" distB="0" distL="0" distR="0">
            <wp:extent cx="4064000" cy="3048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378.JPG"/>
                    <pic:cNvPicPr/>
                  </pic:nvPicPr>
                  <pic:blipFill>
                    <a:blip r:embed="rId10">
                      <a:extLst>
                        <a:ext uri="{28A0092B-C50C-407E-A947-70E740481C1C}">
                          <a14:useLocalDpi xmlns:a14="http://schemas.microsoft.com/office/drawing/2010/main" val="0"/>
                        </a:ext>
                      </a:extLst>
                    </a:blip>
                    <a:stretch>
                      <a:fillRect/>
                    </a:stretch>
                  </pic:blipFill>
                  <pic:spPr>
                    <a:xfrm rot="5400000">
                      <a:off x="0" y="0"/>
                      <a:ext cx="4064000" cy="3048000"/>
                    </a:xfrm>
                    <a:prstGeom prst="rect">
                      <a:avLst/>
                    </a:prstGeom>
                  </pic:spPr>
                </pic:pic>
              </a:graphicData>
            </a:graphic>
          </wp:inline>
        </w:drawing>
      </w:r>
    </w:p>
    <w:p w:rsidR="0038668B" w:rsidRDefault="0038668B" w:rsidP="008E34CC">
      <w:pPr>
        <w:rPr>
          <w:lang w:val="cy-GB"/>
        </w:rPr>
      </w:pPr>
    </w:p>
    <w:p w:rsidR="0038668B" w:rsidRDefault="0038668B" w:rsidP="008E34CC">
      <w:pPr>
        <w:rPr>
          <w:lang w:val="cy-GB"/>
        </w:rPr>
      </w:pPr>
    </w:p>
    <w:p w:rsidR="0038668B" w:rsidRDefault="0038668B" w:rsidP="008E34CC">
      <w:pPr>
        <w:rPr>
          <w:lang w:val="cy-GB"/>
        </w:rPr>
      </w:pPr>
    </w:p>
    <w:p w:rsidR="005F4CA9" w:rsidRDefault="008E34CC" w:rsidP="0038668B">
      <w:pPr>
        <w:rPr>
          <w:lang w:val="cy-GB"/>
        </w:rPr>
      </w:pPr>
      <w:r>
        <w:rPr>
          <w:lang w:val="cy-GB"/>
        </w:rPr>
        <w:lastRenderedPageBreak/>
        <w:t xml:space="preserve">Atodiad 2: Cynllun gwella adran daearyddiaeth ysgol A 2018-2019 </w:t>
      </w:r>
    </w:p>
    <w:p w:rsidR="0038668B" w:rsidRPr="0038668B" w:rsidRDefault="0038668B" w:rsidP="0038668B">
      <w:pPr>
        <w:rPr>
          <w:lang w:val="cy-GB"/>
        </w:rPr>
      </w:pPr>
    </w:p>
    <w:p w:rsidR="005F4CA9" w:rsidRPr="00B408D0" w:rsidRDefault="0038668B">
      <w:pPr>
        <w:rPr>
          <w:lang w:val="cy-GB"/>
        </w:rPr>
      </w:pPr>
      <w:r>
        <w:rPr>
          <w:noProof/>
          <w:lang w:val="cy-GB"/>
        </w:rPr>
        <w:drawing>
          <wp:inline distT="0" distB="0" distL="0" distR="0">
            <wp:extent cx="4064000" cy="3048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0382.JPG"/>
                    <pic:cNvPicPr/>
                  </pic:nvPicPr>
                  <pic:blipFill>
                    <a:blip r:embed="rId11">
                      <a:extLst>
                        <a:ext uri="{28A0092B-C50C-407E-A947-70E740481C1C}">
                          <a14:useLocalDpi xmlns:a14="http://schemas.microsoft.com/office/drawing/2010/main" val="0"/>
                        </a:ext>
                      </a:extLst>
                    </a:blip>
                    <a:stretch>
                      <a:fillRect/>
                    </a:stretch>
                  </pic:blipFill>
                  <pic:spPr>
                    <a:xfrm rot="5400000">
                      <a:off x="0" y="0"/>
                      <a:ext cx="4064000" cy="3048000"/>
                    </a:xfrm>
                    <a:prstGeom prst="rect">
                      <a:avLst/>
                    </a:prstGeom>
                  </pic:spPr>
                </pic:pic>
              </a:graphicData>
            </a:graphic>
          </wp:inline>
        </w:drawing>
      </w:r>
      <w:r>
        <w:rPr>
          <w:noProof/>
          <w:lang w:val="cy-GB"/>
        </w:rPr>
        <w:drawing>
          <wp:inline distT="0" distB="0" distL="0" distR="0">
            <wp:extent cx="4064000" cy="3048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0383.JPG"/>
                    <pic:cNvPicPr/>
                  </pic:nvPicPr>
                  <pic:blipFill>
                    <a:blip r:embed="rId12">
                      <a:extLst>
                        <a:ext uri="{28A0092B-C50C-407E-A947-70E740481C1C}">
                          <a14:useLocalDpi xmlns:a14="http://schemas.microsoft.com/office/drawing/2010/main" val="0"/>
                        </a:ext>
                      </a:extLst>
                    </a:blip>
                    <a:stretch>
                      <a:fillRect/>
                    </a:stretch>
                  </pic:blipFill>
                  <pic:spPr>
                    <a:xfrm rot="5400000">
                      <a:off x="0" y="0"/>
                      <a:ext cx="4064000" cy="3048000"/>
                    </a:xfrm>
                    <a:prstGeom prst="rect">
                      <a:avLst/>
                    </a:prstGeom>
                  </pic:spPr>
                </pic:pic>
              </a:graphicData>
            </a:graphic>
          </wp:inline>
        </w:drawing>
      </w:r>
      <w:r>
        <w:rPr>
          <w:noProof/>
          <w:lang w:val="cy-GB"/>
        </w:rPr>
        <w:lastRenderedPageBreak/>
        <w:drawing>
          <wp:inline distT="0" distB="0" distL="0" distR="0">
            <wp:extent cx="4064000" cy="3048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0385.JPG"/>
                    <pic:cNvPicPr/>
                  </pic:nvPicPr>
                  <pic:blipFill>
                    <a:blip r:embed="rId13">
                      <a:extLst>
                        <a:ext uri="{28A0092B-C50C-407E-A947-70E740481C1C}">
                          <a14:useLocalDpi xmlns:a14="http://schemas.microsoft.com/office/drawing/2010/main" val="0"/>
                        </a:ext>
                      </a:extLst>
                    </a:blip>
                    <a:stretch>
                      <a:fillRect/>
                    </a:stretch>
                  </pic:blipFill>
                  <pic:spPr>
                    <a:xfrm rot="5400000">
                      <a:off x="0" y="0"/>
                      <a:ext cx="4064000" cy="3048000"/>
                    </a:xfrm>
                    <a:prstGeom prst="rect">
                      <a:avLst/>
                    </a:prstGeom>
                  </pic:spPr>
                </pic:pic>
              </a:graphicData>
            </a:graphic>
          </wp:inline>
        </w:drawing>
      </w:r>
      <w:r>
        <w:rPr>
          <w:noProof/>
          <w:lang w:val="cy-GB"/>
        </w:rPr>
        <w:drawing>
          <wp:inline distT="0" distB="0" distL="0" distR="0">
            <wp:extent cx="4064000" cy="3048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0384.JPG"/>
                    <pic:cNvPicPr/>
                  </pic:nvPicPr>
                  <pic:blipFill>
                    <a:blip r:embed="rId14">
                      <a:extLst>
                        <a:ext uri="{28A0092B-C50C-407E-A947-70E740481C1C}">
                          <a14:useLocalDpi xmlns:a14="http://schemas.microsoft.com/office/drawing/2010/main" val="0"/>
                        </a:ext>
                      </a:extLst>
                    </a:blip>
                    <a:stretch>
                      <a:fillRect/>
                    </a:stretch>
                  </pic:blipFill>
                  <pic:spPr>
                    <a:xfrm rot="5400000">
                      <a:off x="0" y="0"/>
                      <a:ext cx="4064000" cy="3048000"/>
                    </a:xfrm>
                    <a:prstGeom prst="rect">
                      <a:avLst/>
                    </a:prstGeom>
                  </pic:spPr>
                </pic:pic>
              </a:graphicData>
            </a:graphic>
          </wp:inline>
        </w:drawing>
      </w:r>
      <w:r>
        <w:rPr>
          <w:noProof/>
          <w:lang w:val="cy-GB"/>
        </w:rPr>
        <w:lastRenderedPageBreak/>
        <w:drawing>
          <wp:inline distT="0" distB="0" distL="0" distR="0">
            <wp:extent cx="4064000" cy="3048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0386.JPG"/>
                    <pic:cNvPicPr/>
                  </pic:nvPicPr>
                  <pic:blipFill>
                    <a:blip r:embed="rId15">
                      <a:extLst>
                        <a:ext uri="{28A0092B-C50C-407E-A947-70E740481C1C}">
                          <a14:useLocalDpi xmlns:a14="http://schemas.microsoft.com/office/drawing/2010/main" val="0"/>
                        </a:ext>
                      </a:extLst>
                    </a:blip>
                    <a:stretch>
                      <a:fillRect/>
                    </a:stretch>
                  </pic:blipFill>
                  <pic:spPr>
                    <a:xfrm rot="5400000">
                      <a:off x="0" y="0"/>
                      <a:ext cx="4064000" cy="3048000"/>
                    </a:xfrm>
                    <a:prstGeom prst="rect">
                      <a:avLst/>
                    </a:prstGeom>
                  </pic:spPr>
                </pic:pic>
              </a:graphicData>
            </a:graphic>
          </wp:inline>
        </w:drawing>
      </w:r>
    </w:p>
    <w:sectPr w:rsidR="005F4CA9" w:rsidRPr="00B408D0" w:rsidSect="00BA0F5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97F"/>
    <w:rsid w:val="0001405A"/>
    <w:rsid w:val="00015CE7"/>
    <w:rsid w:val="00030EAD"/>
    <w:rsid w:val="00035DC2"/>
    <w:rsid w:val="000A5D14"/>
    <w:rsid w:val="000C0CF0"/>
    <w:rsid w:val="000E16DF"/>
    <w:rsid w:val="00117F99"/>
    <w:rsid w:val="0016061B"/>
    <w:rsid w:val="001A7FC0"/>
    <w:rsid w:val="001C6771"/>
    <w:rsid w:val="00222525"/>
    <w:rsid w:val="002416F9"/>
    <w:rsid w:val="00267B6D"/>
    <w:rsid w:val="002955E6"/>
    <w:rsid w:val="002E2E6C"/>
    <w:rsid w:val="00313605"/>
    <w:rsid w:val="0031693B"/>
    <w:rsid w:val="00321278"/>
    <w:rsid w:val="00333208"/>
    <w:rsid w:val="003346EA"/>
    <w:rsid w:val="00353B4C"/>
    <w:rsid w:val="00366EE5"/>
    <w:rsid w:val="0038668B"/>
    <w:rsid w:val="003B37DD"/>
    <w:rsid w:val="003C300D"/>
    <w:rsid w:val="003C36B1"/>
    <w:rsid w:val="003C59ED"/>
    <w:rsid w:val="004013EC"/>
    <w:rsid w:val="00424356"/>
    <w:rsid w:val="00455648"/>
    <w:rsid w:val="004865A4"/>
    <w:rsid w:val="005111FF"/>
    <w:rsid w:val="00561213"/>
    <w:rsid w:val="00562265"/>
    <w:rsid w:val="005D380C"/>
    <w:rsid w:val="005F4CA9"/>
    <w:rsid w:val="00606A9D"/>
    <w:rsid w:val="00657C6A"/>
    <w:rsid w:val="00693BFD"/>
    <w:rsid w:val="006C055D"/>
    <w:rsid w:val="0071370C"/>
    <w:rsid w:val="0077530C"/>
    <w:rsid w:val="00781D79"/>
    <w:rsid w:val="007A7A41"/>
    <w:rsid w:val="007C697F"/>
    <w:rsid w:val="007F7A9F"/>
    <w:rsid w:val="008030BC"/>
    <w:rsid w:val="008532D5"/>
    <w:rsid w:val="00886162"/>
    <w:rsid w:val="008A3CD6"/>
    <w:rsid w:val="008D09DB"/>
    <w:rsid w:val="008E34CC"/>
    <w:rsid w:val="00942DC9"/>
    <w:rsid w:val="00945CB2"/>
    <w:rsid w:val="009867C7"/>
    <w:rsid w:val="00A34327"/>
    <w:rsid w:val="00A552C3"/>
    <w:rsid w:val="00A61D9F"/>
    <w:rsid w:val="00AC22A2"/>
    <w:rsid w:val="00AD721D"/>
    <w:rsid w:val="00B1761C"/>
    <w:rsid w:val="00B408D0"/>
    <w:rsid w:val="00B76A67"/>
    <w:rsid w:val="00B97552"/>
    <w:rsid w:val="00BA0F57"/>
    <w:rsid w:val="00BB6A1D"/>
    <w:rsid w:val="00BC1481"/>
    <w:rsid w:val="00C00021"/>
    <w:rsid w:val="00C05BA9"/>
    <w:rsid w:val="00C0782D"/>
    <w:rsid w:val="00C44FFC"/>
    <w:rsid w:val="00C87308"/>
    <w:rsid w:val="00CC266C"/>
    <w:rsid w:val="00CF2267"/>
    <w:rsid w:val="00D0553E"/>
    <w:rsid w:val="00D66A53"/>
    <w:rsid w:val="00D83D14"/>
    <w:rsid w:val="00DC2173"/>
    <w:rsid w:val="00DC6A48"/>
    <w:rsid w:val="00DD2100"/>
    <w:rsid w:val="00DD5B9B"/>
    <w:rsid w:val="00DD6FA2"/>
    <w:rsid w:val="00DF4522"/>
    <w:rsid w:val="00E446EA"/>
    <w:rsid w:val="00E86767"/>
    <w:rsid w:val="00EA2DC5"/>
    <w:rsid w:val="00EC62CB"/>
    <w:rsid w:val="00F06875"/>
    <w:rsid w:val="00F15810"/>
    <w:rsid w:val="00F3785D"/>
    <w:rsid w:val="00F7159B"/>
    <w:rsid w:val="00F853FE"/>
    <w:rsid w:val="00FB6B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55C9A"/>
  <w15:chartTrackingRefBased/>
  <w15:docId w15:val="{BE3052BE-87D2-9948-90D8-57CF1F07F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11FF"/>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semiHidden/>
    <w:unhideWhenUsed/>
    <w:qFormat/>
    <w:rsid w:val="0038668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38668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11FF"/>
    <w:rPr>
      <w:rFonts w:asciiTheme="majorHAnsi" w:eastAsiaTheme="majorEastAsia" w:hAnsiTheme="majorHAnsi" w:cstheme="majorBidi"/>
      <w:b/>
      <w:bCs/>
      <w:color w:val="2F5496" w:themeColor="accent1" w:themeShade="BF"/>
      <w:sz w:val="28"/>
      <w:szCs w:val="28"/>
      <w:lang w:val="en-US" w:bidi="en-US"/>
    </w:rPr>
  </w:style>
  <w:style w:type="character" w:styleId="Hyperlink">
    <w:name w:val="Hyperlink"/>
    <w:basedOn w:val="DefaultParagraphFont"/>
    <w:uiPriority w:val="99"/>
    <w:unhideWhenUsed/>
    <w:rsid w:val="005111FF"/>
    <w:rPr>
      <w:color w:val="0563C1" w:themeColor="hyperlink"/>
      <w:u w:val="single"/>
    </w:rPr>
  </w:style>
  <w:style w:type="character" w:styleId="UnresolvedMention">
    <w:name w:val="Unresolved Mention"/>
    <w:basedOn w:val="DefaultParagraphFont"/>
    <w:uiPriority w:val="99"/>
    <w:semiHidden/>
    <w:unhideWhenUsed/>
    <w:rsid w:val="005111FF"/>
    <w:rPr>
      <w:color w:val="605E5C"/>
      <w:shd w:val="clear" w:color="auto" w:fill="E1DFDD"/>
    </w:rPr>
  </w:style>
  <w:style w:type="paragraph" w:styleId="Revision">
    <w:name w:val="Revision"/>
    <w:hidden/>
    <w:uiPriority w:val="99"/>
    <w:semiHidden/>
    <w:rsid w:val="00C87308"/>
  </w:style>
  <w:style w:type="character" w:styleId="FollowedHyperlink">
    <w:name w:val="FollowedHyperlink"/>
    <w:basedOn w:val="DefaultParagraphFont"/>
    <w:uiPriority w:val="99"/>
    <w:semiHidden/>
    <w:unhideWhenUsed/>
    <w:rsid w:val="00562265"/>
    <w:rPr>
      <w:color w:val="954F72" w:themeColor="followedHyperlink"/>
      <w:u w:val="single"/>
    </w:rPr>
  </w:style>
  <w:style w:type="table" w:styleId="TableGrid">
    <w:name w:val="Table Grid"/>
    <w:basedOn w:val="TableNormal"/>
    <w:uiPriority w:val="39"/>
    <w:rsid w:val="006C05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F4CA9"/>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5F4CA9"/>
  </w:style>
  <w:style w:type="character" w:styleId="Emphasis">
    <w:name w:val="Emphasis"/>
    <w:basedOn w:val="DefaultParagraphFont"/>
    <w:uiPriority w:val="20"/>
    <w:qFormat/>
    <w:rsid w:val="00B97552"/>
    <w:rPr>
      <w:i/>
      <w:iCs/>
    </w:rPr>
  </w:style>
  <w:style w:type="paragraph" w:styleId="Bibliography">
    <w:name w:val="Bibliography"/>
    <w:basedOn w:val="Normal"/>
    <w:next w:val="Normal"/>
    <w:uiPriority w:val="37"/>
    <w:unhideWhenUsed/>
    <w:rsid w:val="008E34CC"/>
  </w:style>
  <w:style w:type="character" w:customStyle="1" w:styleId="Heading2Char">
    <w:name w:val="Heading 2 Char"/>
    <w:basedOn w:val="DefaultParagraphFont"/>
    <w:link w:val="Heading2"/>
    <w:uiPriority w:val="9"/>
    <w:semiHidden/>
    <w:rsid w:val="0038668B"/>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38668B"/>
    <w:rPr>
      <w:rFonts w:asciiTheme="majorHAnsi" w:eastAsiaTheme="majorEastAsia" w:hAnsiTheme="majorHAnsi" w:cstheme="majorBidi"/>
      <w:i/>
      <w:iCs/>
      <w:color w:val="2F5496" w:themeColor="accent1" w:themeShade="BF"/>
    </w:rPr>
  </w:style>
  <w:style w:type="paragraph" w:styleId="Header">
    <w:name w:val="header"/>
    <w:basedOn w:val="Normal"/>
    <w:link w:val="HeaderChar"/>
    <w:rsid w:val="0038668B"/>
    <w:pPr>
      <w:tabs>
        <w:tab w:val="center" w:pos="4153"/>
        <w:tab w:val="right" w:pos="8306"/>
      </w:tabs>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38668B"/>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9501">
      <w:bodyDiv w:val="1"/>
      <w:marLeft w:val="0"/>
      <w:marRight w:val="0"/>
      <w:marTop w:val="0"/>
      <w:marBottom w:val="0"/>
      <w:divBdr>
        <w:top w:val="none" w:sz="0" w:space="0" w:color="auto"/>
        <w:left w:val="none" w:sz="0" w:space="0" w:color="auto"/>
        <w:bottom w:val="none" w:sz="0" w:space="0" w:color="auto"/>
        <w:right w:val="none" w:sz="0" w:space="0" w:color="auto"/>
      </w:divBdr>
    </w:div>
    <w:div w:id="197669693">
      <w:bodyDiv w:val="1"/>
      <w:marLeft w:val="0"/>
      <w:marRight w:val="0"/>
      <w:marTop w:val="0"/>
      <w:marBottom w:val="0"/>
      <w:divBdr>
        <w:top w:val="none" w:sz="0" w:space="0" w:color="auto"/>
        <w:left w:val="none" w:sz="0" w:space="0" w:color="auto"/>
        <w:bottom w:val="none" w:sz="0" w:space="0" w:color="auto"/>
        <w:right w:val="none" w:sz="0" w:space="0" w:color="auto"/>
      </w:divBdr>
    </w:div>
    <w:div w:id="528684748">
      <w:bodyDiv w:val="1"/>
      <w:marLeft w:val="0"/>
      <w:marRight w:val="0"/>
      <w:marTop w:val="0"/>
      <w:marBottom w:val="0"/>
      <w:divBdr>
        <w:top w:val="none" w:sz="0" w:space="0" w:color="auto"/>
        <w:left w:val="none" w:sz="0" w:space="0" w:color="auto"/>
        <w:bottom w:val="none" w:sz="0" w:space="0" w:color="auto"/>
        <w:right w:val="none" w:sz="0" w:space="0" w:color="auto"/>
      </w:divBdr>
    </w:div>
    <w:div w:id="548146186">
      <w:bodyDiv w:val="1"/>
      <w:marLeft w:val="0"/>
      <w:marRight w:val="0"/>
      <w:marTop w:val="0"/>
      <w:marBottom w:val="0"/>
      <w:divBdr>
        <w:top w:val="none" w:sz="0" w:space="0" w:color="auto"/>
        <w:left w:val="none" w:sz="0" w:space="0" w:color="auto"/>
        <w:bottom w:val="none" w:sz="0" w:space="0" w:color="auto"/>
        <w:right w:val="none" w:sz="0" w:space="0" w:color="auto"/>
      </w:divBdr>
    </w:div>
    <w:div w:id="663431587">
      <w:bodyDiv w:val="1"/>
      <w:marLeft w:val="0"/>
      <w:marRight w:val="0"/>
      <w:marTop w:val="0"/>
      <w:marBottom w:val="0"/>
      <w:divBdr>
        <w:top w:val="none" w:sz="0" w:space="0" w:color="auto"/>
        <w:left w:val="none" w:sz="0" w:space="0" w:color="auto"/>
        <w:bottom w:val="none" w:sz="0" w:space="0" w:color="auto"/>
        <w:right w:val="none" w:sz="0" w:space="0" w:color="auto"/>
      </w:divBdr>
    </w:div>
    <w:div w:id="916282917">
      <w:bodyDiv w:val="1"/>
      <w:marLeft w:val="0"/>
      <w:marRight w:val="0"/>
      <w:marTop w:val="0"/>
      <w:marBottom w:val="0"/>
      <w:divBdr>
        <w:top w:val="none" w:sz="0" w:space="0" w:color="auto"/>
        <w:left w:val="none" w:sz="0" w:space="0" w:color="auto"/>
        <w:bottom w:val="none" w:sz="0" w:space="0" w:color="auto"/>
        <w:right w:val="none" w:sz="0" w:space="0" w:color="auto"/>
      </w:divBdr>
    </w:div>
    <w:div w:id="1037048846">
      <w:bodyDiv w:val="1"/>
      <w:marLeft w:val="0"/>
      <w:marRight w:val="0"/>
      <w:marTop w:val="0"/>
      <w:marBottom w:val="0"/>
      <w:divBdr>
        <w:top w:val="none" w:sz="0" w:space="0" w:color="auto"/>
        <w:left w:val="none" w:sz="0" w:space="0" w:color="auto"/>
        <w:bottom w:val="none" w:sz="0" w:space="0" w:color="auto"/>
        <w:right w:val="none" w:sz="0" w:space="0" w:color="auto"/>
      </w:divBdr>
    </w:div>
    <w:div w:id="1154831382">
      <w:bodyDiv w:val="1"/>
      <w:marLeft w:val="0"/>
      <w:marRight w:val="0"/>
      <w:marTop w:val="0"/>
      <w:marBottom w:val="0"/>
      <w:divBdr>
        <w:top w:val="none" w:sz="0" w:space="0" w:color="auto"/>
        <w:left w:val="none" w:sz="0" w:space="0" w:color="auto"/>
        <w:bottom w:val="none" w:sz="0" w:space="0" w:color="auto"/>
        <w:right w:val="none" w:sz="0" w:space="0" w:color="auto"/>
      </w:divBdr>
    </w:div>
    <w:div w:id="1197623902">
      <w:bodyDiv w:val="1"/>
      <w:marLeft w:val="0"/>
      <w:marRight w:val="0"/>
      <w:marTop w:val="0"/>
      <w:marBottom w:val="0"/>
      <w:divBdr>
        <w:top w:val="none" w:sz="0" w:space="0" w:color="auto"/>
        <w:left w:val="none" w:sz="0" w:space="0" w:color="auto"/>
        <w:bottom w:val="none" w:sz="0" w:space="0" w:color="auto"/>
        <w:right w:val="none" w:sz="0" w:space="0" w:color="auto"/>
      </w:divBdr>
      <w:divsChild>
        <w:div w:id="541601367">
          <w:marLeft w:val="0"/>
          <w:marRight w:val="0"/>
          <w:marTop w:val="0"/>
          <w:marBottom w:val="0"/>
          <w:divBdr>
            <w:top w:val="none" w:sz="0" w:space="0" w:color="auto"/>
            <w:left w:val="none" w:sz="0" w:space="0" w:color="auto"/>
            <w:bottom w:val="none" w:sz="0" w:space="0" w:color="auto"/>
            <w:right w:val="none" w:sz="0" w:space="0" w:color="auto"/>
          </w:divBdr>
          <w:divsChild>
            <w:div w:id="1207834583">
              <w:marLeft w:val="0"/>
              <w:marRight w:val="0"/>
              <w:marTop w:val="0"/>
              <w:marBottom w:val="0"/>
              <w:divBdr>
                <w:top w:val="none" w:sz="0" w:space="0" w:color="auto"/>
                <w:left w:val="none" w:sz="0" w:space="0" w:color="auto"/>
                <w:bottom w:val="none" w:sz="0" w:space="0" w:color="auto"/>
                <w:right w:val="none" w:sz="0" w:space="0" w:color="auto"/>
              </w:divBdr>
              <w:divsChild>
                <w:div w:id="166605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157410">
      <w:bodyDiv w:val="1"/>
      <w:marLeft w:val="0"/>
      <w:marRight w:val="0"/>
      <w:marTop w:val="0"/>
      <w:marBottom w:val="0"/>
      <w:divBdr>
        <w:top w:val="none" w:sz="0" w:space="0" w:color="auto"/>
        <w:left w:val="none" w:sz="0" w:space="0" w:color="auto"/>
        <w:bottom w:val="none" w:sz="0" w:space="0" w:color="auto"/>
        <w:right w:val="none" w:sz="0" w:space="0" w:color="auto"/>
      </w:divBdr>
    </w:div>
    <w:div w:id="1347900075">
      <w:bodyDiv w:val="1"/>
      <w:marLeft w:val="0"/>
      <w:marRight w:val="0"/>
      <w:marTop w:val="0"/>
      <w:marBottom w:val="0"/>
      <w:divBdr>
        <w:top w:val="none" w:sz="0" w:space="0" w:color="auto"/>
        <w:left w:val="none" w:sz="0" w:space="0" w:color="auto"/>
        <w:bottom w:val="none" w:sz="0" w:space="0" w:color="auto"/>
        <w:right w:val="none" w:sz="0" w:space="0" w:color="auto"/>
      </w:divBdr>
    </w:div>
    <w:div w:id="1510562705">
      <w:bodyDiv w:val="1"/>
      <w:marLeft w:val="0"/>
      <w:marRight w:val="0"/>
      <w:marTop w:val="0"/>
      <w:marBottom w:val="0"/>
      <w:divBdr>
        <w:top w:val="none" w:sz="0" w:space="0" w:color="auto"/>
        <w:left w:val="none" w:sz="0" w:space="0" w:color="auto"/>
        <w:bottom w:val="none" w:sz="0" w:space="0" w:color="auto"/>
        <w:right w:val="none" w:sz="0" w:space="0" w:color="auto"/>
      </w:divBdr>
    </w:div>
    <w:div w:id="1520312559">
      <w:bodyDiv w:val="1"/>
      <w:marLeft w:val="0"/>
      <w:marRight w:val="0"/>
      <w:marTop w:val="0"/>
      <w:marBottom w:val="0"/>
      <w:divBdr>
        <w:top w:val="none" w:sz="0" w:space="0" w:color="auto"/>
        <w:left w:val="none" w:sz="0" w:space="0" w:color="auto"/>
        <w:bottom w:val="none" w:sz="0" w:space="0" w:color="auto"/>
        <w:right w:val="none" w:sz="0" w:space="0" w:color="auto"/>
      </w:divBdr>
    </w:div>
    <w:div w:id="1735350750">
      <w:bodyDiv w:val="1"/>
      <w:marLeft w:val="0"/>
      <w:marRight w:val="0"/>
      <w:marTop w:val="0"/>
      <w:marBottom w:val="0"/>
      <w:divBdr>
        <w:top w:val="none" w:sz="0" w:space="0" w:color="auto"/>
        <w:left w:val="none" w:sz="0" w:space="0" w:color="auto"/>
        <w:bottom w:val="none" w:sz="0" w:space="0" w:color="auto"/>
        <w:right w:val="none" w:sz="0" w:space="0" w:color="auto"/>
      </w:divBdr>
    </w:div>
    <w:div w:id="1738478015">
      <w:bodyDiv w:val="1"/>
      <w:marLeft w:val="0"/>
      <w:marRight w:val="0"/>
      <w:marTop w:val="0"/>
      <w:marBottom w:val="0"/>
      <w:divBdr>
        <w:top w:val="none" w:sz="0" w:space="0" w:color="auto"/>
        <w:left w:val="none" w:sz="0" w:space="0" w:color="auto"/>
        <w:bottom w:val="none" w:sz="0" w:space="0" w:color="auto"/>
        <w:right w:val="none" w:sz="0" w:space="0" w:color="auto"/>
      </w:divBdr>
    </w:div>
    <w:div w:id="1843816477">
      <w:bodyDiv w:val="1"/>
      <w:marLeft w:val="0"/>
      <w:marRight w:val="0"/>
      <w:marTop w:val="0"/>
      <w:marBottom w:val="0"/>
      <w:divBdr>
        <w:top w:val="none" w:sz="0" w:space="0" w:color="auto"/>
        <w:left w:val="none" w:sz="0" w:space="0" w:color="auto"/>
        <w:bottom w:val="none" w:sz="0" w:space="0" w:color="auto"/>
        <w:right w:val="none" w:sz="0" w:space="0" w:color="auto"/>
      </w:divBdr>
    </w:div>
    <w:div w:id="1963225733">
      <w:bodyDiv w:val="1"/>
      <w:marLeft w:val="0"/>
      <w:marRight w:val="0"/>
      <w:marTop w:val="0"/>
      <w:marBottom w:val="0"/>
      <w:divBdr>
        <w:top w:val="none" w:sz="0" w:space="0" w:color="auto"/>
        <w:left w:val="none" w:sz="0" w:space="0" w:color="auto"/>
        <w:bottom w:val="none" w:sz="0" w:space="0" w:color="auto"/>
        <w:right w:val="none" w:sz="0" w:space="0" w:color="auto"/>
      </w:divBdr>
    </w:div>
    <w:div w:id="2071951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3" Type="http://schemas.openxmlformats.org/officeDocument/2006/relationships/styles" Target="styles.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mylocalschool.gov.wales" TargetMode="External"/><Relationship Id="rId11" Type="http://schemas.openxmlformats.org/officeDocument/2006/relationships/image" Target="media/image5.JPG"/><Relationship Id="rId5" Type="http://schemas.openxmlformats.org/officeDocument/2006/relationships/webSettings" Target="webSettings.xml"/><Relationship Id="rId15" Type="http://schemas.openxmlformats.org/officeDocument/2006/relationships/image" Target="media/image9.JPG"/><Relationship Id="rId10" Type="http://schemas.openxmlformats.org/officeDocument/2006/relationships/image" Target="media/image4.JPG"/><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childhood10</b:Tag>
    <b:SourceType>Report</b:SourceType>
    <b:Guid>{10F172A0-CA8B-C44F-A6F2-EAB0A90BB27A}</b:Guid>
    <b:Author>
      <b:Author>
        <b:NameList>
          <b:Person>
            <b:Last>June Statham</b:Last>
            <b:First>Elaine</b:First>
            <b:Middle>Chase</b:Middle>
          </b:Person>
        </b:NameList>
      </b:Author>
    </b:Author>
    <b:Title>Childhood Wellbeing: A brief overview </b:Title>
    <b:Year>2010</b:Year>
    <b:Publisher>Loughborough University</b:Publisher>
    <b:City>London</b:City>
    <b:RefOrder>1</b:RefOrder>
  </b:Source>
  <b:Source>
    <b:Tag>FPa17</b:Tag>
    <b:SourceType>Report</b:SourceType>
    <b:Guid>{1E607B77-B31B-B04A-86FB-043EF6CADE11}</b:Guid>
    <b:Author>
      <b:Author>
        <b:NameList>
          <b:Person>
            <b:Last>Patterson</b:Last>
            <b:First>F.</b:First>
          </b:Person>
        </b:NameList>
      </b:Author>
    </b:Author>
    <b:Title>On the issues of digital competence in educational contexts - a review of literature</b:Title>
    <b:Publisher>Springer US</b:Publisher>
    <b:Year>2017</b:Year>
    <b:RefOrder>2</b:RefOrder>
  </b:Source>
</b:Sources>
</file>

<file path=customXml/itemProps1.xml><?xml version="1.0" encoding="utf-8"?>
<ds:datastoreItem xmlns:ds="http://schemas.openxmlformats.org/officeDocument/2006/customXml" ds:itemID="{0651636D-E65E-664D-9196-86A18E27D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2945</TotalTime>
  <Pages>15</Pages>
  <Words>2585</Words>
  <Characters>27020</Characters>
  <Application>Microsoft Office Word</Application>
  <DocSecurity>0</DocSecurity>
  <Lines>1801</Lines>
  <Paragraphs>722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cp:revision>
  <dcterms:created xsi:type="dcterms:W3CDTF">2019-01-22T13:37:00Z</dcterms:created>
  <dcterms:modified xsi:type="dcterms:W3CDTF">2019-01-28T23:04:00Z</dcterms:modified>
</cp:coreProperties>
</file>