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EED36" w14:textId="32E55FA3" w:rsidR="00AF3E23" w:rsidRDefault="007F1A32" w:rsidP="00AF3E23">
      <w:pPr>
        <w:spacing w:line="360" w:lineRule="auto"/>
        <w:jc w:val="center"/>
        <w:rPr>
          <w:rFonts w:ascii="Arial" w:hAnsi="Arial" w:cs="Arial"/>
          <w:b/>
          <w:bCs/>
        </w:rPr>
      </w:pPr>
      <w:r w:rsidRPr="007F1A32">
        <w:rPr>
          <w:rFonts w:ascii="Arial" w:hAnsi="Arial" w:cs="Arial"/>
          <w:b/>
          <w:bCs/>
          <w:noProof/>
        </w:rPr>
        <mc:AlternateContent>
          <mc:Choice Requires="wps">
            <w:drawing>
              <wp:anchor distT="0" distB="0" distL="114300" distR="114300" simplePos="0" relativeHeight="251659264" behindDoc="0" locked="0" layoutInCell="1" allowOverlap="1" wp14:anchorId="2492CEC7" wp14:editId="52A11C00">
                <wp:simplePos x="0" y="0"/>
                <wp:positionH relativeFrom="margin">
                  <wp:posOffset>1390650</wp:posOffset>
                </wp:positionH>
                <wp:positionV relativeFrom="paragraph">
                  <wp:posOffset>63500</wp:posOffset>
                </wp:positionV>
                <wp:extent cx="3416300" cy="1206500"/>
                <wp:effectExtent l="0" t="0" r="0" b="0"/>
                <wp:wrapNone/>
                <wp:docPr id="1048587" name="Freeform 6"/>
                <wp:cNvGraphicFramePr/>
                <a:graphic xmlns:a="http://schemas.openxmlformats.org/drawingml/2006/main">
                  <a:graphicData uri="http://schemas.microsoft.com/office/word/2010/wordprocessingShape">
                    <wps:wsp>
                      <wps:cNvSpPr/>
                      <wps:spPr>
                        <a:xfrm>
                          <a:off x="0" y="0"/>
                          <a:ext cx="3416300" cy="1206500"/>
                        </a:xfrm>
                        <a:custGeom>
                          <a:avLst/>
                          <a:gdLst/>
                          <a:ahLst/>
                          <a:cxnLst/>
                          <a:rect l="l" t="t" r="r" b="b"/>
                          <a:pathLst>
                            <a:path w="6257606" h="2507256">
                              <a:moveTo>
                                <a:pt x="0" y="0"/>
                              </a:moveTo>
                              <a:lnTo>
                                <a:pt x="6257607" y="0"/>
                              </a:lnTo>
                              <a:lnTo>
                                <a:pt x="6257607" y="2507256"/>
                              </a:lnTo>
                              <a:lnTo>
                                <a:pt x="0" y="2507256"/>
                              </a:lnTo>
                              <a:lnTo>
                                <a:pt x="0" y="0"/>
                              </a:lnTo>
                              <a:close/>
                            </a:path>
                          </a:pathLst>
                        </a:custGeom>
                        <a:blipFill>
                          <a:blip r:embed="rId6"/>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49C48588" id="Freeform 6" o:spid="_x0000_s1026" style="position:absolute;margin-left:109.5pt;margin-top:5pt;width:269pt;height: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6257606,2507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rMSsBAIAAIgEAAAOAAAAZHJzL2Uyb0RvYy54bWysVE2P2yAQvVfqf0Dc&#10;GzvexqmsOHuJtqpUtVV39wcQPI4t8SUgcfLvO0BIrO2hVdULDDB+vHmP8ebxLAU5gXWjVi1dLkpK&#10;QHHdjerQ0teXpw+fKHGeqY4JraClF3D0cfv+3WYyDVR60KIDSxBEuWYyLR28N01ROD6AZG6hDSg8&#10;7LWVzOPSHorOsgnRpSiqsqyLSdvOWM3BOdzdpUO6jfh9D9x/73sHnoiWIjcfRxvHfRiL7YY1B8vM&#10;MPIrDfYPLCQbFV56g9oxz8jRjr9ByZFb7XTvF1zLQvf9yCHWgNUsyzfVPA/MQKwFxXHmJpP7f7D8&#10;2+nZ/LAow2Rc4zAMVZx7K8OM/Mg5inW5iQVnTzhuPnxc1g8lasrxbFmV9QoXiFPcP+dH5z+DjlDs&#10;9NX5pHaXIzbkiJ9VDi16FtwS0S1PCbplKUG39sktw3z4LvALIZlaWlerdV3WlAwtrVblulrV0Q2p&#10;T/CiY6Z/UwjSvJ8KNc9KaGtKctGYmzPybCLePDPfmyTIeXlO+agWYv59ZhY0o3ChHaQLQulR7Jsc&#10;yHIu+F6M5mkUIlQf4uvrQTX/3GPpXe40P0pQPjWaBcE8drkbRuPQlQbkHjr05ku3TMY4b8FzZMWa&#10;Hi/+iUYmrrcDpHinVdxfXIj2urvEhxj38bnH6q6tGfppvsZ4/gPZ/gIAAP//AwBQSwMECgAAAAAA&#10;AAAhAOttf8tXxwAAV8cAABQAAABkcnMvbWVkaWEvaW1hZ2UxLnBuZ4lQTkcNChoKAAAADUlIRFIA&#10;AAEpAAAAdwgGAAAAX2q2sQAAAAlwSFlzAAALEgAACxIB0t1+/AAAIABJREFUeJzsfXd4FFee7bkV&#10;urs6qaXuVo5IICRyNhljHMFgwDnMjD3J47HHk97b2Z3dibvj3ecdT/LE9TiMsw3OxplsMggRBAjl&#10;2JKqc1dXV7zvj5KEwGCwje158zj69H1Sd91UdevUL5x7C7iAC7iAC7iAC7iAC7iAC7iAC7iAC7iA&#10;C7iAC7iAC7iAC7iAC7iAC7iAC7iAC7iAC7iAC7iAC/jHBmlvq7R9lAI2+4Pwehfgohu+i7b3XgCl&#10;MoL5wU+rf58r/vnHPwMA3HL9KsPlchmnfi9JEvPkcy9wAHDfT3/0gfLSQAQsnHAEHQCA2omT8NzT&#10;T4485LT1ng73fPd/cS1Nx5mGA/UAgIsqK+lDr7ysu1wuKkkSAcABINffdAsaDtRjIDQAp9tFHn7y&#10;SebiebMpANXlcpkfYfj/T0CSJBYA++RzL+DlF9cCAFasXI1IJEzvufOrusvloudYDw+AjB83Hu3t&#10;7TDpiVPFEAZOuxMLL1syfP1cLpd63gdzAacF17+n+f9QAlAGAFxnPpIaICyBN/AojiXDGONMI5zl&#10;QCqhIDIQBsdx1mHnNCX+fmGaJig1wbIcnnz0YVy9chXqDzWsA/D2qcfKsjy1orx01bPPPOdMJyVk&#10;MhmYJgUhBJRS62SQFFKhJABgT3Iblq9YiQd+9d8oKihUAbwM4P2z9UmSJMe/33f/6mQiMSMeicPn&#10;9yFmFzru/d4/PQOgR5bl7Oa29hs3bNg85sDevYiGozAMAwQgAwMDblmW2wH8FUD3eT1ZfweQZfmi&#10;hsamaw7U1fF7t+8AQGEaJsbWjmt6ed3bzwIYOFsdoigWHThy7I4NGzb7k7EkyODPECilUFQFu7a+&#10;j//+ze+x4uqrFFEUnwgEAgc/xaFdwCA4xuG4lzAGCAEA9YwkQ02AYQFKn0WeYxRqxuSj4ZAPUjIJ&#10;VVOgaRoIYT7Lvn8qoNQEpQDDGEinJRCGgW4YUZyGpADUqqp2b1pKOhVFgapqoNQiKYZhLLIyTRim&#10;AUopqCShqfEYXnntLdTW1BhVVRWNOAeSAqAmE4lLNVX5oq7r0BQViXi0TjocfwUAHn3yWbars+O6&#10;5qbji6RkCpquAZRCyWSwZ9fu1quvuPQVQRCU83me/o4wlZrmd+WMzCgZBZRSpKUUUqnk+4qSeRtn&#10;Iam1r7xe9tIrb16/Zevm7x47csiXTqeHryFLWFBQmNSESU2kpTTee+sNAKCrrrmaEUXxoUAgcOwz&#10;GeX/x+AoNQAToBi0gs7gEFAKUAPIJHmwtvuwdMa9aGwcjYHePqRlCQa1vJaRT6D/F0FhsTQDBmJ/&#10;P6KRKDRNOxP7EkVR2FBvD9KyDN3UwYCAYdiT3AVKTZgmhW7o6O7qxp9+82uUV41iK6pGO86lT/sO&#10;HHZlFMWm6zpM04RhGNA0nQ8WFjkB4E+/+5VTlRU+LclIppIwKQXPctB1A2+te+Wl/3Pfz/8CIPHJ&#10;zszfLQillOnt6UE6nQYFxUBfCP5AgO3u7vnQyShJkvs3f/jz1ze+9+5te7fv9CVTSRimAUIIOJaD&#10;jbdZ51pXYVATsipjz/Yd6Av1kLz8vC8snD07WxTFnwYCgc7ParD/P4JL9QGEtQgI+HB3jZrWl3Y3&#10;D5vwGyyddz16ekahfu8RpOQk6CDDfRZENUQmQzhfbQ7VS0GRSkro6e6GaZpnij/omqZLEVG064YO&#10;Cgqn0w2f39cT7g+/pmjKAM/yAX9u8EZCSFZfqA+aoaG3rxfJREJlWO7Sw0ePZeUF/EP19QiC8KzL&#10;5UoDgCiKKwHUArBfsnjx2GQyjlQigZxAABfNme+77Qu3fOWhh/7c9/aGLb57vvLl/GgiBkopnHYn&#10;qqpHI7egQF24eEmeLMuLAawQRfGdQCCw79RBiKJYAmAVADcApBVVz8jyc0UF+Z2yLK8GUHWG8R8K&#10;BAIvn/qhJEmMLMs3ABh1ylcpAM8IgpCUZfkmAPkA+gC8HggEekeUL5dleRUA4XSNCoLwpsvl2jv4&#10;r6Epajos9jt107oGyXgCGTkjK4pyxhicKIoTt+7au6K+ru6Ghvr64mgiCpOasHN2FJcWgeP5OjE0&#10;sE7TCBwOx1xK6aJkKom0KqPleAueefxvuVQ3Vi5YMDctimLfiL7tBLD+1PifKIp+ANcDyNGpiUw6&#10;A7fLeabujcRBQRBeBVA9eC1OxZ5AIPAWADQ2NVfm+LKuAOAb8f2LgiAckWV5GYCJAKCoGuw2fmQd&#10;zYPzbvimEkVxOoBLYMU6ASCTSKbeGVVRfuBcOn0+wRH25A/Ih9zrhCWgFFDTgGnwGFf2HL79pS/i&#10;DzyLPbsOIZVOnmRBfJr4tIhwZL0Mw4BhPrwdhiFgOW6Y3KrH1+BffvSTzknjah4cVVF+8Inn15SI&#10;4bDQ19N7+Zpnngw2H29mVEOFnMnYDENfnkymlntcLoQjYRw4dLQxKaVSb7674cD727YH//0/7793&#10;8uQpC3P8OQgEA1i85FL4fDnIyfFj3vy5xaD0nlD/ADo62kEIA5OaYMAgJ5CDa2+6BTNnTLcZpnnj&#10;wSPHbkinZcbjcRft3lcXqSgt6QsEArIkSZwsy3nhSPS63r7+f2U5PpvnWABQ83ODJByJHu4J9X03&#10;oygzd+/ei2g0CsIwKC4sxNiaathttvVt7R3hYMC/b4hYJUkKyLI8szvU971EUpq2v74eoVAfpk6e&#10;DBOICoJDazneMpATyPnB2LGjq3RN389xdD+AXgAQRbFAluUbDh059kNFUT3bduyEpqqw2+2YOnUK&#10;fD4fxowqzxdFsX/QgkmZAGVZdvj6Wdftw0MP4Uh4yuFDh79z9NCB7N5QCJRS8AyHkrISefUNN/et&#10;WHH1o3NmzfgtAHztzntu3Ld7e6DxyLHyRDrp1k0de3fsgkMQcnLz8+6JRONw2HkQAKqm/585s2a8&#10;O7Ktp55/Mbjl/e0rMqr+w7LS4iIAsNltaO3ohJRKw+1xweUUkEym0NHZiZaWNgiCAxMmToSiKO+V&#10;lRarOVlZc1vbO/81HImibn8dCgsLUVZWBo5lX92xe2/3hNqxR2VZzg9HovcShhkdjcVAKeByOV3b&#10;d+7ZHI1E7ikrL7tUUzVk52TD5bT43yk4IGeU3QzDxEVR3BUIBMIAsO/A4dmapv004M+2O51O6Koe&#10;dzodIoDPnqQ+agFCLGtLVwBd4VHmX4N7b1uK3zEEu3YcHCaqz8KaIsQKcFJQK1B9Puv+GP0nIHA4&#10;BBTm5+lejzsFADeuvqZTFMX/CouRfsIw3/z9L38phONhmNSEIstgCIGqqnj8yWfw9rrXxvgDwR/O&#10;nrcgunP7VsehffWT1zjsmDVvHpZcehkaGhpwsH4fcvxBVI8dA5uNx9FjjXjx+WchSdJwP5LxJF5/&#10;9SXU7d0NVdUYRcnAbndg6vQZ11WPGe3RNP1+AA2yLHu7ekN3t3d0Xfvi2rXZrS3NKCouxg033Wzz&#10;eTxf7Q71xZ5++umJhw7sR3tLKzRFBUDgcDpQXFaKOfMXzp49Z+5/1I4d/V8A1gFAeEBcdqy17Z4d&#10;O3ZNeu+dN9F05BgycgYenwd5hYXZubn530rEY5lEPFZ10bwFyPL5XMFgDgMAoih6BiLRb/f0hq59&#10;8omnPLu2b0VfTwimYYLjOQTzczFt5kW45dZbry0tKGBFUbwPQJJhGOOkeOg5XLrX33rH9t7b73h6&#10;O3tgUAMEBMWlJVi6cnXrihVX/3JMZcUbQ8f+6pf/+dZ1N96c7uro/L6m6fNVXYVu6Ojp6sSunTuR&#10;iCcQCYsIBIOQUqmTXHhJkrjHn11z+7vbd3zp8MH9RYVFJVh93fUoKirA+g2bsHv7NgTz8lBcXIK2&#10;lmbU79+Lgd4BEEKQE8xBSXnFnMuvvOrfWY4Lvr9lC/bv2YVYOAreboM/GMCU6TMXTZ0+/T+gqj/O&#10;Ly4yevsHHAMDIp5+8gn4g7nIzs659fixI5ft37O7xjQpcgvyMPOieXC53Th+7CgIgHGTJk+ZNWvm&#10;zxVV+y2AvwHAg7/9rZ1S087zPKZMm4GysjLvmNEfTQlwvvCRSQo4QVSZBGBzqSgKvoKvrpwK06jG&#10;3j2NSEoJmJR+ajTFEAKe5SE4ODjsBJpmIp0xoRumFbOh55TVP68YGqtpmkjLCjAiuhcIBBpEUdxc&#10;VVX1NYdgFxC33EmO56HrOnbtq8fap59CqDeEkKd3kjjQB7FPRDgWBksYNDceRSCYi53btqD1eAtc&#10;bhe8Xg/yCoqw8d23cPTwESiaAoJBN1VK4eC+/WhqOAbTNJHJZAAA8Wgkv6uzc7FbcP9qsGv2UN/A&#10;3H1791W9smYtEqkE/Dl+FJeWw5flHfXCCy/itRdegBgWT3rwmDETvb29aDveLBw6UL/gmmtWRURR&#10;VAKBwHu//8tfA/39fVM3r38X7W3twzGeWCKG3q5eeL2eakopkqkUejq74M8NRvxBvyqKYnVbV/fK&#10;t95655aN698r2rnlfaTkFCilYAhjxZrCA2g93oKujvb8WXPm37xi+VXJyvKyLN7G84qS+UjX6+W1&#10;a9XO9rZkMpXKBgAH78BXvvFNLFt6pV5VUb7e5XINu58ulyu6tav7nd/973/6mseThaMNh8DxHCoq&#10;R+Now2Hsfn8botEoeN6Gmgm14/bsr7+pvLhovSAI9kNHji5rb2v/wq7tW2uajzXheMMxcDyP8RMm&#10;4sXnnkLzsWYwDAHHWXPBMAxohgaTmhAjIkLdISHU0z1NSqXQ19MHVVeHEzH9/f0YCPV7Wpublmdk&#10;OfStu74e3Vt/kL3/P3+Bg3X1YBkW/mBOiaEbJX19/TCogWg4CimZRCaTQV9PPyilCIdFbvHFC6dx&#10;LFszNOZtGzcqqqopuq7b6/bsxqIllydc7s9HdvGxSAo44RaqEqBKBsryduMb103CHzEGe3YdQ0r+&#10;9CwqjuWQF3SgZnQcFcU2xJIGWjpMROIexOMU8YQC1dABfPZ6CCmZQFdXlyDL6co77/52RtNU2t3c&#10;ZPzlr3+r3LxxPZtKWhYPAaGqoiSktGx0tLd7ZEnmVV1FOBpGNBa1grcMB7fLrTmczkSot9sxEOpz&#10;SWkJmqYh1NuDUVVjkJ2TA7vNBlVTQenguSYAz/FwugWoioZ0WoJqaKjfWwdxoF+fOXt+qSiKxwCo&#10;GzZujL/7xuuIJ+MwqQme51BUXIS1L7yIZx57FLFEHABg42wqQ5gIANYwDb9u6Eyf2I+t6zeipKTs&#10;mhXLlzqPNR7PzJkxy6aqGmRFtupjeTAME2MIQwCaFY3FoJu6da5SaVA6oOi6boQj0Rnbd+z6p2ef&#10;+JvvyOEj0E0dLMOC4ziDgMQopS7d1B1pJY0tGzaio60lq6y87FvlJSVgWc6ekeWPdJ1Cvb2QEhIM&#10;0wBLWPhyfLSqanSqKD+vQ5blD9wXU7J99ju/8Y0Ot8vZ3tUTgqZqYDnWsWXz5pxtmzbzGU1BRlOQ&#10;kTMLWlvbfYHs7BYAvrSc+f7hA/Xlx482QtVVuNwulJSWwuFwIBGNI6NlQEHBKAwYwhgsyyZ4lodh&#10;Gl6DGmw8FUfi0CFLFEGIxjFsguVYzjB0r24apF/sh7wnjXETJn0xlZJMmNTe09mFjGqRdrozbXkc&#10;hMDj9KCguAAujwd9Pf2QVRmgQFdHO443tWDi+NrhDHAylYJhGjBMA7FwDP2hXoTDkY96O5wXfGyS&#10;GgKlVkDdUAlKcutx5+oJ+BNqsGf3EaSkJEycP6KioCAgsNt4jB4l4eoFHCoLTURSBNEEi6QmoeEo&#10;xeaddvRHuMGTbMKkxnl3Bz+AQW1UV0cXHnnoz+UMw/5zJpOJGYYOQ9fx0B9/Nyo8ELGn0ikrbkIY&#10;OdTV81efz9sXjUS/xvFs5VBcy6QmXHYXpsycjsKS0m2Gpq2Nx2NLKKXLKejgkxRYuHA+Ll2yGI88&#10;+hhefPppxKUEGDDw5/ix/LrrMW7CeOzZvh1vvfY6wtEwUnIK8Vg8sOiSi78LAA//6aFt72/aGOnt&#10;6gYFBcuwGFNbgymTJ+GN115FLBGHQQ24HW4UlBR06ar+q8LSEp/fH/z+/j27s7q6u6DpKlRNRSKV&#10;uuxQwzEbQDwpOUUpKMnxZqN0VHlayWR+a3c4bG6P53tHDhzmw/GwdT0pBcMwJsNzeOq5ta5tWzb5&#10;2lvaoZkaWMKisqoShcXFda3Hmx7PyvFdIqfTy1ub26AaKrrau7F961bHrTesBstYgkvLkjw3qIoG&#10;Xbcsbo7lkO3PNqLx2BoAjwuCcDrZQnpCTfUfAaytKC0BAKSk9GSe57+96b13isWICAqKiCjyzz39&#10;VEFrW5v9jttudnR2dhW0tzQRRVdAQBDMC+Lqq5eho6MTuqYPxzI5loPb7Y4QkD/mBLNNgNzV29Wb&#10;m8pY1qTAO+DxeFsppf9TXF5SnEzE7+xs77IrugJZySCTke1utwuuEcF4OvjDEx4FhQVYdeNNmDt3&#10;Lt57bz1aG5uH7wlTNyBJKVDDGOGCnAihmIMyGp7/xHTxsfCJWyUEAEOgpgFGBcqLDuKrqyaA0jHY&#10;u+c4UlJikKiAcwoWnAPsPEF5kY6KPA5NXUBLL8XUMQTTxzCYOYqC4xUcbQGkNEUs7sRA2ICsKsMk&#10;92lgKDYWi8ewZ9vOHLvDsYRhGYBSmCZFMpWEoll9cNqc8GZ5HaZpbqkoLTmcSiVX8ja+cqhvOVnZ&#10;mHPxInzxi7fvXjR/9l8FQXhx5erry2x2+7AGK5ORowD2jRs7Jr5y5UrX62tfmEokEiSEYPKM6fjJ&#10;v/1Lu93GH5tQW1Pa1tY6dsf770M3dWTSGS9DmIsBxGumTin7yyP/UxqLxkFA4PP6MHnajG7TNBta&#10;m44XUNDxgEUmpmEir7CQ/uRnP6c8z+PNN9/GKy88ByWjaPF4bEt7R5e8cf36JbyNswMAS1jkFua1&#10;3HnXPW/edssNf5Vl2bZzX13uf/z0p4v37txdrukaCCEQXA4S8AfxzOOPKmJoQEnLkp0hDLI8XnXB&#10;xUvqf/TDf3k4x+/7W2+op/XHP/mPrMhAdEokFvEquoJ331iHtS9fgrzcXHA8dyIOcU6wvHEKCo7h&#10;wLGc+e7bb+24844vbviQQieJdNwuJzexdqz36pXX4tjho5BVGZFwFNs2b45sWb8xcsdtN9N9+/bF&#10;+nr78gFYlhLH1eVk++KHjxydzLCMf2jeBAIBzL/kktQ///M/rSsuyDcffvypLzz0hwdzjx8/DgAo&#10;Ki3Cjbfd3vftu+98EcD4Xz/4py//8Ve/sitxa0719fYgFOqHYZrgR2Tu7JwdgUAgNWXGzLpbb715&#10;oLy4iG883jRVcAlFJG49WFmeBcudTAUMYcEQOvQgAW+zgec/l5DUJycp4ITrZ+pW5q+i4CDuunYC&#10;/oDR2Lu7ESk5BZMa54EeLLPVxlPk5bCgAA42mzjWLkCMSQDhUBwguHYRg/RFgGYA9c0ZrFlnQ2s3&#10;A+MzyDwapoFURkJakU96spvUBCEEPMOjoLgA4ydO7pu/YIF+8MgxhyzLrGlYfWMIgzG1Ndrtd3yl&#10;fcGcmQ8AeBWA4nF7shiWAYGl4UnEY+3rN2z8xZyZ0xt+/5vflqTT6V8SQoIMYZBfUAi7jd8O4Dfj&#10;a8bedNHceWPrdu2BruiQ0hLWPP8spk6ZeAUlZK6qqG5ZlcEQBmWV5ZhQO6HexvM/E/sGrhBswviM&#10;moGsyOhs7yyOh2M//Nd//gFTWVXttjscuOm22+HxuNXJkye99Mwzz3Vt27ShKiMr1Qxh4Ha6AYpN&#10;xWWlv3C5XN2SJJFZU6f8e0n5KEd3R0d5T3evlVHjeDgdLvT3hKAoKsxBCcWYcTVS1eiqRwSn/UmX&#10;y5WWJOkdp9OF/OKC+1VF8aZkCdFIFG+98QauWbUa5MPS0mfEoNyEUqiqCjmdPmMlsixnRSPRbzrd&#10;7iuOt7QikUyhpCCP83g8KC4uVvMKcm2dHZ1QNAWxaJx3u925jc2tvoZDBxk5LYMlLBw2hyqGBh4T&#10;HI4jLU3N97Ec6wcsTV5eYT5WrFxFigvybQDM2tpaku33gxxvAgVFbn4Brl52JQPAJgiCbcyY0WQ4&#10;o0msDDNhAEPXYegnNIuBQABzFy4aWL5q1a9rRldtk2U5q7ur437B5SwaIkiAwDRNKKr2Mc7hp4+P&#10;RVIjH1Yj5wYzWBvDAhXlB/G11dV4hBuPvXuOIZaIfmLBJwHAEgZer4YCP4GNAwoCBG09Btq6A3h3&#10;p4ir5nIoKiDwO6x+lBYT1B1R0Ntvg6qbIMQikk9LKsESFoLDAYdDAMMyw9oywhBkZWdh4tRpKCkt&#10;bx5dWfm7JUsuPtLU0hY0qekYUjlb8Qhz6/SJEx8d1ANJb6/f5CQsYx9qg2EINE2Tn3rk4eP3/ezH&#10;IQBpO2eXBuMWQ4dFABxnWSa+bNlSrHnqCaQ70tANHQ0H6tHfLzocdpsjI1tPYp7lcNXV12DGzCly&#10;fm5wf82EcWMpgMbDRxCORaAZmi2eTBQc3Lcfh+oOgOc5FJYUYcbsufzUqVMWLl6yJLJj6yaPpmlg&#10;GRZenxf+YDC87PIl3QAwqMFp/fUf/hztaGlCqCdkjYVlYLdzyGQUy40FhSAIqBk3QZ82ZUpnIBBI&#10;DpbP/O2x55rDYVGJR6JIZSSomoquzg7IcvojkxTDkOHssElNSMkUujraz5hxOXK8he8L9Vc5BXv5&#10;2hdegGGacDiE1htvvP631aMrq8eOn3Bdb3cIiq6AUpo7c/7cu3ft2Wtva2nyyBkZLMMiKzvLzPJl&#10;dbZ1dB3v6+2Rhh5MhBB4vFnwZXkJABsAU1OUYeeDAQO3xwuHw8EIgmCXZZnX9RMxV+u6MycSG4Yx&#10;7DXkBHMwe/485YpLFra6XK4QgNANN98at8Y+VNb6+xTt1N8NPjJJMTzA2SwCMI0TvywHsLy1fEaT&#10;AaIAVaXH8K1bp+GJwCysf3cvwpGBQWvGYu+PDkvNzfMMFM0AyxDMnUCQUTXsOKjieKcfb+6I49Lp&#10;FCXFZJhAJ4wmCA1koKguaKqJPpGFrKjnlaiGYgvZ2dmYdtGsJCHMcU1VUrquWyY1y6KmdhxuuvVm&#10;+Hy+DRXFRX9wuVzaK2+8XQjTtJkmBQMGNpsNPR2de0vLi/82VHc8keRN0zSHYgSUAizDcqNran3t&#10;ne2dNtaWDYAfkmJkZBkpKe0JBvwuWZbbDMOorxxTPbqvt9+paAoGQgN48He/A8fzkFLSoHTCoXE8&#10;35ifG+xIy5krHn3ssVl76w9hzbNPY/vmzYjHEtANHYZpwjA1pJU0EkeTCHX32lxu9+qLF1+CbH8A&#10;pnl0+JxwHP8BsZKh6sxJoY/BeUCpFT8BtQiE523E4fKcVJ5ylLXZbGDYoY8pDMOAaX706+jxeCFL&#10;GZBUCrqhI5lIkrJRlRNbWtsmjKoo/8CavL11dfG3X38t0t7ags7WDss9Itj74jNP/8/ho4dXLV+x&#10;6rpdW99HJp4BpTRbSiZXbnj3HQz09kM3dLgFF2onTHBdtfyanL6+fp+iZjjTPPG0N00TUvpE8D+R&#10;SEIZTAYwhAHLcUgkT8hMItEYzA9xbcmIH0PX2XAk6gWARx98Kuut7W/aqWEOW/ksy8Lr9ljFBmGY&#10;hjzIYp87zpmkKLWsJs4GsLZBC2pwAAx7grR6+ihiSSDHBfizCfJz9uLeWy6Fy30xXn15A8LhgUFd&#10;yseBdROmJDvaejWMKwO8OQSTKoEeMYmDjQHsPyLAzqexMguwOwhYHphdS5CXw8LnUXCsneL1TRxa&#10;2jmo+nnMqA5KLkaNqcJ3vvu91nQm8/P3N249qowQqy9evBhTxo8DgJjL5dIAQNM0MjQ2EIDjOAiu&#10;c1otA4a1lKYMw5CTEgNWjU5ZlhUAr7pdTmXS5Kk/b2xoqOjq6UY6k8aOzZvB23iougoby8Pj9aTq&#10;9u75A/Dltkgs9i2e56ek0xImT52O4pIyDIj96OpoNwf6QnSgd4DE4jGiGSqJJxN46/VXQE0KXbPi&#10;TIZpIBlPorO91S6Koj0QCCgAsGX7Ls/Pf/oTW29XtyVRIdZ5UxQdPM8DGoVBDOi6DrG/j/T1hk5a&#10;8f7+pi2e1pYmNpWwblaW4azspv3cztdIjK0dRygFm4gnoOgK0rLM2ey26+sPHg6KovijQCBwfOTx&#10;j/z5j+5Qdy+XSqaQUTOw8zYwDEsHiUYJ5AbhzwsglohDMzTU79kHhmGQGtSvudwuTJ0xK33Nsiu1&#10;bbv2kkHDeRgmNWEY+kl9pJQOWzocx4E9i7B4eAaMqNikJhRFharrBABGjfIT7+EsDLmKQw82nucB&#10;YPjpwXOcoOra55Eg/wDOmaSGXLlEjKI9CoTCgMcBVBcAvmyCWIJiWwPFnmNlSGVcKMoOY2Z1H2ZO&#10;YOAKvoM7Vl4C4GK8+tKGQYtqiKg+Gl0ZpoF0miKWNKHqDAgBCvMI5k9i0R+OoLXLj31HGHicKVx5&#10;EQFnA/w+gvwCArsbKAkCDa0GurptUPWPb9ONxInZRuB0uVCQG0xUVlbsW7nsyo6Rx/3ugftPX55h&#10;RswvApvdzv/lkcdtX7v9tjOy6Knezakr9y3bFnogEAi3tLYdXnjxIv7QoYPo7u2BYRoYCIsWoRgG&#10;PF4fqseN04pLSw8DiHV0dNXsq9uf+8if/wCO53DtjbfhK1/5yoDL5Xxq09atR55/6knhyP5DtxgZ&#10;Y7pJTYS6Qmg4dAD5hUUQBAGyKiMpJWGz22Y99OgTP+7o7NJVXcf/PPyIvaG+ftrAgDgsoFQ1Faqi&#10;wJvlRTKRhC7rSEkSjhw64JRk6TpRFBOBQOB1URRn/v7Pf/3qm6+/nBtPWrIIl8uFydNmwOX+kN07&#10;zoAv3H6H/Y033/SGBwaQ6k1BMzTS2NCQ9/xzz16dSKYkURR/Pbic5BoAk26++Vb38SONtbJqWTcO&#10;h4CCkkL3+MlT7QD2etyuB8tHVV3T39NfnEglEE1ErWQKpeBYDizPHQ8EA897Pe56jmN5ludOiULT&#10;4dDAyLkwBOYs7iwZQWAjy1GTQtO0Ya1cSUE+srKj0oasAAAgAElEQVSzwdtsQ60inZLQL4omgH5J&#10;kthUPH7t0hXXLK3fW8dRWA+Ts7X/aeKcSIqwlgWlycCOoxQbD9SgN8LB6aCYUNaPmtI+dIVNvH94&#10;Etr6KDIag1xvECbRMSovAoDAFXwPd664CpoyG2+u24ZwVPzIFtXQinTDMMHxJhw8Y7k+PDC6mGDu&#10;JApVC6OrLwc7DgEVhRS1lQSEBYzBoL6sAoJdB0Nsw7V+EpoyTQpNVYdX/CXjcRxvaeMKC/OzzqW8&#10;LGesQCe1umIYBhTlgxsWmIYxOImtJ59hGFAHJ96Qu0OpZY1ZT3eDAmABwOtx06Kigr3eLK/Nwdtz&#10;ZTUzrFWygrZ5WLZylXvV1UuzAaiRaNR4a92r6OzqAqUUzzz+CHp6umWP13fgzZdf2D7QP+A2DOMy&#10;QghAAZuNh93h0LOystptNt5LCAka1EAqmZr+6otrpouiCEVVsG3zBkQi0RMWLCHQVJ0mk1HMWbCQ&#10;O1C/197e0g5FU9DZ3ik8/dQTKxsbG/nlK1fTn/z8vqVHDh/8UjgcgW7q4BgOo2vHYNlVl0OSZGQy&#10;mWGX0TRMWDGbM2Pm1EmhRDK5a+/O7RNFMexQNAU9oV6898abrq7Ozi8/98xTAy6PZ9uSSy+/OywO&#10;LGppboKqq5ZUg7CYNH0KVl17ffakyZNIIBDYtXnj5tT8hRdP7+poL040JIZDCQxh4HG74RDsTWuf&#10;e/rB//2db/U+/vTzM6hJbcPuOygM3QA9xW01DEs6Y1ITqqrCGEFi1DSHrRyTmtB1bfBvCmqaw+EH&#10;wzBgjDgXuWOqyLjaWsfB+jocOXwEBjUQi8Tw4vPP0KbjjcWdra1LHU7hnkQ8NtegxrClZRgmNO3z&#10;2ULrnEiK5S13Lpqi2HmsHPtaWCTSABigLxbE8e48SCrQHKKQ0gxAgQ4TKBRzEZMi8FMgEwc4xzp8&#10;/dorAbIA617bhGgsPPxE/SigAAwDME0rBmYaVqxs7hQGhmnitc0xiJEcbK4bgODgMKp4MO5hjgj6&#10;n6cHg6brJ108XdeRycjEOjtnh6JkoCqKNblAYZoGVEUd3sANAJqbm6CqirXXFSwy0jQN6mC7JjWA&#10;4UwNBaEUpkVCQyszWwSH46dOwXl3MC94R09PLzTDmtQcy6FyzFhMnTzJdAoOAoAE/H4jEMwFQxjo&#10;VEd3dw9efvbZAMfzdxKCaw3D4FRdHT+kJi8oKcSCiy/ZX1RU+MDrL704w2l3fietpCGrMup278Wx&#10;w0etLVTk9HCfAQCUQtd0Ikkp3PPtb+Hhhx5GpP9FKFEFaUXGlnfXY8/72xcRQoq3GRsL5UwGsmqF&#10;SgS7gDnzF2F8zVjsqz8EVVFO0vXomorEoBD1DNhePqriX69ctuJfTMNYVLdnHxRdgRgJI7F9B2y8&#10;7TaH4Lhyx+bN1UpGQTQatdTzg1KN2750B+bNuYjm+LIoAEybMS1NbHa6c/s2NB45iiE+YQiDYH4Q&#10;Y2snmFWzatM7t2+HJKdhaDoZnosUUDKZk2JrhmlC07RhkrDGdzKJnYhRUmiKCt2wdIGGcUJeoWka&#10;FFVFRjmRuRtXW21OmDQFW97bAC2jQVLS2LdzN3P04OGbKcU1qqLUKKqCkTFQXdOQGbH06rMEZ+on&#10;5CWns+gIO7SPFBBJAmLCYxGUat0QPRECalAIPANJH2QBkwFA4XIkUJAHcHaLpJg04Ml9A1+//kpQ&#10;cx7efON9hKPi4E129qzf0PdpWUPdITscnIYZ4xgU5QBOgcDpBeZPJBiImXi/TseBxhy4nTFUFLJg&#10;BxMXdh7I8gBeN4+0ollPq0/gePMcD5vNPtw/3saDt9nPUuoE7HYHbHb7cIySYVjY7Cd7ApWVVdi1&#10;Ywc4ngUzqJPieR62Qd2Kte8RYBIThDCDnzMYrBKDGbK6J595/pgoihD7w9AMDQQETsEJm93emOX1&#10;rAPQJAhCMicn+9FpM2bd1hfqqT7ecAyJVBJJOeXkFHYGy7AwqAlKKWycDf6cHFTXjNs1b+7sBxfN&#10;m/M0z3Bb8vLyOCEjrEin06WqpiIWj4FlGNhsdricLqTTaSiaAsM0AVCbrutM7ZiqgwsWLXykrbVp&#10;ddPRY15RDCOdSSOtpN0cw03WTSsBYWN55BXkobCkRB0/fsKrsiwLpmleIghO+5Cbw/EceJsdDubM&#10;1yEQCPQDeGf37r05ME0lk8lc3tPRhUgsClmVoWhKkZyRi3RTH145YedsGDV6FC5buhwTxtduz/Fl&#10;PQ0gBgCyLGdXlJbk3HjTzdi6fgPiqfiwBmvB4suwbPnVOdWVFd7//sHP4pqkwcbzlOPY4ZiT3eE4&#10;aVE0y3DgedtJ349cn8iwzHBciSEMON4GhhBwLAuWPZHps+YJD4fdugFkWc7k5uS8UlBY4KocU7mk&#10;takFyXQKkpImGVWp4jl+MON5QlPIsixsdjscro/uVp8PcEIWoKuWK3cmohoicJsNyHbJ8Ap2JIY8&#10;CkqhGIDTRuC3E4R1E2Ap8txASXYH7DwPwgCcw2ojEQI8eW/gnhuWQdNn4Z23tiEWj36k9XYZTUVz&#10;mw1yxgtFT+GyGYDgAFQZsLsIls8DuvqSOHjMg8Y2EwebGIwrJ+AFwMYBNWUsxIlpHDriQJ+oI6N+&#10;7EwfG/BnO+YtvAQdre0wTYoJk6bB58uy4xwtqbLSEqa6psZ+vPEIVFVDUWkRSsor+BUrV+P1V14C&#10;AJSXFpGaceNtSkaGnM7AHwygpKzcXlYyitm44T3kFxYQ0zTtmqKCt/GYM28+GIax4RR78fIlF7Pb&#10;t23HFma91XnCoLi8BG6353Bnd+9/V1WU9wLAmMqKBxLJWSxhmK+8pD6DlsamHF03XKZpDO5VxcPp&#10;caJ89CijtKy8c9ZFs/8yY8qktU89/2Jw965dJBTqXWcY+uz+UI+3fnedKKUl6nA4MGpMFTNq9JjA&#10;vp07sjo7uyzLgcJuGpQVBGHP8qsu71czilC3f//c119cy8ai8VzTNDnTHF5eA6/X23/1quuUmbNm&#10;HZo5Y+p9giBM4Hnu0iVXXIW+Hmu53YTJUzFq9Gj75ElTzmov19aOXZNMpmKE47J379hWsHX9RkGW&#10;5YBhWllDhjCwsTY4nU7kBHOit93x1dTCBfPTFaUlfxIE4ckR2z/HHA5bvdvrzsnK9gZSUpIY1ATP&#10;cWZ+QUFs1tTJzW63lSyprK5gwnHRHolGkUykwNt4zF2wCL5sn2No3mT7fY6L5s5HqLsXdocNiy5Z&#10;AkGw22VZZgCwhQVFjqqxoyHtlZCd48OsOXNRkJ+HWDKJ0TVjkUqmwLIcZs1dgFGVlQ4MWtWDu188&#10;npeX3z9v8SX+nECg9uC+ensylYRpWmTsdDpFu8POaarm0zQNlWNHo7q21lGQn8+e7hx+2uCycmci&#10;GdllkZRJAYacRFTUsEiMswFFQYKp1ccQlyejPWQilqbImEBGZRAbNA2znYCNo8j1Mognx2DrwWbM&#10;qWEgeK36NNmyquye1/C1VVdC0y/Cxnd3wNrP59xcP0opFE1DOGJDn0jBMgQMB5iaZfV5fARTqk0M&#10;RDVEk7nYsKcfAS+HkmICniMYXwEUFVDsyE/jjc02dPR8vEyfompsjs9n//a37gJvt0HTVHzl9tsB&#10;BjzO0aH0ZXmYGTOm2yaMH4ctW97HpEkTwXAct+Kqy/C1228DANRWj0F4XoxbcsnF2L17D0ZXjUYi&#10;keKD2X7ypz/9Bl/44ldJWpX5qqpK6LqG1SuWQlbVD4hewpEoFcWBYbeB53gsuHgJli+7Wo8k4uKI&#10;PZBkSZKecLic+w/U18EfCN5cVFJ6AwFBKNSDvPwCLFq8GDzHH6WU/mdNcdE7W7bv8odCof+lKJn8&#10;ztZWPhDMLS0fNXpDe0vrH6S0pPI8j4svucwVCoW+SSmWjjg5BAAzeLO3Nh9r/GVZacnThw7UeSdl&#10;59xbUVE1XRT74XA40Nne1pVRMvdfvfzqtumTJ4iCINTF4olx/mwf/807vwaP1wue57F40UL0iyKf&#10;k5Nz1mvgcrkMSZK28ILwL35flqu/LzTO7fF+PyvLl9PR3gpCCCZNmQbTNA2O4x6+8orLNhcX5GuC&#10;IOweuT99IBBoFUXxP55+4omBVEL6OgjhOMLCIQjptpbmv7Es8ywGra7Cgjx2zpzZtksuWYznn18D&#10;n8+HL912MxKplC0tZxin4EBe0G/73nfuRX5BATxeL754842IxeO8IAgEADt6dAX7o5/+HGvWrMWo&#10;UaNw2eVLAAA1o6tw97e/i80bN8HpdOELt94EMRrjs7xeZsSYNUmSNvI886O5s+d+r2+gf9HuHTuR&#10;llII9fX2ZCTpgQmTppTkFxbf6/fnYNLECdBN016Qn/v5kNS7+xajJtcOX/4WZOIEmQQFy5PTWlQs&#10;A2QJHHLdJtQsHjbWQFQykVQJ0ioAFsh1MchxMtB1ij1tLjQO1KIvcQzLLqJwOy35ghyj0FWCLP8b&#10;+Pq1V4GaM7Bx/W7EhokK+LB7fMg943kgN4ci38+AdwBaBjA0K0Y1czxBIi3jne08mjvdaOmVUZhv&#10;1elyE/gLADsFdh+W0R067d5qZ4Wmacc9Htejviyve9WqlTAMHcVF+UgkU00AwudSh2C395YUFz7r&#10;EoSivLwg3G43OIbZhpP3SFXLSos3uATBzA0GkBfwo7d/oDnH5g0DwLU3rkxmMpnXyktK2uLJJFie&#10;A1R1d3eoT33syWenHTxwsOqdN17FDdddN03sH4CiWuvIeN6WZnl27/RpE7fAEhEOR+xdLlcLgBYA&#10;EEVRbm5rN/3ZPqalowt5wQCK8vMAYHsgEHgCALbt3L0kK8t7e0bOuBsOHAClgM1uY7OyvfZrbrie&#10;ScXjeObxx+wZOcOm02kYpglflhulo8q9ZcXlXHNrMwCgsnrMnqE+tLV3uDiWb06mUxDsdnR09zTU&#10;jql6NBAIDO8y2tHZFbLb7X9zu5z2y6+4DILDjuL8PHizPIcBfGhQasRY0wDeAwBJknbtrT/oddhs&#10;Fbv21cHG27B4/hzIqhopyA0+HAgEGobKiaKY2yeGp9fvb/D84uf/ZpQVlUm6oXNDC3N97iyMHV8r&#10;EJbbFQgEdgyVKy7I73cKwpocX1bZddddCxvPwutxA8CAruvdAKg/O/spX5Y3uPTKy2HjObAsA57n&#10;GwGEZVk+7vN4HisvLnI4BAccPA+X04nekLX3XmVFGQpyrwPLMQgGcsBybC/Hsj2njDkF4DVRFLNM&#10;SvvmL5gNO+EhRiJHJ4yreQRA8UAkmhXMyRYAoLd/IO1xuT6XrZK5Xz34DOZeVIt7b1wEu3sj9AyB&#10;aZywqAgLiwAUYG8jxfr60WjtIdB1HbpBoVEAJrVuKUIgqRQsTKQUiqTKAlEWDDMWuc5GzJ9sgLMB&#10;Jk9gqIAUBnJ863D3dVfDpNOxecNuxBOxc8r6EULgdlnyAsOwSA+wLD9qAD4fwYxqYE9DEtGYF8fa&#10;U6gqJsjzW8dpMnC4jWIg7IRufHgm6Exwu5y7ARwRBIFMnThu+HNBEHRYu1CeFQX5eU0A/h0A68/J&#10;Hvo443K5RnZKDuZkPyEIwvNDx4wqKx1uo6qiPALgdwB494l0vNrc1m5EY5EbQj3dt0fEMAb6RefQ&#10;NiBOuxPZ/mzp+JEjfwHwsiAIZ4yKCoKwaXzN2Dqrv/kjvxreH2VMZUW6uaWt6dCBusmJwW14OYlb&#10;rKnqtN3vb6WmSSGl0owkS1lDOw/kFuRqCxdf1nPFJRcrz655+gPtul3OJwRBWJud7R36Xx1JUADg&#10;FBxbBEHYBwATa6qHPy8vKdZwjtdgJFwuV0iSpP8CwI0bUZ8sy6YgCLFTzssYXdf/rSfUXZWIJ0wA&#10;um7oLpOaHABk5WTRpStWdq9YvlR97K9/HlmurUgQ/hMAO3LeADAFQUgO/v1jQRCYCeNrR5Ybuua9&#10;Bfl5xwBgxpRJZx1TkSAYOPO5eMHldL5VUzkaAFBQkKcGAoGEJEmxYA6+P2i5oSA3SD9sjnya4Drb&#10;2/F2MgWWnYVvrF6ArKLNiHcTGJplUQ1l9vrCFFsPFqO+hUd/ggIM4OABO0uQYQ2AZcBzJljCoE+i&#10;MDVYKTiGRUcfi/rWQkyp6kB2gIDhAUMF9AyFmibwel7FN25YCoJZ2LRh1wiL6vRUNaQ/icUN7Kg3&#10;YVIGU6uBYj/Asicyefl+gnmTTOw8FEVrtxM7DytYsYiAYYFEnKLuKEGozxjOdH1UDIoUP9ELDgZF&#10;ndGzHEMBJAd/T/e9gdNYDa+99a7Q19uXH4tFA7FoDBnd4hSWsKgeNxZzFy22TZ48OTS09ORD2lcB&#10;iGcZSrPdbv+ZLzvnzsLCgssG+gag6Ko7kUq6pXQagJUON6kJB+9AQXEBRlfXvj1t1rS/zLxoxmn3&#10;CA8EAhKAD70xAoGADOCj7dNyFrhcrtjZjwJkWXZquj5KkqRALBxFRs1Yu6MSBtm+bBSXlR2qHVf7&#10;YDAne/8p9es4yzWHtazpTNDxCefdEM50/gZd/3PyBj5tcLqhIRwewLp128HyC3H7NfPhDm5BJkms&#10;5S2DPNHeT3G8x4v+OAOoJkAYZECR7QacPAvNJLCxlk5DNSgyOrFCgCyFkwcADbpxIgg/tHuCkrJi&#10;XsHgOnzz+kthGBOwddMBxJKxwazK6WFSEwlJwYEGB3pDPI63pbFoBsWECkCwE+iqJUC9dCaDgRjF&#10;nsM2tIfS0BUGNqclXzCoDnLq/sn/QGhqbmZy8/PMgoEieLO8MAwDDkFAfmE+Fl92pbh06ZXrJ9RU&#10;J798HtoKBAJ9AF789R/+bCuvGJXdeOzIlNamJi4WjmFoGYzD7oDH60Fxeak6qnLM3qlTp//1+hXL&#10;XzkPzX9eoHabzSgpKYYny7L2WI6Fy+NG5Zgxh0rKyx+79xtff6i1rfUf7n2HnyU4AkvFHY6E8crL&#10;m0AxD/esWgjBtwkArJXVGpDMGBheJE0ohhT0DhsLagKZDJDMUHgEoDCLgaJTGAbgEoDRRRqmV/fA&#10;42Rg6CcTFaWWVSVHKbzC27h79QSAjsPWzYcRT8Y+VEdlmAbSioHuPg2y4oTDIaM4SOFyW22wvOWq&#10;FgUJGl1pqCqLll6KqiICl4NgXCWLlk4WTa02KJ+TUO3TRO3YsdTOc1JlRYWZW1CAo4cPYXT1WIwb&#10;Nw4FeXmvT6ip/gXO87v4pk2Zsq6qsjKuKFf+TEpJ0zZt2oh41DIKfDkBzJw1C3abbbeNtf/o0iXz&#10;dn7/u3efz+Y/UwiCoNlttti0KZPzbvrS7egP9aKktAyarncHgoEHZDnzyhOPPnyBoD4huCGmMKiO&#10;SETE669uA8cswJdXLYen4A3IYQ1yCgh6OVQVSlBNNxJpgGcpnHarrJgBkmlY69cYINfLoiSoIMcd&#10;gz+7HzXlQEWQDC9AHqk2OLEVMYWhE2T7DuLrq2oAjMfWLYeHXT/g9DoqCgrdNJBMaRBjJrwCgcNj&#10;7cFOB8WeowoJWosNJJIC6ptk5PqAvGKC2eMJGloVdHULUDT1U91v6vPAvro6bdWKq18eV1PdMXny&#10;RPT09KKqomzo662BQKDxfLc5f/bMpCRJb8uy7AVQMX3GZIRFy3vK9WdjMKZ2PBAIrD/fbX8OaHE5&#10;nQ/k+LL8X73ji8goaRQVFKE71Bctys97ORAIfD5bWf6DYVhxTkBgUAOi2I+XX9oMhl+Gr6y+C3bP&#10;72EaOipzgZVz2zG2g0FCcsLriiEaL8X24zlIRgisCDpFQqGw2ynmjmvGzGoTnN1aP0dNy607nRyK&#10;EIDhCLS0tcNn0H8Ed60eC5BavL/lCOKDOqrTkcjQ/7phYEA0sL2BRWUSsBEgx2OJPAv8wJQxwNb9&#10;KYREQIxz8PiBwy0UnT0mVE0fru0fCT/43re1H3zv22/j9C82/dQwGM947rNs8/OAy+XqAPDQRykj&#10;imIugGIA6BPDGPE6s96Rr/W6gBM4aVkMAWBQE2J4AC+tWQdKL8fd130TLv+fYGgKxniB8nwKcBIE&#10;B4/mth60Rnw40k8ASgACOHnA70mhdpQBT66VxTM0a+3ch+k1h4gKsNbY+dxHcdeqscjOmoN33t2H&#10;/v7e4fVmp4NhGujpFbDmLRZut4I8P8XM8RQzqwFvNkFFPrBPYJBRTEgZYNcBEy9tMNDUIgy7ev9Y&#10;FHUBf6e4AcBtTa3t2L5zFyorK1E7pgq+LO9aSZL+e6T26gIsnLJ2z9pL0qA6BsQQXl77JhiyFHes&#10;+hZ8Rb+AHOfBKZbWiWGBihKCWdUHEIpPxJFua7FpsZ9BbXkTslz8sPWkn+ZFHkPx6pHExQzuSWUO&#10;ygiCwaO4azUHwTkHr766DX19J4jqVIvKpCZSsorWDhYMYdCd5UCWO44Z1Rw4O+DLIhhVRJBRWLid&#10;QF09i45uL9KZj/+uwIsvWVLT3dF+cV9Pn+DLzsYd37jL+NKXb36jLL/kGACIonjRjv0H5/zr975D&#10;2prbwPO8ZLNx67v7ej/gZq267sY5LY1HZ7c2tSKZTp60JztDGGR5s3DP976P22650SjIz3vT5XId&#10;PbWOIfzi/gcufXvdaxMb6g/hmhuuxy9+/pMeAG8PvVPt42LatOnLWY4fDVB84657MXX61OaiPP97&#10;Z8sOngW2WbNmr7LZ7UWNhxsSqqa9HU1E20ceIEkS290bWvj2+o1TfnP/fWhv6Thp48Khd+2VV5Th&#10;ovkLldXXXvfaymVXtn2CPp0TJk2e4p0wfuLK1raWwP7de8WMqrxtUOO01pAkSdn/88jfrv2vB37z&#10;xY7WlmldnR0QB/rhcntQVFKKvLwCZzAvV37xtTeeW7nsytCn0d/Zc+dVzFuwaMUtN9/Ivrt+U8P3&#10;7/3mG2cv9fnjAwuMh25+gxoYEPvxwprXALIMX1/9A9iE38BQdSgpy33jbMCi8RwM4wAK3OOR0VhU&#10;FfRhSiUHlrO0SKcSFGGtYDw7omVKB4lpcMM8VaWQEoAtDrgDh3DjIg4MMwevvLodod6eM1pUJjVh&#10;Dm7mFYsDLZ0CGrtVTM+2XM7Z4wgUDYilgK5eDWlZg3mm98qfA2rGTZiua/p9ETHqSSVTxu4d27UZ&#10;M6Zni6L4YCAQGIjFEzN3btt+XzQSZViW4Xz+rEh2IPCN05FUX2/PZalU8ofW+jQbZ7PxIISBpmkw&#10;qanrqob177wFfyCgX754sV+SpN8P7rQIYNiNcAHwv/7mu/fY7I4rbXYbsv1+ANgIYIckSZIsywWn&#10;GUr8TPETSZLyZVkWXn/rvbI///HB78bC4bksy0JRFHAseUkQhE0j+lAIwA5ACQQCPWeozyfL8rAg&#10;7KHHnhj38trnfxANi+NURe3QdL0VwEkkJcsyR8Asl5Kpb8opK1vOczzhWI5lGAam9cINmkqkjIaD&#10;9VJGyQi/uP+BJ+696+sDQ3qzoXEM1SkIQszlckUH++0BkDX42Ul6osFy2qkEL0mS72DD4SvWrH35&#10;33pDvWU8bztkmOYRQzuZpCRJYppa2/yPP7vmyo0b1v9f9r47Po76TvuZtruzVWXVe7Fs2XKRbLnh&#10;gg2mhBKIQw2dAOm53CWXHGnkOJJcuNxB8gZI6KFjwGBsbGMbN1wlq/deV1tme5k+8/4xkjEgShJy&#10;4X0/fvzZjyV7Z3bmN7Pf+dbn+XFLw8kSr8cHkjRm71RVRWdrOzIzMhZUVs/7N0In5Jb2jpeXLKwJ&#10;Tm9PTF+zMwcRgzP9YhzHsQDSWZblbDabNHMNWJblP3h//Ogn91zd09X58z179zO6ru09eqI5WFVR&#10;1PPB3rPPGz6SBYEAoOkKgsEAtr7yFjTtQnx983dhy3wQEY8CVdJBkAQcTgKbFtOozOlBStSRlUYg&#10;L43Ax7Ue6ZoR/tGm93PnR+M62ocoDHkJKIqAgiwGy+bpyCtowVfOT0DXV+HN7cfgnZqCoskfmUgH&#10;AFlVMDxmw84jAuI8sKicQHY2AZsKNPdrGB5jwQvi+zyWvxRXXnkFW1ZW4QxxAQz1D9LtLU10c3PL&#10;TcvrFpPJZPLB7/zT9+W+3m5TLBKDw2lHzeLajHPWnWs5efz4h/Y1MTZqFXmRJggCOXnZuPDSy+Fy&#10;paG1pQm9nR005w+irakFKT5FO52OG1eRy+wcx/3K7Xb7OY6zAfgOgGUsy1pycrLriotL6HCQw4rl&#10;y6Gqmslut+k8z68F8C+znMqeZDL5wAdDDY7jCnie/yGAqnlzKx0mk3lpLBKlWRsLp9MBTVMdPM/P&#10;GIFSnufvBlAMYGz62IY/+EE8z98A4NKZ3+tqa9PfeHXLonAwTAiimKZq6qwctjRJ2kiSogVBBEkQ&#10;yMvPRd3ylXBnZaOvpwuDfb1ELBKjh/sGXaqs3OGwO7P+68E//DcAL8dx2dPncVpXjuf5nQAenP61&#10;HsANPM+/DeDFD5z/D1iW9QL49QfO4/qy4tI76uuXV4Q4Dn1d3S4qSTJC9P1PZZ7nbbqu39Ld1XVD&#10;04njJX5fAAzDYMGShVhWvxKtzafQ3tyCUCiMvq6u3Io5c78dS/FpyWTy1zabTed5vhzAD6fXdQYv&#10;A3hi+uf1AK7kef7PHMdNAPgxgGKe53s5jrtv+v5wAPinnOzsqw7u3cVOjI3iwksuX2uzs/8B4HcA&#10;ts+25p8XfAxVy7RHpakIBHx447XdoMgv4JYrvgtX3q/BRxgI0/bX6iBQ4wR0nTjtEX0w/0RQxr+F&#10;ojqah3X0eXSICpDt0lCcScFmJtA2pqNhYB4CYRI0paMih4DN1obsLAKscwDXnZcJgliNbduOwuud&#10;gqopH0qmz/ys6zoiMQGNLTYMjRDISE+gJJ9AWSGBQFhFIkFAUf+28L924YIOAE/mFxVdOjE6keWd&#10;8mHv7p2lq1evvMnhsItHDu0v9k5OqbKsUDRD9y9ZWv/Ol6+4rPv73/3mh/aViMYFVTU42C0Wc8+X&#10;r7qqISMjDbVLl85ta21d/vJzf8bYyBg6W9qxZ/fbJUVFhTceOdoQvvb6G4f/6Xvfz1mwaNFNJcWl&#10;RYoqgxcERKMRECQJj9cLXhAcB48cv7rhZNnq7lEAACAASURBVMPS5SvqLzSbTOju6UUkHEZubi6c&#10;zrSCgsK8KMdxu1iWFYKh8Krmto60K67cPCfTnXVD7dJl6YlEHD7PJGLRGFRFRWtbK5bX12YDuOmZ&#10;F7bEvnz1dfMzMjJuKC2rYIeG+vmAzxd66+19ncvrFkdYlt0DgJ6Y9Hyxsbn9Fq/Pu7Svrx+Z7kz4&#10;vD4EfF7EojHouh6B0aj4IejQ+d6ebgi8AIqikVtYGLvkssuOFRcW+vcfymazc3PPb244mTY+Oo4Q&#10;F5xz6sSx5bu2vaElk8niju6eWwYHR28MhUOZU54pWG1WmEzm7CeffcF/2UWbtj/15+cYjSAuycrM&#10;LLz4ksu5opLShk0XXJDz4EOPfCUtLf1Gd6bbv3X7zrG1K+u3ut1u4twNGy/fs//wLTUL5i0hSQLJ&#10;ZAKsjY1pqqrMMohjCnDBVQHv1CK/NwBN15BflO+9+2f37FldXxds6+hK+/df3HN+a2NzIZ8SkJGR&#10;UU1o+rd5nk+8+OrrkW9953s1rNV2Q3Z2DmuxmDF37jyQNGkbmfTIdrMJRxuaLg8EAl9oPNlg7uls&#10;9+QXFt3gzspmR0eHl5vM5mBrd8+wKMm57V09NzU3NRaMDY9B03XY7A7bvHnzNoVKij73Id+n4pPS&#10;dBUc58NrW7ZDVS/E1678LhjL45AFEar0Xk/STOPnbAlyigFkBRj26Xi7eQE6RoCEqCPLrqMok0J+&#10;mobhEIlOD4xeWooAqWuYDKogSBIyD5iIE7hmrQRgNd7cfhRTHsNQzQYdOmRVRiShIJYgMOah0d1H&#10;o7iYwZziFEhCmVYl++sT5izLNhYX5E8sq1+pT4yOXjXUP2hrbWwiH3744eI5VfP+VeAFUpYVKq8w&#10;F+Vz5jY4HI57s9yZ/tn3RsxQuCLIhQ+cs2LZ3QCQl519WdWc8iybzZb/2/vuM8eTcZw4ehgbzjsv&#10;s6ur6weTE+Oy3zdFvXvwgFNVVNgdNtQsrkU4HEY4FMRg/wDia1bXDA8P//itN18zv/D0E8YwtCgh&#10;mUgCIDB/8cL56zee/2+apo1UVZQFTrV2/HD/vn3zB7p7TB1Cq+3YwYOgKArJRBKyqoAgSWPshaZr&#10;Jqa89+3bs0fraGk2Cyme1TQNBEGyJjPz7Te3vSnSND06b06FlOR58+Ejx3/y5uuvVZ149whkSYbN&#10;bgNFkwhxYWiaBoZhQFEkpMSHe9YMaSUCFEWBYWgwNOPzTHkfvGbzFcfTMtIySO2L9z374guXPPfE&#10;47Z4LE7EojGpsrqqbMrrW3vg4OEfbNv6mr2/qweKIkPXgYKSwsVzqxf8wma1Cc8+9YQqiKJcUFh0&#10;Lhfwx7iAb2jRksXLTxw9+t3hgX5XTl5++lduvOVuAJGy0jJycnz8p8889eTcRbV1MJlMCHJBRMNR&#10;CPysKsp6LJ4QOC5oCF7QDDRN8z5w/29eCN94c5+7IKdk8zXXVecXFBe2nDqpDQ0OJHRdMw2Pjd/T&#10;0txCNDUcN4W4MCtLMxJgLBYvXboyy525oKy4CG1t7datL79gDvj816iKqne2trMpo8M/Pb84/wcn&#10;jjfItYtrmPb2DntrYyMk1eCo6uvswpaXXsA569Z/7hP1n5I+2BCk5IIBbN2yEwH/Mlx7+XWoSHsG&#10;qbhqjLhME899Ug46kWDAxSgkeBKQCQQ0Qx5dVUxIigqgEIBiEPLzEsBLFEAY+5VSgMXejOvO06Dr&#10;q7D9dOj30VU/XdehQAehalA0DV4vjfwsChYLCZIg/yYxhulxkbFtO99+aO/unZzJZL5NEAT3vh1v&#10;4dTxY45oOAqr1Yrrb74da9eeI27asH7yn7/99Vn3RZLEaYEBnuejZ+RLdpQWFugrl9ffkV9csLav&#10;pxfxSAzj4+OQBNHumRiDd9IHVVVgtdrgzsmC1W5HX08XQv4gxsdGwJrNDM3QjH/Kj3AkDIvJgsKS&#10;QphZM6YmptDT3kEmYtGihpPHKTvr0EPhQKFnYiw9mUzBleZEdl4uAl4fREmEoqlQVRVp6RkQRZE5&#10;fOSY692D7yARi8Nqs8HpciAeiyMeS1h3vvm6NRIJp992+20/8nr91JOPPjKvu60TkiQhrzAX2bl5&#10;GBsagSAJIAkSVoaF2WIGErPPBZMkeVp3UNNUqfHEcY/th/8SBhDmOO4Bd6bb73A5buZTvNNkYube&#10;cde3f7z34OGK11/dYu/t7DZkx7MzEQlGMTEyRkaCoTk2m+2f127clHjjlZdcfV3dTCKRzI4n4kr1&#10;guOWibER1+TYJKLBCOHxTC6IRGP/Om9+DdF47Nj8sZEhlJZXgCAIeCbHEY/FIcmzT6qUFBcqy1eu&#10;QvOJk4jFY5gYncidGJ34Stup5uD8JQvTrrrmuoLvfPubaG5dz3n9vgdSKZ5uam75aWvTKSboD4Eg&#10;CKRluCDwIqLhKNqbmui29o70xQuqkYjHMdg7AF7gLU6HE2mZaaAZGtFIFH6Pz/7KSy+gpvoelJaW&#10;vI+njKQoWG122B2Oz/3IxafiPDoz9OPCHN7ZexQPPd2L9slrYLExsEzTsKgf0Qd1ei8EYGMVMIwK&#10;ECpAGrFhStIgyypIQgfI6RejIcsJFLnf26EmA0IMMJGtuG7jAL68eQ3yCwpAk4YH8lHkdTOekq5r&#10;EAQJvqAJGkzvIxn7W3D5xRecqqycs3th3WIyLT0N4VgEw8PDkGUZ5XMrk+esXn2iduGC5mQy+fGK&#10;AbrBc02RpMVusZsAwO12B1mWfY6XpN6c3FxQJAVd1xEOhjA42Aevxwde4sEwJuQV5Q+WVlQcSM/I&#10;GBNFEYIgIhGPI5FKob2tDalk8rS+3vkXXzK+ZOnygzTNTPA8D8+Eh7fb7efIinR+a2MTxkcnoOt6&#10;tLC05N2NF1z0ljM9bT9JkhxBENA1HTabFW2d3fjD//wWUxNTUFUtnJGVebB+1TlvZWa5D2qaFvZ6&#10;vDh26CBi8cS5Xq93bW9HF3iBh91h5+qWr9q/eu25bzEm5l2SIKOG4dEIRf7kYW9N06HKCsXabKcp&#10;mt1u9/HXt778mt3hSJpMJtid9uKCgrzLjr97ZH7bqRYIvIDyqgrccNudWLS0FqIkwefzoae7c039&#10;8vqLapbU2nlegCiKtuWrV34hFPAtmRr3aIIsIJaIo7urE8FQeL2ZtazjeQGyLGNx7RLQNI1ENAZZ&#10;kT9S17G0sAA3XHs1Ltm8GS6nExRF5trttq/YHLbveD2emx75w+8Kf/f73yMajWgXbtqUKsjPjXqn&#10;poKT42MgSRKV8+fiymuuw7ya+SBJEpFwBFu3vIzDxxswOjJkFFc0DYqiTBWXlR/84lVX9xSWFEIQ&#10;RDSfaMATTz4VT6X4IwRJnKJJWjXTZtgcNl9WVtZb1XOr/iHMBn8J/uJvqa6riCViaDrZisdf7keP&#10;7xpQtAyG/XgBWU018lJZaUC2XYHVrAG0DlDGdilZBz/j5TNAYRqQn6FDVYBwQIcqGcR5ugrwYcDC&#10;tOErG0aw+co1yMvPBU3Sn6pbXFY1eKaASPSzlV7/xb2/0L7+re8GC0uKNMDw4NzZmbj40i8Gqisr&#10;HwDwPD7lUKiuQ0sIiTO/rQRBGeybxgIT0GDQxBIgYKJMqF2+DD/+xX/s2XzVtT+3WW2HTSZD7dgQ&#10;vpTBJ5MgCBJWltU3XXyJcustt75EMfTPdV1vMJvNMFvM9nXnbvhG5dy5P1IUJd9sMqOwpHA0Kyf3&#10;3iW1dXemksm7bTZ7l91qA01T0HWgr68fQT8Hq9WKvMK8fmda2s+KSsvutLtcP8sryuu32+2IR2PY&#10;t2cPTjWchKqqSE9PR2X13J7S8vK7i0rm3inywr1W1jpms1qhqCo1Hap8IgiS0GVZet8jcdGSZRkW&#10;lqVIkoCqaujt60N7azMkWQRBkiApCgG/DxRNYYZhdHx4FK0trSgpLVdphlZNJlN1dnbuT1VNv1ZR&#10;VIPelCAwMT6KF17agqG+PtA0jaKSMsytmgOr1TZN6/zR91IimUJGugt33nE7rr7pJlQvqoGZtSAW&#10;iWFidAKDvQN4Y8ur+MP//Dbz5S1b/hnAv6xYuTKzvKoKBSWFcGdmIZlMIplIYOZ4NE2DKIpQZBkM&#10;wyA9LR2ZOZmnCotL77nrrq++sWL1WtjtdpAkgYG+3nGf3/ebqYmpP9EULWZmZoCiqZbx8bGfkCR5&#10;8CMP/HOCv0IclICmq0ik4mht7MSfdB1fveZmLCx+HgQJiAlAU43K34cUTUjAaQUqc2KIJbIRS2lI&#10;iBr8SWAkqk/Tn+nIcxBwWSn0+GQMhxagb8KLL66MorSEAKYZPqUUYHE04LpNBDRtLV7dehhTU7Mn&#10;08+EoqmIxnmDbvcz1N0ryMsdWbZ0yX9pmna9hbGsV1QFpZWVWLd2jWC1W3o/qUdJ13SAMtZM0zQR&#10;Z/BJ2Ww29aXXt6uiIBg5NNKQONJ1DSYTA7vdhou+cCkuOHfNFMuy7d2dnX6KoQ2qYYqCPk1/azKZ&#10;oCiKT5Hkl0oKc//8xstbhlgLm6JpBhbWQq6sX5ZZXlaGp//4R9jsVsxftCT25auvOX79VVfGAExW&#10;VlSEREGaNn4aAgE/ZFlBemYaqqoXREorKo7ed89PlGQy6bvxltsjraca4PP40NR40pBnIkgUlhZj&#10;xao1oft/ee9MiTNeWlwS11QNyWSK+LjQfQYkSYAgKS2VTJ4unXMc95V3Dh297siBffZUiofJbMLY&#10;2CjCoSBUTYMkiRjs6cPUxAT4JA9Jlgw2DU3D5MT4qbLKyt2pZKqWIIiL/X4vK4kiaJqChTHDbLaA&#10;8/vw9o43EAyEYGEtWLP+XNTXLsa7h48A+Gjq65GJSXimfEgmkpiYmMCGjRtRX18/+MB//eYxr9c7&#10;ASAnIy3jdp7nq/3+AHN4/97izV+6AjlZbtA0Dc7nh3fCA4vVAiElQFVVMAwDs9kMcppOmDExcOe4&#10;UVBcEvrtf97XDqCmYs4c2BxWKLKKVCqR6u7q6uJlIWkz23RXmguqpgbefP215jdff+0T1/sfjb8q&#10;3pmRZ06k4mhp7MSjL/Wjfex6MIwMs/398jqnP4gCRF5Hw6CCkWAaZF2DyUSAoaedA5kCFBIWAqBJ&#10;HVNxBRMBGoPjZuzvyMeORjNiMR20CTBZASmpI+4HCO0kvnL+ML505TnIy8s77VF91JNN141ZP1X7&#10;bD0pm802Ul01509TE5MnrVYrrKwVGRmZsFpZimXZT1SOMcQlDMWQ9My0st6+/jUcx63gOG5FQ1Pz&#10;ea+8+ELh6MAQdF1HujsDS5YsMXptaBrOdCfcWVkAwPI8nyYpsuWDLi05nXAWRIH7P7/772fcbne7&#10;w+Gw0RTlIggCsiSpu/fs63/tta3diqLwqqpBEPhMd2bGZRzH1T/51LOXmxhTniRKOC0JTxpc9qlE&#10;CqlkIvvc8867guO4+obm1it0Xc0WpsUu7XYHbDa7UXENhZBMxPMGBocu5ziu/js/+NFlBEFkiKIE&#10;ANrHecOa9p5SjsVisd9y6+2rptfooil/4JtNTU2XTE1MWWVFhjPNBVdauiHvRAAgCMRi8X6vx3dE&#10;lhWfzWqD3WpHVl4OAHQ2NTY8khJSh2RZRmdLGwZ7+8FarSivqkBeYS6i4RjGhschCgKcaQ6FYZj+&#10;zp6+Ti7IpUiDa3zWA/f6AjjV0IgnH38UD97/n3jmySeRn5eX2rPn7X6v39vu9Xt7H37iiWRxeQlU&#10;VcVQ3wAef+JJvLnjLXS0NCMSjkKWZZhZC1i71VhzwvCmCJIEppWLSYqChWVNb+8/nAbAKoqi8R4C&#10;IEmKNtNMGgHCoWmalkrxyMrNK9q+e+9F0/11n2v8VTLrM9CgISkk0NrYgUd1DXdcewtqCp6CKjNG&#10;fmqaM31GzGGUA/Y0zUXrKAlR1QFCh4UgQBM6FMpIlgsaMB4HoJIG0YKqwxej0DJagcVDnVhbZwwq&#10;E6SRG0mGCFicDbj+PBIkuQ6vvnYIHo/RR/WPgKKouq6/92XSNA08z39iHEoQBFRFgaLryC8uPM8f&#10;DFeTFKkHQxEcfvco1XjsSAEXDBqd1eWVcKWlQZIk6JoGgiRB0xRYliWmObAJXdOg6To01ZDLUqeF&#10;DHTDMisAoKkaAYA0MRQEXhT27Nrxf4b7B8OSJN6TiKN8dHCgxOv1/QyLFvAKdBPP84WxaAwOg0US&#10;OTm5oGkasXgco8NDcybHx+8VaxeLnskp88TYWFEinoDZbMbc6gUIcgFomga/x4eujvbq3oGhX69Y&#10;ukRy2OxsMp4sSiSSIAhoNEVDUmep7s38rWkQBAWyLOcC+EEgFE4ODo8whw4ernztpeeQTCXBWlgs&#10;XbEK1dXVsNpssDBmsCwLANsdac49N91+53cG+nouam5sQH5BEXJy82B3ulSnw6kqsoIknwJJkEjL&#10;TEftsuUYHx3F2PA4UkIKdtaG7Ny8VH5B/sORaMw35Zn8ucnMVOnQZ73GuTlZkBSZDHinwPkDOLTv&#10;HWS4s0odjq/+uLKsJMWyrIW1spWSKBrisAwD7+QETh0/hsmxSTAMjTUbN+DW27+KN7dtw9YXX4Io&#10;iUgk4ojHolAV2ZC9MnJSRNQXIQEQM8rZgPFg1gyVCkLTNTkRSyAj011rt1nvA/Cf+JzPWf5NRsog&#10;n9OQ5BNoa+rGowSJu667GfMLXoTEaxDi04YKBrVv+6iCQR8DMUkBMNg/BZOGHCsgqoCsaHBYAF4B&#10;oinijDuTgCIzSPE0NFUDSb3HRyXzRo7GlnEC128iAX0tXnnt04V+nzVWrl7NjPQPMqqqTEtbCZDk&#10;T2csGRMDOSlDEAX4p3zu3bvfdjscDrS1NKOtpQlTk14QBIHSilKsXH3O3kCAG/V6Jjbpul6sKgqk&#10;M7TVNFWDrBjJVFVRpiWelBllHJIAYTUkzXVC03VdUzWIgqicOHq8xcyYQk6nkxYEAaNDo9Y/P/lE&#10;VSqRwrZtW+H3BiDKIiyyBalkCmvWrMaCJYvRcPQYpiambK+++MK8aDiCQwfewWBPPyiKRkFxIRbM&#10;n/9yR2cn7XQ5vxQOhdDR3Gp/8onHqycmL8LBfXsQjcWgaSrMJotuMpmQkmbPSxGEoWIiSgL6e3rM&#10;L73wXGVL9Xy0NjWh+eRJcMEgGJrB8nNW4ec//THycnNw/NhRBP0BxGMJAHpxdm5u7cjQYGZXRzti&#10;4SiylmWhompOelVlpWN4sJfp7ehCkk8aSi80PVVUXLq7o7XFJcnSxRo0C0VRWFS7VFlWt6TtT489&#10;MRqJRBIAoOs6MZv3XlpYQKxascKWSiQxMjCMWCKGN195xSEKfO3lV1yJkZERbH3lJYyPjoMAgbkL&#10;5mPjBRfiiT8+BEmWoOk0opEwGhtPobOjDYIgQFZkTIyO4VRDI6IRg69LUWTIZ+g1KooMRTYqsbIk&#10;QRB4TCvBaIlkAgM93c7W9o46kMaw8+cZf5ORMjAd+vFxw6MiCHz16msxN/dVWBwi5GnKFD6ug4sU&#10;Qlap9xxjAnCaCDhYAgqvQ1IB1kQgw0aApXRwvDHiUuACqvJ55Geq0FTifXxUtImApgBxP+DIPobr&#10;N6YA1OOVV49jyuv/yD6qvxfsToeJYRjIkozSsgpYzGaWZdlPLPPmFxUwnD8Azh9ANBLFc089DoIg&#10;EI/EIQoCGIZGTn6Oum7jpoHbbr7hoQsv2DQqSVKtO8ddnJmdg8KCAvA8bwJAOF0uU05uPvwePwqK&#10;ipHlzkRRSQlc6S4IgsDKikJKqgRXmpMQJdnsSnchxIUcBEG4f/Czn4bfemNre39PX2Y8Fre1NDRi&#10;qL8XqUQKqqaCoRmku9NRUV4Bd2aGuHT5Cm93W3tGKsU7Olta0d/dA1kypMKy87JS1QsXHi8uK/1t&#10;70C/uai0OFeSpLpkImk5tHcfWhpPIhaOgwDAWqyw2liWtVmpUGy2CR3dtKCmBk6XExInIRGL48iB&#10;Azh59AhEXgTPC6BIUrbb7RPLV52jpLmc4HkeBQWFMFvMbCQcLWQYevPUxOTmydEx8CkBJhODJJ/i&#10;3JnuvmVLFgq33PZV24vPP4/Yvv2wWCzIzS8I2R32R0YGhkstZssllEKhoLQI69avt+VlZ7mKiorS&#10;fF6PPTe/AJPjHlZWZPKDOTWWZZUli2r6w5Fo/5vudCI5nspLJBO2d3btQlvzKfB8CgGvQXqa5kpD&#10;dc3CqUULF2LVmvV5yXgSkVAEXW0dGOrrh8CLoKdlrFRFRTweg93hgDPNgbz8QjhdLjNjYkgAzJzK&#10;KqS7M6AqCmx2B8swDFldU00FfUFbJBwB5wtg++tbEeYC/7/0SX0yNN0I/ZobO/AnTcVd11+FhSUv&#10;gKBUSClAVAAnG0deWhZkSYeoaLCbSLgsgKLqCAoaIFMYVlWUppEoyqZRSmpw2njML+3Bsioauekf&#10;PW6jazrEBAGTrRVXrWuELGzCtp0kvFN+yLOED38PXLH5ahx65x0C0CFJEs7dsAEWi/lTuXH1K1cT&#10;kxPj6OlsRyQYgSxKoBkadpcdRWXFWLfxfJSWlnaXFhffa2Ut++wOZ156ppvJy8tHptuNwnyDezwS&#10;jRHlZWWEvHY9ZEnCkro6pLmcWLZ0GSbGxtDWfIrgkyli3DOB8nnzIIkiUb2gBh3traQkiq47b71p&#10;tKu17d9Zm10KcYErg4EAJFGC3eWA3WWH2WxBbV09qudWIc3lOn7OmjVPNJ9quEgSpet8U5NIRBNI&#10;y3QhL78Q2Xl5B+uX1f9yw5pVTS+/9BJVUTHvZ3aH827O79vI+QOQJRmZ2ZlIy0xDdm4uVE0lWNaK&#10;4ZEPTdMAALFgfjUW1dWhrakJmqaCJClQFIXs/Fzk5uYhGos28anU/fXL609buZLSEhQUFVVZ7ba7&#10;GcZUHA2HoQCoqV2MvPwCrX7liidsVvZpAP7lS+scAIlwMIis7BzULqtXL7n4wvhzTz2RtNqssFis&#10;2HD+BcjNySZYlqUqKiqoVDJF1tUug9fjIZLxJDHl/9B8ccrKWp4sLy/b6c7NoXXg2zRDXyYJIkJc&#10;EAABm92Kupp6zF+wKH7BhRc8UFlWon9p8+afFhaXOF569ikkY0ZVL7cgD1k5OUaYp6rIcLuRm18A&#10;RVZQt6weOkAUlhcAAFFRWY76ledAVRSQNEXkFxTi3l/dT7y57U3i1PEjiMdjkCUJ4xMTn11i9u+E&#10;z8xIzfCOJ1NxtDZ141GSwl033owF+X8EQTKwJIAFxUmQVDOGpoogSBZYGB6JlA19HjMgUUYTp0oj&#10;xOuoLlKwZn4nauYAWekMSMqgfJFnYbM28l4ExIQhyGBxMrj2vCNgzOdi974hjAyOg5d46ND+rqHf&#10;4YMHtKo5cw9KqsxoOuBMTwNFUX6e52fl8D4TSxYtOsYwpkejkQhE3nDbKYZGRmYmzlm3AT/50Q8A&#10;oIVl2S02m03/xne+l86YTK9kZ2UftznsM9Ls7yZ5PpKekb6vuLhYKSkrR5rThUAoDJPZjKp58xGL&#10;xTwSn/SMeyZQMWduShL4NxYuXDiU4lOKJEn908OmJ9/cvvOxfQcOcAf2vo1wkEN6ZgYy3dlIS8tA&#10;zeLFsJhNYM2m/Redd+4rmqZ7ujo7E2/v3A6RH0ZWdg42nHcBFiys2Xn1ly5/9/v//F3AyIPte/HV&#10;V92HDhwe3Ld7J2RZQm5+PpyuNBSVlMLv93EWCzv2wbVhWVYVJXk/RVPEnLnzMOWZQDIRh6qoMFss&#10;KKuoxJc2X4PSkoKjG9avffXKSy9+3/YcxzU++PCfXE0NJyt9U16YTAwu+MKlWL9ubaJ6TvnTMwow&#10;HMcdy8pyW6rnL0RJWRkWLl44WpCbk1y28hwPy7KPZLrdbG1dLSxmc4rn+YE0lzNcVlr6TFqaq7B8&#10;zlxPPB6d+qCRmuaw755+4T/+87eWhuNHvb1dnQgFQmAYGunuDHz1jruw9pxVAStreRaAvqJusSsz&#10;Iz378Dt7MCaPgCRJFJaUYsN552NsdBS9PV2gSAp2mx0lZeUoLS8DTdGNBfm5YQANBIFHK+fMgaqo&#10;UFVl3JWe7ltdXycxJP2IJAq27s52mBhGkmWl9S+6yf8B+MyM1Ax0aEjycTQ3tOOP0PGNm76J6uxH&#10;4coGasxATQWDlDgFXTGEOt9q1DEWqAb06TwVdNC0jiyXD/U1BDLcBsumxH9yNztBGqEfHwYsLhnX&#10;r9+H0oJr8dTLFvR09kGQBOAjqn6fBXZse119fsvWN2RJ2gkATpsNedlZGsuys85LnAlnRuauZfX1&#10;71jtNgT8XsQiMdhMJhSXVWDz5s0ADLraaVEGjI4MT2y66OLfLq2tJQGgorQEAKTKslJ5aGTs1erq&#10;edvMZjPKy8uQlZGOvLxc8DwPn29K8055BAD4n/t/Ffvl/f/z2JLaWnrC40F6errw8vPPAgA2blj3&#10;dlpm5uGGE8cQ8PlhMluwuG4p5lfPN/aZlQGWZcUZDbfcnOwTbW0tGBkcQl5RMc6/4HzULVrwofO+&#10;7KKLthbkF721f+9umCkLMrKycfnlVwAAwtGINjgw8KFeMpvNpnAct5Wi6B3L6uvhmZqE1zOJEBcA&#10;AMxfuAiXfeF8AJjVZXa73XGO435/vyjSLQ0NoDQN69etRd2iBTrOEHpgWXbrsiULt/t8fpSXl6Fu&#10;0QIVgPjQ7/57sqG59ccURRPVc8rBsqwOQFi5rE7fMxD/7Tkr68ltb5acXtePw/e+9bVdrxQWHnjw&#10;l/fCp8hgzAzSMjJx4fkbAECbFp8Ax3G/qqooIysLi+HzGWQGC5cswa03Xofu/iE8/Yc/gDYxKCkt&#10;QUlpCcrLyxCNxZTykmIRwDsWC3uksLAQ2QyNXo7T9uzaKdx1200T69as+KmfCxCJZAJezyTmL/jw&#10;Nfq8gSAJUv8sS/GA0flNEiRsrB119UvwnTvOR3Xe64iF2qFKRqWPnJ716+vT8fjbVWgaMCOaAmDS&#10;sKxcwU0belG/gABBGUZqNk6qMw97pidrhgqGMRvNnxRpwqH2q/DUlhb0dvVBkD6dsAgBAlnuLFy2&#10;eTOuufaan2zasP6+v31lzuIszuIvSyEQxgAAIABJREFUxWfuSQFnhn4JNDe24WGTDd+89SpUpmlI&#10;kZ0QYgAhGsYqP4PARfW9oOlSeINWuGzAmpo+LKk0GBXkWdTCSMageSEpGHN9qkH9Ahg8VTPiEWIC&#10;oM0S1tY8D4q+AY8/r6G3awCCzH9i1U+H0UagqCpU9SyX/lmcxT8KfxcjNQMdGhKpGE4ePQpdV/Gd&#10;r16LcudzUKUeiAmjDYo2AyurScwpGIU3CNAkUJAJUDSBj9LsPN2CQBgGCTCE7nUdUBQgFtERmu5F&#10;znQAGbnAqjlPANffhseeA3q7+yHKn8LL1XWoivKp2wjO4izO4rMHDbzXQf7ZgzBofVNxNB5vwAO6&#10;jluvuxyLcwCC6AEfNYQXzHYgP49Afu57DJ1nSl+d3tt0KJdK6pgKAxMhGklRQEE6jbkFBGRVx7Ee&#10;Gt1D6fBG0mE1K1g+dxDnsQSsGQzWLHgC8lU34/EXNQz2DkJUhI/0qAgQoGgadrsDadOaamdxFmfx&#10;vw+aIiho0D7TEZEzMRP6xZNRNB49gUQ8huuuXIt1c4Ig0gNIhXUIMYC2GBS/wDSd8CzOC20yjNTI&#10;KLC7sRw9kzakeB05mRLOXTQAVZFxsH0hhr0awkkdVjMNBXMwr2AARQwBOBisr3kWxE134NGndQz2&#10;DUJSxNlVaAgCVrsVpWVlZyp6nMVZnMX/MmiaZiAr0t+z6AXAaM1PCgl0NLfh8UQc0rUX44Ka3dCc&#10;PggxHYqgQ9c+vj2AYozD7J1U0DzEYsivAbKO4ShAknNgJhkMeXVwMR1QCMRUHZMhMzxBIN9ttC/o&#10;FhLnVr0E/tov48/PaxgeGIKkfLgoRBIkMtxuzJs3F5kZ6WeFZM7iLP5BIC1nTFP/JfhgeKif8eej&#10;oOkaBFnAYP8wnn7uXexs2QSbtQzWdAIkRUCVdGgfI31FUEYI6OGc4KKEUXCWNUCkEAhTiCdpCKIG&#10;aLqhow4dNK3C7QIY1gghhRggKglcvGQrbrx2FcoqysBMu3BnHj9FUiguLUPtohoAYGc/orM4i7P4&#10;e4O02a2gqL+cnI8kSDAUDTPNgCYpUITx+jiDNxNSibKAocERPLflOHa2rgEFFywugKRm+Mln317X&#10;jHDP5eThsmuASQcYAqCMhHmSV0ESMLLoDAGYdLjtMtKtRtWPNgGaAqRCOkQxiosXvY4br1+D0vIS&#10;MBTzvpCPYRgQIJIj4xODAD7UYHgWZ3EW/zugysrL74mFo5CUTy8zTpMU0p0sKkpJFOVLsLIW2G1m&#10;uBwmUAQDRdGh6dpH7k+HMbUdi8QxNhmHq2ATqvN90MkEVNkYcfkg3YuuAzRjaPNZaB3RmBWixEDT&#10;CZgpo9QXSmmIyYbUerqNQKaVhJM1wUT7kOsCTNNzfroOqBIBwiRhbu4k2MyNGPPEEYvEoekqCBBw&#10;2B2wOx2dc+bNv6+irGTfb37zm8+17M9ZnMX/r6Ar5szF5NgkwM/SkDQLSIKE027GiqUCLjsXsJlI&#10;THgFpCRAlICuIRVdfS5wQQqCpEDVtA+Ry80YLkkRMTwwiqefJ6BdfT4uWrwPBDUFMWEYE+C9Jk2S&#10;Nip/kgyoApBu0ZDjMIPSVMREHb6kBqgGLwxN6nBZKMiqjkGvBi5Zg4lgK75QT6Mgj4AiEVAEHUKU&#10;AFwcLq/fC5LchKee1TA8NAJNV0FRJBRF5v7j5z/Ze/1VnbOKJ3AcVzXp9a0N+AKWhx76A1KpFG6/&#10;6+uYU1Lqm1NVdsBms3FnvHf+pNe3RhZF5omnnkE4FMaqtefAYbd7MjMzD1x+8QXhv/TiAcBTzz2z&#10;1DPhXxGNRgm/34eLL/4CNq4/BwCGABya6WD+fw2HJictQu/A2omxyaoDB/djSV0dcnNzfVVzyt9Z&#10;tmTxrBqBnzdwHJcfiycuGh4bZe//9W+QTCaRm5eH2267HaVlJcjKSG90u90nAOCNHbvmDw2PrfH7&#10;p5j25hZUL6zBTTdcD9ZsnszLzdlvs9miHMdlANgw5Q/kPvDg7xEMBHD55VfCmZYm5uS4D69dtfw0&#10;FXAymTS98dbblw0NDeUe2LcXlVVzUV5a0vnNr995ZHpU51OjrLQs95xzN1x64YUXm1/d8vLg669t&#10;2fUZL9XHgl67YSMajx9DMPLpNqBIClluHeuW6Fg0h4QQ05FtJ8BMJ7XLC2gU5yUx4tEwPO7A5KSC&#10;hMBD02efmxMVAUN9w3j2ZYAgN+G8eTtgtgcNhs9pr4ekAcYCqCrQ1qdjV2M5+iZYJAXZEGhQAegk&#10;ZqRfBFlHOKkhLmngZQqeCIFobCEYUztucDOgTYCuEtBUHXyEANK8uHjhq9Cu34zHnpQQ8AeQlZeD&#10;hYvrrLVLlzrvvPXGj1B4QV0ymfr3zt7ejN6ebiiKjL7eXhTm5Z7keb4XAHfGe1fKinKfx+Ozd3e2&#10;IxzkQBAa8gqK3i0pK+0C8FcZqVONrRsnxkbv8fu8ZDIeR6bbjSWLaxiXw/EmRZGtOGPs4/8lSL6A&#10;tbO7+yutzS3XtDc3IhGPoqJq7lFN0zo5jhN37TuY9ua2N3Ds0AHkFuTj+z+/GxvrV/PTAp//0O7b&#10;ZDJJ8TyfFopEr2xp6/zpO/v2ugb6eiAKEoIBH040NBLurExTVkb6LwGcAIBIJLoy4Pfd19Xebu/t&#10;7kAkEsKalatRXll6iOf5dgBRADmRaOxbXd19K1tPNSAWi8JisaC8sio8d27V9wH0Tn++6+CR46u7&#10;u7vvPnnsyPzx0SEQBCAI/BP//qvfnALwqYzUzHncdOvtV/R2ddzr93rtsVj08Lf/+QeRX997T8cH&#10;hVT/XqBXr6jH4+kuEJ7JT9WGQBAETIyMNAcBWQD6JwGGNhowWTuB6lKgNEdHMEqieTCJbXssGByb&#10;zjXNEv7p0CEqIob6R/HMiwTIay/FhYt3Q2e9kHhAEXRQJgKUCUhGgeYBO5qGzZgK6oYFo3SwNAkQ&#10;GkAb8380AUQlQJRIQNEAnYInQuPU6DxcFBpAViZhKNvoxGn2BNhTuKT2bYRC9WjtjuG6m7+GwrwM&#10;c0F+7qxildNgw5FobktTEzk6OAIdOvp7e1C7ZEkWgA9uZ6Upyu0LcOjr6kYiFockS5jyTGZOjY3+&#10;1U21x48ctkfDYSvnC0CWFWS4T6Lgp3cjkUjmwMjO/T+Jxv0HyKOHD2eMj45YhgeGEI/H4PVO2ULB&#10;IHXReevXplKpO7yTE2QimkCEDUGKyQBwFMCfgFnU7/4XwfN8RiKZ+vqU13fVtq1bcw69sxc+nx+6&#10;riPEBXHi6BH84HvfxplKzqIkWb1THvdgXw/GR8YR9HNoamlGZk5mZl521sx1pHsHhrIOHzxk6evq&#10;hSiJkAQJQ4P9uV3trWcWd65UFeX2hmNHaptPNBCCIEDXdcSikbTx0ZG/pFKdDuCu8orKq08cetct&#10;CB3IzstZs7x++b8DeAjA63/7an0y6Jr58zC3ugb9Pf2zluI/CJIgYDbJIAkaPcM6DrUosJhpLJ0H&#10;VBcbVTQrScBqA7IzdQyMJuH1m5EUCAA6NN0YIp7BjNESZB5D/cN45mUKwIU4r2YHCIqDphj/T1JA&#10;KKFjwFuEqTBpUHiSAEDCZCLgMpNIyBoEBTDTBGgAojajDKEDjA6GIiCIRg/WzOwgSCP00xQCcPlw&#10;48Xj+MLF31DK5q1oJQh9e5rL9nE3vJRIJCONx49mJAXDYWk51YCLL7k0BqOh/kyI4Ug0sXv3W3aO&#10;44wc4PA4ZElOSILwV3P6yJIkpJIpTZZkUgfg9UzyW7fvevei89a/6Ha7P5F94fMKUZR0RZYSyUQc&#10;iqJCSAngk0lvMBAIAlhlt9u+FAmFkEwlYY6YkWXIyYPn+d/9Y4/c4JBSVe3cRDJV8/aOHQiEjEFo&#10;mqRB0wymPBOhHbv3ndq4bvXhmW1KS4rR092FSCgMQREgxkRsf+M15GRnhR3T8mbN7Z3qrp274rt2&#10;vI54Kg4dOiYnJxEJRcID3b2nQ+BgKLxCVpQ1PZ0dCIQCIAgC4UAYrIXlbXb7p77XeJ63ATi/qKh4&#10;UTQehaIpEFICm5ubvYnn+cP43zJSPM/HC4qKTU6H0xyKhKBOJ44/iBkRTUNhlwIJIBjTEYqwoGgL&#10;JgIxlGYDlOk9UjqrjcDKhSQmfTJ8ARd4XkYsIUJWlFlbFURZxEDvAJ55WQdJX4b1ldtgcQRPd5/z&#10;IqAq+rTXNM1dzehwWY2eea8AQCMhaRqyHATSbTokBWAoHYVZClZVd8NhNZyWM4nzSNrwqPgoAWtO&#10;L4qJYckke190Fy94DED8kxaROENxwuCV/uiHFTHNSU3AeB8BaJTJjGQyaWpq6zQDQPWc8tPv37F7&#10;H/70yB8AAHd+7Zu45MLzwLJsakYSff3GC+CZHEcoyIFhTMgtKEj5/f5tfYPDb59oPOWqKC3Rjp9q&#10;US698Pz3TVYnk0mypd1rm1vpwo7d+5AOXT/visvEmXxFMpmkeZ5nu/uH8KN//T4AIDe/AH/8w+9n&#10;WACSM4wMhyYnLfPN5g95nN39Q9i+YwfmV8/Hl6+4VJhmTKB5nmeffWQLtux+4X37xRksAEuX1uk2&#10;K4vyijlobWlCSUkpisvK2Q0b1heIkuw6eeIkxkdGISoiQqEQTp06haVLauiRicnCp597yV9e7kBV&#10;eSkoKhsANJZlBZvNpiaTSYLneQumpy127N6H8vIyDA0NQ5Qk8c5bb/zQkzqZTJIArDzPE/c/8HsM&#10;9PfB65nEnV/75gxbwunrMR0i5fuDQfK1V19FJBoxREFJBqXlJdh87Q1wupwjjIn5FYCTM59RWVaS&#10;qK2t8+1447VMYoqgASDEcWhubjHn5OfnJ5PJ4E033ixPTE6o8ch7t6SmaRAEgWRZ1s1xHMuyrNjf&#10;PyAcOnQIoUDIYBglKOQV5qF+1Rrtwf/+jQ6A4Xne8sFr8E//9D3ULVqg2my2GWpUCYCiKMppm0AQ&#10;xMws6+mQevqcrQDwlS9fjYSqfPBeSc0Wgs+s6yuvbydm7vGakkW474F7AOD0fU4D+JeS0pILC0oK&#10;r4zH46SqzG5oZ752qqYjGDZj2COiNJ9AbhaPqQAwME7A7dSxoAywWKZ1+hRgYRkBcb2OOB/F4DjQ&#10;0MzCH9QhzzKYp0OHIAsY6BvC088D+rWX4oKFO8FLfigi4KSB6qIOxMQlCEQ0aBqQZqPA0iQCMRXQ&#10;SEADojwBq1VFfamK/LQYrI4AFhRpKMqiYaKnQ88zTpOYZirWFB0kIUCXBzUpfGrKVr38EzN1JEmA&#10;oqnpNTJGaT7GRoGmqdPiACRJAiQhUGYTmto617S2tV6biCXQ19eLxYsXwTPlw5tvbEXA64UsStiz&#10;ezdESVJX1Nc9C+AIACxbVkdypSWGvJGiICsnm6VpeuPOnbtLZUWxV1WUk4OjY901NQsf6ehoP22o&#10;Wju66qOR6E1PPdfLjA2PwMyahS6v92UA7wIAz/MX9A0MX/H8s8+B8/kgyxLikSj27j+M1Svr45kZ&#10;6Y8C6AGAWEf35sOyvN7j8cJiMaGivAyCIOLVLa9iaLAP8WgU4xMTu5LJ5LbOwaFNp443XLnr6A4E&#10;vF5omop4JIInn3kBc+bN9XEc94jb7Z4sWjhf0RSFKMgvAGMyobi4GBVzKqtFSf7XHbv35jc3ntRT&#10;KYM7XlEVvL3rLRQXFc3v7eu/x+/38YcPqaiaV4Wbr78OFEWO8zz/ZwCjPM+nR6KxGzVgwRvbdqC1&#10;6RTq6uuRl5OrlhUXvgJg3yyXrXZi0nNL7+CwueHoEQT8PkiiiJeefxYlpeWIfeHS5wEcAID+oYnl&#10;Xp/nGx7PVMWhd/ZAmb7PKZJCdm4+rrjiMtA0zZcWFgydWdTIyc46TpDkLyVBvImm6KWqpiISiiKZ&#10;TFZmZqT/EMBvd2zbPuVKcyUE4b25U03XoOkau7i+7vqpYIDIy8x6fcoXjAz09kJSjNSTiTFj3YZN&#10;+OLllwo8zxN+b/DynsGBC3cd3QHO5zt9DV54/nns2pkxznHcQ9PqRjEAhNPlPP3gpRkaVisLnJFK&#10;4Hl+9ZSfu2HbmzuI0SkPJElEJBTEY089i3Vrz5GrKsqeAtDwwUXt7h9YuuWV124ZGhhggn6fcV8q&#10;TXhl2w7ULqrRKkpLngNwmHa73Y/ufedg+vC6DZvHhkYgxD5+8FbVNESjJvgjOs5dRkDVaGw/wmMq&#10;kIOO4QDyMwkUOgwWAk0GbCyBtQsJWBzA6JiOSCyBSMwKWf1o/nFB4jHQN4Q/v0hAVS7A+TUvQjUp&#10;yEwjcNFSGhX53ZgIiBAlF0wUg0F/HibDpEGrphGATkBQFMwt7sPFdQRMNgIUTRgDyNLsIzfANMWL&#10;3QJSqrDrpuyMj12IM0CS1Kcm0zuzj4wgCVAkJVoICi3NzUu6urruGBsdgabraG5uwejwEDpaWxDm&#10;wtB1HQ0njoAL+DE4OMA8+ewL0VtvuK6jsakpHOI4nfP7kUwmUFe/3FpTs/DKaCyK1qZTOHnsXZgt&#10;1oG7vvGt6HVXb97NsmyY5/k5gyOjtzS3tn7t4P53IAopmC1WyeFwvptMJskf/vhntY89+cxXe3t7&#10;rzxx5CB8Ht/plpHH/vgwGhoalA3nnSv2DQw+XlVZMdg3MLBUkaQ7Th4/Dk1VUFk1Dz7vFBqOHUE8&#10;Gocg8BgfHyu6sbHBJgr8FclE4ktD/f2IRWLQdR0ME8WrL7+AnNz86MF9lYlf3v/Q8ztfeNlrYdnE&#10;0MAgTp08jrHRETiczqKpqamit3fuQFdrG+RpmlZd19HScAr/FfpluSs9vZzneYgCj9GRISxZvAR2&#10;m7WvNC9nF4BRlmXtHT19X0ql+HV7du+EZ3wMzrR05ObkwmKxDOIMI5VMJq08z889erLxlkMHD3+r&#10;rbUZ/T09SCVTUFUNfIrH5Pg4Dh98h12xahXx2ONPIBKLXd/Q0HjDtq2vYHxk/HTEoGgK+jq78fDD&#10;f0JNTQ09f0Hl+xSEbDZbD0Mykzk52atYk2VpQkgilUoiFOTyLGbzdTzPB6+8+qqmHVtfz+Al4zt6&#10;hndjzszMOnd0dDLK0uaDre1tPMcZOTACBGiajkqy3Dx//rz+Pz769CX9g/23B7xTF3S1tZ2+BjRN&#10;4+C+PWBMJv/ePTujr7z6ejsAC4DeQwcOuHVdnw+ASSWS4a6e3s6lixe2AcD+fQdqDx89cduhQ4dv&#10;ObR/L3weL1RVA01H8dqWF9Hb043FS5YQd9/9i+Qvf/nzLo7jMrr7hxY/8MD/4K7bb78KBPH1aDgE&#10;zmcovkWCETz31JM4tWAh5lTNMTc0NdM0AFTPqxIbigoVq81Kh2OfXOYjCMBuJWBzEshx6XDagECI&#10;wITXgiGviPzc939habNRoUuzAy47wNDUJw41i5KA/t4BPLtFBW26CefNbwGcTchlCGRlaFB1Bpqe&#10;giLq2N4QQ/fYXADTLekUgWw7gaJsAqyLOE3dMtvQ8pkGg6QAiiwH7CsTbPr8TyXk+beBgMlsBmtl&#10;8cbW1+CZHId3YgqCIOLYgYNQFHWajN+YrRzsH8Tk6CRCIW4zAObQ0eP3/fjf/k2dmhjXOF+A0jQd&#10;PJ+C0+lCd0c7mk6chChJKCgqqFi/cePPAAg8z58A8K1wOLp565YX0d3eBZPJhKy8LBQVlRL/8Z//&#10;tbituekXu7e/ce7UhBeiJEKfXrQkn8Sh/QfQeqqZ7u/r+eqlX7ycamg6/vCDv3tMGRseRFdrOxRF&#10;xpEDB8GnePACD4IgwKd45BaG15MEWe0Z92QmEgmomjKdnzTQdLIBVtbmmhgb+W7lvPnkvOr5L/Z2&#10;98iNx49idHAY45nDMJtN8Pt86G7rQCQWPV0x1qEjnoyjr7sPNpsNsixBEEQM9g7ifgDL6ldo61av&#10;UgFgbNKjNp5q1g7u34djBw9DkiXYHQ4sq18Gl8v5vhuX5/ms/8vee0fJUZ7Zw7eququ7ujpPT85Z&#10;E6RRmCCNJBRRBBFMMNEEGwdYHNe7a2Mbg73ryM82NtjYxoicg4RyQjmnGU3OeTrH6urqSt8fNTMS&#10;IIHw4m+9e7g6M+dIqq741tPv+zz3uffIyTPf3PzuprVvv/oKgoEgJFmcMGkFuDgHt9sDkiTXZeVk&#10;NRw6chzZmZmphw7sQ1tTC4SJHC8BArIiIxAKYNeWTehsO0cdPpT5IdbzFcuWEkKCJ/q6esAl4hAV&#10;CV0dbfAFgigpzL91xqxZV296+x2XJGvLL71Of8HY6MCuHbuUWDQmHz18UPF53FrwIXWgKHK0penU&#10;H/bsP6Tfsumd7/V2dZcFAgFtlqdOJnKASDQCHaVLs9qs3+3s7onPnDljyG6z/vbdN988KavyryiC&#10;coQjkZbfP/arh25Yt7b5yPGT1Vu2bP3hvvd2Lzl97CTivKaDP3kTz5w4hc6WNpw+cezzWdk5umef&#10;efXnAOaNuz0/HBseQntLm0uWJ+zlFM3PIBaPIXDwEM6eOIWisuLrTCw7XwcABlp/xGKzPWZ12K4P&#10;+IMlmtTuxWc5JEHAbFaQmw5QNGCzEphdTsETGMeYx4kjTSLy0lXkpmsVNEXUAoMqaxQCnY6EntaB&#10;JCnNEPMSUKBAEBPo6erHsy/pgNvXYMXMHFD0BkgTKp3EhN1Z/TQF/e4okrIVwTiBVAswu9CLonRt&#10;X1JSC1KXardRVc3Lz2AFpLjzHJ2a+gb07Iemp/8IkKQ2jx4fGxF9415EY1GIigQ+ScBkMCE7Jwt6&#10;msb48BiifAxcgkNPe5fd7nCuW7Z0qTxrVm1qZ0srGeViIEBo1AYAophEPMFDVmUEvAFisH8gf/+R&#10;4xkL59YxgVC4cmBoyNHR0g5O4KCqKnJy8+gv3vfl299+5+1o+7mWVcFgkJIUCXpKj4zMLBiMNMZH&#10;3OASHPxBP47uP5AqStJNuVkPOoqKisoP7tmJUCSkDdKYltQlCAIm2gQjY0BSEJhwMJIfioSgKAqM&#10;tBEOpx2KoiIcCoNP8gjHwuhq7cgEcPvnb7mlQJakWVu9XnCJOFQ/EAwGkZWdi6HBfsS4GJJicuqL&#10;Tkfp4HDa4XA54Rl1I8rFkJSSOH3sOPwed2zn9i0hAPjRwz8OJuLxaNPJE5gsdpAUhYL8PJjN5vdV&#10;Q3/6818nW5qbpg339zrdHjdkVYZBZ0BqWirMFhbuUQ/CsTBUSbX6PX7rhjffwOduugnpmVlgzSx4&#10;gX8fR1BP6ZCdm4Os7FxrUWnphyqvD/3wh8zWbdspPh6Hx+OBqIgIeP1ob+/AkgXznDqd3qko2v70&#10;Oj2cDgc4Lo54Io7x4VEcPrg3unf39mAsEkmEAxEoqgI9pUdWXrb1vq/dP3/j229mdrS01QRCASiq&#10;DFpnQFp6GhiWgW/ch3A0jISYgBpSstvb2jAy1mjPzEgf4ZO8hwQpEiQBSRHHz51rPgugpK2j88Gt&#10;mzeubjvbYojyMa3f1e6Ew+VAwBdAMBREOBZBR0u7I+D1X9tR10DN8dWUcrFo6cjgIHhByz4wNANn&#10;igOyLCMYDIFP8kjGk+jr7LG988brNhIAXC7X0TjHPVE5vaY3Iyv9Y8XghAQBd0CT9KVNQG0lifJ8&#10;CnpdEkPjdmw/KmHMo2q6TxOPQpEBkgRS7ARyMiWk2Iww6ulLttFMVf2SPLo6urH++e3YeLwMirQW&#10;FD1B7IwDchIoyCBw29JhLKvxYl6ZgqXTvVhV64eF1TSppMSlAxSgMdxpFnCUilDFwr7k8OYnctLS&#10;Tl/6E58eJgM1SZDnRbIA6Eid6HQ5+z7/hbvPPvidf22uqKkOMrRWZQ5FQhge7LcTBO6ura+7iqIo&#10;arLvkCAIFBYVobpmFhiDEQCQEBLYvnkDfv2Ln4UBRP3+YHDjW29NDRKSonzlFdXtNod9ntc9fkso&#10;FKJERQRDM2iY34if/+bx/kd+9qtTS1at8DltToAAvH4fWs+eLfAHQ18qKCi4AhOW7pN/jHoDysrK&#10;cOs99+D6W24FAAQCAUiKBJIkkVeYh/945FE88fTTWHv9dUhxpEBH6pBICmDNlsqykqL7Kquq6tQJ&#10;wUFVVSEmk9GikpKO1VdfN1JUWqzSOv2UCmx+UT5uvP0O/8LFy9uLp5V5LKwZIIBoNIqxkTFLUWl5&#10;vc/nq5k7b/6Cns72lKBfo6UxNIPcvIKInjY0GWj9VDV0z/6D6YcP7m04cegw1d3VA1VVYdQZkV+Y&#10;F772pptbvv29H56d3VDXY2WtAkEQCMfCeG/HTry74R3cdtutuOWuu+CwO6ZmegYdjfyiAvXqaz83&#10;et0NNx67+qq1HyrI1M+eSSxbutRY29AInbbIgSAk0d/Xi0PHTmDTxrchSSJIgoTD4UB5dRXMFs10&#10;NRqNIRIKpV+97vpGRVVLOI6DoiqgKAq1c+dnTysv+wZJUTfHYjGoqgozY8achjr5Bz/5z47fPfGn&#10;s7fdfXcsLVXzCU1IAg7t34Oh4ZEItL5VCwitlq4CAgBGSIrzOzs77+hu6zRE+Ch0pA7FpcV48Lvf&#10;Hf71735/8oFvf2espLQEOlIHXuTh9/lT3WNj9/h8/oWvv/IKxsfcUFRFe3bFBXj0F7/C43/6M5as&#10;uBIOix00RUNWFLSebTovenfPHbfyhQUFasDnw8DA4CVVEWRZhscvYdcRFXabgrnTSOgZYNFMAgmR&#10;x6kWPVq7bUixxmBlAZY9n0Q36IH6SgJ5aXG0DRA42WzAwBABPvnRKyvNZ60Nz6znELluCa6btxJ6&#10;ZhvkqBao9AyQl0nguvleeEJepNuAFKu2zLuY7PDFQOoAo/kbgLwyaXbl88DDl/fBTwmUTj/VtEhT&#10;NGxWm9/pSnn86rVrDmVlpNNHDx/9t7HhkbUjIyNQVAVJQYDBYIDdZtVsxy/wCTMYDFiwcCG2b9qI&#10;3u5eyLIEz5hXCfiCBMMw1LjXi9GRIaiqCoqgAFXdkxASr+zdt+/WkaHB62VFBkVQKK8ox/1f/waW&#10;L1rwJoC9uTnZD/yGpq/c9OZbSEgCQoEQ2tvbkZGRMeFmPHEtJIXyqgo89MhPMH1aGfyBII4dPoje&#10;Hs0FRlVV8PE44hyHyrISPPBYx+5aAAAgAElEQVTA/XC5UnHs8AEkEjyWXLkC6a4UiMkklIkgrtNR&#10;CIdD50ys6berV1052+se/87o4AiRiAmgSAoNjQtx7z137R0aHn2BIHBtOBS8I9beiaSUhCAIuTUz&#10;Z34fAOd02OlwIFwU47VZVGp6KtLSM1qMLPNfDMNMzZ59ft9ah8P1dUmSCpJyEjpCh/LKabjptjtO&#10;NjbO/dn0ivKILEuzaZr+t2MHD+X7wwHwSR7DQwPIy87C7bd+Hru2bkEwFARUwGRiUTm9Rp5ZM/M1&#10;V6rzz9Mrpw1fbByUFRfKc+rq8PL69eCT2kysv7cXO3bswkBPD2RFgV6nR0FJERYvuxIe9zjcHjcE&#10;UQBJkrU5+XmPms0WpyAKUFUVDMNgTm0tCnJzkVdQCJvdCiGRxJy5Dbjpllv5669e/RcAI1yMe+jY&#10;0UOVbq+2TEwKIoREQpkwtp16uBM1acPo+LixreUc4hMu1VaLBbfeeQ++cPstO0yM8c3pldPusFmt&#10;N/3yJ49izDMOURLR192JMbdnIoWgPVdFVcDFYvB6faiYVoov3vdl2Ox29PX2gCQI2BzO9ylz2mbN&#10;qHbcfsddOHnkKCLcxSvvKlTwySRaOw0QJR6xKLCghkB2DoFVBODxx9A7bMepdhZ6HYelswGTWXuB&#10;KIpAcSZQWUqgslCF28dheJQFAQLKRzi5qFAhiAkM9PbhhefjCPjn4/ZVq2CybYUQ0yRY9AyQfYFw&#10;3qR43uWAdRFQZJFLcs49RsfMjRT1UfzNjwZBkqAuUd6jKAp6mr6oIbcsn7d9Z4wM8ksKE3PnLzzW&#10;2FB3FAB+8djjt/V0tmF8bByKrJl9en1+8Fx8qndIu3/aPqorpmHu/CswMjiCuBBHQkgQRblFK1s7&#10;OoubmpqLxodHAQBG2gjWzPa/8eKLu3Pysqf7Pf7rAa3U7PN68dvHfoVvfu2rGV6vt6yiqtImJpOQ&#10;J5YcgiDgyMEDmFZVpSVpCQKESoDW0f6CopKdixsbRgGYzWbzdbfd8QVXe3MrwjEtlzQ+Oo7f/vxn&#10;eOOVl8CyLFQVKCgqwYxZs9A4b+4Bt89/9OCB/Y0URc4jCAIkSYGPxz179+zee88dt9KZ2dmqbrKq&#10;ShDILyhEZlrqYFF+3h6Tma32eNzo6+qFpEhICkkTgGqGYWAxW8Dz2suvJ/VYcMViLJi/MKEkk/tY&#10;9jwn7tiR46VCgp8xea0mxoQbbrkNX773C2Mul2sHAHAcJ+RkZ3HBgB+BI0e0GU04AkESkZudDbvz&#10;fO2FpvVIy8hUbS5Hy9y6OS0XGx88z3Nm1vTWwMAARVHkEhIkq6oq3OOjiIRDCPiCUFQFJtqEWXPq&#10;sXjRFdizczs62zugqApkUUqJxWIpQiIxla/LzsvG8qWLYTazqK2tQ09nJ/p6uqAoEl558Xny+9/+&#10;dl4kGjHm5GUz0VB0anJCUeRU1RoAoEJWocJIGyu/89AP7otx8eq+rk5M5scEIYl33ngVzz39VGp/&#10;30BZcWmx0+FMAc9rQUxWZHS1t6OrswtV02fg1JFj8If9UFUVYyPjeOxnP8WLz2bAanOAJEmkpqVj&#10;7rz5mDe3/nyQYhhGANBZWlZcVjWrxn7qyHEkpMTFOVOqikQyibFxMwbdAhKiCisAl53A3OkKEkIQ&#10;4347TrYlYTOLmFsJGFjifUFDEIBojIQsKxMcrI+vjomyiLGxUWzYsBeiPB93rlgOi3knZFGbMSl6&#10;jfSpyJeu4L3/OrT325ZPIOmtkzh37MVNxuRrD2RlfkJHUXUqh6eFCUIB8ME5XFKWZXBc7H25uMnA&#10;JEnixKxBBUVRcDgcRGpauhnQOEtbd+yhzVb7VCn44s0BE7rskoTC/Fxcc/112LphAziBg6zIBGs2&#10;X3f0xCn18IH9ZCgUAgECjhQHKmfMsNAUZTt96pRBmnBClhUZ4243vB4fANxKkdStXW2dU9rvJEjQ&#10;ej0IkgAX46DIGr9OT+mh0+k8xw8fepJhmEM8zzsNtF6qq5u9blZDbcbpoyeoWDwGSZHh9njg9mhV&#10;KIqk4HKlQJYkmM3mznic3+L1uNMpHTVvcmSQBKnPzMqxMAzDTLKoJ+9hPM4BAA3AVlZUaLly5Wrs&#10;27ELiUACgihg49tvorqyEtu2bQXPa+PaaDAqTpcrUFFZ2peVnmbEBUz1E8eOJPq6uyGKSc1y3WlD&#10;ZUUFGIahfT6f1eVyRXiet+Tn5pBOVypIgpy49yKCoTAMehqycj7HoCgqJC2hb7rUKHK5XFGO4154&#10;69WXeD1N1+p1elZRFYwPa90g8UQciqrAYDBg4aJFqJtdg5Kychw/dASCKMAz7sEzT/0RYxNfQDpK&#10;B4Zlg5IkxSPhiMNutZhYsxlBvx/d7V2QJNEkK8q/ECAwPDiiJbAnotQHuX4qVFlVVVit1pkNDfUz&#10;KYqCKIpTy3te4NHa3AICxFU6SnfVQO8ABnoHppZ0FElBURSYWBMWLFiHtpYWHNm3fyLZLsHj8cDr&#10;9Wo0HpKC1WqBIssoKirChQkhH4DHszMzXlyyfAVcqSkfGTgokoLTwWF6iQKHjYCU1FjctdMIzCpT&#10;YTZJ8AbtONws41y/+j5TT0UGQhzAJ7SHd7k8fRWauoLP58GmDfvxzBYWcXEVjFbt2FJC1fJPlzmD&#10;UhUVBAUYHHoYnbeTeteNkQfy8z9RgFJVEBfGC0mSEOd5FRoh4kLIgpBUx0dHtdK5ep6fdTEQJEXo&#10;9VNfZTpKR5EURWqE2o+5Y5PJ1ZqqCqRlpmkvEFT4PB5q26Z3de3nmsmkJIIkSZRMK8edd9+rq6is&#10;1ouCSE6++CRBgtbRMFvMSM9MR0ZmOqw2KyxmCxx2Bxw2B7Lzc1BSWg6DwQBF1vS7CIIARZJSJBQJ&#10;sSwrulwuN4DHSgoLn3rwm9+MPfCd76C8ohwOuwMGvUGbRasKRFmEx+vF7q3b8Pzf/jqPi/P/Mqe2&#10;vg6YMDrTzouARkCmPsjnm7hmgud5itZR+rl1c1BYVgyK1EFRFPR2dOG5Z9ejpfksZEWGjqRgsZrj&#10;0Vj0GZfF/EdonKApJJNJRUyeH7SUTge9gQbP88QFjtQkQBDK+4w6CCiKDEVVoSoX/LuqQpZkSLL8&#10;keJtLMtKKalp4bTMdNVoMEJRFAT8Qfh9galZC2tlUTZB+K2ZOQtmsxkEgEgsip7ObsTinPb89DSC&#10;ft/rDMs+0jc4dPadDRuwfeNGDA+NgOM5yIoCm9WKnPxspKa6pp6HlkfTiMcTZMypNhHaoEdlWQky&#10;0lK1IDxJc6B0YE0s0jJSkZmVAbvNBjNrht1qh91qh8PhQHZ+HlJdqSgpKsS//vu/4eYvfAFV06uQ&#10;4nDCSBs0oqgiawTdYBCH3tuHhx/69/MzqQmW6TGO4+Sy0jJzZm7OIr8vkJ8QL6YDToAiSdisKopz&#10;CRhYLYENAGYbgXnTgVgiipNtwOB4KnYe80KWgZklJGiTNgswM0BhDuAPUPAH9RAk8WN7ByfPQVZl&#10;BII+bNm0H4o8H/dduxIm+zbEQ1qLC6ESH0moBABZVMGmELBkE5Bj14/BUrORMGVdqpH4UjAYGaPN&#10;yGgJbRUqPGPjOHr0SPqc2pqbfD7fhTpUiwPBkH6wr2+K1U9RFExmM1yuNACt79uxIsvg+fOTMVGS&#10;3z/oLwGSomBmWfA83yPL8jnWbC4yGUzTeYGHe8yN/bv2YHIWQlJkHCqOzaqp3m8xs7GXn3/emExq&#10;D5IiKRSUFGDZyjWIc9yB9taW3pLyafOsVlvpubOnMDY6guycfFRUVmJ0dFRz7Tl/GpTJxFiifBQc&#10;x9HHjp2weoNhZmR0lCgtLcUXv/oAerq75b07t+8Z7Bt00zS9KJFI5MT4GCJ8FO6RsQpFkiqKiopA&#10;UtRFI7lywb0goOV8ABAMw7h5nt9r0Omrp9fMaug412oOxyIIBUPYv3sPJFGzgLeYLSgoLWFoPX08&#10;Ky/vQ5XcaRVVjCSJCAaCEOUkQv4Qevv60Fg3O8lOtKkAiPoDATkcDk5V8UwmE0oLCkGRxPvOEYR2&#10;zuplmHp84xvfcWza/K4jFo0iOhAFn+TPL8NICpXTZ8DlcIDn+T3xeFy1u+zzIpEwI0hJLW0AFTpK&#10;B7OZRVIQTx7ZefSdYy3Hl+7etnme1+eFrCqwW+zIL8pPGhhmV25efjgnr2Dp7m2b01rPtUKeUAFh&#10;GEbmeX6yxYskCALhYGRg845dTRXlZTk6nW7W5DetxWzB8jWrkZaRcfLU8aPncvMLZhUUFM/oaG9B&#10;e0szCJJE9YyZYM0smlvaMDY+juLiYpSWliLGxbB7+7amM8dPniYIolpRlDlxIY5wNIxoV/SibjFn&#10;Ulwpj86YOcfBx+P5Ha3tED+0dtIY44PDZry0TUB9pYLcVAJpDgKUHnA6CaxpAAQpgrPtNoyMu3Dg&#10;TBi0XkVlvrZNTiqBu68ikZ6awK6DLAZH1Cly3seBAAFZleEPerFty0GQ1ELcvXoZzLZd4EFATp5f&#10;yl0KpI4AqYdMiMW8wle+xcfZn5bk232X/sSHwTBM1GgwDEJRs0iCpBVVgc/rx/7dO/MrKyv/bdEV&#10;C2SSJCHwAsa9XsObr79q8GnLJxAgYE9xoGr6DP0VSxcS7+3ZoX6UhrMsa7wi7SvtA9tdGB0mpsoA&#10;jqY4Hb+2OZy3pGelTx/sH4QgJSFy0tTySkfpgl3t7X8qyM3ZkO5KUbPycuxDff2IclEoqgLWbEHj&#10;/PmoqijfHwpHdxkMutS+vuHSIwf3wef2wWhkYLfbIErSBctQ7eyU8yQoq0qSD544ceKaN195wSyJ&#10;EpauXIPlK1YoN998847err7mzt6u4m3vvpNz+uQpyKqMeDyO06dPo6SkBDodNZHDe5/qK6XT6ajJ&#10;I6gAfF4vZFlJb+3odBXm5e6yW6zyzFmzHz+07z1zuC2CpJyEz+8DVI3eYjAakqVl00ZWrV0j/unJ&#10;xz90vxsXNAaHhwcjOp3OpCahi3JRbHjjdRTk5bHHT50uHHN7QwePnsjaumULPdQ/oD1TrcLJ+4JB&#10;kTHQRoIg6KlH9AnkuWtmVHD9QwODh/bvySdAGCa12UiQYE0sKqtmCJIktQD4mcAnHNk5eVWeUQ+T&#10;iAnvo2Rk5+ei8YpFzKETh0znWs9Qfm8AykSxpKxqGh74+reE4qKCzTEuPtTb31915OC+tMnlm5iU&#10;wMU5PYAcEiQDAjQBArF47PSvfvrofz738qtXp6ZnzOru6IakaGOqpKwcN3zu2hM33njjK64UB+Xx&#10;eGd0tLfA7/HDaDIiMysbdpsVb77xFrZv3gAhIaC+cT6+dN+XcdWaVU37Dx5Z393Zccvxo4fmnD15&#10;Bkk5CVVRPxykJvqbBqwWs1RZXY2fPvQQgpEPq4goigJPgMfW3TqcPEuhvEREbZWKWSUEXCkEbCkE&#10;Vs0jYdBH0NZrwrjfiT0n3eAFCrNLCRhYAuk2AktmA10DMYyO0xA/QZstAa0y4A/5sGnjXqjyQnz5&#10;hjVgbJshxAAhqoLUfXhGNSn9YnYBsggPwD6T4PJerVlWN3r5R9fA8/yJpCg+IknSvYyBmc8lOAiS&#10;gO6OLt3f/vKUbWhwGFlZmXB7PNi9YytazjRPlf11lA6za+tx++23Gl0pLjLBJ1RVPb+0kWUJyQuq&#10;nqqi2WtN5WEUTSZZI/NNlOkn7skEIgD677z73sAL65/ByOAwREWFPMHFMOgMsFjMkp7Wj7AsG+c4&#10;Tr9w0TLTIWoPPD4vJEVCx7k2/PnJJ3DjrbfNz8nOzjx96nTJhjdfQ8vZZgiiAMZkhN1mg2GC6jBF&#10;QVAUKOfzMTpRlPK9Hrd9aGAYoiRiw2uvYmR4kLzjzruWFRTmVHf2dmWHQ6ELghABZ0oKaKNB6xOb&#10;ELxQFFnluBgA6FPT0qbujazIOHJgL7bsaJzj9Xq+96bH96tvf/vr/VXVlUptQyO6O7shyiIkRVsu&#10;0ToaBEEcs5gtT1dNKztzsWebmZm1TZYVgiCIu0iCrJAVGScPH8V/xn48s7Jq+s/sTqdw9OD+9N6u&#10;nrRAIKDluPRGCIKwSa+njyUl6TqaNsyb3J+iyJjM930cMjPSzxqMhkdC/tC9JEEumXymJEnCkeKA&#10;ntbvpWn6cQB7V666crHb6yZazjS9bx8G2oDahnm4/bZbmE0bttF8PE5qhEkVChS4R8dw+vQpWk/r&#10;V+17773wkYP703o7e6bGTzgYxt733kudVTP9wXkL5uuOHjxsVlQFCpRI/0D/QG5WRnhu40KcPHwM&#10;giQgGovglRfWIxIKz/nc566lO7q6p//1z3/G/p27EYlFYElYYGZZFBfkg4tzGBkcBZ/kEXp3MyKR&#10;CG69/Y7pJSVFd4wMD08PBYPv45ddVCKE53mmsqzkeDgWLa2smV59+thxcEJ8Yvicl12RFAWxhAJ+&#10;jEI4akYsLsFhTiAtTWNv52QTuMFMYJcljpNtPLxBF062B6GjVFQXAuaJVhWSIC87L3UexESgkhEM&#10;+7F160EQ5Hzce9VysJadAAjNeOEDM6pJ1U97iQ7x/iwlnsh5t3bVbRcdqB8Hl8vVt3bdtSM1c+pW&#10;2J0pOLx3H2I8h7jA4/SJk2ifYHNLkog4rzGIAcBA0cjJz0HNzNk90ysq9gGIKIpqVFUtKa2qylTp&#10;/ULIyvkKIEESSEtzwR/QSLGT1TVFliFpSwoagKOxfo4jFA7i6IEDSETOBz2b1YqKGdX2WbUNKb/+&#10;uWbO3NjYcLitrbnUbGJrIrEoIlwEB9/bh4G+niucrtQrhvoH4PV6ISsy9JQetNEQGvd4W/0+bxqA&#10;EmAyb6hOLXV4nldtNqtSWloGo8EIQRLgDwWwf9ceqq+na4Xd4cTIwBB8Xi+gakoBRsboTopi1+Dg&#10;UK4sSfmTyXpVVSfLrl3DQ0N7JUmaAcChqAq62rvwm1/9Ii/FlfoFg9G4G8BJp9OxOSsnZ5XDbi/y&#10;BfzaMpsgwJpY6Gld+x9+99jzv//dYxedvq9Zsaxp/sIrwrmFedeHA0GMj7sR5WNoOdOc7/d68g1G&#10;I8aHxxGOatVKi8mCmtrZcKWlnUl3OV9o7eys0uv1FwQpFbJyeUGKZdlBAC9YTdYGvU6/RE7KU3yw&#10;zOxsmBjmbF5uzrsA4PP5XJXV1TrWYgImdBC05nWEE4lES3FBQces+tnE8NiwU0wK8Ac1EYGR4RE8&#10;+9SfDVs3vrM2znFwj09QAya+KCJcBLu3brauW3fNyukz5+D44aOTfYgsRVAWM2sacKW6jqVnpdUJ&#10;/QIhyiJ6u3vx6gvP1Z46caTW7/Wir7cfgihAq86SUk9393G31xsJ+n1WkiTrAOii8Sj27tyFztaW&#10;GrvTWePzeOFxeyArMmiKht1mu3iQYhiG43n+r3lZWZ76eY0/Hh0azO4fGPhQzmgywSYrMiKxOPoG&#10;GAyMA/NmT5AtkxrZc1ENAVqnoqk7hBjH4lwPD7tFRZkF4EUgzktQVC0XeZ6kf3mYTLz6A15s2XQA&#10;IK7APWtXgDVv11phkipAnp9RkRQB2gRQZD2YzC8G9cbZyn9HceLVl14gewcGueMnTkn9PV0Y7BvS&#10;ibKo8T8SHOKJuPbg1UldeD3yi/KxaNmK6Kw5s/4G4C8MwwRc6alWRZLB83EYjUaYLRadzWabuhUU&#10;RVFOZwoMtAFqUoXBaITXF5DjPE+aLCZC59eBIAhYbXbYNJ9AHQCkp6XG09MylNyCPDLWwkFSJFAE&#10;hYzsTCxZvjKwaNFCcSJIScUlRc8ajSZPdl72I7oxT2EoHEJSTqK/bwCD/UNQFAUKFBj1RpRXlqvz&#10;Fy3dYbVanji4f9/nzFbLAwa9AQBgMBgo2qAngtEQAKi52Vnh2rpaqWRaKdrPtekSyQQSYgJ93b0g&#10;iH4tVwMVtJ6GzWZTbE7bO5Ikvej3+b5kMrP5ekoPI2OEzeE022x2AsC+1qbTnMFA/9KsmOckBB6C&#10;JKCvqwc+j1fHmk0swzA92WmpP7barGpOYd79oXAYsiRrrOhUB4pKy3VLG+bqnnnjtUvmGN556028&#10;/tam8NbNG6VdW7cR8UScEpICBvuHtBzcxPugp/RIz0qXVl+9DletXJEAQAl8knamuKCn9FAlBazZ&#10;BIvFqtPrdZfrekJlZGfoopEoJJ8EURZhNBhRVTMLixYvuvC9JfNyc3WlFVUYHRmDJEugdTRIkhxu&#10;Onn8pwzDHKyaVpYiiauTophUB3oHiGgsClmVEQwHEY6Ep5Q7JttsZEXWClQePw4cOACD0QADbYAi&#10;KABgUVVVZhhmR0lJYWLR8hU/Obx/b01PZw9EWYTP70PgcGCy8Rl6SgeHw6mmZaafUKA+RJJkXyQS&#10;LnamOB7VhXUNsXiMEGURw8MjGB0Z076gVRV6So+09DTMXbhQumiQmpCd8Ph8vg31dfV067nm+7hY&#10;fKbP7/uQlItWclchqwq4uIIRLwGPT4Uia3LCDgtgsRNYMIOAlVXQN5ZAQgDGAyqKsgkY9YAkUVAU&#10;9X3T/U+CSZ6VP+TH5nf3QZEX4Cs3rIHJsRlCjECS0wKVIqmw5xIwp8tQxKWHDba5f9abrCOf6GAX&#10;QWZa6ht1tbPb8gpLKBNrvsnIMHPGhkcQDoahyVwABqMRmblZWLRkOUqmlQ+UFBf/pXbm9Jcnql/4&#10;ygPfsPi9HvR2d6KkfBoqKqutFRUVegDgeZ5ITU0x3XnX3YiEw4iEQzBbrF4hITxP6/XFC5dcua6l&#10;6TSERALX33QLaqZXIRbjUimKTPI8v93psGUsWr7i7tT0THqgrwdWmw1FJaVnplVU/HlOzfS2iWeu&#10;AvDd8cAX3y0Rp9EV02u+4vd56/q7uxHwBaAoCmiaRmFZCYpLyrDkyitfX3jF3CeqSsrf+/7DP7k6&#10;Jy8fB/fuBkXpIIqi1Ww260Y3bQTDMDGGYZ6tmlZ2sKFxoTElNe3WpJCo7GptRzSq8XJ0ej3Ss9Jh&#10;tlpVq8W2Xlbkv+bn55+xWMz3rrnmeuzfsxMVldVwpKbai0tKSJfLFbn3y19rmVlbD5a1YMvGtxDw&#10;BZCelQETy5KUjpInpEE8b2/Z2ntwfw7amrTChF6nx4JFy7By9WpraWkR88wbr/EXf6oAgOiK5Yv+&#10;Gg6Htx87dMhms1vvpA10figQhizLYM0sLHYLkglhb0ZW9sb6hnpkZWUcAGCwWC0Zd951F/r7uuHz&#10;eHHl6quwZu0awmoxGy5nTD31t+eY9pY2qwoFhw68h+H+QVTNnIkv3nMXCvJyL3Sr1eflZFm/9/3v&#10;IRoJw+seQ05eAWRZIhOJWDvLsmGO4xCJxZ6+et01gtlsufrsmZPoam2HkNBIlVabBeVVlSgtr0R/&#10;Xw/ampsQCoSRkpaCmpoaOJwONJ06iaDfj1gsahMFkZzY73ZVUczTa2bed/jA/iWtTWcxPDCEZFKr&#10;HKdlpqGgqBg5eflb47HoX//6pyd2//VPTwBAf21tva2orOxejout9ns9CHiDUBQZ+omxkFtQhIzM&#10;rD2r167d9JGKkC6XywvgyX/93g8MAb/PEI1EC/gk/yF7p0l2UEKQcLrZAI8vAUWWIcpApovE2oUk&#10;qsoJVOQR4AUZI34VHK9g3EcgEAVMJhkG2gAxIX1she9S0GZUWtVv65YDABbgS1evAGvZjsmln44h&#10;QFCISaG1A6qQ/rfi6tK//V0HuwAsyyYAbJn4wbvbdvL9AwPKoX370XTmJOKc1hvnTEnByjXr8I0H&#10;vgySonYB+K3L5ZpizC5YuLCjv7f3eGpaGkrLp6GgIH/cYU/xAgDDMLLFYm4igNzFS5eDAODzB46e&#10;OnbkscbFi2dMr6lxZefk6EeGh1FYUDBJoGthGCbKsuyhHXv2BhdeschWWVFdfOzYEThTnLBYrC/e&#10;eO1VT3zwep77/V9CAJ4+ceassbd3ANu3b8fRA3shSiIcKS5889vfxfTqimBedtYTLMu+BwCzZ88a&#10;5/nEcZIkYGbN4Diuz+5whDZv2jhZNX4b0Phevb39Ss/A4HXPrV+P9pYmANrsb931NyArK2u4sqLs&#10;8brZs05veneDcfOOPQOpqanHk4KAyunVcKU4mlJdqTEA+PlPH6EBnBh1exU+HsfQYD9qZs8BbTAk&#10;SotKbG++/nrdoeOn1D27d1cP9vVOle8NNC1Y7baB2TXVTSlOx0dWalwuVwDAqxPnbn7kP3+uDwYC&#10;y5qbzoCLRFFWUYn0jEwUlxQ//a0H7392+RULMLFtBsMYm202i7m+cQHco6NonD8fJpNJYm3WvssZ&#10;V1lZmXJ+Tva5GB8/ThtotDQ3Y968RugpEhRFXlgKHmUMhl36VJd17vyFGOjrwfQZM8EwTEtBYRb5&#10;+RtuxgRJ9RWfz8fl5WZbWurr2D8/+QeEg0EQJIGKqhm4++67MWvmDBw5cQp//MPvMTzYj5LyClht&#10;VtB6PRrmzocoiQgEAsdkvSI8++RTYFk2CeBln89HzquvNe0/cIh8/pmnEYtGodfrsXrdtWicN1+o&#10;rZnxVEFR3oXLFfXEiWNvvLttp9ze3mEZ7O83HNi3B0khAYvZgmtuvBnV1dVyZVnJX4oKC168LNna&#10;+vqGl5pOnQynpKb8wO/1F16sAVlVVQhSEoOjJIbHSKgqAQUqzEYdEqIACToMj6s42SojKZmR6Yph&#10;yC2BF3Qw6s3IztJh3E2C4wVIsowPVbAuAwS0yo0WqPaDppfi3qtWQc9sBUEAbCog82I/CMtPx8fM&#10;Oz/xAS4Dc+fMfKUwP/egAXr4PB4E/BqrISe/EIuXLAJJUWAYxsey7Pso/Xm52RtMeup4dm4OsrOy&#10;QJvZZHVRwSSFQbKYTM8wRuPG+oZ6GI0GDAwMBe+45cbhXVdfFaysmDZKkiTZ3tmJnNxsAABFkWFM&#10;CPY11td2nGpq+XF5fpHJYjLAbLcjKUofOYMsyMl+rSAn+4iiKhgZGkQyGUdOXjGWXtEIACLP892T&#10;21rM5ldSXSm7LGYWVhODMV8gQWSkfcgGjGVZyefzrc/MTN82ODyMaFgryKSlZmP5ssVw2GyJzIz0&#10;zonNBafD9rTNanmLJGZWYU8AACAASURBVEkUFxUiHue5SDQ2PvH/XgCPZaWnmpcuXoj2nmzUzpkD&#10;RVGMtE5/89mWtjsP7D+ArRvfyRrqH8JkszRNGwJd7e2PpzgdGxmGiX/wHC8FlmVjHZ1dT55ubnlN&#10;SIrwu8dwxdKlyElLxcqVV/Z968H7L9w8oKrq73MyXetra+vgGx9HRXEhSAOtqh9z3yexZME8YXhk&#10;9EVJUbbrKB2sNjNmV8+A3eEAgAupMsdSnI5vAdA1zG1AaloqZlXNREIR4gvn1r3vWAzDvFdSmD+U&#10;5kqhtm3dAr95HACFuQ0NmFs/BwCwqLEBe3bsAKEqmDFzNlKcDjBGA+prZ4EyGOH2eCNms9n37JNP&#10;XbjfzcUF+W1ms5k4sG8fPGMjYMwWrFq1CvMbahWe53sudo1z58zclZ6a0u8rLSFHBgcQjYaRlpqG&#10;ZUsWoTAvV2UYpg/4BOuqzdt31ezcvmvjgX27ck8eP3FJBU9gsiI+YbJJULCbjUhxEIgnFERjKlQV&#10;MNAqFEVrqrWYKWRl0kgIJPr6eUS4+IccZj4JtCQjhRR7ClauasQdq8NITTkEV/XNSIzWNCcN06+t&#10;nr2i9+8+wGf4p8aPHv2v9Ukheefbr7+M3gscqrMyMlFWVRVwulzXvfHKS/v+h0/zM1wmLtsAoH52&#10;DZw2+zmdjrIP9PRZpqolFwlUxAW/VVVFKJZAKIaplgoAiPLnt45yFERRhdlMQFWVv6PS98Hja0s/&#10;f9CH7dsOIyPzGtz/hZthMNaHdLmuNtpo+l9rUPAZPhrbd+81PfP038j+3m4M9g1ClEVQJAUjbURh&#10;aWl87bprm5YvXSS98cpL/9On+hkuE5cdpBiG6S8pzn/k2uvWfT0Q9H/+zZdevih/6oO4MDBpfz//&#10;G9BCmShL8Pjj8AYIrXz9d+alPggFCoKhIM409SMsfREWKu81mVCeYhhm7FM5wGf4p4PPH9DNmjOH&#10;cKWlIhjww+/xIzVTy/OVT6vcWTOj+tc5mRkdH7+nz/DPgssOUhPJtyM+n8+y9uqrTf29vStOHjlq&#10;DEVDF2mbuTQunGVdCHGC/He5+7kckCBhtZhhZNiIL05syQGeyUpLO/GpHeAz/NPhmjUrkvsPH9uV&#10;mZGR9LrH0dfXixkz52DhwoVITXW9feWSRZ8t8/6X4RP7vTEMs2fuvPoAx32J1uv1i/bv3sNMcYH+&#10;G/g0gxOgcZJYI4u6xnncytVrthv15ocZhun6VA/yGQAAPp+PZRhGd6HUyf8UWJZNcBz3DM/zL8uK&#10;ouvt6yNWXrkMZcWFYBjmo+gGn+H/Gnw+3xWvvPHOCytWrVEdZruqKQn98/w4rU516bLl6vrnX/7T&#10;keMn5338FX2Gvxc+n++rPp/vUZ/Pl/o/fS6f4f8e/m7nXJfLtc/n81HhSMQuickrTh09YY7EIh8p&#10;XvePxmTrgM1sRU3d7OCNN9+6c+2q5X9xuVz/EL3yzdt35XR2d1cfPniQPrp/LxRZgcVug9OZAkqn&#10;Q8jvQygUgiIrqJwxAwUFRUJRWWnzd7/54FSf4JnmcymdXb01nV1d5vbmJlyxbDmKiwp659bObr1c&#10;u/DKyirWbDbXXPe5m10KBcGgN5z66hfvUkfGxmc57TbGHwgGPP7g2YXz6j/WQ/Bysf6FV6bv3bO7&#10;cNfWraavfO2BL5mttuxTRw9HP3fTze0rlq0J3X77DYcnPfwuBz6fr6Stq7fi7TffIYYG++BypSZL&#10;pk1r/ta/fPWyybZtnV1ZiqLUpLtS9J7RcR+X4jxbl511SZv5p/72HK0mk9XhOJezf/dudHd3gIvE&#10;oCgKSJJEeVUl7rrrXqxcsbTD5XL9Q/JY7x04ZE4khBmd3d2uA3v2YPmq1cjPyhybM2dmk8vlep9k&#10;LcdxDn8gOI/neeuhQ0fjpF4Pg9EwHIlEz13ML/D/Cv7uIDWBQwvnz/2hyWh8mKYNqw/s2UtNitv/&#10;T4CAZl4wu6Feuu6mm7dfuWzxwwzDdH/8J/8+6PW6elFI/jQRj9tFUYIsyYiEwkoiwcsECIhCEoKQ&#10;JABQgiBAgTpOGwz/AWAqSEVj8cKkKD7k93pLguEQwqEQkgnhLwAuqt54MfDxeKqqKA+OjY01GkxG&#10;X2Vl5f2DI6PSuNvzqNNuy+ro6TvOmpjv4DKMTj8OHMdRf/rDH1O3vrvx/sHB/qu4aEy/Y9OWNJIk&#10;oKr4D4qi4tsVdIy7x3/AcdxRlmUvV59rhSSJ3wuGAggEAgql14Xc7vEfALjsIMXF4zO4WPyX6a4U&#10;67Gm5kOJZPJfAVxyQDY3N5ki4chdsXD42oH+PkRDEUqWZVKr20jK6PCQvGHjBpxuanp5w5bt/9VY&#10;NzvOMIzySYLvx4ExGlICPv+Dfo+3MRwOIRgIIDMjfevIuPv70LhgF8JhoOnbOrp7Gg4fPUKnpWdA&#10;r9e/bbFafwjNyPP/JP5bQWoi0p/kOO63RqMxLIribWeOn0AgHPxEyfT/LiaPlWJPQcWMatx40+fX&#10;L1m88NmS4qL2f+RxhaSYkZ6eNi0tbdK8QkU0HEXSm5zqh6JIEkbGCKvVBkmSXUlBoC/chyvFoR47&#10;fryc42JZkXAYJEUiHImmTroDXw783oDBaDCUBAK+XCqiSy8uKSEOnzpBjA2MVlpYk2Xjhg1+JC9D&#10;yOgy8O7uvXWnmppvP3n86LXhYDidIEnodBRUACQI+1D/kN09Np4pK8p3j5w49TzHcW9fzkvNMExe&#10;/eyZ2ev/9iwCfi9UVcnV04aUT3JuPC/QQ8MjVclkEn/505OFI0NDHymef3DvbioSCuVLopwbCmhW&#10;biYTA0pHIsELGBkchc/tA2thbyQAa2Pd7CTP800cx73Msmzsk5zbpWA2m5Nuj7cwkUjkRiJhyJKE&#10;WIwr0k06Mbwf/WYz+9pTf3rK3t3euqa8ogocH8/PzMr5P02p+e/OpAAALMvu9Pl8fJSLpdC0ofHI&#10;/gPWSCzykYTPTwsqNH0cu9WOuQsXBFauXfveiiuX/qGosOAf7vYiCELP2bNN204dP2qNhMKQFYUQ&#10;JbFAUqQMqICRNsBgMPCCIHSPjg4bisvKnJWVlTVbd+7xjw4N4cTp09ix+71ZqgppaHAAfp8X3Z1d&#10;KCstTT97rmXR2LhHDIXDCIXD2L11K9paz8FqteLXv/0dSgrzwy6XqwUAxKQo0bQ+Ojw0iMLi0jhj&#10;MNa9/NwL8ujQYOK1F5+z+D0+XVp2xqJ3Nm3tA4AD+/Zh9YoVKCgqSFgt5m6GYUie50v8gSB94sRp&#10;9A0NwWQyDVxsqbV3x47pvX3dXw74grpgOOgz0sZzNrstAQDhUJiIC/ESPaUv9rjH1m3fsXNw2aKF&#10;rwGa0eZzr7xedfTwYf2+nTuQkurC93/0Y6SnpUbm1s05x/P8iff2Hzne2nJ2mpBIWGRZCiiSFP3R&#10;T35mTXGllMyoLjeeONmMYwcPoL+/F1lZ2Vi17hqUl5b0LFk4332ysyv/5IHDM956/TWus72FHRse&#10;p9MyUpecaT43pNfruYLcnJ4PBpae1k41KUsxRVG0thmCGJAkaZSiSBgMxhKKolIDwSDC4UjBiWNH&#10;vuz2+eByOF/mef5VjuMyvD5/0W9//yS2b96I9MxMVFVNR/3ceZ133HKjr7O7p3B4YCizs78LM2fM&#10;BsuawkX5eV0TrSTE9x/+SfXCBfMtnd29+ZROR/f0dCEcDKKvvw+5eXkBkiRJjuPyeJ7P2bn3AP7w&#10;u99i6fLlampa2vD+ne+1AVgTj8fBmEwxv8/76XB2/knxqQSpCZyor539fZYxPWS1267btXkrguHA&#10;p8Z5uhQogoLLmYIlK1fipps//25xccHP0tNS/3+p4pEkeTQpJr8hSyKlCdKpepZlvykmxTsVRca0&#10;6kpcc8PNA/t3737UarNkOBzOh0OB4H3Hjh/7vHt8DNFIBEbaYJpdV5eekZmNaCSC9IwMZKSnLuX5&#10;RFVra6va2tKCSDSCsfExCEkBwWAAW7btQEN9XbPP5/uBy+Xqttmsii3FJrvS0lBWXmZOislvJPi4&#10;OtjXb+ficeh1+qK0rIyHI5GooKoKurq7YHemADrdQEPtrB/yPG8cGXf/uK21I+Pg4UMgKUp2OFN+&#10;A+BDvY37d+9EOBTSybIMgiCaZUV+xOqwumnagASfQCKZuJ/W0/eHg0EceG/XVDPt9x768cKx0eGH&#10;gqGgU4VKcFxM2bljJ3Jyc1vfenfLDwHs2bt/b0gSxUera2bN1el0SnZeHuf3eUtHhoYecY+P57c0&#10;N0Fzaubg9rhxeP8+tDY1P+nz+d7uGRy+d2h4+K7m06eM4243CKCUtVgeDYbCSYvF3M7z/MMAzl14&#10;LaIkAiBUHaWb1Ch/WVaU5wDgG//x71/t6+29f8vbb2FsfBxnjp/AW29txA2fu07Kzc50njzbvK6n&#10;t+++9tZzSAoCwsEQOjra0d3d/Rufz7dt1O35mjsQXHvsyCklKQKZGZkHMtNSfwjAs2LFyoq2c00/&#10;ovX6aXn5eXRWTnZWbl4B/F4P8vLywVot0VSnQ8fz/NVtXb1f2bljJ4J+L0iClP2kXzBb2DQ+ngAI&#10;gDGZVLvjss22/1fiUwtSE0u/Uz6f7ym7wy7SNH3T4f170d83AGlCR+fTmlVNqQ+SOhQWFWDugsXJ&#10;W2+59eW6OTP+6nK52j6Vg1wGrrtqdQjA+yyfs/OyhiOBCERRQm1DI+6/757Q/ffds/ua664vPLjv&#10;PRw5SOW2t7YgKSRhs9tQUlIGA00j6PchGPAhGokgLzs7JRwOp7S2tGDvru0QeAEGxggxKSLMxfHG&#10;S8/j5LGjheM33Bj2+Xx/Ky8u9wW9wcTYyAiCxaU6i81aICQFxHleUzdUVRMXi5XQtOZl1tfVhXiM&#10;QyQcyYgJgq1xdg3b2dXTuGvXLub0qePIycsHx3F5F7tmLs5JPJeIJ4SESVXVFKvF0rBi1VWhb33z&#10;QZhZE9a/+Gr+ru3bYDAYUF5ROeO3v//DQ+uffZ5465WX5kiSvCAtIw1WqxXRaAR7dmyFxWYrumLx&#10;stDCuXV/ePyxXx53OVxjTmcKDAyDnLxc6fjhgzY+zjfodFSK1+2ZcDAhwMc5hAIBGBnmC2/PmVOW&#10;lZmxZmxkODcYCE7K0bAJni8lCQKikDQDsHzwWhQVIEkCtH7Cv4+kugKRQAsA3Hf3nevHPF4yEg6t&#10;2fzWO/lRLoaN77yJFSuWlx05Pvr13/zmNwu97vEqz9gYJElGjIogHApCTCbv/vXv/jD7+mvX3ep0&#10;2G3nmk5jfGwURobxDHUPmjmOK3vwG9+56+C+3VcFA37DuutvQEF+PmKxGIJ+P9zucdSQNTEA0V8+&#10;9rvMaDRatX/3DkRCEbAWFtFoFFyMgyxrBSqzxYL0jMxPf3D/E+HTnEkBAFwu11afzxcy3neffebs&#10;OfP+8sTvLf29/UgkL6aV/kmhYtJZhqEZ5Bbm4p77vhaaO69hT1VZyS9dLte5j93FPxAcx5GV0yqM&#10;iqJAURT4vB7E+YTNxBgXkSSV0dLUpAv4AkgkE6D1NBiTESazGYFgEJ0dbXCPjKOvtxvBYAinm85h&#10;68YNGB0dBUEQSE9LQ1pGOqLhCDraOuAec5uKikq+vHL5kg6O4zaJspigOrrgSk2F1WqFjtJBR1EQ&#10;JRIkqf0oioKR4REMDwyhv6cP/b1dwV07tkRffPFZ5fXXXg3u2bqNSSQEmEwsSsunXVQndeacerWn&#10;o00e6h+CLMszkklx+vYt7yp9/b2YMXM2iosKyXu/+CWwZjOqp5U1SLLUQEAzuQyHwmqciw+40lLE&#10;aCiaPzw4QpsYhsnKzv1SMBDupCn6rVA4JLU1n4PD5QTLmImutk5JEsVwIimkKKoCp92JzJxM+L1+&#10;jA6PwWqx1A309dWVlxSD42IgSXJC9I0ASZGIRGNwaWoHl5zST/6HqipTTi4ul+s4x3HRz930+YrW&#10;pqb8jrZ2hINBkATqdTpd/UBPD3o6u8GyLNKz0hEJR+B1e0HTdOOZUydrlyxe7P7zU09xHefasjrQ&#10;BlVVx04ePJy8866b5kYi4XvHhsfhc/vRuGAxhISAzrYWDA8Mo7X5LJYtX571+oZNtU//8UmXkBAg&#10;iiKsNivMZjN8Hi/4hKZ9n0wmQZIUsrJzPr1B/E+IyxXg+kRgGOZkZVnJQ1evWbXtJ7/4FRqvWAiG&#10;NmLSzfXvxYUBasGSRfjeDx/BNWtXv11VVvJjhmEuuxr2j8KyK6+kFEUl1AmnEJ/XA57ncwE8NG/+&#10;wvuTQtKUSCZAEiQKigrwhS9+BVdeuQwcxyESDCGZTILneRAAYjEOsUgMChToSAozZs/Boz/7Ba5c&#10;uxZ6nQ6xaAzd3Z0YG3MbJEWCoiqqICSQFEWUT5uG+nnzYXc6NCE5qw3LV6/FvPo5KC4uAmthIUkS&#10;xobG5ObTZ7H++ZfVc2dOyxwXh16vw+y6elx3zbqL0h8e/PqDuPOLX8biFVfCbrNDkiRiqH+I2rtt&#10;B/XH//f/qJ/86CHiufXPgE8k4HDYkOpKgcnEIisnC2kZqRHWzD6elZ3905Q01wBFUuB5HuNjo2ht&#10;7zQCoBRVgSAISCQSiMfjSCR4VZQkWVVVGPQGzJnXgJ/+8teYv3QpSIIEzycQiYThdNiwbPkKpGel&#10;a+qetBGLl6/ErOlVsDvsMj5KQH5K+fP97wPP89Fp00qljOxsLfhNKCdazSyMDAO7w4arb/gcvv/j&#10;R1FWWQmSJCHLMjpbW2JvvvnWrz0e929pWh+TJAnReFQeGh3CkZNnjONjoxDFJGgDjbnzGkDTegT8&#10;PiQSCUSjEej1+gWxSOQnkiit4hM8bHYbrrnx/2vvzKPbqu48/n27nvbl2ZLseE3sOIm3OAlZnM1p&#10;AknIVgIhpQVOodDSHFooHAqUNoUyM6HrTM9pmaHMlGln2gINJAMEStIGQkL2zY5jEjveF0l+kmVt&#10;T3rr/CHbDU3C0J4BUo4+/+nJvk/3XZ2ffvfe3/1+N+GR7zyOdTdugs2WTQpVVYUiKxgcuKzP6KeG&#10;//dMCgDGdnOOiqL47JIFc4f7ezeip+vC/BExWh+Lx6DqykTA+TCMBzaWYmC3OeAUnIdv2HjTiUUL&#10;5sJus/5WEITTH0U//hayUr5jLr1SChRFWXmen1lbUwOKorI7fhTVWVVd8/aG9WvSAPx7w+GlBEk6&#10;szuCJHSSgDLm2kKTNDyCR5o5Z87e+XMaMj5v3pKD+/e5g4NB9Pd2IxQOZ8akgwmaZqBk5CTHsS87&#10;HA7d6XZtgAE7wzKBiilT9lot5qjJxLkKS4qXJmIJXyqVclVUVW4OBEJsNDJiJQgCNE33FxQU7K2c&#10;XHbZ2rLqqkpLdVXl6IJrZu/u6+mW47HoZk3TMCJGIWcyGOwbQji0G6FQAKHQ3fumVVW2ECSxsGxy&#10;RV06nSYDAwHvmVMtHG/hWcPQYRgGRsIiBoYCGWDMIZfIKqmSDAlFVcHQNGkxW2C1WYLzGhftnTer&#10;fuTAgQMOAE00Tfs7O9oTw2L4TwV+P1FSNnl5ZHiEVxRlsKBw0lsmEzdKkGQ/gMDl+jMxbgbwl3GM&#10;53mboaq0oWfr7ziOgxiJnsik0+8qijLTnSc0jkQieGXHDvR2d0LXdVAkidjI6OCvnnlm9wPfetgd&#10;G4mkuzq6rJRCTVuybNmdu159taGvuwsAAcMwDnjzhN5QODKfAFE6viPMsYyPM5l8NE2DYzksbGrC&#10;li1fOVro8x7Lzxfw2o7ttXJGbjTxJmjaX2kR+XfIRxKkxuF5fo8kSfs/v3kjorHRO48efPeR1uZT&#10;3sGBIUJW5Q89/SNBgqEZFEwq0GpnNvQ1Ll78zI03rHt+7B5X7VEHgiCgadlZU3A4BJqhwdIsVE1t&#10;2fPa61t/8a8/j5y/0DU/FhudbraanfHROBiGhqKqyKgyGIaBzWJFYUlxYqC//5cAwnartUrIy3OL&#10;QREkSULKpLO/8AYIlmOgaaoUDod3N588qZIEucIteOxiaPjCj7f90/c+t2ljJ8PQ1TNnzZkaDYd9&#10;vV29eTRNf7WnsxOKrHJmMw+GZc6/vP3Fp7Z8+UvnL9enky2tnKbpEkmS++66e0sPb+En6bo26aXt&#10;L+JC+3l0d3Q5pbTkbD5+Ct9ue+DUj372852CIPiPREfqQkNBq6IoW0wmky6l0mZV10BTNEw8D57n&#10;JzIVkiRBUhRomhkzmSBIh8sOluO6Dx3Y/4Mtd99x7p+3PTVZVeUyrz/fb+hGNBAMPR0OhmiKpuc6&#10;XHZ+oH+wfdt3tz7x0P33dlzkHXelkQKRdU98X6mEJEmZltb39MDQQFY1kuNAUeT5oVDopYgo0rqu&#10;N+7/017oug5FUaDpGjiOBcOyBKdq7F133GYKBYep4WAImqbVp9PSjFMnjlGKrIDnTUjGEztT6fTu&#10;4WDoeyYzX0pRFFjWhHBkBKdPnoSu63C5nZi/YCEKfd5XeZ7/h2sa6hGNjN7LcVyj0+lC1uH4031e&#10;/iMNUmMyxEkAEEVx+x/Ky5SWuvpvnDh6eMrBffuRkBJXDFTj2RNJkHDZnZi3eBFqZza01tXV/Wj5&#10;koVvCILwyVWNfgAEeZG0MkFgfM6UltIgiDHbIxhSXIoPCIKg73rzjyEACkWSWR12goCiadB1AxRN&#10;gaIpWG12LZ2WhgGI8VRKGZ96UBQFmpiYoRiKooLjTJbSkuLNTcuWGZ0XztuTiTg0VZW6eod6BEHI&#10;nDvfHlq5ahVSiSSG+p8n+rp6TUP9g9A0FaWTy+ErLEynUsnAlWqbvr7lHokkSJcnL2+9yyX88dlf&#10;PP0kAJnjTXjxhecRDom3x2Px22VFhpW0LJTSad/ePbtrWk6ehiwrRJ5XsEyvrUNEHEbr6TNZaR6C&#10;gKLKH6jKyjAMSIqUm08cD4yNfYAmqAzDMgCg9fb2Dl84d45WZFknKQq6oadUTe0Z+w5+AGPmtAQJ&#10;wHhfWtLW3pl57tln9OBAIKu7zTAAUH/s8JGvSMnUVE3TYHfY4ZtUiEQsjqH+QVA0BYKAkU6nNTNv&#10;JVeuXsm+d7YVxw8doc+daaMJggBnYuEt9IHIbroEQsPDfxYuIgjouoFkKglN06BpGjKZNACEx/vC&#10;Uqw4UUb1Ee+eXw18pEHqYgRBGEgmk7+cO2eW/cLSJbf8h9tde/TQuxjoG8R4VnUx42tP5ZXlWNy0&#10;HJtuvulYaVHRr/IEz6//mkLHjxtd0zDh+nKROaSu69C17IK6YRgsABeAME3TdpIkKG0sMKmqCl1R&#10;MO6Kq2s65EyGpAzYAMiJRJKSUimMT5UoatzAwoCcycBqs/HXNNSvKvTm47lfPovQ0DBIkiicN3/B&#10;nQ/c/+Aej9sVK1PVXT5fAWHi+dpwJExqugan3YkNG29CfcNMt9/vdc2urwtfrn8DPf0SQRC2cEhs&#10;ymQyefU1dZ1fe+iboQ1rr0df/xBOHjmEZCIJgiBQPLm0weNxN3Sca0MkGoGZ41HbMAs33/IFvPT7&#10;F9F6+gw0TUcqmcSFjo6UrMmjJEh5/Nnpqjoh7SPLChgYtCdPcAwMDQwCcBgAPeYyTHrzvba+vj46&#10;I0lGYjQOkiCLa2pqvrR3796h0ZQU9XncJy4y9bwIIqsEaxiw2qzz7vvyPRGKJnDg7bewZvmKAkVR&#10;/KqmgjfxWNy0HEV+f1UqmaxKj+mDT6upwS233o6dO17C0MAgUskUbHabc+Pmm9cBGCwvLX0lLz9/&#10;FkVRFZHRrPVVcUkxVq7dgJqaGjdF0Y7oyAijZDLQdR3pdBp+Xz5WrlyFP+56HSORKH776+cQDocX&#10;fvOxrYHDB97Bof3vLpMkCaPRKEw+Hjbqko3LTxUfW5ACsifURVF8elZ9TYy46+5vNy5ZavvpD59i&#10;BnoGuIyamfglJQkSPMejckZVeusTT6re/LzQlLKSfwGw82oOUO+DIEDRNCxj7sYsy17RrZQkqYmp&#10;zrhn+58zMmPCVw9ZjRtmPDABwMWr2yRJQpZl48TpM3o8kSA4zkTKsgyapqYYuv6dA4cO0TdtuuEn&#10;yWRyG0ETcV+Bb1psdJTTNA0MwxhFJcXyNQ31Iav1ykdZptZMp4aHAgiHwpAy6Wksy/7wyKGDSiKe&#10;wPGjR5AYTThlRQZv4lFT2wDoBhRlzJ2aACiKwoWODrSePgkpLYEgCCTiCQQDQY9P8BaHIxHrxcnB&#10;xU/sspnW2HOTMmmUlJQSradPEoqigiCICovVtrV/KKAxDHMGHveDAN4XpMxmMzRNhaKo43ZhN7a1&#10;tqwmSRLRkRFomkZnlIyLYzhMq6vGgsYFme6+ASoUDIzXiSGTTqO5uRntbWeRTCahqAqshtVX1zD7&#10;Gykp/Wyhz/tji8XypXx/XkXiQiLrHE2S2qRJRZmmRY3xaCwGTdVIgsxmxKqcga7rijc/X3EJLm50&#10;dJTqbO/Eqzu2r5lcWdUkDg+DAGFWNRXpdBoUTcPnL7jScH0q+FiDFAAIghATRXFn49zZUkPtDK61&#10;uWXW+XNn7woMDKC/px+GYaB0ShlKy6dk5jUufKZx7uyzyJ45e+Ni44KrFZZjoaoaCAJwuj3wuF0A&#10;gMLCQnAmFgzDwDCMidoxGlkjRxNvBsMw4HhT1l2GY8GyDDSNAsOwAE0bACiWYazuvDwwnT0w8Txo&#10;igJNUtB0grA77VBUJR4RI//uzvPQ02vqvtrb1UWNiBFmOBgU3nzjVTuQ1ev+3fYdXefOthq9Xb3Q&#10;dB02hzWTSKVeoCjyBUmSIlfq3yOPbWWPHzvOvbnrFbQ2n6EyGbng1LEjaG9rQzwegywrsJgtmLd4&#10;Ib5+372wms1Y2LQco5GXkEql8O7b+3Cm+RQiofDE0aFszZjzxid+8FTjdx9+dIauaWA5TuXMZpBk&#10;dm3KbDGDIACWy9aHEiBAUzTMFgtYljFUVTUWLphHd5w/Z+3q6EAimWDFUFCIhCOwWC2SJF1qIOJw&#10;O5CRMkgmElAkBYl4wnbubKuNJAmkkhJMJg42hw1LV6zAylWr9arKKb8YGgwS5VMq7untvkAO9A7i&#10;zOlmdF3oQFrKp2j53QAABsFJREFUwMRx4+tTdCIec7e9d946a2Zt57XXrQyHgiEM9g1CNwzQNNWr&#10;qsqvrRbzO9FYTLc57CaLxQqOY+FwuSGlM4eKCv27G+bM/QxN00t6O3sQGAhY5UzGqow5sZAkCbPZ&#10;DBNvvmSMPm187EEKAARBGATwHACIojjzRHOrKxgILjt85LBbVRQsaGwMVlZMeWNKWcnPBEG47ALu&#10;1ciGjZtwcP87vM1iRSotwS0Iof6BwbMetwuGYZQ2Xbu6tK+nC33dnZbAYJAIR8OwOe10dfUMm8Ph&#10;wIED7+CzG2/CtKmV0HUDS1ZcC47j4PYIzuLSEguAbooi3ywuKVtjs9mFZctXwOO2c5OnVpCKIps3&#10;3XIbZFlm+wKDry//zOK+nkWLPBExtKq7q9NFkiQcLnfVvn37lgDAyZbWRkVVKV3X4XA4MK2mjkvE&#10;43sFQXjtg/q4aN6c7vLS4j31dXXzfve731jbzrQgLUlIpyWwLIOq6mnI8/mx4YaNLV5BCMcTCcxb&#10;uADn2loLxWCggiRIcCyH8qkV0LIV33ALeSgoLPBNKiyiZs2fJ5h5HibeYqubOZM+efQQ7XS7bdet&#10;XIOujnar3e0mjx09ggJ/AWl32K2bbrkVLMu6SktK+JrpVaG6uvo3+vv6VphMJofT40EyJY2vjV6S&#10;hq1YvZYIDQ2aZUXG+bZWZNIyGJYBRZFweTxgWBZef0Hr/Q/cN+wT8oc8btfP3A47ed2q67xmi3n5&#10;wf37nPHRKAiCQMnkyfD5C9Df2wvDMCAIHozEYhQA1+yGepfNZoNu6OBNPGiWThw/duy/Hrr/a+1H&#10;Dx6unDFjujvfm48/7dmNtWvXgySIvkKf99/uuPPOnrfervS8tecP1RFRhKZrsNkdyPN5kef1Y/GS&#10;pZAVxVxWXkbg6Y/iG3118IkEqYvheb6loXbGY9GSom/V1s64FTBgYrntHrfr+zzPX+I4cjVz71fu&#10;QnV1tZTndkHTdQSHxZelTOYnAFBSUnTTxo03bLVYLHRXV1eqq7vH2ProQ3BbrWpl5ZR4dfV0TK+e&#10;gXzBg0AgBM7EYfMtn0Oe2420LKfsNisLoJMkycevX7NWn1Tov8Nms4LnuMyDj3xLJwkyVV9XjZHo&#10;aMrpsDMAzvv93sc2f/4LBHTjc4qmwulwXBsdjc0Oj4zg7bffcXW818bIsox8fx5Wr14TW7Z0kfzw&#10;A/d9YB95nn+30OcN2yz81qKiB1e3t3eivb0dIElYLRY0zKyDomodguDeRlHkcafDjrKiEtx22xdX&#10;JSXpOz5vvisQDEHIE8BxJjjsNqQzGXAc9xueN711++1f3FJY4F+eSCWTNqtVdTi2qjarLV45uVwI&#10;hcMJgoD+85/+BE889X2d40yJmhlVSKfTKY7jGABt+T7vY7fe/kUAuJGmSJSVFoOi6TiASxbQ161f&#10;Z9AkmTKZOPT29aOvL1tvxLIsaqpnIBqLdQJ4qryo+AiyKgM9PM+j0O//7vr16/SmpqZN4XAYw8Mi&#10;ioqLkSe4EYtnjwdO8vsgq5oUiY4aPM+nq6ZW4JFHHwXPmxCLJ+IMw+jP//evYDaZ9MnlpYmplZMx&#10;rWoq8gQPZFkmeJ5PLbhm9k6Tidfqamu/x7JMWXv7BVh4HjaHHV5vPrz5Akaioymr9e9kCeRv5JMR&#10;froMoiguArB47OUfBEH4u5P5TSaTJIBlkiTNHbu0WxCEI0BWL4nn+RslSaIAnAPwmiAIkiiKRRlZ&#10;Wc2xjDDeTiKZdVqyWiZS+cxYW6fH2loAoGn8HgA6xl5XAUgDeF0QhLNjf7sEwEIAyMjKzU6Hvebw&#10;sRP4xte/ht7ObjAMg/KpFd2PP/mP/9lQO+PlD1tzJoriKgANABCPxaEZBpyOCc/KAIAXLp6ei6I4&#10;CcBGANZEMnVx38b5H0EQWkRRvB5APYAUz/M7JUlSAKwD4ATQz/P8axaLRRRF0Q1gDYAiACkAu8Y1&#10;n0RR/AyAeeMNx+KJgN1m3SUIwvv26kVR5AFcC6B6/NpffLYgz/MvXk5xVBTFZQDmX+Z/JohER4/E&#10;Eolj+R7PbDNvumb8Os/zA5IkvSYIwnAymXRFR2PXcyxTMv5+RlbOOx32V8bWcO0AbgaQf8kNAKSk&#10;9Jnms++9uea65VdtKU6OHB8aURTv2b7j1dbFS5paOZprYSm2uWLylOa16z+7beuT2+z/dws5cnz8&#10;fOLTvRwfK7+PJeKnhoeDkFUZJEHBYrXDl+8devyxh2Of9IfLkSNHjhw5cuTIkSNHjhw5cuTIkSNH&#10;jhw5cuTIkSNHjhw5cuTIkSNHjhw5cuTIkSNHjhw5cuT48Pwvl1xacFaeSBIAAAAASUVORK5CYIJQ&#10;SwMEFAAGAAgAAAAhAAd3mCfcAAAACgEAAA8AAABkcnMvZG93bnJldi54bWxMT8tOwzAQvCPxD9Yi&#10;caN2EoW2aZwKIXHiRKkQ3Jx4mwTidRS7Tfh7lhOc9jGjeZT7xQ3iglPoPWlIVgoEUuNtT62G4+vT&#10;3QZEiIasGTyhhm8MsK+ur0pTWD/TC14OsRUsQqEwGroYx0LK0HToTFj5EYmxk5+ciXxOrbSTmVnc&#10;DTJV6l460xM7dGbExw6br8PZaXif0s+P/nTM37KwsclcP+dZVmt9e7M87EBEXOIfGX7jc3SoOFPt&#10;z2SDGDSkyZa7RAYUTyas8zUvNSOKP7Iq5f8K1Q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jqzErAQCAACIBAAADgAAAAAAAAAAAAAAAAA6AgAAZHJzL2Uyb0Rv&#10;Yy54bWxQSwECLQAKAAAAAAAAACEA621/y1fHAABXxwAAFAAAAAAAAAAAAAAAAABqBAAAZHJzL21l&#10;ZGlhL2ltYWdlMS5wbmdQSwECLQAUAAYACAAAACEAB3eYJ9wAAAAKAQAADwAAAAAAAAAAAAAAAADz&#10;ywAAZHJzL2Rvd25yZXYueG1sUEsBAi0AFAAGAAgAAAAhAKomDr68AAAAIQEAABkAAAAAAAAAAAAA&#10;AAAA/MwAAGRycy9fcmVscy9lMm9Eb2MueG1sLnJlbHNQSwUGAAAAAAYABgB8AQAA780AAAAA&#10;" path="m,l6257607,r,2507256l,2507256,,xe" stroked="f">
                <v:fill r:id="rId7" o:title="" recolor="t" rotate="t" type="frame"/>
                <v:path arrowok="t"/>
                <w10:wrap anchorx="margin"/>
              </v:shape>
            </w:pict>
          </mc:Fallback>
        </mc:AlternateContent>
      </w:r>
    </w:p>
    <w:p w14:paraId="45322CC0" w14:textId="77777777" w:rsidR="00AF3E23" w:rsidRDefault="00AF3E23" w:rsidP="00AF3E23">
      <w:pPr>
        <w:spacing w:line="360" w:lineRule="auto"/>
        <w:jc w:val="center"/>
        <w:rPr>
          <w:rFonts w:ascii="Arial" w:hAnsi="Arial" w:cs="Arial"/>
          <w:b/>
          <w:bCs/>
        </w:rPr>
      </w:pPr>
    </w:p>
    <w:p w14:paraId="56EE21DC" w14:textId="77777777" w:rsidR="00AF3E23" w:rsidRDefault="00AF3E23" w:rsidP="00AF3E23">
      <w:pPr>
        <w:spacing w:line="360" w:lineRule="auto"/>
        <w:jc w:val="center"/>
        <w:rPr>
          <w:rFonts w:ascii="Arial" w:hAnsi="Arial" w:cs="Arial"/>
          <w:b/>
          <w:bCs/>
        </w:rPr>
      </w:pPr>
    </w:p>
    <w:p w14:paraId="7543EADB" w14:textId="77777777" w:rsidR="00AF3E23" w:rsidRDefault="00AF3E23" w:rsidP="00AF3E23">
      <w:pPr>
        <w:spacing w:line="360" w:lineRule="auto"/>
        <w:jc w:val="center"/>
        <w:rPr>
          <w:rFonts w:ascii="Arial" w:hAnsi="Arial" w:cs="Arial"/>
          <w:b/>
          <w:bCs/>
        </w:rPr>
      </w:pPr>
    </w:p>
    <w:p w14:paraId="11828D44" w14:textId="77777777" w:rsidR="00AF3E23" w:rsidRDefault="00AF3E23" w:rsidP="00AF3E23">
      <w:pPr>
        <w:spacing w:line="360" w:lineRule="auto"/>
        <w:jc w:val="center"/>
        <w:rPr>
          <w:rFonts w:ascii="Arial" w:hAnsi="Arial" w:cs="Arial"/>
          <w:b/>
          <w:bCs/>
        </w:rPr>
      </w:pPr>
    </w:p>
    <w:p w14:paraId="7C7167A7" w14:textId="4995C3BA" w:rsidR="00BC012D" w:rsidRDefault="00BC012D" w:rsidP="00AF3E23">
      <w:pPr>
        <w:spacing w:line="360" w:lineRule="auto"/>
        <w:jc w:val="center"/>
        <w:rPr>
          <w:rFonts w:ascii="Arial" w:hAnsi="Arial" w:cs="Arial"/>
          <w:b/>
          <w:bCs/>
        </w:rPr>
      </w:pPr>
      <w:r w:rsidRPr="0093155D">
        <w:rPr>
          <w:rFonts w:ascii="Arial" w:hAnsi="Arial" w:cs="Arial"/>
          <w:b/>
          <w:bCs/>
        </w:rPr>
        <w:t>Complex Post Traumatic Stress Disorder in ICD 11: Classification, Diagnosis, Treatment, Rehabilitation and Current Debates</w:t>
      </w:r>
    </w:p>
    <w:p w14:paraId="3E2E57E6" w14:textId="77777777" w:rsidR="00C35FC8" w:rsidRPr="00C35FC8" w:rsidRDefault="00C35FC8" w:rsidP="00C35FC8">
      <w:pPr>
        <w:spacing w:line="360" w:lineRule="auto"/>
        <w:jc w:val="center"/>
        <w:rPr>
          <w:rFonts w:ascii="Arial" w:hAnsi="Arial" w:cs="Arial"/>
          <w:b/>
          <w:bCs/>
        </w:rPr>
      </w:pPr>
      <w:r w:rsidRPr="00C35FC8">
        <w:rPr>
          <w:rFonts w:ascii="Arial" w:hAnsi="Arial" w:cs="Arial"/>
          <w:b/>
          <w:bCs/>
        </w:rPr>
        <w:t xml:space="preserve">Student name: </w:t>
      </w:r>
      <w:proofErr w:type="spellStart"/>
      <w:r w:rsidRPr="00C35FC8">
        <w:rPr>
          <w:rFonts w:ascii="Arial" w:hAnsi="Arial" w:cs="Arial"/>
          <w:b/>
          <w:bCs/>
        </w:rPr>
        <w:t>Anourah</w:t>
      </w:r>
      <w:proofErr w:type="spellEnd"/>
      <w:r w:rsidRPr="00C35FC8">
        <w:rPr>
          <w:rFonts w:ascii="Arial" w:hAnsi="Arial" w:cs="Arial"/>
          <w:b/>
          <w:bCs/>
        </w:rPr>
        <w:t xml:space="preserve"> </w:t>
      </w:r>
      <w:proofErr w:type="spellStart"/>
      <w:r w:rsidRPr="00C35FC8">
        <w:rPr>
          <w:rFonts w:ascii="Arial" w:hAnsi="Arial" w:cs="Arial"/>
          <w:b/>
          <w:bCs/>
        </w:rPr>
        <w:t>Sonahar</w:t>
      </w:r>
      <w:proofErr w:type="spellEnd"/>
    </w:p>
    <w:p w14:paraId="12EEE833" w14:textId="77777777" w:rsidR="00C35FC8" w:rsidRPr="00C35FC8" w:rsidRDefault="00C35FC8" w:rsidP="00C35FC8">
      <w:pPr>
        <w:spacing w:line="360" w:lineRule="auto"/>
        <w:jc w:val="center"/>
        <w:rPr>
          <w:rFonts w:ascii="Arial" w:hAnsi="Arial" w:cs="Arial"/>
          <w:b/>
          <w:bCs/>
        </w:rPr>
      </w:pPr>
      <w:r w:rsidRPr="00C35FC8">
        <w:rPr>
          <w:rFonts w:ascii="Arial" w:hAnsi="Arial" w:cs="Arial"/>
          <w:b/>
          <w:bCs/>
        </w:rPr>
        <w:t xml:space="preserve"> Student number: 2220772</w:t>
      </w:r>
    </w:p>
    <w:p w14:paraId="724EB79A" w14:textId="77777777" w:rsidR="00C35FC8" w:rsidRPr="00C35FC8" w:rsidRDefault="00C35FC8" w:rsidP="00C35FC8">
      <w:pPr>
        <w:spacing w:line="360" w:lineRule="auto"/>
        <w:jc w:val="center"/>
        <w:rPr>
          <w:rFonts w:ascii="Arial" w:hAnsi="Arial" w:cs="Arial"/>
          <w:b/>
          <w:bCs/>
        </w:rPr>
      </w:pPr>
      <w:proofErr w:type="spellStart"/>
      <w:r w:rsidRPr="00C35FC8">
        <w:rPr>
          <w:rFonts w:ascii="Arial" w:hAnsi="Arial" w:cs="Arial"/>
          <w:b/>
          <w:bCs/>
        </w:rPr>
        <w:t>Programme</w:t>
      </w:r>
      <w:proofErr w:type="spellEnd"/>
      <w:r w:rsidRPr="00C35FC8">
        <w:rPr>
          <w:rFonts w:ascii="Arial" w:hAnsi="Arial" w:cs="Arial"/>
          <w:b/>
          <w:bCs/>
        </w:rPr>
        <w:t>: BSc. (Hons) Health and Social Care</w:t>
      </w:r>
    </w:p>
    <w:p w14:paraId="50E68F4C" w14:textId="77777777" w:rsidR="00C35FC8" w:rsidRPr="00C35FC8" w:rsidRDefault="00C35FC8" w:rsidP="00C35FC8">
      <w:pPr>
        <w:spacing w:line="360" w:lineRule="auto"/>
        <w:jc w:val="center"/>
        <w:rPr>
          <w:rFonts w:ascii="Arial" w:hAnsi="Arial" w:cs="Arial"/>
          <w:b/>
          <w:bCs/>
        </w:rPr>
      </w:pPr>
      <w:r w:rsidRPr="00C35FC8">
        <w:rPr>
          <w:rFonts w:ascii="Arial" w:hAnsi="Arial" w:cs="Arial"/>
          <w:b/>
          <w:bCs/>
        </w:rPr>
        <w:t>Module: Psychological Classifications and Provisions (BMHP6029)</w:t>
      </w:r>
    </w:p>
    <w:p w14:paraId="3814364B" w14:textId="77777777" w:rsidR="00C35FC8" w:rsidRPr="00C35FC8" w:rsidRDefault="00C35FC8" w:rsidP="00C35FC8">
      <w:pPr>
        <w:spacing w:line="360" w:lineRule="auto"/>
        <w:jc w:val="center"/>
        <w:rPr>
          <w:rFonts w:ascii="Arial" w:hAnsi="Arial" w:cs="Arial"/>
          <w:b/>
          <w:bCs/>
        </w:rPr>
      </w:pPr>
      <w:r w:rsidRPr="00C35FC8">
        <w:rPr>
          <w:rFonts w:ascii="Arial" w:hAnsi="Arial" w:cs="Arial"/>
          <w:b/>
          <w:bCs/>
        </w:rPr>
        <w:t>Professor Name: Neale Haddon</w:t>
      </w:r>
    </w:p>
    <w:p w14:paraId="2CBB5B99" w14:textId="77777777" w:rsidR="00C35FC8" w:rsidRDefault="00C35FC8" w:rsidP="00C35FC8">
      <w:pPr>
        <w:spacing w:line="360" w:lineRule="auto"/>
        <w:rPr>
          <w:rFonts w:ascii="Arial" w:hAnsi="Arial" w:cs="Arial"/>
          <w:b/>
          <w:bCs/>
        </w:rPr>
      </w:pPr>
    </w:p>
    <w:p w14:paraId="3DA4EDB2" w14:textId="77777777" w:rsidR="00C35FC8" w:rsidRDefault="00C35FC8" w:rsidP="00C35FC8">
      <w:pPr>
        <w:spacing w:line="360" w:lineRule="auto"/>
        <w:rPr>
          <w:rFonts w:ascii="Arial" w:hAnsi="Arial" w:cs="Arial"/>
          <w:b/>
          <w:bCs/>
        </w:rPr>
      </w:pPr>
    </w:p>
    <w:p w14:paraId="512A9CCE" w14:textId="77777777" w:rsidR="00C35FC8" w:rsidRDefault="00C35FC8" w:rsidP="00C35FC8">
      <w:pPr>
        <w:spacing w:line="360" w:lineRule="auto"/>
        <w:rPr>
          <w:rFonts w:ascii="Arial" w:hAnsi="Arial" w:cs="Arial"/>
          <w:b/>
          <w:bCs/>
        </w:rPr>
      </w:pPr>
    </w:p>
    <w:p w14:paraId="0AF352C8" w14:textId="77777777" w:rsidR="00C35FC8" w:rsidRDefault="00C35FC8" w:rsidP="00C35FC8">
      <w:pPr>
        <w:spacing w:line="360" w:lineRule="auto"/>
        <w:rPr>
          <w:rFonts w:ascii="Arial" w:hAnsi="Arial" w:cs="Arial"/>
          <w:b/>
          <w:bCs/>
        </w:rPr>
      </w:pPr>
    </w:p>
    <w:p w14:paraId="3ADABA93" w14:textId="77777777" w:rsidR="00C35FC8" w:rsidRDefault="00C35FC8" w:rsidP="00C35FC8">
      <w:pPr>
        <w:spacing w:line="360" w:lineRule="auto"/>
        <w:rPr>
          <w:rFonts w:ascii="Arial" w:hAnsi="Arial" w:cs="Arial"/>
          <w:b/>
          <w:bCs/>
        </w:rPr>
      </w:pPr>
    </w:p>
    <w:p w14:paraId="1A27AF5B" w14:textId="77777777" w:rsidR="00C35FC8" w:rsidRDefault="00C35FC8" w:rsidP="00C35FC8">
      <w:pPr>
        <w:spacing w:line="360" w:lineRule="auto"/>
        <w:rPr>
          <w:rFonts w:ascii="Arial" w:hAnsi="Arial" w:cs="Arial"/>
          <w:b/>
          <w:bCs/>
        </w:rPr>
      </w:pPr>
    </w:p>
    <w:p w14:paraId="435078C0" w14:textId="77777777" w:rsidR="00C35FC8" w:rsidRDefault="00C35FC8" w:rsidP="00C35FC8">
      <w:pPr>
        <w:spacing w:line="360" w:lineRule="auto"/>
        <w:rPr>
          <w:rFonts w:ascii="Arial" w:hAnsi="Arial" w:cs="Arial"/>
          <w:b/>
          <w:bCs/>
        </w:rPr>
      </w:pPr>
    </w:p>
    <w:p w14:paraId="73295BF0" w14:textId="77777777" w:rsidR="00C35FC8" w:rsidRDefault="00C35FC8" w:rsidP="00C35FC8">
      <w:pPr>
        <w:spacing w:line="360" w:lineRule="auto"/>
        <w:rPr>
          <w:rFonts w:ascii="Arial" w:hAnsi="Arial" w:cs="Arial"/>
          <w:b/>
          <w:bCs/>
        </w:rPr>
      </w:pPr>
    </w:p>
    <w:p w14:paraId="15A4F0BE" w14:textId="77777777" w:rsidR="00C35FC8" w:rsidRDefault="00C35FC8" w:rsidP="00C35FC8">
      <w:pPr>
        <w:spacing w:line="360" w:lineRule="auto"/>
        <w:rPr>
          <w:rFonts w:ascii="Arial" w:hAnsi="Arial" w:cs="Arial"/>
          <w:b/>
          <w:bCs/>
        </w:rPr>
      </w:pPr>
    </w:p>
    <w:p w14:paraId="6B0AF820" w14:textId="77777777" w:rsidR="00C35FC8" w:rsidRDefault="00C35FC8" w:rsidP="00C35FC8">
      <w:pPr>
        <w:spacing w:line="360" w:lineRule="auto"/>
        <w:rPr>
          <w:rFonts w:ascii="Arial" w:hAnsi="Arial" w:cs="Arial"/>
          <w:b/>
          <w:bCs/>
        </w:rPr>
      </w:pPr>
    </w:p>
    <w:p w14:paraId="01CC1144" w14:textId="77777777" w:rsidR="00C35FC8" w:rsidRPr="0093155D" w:rsidRDefault="00C35FC8" w:rsidP="00C35FC8">
      <w:pPr>
        <w:spacing w:line="360" w:lineRule="auto"/>
        <w:rPr>
          <w:rFonts w:ascii="Arial" w:hAnsi="Arial" w:cs="Arial"/>
          <w:b/>
          <w:bCs/>
        </w:rPr>
      </w:pPr>
    </w:p>
    <w:p w14:paraId="25A266C8"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Introduction</w:t>
      </w:r>
    </w:p>
    <w:p w14:paraId="0CD4F670" w14:textId="77777777" w:rsidR="00B31DD9" w:rsidRPr="00B31DD9" w:rsidRDefault="00B31DD9" w:rsidP="00B31DD9">
      <w:pPr>
        <w:spacing w:line="360" w:lineRule="auto"/>
        <w:jc w:val="both"/>
        <w:rPr>
          <w:rFonts w:ascii="Arial" w:hAnsi="Arial" w:cs="Arial"/>
        </w:rPr>
      </w:pPr>
      <w:r w:rsidRPr="00B31DD9">
        <w:rPr>
          <w:rFonts w:ascii="Arial" w:hAnsi="Arial" w:cs="Arial"/>
        </w:rPr>
        <w:t xml:space="preserve">Complex post-traumatic stress disorder, which is commonly abbreviated as CPTSD, is now included in ICD 11 as an autonomous mental disorder in Chapter 6, Mental, </w:t>
      </w:r>
      <w:proofErr w:type="spellStart"/>
      <w:r w:rsidRPr="00B31DD9">
        <w:rPr>
          <w:rFonts w:ascii="Arial" w:hAnsi="Arial" w:cs="Arial"/>
        </w:rPr>
        <w:t>behavioural</w:t>
      </w:r>
      <w:proofErr w:type="spellEnd"/>
      <w:r w:rsidRPr="00B31DD9">
        <w:rPr>
          <w:rFonts w:ascii="Arial" w:hAnsi="Arial" w:cs="Arial"/>
        </w:rPr>
        <w:t xml:space="preserve"> and neurodevelopmental disorders. It is classified as a disorder particularly related to stress, and its classification is 6B41. The diagnosis was included to enhance an awareness of other responses to trauma that are beyond the major pattern of post-traumatic stress disorder, or PTSD. This is important because there are individuals who do not just show up but also have deep, prolonged issues with the regulation of emotions, self-worth, and relationships. The language of disorder that ICD-11 employs to denote CPTSD as a clinical category with clinical significance (World Health </w:t>
      </w:r>
      <w:proofErr w:type="spellStart"/>
      <w:r w:rsidRPr="00B31DD9">
        <w:rPr>
          <w:rFonts w:ascii="Arial" w:hAnsi="Arial" w:cs="Arial"/>
        </w:rPr>
        <w:t>Organisation</w:t>
      </w:r>
      <w:proofErr w:type="spellEnd"/>
      <w:r w:rsidRPr="00B31DD9">
        <w:rPr>
          <w:rFonts w:ascii="Arial" w:hAnsi="Arial" w:cs="Arial"/>
        </w:rPr>
        <w:t xml:space="preserve">, 2025; World Health </w:t>
      </w:r>
      <w:proofErr w:type="spellStart"/>
      <w:r w:rsidRPr="00B31DD9">
        <w:rPr>
          <w:rFonts w:ascii="Arial" w:hAnsi="Arial" w:cs="Arial"/>
        </w:rPr>
        <w:t>Organisation</w:t>
      </w:r>
      <w:proofErr w:type="spellEnd"/>
      <w:r w:rsidRPr="00B31DD9">
        <w:rPr>
          <w:rFonts w:ascii="Arial" w:hAnsi="Arial" w:cs="Arial"/>
        </w:rPr>
        <w:t xml:space="preserve">, 2024; </w:t>
      </w:r>
      <w:proofErr w:type="spellStart"/>
      <w:r w:rsidRPr="00B31DD9">
        <w:rPr>
          <w:rFonts w:ascii="Arial" w:hAnsi="Arial" w:cs="Arial"/>
        </w:rPr>
        <w:t>Cloitre</w:t>
      </w:r>
      <w:proofErr w:type="spellEnd"/>
      <w:r w:rsidRPr="00B31DD9">
        <w:rPr>
          <w:rFonts w:ascii="Arial" w:hAnsi="Arial" w:cs="Arial"/>
        </w:rPr>
        <w:t xml:space="preserve">, 2020) thus highlights the importance of the language employed. </w:t>
      </w:r>
    </w:p>
    <w:p w14:paraId="7A3E5E46" w14:textId="2E01180A" w:rsidR="00B31DD9" w:rsidRPr="00B31DD9" w:rsidRDefault="00B31DD9" w:rsidP="00B31DD9">
      <w:pPr>
        <w:spacing w:line="360" w:lineRule="auto"/>
        <w:jc w:val="both"/>
        <w:rPr>
          <w:rFonts w:ascii="Arial" w:hAnsi="Arial" w:cs="Arial"/>
        </w:rPr>
      </w:pPr>
      <w:r w:rsidRPr="00B31DD9">
        <w:rPr>
          <w:rFonts w:ascii="Arial" w:hAnsi="Arial" w:cs="Arial"/>
        </w:rPr>
        <w:t xml:space="preserve">The disorder is closely associated with the recurrence or prolonged trauma, particularly that which cannot be escaped easily. This may involve abuse in childhood, domestic abuse, trafficking, torture, coercive control, captivity and war-related harm. The following report critically reviews CPTSD, </w:t>
      </w:r>
      <w:proofErr w:type="spellStart"/>
      <w:r w:rsidRPr="00B31DD9">
        <w:rPr>
          <w:rFonts w:ascii="Arial" w:hAnsi="Arial" w:cs="Arial"/>
        </w:rPr>
        <w:t>utilising</w:t>
      </w:r>
      <w:proofErr w:type="spellEnd"/>
      <w:r w:rsidRPr="00B31DD9">
        <w:rPr>
          <w:rFonts w:ascii="Arial" w:hAnsi="Arial" w:cs="Arial"/>
        </w:rPr>
        <w:t xml:space="preserve"> four areas as required by the assessment brief. They are classification and diagnosis, treatment and rehabilitation, current debates and emerging issues, and recommendations on how to enhance </w:t>
      </w:r>
      <w:proofErr w:type="spellStart"/>
      <w:r w:rsidRPr="00B31DD9">
        <w:rPr>
          <w:rFonts w:ascii="Arial" w:hAnsi="Arial" w:cs="Arial"/>
        </w:rPr>
        <w:t>practise</w:t>
      </w:r>
      <w:proofErr w:type="spellEnd"/>
      <w:r w:rsidRPr="00B31DD9">
        <w:rPr>
          <w:rFonts w:ascii="Arial" w:hAnsi="Arial" w:cs="Arial"/>
        </w:rPr>
        <w:t xml:space="preserve"> and policy. </w:t>
      </w:r>
    </w:p>
    <w:p w14:paraId="7773CC58" w14:textId="015D4628" w:rsidR="00BC012D" w:rsidRPr="0093155D" w:rsidRDefault="00BC012D" w:rsidP="0093155D">
      <w:pPr>
        <w:spacing w:line="360" w:lineRule="auto"/>
        <w:jc w:val="both"/>
        <w:rPr>
          <w:rFonts w:ascii="Arial" w:hAnsi="Arial" w:cs="Arial"/>
          <w:b/>
          <w:bCs/>
        </w:rPr>
      </w:pPr>
      <w:r w:rsidRPr="0093155D">
        <w:rPr>
          <w:rFonts w:ascii="Arial" w:hAnsi="Arial" w:cs="Arial"/>
          <w:b/>
          <w:bCs/>
        </w:rPr>
        <w:t>Classification and Diagnosis</w:t>
      </w:r>
    </w:p>
    <w:p w14:paraId="30734DAC"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CPTSD within ICD 11</w:t>
      </w:r>
    </w:p>
    <w:p w14:paraId="537A84B3" w14:textId="79D3FBB3" w:rsidR="00B31DD9" w:rsidRPr="00B31DD9" w:rsidRDefault="00B31DD9" w:rsidP="00B31DD9">
      <w:pPr>
        <w:spacing w:line="360" w:lineRule="auto"/>
        <w:jc w:val="both"/>
        <w:rPr>
          <w:rFonts w:ascii="Arial" w:hAnsi="Arial" w:cs="Arial"/>
        </w:rPr>
      </w:pPr>
      <w:r w:rsidRPr="00B31DD9">
        <w:rPr>
          <w:rFonts w:ascii="Arial" w:hAnsi="Arial" w:cs="Arial"/>
        </w:rPr>
        <w:t xml:space="preserve">ICD 11 </w:t>
      </w:r>
      <w:proofErr w:type="spellStart"/>
      <w:r w:rsidRPr="00B31DD9">
        <w:rPr>
          <w:rFonts w:ascii="Arial" w:hAnsi="Arial" w:cs="Arial"/>
        </w:rPr>
        <w:t>categorises</w:t>
      </w:r>
      <w:proofErr w:type="spellEnd"/>
      <w:r w:rsidRPr="00B31DD9">
        <w:rPr>
          <w:rFonts w:ascii="Arial" w:hAnsi="Arial" w:cs="Arial"/>
        </w:rPr>
        <w:t xml:space="preserve"> CPTSD as a disorder that is directly related to stress. The significance of this place is that it puts the diagnosis in the form of a disorder associated with trauma rather than in the form of a personality issue, a mood disorder, or a</w:t>
      </w:r>
      <w:r w:rsidR="00862022">
        <w:rPr>
          <w:rFonts w:ascii="Arial" w:hAnsi="Arial" w:cs="Arial"/>
        </w:rPr>
        <w:t>n</w:t>
      </w:r>
      <w:r w:rsidRPr="00B31DD9">
        <w:rPr>
          <w:rFonts w:ascii="Arial" w:hAnsi="Arial" w:cs="Arial"/>
        </w:rPr>
        <w:t xml:space="preserve"> </w:t>
      </w:r>
      <w:r w:rsidR="00862022" w:rsidRPr="00B31DD9">
        <w:rPr>
          <w:rFonts w:ascii="Arial" w:hAnsi="Arial" w:cs="Arial"/>
        </w:rPr>
        <w:t>appearance</w:t>
      </w:r>
      <w:r w:rsidRPr="00B31DD9">
        <w:rPr>
          <w:rFonts w:ascii="Arial" w:hAnsi="Arial" w:cs="Arial"/>
        </w:rPr>
        <w:t xml:space="preserve"> of personal weakness. The category is designed to enhance more precise clinical </w:t>
      </w:r>
      <w:proofErr w:type="spellStart"/>
      <w:r w:rsidRPr="00B31DD9">
        <w:rPr>
          <w:rFonts w:ascii="Arial" w:hAnsi="Arial" w:cs="Arial"/>
        </w:rPr>
        <w:t>practise</w:t>
      </w:r>
      <w:proofErr w:type="spellEnd"/>
      <w:r w:rsidRPr="00B31DD9">
        <w:rPr>
          <w:rFonts w:ascii="Arial" w:hAnsi="Arial" w:cs="Arial"/>
        </w:rPr>
        <w:t xml:space="preserve"> within and between countries and in varied contexts, not necessarily in </w:t>
      </w:r>
      <w:proofErr w:type="spellStart"/>
      <w:r w:rsidRPr="00B31DD9">
        <w:rPr>
          <w:rFonts w:ascii="Arial" w:hAnsi="Arial" w:cs="Arial"/>
        </w:rPr>
        <w:t>speciality</w:t>
      </w:r>
      <w:proofErr w:type="spellEnd"/>
      <w:r w:rsidRPr="00B31DD9">
        <w:rPr>
          <w:rFonts w:ascii="Arial" w:hAnsi="Arial" w:cs="Arial"/>
        </w:rPr>
        <w:t xml:space="preserve"> trauma services. To make this diagnostic work more understandable and closer to the real world, the 2024 WHO Clinical Descriptions and Diagnostic Requirements were released (World Health </w:t>
      </w:r>
      <w:proofErr w:type="spellStart"/>
      <w:r w:rsidRPr="00B31DD9">
        <w:rPr>
          <w:rFonts w:ascii="Arial" w:hAnsi="Arial" w:cs="Arial"/>
        </w:rPr>
        <w:t>Organisation</w:t>
      </w:r>
      <w:proofErr w:type="spellEnd"/>
      <w:r w:rsidRPr="00B31DD9">
        <w:rPr>
          <w:rFonts w:ascii="Arial" w:hAnsi="Arial" w:cs="Arial"/>
        </w:rPr>
        <w:t xml:space="preserve">, 2024; </w:t>
      </w:r>
      <w:proofErr w:type="spellStart"/>
      <w:r w:rsidRPr="00B31DD9">
        <w:rPr>
          <w:rFonts w:ascii="Arial" w:hAnsi="Arial" w:cs="Arial"/>
        </w:rPr>
        <w:t>Kestel</w:t>
      </w:r>
      <w:proofErr w:type="spellEnd"/>
      <w:r w:rsidRPr="00B31DD9">
        <w:rPr>
          <w:rFonts w:ascii="Arial" w:hAnsi="Arial" w:cs="Arial"/>
        </w:rPr>
        <w:t xml:space="preserve"> and Reed, 2024). </w:t>
      </w:r>
    </w:p>
    <w:p w14:paraId="1E419F4C" w14:textId="77777777" w:rsidR="00B31DD9" w:rsidRPr="00B31DD9" w:rsidRDefault="00B31DD9" w:rsidP="00B31DD9">
      <w:pPr>
        <w:spacing w:line="360" w:lineRule="auto"/>
        <w:jc w:val="both"/>
        <w:rPr>
          <w:rFonts w:ascii="Arial" w:hAnsi="Arial" w:cs="Arial"/>
        </w:rPr>
      </w:pPr>
      <w:r w:rsidRPr="00B31DD9">
        <w:rPr>
          <w:rFonts w:ascii="Arial" w:hAnsi="Arial" w:cs="Arial"/>
        </w:rPr>
        <w:t xml:space="preserve">ICD 11 draws the line between PTSD and CPTSD. Three groups of symptoms </w:t>
      </w:r>
      <w:proofErr w:type="spellStart"/>
      <w:r w:rsidRPr="00B31DD9">
        <w:rPr>
          <w:rFonts w:ascii="Arial" w:hAnsi="Arial" w:cs="Arial"/>
        </w:rPr>
        <w:t>characterise</w:t>
      </w:r>
      <w:proofErr w:type="spellEnd"/>
      <w:r w:rsidRPr="00B31DD9">
        <w:rPr>
          <w:rFonts w:ascii="Arial" w:hAnsi="Arial" w:cs="Arial"/>
        </w:rPr>
        <w:t xml:space="preserve"> PTSD. These are the re-experience of the traumatic experience during the present, avoidance of the traumatic reminders, and a sense of constant threat. CPTSD contains all these PTSD symptoms, yet it introduces what ICD 11 termed disturbances in self-</w:t>
      </w:r>
      <w:proofErr w:type="spellStart"/>
      <w:r w:rsidRPr="00B31DD9">
        <w:rPr>
          <w:rFonts w:ascii="Arial" w:hAnsi="Arial" w:cs="Arial"/>
        </w:rPr>
        <w:t>organisation</w:t>
      </w:r>
      <w:proofErr w:type="spellEnd"/>
      <w:r w:rsidRPr="00B31DD9">
        <w:rPr>
          <w:rFonts w:ascii="Arial" w:hAnsi="Arial" w:cs="Arial"/>
        </w:rPr>
        <w:t xml:space="preserve">. These comorbid conditions involve the presence of severe problems in emotion management, negative self-concept and significant relationship difficulties. According to </w:t>
      </w:r>
      <w:proofErr w:type="spellStart"/>
      <w:r w:rsidRPr="00B31DD9">
        <w:rPr>
          <w:rFonts w:ascii="Arial" w:hAnsi="Arial" w:cs="Arial"/>
        </w:rPr>
        <w:t>Cloitre</w:t>
      </w:r>
      <w:proofErr w:type="spellEnd"/>
      <w:r w:rsidRPr="00B31DD9">
        <w:rPr>
          <w:rFonts w:ascii="Arial" w:hAnsi="Arial" w:cs="Arial"/>
        </w:rPr>
        <w:t xml:space="preserve">, this simplified ICD-11 structure enhances accuracy for the trauma population. In contrast, </w:t>
      </w:r>
      <w:proofErr w:type="spellStart"/>
      <w:r w:rsidRPr="00B31DD9">
        <w:rPr>
          <w:rFonts w:ascii="Arial" w:hAnsi="Arial" w:cs="Arial"/>
        </w:rPr>
        <w:t>Maercker</w:t>
      </w:r>
      <w:proofErr w:type="spellEnd"/>
      <w:r w:rsidRPr="00B31DD9">
        <w:rPr>
          <w:rFonts w:ascii="Arial" w:hAnsi="Arial" w:cs="Arial"/>
        </w:rPr>
        <w:t xml:space="preserve"> et al. (2022) demonstrate that the category demonstrates a more severe and complicated pattern of harm associated with chronic trauma exposure. </w:t>
      </w:r>
    </w:p>
    <w:p w14:paraId="65F9C24F" w14:textId="5688D909" w:rsidR="00B31DD9" w:rsidRPr="0093155D" w:rsidRDefault="00B31DD9" w:rsidP="00B31DD9">
      <w:pPr>
        <w:spacing w:line="360" w:lineRule="auto"/>
        <w:jc w:val="both"/>
        <w:rPr>
          <w:rFonts w:ascii="Arial" w:hAnsi="Arial" w:cs="Arial"/>
        </w:rPr>
      </w:pPr>
      <w:r w:rsidRPr="00B31DD9">
        <w:rPr>
          <w:rFonts w:ascii="Arial" w:hAnsi="Arial" w:cs="Arial"/>
        </w:rPr>
        <w:t xml:space="preserve">There are actual strengths of this classification. It assists in understanding why some trauma survivors cannot fit well into typical PTSD and why a great number of trauma survivors have been misunderstood or misdiagnosed in the past. Practically, CPTSD can prevent a clinician from imposing extreme trauma presentations into inappropriate categories. Meanwhile, the diagnosis has its boundaries, as well. Diagnosis can enhance the recognition, yet also take the attention out of the social and relational causes of trauma, in case services are offered based on symptoms. The label is thus most helpful when it opens the door to more effective treatment rather than reducing the individual to a code alone (Rod and Schmidt, 2021; </w:t>
      </w:r>
      <w:proofErr w:type="spellStart"/>
      <w:r w:rsidRPr="00B31DD9">
        <w:rPr>
          <w:rFonts w:ascii="Arial" w:hAnsi="Arial" w:cs="Arial"/>
        </w:rPr>
        <w:t>Maercker</w:t>
      </w:r>
      <w:proofErr w:type="spellEnd"/>
      <w:r w:rsidRPr="00B31DD9">
        <w:rPr>
          <w:rFonts w:ascii="Arial" w:hAnsi="Arial" w:cs="Arial"/>
        </w:rPr>
        <w:t xml:space="preserve"> et al., 2022).</w:t>
      </w:r>
    </w:p>
    <w:p w14:paraId="55785634"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Diagnostic criteria and diagnostic process</w:t>
      </w:r>
    </w:p>
    <w:p w14:paraId="7690654E" w14:textId="77777777" w:rsidR="00B31DD9" w:rsidRPr="00B31DD9" w:rsidRDefault="00B31DD9" w:rsidP="00B31DD9">
      <w:pPr>
        <w:spacing w:line="360" w:lineRule="auto"/>
        <w:jc w:val="both"/>
        <w:rPr>
          <w:rFonts w:ascii="Arial" w:hAnsi="Arial" w:cs="Arial"/>
        </w:rPr>
      </w:pPr>
      <w:r w:rsidRPr="00B31DD9">
        <w:rPr>
          <w:rFonts w:ascii="Arial" w:hAnsi="Arial" w:cs="Arial"/>
        </w:rPr>
        <w:t xml:space="preserve">Diagnosis must not be a checklist in itself. In ICD-11, the diagnosis should pay special attention to the history of trauma, current symptoms, degree of impairment, risk, and </w:t>
      </w:r>
      <w:proofErr w:type="spellStart"/>
      <w:r w:rsidRPr="00B31DD9">
        <w:rPr>
          <w:rFonts w:ascii="Arial" w:hAnsi="Arial" w:cs="Arial"/>
        </w:rPr>
        <w:t>socialisation</w:t>
      </w:r>
      <w:proofErr w:type="spellEnd"/>
      <w:r w:rsidRPr="00B31DD9">
        <w:rPr>
          <w:rFonts w:ascii="Arial" w:hAnsi="Arial" w:cs="Arial"/>
        </w:rPr>
        <w:t xml:space="preserve">. The clinician needs to determine whether the image, in comparison with PTSD alone, depression, or anxiety disorders, dissociative problems, substance misuse, or personality disorder, is more readily explained by CPTSD than the former. The clinicians are reminded by Chambliss et al. (2024) that concepts associated with trauma might be made too broad when the occurrence of trauma is regarded as an adequate factor on its own. </w:t>
      </w:r>
    </w:p>
    <w:p w14:paraId="1C8B56E7" w14:textId="77777777" w:rsidR="00B31DD9" w:rsidRPr="00B31DD9" w:rsidRDefault="00B31DD9" w:rsidP="00B31DD9">
      <w:pPr>
        <w:spacing w:line="360" w:lineRule="auto"/>
        <w:jc w:val="both"/>
        <w:rPr>
          <w:rFonts w:ascii="Arial" w:hAnsi="Arial" w:cs="Arial"/>
        </w:rPr>
      </w:pPr>
      <w:r w:rsidRPr="00B31DD9">
        <w:rPr>
          <w:rFonts w:ascii="Arial" w:hAnsi="Arial" w:cs="Arial"/>
        </w:rPr>
        <w:t xml:space="preserve">The assessment tools have played a good role in enhancing diagnostic </w:t>
      </w:r>
      <w:proofErr w:type="spellStart"/>
      <w:r w:rsidRPr="00B31DD9">
        <w:rPr>
          <w:rFonts w:ascii="Arial" w:hAnsi="Arial" w:cs="Arial"/>
        </w:rPr>
        <w:t>practise</w:t>
      </w:r>
      <w:proofErr w:type="spellEnd"/>
      <w:r w:rsidRPr="00B31DD9">
        <w:rPr>
          <w:rFonts w:ascii="Arial" w:hAnsi="Arial" w:cs="Arial"/>
        </w:rPr>
        <w:t xml:space="preserve">. One of the key measures is the International Trauma Questionnaire, which was used in the ICD-11 research. The results of </w:t>
      </w:r>
      <w:proofErr w:type="spellStart"/>
      <w:r w:rsidRPr="00B31DD9">
        <w:rPr>
          <w:rFonts w:ascii="Arial" w:hAnsi="Arial" w:cs="Arial"/>
        </w:rPr>
        <w:t>Redican</w:t>
      </w:r>
      <w:proofErr w:type="spellEnd"/>
      <w:r w:rsidRPr="00B31DD9">
        <w:rPr>
          <w:rFonts w:ascii="Arial" w:hAnsi="Arial" w:cs="Arial"/>
        </w:rPr>
        <w:t xml:space="preserve"> et al. (2021) indicated that PTSD and CPTSD are similar but different disorders when estimated using this measurement. It was also observed that the questionnaire identified a significant change in treatment (</w:t>
      </w:r>
      <w:proofErr w:type="spellStart"/>
      <w:r w:rsidRPr="00B31DD9">
        <w:rPr>
          <w:rFonts w:ascii="Arial" w:hAnsi="Arial" w:cs="Arial"/>
        </w:rPr>
        <w:t>Cloitre</w:t>
      </w:r>
      <w:proofErr w:type="spellEnd"/>
      <w:r w:rsidRPr="00B31DD9">
        <w:rPr>
          <w:rFonts w:ascii="Arial" w:hAnsi="Arial" w:cs="Arial"/>
        </w:rPr>
        <w:t xml:space="preserve"> et al., 2021). </w:t>
      </w:r>
    </w:p>
    <w:p w14:paraId="6CDA3BAD" w14:textId="6B2CD1AE" w:rsidR="00B31DD9" w:rsidRPr="0093155D" w:rsidRDefault="00862022" w:rsidP="00B31DD9">
      <w:pPr>
        <w:spacing w:line="360" w:lineRule="auto"/>
        <w:jc w:val="both"/>
        <w:rPr>
          <w:rFonts w:ascii="Arial" w:hAnsi="Arial" w:cs="Arial"/>
        </w:rPr>
      </w:pPr>
      <w:r>
        <w:rPr>
          <w:rFonts w:ascii="Arial" w:hAnsi="Arial" w:cs="Arial"/>
        </w:rPr>
        <w:t>T</w:t>
      </w:r>
      <w:r w:rsidR="00B31DD9" w:rsidRPr="00B31DD9">
        <w:rPr>
          <w:rFonts w:ascii="Arial" w:hAnsi="Arial" w:cs="Arial"/>
        </w:rPr>
        <w:t>he measurement base remains in the process of development. Kindred et al. (2025) conducted a meta-analy</w:t>
      </w:r>
      <w:r w:rsidR="003E328C">
        <w:rPr>
          <w:rFonts w:ascii="Arial" w:hAnsi="Arial" w:cs="Arial"/>
        </w:rPr>
        <w:t>sis</w:t>
      </w:r>
      <w:r w:rsidR="00B31DD9" w:rsidRPr="00B31DD9">
        <w:rPr>
          <w:rFonts w:ascii="Arial" w:hAnsi="Arial" w:cs="Arial"/>
        </w:rPr>
        <w:t xml:space="preserve"> confirmatory factor analysis of the International Trauma Questionnaire and found that it supported the broad clinical usefulness but also indicated that the latent structure had not fully settled and that some subscales had lower internal consistency. This does not invalidate the diagnosis, but it indicates that assessment must remain clinical, </w:t>
      </w:r>
      <w:r w:rsidR="003E328C" w:rsidRPr="00B31DD9">
        <w:rPr>
          <w:rFonts w:ascii="Arial" w:hAnsi="Arial" w:cs="Arial"/>
        </w:rPr>
        <w:t>careful</w:t>
      </w:r>
      <w:r w:rsidR="00B31DD9" w:rsidRPr="00B31DD9">
        <w:rPr>
          <w:rFonts w:ascii="Arial" w:hAnsi="Arial" w:cs="Arial"/>
        </w:rPr>
        <w:t xml:space="preserve"> in interviewing and conscious of co-occurrence with other issues. This is to say that the criteria are practical, though diagnosis remains an art rather than a science (Kindred et al., 2025).</w:t>
      </w:r>
    </w:p>
    <w:p w14:paraId="30706CFA"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Treatment and Rehabilitation</w:t>
      </w:r>
    </w:p>
    <w:p w14:paraId="64118577"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Standard treatment approaches</w:t>
      </w:r>
    </w:p>
    <w:p w14:paraId="2BB1BD9E" w14:textId="77777777" w:rsidR="00B31DD9" w:rsidRPr="00B31DD9" w:rsidRDefault="00B31DD9" w:rsidP="00B31DD9">
      <w:pPr>
        <w:spacing w:line="360" w:lineRule="auto"/>
        <w:jc w:val="both"/>
        <w:rPr>
          <w:rFonts w:ascii="Arial" w:hAnsi="Arial" w:cs="Arial"/>
        </w:rPr>
      </w:pPr>
      <w:r w:rsidRPr="00B31DD9">
        <w:rPr>
          <w:rFonts w:ascii="Arial" w:hAnsi="Arial" w:cs="Arial"/>
        </w:rPr>
        <w:t xml:space="preserve">Treatment evidence remains that trauma-focused psychological therapy is the strongest one. According to Billings and Nicholls (2025), trauma-based cognitive </w:t>
      </w:r>
      <w:proofErr w:type="spellStart"/>
      <w:r w:rsidRPr="00B31DD9">
        <w:rPr>
          <w:rFonts w:ascii="Arial" w:hAnsi="Arial" w:cs="Arial"/>
        </w:rPr>
        <w:t>behavioural</w:t>
      </w:r>
      <w:proofErr w:type="spellEnd"/>
      <w:r w:rsidRPr="00B31DD9">
        <w:rPr>
          <w:rFonts w:ascii="Arial" w:hAnsi="Arial" w:cs="Arial"/>
        </w:rPr>
        <w:t xml:space="preserve"> therapy and eye movement </w:t>
      </w:r>
      <w:proofErr w:type="spellStart"/>
      <w:r w:rsidRPr="00B31DD9">
        <w:rPr>
          <w:rFonts w:ascii="Arial" w:hAnsi="Arial" w:cs="Arial"/>
        </w:rPr>
        <w:t>desensitisation</w:t>
      </w:r>
      <w:proofErr w:type="spellEnd"/>
      <w:r w:rsidRPr="00B31DD9">
        <w:rPr>
          <w:rFonts w:ascii="Arial" w:hAnsi="Arial" w:cs="Arial"/>
        </w:rPr>
        <w:t xml:space="preserve"> and reprocessing for trauma-related disorders are still supported by reviews and meta-analyses. In contrast, dropout has been a chronic problem and evidence base has been stronger in trauma than in CPTSD. Even more recent data are on the positive side. Hu et al. (2025) reported large advantages of psychological therapy on CPTSD in terms of PTSD symptoms, depression, anxiety, and dissociation, and the results of this study were maintained primarily at the follow-up. </w:t>
      </w:r>
      <w:proofErr w:type="spellStart"/>
      <w:r w:rsidRPr="00B31DD9">
        <w:rPr>
          <w:rFonts w:ascii="Arial" w:hAnsi="Arial" w:cs="Arial"/>
        </w:rPr>
        <w:t>Ahn</w:t>
      </w:r>
      <w:proofErr w:type="spellEnd"/>
      <w:r w:rsidRPr="00B31DD9">
        <w:rPr>
          <w:rFonts w:ascii="Arial" w:hAnsi="Arial" w:cs="Arial"/>
        </w:rPr>
        <w:t xml:space="preserve"> et al. (2025) also found that psychological interventions can be useful, but noted that treatments focused on addressing disturbances in self-</w:t>
      </w:r>
      <w:proofErr w:type="spellStart"/>
      <w:r w:rsidRPr="00B31DD9">
        <w:rPr>
          <w:rFonts w:ascii="Arial" w:hAnsi="Arial" w:cs="Arial"/>
        </w:rPr>
        <w:t>organisation</w:t>
      </w:r>
      <w:proofErr w:type="spellEnd"/>
      <w:r w:rsidRPr="00B31DD9">
        <w:rPr>
          <w:rFonts w:ascii="Arial" w:hAnsi="Arial" w:cs="Arial"/>
        </w:rPr>
        <w:t xml:space="preserve"> are scarce. </w:t>
      </w:r>
    </w:p>
    <w:p w14:paraId="3FC9E065" w14:textId="5CC427D8" w:rsidR="00B31DD9" w:rsidRPr="0093155D" w:rsidRDefault="00B31DD9" w:rsidP="00B31DD9">
      <w:pPr>
        <w:spacing w:line="360" w:lineRule="auto"/>
        <w:jc w:val="both"/>
        <w:rPr>
          <w:rFonts w:ascii="Arial" w:hAnsi="Arial" w:cs="Arial"/>
        </w:rPr>
      </w:pPr>
      <w:proofErr w:type="spellStart"/>
      <w:r w:rsidRPr="00B31DD9">
        <w:rPr>
          <w:rFonts w:ascii="Arial" w:hAnsi="Arial" w:cs="Arial"/>
        </w:rPr>
        <w:t>Cloitre</w:t>
      </w:r>
      <w:proofErr w:type="spellEnd"/>
      <w:r w:rsidRPr="00B31DD9">
        <w:rPr>
          <w:rFonts w:ascii="Arial" w:hAnsi="Arial" w:cs="Arial"/>
        </w:rPr>
        <w:t xml:space="preserve"> (2021) maintains that CPTSD commonly requires a broad perspective that incorporates aspects of safety, </w:t>
      </w:r>
      <w:proofErr w:type="spellStart"/>
      <w:r w:rsidRPr="00B31DD9">
        <w:rPr>
          <w:rFonts w:ascii="Arial" w:hAnsi="Arial" w:cs="Arial"/>
        </w:rPr>
        <w:t>stabilisation</w:t>
      </w:r>
      <w:proofErr w:type="spellEnd"/>
      <w:r w:rsidRPr="00B31DD9">
        <w:rPr>
          <w:rFonts w:ascii="Arial" w:hAnsi="Arial" w:cs="Arial"/>
        </w:rPr>
        <w:t xml:space="preserve">, emotion regulation, identity-related support, and relationship support. A similar argument is put forward by </w:t>
      </w:r>
      <w:proofErr w:type="spellStart"/>
      <w:r w:rsidRPr="00B31DD9">
        <w:rPr>
          <w:rFonts w:ascii="Arial" w:hAnsi="Arial" w:cs="Arial"/>
        </w:rPr>
        <w:t>Stubley</w:t>
      </w:r>
      <w:proofErr w:type="spellEnd"/>
      <w:r w:rsidRPr="00B31DD9">
        <w:rPr>
          <w:rFonts w:ascii="Arial" w:hAnsi="Arial" w:cs="Arial"/>
        </w:rPr>
        <w:t xml:space="preserve">, </w:t>
      </w:r>
      <w:proofErr w:type="spellStart"/>
      <w:r w:rsidRPr="00B31DD9">
        <w:rPr>
          <w:rFonts w:ascii="Arial" w:hAnsi="Arial" w:cs="Arial"/>
        </w:rPr>
        <w:t>Chipp</w:t>
      </w:r>
      <w:proofErr w:type="spellEnd"/>
      <w:r w:rsidRPr="00B31DD9">
        <w:rPr>
          <w:rFonts w:ascii="Arial" w:hAnsi="Arial" w:cs="Arial"/>
        </w:rPr>
        <w:t xml:space="preserve"> and </w:t>
      </w:r>
      <w:proofErr w:type="spellStart"/>
      <w:r w:rsidRPr="00B31DD9">
        <w:rPr>
          <w:rFonts w:ascii="Arial" w:hAnsi="Arial" w:cs="Arial"/>
        </w:rPr>
        <w:t>Buszewicz</w:t>
      </w:r>
      <w:proofErr w:type="spellEnd"/>
      <w:r w:rsidRPr="00B31DD9">
        <w:rPr>
          <w:rFonts w:ascii="Arial" w:hAnsi="Arial" w:cs="Arial"/>
        </w:rPr>
        <w:t xml:space="preserve"> (2025) in their clinical review, where they </w:t>
      </w:r>
      <w:proofErr w:type="spellStart"/>
      <w:r w:rsidRPr="00B31DD9">
        <w:rPr>
          <w:rFonts w:ascii="Arial" w:hAnsi="Arial" w:cs="Arial"/>
        </w:rPr>
        <w:t>emphasise</w:t>
      </w:r>
      <w:proofErr w:type="spellEnd"/>
      <w:r w:rsidRPr="00B31DD9">
        <w:rPr>
          <w:rFonts w:ascii="Arial" w:hAnsi="Arial" w:cs="Arial"/>
        </w:rPr>
        <w:t xml:space="preserve"> collaborative planning, pacing, and focus on the living conditions at the moment. This is significant since a great number of individuals with CPTSD continue to reside in unstable, abusive relationships, poverty or other forms of pressure, which influence treatment attendance (</w:t>
      </w:r>
      <w:proofErr w:type="spellStart"/>
      <w:r w:rsidRPr="00B31DD9">
        <w:rPr>
          <w:rFonts w:ascii="Arial" w:hAnsi="Arial" w:cs="Arial"/>
        </w:rPr>
        <w:t>Cloitre</w:t>
      </w:r>
      <w:proofErr w:type="spellEnd"/>
      <w:r w:rsidRPr="00B31DD9">
        <w:rPr>
          <w:rFonts w:ascii="Arial" w:hAnsi="Arial" w:cs="Arial"/>
        </w:rPr>
        <w:t xml:space="preserve">, 2021; </w:t>
      </w:r>
      <w:proofErr w:type="spellStart"/>
      <w:r w:rsidRPr="00B31DD9">
        <w:rPr>
          <w:rFonts w:ascii="Arial" w:hAnsi="Arial" w:cs="Arial"/>
        </w:rPr>
        <w:t>Stubley</w:t>
      </w:r>
      <w:proofErr w:type="spellEnd"/>
      <w:r w:rsidRPr="00B31DD9">
        <w:rPr>
          <w:rFonts w:ascii="Arial" w:hAnsi="Arial" w:cs="Arial"/>
        </w:rPr>
        <w:t xml:space="preserve"> et al., 2025).</w:t>
      </w:r>
    </w:p>
    <w:p w14:paraId="278F6040"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Rehabilitation in ICD 11 and in practice</w:t>
      </w:r>
    </w:p>
    <w:p w14:paraId="7D922F8C" w14:textId="77777777" w:rsidR="00B31DD9" w:rsidRPr="00B31DD9" w:rsidRDefault="00B31DD9" w:rsidP="00B31DD9">
      <w:pPr>
        <w:spacing w:line="360" w:lineRule="auto"/>
        <w:jc w:val="both"/>
        <w:rPr>
          <w:rFonts w:ascii="Arial" w:hAnsi="Arial" w:cs="Arial"/>
        </w:rPr>
      </w:pPr>
      <w:r w:rsidRPr="00B31DD9">
        <w:rPr>
          <w:rFonts w:ascii="Arial" w:hAnsi="Arial" w:cs="Arial"/>
        </w:rPr>
        <w:t xml:space="preserve">ICD-11 primarily represents a categorical system and therefore does not provide a comprehensive rehabilitation pathway. In the case of CPTSD, </w:t>
      </w:r>
      <w:proofErr w:type="spellStart"/>
      <w:r w:rsidRPr="00B31DD9">
        <w:rPr>
          <w:rFonts w:ascii="Arial" w:hAnsi="Arial" w:cs="Arial"/>
        </w:rPr>
        <w:t>practise</w:t>
      </w:r>
      <w:proofErr w:type="spellEnd"/>
      <w:r w:rsidRPr="00B31DD9">
        <w:rPr>
          <w:rFonts w:ascii="Arial" w:hAnsi="Arial" w:cs="Arial"/>
        </w:rPr>
        <w:t xml:space="preserve"> should hence understand rehabilitation rather than the diagnosis code. Rehabilitation in </w:t>
      </w:r>
      <w:proofErr w:type="spellStart"/>
      <w:r w:rsidRPr="00B31DD9">
        <w:rPr>
          <w:rFonts w:ascii="Arial" w:hAnsi="Arial" w:cs="Arial"/>
        </w:rPr>
        <w:t>practise</w:t>
      </w:r>
      <w:proofErr w:type="spellEnd"/>
      <w:r w:rsidRPr="00B31DD9">
        <w:rPr>
          <w:rFonts w:ascii="Arial" w:hAnsi="Arial" w:cs="Arial"/>
        </w:rPr>
        <w:t xml:space="preserve"> may involve community mental health response, trauma-informed inpatient, domestic abuse response, safeguarding, housing, welfare counselling, peer support and assistance with education or employment (World Health </w:t>
      </w:r>
      <w:proofErr w:type="spellStart"/>
      <w:r w:rsidRPr="00B31DD9">
        <w:rPr>
          <w:rFonts w:ascii="Arial" w:hAnsi="Arial" w:cs="Arial"/>
        </w:rPr>
        <w:t>Organisation</w:t>
      </w:r>
      <w:proofErr w:type="spellEnd"/>
      <w:r w:rsidRPr="00B31DD9">
        <w:rPr>
          <w:rFonts w:ascii="Arial" w:hAnsi="Arial" w:cs="Arial"/>
        </w:rPr>
        <w:t xml:space="preserve">, 2024; Calabria and Cullen, 2024). </w:t>
      </w:r>
    </w:p>
    <w:p w14:paraId="6C3706F1" w14:textId="77777777" w:rsidR="00B31DD9" w:rsidRPr="00B31DD9" w:rsidRDefault="00B31DD9" w:rsidP="00B31DD9">
      <w:pPr>
        <w:spacing w:line="360" w:lineRule="auto"/>
        <w:jc w:val="both"/>
        <w:rPr>
          <w:rFonts w:ascii="Arial" w:hAnsi="Arial" w:cs="Arial"/>
        </w:rPr>
      </w:pPr>
      <w:r w:rsidRPr="00B31DD9">
        <w:rPr>
          <w:rFonts w:ascii="Arial" w:hAnsi="Arial" w:cs="Arial"/>
        </w:rPr>
        <w:t>This aspect of response has focused on trauma-informed care. According to the Office for Health Improvement and Disparities (2022), the concept of trauma-informed practice is based on the knowledge of the consequences of trauma and the active prevention of re-</w:t>
      </w:r>
      <w:proofErr w:type="spellStart"/>
      <w:r w:rsidRPr="00B31DD9">
        <w:rPr>
          <w:rFonts w:ascii="Arial" w:hAnsi="Arial" w:cs="Arial"/>
        </w:rPr>
        <w:t>traumatisation</w:t>
      </w:r>
      <w:proofErr w:type="spellEnd"/>
      <w:r w:rsidRPr="00B31DD9">
        <w:rPr>
          <w:rFonts w:ascii="Arial" w:hAnsi="Arial" w:cs="Arial"/>
        </w:rPr>
        <w:t xml:space="preserve">. NHS England (2025) has likewise advocated harm-conscious and trauma-conscious inpatient care, associating it with improved experiences and safer environments. </w:t>
      </w:r>
    </w:p>
    <w:p w14:paraId="3EE135E9" w14:textId="7F74AFC1" w:rsidR="00B31DD9" w:rsidRDefault="00B31DD9" w:rsidP="0093155D">
      <w:pPr>
        <w:spacing w:line="360" w:lineRule="auto"/>
        <w:jc w:val="both"/>
        <w:rPr>
          <w:rFonts w:ascii="Arial" w:hAnsi="Arial" w:cs="Arial"/>
        </w:rPr>
      </w:pPr>
      <w:r w:rsidRPr="00B31DD9">
        <w:rPr>
          <w:rFonts w:ascii="Arial" w:hAnsi="Arial" w:cs="Arial"/>
        </w:rPr>
        <w:t xml:space="preserve">The rehabilitation image, however, is disproportionate. </w:t>
      </w:r>
      <w:proofErr w:type="spellStart"/>
      <w:r w:rsidRPr="00B31DD9">
        <w:rPr>
          <w:rFonts w:ascii="Arial" w:hAnsi="Arial" w:cs="Arial"/>
        </w:rPr>
        <w:t>Emsley</w:t>
      </w:r>
      <w:proofErr w:type="spellEnd"/>
      <w:r w:rsidRPr="00B31DD9">
        <w:rPr>
          <w:rFonts w:ascii="Arial" w:hAnsi="Arial" w:cs="Arial"/>
        </w:rPr>
        <w:t xml:space="preserve"> et al. (2022) showed that, in the UK, the concept of trauma-informed care is widely discussed in policy, but there is no single NHS-wide approach, and implementation is uneven. Women Aid (2022) also demonstrates that the women who survived domestic abuse usually endure disjointed service paths, even in cases when mental health requirements are critical. This implies that rehabilitation remains too reliant on local delivery, charity assistance and individual personnel expertise. The shift from institutional to community care has mattered; however, community care itself is inadequate when services are unequal or do not network effectively (</w:t>
      </w:r>
      <w:proofErr w:type="spellStart"/>
      <w:r w:rsidRPr="00B31DD9">
        <w:rPr>
          <w:rFonts w:ascii="Arial" w:hAnsi="Arial" w:cs="Arial"/>
        </w:rPr>
        <w:t>Emsley</w:t>
      </w:r>
      <w:proofErr w:type="spellEnd"/>
      <w:r w:rsidRPr="00B31DD9">
        <w:rPr>
          <w:rFonts w:ascii="Arial" w:hAnsi="Arial" w:cs="Arial"/>
        </w:rPr>
        <w:t xml:space="preserve"> et al., 2022; Women Aid, 2022; Calabria and Cullen, 2024).</w:t>
      </w:r>
    </w:p>
    <w:p w14:paraId="77EA7DAD" w14:textId="77777777" w:rsidR="00BE6FC4" w:rsidRDefault="00BE6FC4" w:rsidP="0093155D">
      <w:pPr>
        <w:spacing w:line="360" w:lineRule="auto"/>
        <w:jc w:val="both"/>
        <w:rPr>
          <w:rFonts w:ascii="Arial" w:hAnsi="Arial" w:cs="Arial"/>
        </w:rPr>
      </w:pPr>
    </w:p>
    <w:p w14:paraId="43E08F45" w14:textId="77777777" w:rsidR="00BE6FC4" w:rsidRDefault="00BE6FC4" w:rsidP="0093155D">
      <w:pPr>
        <w:spacing w:line="360" w:lineRule="auto"/>
        <w:jc w:val="both"/>
        <w:rPr>
          <w:rFonts w:ascii="Arial" w:hAnsi="Arial" w:cs="Arial"/>
        </w:rPr>
      </w:pPr>
    </w:p>
    <w:p w14:paraId="2B263B5E" w14:textId="77777777" w:rsidR="00BE6FC4" w:rsidRPr="00BE6FC4" w:rsidRDefault="00BE6FC4" w:rsidP="0093155D">
      <w:pPr>
        <w:spacing w:line="360" w:lineRule="auto"/>
        <w:jc w:val="both"/>
        <w:rPr>
          <w:rFonts w:ascii="Arial" w:hAnsi="Arial" w:cs="Arial"/>
        </w:rPr>
      </w:pPr>
    </w:p>
    <w:p w14:paraId="66ADA61E" w14:textId="6285B798" w:rsidR="00BC012D" w:rsidRPr="0093155D" w:rsidRDefault="00BC012D" w:rsidP="0093155D">
      <w:pPr>
        <w:spacing w:line="360" w:lineRule="auto"/>
        <w:jc w:val="both"/>
        <w:rPr>
          <w:rFonts w:ascii="Arial" w:hAnsi="Arial" w:cs="Arial"/>
          <w:b/>
          <w:bCs/>
        </w:rPr>
      </w:pPr>
      <w:r w:rsidRPr="0093155D">
        <w:rPr>
          <w:rFonts w:ascii="Arial" w:hAnsi="Arial" w:cs="Arial"/>
          <w:b/>
          <w:bCs/>
        </w:rPr>
        <w:t>Current Debates and Emerging Issues</w:t>
      </w:r>
    </w:p>
    <w:p w14:paraId="2ECAAD8F"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Debate over the diagnosis itself</w:t>
      </w:r>
    </w:p>
    <w:p w14:paraId="2DB8F1AC" w14:textId="1CF3FB2D" w:rsidR="00B31DD9" w:rsidRPr="00B31DD9" w:rsidRDefault="00B31DD9" w:rsidP="00B31DD9">
      <w:pPr>
        <w:spacing w:line="360" w:lineRule="auto"/>
        <w:jc w:val="both"/>
        <w:rPr>
          <w:rFonts w:ascii="Arial" w:hAnsi="Arial" w:cs="Arial"/>
        </w:rPr>
      </w:pPr>
      <w:r w:rsidRPr="00B31DD9">
        <w:rPr>
          <w:rFonts w:ascii="Arial" w:hAnsi="Arial" w:cs="Arial"/>
        </w:rPr>
        <w:t xml:space="preserve">Among the </w:t>
      </w:r>
      <w:r>
        <w:rPr>
          <w:rFonts w:ascii="Arial" w:hAnsi="Arial" w:cs="Arial"/>
        </w:rPr>
        <w:t>major debate</w:t>
      </w:r>
      <w:r w:rsidRPr="00B31DD9">
        <w:rPr>
          <w:rFonts w:ascii="Arial" w:hAnsi="Arial" w:cs="Arial"/>
        </w:rPr>
        <w:t xml:space="preserve"> is that CPTSD actually should not be a distinct diagnosis from PTSD. Advocates claim that it can capture an actual, clinically relevant pattern of issues that would otherwise go unnoticed or be inadequately described. Rod and Schmidt (2021) conclude that the diagnosis can inform more </w:t>
      </w:r>
      <w:proofErr w:type="spellStart"/>
      <w:r w:rsidRPr="00B31DD9">
        <w:rPr>
          <w:rFonts w:ascii="Arial" w:hAnsi="Arial" w:cs="Arial"/>
        </w:rPr>
        <w:t>personalised</w:t>
      </w:r>
      <w:proofErr w:type="spellEnd"/>
      <w:r w:rsidRPr="00B31DD9">
        <w:rPr>
          <w:rFonts w:ascii="Arial" w:hAnsi="Arial" w:cs="Arial"/>
        </w:rPr>
        <w:t xml:space="preserve"> treatment and improve research. </w:t>
      </w:r>
      <w:proofErr w:type="spellStart"/>
      <w:r w:rsidRPr="00B31DD9">
        <w:rPr>
          <w:rFonts w:ascii="Arial" w:hAnsi="Arial" w:cs="Arial"/>
        </w:rPr>
        <w:t>Redican</w:t>
      </w:r>
      <w:proofErr w:type="spellEnd"/>
      <w:r w:rsidRPr="00B31DD9">
        <w:rPr>
          <w:rFonts w:ascii="Arial" w:hAnsi="Arial" w:cs="Arial"/>
        </w:rPr>
        <w:t xml:space="preserve"> et al. (2021) also discovered that the available evidence confirms the existence of PTSD and CPTSD as different disorders. This substantiates the opinion that ICD-11 has improved the sphere, not just made the diagnosis even broader needlessly. </w:t>
      </w:r>
    </w:p>
    <w:p w14:paraId="3D605BEE" w14:textId="2B1C30EC" w:rsidR="00B31DD9" w:rsidRDefault="00B31DD9" w:rsidP="00B31DD9">
      <w:pPr>
        <w:spacing w:line="360" w:lineRule="auto"/>
        <w:jc w:val="both"/>
        <w:rPr>
          <w:rFonts w:ascii="Arial" w:hAnsi="Arial" w:cs="Arial"/>
        </w:rPr>
      </w:pPr>
      <w:r w:rsidRPr="00B31DD9">
        <w:rPr>
          <w:rFonts w:ascii="Arial" w:hAnsi="Arial" w:cs="Arial"/>
        </w:rPr>
        <w:t>Meanwhile, the debate is not over. Practitioners may still find the lines between PTSD and CPTSD hard to draw, particularly when the population are also diagnosed with depression, dissociation, self-harm, substance abuse, or personality disorder. Even the primary measurement tool, as demonstrated by Kindred et al. (2025), still speaks of structural concerns. It is therefore not yet the best judgment to say that this category is weak, but rather that it is being perfected. It should be based on how well it enhances care in a real and practical manner (Kindred et al., 2025; Billings and Nicholls, 2025).</w:t>
      </w:r>
    </w:p>
    <w:p w14:paraId="084DA7BF" w14:textId="77777777" w:rsidR="00BC012D" w:rsidRPr="0093155D" w:rsidRDefault="00BC012D" w:rsidP="0093155D">
      <w:pPr>
        <w:spacing w:line="360" w:lineRule="auto"/>
        <w:jc w:val="both"/>
        <w:rPr>
          <w:rFonts w:ascii="Arial" w:hAnsi="Arial" w:cs="Arial"/>
          <w:b/>
          <w:bCs/>
        </w:rPr>
      </w:pPr>
      <w:proofErr w:type="spellStart"/>
      <w:r w:rsidRPr="0093155D">
        <w:rPr>
          <w:rFonts w:ascii="Arial" w:hAnsi="Arial" w:cs="Arial"/>
          <w:b/>
          <w:bCs/>
        </w:rPr>
        <w:t>Neurodivergence</w:t>
      </w:r>
      <w:proofErr w:type="spellEnd"/>
      <w:r w:rsidRPr="0093155D">
        <w:rPr>
          <w:rFonts w:ascii="Arial" w:hAnsi="Arial" w:cs="Arial"/>
          <w:b/>
          <w:bCs/>
        </w:rPr>
        <w:t>, reclassification and policy</w:t>
      </w:r>
    </w:p>
    <w:p w14:paraId="3A67B7D0" w14:textId="77777777" w:rsidR="003278A0" w:rsidRPr="003278A0" w:rsidRDefault="003278A0" w:rsidP="003278A0">
      <w:pPr>
        <w:spacing w:line="360" w:lineRule="auto"/>
        <w:jc w:val="both"/>
        <w:rPr>
          <w:rFonts w:ascii="Arial" w:hAnsi="Arial" w:cs="Arial"/>
        </w:rPr>
      </w:pPr>
      <w:r w:rsidRPr="003278A0">
        <w:rPr>
          <w:rFonts w:ascii="Arial" w:hAnsi="Arial" w:cs="Arial"/>
        </w:rPr>
        <w:t xml:space="preserve">The </w:t>
      </w:r>
      <w:proofErr w:type="spellStart"/>
      <w:r w:rsidRPr="003278A0">
        <w:rPr>
          <w:rFonts w:ascii="Arial" w:hAnsi="Arial" w:cs="Arial"/>
        </w:rPr>
        <w:t>neurodivergence</w:t>
      </w:r>
      <w:proofErr w:type="spellEnd"/>
      <w:r w:rsidRPr="003278A0">
        <w:rPr>
          <w:rFonts w:ascii="Arial" w:hAnsi="Arial" w:cs="Arial"/>
        </w:rPr>
        <w:t xml:space="preserve"> role is an emerging issue of importance. CPTSD is not a neurodevelopmental disorder, nor is there a good reason to re-classify it as such. Still, when an individual is autistic, has ADHD, or experiences intellectual disability, it is possible to miss or misunderstand trauma. </w:t>
      </w:r>
      <w:proofErr w:type="spellStart"/>
      <w:r w:rsidRPr="003278A0">
        <w:rPr>
          <w:rFonts w:ascii="Arial" w:hAnsi="Arial" w:cs="Arial"/>
        </w:rPr>
        <w:t>Crole</w:t>
      </w:r>
      <w:proofErr w:type="spellEnd"/>
      <w:r w:rsidRPr="003278A0">
        <w:rPr>
          <w:rFonts w:ascii="Arial" w:hAnsi="Arial" w:cs="Arial"/>
        </w:rPr>
        <w:t xml:space="preserve"> Rees et al. (2025) established that PTSD is </w:t>
      </w:r>
      <w:proofErr w:type="spellStart"/>
      <w:r w:rsidRPr="003278A0">
        <w:rPr>
          <w:rFonts w:ascii="Arial" w:hAnsi="Arial" w:cs="Arial"/>
        </w:rPr>
        <w:t>underidentified</w:t>
      </w:r>
      <w:proofErr w:type="spellEnd"/>
      <w:r w:rsidRPr="003278A0">
        <w:rPr>
          <w:rFonts w:ascii="Arial" w:hAnsi="Arial" w:cs="Arial"/>
        </w:rPr>
        <w:t xml:space="preserve"> and undertreated in individuals with neurodevelopmental disorders in criminal justice. There is a wide range in reported prevalence and significant issues with assessment. This is important since the symptoms can be mistakenly blamed on neurodevelopment alone, whereas trauma needs are not </w:t>
      </w:r>
      <w:proofErr w:type="spellStart"/>
      <w:r w:rsidRPr="003278A0">
        <w:rPr>
          <w:rFonts w:ascii="Arial" w:hAnsi="Arial" w:cs="Arial"/>
        </w:rPr>
        <w:t>realised</w:t>
      </w:r>
      <w:proofErr w:type="spellEnd"/>
      <w:r w:rsidRPr="003278A0">
        <w:rPr>
          <w:rFonts w:ascii="Arial" w:hAnsi="Arial" w:cs="Arial"/>
        </w:rPr>
        <w:t xml:space="preserve">. Good </w:t>
      </w:r>
      <w:proofErr w:type="spellStart"/>
      <w:r w:rsidRPr="003278A0">
        <w:rPr>
          <w:rFonts w:ascii="Arial" w:hAnsi="Arial" w:cs="Arial"/>
        </w:rPr>
        <w:t>practise</w:t>
      </w:r>
      <w:proofErr w:type="spellEnd"/>
      <w:r w:rsidRPr="003278A0">
        <w:rPr>
          <w:rFonts w:ascii="Arial" w:hAnsi="Arial" w:cs="Arial"/>
        </w:rPr>
        <w:t xml:space="preserve"> must then be </w:t>
      </w:r>
      <w:proofErr w:type="spellStart"/>
      <w:r w:rsidRPr="003278A0">
        <w:rPr>
          <w:rFonts w:ascii="Arial" w:hAnsi="Arial" w:cs="Arial"/>
        </w:rPr>
        <w:t>neurodivergent</w:t>
      </w:r>
      <w:proofErr w:type="spellEnd"/>
      <w:r w:rsidRPr="003278A0">
        <w:rPr>
          <w:rFonts w:ascii="Arial" w:hAnsi="Arial" w:cs="Arial"/>
        </w:rPr>
        <w:t xml:space="preserve"> and trauma-informed. It is not a reclassification problem but an assessment problem, with less diagnosis overshadowing (</w:t>
      </w:r>
      <w:proofErr w:type="spellStart"/>
      <w:r w:rsidRPr="003278A0">
        <w:rPr>
          <w:rFonts w:ascii="Arial" w:hAnsi="Arial" w:cs="Arial"/>
        </w:rPr>
        <w:t>Crole</w:t>
      </w:r>
      <w:proofErr w:type="spellEnd"/>
      <w:r w:rsidRPr="003278A0">
        <w:rPr>
          <w:rFonts w:ascii="Arial" w:hAnsi="Arial" w:cs="Arial"/>
        </w:rPr>
        <w:t xml:space="preserve"> Rees et al., 2025). </w:t>
      </w:r>
    </w:p>
    <w:p w14:paraId="38037610" w14:textId="77777777" w:rsidR="003278A0" w:rsidRPr="003278A0" w:rsidRDefault="003278A0" w:rsidP="003278A0">
      <w:pPr>
        <w:spacing w:line="360" w:lineRule="auto"/>
        <w:jc w:val="both"/>
        <w:rPr>
          <w:rFonts w:ascii="Arial" w:hAnsi="Arial" w:cs="Arial"/>
        </w:rPr>
      </w:pPr>
      <w:r w:rsidRPr="003278A0">
        <w:rPr>
          <w:rFonts w:ascii="Arial" w:hAnsi="Arial" w:cs="Arial"/>
        </w:rPr>
        <w:t xml:space="preserve">Another controversy is that of rights, choice, and coercion in care. Discussions on reforms to the Mental Health Act in England and Wales have </w:t>
      </w:r>
      <w:proofErr w:type="spellStart"/>
      <w:r w:rsidRPr="003278A0">
        <w:rPr>
          <w:rFonts w:ascii="Arial" w:hAnsi="Arial" w:cs="Arial"/>
        </w:rPr>
        <w:t>centred</w:t>
      </w:r>
      <w:proofErr w:type="spellEnd"/>
      <w:r w:rsidRPr="003278A0">
        <w:rPr>
          <w:rFonts w:ascii="Arial" w:hAnsi="Arial" w:cs="Arial"/>
        </w:rPr>
        <w:t xml:space="preserve"> on more protections, patient choice and restricted practice. It is particularly significant to individuals with CPTSD as coercive care can involve the recurrence of the previous experience of fear and loss of control.  In the case of CPTSD, this implies that the quality of the treatment cannot be detached from the level of safety and respectfulness of the services to the individual consuming them (</w:t>
      </w:r>
      <w:proofErr w:type="spellStart"/>
      <w:r w:rsidRPr="003278A0">
        <w:rPr>
          <w:rFonts w:ascii="Arial" w:hAnsi="Arial" w:cs="Arial"/>
        </w:rPr>
        <w:t>Saraceno</w:t>
      </w:r>
      <w:proofErr w:type="spellEnd"/>
      <w:r w:rsidRPr="003278A0">
        <w:rPr>
          <w:rFonts w:ascii="Arial" w:hAnsi="Arial" w:cs="Arial"/>
        </w:rPr>
        <w:t xml:space="preserve"> and Caldas de Almeida, 2022). </w:t>
      </w:r>
    </w:p>
    <w:p w14:paraId="532296EE" w14:textId="77D512EF" w:rsidR="003278A0" w:rsidRPr="0093155D" w:rsidRDefault="003278A0" w:rsidP="003278A0">
      <w:pPr>
        <w:spacing w:line="360" w:lineRule="auto"/>
        <w:jc w:val="both"/>
        <w:rPr>
          <w:rFonts w:ascii="Arial" w:hAnsi="Arial" w:cs="Arial"/>
        </w:rPr>
      </w:pPr>
      <w:r w:rsidRPr="003278A0">
        <w:rPr>
          <w:rFonts w:ascii="Arial" w:hAnsi="Arial" w:cs="Arial"/>
        </w:rPr>
        <w:t>One last controversy is that of social inequality. Abuse, exploitation, displacement and long-term social disadvantage are associated with CPTSD. The argument presented by the WHO World Mental Health Report (2022) is that the social conditions that precipitate distress need to be addressed by mental health systems. It is extremely topical since the alleviation of symptoms will not help to resolve the consequences of unsafe housing, poverty, racism, or the persistence of violence. In that regard, CPTSD is not only a diagnostic problem but a social justice problem.</w:t>
      </w:r>
    </w:p>
    <w:p w14:paraId="0F62F61E"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Recommendations</w:t>
      </w:r>
    </w:p>
    <w:p w14:paraId="2B4206F5" w14:textId="1386EBD0" w:rsidR="003278A0" w:rsidRPr="003278A0" w:rsidRDefault="00B612DF" w:rsidP="003278A0">
      <w:pPr>
        <w:spacing w:line="360" w:lineRule="auto"/>
        <w:jc w:val="both"/>
        <w:rPr>
          <w:rFonts w:ascii="Arial" w:hAnsi="Arial" w:cs="Arial"/>
        </w:rPr>
      </w:pPr>
      <w:r>
        <w:rPr>
          <w:rFonts w:ascii="Arial" w:hAnsi="Arial" w:cs="Arial"/>
        </w:rPr>
        <w:t>T</w:t>
      </w:r>
      <w:r w:rsidR="003278A0" w:rsidRPr="003278A0">
        <w:rPr>
          <w:rFonts w:ascii="Arial" w:hAnsi="Arial" w:cs="Arial"/>
        </w:rPr>
        <w:t xml:space="preserve">o begin with, the assessment should include a combination of ICD-11 criteria, a thorough history of trauma, functional assessment, and careful differential diagnosis. The International Trauma Questionnaire is an effective measure, but it must not take the place of clinical judgement. The employees should also be more trained on the identification of trauma among populations that are regularly overlooked, such as survivors of family violence, </w:t>
      </w:r>
      <w:proofErr w:type="spellStart"/>
      <w:r w:rsidR="003278A0" w:rsidRPr="003278A0">
        <w:rPr>
          <w:rFonts w:ascii="Arial" w:hAnsi="Arial" w:cs="Arial"/>
        </w:rPr>
        <w:t>neurodivergent</w:t>
      </w:r>
      <w:proofErr w:type="spellEnd"/>
      <w:r w:rsidR="003278A0" w:rsidRPr="003278A0">
        <w:rPr>
          <w:rFonts w:ascii="Arial" w:hAnsi="Arial" w:cs="Arial"/>
        </w:rPr>
        <w:t xml:space="preserve"> individuals, and individuals in prisons or other restrictive environments (</w:t>
      </w:r>
      <w:proofErr w:type="spellStart"/>
      <w:r w:rsidR="003278A0" w:rsidRPr="003278A0">
        <w:rPr>
          <w:rFonts w:ascii="Arial" w:hAnsi="Arial" w:cs="Arial"/>
        </w:rPr>
        <w:t>Cloitre</w:t>
      </w:r>
      <w:proofErr w:type="spellEnd"/>
      <w:r w:rsidR="003278A0" w:rsidRPr="003278A0">
        <w:rPr>
          <w:rFonts w:ascii="Arial" w:hAnsi="Arial" w:cs="Arial"/>
        </w:rPr>
        <w:t xml:space="preserve"> et al., 2021). </w:t>
      </w:r>
    </w:p>
    <w:p w14:paraId="1F11A6A5" w14:textId="1F4628F1" w:rsidR="003278A0" w:rsidRPr="003278A0" w:rsidRDefault="003278A0" w:rsidP="003278A0">
      <w:pPr>
        <w:spacing w:line="360" w:lineRule="auto"/>
        <w:jc w:val="both"/>
        <w:rPr>
          <w:rFonts w:ascii="Arial" w:hAnsi="Arial" w:cs="Arial"/>
        </w:rPr>
      </w:pPr>
      <w:r w:rsidRPr="003278A0">
        <w:rPr>
          <w:rFonts w:ascii="Arial" w:hAnsi="Arial" w:cs="Arial"/>
        </w:rPr>
        <w:t xml:space="preserve">Second, treatment pathways should be more comprehensive than the therapy itself. Psychological intervention is supported by evidence, and joined up, and assistance with safety, housing, benefits, drugs, </w:t>
      </w:r>
      <w:r w:rsidR="00E23418" w:rsidRPr="003278A0">
        <w:rPr>
          <w:rFonts w:ascii="Arial" w:hAnsi="Arial" w:cs="Arial"/>
        </w:rPr>
        <w:t>protecti</w:t>
      </w:r>
      <w:r w:rsidR="00E23418">
        <w:rPr>
          <w:rFonts w:ascii="Arial" w:hAnsi="Arial" w:cs="Arial"/>
        </w:rPr>
        <w:t>ng</w:t>
      </w:r>
      <w:r w:rsidRPr="003278A0">
        <w:rPr>
          <w:rFonts w:ascii="Arial" w:hAnsi="Arial" w:cs="Arial"/>
        </w:rPr>
        <w:t xml:space="preserve">, family or relationship support, and restoration of daily functioning is frequently required by people with CPTSD. Services of the NHS and partners are to shift to a more </w:t>
      </w:r>
      <w:proofErr w:type="spellStart"/>
      <w:r w:rsidRPr="003278A0">
        <w:rPr>
          <w:rFonts w:ascii="Arial" w:hAnsi="Arial" w:cs="Arial"/>
        </w:rPr>
        <w:t>standardised</w:t>
      </w:r>
      <w:proofErr w:type="spellEnd"/>
      <w:r w:rsidRPr="003278A0">
        <w:rPr>
          <w:rFonts w:ascii="Arial" w:hAnsi="Arial" w:cs="Arial"/>
        </w:rPr>
        <w:t xml:space="preserve"> trauma-informed offering, rather than focusing on isolated areas of good practice (Hu et al., 2025). </w:t>
      </w:r>
    </w:p>
    <w:p w14:paraId="0332BFEB" w14:textId="77777777" w:rsidR="003278A0" w:rsidRPr="003278A0" w:rsidRDefault="003278A0" w:rsidP="003278A0">
      <w:pPr>
        <w:spacing w:line="360" w:lineRule="auto"/>
        <w:jc w:val="both"/>
        <w:rPr>
          <w:rFonts w:ascii="Arial" w:hAnsi="Arial" w:cs="Arial"/>
        </w:rPr>
      </w:pPr>
      <w:r w:rsidRPr="003278A0">
        <w:rPr>
          <w:rFonts w:ascii="Arial" w:hAnsi="Arial" w:cs="Arial"/>
        </w:rPr>
        <w:t xml:space="preserve">Third, the rights, culture, and inequality should remain central to the design of the policies. The involvement of the survivors, least restrictive </w:t>
      </w:r>
      <w:proofErr w:type="spellStart"/>
      <w:r w:rsidRPr="003278A0">
        <w:rPr>
          <w:rFonts w:ascii="Arial" w:hAnsi="Arial" w:cs="Arial"/>
        </w:rPr>
        <w:t>practise</w:t>
      </w:r>
      <w:proofErr w:type="spellEnd"/>
      <w:r w:rsidRPr="003278A0">
        <w:rPr>
          <w:rFonts w:ascii="Arial" w:hAnsi="Arial" w:cs="Arial"/>
        </w:rPr>
        <w:t>, respect for privacy, and consciousness of how gender, poverty, race, disability, and migration influence both trauma and access to help should be considered as trauma-informed care. Long-term outcomes, more effective assessments across cultures and interventions directly aimed at the disturbances in self-</w:t>
      </w:r>
      <w:proofErr w:type="spellStart"/>
      <w:r w:rsidRPr="003278A0">
        <w:rPr>
          <w:rFonts w:ascii="Arial" w:hAnsi="Arial" w:cs="Arial"/>
        </w:rPr>
        <w:t>organisation</w:t>
      </w:r>
      <w:proofErr w:type="spellEnd"/>
      <w:r w:rsidRPr="003278A0">
        <w:rPr>
          <w:rFonts w:ascii="Arial" w:hAnsi="Arial" w:cs="Arial"/>
        </w:rPr>
        <w:t xml:space="preserve"> need further research. Better diagnosis is worthwhile, though it should be accompanied by safer services and improved recovery (World Health </w:t>
      </w:r>
      <w:proofErr w:type="spellStart"/>
      <w:r w:rsidRPr="003278A0">
        <w:rPr>
          <w:rFonts w:ascii="Arial" w:hAnsi="Arial" w:cs="Arial"/>
        </w:rPr>
        <w:t>Organisation</w:t>
      </w:r>
      <w:proofErr w:type="spellEnd"/>
      <w:r w:rsidRPr="003278A0">
        <w:rPr>
          <w:rFonts w:ascii="Arial" w:hAnsi="Arial" w:cs="Arial"/>
        </w:rPr>
        <w:t xml:space="preserve">, 2024; Billings and Nicholls, 2025). </w:t>
      </w:r>
    </w:p>
    <w:p w14:paraId="4CF941C8" w14:textId="77777777" w:rsidR="003278A0" w:rsidRPr="003278A0" w:rsidRDefault="003278A0" w:rsidP="003278A0">
      <w:pPr>
        <w:spacing w:line="360" w:lineRule="auto"/>
        <w:jc w:val="both"/>
        <w:rPr>
          <w:rFonts w:ascii="Arial" w:hAnsi="Arial" w:cs="Arial"/>
          <w:b/>
          <w:bCs/>
        </w:rPr>
      </w:pPr>
      <w:r w:rsidRPr="003278A0">
        <w:rPr>
          <w:rFonts w:ascii="Arial" w:hAnsi="Arial" w:cs="Arial"/>
          <w:b/>
          <w:bCs/>
        </w:rPr>
        <w:t>Conclusion</w:t>
      </w:r>
    </w:p>
    <w:p w14:paraId="127B3E9A" w14:textId="115D8455" w:rsidR="0093155D" w:rsidRDefault="003278A0" w:rsidP="003278A0">
      <w:pPr>
        <w:spacing w:line="360" w:lineRule="auto"/>
        <w:jc w:val="both"/>
        <w:rPr>
          <w:rFonts w:ascii="Arial" w:hAnsi="Arial" w:cs="Arial"/>
        </w:rPr>
      </w:pPr>
      <w:r w:rsidRPr="003278A0">
        <w:rPr>
          <w:rFonts w:ascii="Arial" w:hAnsi="Arial" w:cs="Arial"/>
        </w:rPr>
        <w:t xml:space="preserve">One of the most significant additions to the ICD 11 is complex post-traumatic stress disorder, since it acknowledges that fear systems do not have the capacity to damage as much as protracted trauma does. The diagnosis is also clinically useful as it </w:t>
      </w:r>
      <w:proofErr w:type="spellStart"/>
      <w:r w:rsidRPr="003278A0">
        <w:rPr>
          <w:rFonts w:ascii="Arial" w:hAnsi="Arial" w:cs="Arial"/>
        </w:rPr>
        <w:t>summarises</w:t>
      </w:r>
      <w:proofErr w:type="spellEnd"/>
      <w:r w:rsidRPr="003278A0">
        <w:rPr>
          <w:rFonts w:ascii="Arial" w:hAnsi="Arial" w:cs="Arial"/>
        </w:rPr>
        <w:t xml:space="preserve"> the pattern of both PTSD symptoms and self-</w:t>
      </w:r>
      <w:proofErr w:type="spellStart"/>
      <w:r w:rsidRPr="003278A0">
        <w:rPr>
          <w:rFonts w:ascii="Arial" w:hAnsi="Arial" w:cs="Arial"/>
        </w:rPr>
        <w:t>organisation</w:t>
      </w:r>
      <w:proofErr w:type="spellEnd"/>
      <w:r w:rsidRPr="003278A0">
        <w:rPr>
          <w:rFonts w:ascii="Arial" w:hAnsi="Arial" w:cs="Arial"/>
        </w:rPr>
        <w:t xml:space="preserve"> disturbance. It may enhance the recognition, inform treatment and </w:t>
      </w:r>
      <w:proofErr w:type="spellStart"/>
      <w:r w:rsidRPr="003278A0">
        <w:rPr>
          <w:rFonts w:ascii="Arial" w:hAnsi="Arial" w:cs="Arial"/>
        </w:rPr>
        <w:t>minimise</w:t>
      </w:r>
      <w:proofErr w:type="spellEnd"/>
      <w:r w:rsidRPr="003278A0">
        <w:rPr>
          <w:rFonts w:ascii="Arial" w:hAnsi="Arial" w:cs="Arial"/>
        </w:rPr>
        <w:t xml:space="preserve"> certain </w:t>
      </w:r>
      <w:proofErr w:type="spellStart"/>
      <w:r w:rsidRPr="003278A0">
        <w:rPr>
          <w:rFonts w:ascii="Arial" w:hAnsi="Arial" w:cs="Arial"/>
        </w:rPr>
        <w:t>mislabelling</w:t>
      </w:r>
      <w:proofErr w:type="spellEnd"/>
      <w:r w:rsidRPr="003278A0">
        <w:rPr>
          <w:rFonts w:ascii="Arial" w:hAnsi="Arial" w:cs="Arial"/>
        </w:rPr>
        <w:t>. The diagnosis, however, is not sufficient. The issue that has now become the primary one is no longer the existence of the category but the discrepancy between diagnostic transparency and the unequal quality of actual services. To treat CPTSD well, proper assessment and treatment, trauma-informed rehabilitation, as well as rights and inequality-charged policy, are required. In that regard, the benefit of CPTSD is whether it will result in humane, safer, and better-matched treatment of individuals whose suffering has frequently been concealed or misconstrued.</w:t>
      </w:r>
    </w:p>
    <w:p w14:paraId="07A04060" w14:textId="77777777" w:rsidR="0093155D" w:rsidRDefault="0093155D" w:rsidP="0093155D">
      <w:pPr>
        <w:spacing w:line="360" w:lineRule="auto"/>
        <w:jc w:val="both"/>
        <w:rPr>
          <w:rFonts w:ascii="Arial" w:hAnsi="Arial" w:cs="Arial"/>
        </w:rPr>
      </w:pPr>
    </w:p>
    <w:p w14:paraId="07587493" w14:textId="77777777" w:rsidR="0093155D" w:rsidRDefault="0093155D" w:rsidP="0093155D">
      <w:pPr>
        <w:spacing w:line="360" w:lineRule="auto"/>
        <w:jc w:val="both"/>
        <w:rPr>
          <w:rFonts w:ascii="Arial" w:hAnsi="Arial" w:cs="Arial"/>
        </w:rPr>
      </w:pPr>
    </w:p>
    <w:p w14:paraId="3DC6E0AB" w14:textId="77777777" w:rsidR="0093155D" w:rsidRDefault="0093155D" w:rsidP="0093155D">
      <w:pPr>
        <w:spacing w:line="360" w:lineRule="auto"/>
        <w:jc w:val="both"/>
        <w:rPr>
          <w:rFonts w:ascii="Arial" w:hAnsi="Arial" w:cs="Arial"/>
        </w:rPr>
      </w:pPr>
    </w:p>
    <w:p w14:paraId="212C151D" w14:textId="77777777" w:rsidR="0093155D" w:rsidRDefault="0093155D" w:rsidP="0093155D">
      <w:pPr>
        <w:spacing w:line="360" w:lineRule="auto"/>
        <w:jc w:val="both"/>
        <w:rPr>
          <w:rFonts w:ascii="Arial" w:hAnsi="Arial" w:cs="Arial"/>
        </w:rPr>
      </w:pPr>
    </w:p>
    <w:p w14:paraId="3B1B52A4" w14:textId="77777777" w:rsidR="0093155D" w:rsidRDefault="0093155D" w:rsidP="0093155D">
      <w:pPr>
        <w:spacing w:line="360" w:lineRule="auto"/>
        <w:jc w:val="both"/>
        <w:rPr>
          <w:rFonts w:ascii="Arial" w:hAnsi="Arial" w:cs="Arial"/>
        </w:rPr>
      </w:pPr>
    </w:p>
    <w:p w14:paraId="4670E619" w14:textId="77777777" w:rsidR="0093155D" w:rsidRDefault="0093155D" w:rsidP="0093155D">
      <w:pPr>
        <w:spacing w:line="360" w:lineRule="auto"/>
        <w:jc w:val="both"/>
        <w:rPr>
          <w:rFonts w:ascii="Arial" w:hAnsi="Arial" w:cs="Arial"/>
        </w:rPr>
      </w:pPr>
    </w:p>
    <w:p w14:paraId="27B8CEBD" w14:textId="77777777" w:rsidR="0093155D" w:rsidRDefault="0093155D" w:rsidP="0093155D">
      <w:pPr>
        <w:spacing w:line="360" w:lineRule="auto"/>
        <w:jc w:val="both"/>
        <w:rPr>
          <w:rFonts w:ascii="Arial" w:hAnsi="Arial" w:cs="Arial"/>
        </w:rPr>
      </w:pPr>
    </w:p>
    <w:p w14:paraId="64406309" w14:textId="77777777" w:rsidR="0093155D" w:rsidRDefault="0093155D" w:rsidP="0093155D">
      <w:pPr>
        <w:spacing w:line="360" w:lineRule="auto"/>
        <w:jc w:val="both"/>
        <w:rPr>
          <w:rFonts w:ascii="Arial" w:hAnsi="Arial" w:cs="Arial"/>
        </w:rPr>
      </w:pPr>
    </w:p>
    <w:p w14:paraId="5F208CB8" w14:textId="77777777" w:rsidR="0093155D" w:rsidRPr="0093155D" w:rsidRDefault="0093155D" w:rsidP="0093155D">
      <w:pPr>
        <w:spacing w:line="360" w:lineRule="auto"/>
        <w:jc w:val="both"/>
        <w:rPr>
          <w:rFonts w:ascii="Arial" w:hAnsi="Arial" w:cs="Arial"/>
        </w:rPr>
      </w:pPr>
    </w:p>
    <w:p w14:paraId="55BF860B" w14:textId="77777777" w:rsidR="00BC012D" w:rsidRPr="0093155D" w:rsidRDefault="00BC012D" w:rsidP="0093155D">
      <w:pPr>
        <w:spacing w:line="360" w:lineRule="auto"/>
        <w:jc w:val="both"/>
        <w:rPr>
          <w:rFonts w:ascii="Arial" w:hAnsi="Arial" w:cs="Arial"/>
          <w:b/>
          <w:bCs/>
        </w:rPr>
      </w:pPr>
      <w:r w:rsidRPr="0093155D">
        <w:rPr>
          <w:rFonts w:ascii="Arial" w:hAnsi="Arial" w:cs="Arial"/>
          <w:b/>
          <w:bCs/>
        </w:rPr>
        <w:t>References</w:t>
      </w:r>
    </w:p>
    <w:p w14:paraId="318A49FE"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Ahn</w:t>
      </w:r>
      <w:proofErr w:type="spellEnd"/>
      <w:r w:rsidRPr="0093155D">
        <w:rPr>
          <w:rFonts w:ascii="Arial" w:hAnsi="Arial" w:cs="Arial"/>
        </w:rPr>
        <w:t xml:space="preserve">, H., Hong, J.S. and Han, D.H. (2025) ‘Psychological Interventions for Complex Post Traumatic Stress Disorder Symptoms: A Systematic Review’, </w:t>
      </w:r>
      <w:r w:rsidRPr="0093155D">
        <w:rPr>
          <w:rFonts w:ascii="Arial" w:hAnsi="Arial" w:cs="Arial"/>
          <w:i/>
          <w:iCs/>
        </w:rPr>
        <w:t>Journal of Korean Medical Science</w:t>
      </w:r>
      <w:r w:rsidRPr="0093155D">
        <w:rPr>
          <w:rFonts w:ascii="Arial" w:hAnsi="Arial" w:cs="Arial"/>
        </w:rPr>
        <w:t xml:space="preserve">, 40(43), pp. 1 to 11. Available at: </w:t>
      </w:r>
      <w:hyperlink r:id="rId8" w:history="1">
        <w:r w:rsidRPr="0093155D">
          <w:rPr>
            <w:rStyle w:val="Hyperlink"/>
            <w:rFonts w:ascii="Arial" w:hAnsi="Arial" w:cs="Arial"/>
          </w:rPr>
          <w:t>https://doi.org/10.3346/jkms.2025.40.e279</w:t>
        </w:r>
      </w:hyperlink>
    </w:p>
    <w:p w14:paraId="214575B5"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Billings, J. and Nicholls, H. (2025) ‘PTSD and complex PTSD, current treatments and debates: a review of reviews’, </w:t>
      </w:r>
      <w:r w:rsidRPr="0093155D">
        <w:rPr>
          <w:rFonts w:ascii="Arial" w:hAnsi="Arial" w:cs="Arial"/>
          <w:i/>
          <w:iCs/>
        </w:rPr>
        <w:t>British Medical Bulletin</w:t>
      </w:r>
      <w:r w:rsidRPr="0093155D">
        <w:rPr>
          <w:rFonts w:ascii="Arial" w:hAnsi="Arial" w:cs="Arial"/>
        </w:rPr>
        <w:t xml:space="preserve">, 156(1), ldaf015. Available at: </w:t>
      </w:r>
      <w:hyperlink r:id="rId9" w:history="1">
        <w:r w:rsidRPr="0093155D">
          <w:rPr>
            <w:rStyle w:val="Hyperlink"/>
            <w:rFonts w:ascii="Arial" w:hAnsi="Arial" w:cs="Arial"/>
          </w:rPr>
          <w:t>https://doi.org/10.1093/bmb/ldaf015</w:t>
        </w:r>
      </w:hyperlink>
    </w:p>
    <w:p w14:paraId="00C171D5"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Calabria, V. and Cullen, L.T. (2024) ‘</w:t>
      </w:r>
      <w:proofErr w:type="spellStart"/>
      <w:r w:rsidRPr="0093155D">
        <w:rPr>
          <w:rFonts w:ascii="Arial" w:hAnsi="Arial" w:cs="Arial"/>
        </w:rPr>
        <w:t>Deinstitutionalisation</w:t>
      </w:r>
      <w:proofErr w:type="spellEnd"/>
      <w:r w:rsidRPr="0093155D">
        <w:rPr>
          <w:rFonts w:ascii="Arial" w:hAnsi="Arial" w:cs="Arial"/>
        </w:rPr>
        <w:t xml:space="preserve"> and the move to community care: comparing the changing dimensions of mental healthcare after 1922 in the Republic of Ireland and England’, </w:t>
      </w:r>
      <w:r w:rsidRPr="0093155D">
        <w:rPr>
          <w:rFonts w:ascii="Arial" w:hAnsi="Arial" w:cs="Arial"/>
          <w:i/>
          <w:iCs/>
        </w:rPr>
        <w:t>History of Psychiatry</w:t>
      </w:r>
      <w:r w:rsidRPr="0093155D">
        <w:rPr>
          <w:rFonts w:ascii="Arial" w:hAnsi="Arial" w:cs="Arial"/>
        </w:rPr>
        <w:t xml:space="preserve">, 35(2), pp. 141 to 157. Available at: </w:t>
      </w:r>
      <w:hyperlink r:id="rId10" w:history="1">
        <w:r w:rsidRPr="0093155D">
          <w:rPr>
            <w:rStyle w:val="Hyperlink"/>
            <w:rFonts w:ascii="Arial" w:hAnsi="Arial" w:cs="Arial"/>
          </w:rPr>
          <w:t>https://doi.org/10.1177/0957154X241231057</w:t>
        </w:r>
      </w:hyperlink>
    </w:p>
    <w:p w14:paraId="18389A06"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Chambliss, T., Hsu, J.L. and Chen, M.L. (2024) ‘Post traumatic stress disorder in veterans: a concept analysis’, </w:t>
      </w:r>
      <w:r w:rsidRPr="0093155D">
        <w:rPr>
          <w:rFonts w:ascii="Arial" w:hAnsi="Arial" w:cs="Arial"/>
          <w:i/>
          <w:iCs/>
        </w:rPr>
        <w:t>Behavioral Sciences</w:t>
      </w:r>
      <w:r w:rsidRPr="0093155D">
        <w:rPr>
          <w:rFonts w:ascii="Arial" w:hAnsi="Arial" w:cs="Arial"/>
        </w:rPr>
        <w:t xml:space="preserve">, 14(6), 485. Available at: </w:t>
      </w:r>
      <w:hyperlink r:id="rId11" w:history="1">
        <w:r w:rsidRPr="0093155D">
          <w:rPr>
            <w:rStyle w:val="Hyperlink"/>
            <w:rFonts w:ascii="Arial" w:hAnsi="Arial" w:cs="Arial"/>
          </w:rPr>
          <w:t>https://doi.org/10.3390/bs14060485</w:t>
        </w:r>
      </w:hyperlink>
    </w:p>
    <w:p w14:paraId="4E79A103"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Cloitre</w:t>
      </w:r>
      <w:proofErr w:type="spellEnd"/>
      <w:r w:rsidRPr="0093155D">
        <w:rPr>
          <w:rFonts w:ascii="Arial" w:hAnsi="Arial" w:cs="Arial"/>
        </w:rPr>
        <w:t xml:space="preserve">, M. (2020) ‘ICD 11 complex post traumatic stress disorder: simplifying diagnosis in trauma populations’, </w:t>
      </w:r>
      <w:r w:rsidRPr="0093155D">
        <w:rPr>
          <w:rFonts w:ascii="Arial" w:hAnsi="Arial" w:cs="Arial"/>
          <w:i/>
          <w:iCs/>
        </w:rPr>
        <w:t>The British Journal of Psychiatry</w:t>
      </w:r>
      <w:r w:rsidRPr="0093155D">
        <w:rPr>
          <w:rFonts w:ascii="Arial" w:hAnsi="Arial" w:cs="Arial"/>
        </w:rPr>
        <w:t xml:space="preserve">, 216(3), pp. 129 to 131. Available at: </w:t>
      </w:r>
      <w:hyperlink r:id="rId12" w:history="1">
        <w:r w:rsidRPr="0093155D">
          <w:rPr>
            <w:rStyle w:val="Hyperlink"/>
            <w:rFonts w:ascii="Arial" w:hAnsi="Arial" w:cs="Arial"/>
          </w:rPr>
          <w:t>https://doi.org/10.1192/bjp.2020.43</w:t>
        </w:r>
      </w:hyperlink>
    </w:p>
    <w:p w14:paraId="2B22C459"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Cloitre</w:t>
      </w:r>
      <w:proofErr w:type="spellEnd"/>
      <w:r w:rsidRPr="0093155D">
        <w:rPr>
          <w:rFonts w:ascii="Arial" w:hAnsi="Arial" w:cs="Arial"/>
        </w:rPr>
        <w:t xml:space="preserve">, M. (2021) ‘Complex PTSD: assessment and treatment’, </w:t>
      </w:r>
      <w:r w:rsidRPr="0093155D">
        <w:rPr>
          <w:rFonts w:ascii="Arial" w:hAnsi="Arial" w:cs="Arial"/>
          <w:i/>
          <w:iCs/>
        </w:rPr>
        <w:t xml:space="preserve">European Journal of </w:t>
      </w:r>
      <w:proofErr w:type="spellStart"/>
      <w:r w:rsidRPr="0093155D">
        <w:rPr>
          <w:rFonts w:ascii="Arial" w:hAnsi="Arial" w:cs="Arial"/>
          <w:i/>
          <w:iCs/>
        </w:rPr>
        <w:t>Psychotraumatology</w:t>
      </w:r>
      <w:proofErr w:type="spellEnd"/>
      <w:r w:rsidRPr="0093155D">
        <w:rPr>
          <w:rFonts w:ascii="Arial" w:hAnsi="Arial" w:cs="Arial"/>
        </w:rPr>
        <w:t>, 12(</w:t>
      </w:r>
      <w:proofErr w:type="spellStart"/>
      <w:r w:rsidRPr="0093155D">
        <w:rPr>
          <w:rFonts w:ascii="Arial" w:hAnsi="Arial" w:cs="Arial"/>
        </w:rPr>
        <w:t>Suppl</w:t>
      </w:r>
      <w:proofErr w:type="spellEnd"/>
      <w:r w:rsidRPr="0093155D">
        <w:rPr>
          <w:rFonts w:ascii="Arial" w:hAnsi="Arial" w:cs="Arial"/>
        </w:rPr>
        <w:t xml:space="preserve"> 1), 1866423. Available at: </w:t>
      </w:r>
      <w:hyperlink r:id="rId13" w:history="1">
        <w:r w:rsidRPr="0093155D">
          <w:rPr>
            <w:rStyle w:val="Hyperlink"/>
            <w:rFonts w:ascii="Arial" w:hAnsi="Arial" w:cs="Arial"/>
          </w:rPr>
          <w:t>https://doi.org/10.1080/20008198.2020.1866423</w:t>
        </w:r>
      </w:hyperlink>
    </w:p>
    <w:p w14:paraId="6FD35ACD"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Cloitre</w:t>
      </w:r>
      <w:proofErr w:type="spellEnd"/>
      <w:r w:rsidRPr="0093155D">
        <w:rPr>
          <w:rFonts w:ascii="Arial" w:hAnsi="Arial" w:cs="Arial"/>
        </w:rPr>
        <w:t xml:space="preserve">, M., Hyland, P., </w:t>
      </w:r>
      <w:proofErr w:type="spellStart"/>
      <w:r w:rsidRPr="0093155D">
        <w:rPr>
          <w:rFonts w:ascii="Arial" w:hAnsi="Arial" w:cs="Arial"/>
        </w:rPr>
        <w:t>Prins</w:t>
      </w:r>
      <w:proofErr w:type="spellEnd"/>
      <w:r w:rsidRPr="0093155D">
        <w:rPr>
          <w:rFonts w:ascii="Arial" w:hAnsi="Arial" w:cs="Arial"/>
        </w:rPr>
        <w:t xml:space="preserve">, A. and </w:t>
      </w:r>
      <w:proofErr w:type="spellStart"/>
      <w:r w:rsidRPr="0093155D">
        <w:rPr>
          <w:rFonts w:ascii="Arial" w:hAnsi="Arial" w:cs="Arial"/>
        </w:rPr>
        <w:t>Shevlin</w:t>
      </w:r>
      <w:proofErr w:type="spellEnd"/>
      <w:r w:rsidRPr="0093155D">
        <w:rPr>
          <w:rFonts w:ascii="Arial" w:hAnsi="Arial" w:cs="Arial"/>
        </w:rPr>
        <w:t xml:space="preserve">, M. (2021) ‘The International Trauma Questionnaire measures reliable and clinically significant treatment related change in PTSD and complex PTSD’, </w:t>
      </w:r>
      <w:r w:rsidRPr="0093155D">
        <w:rPr>
          <w:rFonts w:ascii="Arial" w:hAnsi="Arial" w:cs="Arial"/>
          <w:i/>
          <w:iCs/>
        </w:rPr>
        <w:t xml:space="preserve">European Journal of </w:t>
      </w:r>
      <w:proofErr w:type="spellStart"/>
      <w:r w:rsidRPr="0093155D">
        <w:rPr>
          <w:rFonts w:ascii="Arial" w:hAnsi="Arial" w:cs="Arial"/>
          <w:i/>
          <w:iCs/>
        </w:rPr>
        <w:t>Psychotraumatology</w:t>
      </w:r>
      <w:proofErr w:type="spellEnd"/>
      <w:r w:rsidRPr="0093155D">
        <w:rPr>
          <w:rFonts w:ascii="Arial" w:hAnsi="Arial" w:cs="Arial"/>
        </w:rPr>
        <w:t xml:space="preserve">, 12(1), 1930961. Available at: </w:t>
      </w:r>
      <w:hyperlink r:id="rId14" w:history="1">
        <w:r w:rsidRPr="0093155D">
          <w:rPr>
            <w:rStyle w:val="Hyperlink"/>
            <w:rFonts w:ascii="Arial" w:hAnsi="Arial" w:cs="Arial"/>
          </w:rPr>
          <w:t>https://doi.org/10.1080/20008198.2021.1930961</w:t>
        </w:r>
      </w:hyperlink>
    </w:p>
    <w:p w14:paraId="1A4F6DD3"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Crole</w:t>
      </w:r>
      <w:proofErr w:type="spellEnd"/>
      <w:r w:rsidRPr="0093155D">
        <w:rPr>
          <w:rFonts w:ascii="Arial" w:hAnsi="Arial" w:cs="Arial"/>
        </w:rPr>
        <w:t xml:space="preserve"> Rees, C., </w:t>
      </w:r>
      <w:proofErr w:type="spellStart"/>
      <w:r w:rsidRPr="0093155D">
        <w:rPr>
          <w:rFonts w:ascii="Arial" w:hAnsi="Arial" w:cs="Arial"/>
        </w:rPr>
        <w:t>Kalebic</w:t>
      </w:r>
      <w:proofErr w:type="spellEnd"/>
      <w:r w:rsidRPr="0093155D">
        <w:rPr>
          <w:rFonts w:ascii="Arial" w:hAnsi="Arial" w:cs="Arial"/>
        </w:rPr>
        <w:t xml:space="preserve">, N., Tomlin, J., </w:t>
      </w:r>
      <w:proofErr w:type="spellStart"/>
      <w:r w:rsidRPr="0093155D">
        <w:rPr>
          <w:rFonts w:ascii="Arial" w:hAnsi="Arial" w:cs="Arial"/>
        </w:rPr>
        <w:t>Popovic</w:t>
      </w:r>
      <w:proofErr w:type="spellEnd"/>
      <w:r w:rsidRPr="0093155D">
        <w:rPr>
          <w:rFonts w:ascii="Arial" w:hAnsi="Arial" w:cs="Arial"/>
        </w:rPr>
        <w:t xml:space="preserve">, I., </w:t>
      </w:r>
      <w:proofErr w:type="spellStart"/>
      <w:r w:rsidRPr="0093155D">
        <w:rPr>
          <w:rFonts w:ascii="Arial" w:hAnsi="Arial" w:cs="Arial"/>
        </w:rPr>
        <w:t>Berrington</w:t>
      </w:r>
      <w:proofErr w:type="spellEnd"/>
      <w:r w:rsidRPr="0093155D">
        <w:rPr>
          <w:rFonts w:ascii="Arial" w:hAnsi="Arial" w:cs="Arial"/>
        </w:rPr>
        <w:t xml:space="preserve">, C. and Forrester, A. (2025) ‘Assessment and prevalence of PTSD in people with neurodevelopmental conditions in criminal justice settings: a systematic review’, </w:t>
      </w:r>
      <w:r w:rsidRPr="0093155D">
        <w:rPr>
          <w:rFonts w:ascii="Arial" w:hAnsi="Arial" w:cs="Arial"/>
          <w:i/>
          <w:iCs/>
        </w:rPr>
        <w:t>Review Journal of Autism and Developmental Disorders</w:t>
      </w:r>
      <w:r w:rsidRPr="0093155D">
        <w:rPr>
          <w:rFonts w:ascii="Arial" w:hAnsi="Arial" w:cs="Arial"/>
        </w:rPr>
        <w:t xml:space="preserve">. Available at: </w:t>
      </w:r>
      <w:hyperlink r:id="rId15" w:history="1">
        <w:r w:rsidRPr="0093155D">
          <w:rPr>
            <w:rStyle w:val="Hyperlink"/>
            <w:rFonts w:ascii="Arial" w:hAnsi="Arial" w:cs="Arial"/>
          </w:rPr>
          <w:t>https://doi.org/10.1007/s40489-025-00517-x</w:t>
        </w:r>
      </w:hyperlink>
    </w:p>
    <w:p w14:paraId="7434FB29"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Crole</w:t>
      </w:r>
      <w:proofErr w:type="spellEnd"/>
      <w:r w:rsidRPr="0093155D">
        <w:rPr>
          <w:rFonts w:ascii="Arial" w:hAnsi="Arial" w:cs="Arial"/>
        </w:rPr>
        <w:t xml:space="preserve"> Rees, C., Tomlin, J., </w:t>
      </w:r>
      <w:proofErr w:type="spellStart"/>
      <w:r w:rsidRPr="0093155D">
        <w:rPr>
          <w:rFonts w:ascii="Arial" w:hAnsi="Arial" w:cs="Arial"/>
        </w:rPr>
        <w:t>Kalebic</w:t>
      </w:r>
      <w:proofErr w:type="spellEnd"/>
      <w:r w:rsidRPr="0093155D">
        <w:rPr>
          <w:rFonts w:ascii="Arial" w:hAnsi="Arial" w:cs="Arial"/>
        </w:rPr>
        <w:t xml:space="preserve">, N., Argent, S., </w:t>
      </w:r>
      <w:proofErr w:type="spellStart"/>
      <w:r w:rsidRPr="0093155D">
        <w:rPr>
          <w:rFonts w:ascii="Arial" w:hAnsi="Arial" w:cs="Arial"/>
        </w:rPr>
        <w:t>Berrington</w:t>
      </w:r>
      <w:proofErr w:type="spellEnd"/>
      <w:r w:rsidRPr="0093155D">
        <w:rPr>
          <w:rFonts w:ascii="Arial" w:hAnsi="Arial" w:cs="Arial"/>
        </w:rPr>
        <w:t xml:space="preserve">, C., Chaplin, E., Davies, J., Hoskins, M., James, L., Jarrett, M., John, O., Jones, L., </w:t>
      </w:r>
      <w:proofErr w:type="spellStart"/>
      <w:r w:rsidRPr="0093155D">
        <w:rPr>
          <w:rFonts w:ascii="Arial" w:hAnsi="Arial" w:cs="Arial"/>
        </w:rPr>
        <w:t>Kretzschmar</w:t>
      </w:r>
      <w:proofErr w:type="spellEnd"/>
      <w:r w:rsidRPr="0093155D">
        <w:rPr>
          <w:rFonts w:ascii="Arial" w:hAnsi="Arial" w:cs="Arial"/>
        </w:rPr>
        <w:t xml:space="preserve">, I., MacManus, D., Martin, M., McKinnon, I., O’Connor, G., Petrillo, M. and Forrester, A. (2024) ‘An optimal trauma informed pathway for PTSD, complex PTSD and other mental health and psychosocial impacts of trauma in prisons: an expert consensus statement’, </w:t>
      </w:r>
      <w:r w:rsidRPr="0093155D">
        <w:rPr>
          <w:rFonts w:ascii="Arial" w:hAnsi="Arial" w:cs="Arial"/>
          <w:i/>
          <w:iCs/>
        </w:rPr>
        <w:t>Psychology, Crime and Law</w:t>
      </w:r>
      <w:r w:rsidRPr="0093155D">
        <w:rPr>
          <w:rFonts w:ascii="Arial" w:hAnsi="Arial" w:cs="Arial"/>
        </w:rPr>
        <w:t xml:space="preserve">. Available at: </w:t>
      </w:r>
      <w:hyperlink r:id="rId16" w:history="1">
        <w:r w:rsidRPr="0093155D">
          <w:rPr>
            <w:rStyle w:val="Hyperlink"/>
            <w:rFonts w:ascii="Arial" w:hAnsi="Arial" w:cs="Arial"/>
          </w:rPr>
          <w:t>https://doi.org/10.1080/1068316X.2024.2394807</w:t>
        </w:r>
      </w:hyperlink>
    </w:p>
    <w:p w14:paraId="2F9446FC"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Department of Health and Social Care and Ministry of Justice (2022) </w:t>
      </w:r>
      <w:r w:rsidRPr="0093155D">
        <w:rPr>
          <w:rFonts w:ascii="Arial" w:hAnsi="Arial" w:cs="Arial"/>
          <w:i/>
          <w:iCs/>
        </w:rPr>
        <w:t>Draft Mental Health Bill 2022</w:t>
      </w:r>
      <w:r w:rsidRPr="0093155D">
        <w:rPr>
          <w:rFonts w:ascii="Arial" w:hAnsi="Arial" w:cs="Arial"/>
        </w:rPr>
        <w:t xml:space="preserve">. London: UK Government. Available at: </w:t>
      </w:r>
      <w:hyperlink r:id="rId17" w:history="1">
        <w:r w:rsidRPr="0093155D">
          <w:rPr>
            <w:rStyle w:val="Hyperlink"/>
            <w:rFonts w:ascii="Arial" w:hAnsi="Arial" w:cs="Arial"/>
          </w:rPr>
          <w:t>https://www.gov.uk/government/publications/draft-mental-health-bill-2022</w:t>
        </w:r>
      </w:hyperlink>
    </w:p>
    <w:p w14:paraId="66740B62"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Emsley</w:t>
      </w:r>
      <w:proofErr w:type="spellEnd"/>
      <w:r w:rsidRPr="0093155D">
        <w:rPr>
          <w:rFonts w:ascii="Arial" w:hAnsi="Arial" w:cs="Arial"/>
        </w:rPr>
        <w:t xml:space="preserve">, E., Smith, J., Martin, D. and Lewis, N.V. (2022) ‘Trauma informed care in the UK: where are we? A qualitative study of health policies and professional perspectives’, </w:t>
      </w:r>
      <w:r w:rsidRPr="0093155D">
        <w:rPr>
          <w:rFonts w:ascii="Arial" w:hAnsi="Arial" w:cs="Arial"/>
          <w:i/>
          <w:iCs/>
        </w:rPr>
        <w:t>BMC Health Services Research</w:t>
      </w:r>
      <w:r w:rsidRPr="0093155D">
        <w:rPr>
          <w:rFonts w:ascii="Arial" w:hAnsi="Arial" w:cs="Arial"/>
        </w:rPr>
        <w:t xml:space="preserve">, 22(1), 1164. Available at: </w:t>
      </w:r>
      <w:hyperlink r:id="rId18" w:history="1">
        <w:r w:rsidRPr="0093155D">
          <w:rPr>
            <w:rStyle w:val="Hyperlink"/>
            <w:rFonts w:ascii="Arial" w:hAnsi="Arial" w:cs="Arial"/>
          </w:rPr>
          <w:t>https://doi.org/10.1186/s12913-022-08461-w</w:t>
        </w:r>
      </w:hyperlink>
    </w:p>
    <w:p w14:paraId="0CE5A6A4"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Garratt, K. (2025) </w:t>
      </w:r>
      <w:r w:rsidRPr="0093155D">
        <w:rPr>
          <w:rFonts w:ascii="Arial" w:hAnsi="Arial" w:cs="Arial"/>
          <w:i/>
          <w:iCs/>
        </w:rPr>
        <w:t>Reforming the Mental Health Act: Independent review to draft bill</w:t>
      </w:r>
      <w:r w:rsidRPr="0093155D">
        <w:rPr>
          <w:rFonts w:ascii="Arial" w:hAnsi="Arial" w:cs="Arial"/>
        </w:rPr>
        <w:t xml:space="preserve">. London: House of Commons Library. Available at: </w:t>
      </w:r>
      <w:hyperlink r:id="rId19" w:history="1">
        <w:r w:rsidRPr="0093155D">
          <w:rPr>
            <w:rStyle w:val="Hyperlink"/>
            <w:rFonts w:ascii="Arial" w:hAnsi="Arial" w:cs="Arial"/>
          </w:rPr>
          <w:t>https://commonslibrary.parliament.uk/research-briefings/cbp-9132/</w:t>
        </w:r>
      </w:hyperlink>
    </w:p>
    <w:p w14:paraId="6136949A"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Hu, J.H., Ma, Y.Q., Zhou, Y., Wang, S.B., </w:t>
      </w:r>
      <w:proofErr w:type="spellStart"/>
      <w:r w:rsidRPr="0093155D">
        <w:rPr>
          <w:rFonts w:ascii="Arial" w:hAnsi="Arial" w:cs="Arial"/>
        </w:rPr>
        <w:t>Jia</w:t>
      </w:r>
      <w:proofErr w:type="spellEnd"/>
      <w:r w:rsidRPr="0093155D">
        <w:rPr>
          <w:rFonts w:ascii="Arial" w:hAnsi="Arial" w:cs="Arial"/>
        </w:rPr>
        <w:t xml:space="preserve">, F.J. and </w:t>
      </w:r>
      <w:proofErr w:type="spellStart"/>
      <w:r w:rsidRPr="0093155D">
        <w:rPr>
          <w:rFonts w:ascii="Arial" w:hAnsi="Arial" w:cs="Arial"/>
        </w:rPr>
        <w:t>Hou</w:t>
      </w:r>
      <w:proofErr w:type="spellEnd"/>
      <w:r w:rsidRPr="0093155D">
        <w:rPr>
          <w:rFonts w:ascii="Arial" w:hAnsi="Arial" w:cs="Arial"/>
        </w:rPr>
        <w:t xml:space="preserve">, C.L. (2025) ‘Efficacy of psychological interventions for complex post traumatic stress disorder in adults exposed to complex traumas: a meta analysis of </w:t>
      </w:r>
      <w:proofErr w:type="spellStart"/>
      <w:r w:rsidRPr="0093155D">
        <w:rPr>
          <w:rFonts w:ascii="Arial" w:hAnsi="Arial" w:cs="Arial"/>
        </w:rPr>
        <w:t>randomised</w:t>
      </w:r>
      <w:proofErr w:type="spellEnd"/>
      <w:r w:rsidRPr="0093155D">
        <w:rPr>
          <w:rFonts w:ascii="Arial" w:hAnsi="Arial" w:cs="Arial"/>
        </w:rPr>
        <w:t xml:space="preserve"> controlled trials’, </w:t>
      </w:r>
      <w:r w:rsidRPr="0093155D">
        <w:rPr>
          <w:rFonts w:ascii="Arial" w:hAnsi="Arial" w:cs="Arial"/>
          <w:i/>
          <w:iCs/>
        </w:rPr>
        <w:t>Journal of Affective Disorders</w:t>
      </w:r>
      <w:r w:rsidRPr="0093155D">
        <w:rPr>
          <w:rFonts w:ascii="Arial" w:hAnsi="Arial" w:cs="Arial"/>
        </w:rPr>
        <w:t xml:space="preserve">, 380, pp. 515 to 526. Available at: </w:t>
      </w:r>
      <w:hyperlink r:id="rId20" w:history="1">
        <w:r w:rsidRPr="0093155D">
          <w:rPr>
            <w:rStyle w:val="Hyperlink"/>
            <w:rFonts w:ascii="Arial" w:hAnsi="Arial" w:cs="Arial"/>
          </w:rPr>
          <w:t>https://doi.org/10.1016/j.jad.2025.03.153</w:t>
        </w:r>
      </w:hyperlink>
    </w:p>
    <w:p w14:paraId="05EFCC8A"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Kestel</w:t>
      </w:r>
      <w:proofErr w:type="spellEnd"/>
      <w:r w:rsidRPr="0093155D">
        <w:rPr>
          <w:rFonts w:ascii="Arial" w:hAnsi="Arial" w:cs="Arial"/>
        </w:rPr>
        <w:t xml:space="preserve">, D. and Reed, G.M. (2024) ‘Global launch of the ICD 11 Clinical Descriptions and Diagnostic Requirements (CDDR)’, </w:t>
      </w:r>
      <w:r w:rsidRPr="0093155D">
        <w:rPr>
          <w:rFonts w:ascii="Arial" w:hAnsi="Arial" w:cs="Arial"/>
          <w:i/>
          <w:iCs/>
        </w:rPr>
        <w:t>World Psychiatry</w:t>
      </w:r>
      <w:r w:rsidRPr="0093155D">
        <w:rPr>
          <w:rFonts w:ascii="Arial" w:hAnsi="Arial" w:cs="Arial"/>
        </w:rPr>
        <w:t xml:space="preserve">, 23(3), pp. 310 to 311. Available at: </w:t>
      </w:r>
      <w:hyperlink r:id="rId21" w:history="1">
        <w:r w:rsidRPr="0093155D">
          <w:rPr>
            <w:rStyle w:val="Hyperlink"/>
            <w:rFonts w:ascii="Arial" w:hAnsi="Arial" w:cs="Arial"/>
          </w:rPr>
          <w:t>https://doi.org/10.1002/wps.21223</w:t>
        </w:r>
      </w:hyperlink>
    </w:p>
    <w:p w14:paraId="5B866F85"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Kindred, R., </w:t>
      </w:r>
      <w:proofErr w:type="spellStart"/>
      <w:r w:rsidRPr="0093155D">
        <w:rPr>
          <w:rFonts w:ascii="Arial" w:hAnsi="Arial" w:cs="Arial"/>
        </w:rPr>
        <w:t>Jak</w:t>
      </w:r>
      <w:proofErr w:type="spellEnd"/>
      <w:r w:rsidRPr="0093155D">
        <w:rPr>
          <w:rFonts w:ascii="Arial" w:hAnsi="Arial" w:cs="Arial"/>
        </w:rPr>
        <w:t xml:space="preserve">, S., Hamer, R., </w:t>
      </w:r>
      <w:proofErr w:type="spellStart"/>
      <w:r w:rsidRPr="0093155D">
        <w:rPr>
          <w:rFonts w:ascii="Arial" w:hAnsi="Arial" w:cs="Arial"/>
        </w:rPr>
        <w:t>Nedeljkovic</w:t>
      </w:r>
      <w:proofErr w:type="spellEnd"/>
      <w:r w:rsidRPr="0093155D">
        <w:rPr>
          <w:rFonts w:ascii="Arial" w:hAnsi="Arial" w:cs="Arial"/>
        </w:rPr>
        <w:t xml:space="preserve">, M. and Bates, G.W. (2025) ‘Evaluating the ICD 11 PTSD and Complex PTSD Constructs: a meta analytic confirmatory factor analysis of the International Trauma Questionnaire’, </w:t>
      </w:r>
      <w:r w:rsidRPr="0093155D">
        <w:rPr>
          <w:rFonts w:ascii="Arial" w:hAnsi="Arial" w:cs="Arial"/>
          <w:i/>
          <w:iCs/>
        </w:rPr>
        <w:t>Assessment</w:t>
      </w:r>
      <w:r w:rsidRPr="0093155D">
        <w:rPr>
          <w:rFonts w:ascii="Arial" w:hAnsi="Arial" w:cs="Arial"/>
        </w:rPr>
        <w:t xml:space="preserve">. Available at: </w:t>
      </w:r>
      <w:hyperlink r:id="rId22" w:history="1">
        <w:r w:rsidRPr="0093155D">
          <w:rPr>
            <w:rStyle w:val="Hyperlink"/>
            <w:rFonts w:ascii="Arial" w:hAnsi="Arial" w:cs="Arial"/>
          </w:rPr>
          <w:t>https://doi.org/10.1177/10731911251340837</w:t>
        </w:r>
      </w:hyperlink>
    </w:p>
    <w:p w14:paraId="4F7133A8"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Maercker</w:t>
      </w:r>
      <w:proofErr w:type="spellEnd"/>
      <w:r w:rsidRPr="0093155D">
        <w:rPr>
          <w:rFonts w:ascii="Arial" w:hAnsi="Arial" w:cs="Arial"/>
        </w:rPr>
        <w:t xml:space="preserve">, A., </w:t>
      </w:r>
      <w:proofErr w:type="spellStart"/>
      <w:r w:rsidRPr="0093155D">
        <w:rPr>
          <w:rFonts w:ascii="Arial" w:hAnsi="Arial" w:cs="Arial"/>
        </w:rPr>
        <w:t>Cloitre</w:t>
      </w:r>
      <w:proofErr w:type="spellEnd"/>
      <w:r w:rsidRPr="0093155D">
        <w:rPr>
          <w:rFonts w:ascii="Arial" w:hAnsi="Arial" w:cs="Arial"/>
        </w:rPr>
        <w:t xml:space="preserve">, M., </w:t>
      </w:r>
      <w:proofErr w:type="spellStart"/>
      <w:r w:rsidRPr="0093155D">
        <w:rPr>
          <w:rFonts w:ascii="Arial" w:hAnsi="Arial" w:cs="Arial"/>
        </w:rPr>
        <w:t>Bachem</w:t>
      </w:r>
      <w:proofErr w:type="spellEnd"/>
      <w:r w:rsidRPr="0093155D">
        <w:rPr>
          <w:rFonts w:ascii="Arial" w:hAnsi="Arial" w:cs="Arial"/>
        </w:rPr>
        <w:t xml:space="preserve">, R., </w:t>
      </w:r>
      <w:proofErr w:type="spellStart"/>
      <w:r w:rsidRPr="0093155D">
        <w:rPr>
          <w:rFonts w:ascii="Arial" w:hAnsi="Arial" w:cs="Arial"/>
        </w:rPr>
        <w:t>Schlumpf</w:t>
      </w:r>
      <w:proofErr w:type="spellEnd"/>
      <w:r w:rsidRPr="0093155D">
        <w:rPr>
          <w:rFonts w:ascii="Arial" w:hAnsi="Arial" w:cs="Arial"/>
        </w:rPr>
        <w:t xml:space="preserve">, Y.R., </w:t>
      </w:r>
      <w:proofErr w:type="spellStart"/>
      <w:r w:rsidRPr="0093155D">
        <w:rPr>
          <w:rFonts w:ascii="Arial" w:hAnsi="Arial" w:cs="Arial"/>
        </w:rPr>
        <w:t>Khoury</w:t>
      </w:r>
      <w:proofErr w:type="spellEnd"/>
      <w:r w:rsidRPr="0093155D">
        <w:rPr>
          <w:rFonts w:ascii="Arial" w:hAnsi="Arial" w:cs="Arial"/>
        </w:rPr>
        <w:t xml:space="preserve">, B., Hitchcock, C. and </w:t>
      </w:r>
      <w:proofErr w:type="spellStart"/>
      <w:r w:rsidRPr="0093155D">
        <w:rPr>
          <w:rFonts w:ascii="Arial" w:hAnsi="Arial" w:cs="Arial"/>
        </w:rPr>
        <w:t>Bohus</w:t>
      </w:r>
      <w:proofErr w:type="spellEnd"/>
      <w:r w:rsidRPr="0093155D">
        <w:rPr>
          <w:rFonts w:ascii="Arial" w:hAnsi="Arial" w:cs="Arial"/>
        </w:rPr>
        <w:t xml:space="preserve">, M. (2022) ‘Complex post traumatic stress disorder’, </w:t>
      </w:r>
      <w:r w:rsidRPr="0093155D">
        <w:rPr>
          <w:rFonts w:ascii="Arial" w:hAnsi="Arial" w:cs="Arial"/>
          <w:i/>
          <w:iCs/>
        </w:rPr>
        <w:t>The Lancet</w:t>
      </w:r>
      <w:r w:rsidRPr="0093155D">
        <w:rPr>
          <w:rFonts w:ascii="Arial" w:hAnsi="Arial" w:cs="Arial"/>
        </w:rPr>
        <w:t xml:space="preserve">, 400(10345), pp. 60 to 72. Available at: </w:t>
      </w:r>
      <w:hyperlink r:id="rId23" w:history="1">
        <w:r w:rsidRPr="0093155D">
          <w:rPr>
            <w:rStyle w:val="Hyperlink"/>
            <w:rFonts w:ascii="Arial" w:hAnsi="Arial" w:cs="Arial"/>
          </w:rPr>
          <w:t>https://doi.org/10.1016/S0140-6736(22)00821-2</w:t>
        </w:r>
      </w:hyperlink>
    </w:p>
    <w:p w14:paraId="44D794EA"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NHS England (2025) ‘Chapter 3: Posttraumatic stress disorder’, </w:t>
      </w:r>
      <w:r w:rsidRPr="0093155D">
        <w:rPr>
          <w:rFonts w:ascii="Arial" w:hAnsi="Arial" w:cs="Arial"/>
          <w:i/>
          <w:iCs/>
        </w:rPr>
        <w:t>Adult Psychiatric Morbidity Survey: Survey of Mental Health and Wellbeing, England, 2023/4</w:t>
      </w:r>
      <w:r w:rsidRPr="0093155D">
        <w:rPr>
          <w:rFonts w:ascii="Arial" w:hAnsi="Arial" w:cs="Arial"/>
        </w:rPr>
        <w:t xml:space="preserve">. Available at: </w:t>
      </w:r>
      <w:hyperlink r:id="rId24" w:history="1">
        <w:r w:rsidRPr="0093155D">
          <w:rPr>
            <w:rStyle w:val="Hyperlink"/>
            <w:rFonts w:ascii="Arial" w:hAnsi="Arial" w:cs="Arial"/>
          </w:rPr>
          <w:t>https://digital.nhs.uk/data-and-information/publications/statistical/adult-psychiatric-morbidity-survey/survey-of-mental-health-and-wellbeing-england-2023-24/posttraumatic-stress-disorder</w:t>
        </w:r>
      </w:hyperlink>
    </w:p>
    <w:p w14:paraId="1D78A988"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NHS England (2025) </w:t>
      </w:r>
      <w:r w:rsidRPr="0093155D">
        <w:rPr>
          <w:rFonts w:ascii="Arial" w:hAnsi="Arial" w:cs="Arial"/>
          <w:i/>
          <w:iCs/>
        </w:rPr>
        <w:t>Trauma informed and harm aware inpatient care</w:t>
      </w:r>
      <w:r w:rsidRPr="0093155D">
        <w:rPr>
          <w:rFonts w:ascii="Arial" w:hAnsi="Arial" w:cs="Arial"/>
        </w:rPr>
        <w:t xml:space="preserve">. London: NHS England. Available at: </w:t>
      </w:r>
      <w:hyperlink r:id="rId25" w:history="1">
        <w:r w:rsidRPr="0093155D">
          <w:rPr>
            <w:rStyle w:val="Hyperlink"/>
            <w:rFonts w:ascii="Arial" w:hAnsi="Arial" w:cs="Arial"/>
          </w:rPr>
          <w:t>https://www.england.nhs.uk/long-read/trauma-informed-harm-aware-inpatient-care/</w:t>
        </w:r>
      </w:hyperlink>
    </w:p>
    <w:p w14:paraId="390C75B0"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Office for Health Improvement and Disparities (2022) </w:t>
      </w:r>
      <w:r w:rsidRPr="0093155D">
        <w:rPr>
          <w:rFonts w:ascii="Arial" w:hAnsi="Arial" w:cs="Arial"/>
          <w:i/>
          <w:iCs/>
        </w:rPr>
        <w:t>Working definition of trauma informed practice</w:t>
      </w:r>
      <w:r w:rsidRPr="0093155D">
        <w:rPr>
          <w:rFonts w:ascii="Arial" w:hAnsi="Arial" w:cs="Arial"/>
        </w:rPr>
        <w:t xml:space="preserve">. London: GOV.UK. Available at: </w:t>
      </w:r>
      <w:hyperlink r:id="rId26" w:history="1">
        <w:r w:rsidRPr="0093155D">
          <w:rPr>
            <w:rStyle w:val="Hyperlink"/>
            <w:rFonts w:ascii="Arial" w:hAnsi="Arial" w:cs="Arial"/>
          </w:rPr>
          <w:t>https://www.gov.uk/government/publications/working-definition-of-trauma-informed-practice/working-definition-of-trauma-informed-practice</w:t>
        </w:r>
      </w:hyperlink>
    </w:p>
    <w:p w14:paraId="2E0BAC04"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Redican</w:t>
      </w:r>
      <w:proofErr w:type="spellEnd"/>
      <w:r w:rsidRPr="0093155D">
        <w:rPr>
          <w:rFonts w:ascii="Arial" w:hAnsi="Arial" w:cs="Arial"/>
        </w:rPr>
        <w:t xml:space="preserve">, E., Nolan, E., Hyland, P., </w:t>
      </w:r>
      <w:proofErr w:type="spellStart"/>
      <w:r w:rsidRPr="0093155D">
        <w:rPr>
          <w:rFonts w:ascii="Arial" w:hAnsi="Arial" w:cs="Arial"/>
        </w:rPr>
        <w:t>Cloitre</w:t>
      </w:r>
      <w:proofErr w:type="spellEnd"/>
      <w:r w:rsidRPr="0093155D">
        <w:rPr>
          <w:rFonts w:ascii="Arial" w:hAnsi="Arial" w:cs="Arial"/>
        </w:rPr>
        <w:t xml:space="preserve">, M., McBride, O., </w:t>
      </w:r>
      <w:proofErr w:type="spellStart"/>
      <w:r w:rsidRPr="0093155D">
        <w:rPr>
          <w:rFonts w:ascii="Arial" w:hAnsi="Arial" w:cs="Arial"/>
        </w:rPr>
        <w:t>Karatzias</w:t>
      </w:r>
      <w:proofErr w:type="spellEnd"/>
      <w:r w:rsidRPr="0093155D">
        <w:rPr>
          <w:rFonts w:ascii="Arial" w:hAnsi="Arial" w:cs="Arial"/>
        </w:rPr>
        <w:t xml:space="preserve">, T., Murphy, J. and </w:t>
      </w:r>
      <w:proofErr w:type="spellStart"/>
      <w:r w:rsidRPr="0093155D">
        <w:rPr>
          <w:rFonts w:ascii="Arial" w:hAnsi="Arial" w:cs="Arial"/>
        </w:rPr>
        <w:t>Shevlin</w:t>
      </w:r>
      <w:proofErr w:type="spellEnd"/>
      <w:r w:rsidRPr="0093155D">
        <w:rPr>
          <w:rFonts w:ascii="Arial" w:hAnsi="Arial" w:cs="Arial"/>
        </w:rPr>
        <w:t xml:space="preserve">, M. (2021) ‘A systematic literature review of factor analytic and mixture models of ICD 11 PTSD and CPTSD using the International Trauma Questionnaire’, </w:t>
      </w:r>
      <w:r w:rsidRPr="0093155D">
        <w:rPr>
          <w:rFonts w:ascii="Arial" w:hAnsi="Arial" w:cs="Arial"/>
          <w:i/>
          <w:iCs/>
        </w:rPr>
        <w:t>Journal of Anxiety Disorders</w:t>
      </w:r>
      <w:r w:rsidRPr="0093155D">
        <w:rPr>
          <w:rFonts w:ascii="Arial" w:hAnsi="Arial" w:cs="Arial"/>
        </w:rPr>
        <w:t xml:space="preserve">, 79, 102381. Available at: </w:t>
      </w:r>
      <w:hyperlink r:id="rId27" w:history="1">
        <w:r w:rsidRPr="0093155D">
          <w:rPr>
            <w:rStyle w:val="Hyperlink"/>
            <w:rFonts w:ascii="Arial" w:hAnsi="Arial" w:cs="Arial"/>
          </w:rPr>
          <w:t>https://doi.org/10.1016/j.janxdis.2021.102381</w:t>
        </w:r>
      </w:hyperlink>
    </w:p>
    <w:p w14:paraId="10D2EF72"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Rød</w:t>
      </w:r>
      <w:proofErr w:type="spellEnd"/>
      <w:r w:rsidRPr="0093155D">
        <w:rPr>
          <w:rFonts w:ascii="Arial" w:hAnsi="Arial" w:cs="Arial"/>
        </w:rPr>
        <w:t xml:space="preserve">, Å.N. and Schmidt, C. (2021) ‘Complex PTSD: what is the clinical utility of the diagnosis?’, </w:t>
      </w:r>
      <w:r w:rsidRPr="0093155D">
        <w:rPr>
          <w:rFonts w:ascii="Arial" w:hAnsi="Arial" w:cs="Arial"/>
          <w:i/>
          <w:iCs/>
        </w:rPr>
        <w:t xml:space="preserve">European Journal of </w:t>
      </w:r>
      <w:proofErr w:type="spellStart"/>
      <w:r w:rsidRPr="0093155D">
        <w:rPr>
          <w:rFonts w:ascii="Arial" w:hAnsi="Arial" w:cs="Arial"/>
          <w:i/>
          <w:iCs/>
        </w:rPr>
        <w:t>Psychotraumatology</w:t>
      </w:r>
      <w:proofErr w:type="spellEnd"/>
      <w:r w:rsidRPr="0093155D">
        <w:rPr>
          <w:rFonts w:ascii="Arial" w:hAnsi="Arial" w:cs="Arial"/>
        </w:rPr>
        <w:t xml:space="preserve">, 12(1), 2002028. Available at: </w:t>
      </w:r>
      <w:hyperlink r:id="rId28" w:history="1">
        <w:r w:rsidRPr="0093155D">
          <w:rPr>
            <w:rStyle w:val="Hyperlink"/>
            <w:rFonts w:ascii="Arial" w:hAnsi="Arial" w:cs="Arial"/>
          </w:rPr>
          <w:t>https://doi.org/10.1080/20008198.2021.2002028</w:t>
        </w:r>
      </w:hyperlink>
    </w:p>
    <w:p w14:paraId="0738A1AA"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Saraceno</w:t>
      </w:r>
      <w:proofErr w:type="spellEnd"/>
      <w:r w:rsidRPr="0093155D">
        <w:rPr>
          <w:rFonts w:ascii="Arial" w:hAnsi="Arial" w:cs="Arial"/>
        </w:rPr>
        <w:t xml:space="preserve">, B. and Caldas de Almeida, J.M. (2022) ‘An outstanding message of hope: the WHO World Mental Health Report 2022’, </w:t>
      </w:r>
      <w:r w:rsidRPr="0093155D">
        <w:rPr>
          <w:rFonts w:ascii="Arial" w:hAnsi="Arial" w:cs="Arial"/>
          <w:i/>
          <w:iCs/>
        </w:rPr>
        <w:t>Epidemiology and Psychiatric Sciences</w:t>
      </w:r>
      <w:r w:rsidRPr="0093155D">
        <w:rPr>
          <w:rFonts w:ascii="Arial" w:hAnsi="Arial" w:cs="Arial"/>
        </w:rPr>
        <w:t xml:space="preserve">, 31, e53. Available at: </w:t>
      </w:r>
      <w:hyperlink r:id="rId29" w:history="1">
        <w:r w:rsidRPr="0093155D">
          <w:rPr>
            <w:rStyle w:val="Hyperlink"/>
            <w:rFonts w:ascii="Arial" w:hAnsi="Arial" w:cs="Arial"/>
          </w:rPr>
          <w:t>https://doi.org/10.1017/S2045796022000373</w:t>
        </w:r>
      </w:hyperlink>
    </w:p>
    <w:p w14:paraId="229EA18B" w14:textId="77777777" w:rsidR="0093155D" w:rsidRPr="0093155D" w:rsidRDefault="0093155D" w:rsidP="0093155D">
      <w:pPr>
        <w:spacing w:before="240" w:line="360" w:lineRule="auto"/>
        <w:ind w:left="720" w:hanging="720"/>
        <w:jc w:val="both"/>
        <w:rPr>
          <w:rFonts w:ascii="Arial" w:hAnsi="Arial" w:cs="Arial"/>
        </w:rPr>
      </w:pPr>
      <w:proofErr w:type="spellStart"/>
      <w:r w:rsidRPr="0093155D">
        <w:rPr>
          <w:rFonts w:ascii="Arial" w:hAnsi="Arial" w:cs="Arial"/>
        </w:rPr>
        <w:t>Stubley</w:t>
      </w:r>
      <w:proofErr w:type="spellEnd"/>
      <w:r w:rsidRPr="0093155D">
        <w:rPr>
          <w:rFonts w:ascii="Arial" w:hAnsi="Arial" w:cs="Arial"/>
        </w:rPr>
        <w:t xml:space="preserve">, J., </w:t>
      </w:r>
      <w:proofErr w:type="spellStart"/>
      <w:r w:rsidRPr="0093155D">
        <w:rPr>
          <w:rFonts w:ascii="Arial" w:hAnsi="Arial" w:cs="Arial"/>
        </w:rPr>
        <w:t>Chipp</w:t>
      </w:r>
      <w:proofErr w:type="spellEnd"/>
      <w:r w:rsidRPr="0093155D">
        <w:rPr>
          <w:rFonts w:ascii="Arial" w:hAnsi="Arial" w:cs="Arial"/>
        </w:rPr>
        <w:t xml:space="preserve">, B. and </w:t>
      </w:r>
      <w:proofErr w:type="spellStart"/>
      <w:r w:rsidRPr="0093155D">
        <w:rPr>
          <w:rFonts w:ascii="Arial" w:hAnsi="Arial" w:cs="Arial"/>
        </w:rPr>
        <w:t>Buszewicz</w:t>
      </w:r>
      <w:proofErr w:type="spellEnd"/>
      <w:r w:rsidRPr="0093155D">
        <w:rPr>
          <w:rFonts w:ascii="Arial" w:hAnsi="Arial" w:cs="Arial"/>
        </w:rPr>
        <w:t xml:space="preserve">, M. (2025) ‘Diagnosis and management of complex post traumatic stress disorder’, </w:t>
      </w:r>
      <w:r w:rsidRPr="0093155D">
        <w:rPr>
          <w:rFonts w:ascii="Arial" w:hAnsi="Arial" w:cs="Arial"/>
          <w:i/>
          <w:iCs/>
        </w:rPr>
        <w:t>BMJ</w:t>
      </w:r>
      <w:r w:rsidRPr="0093155D">
        <w:rPr>
          <w:rFonts w:ascii="Arial" w:hAnsi="Arial" w:cs="Arial"/>
        </w:rPr>
        <w:t xml:space="preserve">, 388, e079458. Available at: </w:t>
      </w:r>
      <w:hyperlink r:id="rId30" w:history="1">
        <w:r w:rsidRPr="0093155D">
          <w:rPr>
            <w:rStyle w:val="Hyperlink"/>
            <w:rFonts w:ascii="Arial" w:hAnsi="Arial" w:cs="Arial"/>
          </w:rPr>
          <w:t>https://doi.org/10.1136/bmj-2024-079458</w:t>
        </w:r>
      </w:hyperlink>
    </w:p>
    <w:p w14:paraId="3AA82079"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Women’s Aid (2022) </w:t>
      </w:r>
      <w:r w:rsidRPr="0093155D">
        <w:rPr>
          <w:rFonts w:ascii="Arial" w:hAnsi="Arial" w:cs="Arial"/>
          <w:i/>
          <w:iCs/>
        </w:rPr>
        <w:t>The Road to Recovery: meeting the mental health needs of survivors of domestic abuse</w:t>
      </w:r>
      <w:r w:rsidRPr="0093155D">
        <w:rPr>
          <w:rFonts w:ascii="Arial" w:hAnsi="Arial" w:cs="Arial"/>
        </w:rPr>
        <w:t xml:space="preserve">. Bristol: Women’s Aid. Available at: </w:t>
      </w:r>
      <w:hyperlink r:id="rId31" w:history="1">
        <w:r w:rsidRPr="0093155D">
          <w:rPr>
            <w:rStyle w:val="Hyperlink"/>
            <w:rFonts w:ascii="Arial" w:hAnsi="Arial" w:cs="Arial"/>
          </w:rPr>
          <w:t>https://womensaid.org.uk/wp-content/uploads/2022/01/Womens-Aid-APPG-Report-Final.pdf</w:t>
        </w:r>
      </w:hyperlink>
    </w:p>
    <w:p w14:paraId="5EF286AA"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World Health Organization (2022) </w:t>
      </w:r>
      <w:r w:rsidRPr="0093155D">
        <w:rPr>
          <w:rFonts w:ascii="Arial" w:hAnsi="Arial" w:cs="Arial"/>
          <w:i/>
          <w:iCs/>
        </w:rPr>
        <w:t>World mental health report: transforming mental health for all</w:t>
      </w:r>
      <w:r w:rsidRPr="0093155D">
        <w:rPr>
          <w:rFonts w:ascii="Arial" w:hAnsi="Arial" w:cs="Arial"/>
        </w:rPr>
        <w:t xml:space="preserve">. Geneva: World Health Organization. Available at: </w:t>
      </w:r>
      <w:hyperlink r:id="rId32" w:history="1">
        <w:r w:rsidRPr="0093155D">
          <w:rPr>
            <w:rStyle w:val="Hyperlink"/>
            <w:rFonts w:ascii="Arial" w:hAnsi="Arial" w:cs="Arial"/>
          </w:rPr>
          <w:t>https://www.who.int/publications/i/item/9789240049338</w:t>
        </w:r>
      </w:hyperlink>
    </w:p>
    <w:p w14:paraId="19251741" w14:textId="77777777" w:rsidR="0093155D"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World Health Organization (2024) </w:t>
      </w:r>
      <w:r w:rsidRPr="0093155D">
        <w:rPr>
          <w:rFonts w:ascii="Arial" w:hAnsi="Arial" w:cs="Arial"/>
          <w:i/>
          <w:iCs/>
        </w:rPr>
        <w:t xml:space="preserve">Clinical descriptions and diagnostic requirements for ICD 11 mental, </w:t>
      </w:r>
      <w:proofErr w:type="spellStart"/>
      <w:r w:rsidRPr="0093155D">
        <w:rPr>
          <w:rFonts w:ascii="Arial" w:hAnsi="Arial" w:cs="Arial"/>
          <w:i/>
          <w:iCs/>
        </w:rPr>
        <w:t>behavioural</w:t>
      </w:r>
      <w:proofErr w:type="spellEnd"/>
      <w:r w:rsidRPr="0093155D">
        <w:rPr>
          <w:rFonts w:ascii="Arial" w:hAnsi="Arial" w:cs="Arial"/>
          <w:i/>
          <w:iCs/>
        </w:rPr>
        <w:t xml:space="preserve"> and neurodevelopmental disorders</w:t>
      </w:r>
      <w:r w:rsidRPr="0093155D">
        <w:rPr>
          <w:rFonts w:ascii="Arial" w:hAnsi="Arial" w:cs="Arial"/>
        </w:rPr>
        <w:t xml:space="preserve">. Geneva: World Health Organization. Available at: </w:t>
      </w:r>
      <w:hyperlink r:id="rId33" w:history="1">
        <w:r w:rsidRPr="0093155D">
          <w:rPr>
            <w:rStyle w:val="Hyperlink"/>
            <w:rFonts w:ascii="Arial" w:hAnsi="Arial" w:cs="Arial"/>
          </w:rPr>
          <w:t>https://www.who.int/publications/i/item/9789240077263</w:t>
        </w:r>
      </w:hyperlink>
    </w:p>
    <w:p w14:paraId="0B3031B1" w14:textId="11B54D68" w:rsidR="00F108A0" w:rsidRPr="0093155D" w:rsidRDefault="0093155D" w:rsidP="0093155D">
      <w:pPr>
        <w:spacing w:before="240" w:line="360" w:lineRule="auto"/>
        <w:ind w:left="720" w:hanging="720"/>
        <w:jc w:val="both"/>
        <w:rPr>
          <w:rFonts w:ascii="Arial" w:hAnsi="Arial" w:cs="Arial"/>
        </w:rPr>
      </w:pPr>
      <w:r w:rsidRPr="0093155D">
        <w:rPr>
          <w:rFonts w:ascii="Arial" w:hAnsi="Arial" w:cs="Arial"/>
        </w:rPr>
        <w:t xml:space="preserve">World Health Organization (2025) </w:t>
      </w:r>
      <w:r w:rsidRPr="0093155D">
        <w:rPr>
          <w:rFonts w:ascii="Arial" w:hAnsi="Arial" w:cs="Arial"/>
          <w:i/>
          <w:iCs/>
        </w:rPr>
        <w:t>ICD 11 for Mortality and Morbidity Statistics, 2025 01 release</w:t>
      </w:r>
      <w:r w:rsidRPr="0093155D">
        <w:rPr>
          <w:rFonts w:ascii="Arial" w:hAnsi="Arial" w:cs="Arial"/>
        </w:rPr>
        <w:t xml:space="preserve">. Geneva: World Health Organization. Available at: </w:t>
      </w:r>
      <w:hyperlink r:id="rId34" w:history="1">
        <w:r w:rsidRPr="0093155D">
          <w:rPr>
            <w:rStyle w:val="Hyperlink"/>
            <w:rFonts w:ascii="Arial" w:hAnsi="Arial" w:cs="Arial"/>
          </w:rPr>
          <w:t>https://icd.who.int/browse11</w:t>
        </w:r>
      </w:hyperlink>
    </w:p>
    <w:sectPr w:rsidR="00F108A0" w:rsidRPr="0093155D">
      <w:head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C87F5" w14:textId="77777777" w:rsidR="00116D53" w:rsidRDefault="00116D53" w:rsidP="0093155D">
      <w:pPr>
        <w:spacing w:after="0" w:line="240" w:lineRule="auto"/>
      </w:pPr>
      <w:r>
        <w:separator/>
      </w:r>
    </w:p>
  </w:endnote>
  <w:endnote w:type="continuationSeparator" w:id="0">
    <w:p w14:paraId="32AE75D5" w14:textId="77777777" w:rsidR="00116D53" w:rsidRDefault="00116D53" w:rsidP="00931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901E3" w14:textId="77777777" w:rsidR="00116D53" w:rsidRDefault="00116D53" w:rsidP="0093155D">
      <w:pPr>
        <w:spacing w:after="0" w:line="240" w:lineRule="auto"/>
      </w:pPr>
      <w:r>
        <w:separator/>
      </w:r>
    </w:p>
  </w:footnote>
  <w:footnote w:type="continuationSeparator" w:id="0">
    <w:p w14:paraId="222578C5" w14:textId="77777777" w:rsidR="00116D53" w:rsidRDefault="00116D53" w:rsidP="009315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497889"/>
      <w:docPartObj>
        <w:docPartGallery w:val="Page Numbers (Top of Page)"/>
        <w:docPartUnique/>
      </w:docPartObj>
    </w:sdtPr>
    <w:sdtEndPr>
      <w:rPr>
        <w:noProof/>
      </w:rPr>
    </w:sdtEndPr>
    <w:sdtContent>
      <w:p w14:paraId="061468F4" w14:textId="3938FF74" w:rsidR="0093155D" w:rsidRDefault="0093155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5A04C7" w14:textId="77777777" w:rsidR="0093155D" w:rsidRDefault="009315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12D"/>
    <w:rsid w:val="00116D53"/>
    <w:rsid w:val="0014226B"/>
    <w:rsid w:val="003278A0"/>
    <w:rsid w:val="003E328C"/>
    <w:rsid w:val="00583A65"/>
    <w:rsid w:val="0062360B"/>
    <w:rsid w:val="0070678D"/>
    <w:rsid w:val="00777170"/>
    <w:rsid w:val="007E26F1"/>
    <w:rsid w:val="007F1A32"/>
    <w:rsid w:val="00862022"/>
    <w:rsid w:val="008F69E8"/>
    <w:rsid w:val="0093155D"/>
    <w:rsid w:val="00AF3E23"/>
    <w:rsid w:val="00B13CBF"/>
    <w:rsid w:val="00B31DD9"/>
    <w:rsid w:val="00B612DF"/>
    <w:rsid w:val="00BC012D"/>
    <w:rsid w:val="00BE6FC4"/>
    <w:rsid w:val="00C35FC8"/>
    <w:rsid w:val="00D11339"/>
    <w:rsid w:val="00DC095F"/>
    <w:rsid w:val="00E23418"/>
    <w:rsid w:val="00F108A0"/>
    <w:rsid w:val="00FB6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3A8F8"/>
  <w15:chartTrackingRefBased/>
  <w15:docId w15:val="{39029F9E-F586-4053-9560-C52A8A60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1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01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01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01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01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01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1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1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1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1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01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01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01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01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01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1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1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12D"/>
    <w:rPr>
      <w:rFonts w:eastAsiaTheme="majorEastAsia" w:cstheme="majorBidi"/>
      <w:color w:val="272727" w:themeColor="text1" w:themeTint="D8"/>
    </w:rPr>
  </w:style>
  <w:style w:type="paragraph" w:styleId="Title">
    <w:name w:val="Title"/>
    <w:basedOn w:val="Normal"/>
    <w:next w:val="Normal"/>
    <w:link w:val="TitleChar"/>
    <w:uiPriority w:val="10"/>
    <w:qFormat/>
    <w:rsid w:val="00BC01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1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1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1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12D"/>
    <w:pPr>
      <w:spacing w:before="160"/>
      <w:jc w:val="center"/>
    </w:pPr>
    <w:rPr>
      <w:i/>
      <w:iCs/>
      <w:color w:val="404040" w:themeColor="text1" w:themeTint="BF"/>
    </w:rPr>
  </w:style>
  <w:style w:type="character" w:customStyle="1" w:styleId="QuoteChar">
    <w:name w:val="Quote Char"/>
    <w:basedOn w:val="DefaultParagraphFont"/>
    <w:link w:val="Quote"/>
    <w:uiPriority w:val="29"/>
    <w:rsid w:val="00BC012D"/>
    <w:rPr>
      <w:i/>
      <w:iCs/>
      <w:color w:val="404040" w:themeColor="text1" w:themeTint="BF"/>
    </w:rPr>
  </w:style>
  <w:style w:type="paragraph" w:styleId="ListParagraph">
    <w:name w:val="List Paragraph"/>
    <w:basedOn w:val="Normal"/>
    <w:uiPriority w:val="34"/>
    <w:qFormat/>
    <w:rsid w:val="00BC012D"/>
    <w:pPr>
      <w:ind w:left="720"/>
      <w:contextualSpacing/>
    </w:pPr>
  </w:style>
  <w:style w:type="character" w:styleId="IntenseEmphasis">
    <w:name w:val="Intense Emphasis"/>
    <w:basedOn w:val="DefaultParagraphFont"/>
    <w:uiPriority w:val="21"/>
    <w:qFormat/>
    <w:rsid w:val="00BC012D"/>
    <w:rPr>
      <w:i/>
      <w:iCs/>
      <w:color w:val="2F5496" w:themeColor="accent1" w:themeShade="BF"/>
    </w:rPr>
  </w:style>
  <w:style w:type="paragraph" w:styleId="IntenseQuote">
    <w:name w:val="Intense Quote"/>
    <w:basedOn w:val="Normal"/>
    <w:next w:val="Normal"/>
    <w:link w:val="IntenseQuoteChar"/>
    <w:uiPriority w:val="30"/>
    <w:qFormat/>
    <w:rsid w:val="00BC01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012D"/>
    <w:rPr>
      <w:i/>
      <w:iCs/>
      <w:color w:val="2F5496" w:themeColor="accent1" w:themeShade="BF"/>
    </w:rPr>
  </w:style>
  <w:style w:type="character" w:styleId="IntenseReference">
    <w:name w:val="Intense Reference"/>
    <w:basedOn w:val="DefaultParagraphFont"/>
    <w:uiPriority w:val="32"/>
    <w:qFormat/>
    <w:rsid w:val="00BC012D"/>
    <w:rPr>
      <w:b/>
      <w:bCs/>
      <w:smallCaps/>
      <w:color w:val="2F5496" w:themeColor="accent1" w:themeShade="BF"/>
      <w:spacing w:val="5"/>
    </w:rPr>
  </w:style>
  <w:style w:type="character" w:styleId="Hyperlink">
    <w:name w:val="Hyperlink"/>
    <w:basedOn w:val="DefaultParagraphFont"/>
    <w:uiPriority w:val="99"/>
    <w:unhideWhenUsed/>
    <w:rsid w:val="00BC012D"/>
    <w:rPr>
      <w:color w:val="0563C1" w:themeColor="hyperlink"/>
      <w:u w:val="single"/>
    </w:rPr>
  </w:style>
  <w:style w:type="character" w:styleId="UnresolvedMention">
    <w:name w:val="Unresolved Mention"/>
    <w:basedOn w:val="DefaultParagraphFont"/>
    <w:uiPriority w:val="99"/>
    <w:semiHidden/>
    <w:unhideWhenUsed/>
    <w:rsid w:val="00BC012D"/>
    <w:rPr>
      <w:color w:val="605E5C"/>
      <w:shd w:val="clear" w:color="auto" w:fill="E1DFDD"/>
    </w:rPr>
  </w:style>
  <w:style w:type="paragraph" w:styleId="Header">
    <w:name w:val="header"/>
    <w:basedOn w:val="Normal"/>
    <w:link w:val="HeaderChar"/>
    <w:uiPriority w:val="99"/>
    <w:unhideWhenUsed/>
    <w:rsid w:val="009315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55D"/>
  </w:style>
  <w:style w:type="paragraph" w:styleId="Footer">
    <w:name w:val="footer"/>
    <w:basedOn w:val="Normal"/>
    <w:link w:val="FooterChar"/>
    <w:uiPriority w:val="99"/>
    <w:unhideWhenUsed/>
    <w:rsid w:val="009315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46/jkms.2025.40.e279" TargetMode="External" /><Relationship Id="rId13" Type="http://schemas.openxmlformats.org/officeDocument/2006/relationships/hyperlink" Target="https://doi.org/10.1080/20008198.2020.1866423" TargetMode="External" /><Relationship Id="rId18" Type="http://schemas.openxmlformats.org/officeDocument/2006/relationships/hyperlink" Target="https://doi.org/10.1186/s12913-022-08461-w" TargetMode="External" /><Relationship Id="rId26" Type="http://schemas.openxmlformats.org/officeDocument/2006/relationships/hyperlink" Target="https://www.gov.uk/government/publications/working-definition-of-trauma-informed-practice/working-definition-of-trauma-informed-practice" TargetMode="External" /><Relationship Id="rId3" Type="http://schemas.openxmlformats.org/officeDocument/2006/relationships/webSettings" Target="webSettings.xml" /><Relationship Id="rId21" Type="http://schemas.openxmlformats.org/officeDocument/2006/relationships/hyperlink" Target="https://doi.org/10.1002/wps.21223" TargetMode="External" /><Relationship Id="rId34" Type="http://schemas.openxmlformats.org/officeDocument/2006/relationships/hyperlink" Target="https://icd.who.int/browse11" TargetMode="External" /><Relationship Id="rId7" Type="http://schemas.openxmlformats.org/officeDocument/2006/relationships/image" Target="media/image2.png" /><Relationship Id="rId12" Type="http://schemas.openxmlformats.org/officeDocument/2006/relationships/hyperlink" Target="https://doi.org/10.1192/bjp.2020.43" TargetMode="External" /><Relationship Id="rId17" Type="http://schemas.openxmlformats.org/officeDocument/2006/relationships/hyperlink" Target="https://www.gov.uk/government/publications/draft-mental-health-bill-2022" TargetMode="External" /><Relationship Id="rId25" Type="http://schemas.openxmlformats.org/officeDocument/2006/relationships/hyperlink" Target="https://www.england.nhs.uk/long-read/trauma-informed-harm-aware-inpatient-care/" TargetMode="External" /><Relationship Id="rId33" Type="http://schemas.openxmlformats.org/officeDocument/2006/relationships/hyperlink" Target="https://www.who.int/publications/i/item/9789240077263" TargetMode="External" /><Relationship Id="rId2" Type="http://schemas.openxmlformats.org/officeDocument/2006/relationships/settings" Target="settings.xml" /><Relationship Id="rId16" Type="http://schemas.openxmlformats.org/officeDocument/2006/relationships/hyperlink" Target="https://doi.org/10.1080/1068316X.2024.2394807" TargetMode="External" /><Relationship Id="rId20" Type="http://schemas.openxmlformats.org/officeDocument/2006/relationships/hyperlink" Target="https://doi.org/10.1016/j.jad.2025.03.153" TargetMode="External" /><Relationship Id="rId29" Type="http://schemas.openxmlformats.org/officeDocument/2006/relationships/hyperlink" Target="https://doi.org/10.1017/S2045796022000373"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doi.org/10.3390/bs14060485" TargetMode="External" /><Relationship Id="rId24" Type="http://schemas.openxmlformats.org/officeDocument/2006/relationships/hyperlink" Target="https://digital.nhs.uk/data-and-information/publications/statistical/adult-psychiatric-morbidity-survey/survey-of-mental-health-and-wellbeing-england-2023-24/posttraumatic-stress-disorder" TargetMode="External" /><Relationship Id="rId32" Type="http://schemas.openxmlformats.org/officeDocument/2006/relationships/hyperlink" Target="https://www.who.int/publications/i/item/9789240049338" TargetMode="External" /><Relationship Id="rId37"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hyperlink" Target="https://doi.org/10.1007/s40489-025-00517-x" TargetMode="External" /><Relationship Id="rId23" Type="http://schemas.openxmlformats.org/officeDocument/2006/relationships/hyperlink" Target="https://doi.org/10.1016/S0140-6736(22)00821-2" TargetMode="External" /><Relationship Id="rId28" Type="http://schemas.openxmlformats.org/officeDocument/2006/relationships/hyperlink" Target="https://doi.org/10.1080/20008198.2021.2002028" TargetMode="External" /><Relationship Id="rId36" Type="http://schemas.openxmlformats.org/officeDocument/2006/relationships/fontTable" Target="fontTable.xml" /><Relationship Id="rId10" Type="http://schemas.openxmlformats.org/officeDocument/2006/relationships/hyperlink" Target="https://doi.org/10.1177/0957154X241231057" TargetMode="External" /><Relationship Id="rId19" Type="http://schemas.openxmlformats.org/officeDocument/2006/relationships/hyperlink" Target="https://commonslibrary.parliament.uk/research-briefings/cbp-9132/" TargetMode="External" /><Relationship Id="rId31" Type="http://schemas.openxmlformats.org/officeDocument/2006/relationships/hyperlink" Target="https://womensaid.org.uk/wp-content/uploads/2022/01/Womens-Aid-APPG-Report-Final.pdf" TargetMode="External" /><Relationship Id="rId4" Type="http://schemas.openxmlformats.org/officeDocument/2006/relationships/footnotes" Target="footnotes.xml" /><Relationship Id="rId9" Type="http://schemas.openxmlformats.org/officeDocument/2006/relationships/hyperlink" Target="https://doi.org/10.1093/bmb/ldaf015" TargetMode="External" /><Relationship Id="rId14" Type="http://schemas.openxmlformats.org/officeDocument/2006/relationships/hyperlink" Target="https://doi.org/10.1080/20008198.2021.1930961" TargetMode="External" /><Relationship Id="rId22" Type="http://schemas.openxmlformats.org/officeDocument/2006/relationships/hyperlink" Target="https://doi.org/10.1177/10731911251340837" TargetMode="External" /><Relationship Id="rId27" Type="http://schemas.openxmlformats.org/officeDocument/2006/relationships/hyperlink" Target="https://doi.org/10.1016/j.janxdis.2021.102381" TargetMode="External" /><Relationship Id="rId30" Type="http://schemas.openxmlformats.org/officeDocument/2006/relationships/hyperlink" Target="https://doi.org/10.1136/bmj-2024-079458" TargetMode="External" /><Relationship Id="rId35"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3586</Words>
  <Characters>20446</Characters>
  <Application>Microsoft Office Word</Application>
  <DocSecurity>0</DocSecurity>
  <Lines>170</Lines>
  <Paragraphs>47</Paragraphs>
  <ScaleCrop>false</ScaleCrop>
  <Company/>
  <LinksUpToDate>false</LinksUpToDate>
  <CharactersWithSpaces>23985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Annorah Sonahar (2220772)</cp:lastModifiedBy>
  <cp:revision>2</cp:revision>
  <dcterms:created xsi:type="dcterms:W3CDTF">2026-03-24T17:05:00Z</dcterms:created>
  <dcterms:modified xsi:type="dcterms:W3CDTF">2026-03-24T17:05:00Z</dcterms:modified>
</cp:coreProperties>
</file>