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AF751" w14:textId="2813BA68" w:rsidR="00C559AB" w:rsidRDefault="00084416" w:rsidP="00BF58DE">
      <w:pPr>
        <w:jc w:val="center"/>
        <w:rPr>
          <w:rFonts w:cs="Times New Roman"/>
          <w:b/>
          <w:bCs/>
          <w:sz w:val="36"/>
          <w:szCs w:val="32"/>
        </w:rPr>
      </w:pPr>
      <w:r>
        <w:rPr>
          <w:noProof/>
          <w:lang w:val="en-US"/>
        </w:rPr>
        <w:drawing>
          <wp:inline distT="0" distB="0" distL="0" distR="0" wp14:anchorId="0661D2D9" wp14:editId="71E2921D">
            <wp:extent cx="3785963" cy="904875"/>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93776" cy="906742"/>
                    </a:xfrm>
                    <a:prstGeom prst="rect">
                      <a:avLst/>
                    </a:prstGeom>
                    <a:noFill/>
                    <a:ln>
                      <a:noFill/>
                    </a:ln>
                  </pic:spPr>
                </pic:pic>
              </a:graphicData>
            </a:graphic>
          </wp:inline>
        </w:drawing>
      </w:r>
    </w:p>
    <w:p w14:paraId="75F59060" w14:textId="77777777" w:rsidR="00084416" w:rsidRDefault="00084416" w:rsidP="00084416">
      <w:pPr>
        <w:jc w:val="center"/>
        <w:rPr>
          <w:rFonts w:ascii="Arial" w:eastAsia="Arial" w:hAnsi="Arial" w:cs="Arial"/>
          <w:b/>
          <w:bCs/>
          <w:szCs w:val="24"/>
        </w:rPr>
      </w:pPr>
    </w:p>
    <w:p w14:paraId="555899DD" w14:textId="3DB261BD" w:rsidR="00084416" w:rsidRPr="00084416" w:rsidRDefault="00084416" w:rsidP="00084416">
      <w:pPr>
        <w:spacing w:line="240" w:lineRule="auto"/>
        <w:jc w:val="center"/>
        <w:rPr>
          <w:b/>
          <w:sz w:val="44"/>
          <w:szCs w:val="44"/>
        </w:rPr>
      </w:pPr>
      <w:r w:rsidRPr="000D20A2">
        <w:rPr>
          <w:b/>
          <w:sz w:val="44"/>
          <w:szCs w:val="44"/>
        </w:rPr>
        <w:t>Master of Business Administration</w:t>
      </w:r>
    </w:p>
    <w:p w14:paraId="43139DC2" w14:textId="77777777" w:rsidR="00084416" w:rsidRDefault="00084416" w:rsidP="00084416">
      <w:pPr>
        <w:rPr>
          <w:rFonts w:ascii="Arial" w:eastAsia="Arial" w:hAnsi="Arial" w:cs="Arial"/>
          <w:b/>
          <w:bCs/>
          <w:sz w:val="32"/>
          <w:szCs w:val="32"/>
        </w:rPr>
      </w:pPr>
    </w:p>
    <w:p w14:paraId="6297F996" w14:textId="77777777" w:rsidR="00084416" w:rsidRPr="000D20A2" w:rsidRDefault="00084416" w:rsidP="00084416">
      <w:pPr>
        <w:jc w:val="center"/>
        <w:rPr>
          <w:rFonts w:ascii="Arial" w:eastAsia="Arial" w:hAnsi="Arial" w:cs="Arial"/>
          <w:b/>
          <w:bCs/>
          <w:sz w:val="32"/>
          <w:szCs w:val="32"/>
        </w:rPr>
      </w:pPr>
      <w:r w:rsidRPr="000D20A2">
        <w:rPr>
          <w:rFonts w:ascii="Arial" w:eastAsia="Arial" w:hAnsi="Arial" w:cs="Arial"/>
          <w:b/>
          <w:bCs/>
          <w:sz w:val="32"/>
          <w:szCs w:val="32"/>
        </w:rPr>
        <w:t>Module Name:</w:t>
      </w:r>
      <w:r w:rsidRPr="000D20A2">
        <w:rPr>
          <w:sz w:val="32"/>
          <w:szCs w:val="32"/>
        </w:rPr>
        <w:t xml:space="preserve"> </w:t>
      </w:r>
      <w:r w:rsidRPr="000D20A2">
        <w:rPr>
          <w:rFonts w:ascii="Arial" w:eastAsia="Arial" w:hAnsi="Arial" w:cs="Arial"/>
          <w:b/>
          <w:bCs/>
          <w:sz w:val="32"/>
          <w:szCs w:val="32"/>
        </w:rPr>
        <w:t>Dissertation</w:t>
      </w:r>
    </w:p>
    <w:p w14:paraId="7B4ECEB9" w14:textId="1FC9D01B" w:rsidR="00084416" w:rsidRDefault="00084416" w:rsidP="00084416">
      <w:pPr>
        <w:jc w:val="center"/>
        <w:rPr>
          <w:rFonts w:ascii="Arial" w:eastAsia="Arial" w:hAnsi="Arial" w:cs="Arial"/>
          <w:b/>
          <w:bCs/>
          <w:sz w:val="32"/>
          <w:szCs w:val="32"/>
        </w:rPr>
      </w:pPr>
      <w:r w:rsidRPr="000D20A2">
        <w:rPr>
          <w:rFonts w:ascii="Arial" w:eastAsia="Arial" w:hAnsi="Arial" w:cs="Arial"/>
          <w:b/>
          <w:bCs/>
          <w:sz w:val="32"/>
          <w:szCs w:val="32"/>
        </w:rPr>
        <w:t>Module code:</w:t>
      </w:r>
      <w:r w:rsidRPr="000D20A2">
        <w:rPr>
          <w:sz w:val="32"/>
          <w:szCs w:val="32"/>
        </w:rPr>
        <w:t xml:space="preserve"> </w:t>
      </w:r>
      <w:r w:rsidRPr="000D20A2">
        <w:rPr>
          <w:rFonts w:ascii="Arial" w:eastAsia="Arial" w:hAnsi="Arial" w:cs="Arial"/>
          <w:b/>
          <w:bCs/>
          <w:sz w:val="32"/>
          <w:szCs w:val="32"/>
        </w:rPr>
        <w:t>LCMB7035</w:t>
      </w:r>
    </w:p>
    <w:p w14:paraId="1C415E33" w14:textId="77777777" w:rsidR="002A518D" w:rsidRPr="000D20A2" w:rsidRDefault="002A518D" w:rsidP="00084416">
      <w:pPr>
        <w:jc w:val="center"/>
        <w:rPr>
          <w:rFonts w:ascii="Arial" w:eastAsia="Arial" w:hAnsi="Arial" w:cs="Arial"/>
          <w:b/>
          <w:bCs/>
          <w:sz w:val="32"/>
          <w:szCs w:val="32"/>
        </w:rPr>
      </w:pPr>
    </w:p>
    <w:p w14:paraId="195D8A3E" w14:textId="77777777" w:rsidR="00084416" w:rsidRPr="000D20A2" w:rsidRDefault="00084416" w:rsidP="00084416">
      <w:pPr>
        <w:jc w:val="center"/>
        <w:rPr>
          <w:rFonts w:ascii="Arial" w:eastAsia="Arial" w:hAnsi="Arial" w:cs="Arial"/>
          <w:b/>
          <w:bCs/>
          <w:sz w:val="32"/>
          <w:szCs w:val="32"/>
        </w:rPr>
      </w:pPr>
      <w:r w:rsidRPr="000D20A2">
        <w:rPr>
          <w:rFonts w:ascii="Arial" w:eastAsia="Arial" w:hAnsi="Arial" w:cs="Arial"/>
          <w:b/>
          <w:bCs/>
          <w:sz w:val="32"/>
          <w:szCs w:val="32"/>
        </w:rPr>
        <w:t>Lecturers name:</w:t>
      </w:r>
      <w:r w:rsidRPr="000D20A2">
        <w:rPr>
          <w:sz w:val="32"/>
          <w:szCs w:val="32"/>
        </w:rPr>
        <w:t xml:space="preserve"> </w:t>
      </w:r>
      <w:r w:rsidRPr="000D20A2">
        <w:rPr>
          <w:rFonts w:ascii="Arial" w:eastAsia="Arial" w:hAnsi="Arial" w:cs="Arial"/>
          <w:b/>
          <w:bCs/>
          <w:sz w:val="32"/>
          <w:szCs w:val="32"/>
        </w:rPr>
        <w:t>Hoang Nguyen and Masud Ibrahim</w:t>
      </w:r>
    </w:p>
    <w:p w14:paraId="348D29E4" w14:textId="77777777" w:rsidR="00084416" w:rsidRPr="000D20A2" w:rsidRDefault="00084416" w:rsidP="00084416">
      <w:pPr>
        <w:jc w:val="center"/>
        <w:rPr>
          <w:rFonts w:ascii="Arial" w:eastAsia="Arial" w:hAnsi="Arial" w:cs="Arial"/>
          <w:b/>
          <w:bCs/>
          <w:sz w:val="32"/>
          <w:szCs w:val="32"/>
        </w:rPr>
      </w:pPr>
    </w:p>
    <w:p w14:paraId="268CE09A" w14:textId="68DF5AC1" w:rsidR="00084416" w:rsidRPr="000D20A2" w:rsidRDefault="00084416" w:rsidP="00084416">
      <w:pPr>
        <w:jc w:val="center"/>
        <w:rPr>
          <w:rFonts w:ascii="Arial" w:eastAsia="Arial" w:hAnsi="Arial" w:cs="Arial"/>
          <w:b/>
          <w:bCs/>
          <w:sz w:val="32"/>
          <w:szCs w:val="32"/>
        </w:rPr>
      </w:pPr>
      <w:r w:rsidRPr="000D20A2">
        <w:rPr>
          <w:rFonts w:ascii="Arial" w:eastAsia="Arial" w:hAnsi="Arial" w:cs="Arial"/>
          <w:b/>
          <w:bCs/>
          <w:sz w:val="32"/>
          <w:szCs w:val="32"/>
        </w:rPr>
        <w:t xml:space="preserve">Student name: </w:t>
      </w:r>
      <w:r>
        <w:rPr>
          <w:rFonts w:ascii="Arial" w:eastAsia="Arial" w:hAnsi="Arial" w:cs="Arial"/>
          <w:b/>
          <w:bCs/>
          <w:sz w:val="32"/>
          <w:szCs w:val="32"/>
        </w:rPr>
        <w:t>Hardik Bharatbhai Patel</w:t>
      </w:r>
    </w:p>
    <w:p w14:paraId="05914672" w14:textId="692594A3" w:rsidR="00084416" w:rsidRPr="000D20A2" w:rsidRDefault="00084416" w:rsidP="00084416">
      <w:pPr>
        <w:jc w:val="center"/>
        <w:rPr>
          <w:rFonts w:ascii="Arial" w:eastAsia="Arial" w:hAnsi="Arial" w:cs="Arial"/>
          <w:b/>
          <w:bCs/>
          <w:sz w:val="32"/>
          <w:szCs w:val="32"/>
        </w:rPr>
      </w:pPr>
      <w:r w:rsidRPr="000D20A2">
        <w:rPr>
          <w:rFonts w:ascii="Arial" w:eastAsia="Arial" w:hAnsi="Arial" w:cs="Arial"/>
          <w:b/>
          <w:bCs/>
          <w:sz w:val="32"/>
          <w:szCs w:val="32"/>
        </w:rPr>
        <w:t>Student ID: 250</w:t>
      </w:r>
      <w:r>
        <w:rPr>
          <w:rFonts w:ascii="Arial" w:eastAsia="Arial" w:hAnsi="Arial" w:cs="Arial"/>
          <w:b/>
          <w:bCs/>
          <w:sz w:val="32"/>
          <w:szCs w:val="32"/>
        </w:rPr>
        <w:t>4926</w:t>
      </w:r>
    </w:p>
    <w:p w14:paraId="3148365E" w14:textId="77777777" w:rsidR="00084416" w:rsidRPr="000D20A2" w:rsidRDefault="00084416" w:rsidP="00084416">
      <w:pPr>
        <w:jc w:val="center"/>
        <w:rPr>
          <w:rFonts w:ascii="Arial" w:eastAsia="Arial" w:hAnsi="Arial" w:cs="Arial"/>
          <w:b/>
          <w:bCs/>
          <w:sz w:val="32"/>
          <w:szCs w:val="32"/>
        </w:rPr>
      </w:pPr>
    </w:p>
    <w:p w14:paraId="3A5A7B68" w14:textId="253F66CF" w:rsidR="00084416" w:rsidRPr="000D20A2" w:rsidRDefault="00084416" w:rsidP="00084416">
      <w:pPr>
        <w:jc w:val="center"/>
        <w:rPr>
          <w:rFonts w:ascii="Arial" w:eastAsia="Arial" w:hAnsi="Arial" w:cs="Arial"/>
          <w:b/>
          <w:bCs/>
          <w:sz w:val="32"/>
          <w:szCs w:val="32"/>
        </w:rPr>
      </w:pPr>
      <w:r w:rsidRPr="000D20A2">
        <w:rPr>
          <w:rFonts w:ascii="Arial" w:eastAsia="Arial" w:hAnsi="Arial" w:cs="Arial"/>
          <w:b/>
          <w:bCs/>
          <w:sz w:val="32"/>
          <w:szCs w:val="32"/>
        </w:rPr>
        <w:t xml:space="preserve">Word Count: </w:t>
      </w:r>
      <w:r w:rsidR="00143E1F">
        <w:rPr>
          <w:rFonts w:ascii="Arial" w:eastAsia="Arial" w:hAnsi="Arial" w:cs="Arial"/>
          <w:b/>
          <w:bCs/>
          <w:sz w:val="32"/>
          <w:szCs w:val="32"/>
        </w:rPr>
        <w:t>16</w:t>
      </w:r>
      <w:r w:rsidR="00F97BF0">
        <w:rPr>
          <w:rFonts w:ascii="Arial" w:eastAsia="Arial" w:hAnsi="Arial" w:cs="Arial"/>
          <w:b/>
          <w:bCs/>
          <w:sz w:val="32"/>
          <w:szCs w:val="32"/>
        </w:rPr>
        <w:t>499</w:t>
      </w:r>
    </w:p>
    <w:p w14:paraId="3C3D14A8" w14:textId="77777777" w:rsidR="00084416" w:rsidRPr="000D20A2" w:rsidRDefault="00084416" w:rsidP="00084416">
      <w:pPr>
        <w:jc w:val="center"/>
        <w:rPr>
          <w:rFonts w:ascii="Arial" w:eastAsia="Arial" w:hAnsi="Arial" w:cs="Arial"/>
          <w:b/>
          <w:bCs/>
          <w:sz w:val="32"/>
          <w:szCs w:val="32"/>
        </w:rPr>
      </w:pPr>
      <w:r w:rsidRPr="000D20A2">
        <w:rPr>
          <w:rFonts w:ascii="Arial" w:eastAsia="Arial" w:hAnsi="Arial" w:cs="Arial"/>
          <w:b/>
          <w:bCs/>
          <w:sz w:val="32"/>
          <w:szCs w:val="32"/>
        </w:rPr>
        <w:t>Submission Date:</w:t>
      </w:r>
      <w:r>
        <w:rPr>
          <w:rFonts w:ascii="Arial" w:eastAsia="Arial" w:hAnsi="Arial" w:cs="Arial"/>
          <w:b/>
          <w:bCs/>
          <w:sz w:val="32"/>
          <w:szCs w:val="32"/>
        </w:rPr>
        <w:t xml:space="preserve"> 25-09-2026</w:t>
      </w:r>
    </w:p>
    <w:p w14:paraId="17E2FA78" w14:textId="77777777" w:rsidR="00084416" w:rsidRPr="004647D6" w:rsidRDefault="00084416" w:rsidP="00BF58DE">
      <w:pPr>
        <w:jc w:val="center"/>
        <w:rPr>
          <w:rFonts w:cs="Times New Roman"/>
          <w:b/>
          <w:bCs/>
          <w:sz w:val="36"/>
          <w:szCs w:val="32"/>
        </w:rPr>
      </w:pPr>
    </w:p>
    <w:p w14:paraId="350725F5" w14:textId="77777777" w:rsidR="00C559AB" w:rsidRPr="004647D6" w:rsidRDefault="00C559AB" w:rsidP="00BF58DE">
      <w:pPr>
        <w:jc w:val="center"/>
        <w:rPr>
          <w:rFonts w:cs="Times New Roman"/>
          <w:b/>
          <w:bCs/>
          <w:sz w:val="36"/>
          <w:szCs w:val="32"/>
        </w:rPr>
      </w:pPr>
    </w:p>
    <w:p w14:paraId="5C926098" w14:textId="77777777" w:rsidR="00C559AB" w:rsidRPr="004647D6" w:rsidRDefault="00C559AB" w:rsidP="00BF58DE">
      <w:pPr>
        <w:jc w:val="center"/>
        <w:rPr>
          <w:rFonts w:cs="Times New Roman"/>
          <w:b/>
          <w:bCs/>
          <w:sz w:val="36"/>
          <w:szCs w:val="32"/>
        </w:rPr>
      </w:pPr>
    </w:p>
    <w:p w14:paraId="23FB485C" w14:textId="77777777" w:rsidR="00C559AB" w:rsidRPr="004647D6" w:rsidRDefault="00C559AB" w:rsidP="00BF58DE">
      <w:pPr>
        <w:jc w:val="center"/>
        <w:rPr>
          <w:rFonts w:cs="Times New Roman"/>
          <w:b/>
          <w:bCs/>
          <w:sz w:val="36"/>
          <w:szCs w:val="32"/>
        </w:rPr>
      </w:pPr>
    </w:p>
    <w:p w14:paraId="6241B3D7" w14:textId="6018AF7B" w:rsidR="00C559AB" w:rsidRDefault="00C559AB" w:rsidP="00BF58DE">
      <w:pPr>
        <w:jc w:val="center"/>
        <w:rPr>
          <w:rFonts w:cs="Times New Roman"/>
          <w:b/>
          <w:bCs/>
          <w:sz w:val="36"/>
          <w:szCs w:val="32"/>
        </w:rPr>
      </w:pPr>
    </w:p>
    <w:p w14:paraId="2E10F992" w14:textId="54B62D85" w:rsidR="00A8017E" w:rsidRDefault="00A8017E" w:rsidP="00BF58DE">
      <w:pPr>
        <w:jc w:val="center"/>
        <w:rPr>
          <w:rFonts w:cs="Times New Roman"/>
          <w:b/>
          <w:bCs/>
          <w:sz w:val="36"/>
          <w:szCs w:val="32"/>
        </w:rPr>
      </w:pPr>
    </w:p>
    <w:p w14:paraId="6BFD2BF1" w14:textId="4B056011" w:rsidR="00A8017E" w:rsidRDefault="00A8017E" w:rsidP="00BF58DE">
      <w:pPr>
        <w:jc w:val="center"/>
        <w:rPr>
          <w:rFonts w:cs="Times New Roman"/>
          <w:b/>
          <w:bCs/>
          <w:sz w:val="36"/>
          <w:szCs w:val="32"/>
        </w:rPr>
      </w:pPr>
    </w:p>
    <w:p w14:paraId="28433EE6" w14:textId="2A5B8350" w:rsidR="00A8017E" w:rsidRDefault="00A8017E" w:rsidP="00BF58DE">
      <w:pPr>
        <w:jc w:val="center"/>
        <w:rPr>
          <w:rFonts w:cs="Times New Roman"/>
          <w:b/>
          <w:bCs/>
          <w:sz w:val="36"/>
          <w:szCs w:val="32"/>
        </w:rPr>
      </w:pPr>
    </w:p>
    <w:p w14:paraId="13C964D7" w14:textId="6DA2FA67" w:rsidR="00A8017E" w:rsidRDefault="00A8017E" w:rsidP="00BF58DE">
      <w:pPr>
        <w:jc w:val="center"/>
        <w:rPr>
          <w:rFonts w:cs="Times New Roman"/>
          <w:b/>
          <w:bCs/>
          <w:sz w:val="36"/>
          <w:szCs w:val="32"/>
        </w:rPr>
      </w:pPr>
    </w:p>
    <w:p w14:paraId="206D2227" w14:textId="4F98A133" w:rsidR="00A8017E" w:rsidRDefault="00A8017E" w:rsidP="00BF58DE">
      <w:pPr>
        <w:jc w:val="center"/>
        <w:rPr>
          <w:rFonts w:cs="Times New Roman"/>
          <w:b/>
          <w:bCs/>
          <w:sz w:val="36"/>
          <w:szCs w:val="32"/>
        </w:rPr>
      </w:pPr>
    </w:p>
    <w:p w14:paraId="534BA9D4" w14:textId="255694E6" w:rsidR="00A8017E" w:rsidRPr="004647D6" w:rsidRDefault="00A8017E" w:rsidP="00BF58DE">
      <w:pPr>
        <w:jc w:val="center"/>
        <w:rPr>
          <w:rFonts w:cs="Times New Roman"/>
          <w:b/>
          <w:bCs/>
          <w:sz w:val="36"/>
          <w:szCs w:val="32"/>
        </w:rPr>
      </w:pPr>
    </w:p>
    <w:p w14:paraId="340B95C1" w14:textId="08140900" w:rsidR="00B6133D" w:rsidRPr="004647D6" w:rsidRDefault="005B4C9E" w:rsidP="00BF58DE">
      <w:pPr>
        <w:jc w:val="center"/>
        <w:rPr>
          <w:rFonts w:cs="Times New Roman"/>
          <w:b/>
          <w:bCs/>
          <w:sz w:val="36"/>
          <w:szCs w:val="32"/>
        </w:rPr>
      </w:pPr>
      <w:r w:rsidRPr="004647D6">
        <w:rPr>
          <w:rFonts w:cs="Times New Roman"/>
          <w:b/>
          <w:bCs/>
          <w:sz w:val="36"/>
          <w:szCs w:val="32"/>
        </w:rPr>
        <w:t>Role of Generative AI in Enhancing Customer Engagement in Digital Marketing Campaigns</w:t>
      </w:r>
      <w:r w:rsidR="002D3877" w:rsidRPr="004647D6">
        <w:rPr>
          <w:rFonts w:cs="Times New Roman"/>
          <w:b/>
          <w:bCs/>
          <w:sz w:val="36"/>
          <w:szCs w:val="32"/>
        </w:rPr>
        <w:t>:</w:t>
      </w:r>
      <w:r w:rsidRPr="004647D6">
        <w:rPr>
          <w:rFonts w:cs="Times New Roman"/>
          <w:b/>
          <w:bCs/>
          <w:sz w:val="36"/>
          <w:szCs w:val="32"/>
        </w:rPr>
        <w:t xml:space="preserve"> A case example of H&amp;M</w:t>
      </w:r>
    </w:p>
    <w:p w14:paraId="36B67E1F" w14:textId="77777777" w:rsidR="006868C1" w:rsidRPr="004647D6" w:rsidRDefault="006868C1" w:rsidP="00BF58DE">
      <w:pPr>
        <w:jc w:val="left"/>
        <w:rPr>
          <w:rFonts w:cs="Times New Roman"/>
        </w:rPr>
      </w:pPr>
      <w:r w:rsidRPr="004647D6">
        <w:rPr>
          <w:rFonts w:cs="Times New Roman"/>
        </w:rPr>
        <w:br w:type="page"/>
      </w:r>
    </w:p>
    <w:p w14:paraId="1FB2141B" w14:textId="77777777" w:rsidR="00C573EA" w:rsidRPr="004647D6" w:rsidRDefault="00C573EA" w:rsidP="00BF58DE">
      <w:pPr>
        <w:spacing w:after="120"/>
        <w:rPr>
          <w:rFonts w:cs="Times New Roman"/>
          <w:b/>
        </w:rPr>
      </w:pPr>
    </w:p>
    <w:p w14:paraId="0DBA1293" w14:textId="0C1862E5" w:rsidR="00C573EA" w:rsidRPr="004647D6" w:rsidRDefault="00C573EA" w:rsidP="00BF58DE">
      <w:pPr>
        <w:pBdr>
          <w:top w:val="single" w:sz="4" w:space="1" w:color="auto"/>
          <w:left w:val="single" w:sz="4" w:space="4" w:color="auto"/>
          <w:bottom w:val="single" w:sz="4" w:space="1" w:color="auto"/>
          <w:right w:val="single" w:sz="4" w:space="4" w:color="auto"/>
        </w:pBdr>
        <w:spacing w:after="120"/>
        <w:jc w:val="center"/>
        <w:rPr>
          <w:rFonts w:cs="Times New Roman"/>
        </w:rPr>
      </w:pPr>
      <w:r w:rsidRPr="004647D6">
        <w:rPr>
          <w:rFonts w:cs="Times New Roman"/>
          <w:noProof/>
          <w:lang w:val="en-US"/>
        </w:rPr>
        <w:drawing>
          <wp:inline distT="0" distB="0" distL="0" distR="0" wp14:anchorId="01972D50" wp14:editId="78025233">
            <wp:extent cx="2847975" cy="1162050"/>
            <wp:effectExtent l="0" t="0" r="9525" b="0"/>
            <wp:docPr id="1086208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36674A50" w14:textId="77777777" w:rsidR="00C573EA" w:rsidRPr="004647D6" w:rsidRDefault="00C573EA" w:rsidP="00BF58DE">
      <w:pPr>
        <w:pBdr>
          <w:top w:val="single" w:sz="4" w:space="1" w:color="auto"/>
          <w:left w:val="single" w:sz="4" w:space="4" w:color="auto"/>
          <w:bottom w:val="single" w:sz="4" w:space="1" w:color="auto"/>
          <w:right w:val="single" w:sz="4" w:space="4" w:color="auto"/>
        </w:pBdr>
        <w:spacing w:after="120"/>
        <w:jc w:val="center"/>
        <w:rPr>
          <w:rFonts w:cs="Times New Roman"/>
          <w:b/>
          <w:sz w:val="28"/>
          <w:szCs w:val="28"/>
        </w:rPr>
      </w:pPr>
    </w:p>
    <w:p w14:paraId="339AA409" w14:textId="77777777" w:rsidR="00C573EA" w:rsidRPr="004647D6" w:rsidRDefault="00C573EA" w:rsidP="00BF58DE">
      <w:pPr>
        <w:pBdr>
          <w:top w:val="single" w:sz="4" w:space="1" w:color="auto"/>
          <w:left w:val="single" w:sz="4" w:space="4" w:color="auto"/>
          <w:bottom w:val="single" w:sz="4" w:space="1" w:color="auto"/>
          <w:right w:val="single" w:sz="4" w:space="4" w:color="auto"/>
        </w:pBdr>
        <w:spacing w:after="120"/>
        <w:jc w:val="center"/>
        <w:rPr>
          <w:rFonts w:cs="Times New Roman"/>
          <w:sz w:val="28"/>
          <w:szCs w:val="28"/>
        </w:rPr>
      </w:pPr>
      <w:r w:rsidRPr="004647D6">
        <w:rPr>
          <w:rFonts w:cs="Times New Roman"/>
          <w:b/>
          <w:sz w:val="28"/>
          <w:szCs w:val="28"/>
        </w:rPr>
        <w:t>Master’s Degrees by Examination and Dissertation</w:t>
      </w:r>
    </w:p>
    <w:p w14:paraId="4E93BBA5" w14:textId="77777777" w:rsidR="00C573EA" w:rsidRPr="004647D6" w:rsidRDefault="00C573EA" w:rsidP="00BF58DE">
      <w:pPr>
        <w:pBdr>
          <w:top w:val="single" w:sz="4" w:space="1" w:color="auto"/>
          <w:left w:val="single" w:sz="4" w:space="4" w:color="auto"/>
          <w:bottom w:val="single" w:sz="4" w:space="1" w:color="auto"/>
          <w:right w:val="single" w:sz="4" w:space="4" w:color="auto"/>
        </w:pBdr>
        <w:spacing w:after="120"/>
        <w:jc w:val="center"/>
        <w:rPr>
          <w:rFonts w:cs="Times New Roman"/>
          <w:sz w:val="28"/>
          <w:szCs w:val="28"/>
        </w:rPr>
      </w:pPr>
      <w:r w:rsidRPr="004647D6">
        <w:rPr>
          <w:rFonts w:cs="Times New Roman"/>
          <w:b/>
          <w:sz w:val="28"/>
          <w:szCs w:val="28"/>
        </w:rPr>
        <w:t>Declaration Form</w:t>
      </w:r>
      <w:r w:rsidRPr="004647D6">
        <w:rPr>
          <w:rFonts w:cs="Times New Roman"/>
          <w:sz w:val="28"/>
          <w:szCs w:val="28"/>
        </w:rPr>
        <w:t>.</w:t>
      </w:r>
    </w:p>
    <w:p w14:paraId="149282A2" w14:textId="77777777" w:rsidR="00C573EA" w:rsidRPr="004647D6" w:rsidRDefault="00C573EA" w:rsidP="00BF58DE">
      <w:pPr>
        <w:pBdr>
          <w:top w:val="single" w:sz="4" w:space="1" w:color="auto"/>
          <w:left w:val="single" w:sz="4" w:space="4" w:color="auto"/>
          <w:bottom w:val="single" w:sz="4" w:space="1" w:color="auto"/>
          <w:right w:val="single" w:sz="4" w:space="4" w:color="auto"/>
        </w:pBdr>
        <w:spacing w:after="120"/>
        <w:rPr>
          <w:rFonts w:cs="Times New Roman"/>
        </w:rPr>
      </w:pPr>
    </w:p>
    <w:p w14:paraId="53AA4496" w14:textId="1A7FFD9F" w:rsidR="00C573EA" w:rsidRPr="004647D6" w:rsidRDefault="004647D6" w:rsidP="00BF58DE">
      <w:pPr>
        <w:pBdr>
          <w:top w:val="single" w:sz="4" w:space="1" w:color="auto"/>
          <w:left w:val="single" w:sz="4" w:space="4" w:color="auto"/>
          <w:bottom w:val="single" w:sz="4" w:space="1" w:color="auto"/>
          <w:right w:val="single" w:sz="4" w:space="4" w:color="auto"/>
        </w:pBdr>
        <w:spacing w:after="120"/>
        <w:rPr>
          <w:rFonts w:cs="Times New Roman"/>
        </w:rPr>
      </w:pPr>
      <w:r>
        <w:rPr>
          <w:rFonts w:cs="Times New Roman"/>
        </w:rPr>
        <w:t>I, Hardik Patel</w:t>
      </w:r>
      <w:r w:rsidR="00C573EA" w:rsidRPr="004647D6">
        <w:rPr>
          <w:rFonts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6161020" w14:textId="77777777" w:rsidR="00C573EA" w:rsidRPr="004647D6" w:rsidRDefault="00C573EA" w:rsidP="00BF58DE">
      <w:pPr>
        <w:pBdr>
          <w:top w:val="single" w:sz="4" w:space="1" w:color="auto"/>
          <w:left w:val="single" w:sz="4" w:space="4" w:color="auto"/>
          <w:bottom w:val="single" w:sz="4" w:space="1" w:color="auto"/>
          <w:right w:val="single" w:sz="4" w:space="4" w:color="auto"/>
        </w:pBdr>
        <w:spacing w:after="120"/>
        <w:rPr>
          <w:rFonts w:cs="Times New Roman"/>
        </w:rPr>
      </w:pPr>
      <w:r w:rsidRPr="004647D6">
        <w:rPr>
          <w:rFonts w:cs="Times New Roman"/>
        </w:rPr>
        <w:t xml:space="preserve"> </w:t>
      </w:r>
    </w:p>
    <w:p w14:paraId="5775691A" w14:textId="197501AE" w:rsidR="00C573EA" w:rsidRPr="004647D6" w:rsidRDefault="00C573EA" w:rsidP="00BF58DE">
      <w:pPr>
        <w:pBdr>
          <w:top w:val="single" w:sz="4" w:space="1" w:color="auto"/>
          <w:left w:val="single" w:sz="4" w:space="4" w:color="auto"/>
          <w:bottom w:val="single" w:sz="4" w:space="1" w:color="auto"/>
          <w:right w:val="single" w:sz="4" w:space="4" w:color="auto"/>
        </w:pBdr>
        <w:spacing w:after="120"/>
        <w:rPr>
          <w:rFonts w:cs="Times New Roman"/>
          <w:u w:val="dotted"/>
        </w:rPr>
      </w:pPr>
      <w:r w:rsidRPr="004647D6">
        <w:rPr>
          <w:rFonts w:cs="Times New Roman"/>
        </w:rPr>
        <w:t xml:space="preserve">Signature: </w:t>
      </w:r>
      <w:r w:rsidR="004647D6" w:rsidRPr="004647D6">
        <w:rPr>
          <w:rFonts w:cs="Times New Roman"/>
          <w:u w:val="dotted"/>
        </w:rPr>
        <w:t>Hardik Patel</w:t>
      </w:r>
    </w:p>
    <w:p w14:paraId="4E4DDD3E" w14:textId="77777777" w:rsidR="00C573EA" w:rsidRPr="004647D6" w:rsidRDefault="00C573EA" w:rsidP="00BF58DE">
      <w:pPr>
        <w:pBdr>
          <w:top w:val="single" w:sz="4" w:space="1" w:color="auto"/>
          <w:left w:val="single" w:sz="4" w:space="4" w:color="auto"/>
          <w:bottom w:val="single" w:sz="4" w:space="1" w:color="auto"/>
          <w:right w:val="single" w:sz="4" w:space="4" w:color="auto"/>
        </w:pBdr>
        <w:spacing w:after="120"/>
        <w:rPr>
          <w:rFonts w:cs="Times New Roman"/>
        </w:rPr>
      </w:pPr>
      <w:r w:rsidRPr="004647D6">
        <w:rPr>
          <w:rFonts w:cs="Times New Roman"/>
        </w:rPr>
        <w:t xml:space="preserve"> </w:t>
      </w:r>
    </w:p>
    <w:p w14:paraId="1C2D625A" w14:textId="4A616774" w:rsidR="00C573EA" w:rsidRPr="004647D6" w:rsidRDefault="004647D6" w:rsidP="00BF58DE">
      <w:pPr>
        <w:pBdr>
          <w:top w:val="single" w:sz="4" w:space="1" w:color="auto"/>
          <w:left w:val="single" w:sz="4" w:space="4" w:color="auto"/>
          <w:bottom w:val="single" w:sz="4" w:space="1" w:color="auto"/>
          <w:right w:val="single" w:sz="4" w:space="4" w:color="auto"/>
        </w:pBdr>
        <w:spacing w:after="120"/>
        <w:rPr>
          <w:rFonts w:cs="Times New Roman"/>
        </w:rPr>
      </w:pPr>
      <w:r>
        <w:rPr>
          <w:rFonts w:cs="Times New Roman"/>
        </w:rPr>
        <w:t xml:space="preserve">Date:  </w:t>
      </w:r>
      <w:r w:rsidRPr="004647D6">
        <w:rPr>
          <w:rFonts w:cs="Times New Roman"/>
          <w:u w:val="dotted"/>
        </w:rPr>
        <w:t>24/09/02026</w:t>
      </w:r>
    </w:p>
    <w:p w14:paraId="1422CD79" w14:textId="77777777" w:rsidR="00C573EA" w:rsidRPr="004647D6" w:rsidRDefault="00C573EA" w:rsidP="00BF58DE">
      <w:pPr>
        <w:pBdr>
          <w:top w:val="single" w:sz="4" w:space="1" w:color="auto"/>
          <w:left w:val="single" w:sz="4" w:space="4" w:color="auto"/>
          <w:bottom w:val="single" w:sz="4" w:space="1" w:color="auto"/>
          <w:right w:val="single" w:sz="4" w:space="4" w:color="auto"/>
        </w:pBdr>
        <w:spacing w:after="120"/>
        <w:rPr>
          <w:rFonts w:cs="Times New Roman"/>
        </w:rPr>
      </w:pPr>
    </w:p>
    <w:p w14:paraId="22966469" w14:textId="26E059B4" w:rsidR="005F03DF" w:rsidRDefault="00C573EA" w:rsidP="00BF58DE">
      <w:pPr>
        <w:jc w:val="left"/>
        <w:rPr>
          <w:rFonts w:cs="Times New Roman"/>
          <w:b/>
          <w:bCs/>
        </w:rPr>
      </w:pPr>
      <w:r w:rsidRPr="004647D6">
        <w:rPr>
          <w:rFonts w:cs="Times New Roman"/>
          <w:b/>
          <w:bCs/>
        </w:rPr>
        <w:br w:type="page"/>
      </w:r>
    </w:p>
    <w:p w14:paraId="2F10732A" w14:textId="2FB42A69" w:rsidR="00EA2BE1" w:rsidRDefault="005F03DF" w:rsidP="00BF58DE">
      <w:pPr>
        <w:jc w:val="left"/>
        <w:rPr>
          <w:rFonts w:cs="Times New Roman"/>
          <w:b/>
          <w:bCs/>
        </w:rPr>
      </w:pPr>
      <w:r w:rsidRPr="004647D6">
        <w:rPr>
          <w:rFonts w:ascii="Arial"/>
          <w:b/>
          <w:noProof/>
          <w:sz w:val="20"/>
          <w:lang w:val="en-US"/>
        </w:rPr>
        <w:lastRenderedPageBreak/>
        <mc:AlternateContent>
          <mc:Choice Requires="wps">
            <w:drawing>
              <wp:anchor distT="0" distB="0" distL="0" distR="0" simplePos="0" relativeHeight="251659264" behindDoc="0" locked="0" layoutInCell="1" allowOverlap="1" wp14:anchorId="2DCBCB8C" wp14:editId="5208FDCC">
                <wp:simplePos x="0" y="0"/>
                <wp:positionH relativeFrom="margin">
                  <wp:posOffset>-133350</wp:posOffset>
                </wp:positionH>
                <wp:positionV relativeFrom="margin">
                  <wp:posOffset>-372745</wp:posOffset>
                </wp:positionV>
                <wp:extent cx="6200140" cy="306705"/>
                <wp:effectExtent l="0" t="0" r="10160" b="17145"/>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00140" cy="306705"/>
                        </a:xfrm>
                        <a:prstGeom prst="rect">
                          <a:avLst/>
                        </a:prstGeom>
                        <a:solidFill>
                          <a:srgbClr val="D8D8D8"/>
                        </a:solidFill>
                        <a:ln w="18287">
                          <a:solidFill>
                            <a:srgbClr val="000000"/>
                          </a:solidFill>
                          <a:prstDash val="solid"/>
                        </a:ln>
                      </wps:spPr>
                      <wps:txbx>
                        <w:txbxContent>
                          <w:p w14:paraId="06A98085" w14:textId="77777777" w:rsidR="005F03DF" w:rsidRPr="004647D6" w:rsidRDefault="005F03DF" w:rsidP="005F03DF">
                            <w:pPr>
                              <w:spacing w:before="19"/>
                              <w:jc w:val="center"/>
                              <w:rPr>
                                <w:b/>
                                <w:sz w:val="36"/>
                              </w:rPr>
                            </w:pPr>
                            <w:r w:rsidRPr="004647D6">
                              <w:rPr>
                                <w:b/>
                                <w:sz w:val="36"/>
                              </w:rPr>
                              <w:t>USE</w:t>
                            </w:r>
                            <w:r w:rsidRPr="004647D6">
                              <w:rPr>
                                <w:b/>
                                <w:spacing w:val="-4"/>
                                <w:sz w:val="36"/>
                              </w:rPr>
                              <w:t xml:space="preserve"> </w:t>
                            </w:r>
                            <w:r w:rsidRPr="004647D6">
                              <w:rPr>
                                <w:b/>
                                <w:sz w:val="36"/>
                              </w:rPr>
                              <w:t>OF</w:t>
                            </w:r>
                            <w:r w:rsidRPr="004647D6">
                              <w:rPr>
                                <w:b/>
                                <w:spacing w:val="2"/>
                                <w:sz w:val="36"/>
                              </w:rPr>
                              <w:t xml:space="preserve"> </w:t>
                            </w:r>
                            <w:r w:rsidRPr="004647D6">
                              <w:rPr>
                                <w:b/>
                                <w:sz w:val="36"/>
                              </w:rPr>
                              <w:t>GENERATIVE</w:t>
                            </w:r>
                            <w:r w:rsidRPr="004647D6">
                              <w:rPr>
                                <w:b/>
                                <w:spacing w:val="-2"/>
                                <w:sz w:val="36"/>
                              </w:rPr>
                              <w:t xml:space="preserve"> </w:t>
                            </w:r>
                            <w:r w:rsidRPr="004647D6">
                              <w:rPr>
                                <w:b/>
                                <w:sz w:val="36"/>
                              </w:rPr>
                              <w:t>AI</w:t>
                            </w:r>
                            <w:r w:rsidRPr="004647D6">
                              <w:rPr>
                                <w:b/>
                                <w:spacing w:val="-1"/>
                                <w:sz w:val="36"/>
                              </w:rPr>
                              <w:t xml:space="preserve"> </w:t>
                            </w:r>
                            <w:r w:rsidRPr="004647D6">
                              <w:rPr>
                                <w:b/>
                                <w:sz w:val="36"/>
                              </w:rPr>
                              <w:t>IN</w:t>
                            </w:r>
                            <w:r w:rsidRPr="004647D6">
                              <w:rPr>
                                <w:b/>
                                <w:spacing w:val="2"/>
                                <w:sz w:val="36"/>
                              </w:rPr>
                              <w:t xml:space="preserve"> </w:t>
                            </w:r>
                            <w:r w:rsidRPr="004647D6">
                              <w:rPr>
                                <w:b/>
                                <w:spacing w:val="-2"/>
                                <w:sz w:val="36"/>
                              </w:rPr>
                              <w:t>ASSESSMENT</w:t>
                            </w:r>
                          </w:p>
                        </w:txbxContent>
                      </wps:txbx>
                      <wps:bodyPr wrap="square" lIns="0" tIns="0" rIns="0" bIns="0" rtlCol="0">
                        <a:noAutofit/>
                      </wps:bodyPr>
                    </wps:wsp>
                  </a:graphicData>
                </a:graphic>
              </wp:anchor>
            </w:drawing>
          </mc:Choice>
          <mc:Fallback>
            <w:pict>
              <v:shapetype w14:anchorId="2DCBCB8C" id="_x0000_t202" coordsize="21600,21600" o:spt="202" path="m,l,21600r21600,l21600,xe">
                <v:stroke joinstyle="miter"/>
                <v:path gradientshapeok="t" o:connecttype="rect"/>
              </v:shapetype>
              <v:shape id="Textbox 7" o:spid="_x0000_s1026" type="#_x0000_t202" style="position:absolute;margin-left:-10.5pt;margin-top:-29.35pt;width:488.2pt;height:24.15pt;z-index:251659264;visibility:visible;mso-wrap-style:square;mso-wrap-distance-left:0;mso-wrap-distance-top:0;mso-wrap-distance-right:0;mso-wrap-distance-bottom:0;mso-position-horizontal:absolute;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" fillcolor="#d8d8d8" strokeweight=".50797mm">
                <v:path arrowok="t"/>
                <v:textbox inset="0,0,0,0">
                  <w:txbxContent>
                    <w:p w14:paraId="06A98085" w14:textId="77777777" w:rsidR="005F03DF" w:rsidRPr="004647D6" w:rsidRDefault="005F03DF" w:rsidP="005F03DF">
                      <w:pPr>
                        <w:spacing w:before="19"/>
                        <w:jc w:val="center"/>
                        <w:rPr>
                          <w:b/>
                          <w:sz w:val="36"/>
                        </w:rPr>
                      </w:pPr>
                      <w:r w:rsidRPr="004647D6">
                        <w:rPr>
                          <w:b/>
                          <w:sz w:val="36"/>
                        </w:rPr>
                        <w:t>USE</w:t>
                      </w:r>
                      <w:r w:rsidRPr="004647D6">
                        <w:rPr>
                          <w:b/>
                          <w:spacing w:val="-4"/>
                          <w:sz w:val="36"/>
                        </w:rPr>
                        <w:t xml:space="preserve"> </w:t>
                      </w:r>
                      <w:r w:rsidRPr="004647D6">
                        <w:rPr>
                          <w:b/>
                          <w:sz w:val="36"/>
                        </w:rPr>
                        <w:t>OF</w:t>
                      </w:r>
                      <w:r w:rsidRPr="004647D6">
                        <w:rPr>
                          <w:b/>
                          <w:spacing w:val="2"/>
                          <w:sz w:val="36"/>
                        </w:rPr>
                        <w:t xml:space="preserve"> </w:t>
                      </w:r>
                      <w:r w:rsidRPr="004647D6">
                        <w:rPr>
                          <w:b/>
                          <w:sz w:val="36"/>
                        </w:rPr>
                        <w:t>GENERATIVE</w:t>
                      </w:r>
                      <w:r w:rsidRPr="004647D6">
                        <w:rPr>
                          <w:b/>
                          <w:spacing w:val="-2"/>
                          <w:sz w:val="36"/>
                        </w:rPr>
                        <w:t xml:space="preserve"> </w:t>
                      </w:r>
                      <w:r w:rsidRPr="004647D6">
                        <w:rPr>
                          <w:b/>
                          <w:sz w:val="36"/>
                        </w:rPr>
                        <w:t>AI</w:t>
                      </w:r>
                      <w:r w:rsidRPr="004647D6">
                        <w:rPr>
                          <w:b/>
                          <w:spacing w:val="-1"/>
                          <w:sz w:val="36"/>
                        </w:rPr>
                        <w:t xml:space="preserve"> </w:t>
                      </w:r>
                      <w:r w:rsidRPr="004647D6">
                        <w:rPr>
                          <w:b/>
                          <w:sz w:val="36"/>
                        </w:rPr>
                        <w:t>IN</w:t>
                      </w:r>
                      <w:r w:rsidRPr="004647D6">
                        <w:rPr>
                          <w:b/>
                          <w:spacing w:val="2"/>
                          <w:sz w:val="36"/>
                        </w:rPr>
                        <w:t xml:space="preserve"> </w:t>
                      </w:r>
                      <w:r w:rsidRPr="004647D6">
                        <w:rPr>
                          <w:b/>
                          <w:spacing w:val="-2"/>
                          <w:sz w:val="36"/>
                        </w:rPr>
                        <w:t>ASSESSMENT</w:t>
                      </w:r>
                    </w:p>
                  </w:txbxContent>
                </v:textbox>
                <w10:wrap anchorx="margin" anchory="margin"/>
              </v:shape>
            </w:pict>
          </mc:Fallback>
        </mc:AlternateContent>
      </w: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190"/>
        <w:gridCol w:w="5788"/>
        <w:gridCol w:w="1366"/>
      </w:tblGrid>
      <w:tr w:rsidR="00EA2BE1" w:rsidRPr="004647D6" w14:paraId="1D0A3BDC" w14:textId="77777777" w:rsidTr="00F313C2">
        <w:trPr>
          <w:trHeight w:val="1235"/>
        </w:trPr>
        <w:tc>
          <w:tcPr>
            <w:tcW w:w="1172" w:type="pct"/>
            <w:tcBorders>
              <w:bottom w:val="single" w:sz="4" w:space="0" w:color="000000"/>
              <w:right w:val="single" w:sz="4" w:space="0" w:color="000000"/>
            </w:tcBorders>
            <w:shd w:val="clear" w:color="auto" w:fill="91CF50"/>
          </w:tcPr>
          <w:p w14:paraId="72811142" w14:textId="77777777" w:rsidR="00EA2BE1" w:rsidRPr="004647D6" w:rsidRDefault="00EA2BE1" w:rsidP="00F313C2">
            <w:pPr>
              <w:pStyle w:val="TableParagraph"/>
              <w:spacing w:line="360" w:lineRule="auto"/>
              <w:ind w:left="105"/>
              <w:rPr>
                <w:color w:val="000000" w:themeColor="text1"/>
              </w:rPr>
            </w:pPr>
            <w:r w:rsidRPr="004647D6">
              <w:rPr>
                <w:color w:val="000000" w:themeColor="text1"/>
                <w:spacing w:val="-2"/>
              </w:rPr>
              <w:t>RESEARCH</w:t>
            </w:r>
          </w:p>
        </w:tc>
        <w:tc>
          <w:tcPr>
            <w:tcW w:w="3097" w:type="pct"/>
            <w:tcBorders>
              <w:left w:val="single" w:sz="4" w:space="0" w:color="000000"/>
              <w:bottom w:val="single" w:sz="4" w:space="0" w:color="000000"/>
              <w:right w:val="single" w:sz="4" w:space="0" w:color="000000"/>
            </w:tcBorders>
            <w:shd w:val="clear" w:color="auto" w:fill="91CF50"/>
          </w:tcPr>
          <w:p w14:paraId="5C800DA8" w14:textId="77777777" w:rsidR="00EA2BE1" w:rsidRPr="004647D6" w:rsidRDefault="00EA2BE1" w:rsidP="00F313C2">
            <w:pPr>
              <w:pStyle w:val="TableParagraph"/>
              <w:spacing w:line="360" w:lineRule="auto"/>
              <w:ind w:left="107" w:right="148"/>
              <w:jc w:val="both"/>
              <w:rPr>
                <w:color w:val="000000" w:themeColor="text1"/>
              </w:rPr>
            </w:pPr>
            <w:r w:rsidRPr="004647D6">
              <w:rPr>
                <w:color w:val="000000" w:themeColor="text1"/>
              </w:rPr>
              <w:t>For</w:t>
            </w:r>
            <w:r w:rsidRPr="004647D6">
              <w:rPr>
                <w:color w:val="000000" w:themeColor="text1"/>
                <w:spacing w:val="-3"/>
              </w:rPr>
              <w:t xml:space="preserve"> </w:t>
            </w:r>
            <w:r w:rsidRPr="004647D6">
              <w:rPr>
                <w:color w:val="000000" w:themeColor="text1"/>
              </w:rPr>
              <w:t>this</w:t>
            </w:r>
            <w:r w:rsidRPr="004647D6">
              <w:rPr>
                <w:color w:val="000000" w:themeColor="text1"/>
                <w:spacing w:val="-3"/>
              </w:rPr>
              <w:t xml:space="preserve"> </w:t>
            </w:r>
            <w:r w:rsidRPr="004647D6">
              <w:rPr>
                <w:color w:val="000000" w:themeColor="text1"/>
              </w:rPr>
              <w:t>assessment,</w:t>
            </w:r>
            <w:r w:rsidRPr="004647D6">
              <w:rPr>
                <w:color w:val="000000" w:themeColor="text1"/>
                <w:spacing w:val="-5"/>
              </w:rPr>
              <w:t xml:space="preserve"> </w:t>
            </w:r>
            <w:r w:rsidRPr="004647D6">
              <w:rPr>
                <w:color w:val="000000" w:themeColor="text1"/>
              </w:rPr>
              <w:t>you</w:t>
            </w:r>
            <w:r w:rsidRPr="004647D6">
              <w:rPr>
                <w:color w:val="000000" w:themeColor="text1"/>
                <w:spacing w:val="-4"/>
              </w:rPr>
              <w:t xml:space="preserve"> </w:t>
            </w:r>
            <w:r w:rsidRPr="004647D6">
              <w:rPr>
                <w:color w:val="000000" w:themeColor="text1"/>
              </w:rPr>
              <w:t>can</w:t>
            </w:r>
            <w:r w:rsidRPr="004647D6">
              <w:rPr>
                <w:color w:val="000000" w:themeColor="text1"/>
                <w:spacing w:val="-3"/>
              </w:rPr>
              <w:t xml:space="preserve"> </w:t>
            </w:r>
            <w:r w:rsidRPr="004647D6">
              <w:rPr>
                <w:color w:val="000000" w:themeColor="text1"/>
              </w:rPr>
              <w:t>use</w:t>
            </w:r>
            <w:r w:rsidRPr="004647D6">
              <w:rPr>
                <w:color w:val="000000" w:themeColor="text1"/>
                <w:spacing w:val="-6"/>
              </w:rPr>
              <w:t xml:space="preserve"> </w:t>
            </w:r>
            <w:r w:rsidRPr="004647D6">
              <w:rPr>
                <w:color w:val="000000" w:themeColor="text1"/>
              </w:rPr>
              <w:t>Generative</w:t>
            </w:r>
            <w:r w:rsidRPr="004647D6">
              <w:rPr>
                <w:color w:val="000000" w:themeColor="text1"/>
                <w:spacing w:val="-3"/>
              </w:rPr>
              <w:t xml:space="preserve"> </w:t>
            </w:r>
            <w:r w:rsidRPr="004647D6">
              <w:rPr>
                <w:color w:val="000000" w:themeColor="text1"/>
              </w:rPr>
              <w:t>AI</w:t>
            </w:r>
            <w:r w:rsidRPr="004647D6">
              <w:rPr>
                <w:color w:val="000000" w:themeColor="text1"/>
                <w:spacing w:val="-5"/>
              </w:rPr>
              <w:t xml:space="preserve"> </w:t>
            </w:r>
            <w:r w:rsidRPr="004647D6">
              <w:rPr>
                <w:color w:val="000000" w:themeColor="text1"/>
              </w:rPr>
              <w:t>to</w:t>
            </w:r>
            <w:r w:rsidRPr="004647D6">
              <w:rPr>
                <w:color w:val="000000" w:themeColor="text1"/>
                <w:spacing w:val="-2"/>
              </w:rPr>
              <w:t xml:space="preserve"> </w:t>
            </w:r>
            <w:r w:rsidRPr="004647D6">
              <w:rPr>
                <w:color w:val="000000" w:themeColor="text1"/>
              </w:rPr>
              <w:t>support you</w:t>
            </w:r>
            <w:r w:rsidRPr="004647D6">
              <w:rPr>
                <w:color w:val="000000" w:themeColor="text1"/>
                <w:spacing w:val="-4"/>
              </w:rPr>
              <w:t xml:space="preserve"> </w:t>
            </w:r>
            <w:r w:rsidRPr="004647D6">
              <w:rPr>
                <w:color w:val="000000" w:themeColor="text1"/>
              </w:rPr>
              <w:t>in</w:t>
            </w:r>
            <w:r w:rsidRPr="004647D6">
              <w:rPr>
                <w:color w:val="000000" w:themeColor="text1"/>
                <w:spacing w:val="-6"/>
              </w:rPr>
              <w:t xml:space="preserve"> </w:t>
            </w:r>
            <w:r w:rsidRPr="004647D6">
              <w:rPr>
                <w:color w:val="000000" w:themeColor="text1"/>
              </w:rPr>
              <w:t>research,</w:t>
            </w:r>
            <w:r w:rsidRPr="004647D6">
              <w:rPr>
                <w:color w:val="000000" w:themeColor="text1"/>
                <w:spacing w:val="-4"/>
              </w:rPr>
              <w:t xml:space="preserve"> </w:t>
            </w:r>
            <w:r w:rsidRPr="004647D6">
              <w:rPr>
                <w:color w:val="000000" w:themeColor="text1"/>
              </w:rPr>
              <w:t>including</w:t>
            </w:r>
            <w:r w:rsidRPr="004647D6">
              <w:rPr>
                <w:color w:val="000000" w:themeColor="text1"/>
                <w:spacing w:val="-5"/>
              </w:rPr>
              <w:t xml:space="preserve"> </w:t>
            </w:r>
            <w:r w:rsidRPr="004647D6">
              <w:rPr>
                <w:color w:val="000000" w:themeColor="text1"/>
              </w:rPr>
              <w:t>searching</w:t>
            </w:r>
            <w:r w:rsidRPr="004647D6">
              <w:rPr>
                <w:color w:val="000000" w:themeColor="text1"/>
                <w:spacing w:val="-7"/>
              </w:rPr>
              <w:t xml:space="preserve"> </w:t>
            </w:r>
            <w:r w:rsidRPr="004647D6">
              <w:rPr>
                <w:color w:val="000000" w:themeColor="text1"/>
              </w:rPr>
              <w:t>for</w:t>
            </w:r>
            <w:r w:rsidRPr="004647D6">
              <w:rPr>
                <w:color w:val="000000" w:themeColor="text1"/>
                <w:spacing w:val="-5"/>
              </w:rPr>
              <w:t xml:space="preserve"> </w:t>
            </w:r>
            <w:r w:rsidRPr="004647D6">
              <w:rPr>
                <w:color w:val="000000" w:themeColor="text1"/>
              </w:rPr>
              <w:t>bibliography,</w:t>
            </w:r>
            <w:r w:rsidRPr="004647D6">
              <w:rPr>
                <w:color w:val="000000" w:themeColor="text1"/>
                <w:spacing w:val="-4"/>
              </w:rPr>
              <w:t xml:space="preserve"> </w:t>
            </w:r>
            <w:r w:rsidRPr="004647D6">
              <w:rPr>
                <w:color w:val="000000" w:themeColor="text1"/>
              </w:rPr>
              <w:t>using tools to summarise, compare and interrogate materials.</w:t>
            </w:r>
          </w:p>
        </w:tc>
        <w:tc>
          <w:tcPr>
            <w:tcW w:w="731" w:type="pct"/>
            <w:tcBorders>
              <w:left w:val="single" w:sz="4" w:space="0" w:color="000000"/>
              <w:bottom w:val="single" w:sz="4" w:space="0" w:color="000000"/>
            </w:tcBorders>
            <w:shd w:val="clear" w:color="auto" w:fill="91CF50"/>
          </w:tcPr>
          <w:p w14:paraId="3798C976" w14:textId="77777777" w:rsidR="00EA2BE1" w:rsidRPr="004647D6" w:rsidRDefault="00EA2BE1" w:rsidP="00F313C2">
            <w:pPr>
              <w:pStyle w:val="TableParagraph"/>
              <w:spacing w:before="3" w:line="360" w:lineRule="auto"/>
              <w:ind w:left="110"/>
              <w:rPr>
                <w:rFonts w:ascii="SimSun-ExtB" w:hAnsi="SimSun-ExtB"/>
                <w:color w:val="000000" w:themeColor="text1"/>
              </w:rPr>
            </w:pPr>
            <w:r w:rsidRPr="004647D6">
              <w:rPr>
                <w:color w:val="000000" w:themeColor="text1"/>
              </w:rPr>
              <w:t>Yes</w:t>
            </w:r>
            <w:r w:rsidRPr="004647D6">
              <w:rPr>
                <w:color w:val="000000" w:themeColor="text1"/>
                <w:spacing w:val="-1"/>
              </w:rPr>
              <w:t xml:space="preserve"> </w:t>
            </w:r>
            <w:r w:rsidRPr="004647D6">
              <w:rPr>
                <w:rFonts w:ascii="Segoe UI Symbol" w:hAnsi="Segoe UI Symbol" w:cs="Segoe UI Symbol"/>
                <w:color w:val="000000" w:themeColor="text1"/>
                <w:spacing w:val="-10"/>
              </w:rPr>
              <w:t>☒</w:t>
            </w:r>
          </w:p>
          <w:p w14:paraId="7B758F20" w14:textId="77777777" w:rsidR="00EA2BE1" w:rsidRPr="004647D6" w:rsidRDefault="00EA2BE1" w:rsidP="00F313C2">
            <w:pPr>
              <w:pStyle w:val="TableParagraph"/>
              <w:spacing w:line="360" w:lineRule="auto"/>
              <w:rPr>
                <w:rFonts w:ascii="Arial"/>
                <w:b/>
                <w:color w:val="000000" w:themeColor="text1"/>
              </w:rPr>
            </w:pPr>
          </w:p>
          <w:p w14:paraId="6800C7F7" w14:textId="77777777" w:rsidR="00EA2BE1" w:rsidRPr="004647D6" w:rsidRDefault="00EA2BE1" w:rsidP="00F313C2">
            <w:pPr>
              <w:pStyle w:val="TableParagraph"/>
              <w:spacing w:before="20" w:line="360" w:lineRule="auto"/>
              <w:rPr>
                <w:rFonts w:ascii="Arial"/>
                <w:b/>
                <w:color w:val="000000" w:themeColor="text1"/>
              </w:rPr>
            </w:pPr>
          </w:p>
          <w:p w14:paraId="01044CFD" w14:textId="77777777" w:rsidR="00EA2BE1" w:rsidRPr="004647D6" w:rsidRDefault="00EA2BE1" w:rsidP="00F313C2">
            <w:pPr>
              <w:pStyle w:val="TableParagraph"/>
              <w:spacing w:before="1" w:line="360" w:lineRule="auto"/>
              <w:ind w:left="110"/>
              <w:rPr>
                <w:rFonts w:ascii="SimSun-ExtB" w:hAnsi="SimSun-ExtB"/>
                <w:color w:val="000000" w:themeColor="text1"/>
              </w:rPr>
            </w:pPr>
            <w:r w:rsidRPr="004647D6">
              <w:rPr>
                <w:color w:val="000000" w:themeColor="text1"/>
              </w:rPr>
              <w:t>No</w:t>
            </w:r>
            <w:r w:rsidRPr="004647D6">
              <w:rPr>
                <w:color w:val="000000" w:themeColor="text1"/>
                <w:spacing w:val="-1"/>
              </w:rPr>
              <w:t xml:space="preserve"> </w:t>
            </w:r>
            <w:r w:rsidRPr="004647D6">
              <w:rPr>
                <w:rFonts w:ascii="Segoe UI Symbol" w:hAnsi="Segoe UI Symbol" w:cs="Segoe UI Symbol"/>
                <w:color w:val="000000" w:themeColor="text1"/>
                <w:spacing w:val="-10"/>
              </w:rPr>
              <w:t>☐</w:t>
            </w:r>
          </w:p>
        </w:tc>
      </w:tr>
      <w:tr w:rsidR="00EA2BE1" w:rsidRPr="004647D6" w14:paraId="7196F27D" w14:textId="77777777" w:rsidTr="00F313C2">
        <w:trPr>
          <w:trHeight w:val="1518"/>
        </w:trPr>
        <w:tc>
          <w:tcPr>
            <w:tcW w:w="1172" w:type="pct"/>
            <w:tcBorders>
              <w:top w:val="single" w:sz="4" w:space="0" w:color="000000"/>
              <w:bottom w:val="single" w:sz="4" w:space="0" w:color="000000"/>
              <w:right w:val="single" w:sz="4" w:space="0" w:color="000000"/>
            </w:tcBorders>
          </w:tcPr>
          <w:p w14:paraId="2CA7385F" w14:textId="77777777" w:rsidR="00EA2BE1" w:rsidRPr="004647D6" w:rsidRDefault="00EA2BE1" w:rsidP="00F313C2">
            <w:pPr>
              <w:pStyle w:val="TableParagraph"/>
              <w:spacing w:line="360" w:lineRule="auto"/>
              <w:ind w:left="105"/>
              <w:rPr>
                <w:color w:val="000000" w:themeColor="text1"/>
              </w:rPr>
            </w:pPr>
            <w:r w:rsidRPr="004647D6">
              <w:rPr>
                <w:color w:val="000000" w:themeColor="text1"/>
                <w:spacing w:val="-2"/>
              </w:rPr>
              <w:t>STRUCTURE</w:t>
            </w:r>
          </w:p>
        </w:tc>
        <w:tc>
          <w:tcPr>
            <w:tcW w:w="3097" w:type="pct"/>
            <w:tcBorders>
              <w:top w:val="single" w:sz="4" w:space="0" w:color="000000"/>
              <w:left w:val="single" w:sz="4" w:space="0" w:color="000000"/>
              <w:bottom w:val="single" w:sz="4" w:space="0" w:color="000000"/>
              <w:right w:val="single" w:sz="4" w:space="0" w:color="000000"/>
            </w:tcBorders>
          </w:tcPr>
          <w:p w14:paraId="262A6480" w14:textId="77777777" w:rsidR="00EA2BE1" w:rsidRPr="004647D6" w:rsidRDefault="00EA2BE1" w:rsidP="00F313C2">
            <w:pPr>
              <w:pStyle w:val="TableParagraph"/>
              <w:spacing w:line="360" w:lineRule="auto"/>
              <w:ind w:left="107" w:right="113"/>
              <w:rPr>
                <w:color w:val="000000" w:themeColor="text1"/>
              </w:rPr>
            </w:pPr>
            <w:r w:rsidRPr="004647D6">
              <w:rPr>
                <w:color w:val="000000" w:themeColor="text1"/>
              </w:rPr>
              <w:t>For</w:t>
            </w:r>
            <w:r w:rsidRPr="004647D6">
              <w:rPr>
                <w:color w:val="000000" w:themeColor="text1"/>
                <w:spacing w:val="-4"/>
              </w:rPr>
              <w:t xml:space="preserve"> </w:t>
            </w:r>
            <w:r w:rsidRPr="004647D6">
              <w:rPr>
                <w:color w:val="000000" w:themeColor="text1"/>
              </w:rPr>
              <w:t>this</w:t>
            </w:r>
            <w:r w:rsidRPr="004647D6">
              <w:rPr>
                <w:color w:val="000000" w:themeColor="text1"/>
                <w:spacing w:val="-4"/>
              </w:rPr>
              <w:t xml:space="preserve"> </w:t>
            </w:r>
            <w:r w:rsidRPr="004647D6">
              <w:rPr>
                <w:color w:val="000000" w:themeColor="text1"/>
              </w:rPr>
              <w:t>assessment,</w:t>
            </w:r>
            <w:r w:rsidRPr="004647D6">
              <w:rPr>
                <w:color w:val="000000" w:themeColor="text1"/>
                <w:spacing w:val="-6"/>
              </w:rPr>
              <w:t xml:space="preserve"> </w:t>
            </w:r>
            <w:r w:rsidRPr="004647D6">
              <w:rPr>
                <w:color w:val="000000" w:themeColor="text1"/>
              </w:rPr>
              <w:t>you</w:t>
            </w:r>
            <w:r w:rsidRPr="004647D6">
              <w:rPr>
                <w:color w:val="000000" w:themeColor="text1"/>
                <w:spacing w:val="-5"/>
              </w:rPr>
              <w:t xml:space="preserve"> </w:t>
            </w:r>
            <w:r w:rsidRPr="004647D6">
              <w:rPr>
                <w:color w:val="000000" w:themeColor="text1"/>
              </w:rPr>
              <w:t>can</w:t>
            </w:r>
            <w:r w:rsidRPr="004647D6">
              <w:rPr>
                <w:color w:val="000000" w:themeColor="text1"/>
                <w:spacing w:val="-4"/>
              </w:rPr>
              <w:t xml:space="preserve"> </w:t>
            </w:r>
            <w:r w:rsidRPr="004647D6">
              <w:rPr>
                <w:color w:val="000000" w:themeColor="text1"/>
              </w:rPr>
              <w:t>use</w:t>
            </w:r>
            <w:r w:rsidRPr="004647D6">
              <w:rPr>
                <w:color w:val="000000" w:themeColor="text1"/>
                <w:spacing w:val="-6"/>
              </w:rPr>
              <w:t xml:space="preserve"> </w:t>
            </w:r>
            <w:r w:rsidRPr="004647D6">
              <w:rPr>
                <w:color w:val="000000" w:themeColor="text1"/>
              </w:rPr>
              <w:t>Generative</w:t>
            </w:r>
            <w:r w:rsidRPr="004647D6">
              <w:rPr>
                <w:color w:val="000000" w:themeColor="text1"/>
                <w:spacing w:val="-4"/>
              </w:rPr>
              <w:t xml:space="preserve"> </w:t>
            </w:r>
            <w:r w:rsidRPr="004647D6">
              <w:rPr>
                <w:color w:val="000000" w:themeColor="text1"/>
              </w:rPr>
              <w:t>AI</w:t>
            </w:r>
            <w:r w:rsidRPr="004647D6">
              <w:rPr>
                <w:color w:val="000000" w:themeColor="text1"/>
                <w:spacing w:val="-6"/>
              </w:rPr>
              <w:t xml:space="preserve"> </w:t>
            </w:r>
            <w:r w:rsidRPr="004647D6">
              <w:rPr>
                <w:color w:val="000000" w:themeColor="text1"/>
              </w:rPr>
              <w:t>to</w:t>
            </w:r>
            <w:r w:rsidRPr="004647D6">
              <w:rPr>
                <w:color w:val="000000" w:themeColor="text1"/>
                <w:spacing w:val="-3"/>
              </w:rPr>
              <w:t xml:space="preserve"> </w:t>
            </w:r>
            <w:r w:rsidRPr="004647D6">
              <w:rPr>
                <w:color w:val="000000" w:themeColor="text1"/>
              </w:rPr>
              <w:t>support you in structuring your submission, including creating a draft argument structure, identifying parts and headings,</w:t>
            </w:r>
          </w:p>
          <w:p w14:paraId="435E4560" w14:textId="77777777" w:rsidR="00EA2BE1" w:rsidRPr="004647D6" w:rsidRDefault="00EA2BE1" w:rsidP="00F313C2">
            <w:pPr>
              <w:pStyle w:val="TableParagraph"/>
              <w:spacing w:before="1" w:line="360" w:lineRule="auto"/>
              <w:ind w:left="107"/>
              <w:rPr>
                <w:color w:val="000000" w:themeColor="text1"/>
              </w:rPr>
            </w:pPr>
            <w:r w:rsidRPr="004647D6">
              <w:rPr>
                <w:color w:val="000000" w:themeColor="text1"/>
                <w:spacing w:val="-4"/>
              </w:rPr>
              <w:t>etc.</w:t>
            </w:r>
          </w:p>
        </w:tc>
        <w:tc>
          <w:tcPr>
            <w:tcW w:w="731" w:type="pct"/>
            <w:tcBorders>
              <w:top w:val="single" w:sz="4" w:space="0" w:color="000000"/>
              <w:left w:val="single" w:sz="4" w:space="0" w:color="000000"/>
              <w:bottom w:val="single" w:sz="4" w:space="0" w:color="000000"/>
            </w:tcBorders>
          </w:tcPr>
          <w:p w14:paraId="12983EEB" w14:textId="77777777" w:rsidR="00EA2BE1" w:rsidRPr="004647D6" w:rsidRDefault="00EA2BE1" w:rsidP="00F313C2">
            <w:pPr>
              <w:pStyle w:val="TableParagraph"/>
              <w:spacing w:line="360" w:lineRule="auto"/>
              <w:ind w:left="110"/>
              <w:rPr>
                <w:rFonts w:ascii="Segoe UI Symbol" w:hAnsi="Segoe UI Symbol"/>
                <w:color w:val="000000" w:themeColor="text1"/>
              </w:rPr>
            </w:pPr>
            <w:r w:rsidRPr="004647D6">
              <w:rPr>
                <w:color w:val="000000" w:themeColor="text1"/>
              </w:rPr>
              <w:t>Yes</w:t>
            </w:r>
            <w:r w:rsidRPr="004647D6">
              <w:rPr>
                <w:color w:val="000000" w:themeColor="text1"/>
                <w:spacing w:val="-1"/>
              </w:rPr>
              <w:t xml:space="preserve"> </w:t>
            </w:r>
            <w:r w:rsidRPr="004647D6">
              <w:rPr>
                <w:rFonts w:ascii="Segoe UI Symbol" w:hAnsi="Segoe UI Symbol"/>
                <w:color w:val="000000" w:themeColor="text1"/>
                <w:spacing w:val="-10"/>
              </w:rPr>
              <w:t>☐</w:t>
            </w:r>
          </w:p>
          <w:p w14:paraId="75B280A7" w14:textId="77777777" w:rsidR="00EA2BE1" w:rsidRPr="004647D6" w:rsidRDefault="00EA2BE1" w:rsidP="00F313C2">
            <w:pPr>
              <w:pStyle w:val="TableParagraph"/>
              <w:spacing w:line="360" w:lineRule="auto"/>
              <w:rPr>
                <w:rFonts w:ascii="Arial"/>
                <w:b/>
                <w:color w:val="000000" w:themeColor="text1"/>
              </w:rPr>
            </w:pPr>
          </w:p>
          <w:p w14:paraId="5BFE8B37" w14:textId="77777777" w:rsidR="00EA2BE1" w:rsidRPr="004647D6" w:rsidRDefault="00EA2BE1" w:rsidP="00F313C2">
            <w:pPr>
              <w:pStyle w:val="TableParagraph"/>
              <w:spacing w:before="19" w:line="360" w:lineRule="auto"/>
              <w:rPr>
                <w:rFonts w:ascii="Arial"/>
                <w:b/>
                <w:color w:val="000000" w:themeColor="text1"/>
              </w:rPr>
            </w:pPr>
          </w:p>
          <w:p w14:paraId="4F2FA342" w14:textId="77777777" w:rsidR="00EA2BE1" w:rsidRPr="004647D6" w:rsidRDefault="00EA2BE1" w:rsidP="00F313C2">
            <w:pPr>
              <w:pStyle w:val="TableParagraph"/>
              <w:spacing w:before="1" w:line="360" w:lineRule="auto"/>
              <w:ind w:left="110"/>
              <w:rPr>
                <w:rFonts w:ascii="Segoe UI Symbol" w:hAnsi="Segoe UI Symbol"/>
                <w:color w:val="000000" w:themeColor="text1"/>
              </w:rPr>
            </w:pPr>
            <w:r w:rsidRPr="004647D6">
              <w:rPr>
                <w:color w:val="000000" w:themeColor="text1"/>
              </w:rPr>
              <w:t>No</w:t>
            </w:r>
            <w:r w:rsidRPr="004647D6">
              <w:rPr>
                <w:color w:val="000000" w:themeColor="text1"/>
                <w:spacing w:val="-1"/>
              </w:rPr>
              <w:t xml:space="preserve"> </w:t>
            </w:r>
            <w:r w:rsidRPr="004647D6">
              <w:rPr>
                <w:rFonts w:ascii="Segoe UI Symbol" w:hAnsi="Segoe UI Symbol"/>
                <w:color w:val="000000" w:themeColor="text1"/>
                <w:spacing w:val="-10"/>
              </w:rPr>
              <w:t>☒</w:t>
            </w:r>
          </w:p>
        </w:tc>
      </w:tr>
      <w:tr w:rsidR="00EA2BE1" w:rsidRPr="004647D6" w14:paraId="3009004A" w14:textId="77777777" w:rsidTr="00F313C2">
        <w:trPr>
          <w:trHeight w:val="1516"/>
        </w:trPr>
        <w:tc>
          <w:tcPr>
            <w:tcW w:w="1172" w:type="pct"/>
            <w:tcBorders>
              <w:top w:val="single" w:sz="4" w:space="0" w:color="000000"/>
              <w:bottom w:val="single" w:sz="4" w:space="0" w:color="000000"/>
              <w:right w:val="single" w:sz="4" w:space="0" w:color="000000"/>
            </w:tcBorders>
            <w:shd w:val="clear" w:color="auto" w:fill="91CF50"/>
          </w:tcPr>
          <w:p w14:paraId="46E1AB9B" w14:textId="77777777" w:rsidR="00EA2BE1" w:rsidRPr="004647D6" w:rsidRDefault="00EA2BE1" w:rsidP="00F313C2">
            <w:pPr>
              <w:pStyle w:val="TableParagraph"/>
              <w:spacing w:line="360" w:lineRule="auto"/>
              <w:ind w:left="105"/>
              <w:rPr>
                <w:color w:val="000000" w:themeColor="text1"/>
              </w:rPr>
            </w:pPr>
            <w:r w:rsidRPr="004647D6">
              <w:rPr>
                <w:color w:val="000000" w:themeColor="text1"/>
                <w:spacing w:val="-2"/>
              </w:rPr>
              <w:t>PROOFREADING</w:t>
            </w:r>
          </w:p>
        </w:tc>
        <w:tc>
          <w:tcPr>
            <w:tcW w:w="3097" w:type="pct"/>
            <w:tcBorders>
              <w:top w:val="single" w:sz="4" w:space="0" w:color="000000"/>
              <w:left w:val="single" w:sz="4" w:space="0" w:color="000000"/>
              <w:bottom w:val="single" w:sz="4" w:space="0" w:color="000000"/>
              <w:right w:val="single" w:sz="4" w:space="0" w:color="000000"/>
            </w:tcBorders>
            <w:shd w:val="clear" w:color="auto" w:fill="91CF50"/>
          </w:tcPr>
          <w:p w14:paraId="5A813F6F" w14:textId="77777777" w:rsidR="00EA2BE1" w:rsidRPr="004647D6" w:rsidRDefault="00EA2BE1" w:rsidP="00F313C2">
            <w:pPr>
              <w:pStyle w:val="TableParagraph"/>
              <w:spacing w:line="360" w:lineRule="auto"/>
              <w:ind w:left="107" w:right="113"/>
              <w:rPr>
                <w:color w:val="000000" w:themeColor="text1"/>
              </w:rPr>
            </w:pPr>
            <w:r w:rsidRPr="004647D6">
              <w:rPr>
                <w:color w:val="000000" w:themeColor="text1"/>
              </w:rPr>
              <w:t>For</w:t>
            </w:r>
            <w:r w:rsidRPr="004647D6">
              <w:rPr>
                <w:color w:val="000000" w:themeColor="text1"/>
                <w:spacing w:val="-4"/>
              </w:rPr>
              <w:t xml:space="preserve"> </w:t>
            </w:r>
            <w:r w:rsidRPr="004647D6">
              <w:rPr>
                <w:color w:val="000000" w:themeColor="text1"/>
              </w:rPr>
              <w:t>this</w:t>
            </w:r>
            <w:r w:rsidRPr="004647D6">
              <w:rPr>
                <w:color w:val="000000" w:themeColor="text1"/>
                <w:spacing w:val="-4"/>
              </w:rPr>
              <w:t xml:space="preserve"> </w:t>
            </w:r>
            <w:r w:rsidRPr="004647D6">
              <w:rPr>
                <w:color w:val="000000" w:themeColor="text1"/>
              </w:rPr>
              <w:t>assessment,</w:t>
            </w:r>
            <w:r w:rsidRPr="004647D6">
              <w:rPr>
                <w:color w:val="000000" w:themeColor="text1"/>
                <w:spacing w:val="-6"/>
              </w:rPr>
              <w:t xml:space="preserve"> </w:t>
            </w:r>
            <w:r w:rsidRPr="004647D6">
              <w:rPr>
                <w:color w:val="000000" w:themeColor="text1"/>
              </w:rPr>
              <w:t>you</w:t>
            </w:r>
            <w:r w:rsidRPr="004647D6">
              <w:rPr>
                <w:color w:val="000000" w:themeColor="text1"/>
                <w:spacing w:val="-5"/>
              </w:rPr>
              <w:t xml:space="preserve"> </w:t>
            </w:r>
            <w:r w:rsidRPr="004647D6">
              <w:rPr>
                <w:color w:val="000000" w:themeColor="text1"/>
              </w:rPr>
              <w:t>can</w:t>
            </w:r>
            <w:r w:rsidRPr="004647D6">
              <w:rPr>
                <w:color w:val="000000" w:themeColor="text1"/>
                <w:spacing w:val="-4"/>
              </w:rPr>
              <w:t xml:space="preserve"> </w:t>
            </w:r>
            <w:r w:rsidRPr="004647D6">
              <w:rPr>
                <w:color w:val="000000" w:themeColor="text1"/>
              </w:rPr>
              <w:t>use</w:t>
            </w:r>
            <w:r w:rsidRPr="004647D6">
              <w:rPr>
                <w:color w:val="000000" w:themeColor="text1"/>
                <w:spacing w:val="-6"/>
              </w:rPr>
              <w:t xml:space="preserve"> </w:t>
            </w:r>
            <w:r w:rsidRPr="004647D6">
              <w:rPr>
                <w:color w:val="000000" w:themeColor="text1"/>
              </w:rPr>
              <w:t>Generative</w:t>
            </w:r>
            <w:r w:rsidRPr="004647D6">
              <w:rPr>
                <w:color w:val="000000" w:themeColor="text1"/>
                <w:spacing w:val="-4"/>
              </w:rPr>
              <w:t xml:space="preserve"> </w:t>
            </w:r>
            <w:r w:rsidRPr="004647D6">
              <w:rPr>
                <w:color w:val="000000" w:themeColor="text1"/>
              </w:rPr>
              <w:t>AI</w:t>
            </w:r>
            <w:r w:rsidRPr="004647D6">
              <w:rPr>
                <w:color w:val="000000" w:themeColor="text1"/>
                <w:spacing w:val="-6"/>
              </w:rPr>
              <w:t xml:space="preserve"> </w:t>
            </w:r>
            <w:r w:rsidRPr="004647D6">
              <w:rPr>
                <w:color w:val="000000" w:themeColor="text1"/>
              </w:rPr>
              <w:t>to</w:t>
            </w:r>
            <w:r w:rsidRPr="004647D6">
              <w:rPr>
                <w:color w:val="000000" w:themeColor="text1"/>
                <w:spacing w:val="-3"/>
              </w:rPr>
              <w:t xml:space="preserve"> </w:t>
            </w:r>
            <w:r w:rsidRPr="004647D6">
              <w:rPr>
                <w:color w:val="000000" w:themeColor="text1"/>
              </w:rPr>
              <w:t>check your own text/creation for grammatical and syntactical mistakes, including rephrasing of your own work within</w:t>
            </w:r>
          </w:p>
          <w:p w14:paraId="2B6B7545" w14:textId="77777777" w:rsidR="00EA2BE1" w:rsidRPr="004647D6" w:rsidRDefault="00EA2BE1" w:rsidP="00F313C2">
            <w:pPr>
              <w:pStyle w:val="TableParagraph"/>
              <w:spacing w:line="360" w:lineRule="auto"/>
              <w:ind w:left="107"/>
              <w:rPr>
                <w:color w:val="000000" w:themeColor="text1"/>
              </w:rPr>
            </w:pPr>
            <w:r w:rsidRPr="004647D6">
              <w:rPr>
                <w:color w:val="000000" w:themeColor="text1"/>
              </w:rPr>
              <w:t>specific</w:t>
            </w:r>
            <w:r w:rsidRPr="004647D6">
              <w:rPr>
                <w:color w:val="000000" w:themeColor="text1"/>
                <w:spacing w:val="-2"/>
              </w:rPr>
              <w:t xml:space="preserve"> standards.</w:t>
            </w:r>
          </w:p>
        </w:tc>
        <w:tc>
          <w:tcPr>
            <w:tcW w:w="731" w:type="pct"/>
            <w:tcBorders>
              <w:top w:val="single" w:sz="4" w:space="0" w:color="000000"/>
              <w:left w:val="single" w:sz="4" w:space="0" w:color="000000"/>
              <w:bottom w:val="single" w:sz="4" w:space="0" w:color="000000"/>
            </w:tcBorders>
            <w:shd w:val="clear" w:color="auto" w:fill="91CF50"/>
          </w:tcPr>
          <w:p w14:paraId="547E99C7" w14:textId="77777777" w:rsidR="00EA2BE1" w:rsidRPr="004647D6" w:rsidRDefault="00EA2BE1" w:rsidP="00F313C2">
            <w:pPr>
              <w:pStyle w:val="TableParagraph"/>
              <w:spacing w:line="360" w:lineRule="auto"/>
              <w:ind w:left="110"/>
              <w:rPr>
                <w:rFonts w:ascii="Segoe UI Symbol" w:hAnsi="Segoe UI Symbol"/>
                <w:color w:val="000000" w:themeColor="text1"/>
              </w:rPr>
            </w:pPr>
            <w:r w:rsidRPr="004647D6">
              <w:rPr>
                <w:color w:val="000000" w:themeColor="text1"/>
              </w:rPr>
              <w:t>Yes</w:t>
            </w:r>
            <w:r w:rsidRPr="004647D6">
              <w:rPr>
                <w:color w:val="000000" w:themeColor="text1"/>
                <w:spacing w:val="-1"/>
              </w:rPr>
              <w:t xml:space="preserve"> </w:t>
            </w:r>
            <w:r w:rsidRPr="004647D6">
              <w:rPr>
                <w:rFonts w:ascii="Segoe UI Symbol" w:hAnsi="Segoe UI Symbol"/>
                <w:color w:val="000000" w:themeColor="text1"/>
                <w:spacing w:val="-10"/>
              </w:rPr>
              <w:t>☒</w:t>
            </w:r>
          </w:p>
          <w:p w14:paraId="17DE4C99" w14:textId="77777777" w:rsidR="00EA2BE1" w:rsidRPr="004647D6" w:rsidRDefault="00EA2BE1" w:rsidP="00F313C2">
            <w:pPr>
              <w:pStyle w:val="TableParagraph"/>
              <w:spacing w:line="360" w:lineRule="auto"/>
              <w:rPr>
                <w:rFonts w:ascii="Arial"/>
                <w:b/>
                <w:color w:val="000000" w:themeColor="text1"/>
              </w:rPr>
            </w:pPr>
          </w:p>
          <w:p w14:paraId="462D533D" w14:textId="77777777" w:rsidR="00EA2BE1" w:rsidRPr="004647D6" w:rsidRDefault="00EA2BE1" w:rsidP="00F313C2">
            <w:pPr>
              <w:pStyle w:val="TableParagraph"/>
              <w:spacing w:before="19" w:line="360" w:lineRule="auto"/>
              <w:rPr>
                <w:rFonts w:ascii="Arial"/>
                <w:b/>
                <w:color w:val="000000" w:themeColor="text1"/>
              </w:rPr>
            </w:pPr>
          </w:p>
          <w:p w14:paraId="53DF13D7" w14:textId="77777777" w:rsidR="00EA2BE1" w:rsidRPr="004647D6" w:rsidRDefault="00EA2BE1" w:rsidP="00F313C2">
            <w:pPr>
              <w:pStyle w:val="TableParagraph"/>
              <w:spacing w:before="1" w:line="360" w:lineRule="auto"/>
              <w:ind w:left="110"/>
              <w:rPr>
                <w:rFonts w:ascii="Segoe UI Symbol" w:hAnsi="Segoe UI Symbol"/>
                <w:color w:val="000000" w:themeColor="text1"/>
              </w:rPr>
            </w:pPr>
            <w:r w:rsidRPr="004647D6">
              <w:rPr>
                <w:color w:val="000000" w:themeColor="text1"/>
              </w:rPr>
              <w:t>No</w:t>
            </w:r>
            <w:r w:rsidRPr="004647D6">
              <w:rPr>
                <w:color w:val="000000" w:themeColor="text1"/>
                <w:spacing w:val="-1"/>
              </w:rPr>
              <w:t xml:space="preserve"> </w:t>
            </w:r>
            <w:r w:rsidRPr="004647D6">
              <w:rPr>
                <w:rFonts w:ascii="Segoe UI Symbol" w:hAnsi="Segoe UI Symbol"/>
                <w:color w:val="000000" w:themeColor="text1"/>
                <w:spacing w:val="-10"/>
              </w:rPr>
              <w:t>☐</w:t>
            </w:r>
          </w:p>
        </w:tc>
      </w:tr>
      <w:tr w:rsidR="00EA2BE1" w:rsidRPr="004647D6" w14:paraId="067F79BA" w14:textId="77777777" w:rsidTr="00F313C2">
        <w:trPr>
          <w:trHeight w:val="1257"/>
        </w:trPr>
        <w:tc>
          <w:tcPr>
            <w:tcW w:w="1172" w:type="pct"/>
            <w:tcBorders>
              <w:top w:val="single" w:sz="4" w:space="0" w:color="000000"/>
              <w:bottom w:val="single" w:sz="4" w:space="0" w:color="000000"/>
              <w:right w:val="single" w:sz="4" w:space="0" w:color="000000"/>
            </w:tcBorders>
          </w:tcPr>
          <w:p w14:paraId="645CE0E9" w14:textId="77777777" w:rsidR="00EA2BE1" w:rsidRPr="004647D6" w:rsidRDefault="00EA2BE1" w:rsidP="00F313C2">
            <w:pPr>
              <w:pStyle w:val="TableParagraph"/>
              <w:spacing w:before="2" w:line="360" w:lineRule="auto"/>
              <w:ind w:left="105"/>
              <w:rPr>
                <w:color w:val="000000" w:themeColor="text1"/>
              </w:rPr>
            </w:pPr>
            <w:r w:rsidRPr="004647D6">
              <w:rPr>
                <w:color w:val="000000" w:themeColor="text1"/>
                <w:spacing w:val="-2"/>
              </w:rPr>
              <w:t>WRITING</w:t>
            </w:r>
          </w:p>
        </w:tc>
        <w:tc>
          <w:tcPr>
            <w:tcW w:w="3097" w:type="pct"/>
            <w:tcBorders>
              <w:top w:val="single" w:sz="4" w:space="0" w:color="000000"/>
              <w:left w:val="single" w:sz="4" w:space="0" w:color="000000"/>
              <w:bottom w:val="single" w:sz="4" w:space="0" w:color="000000"/>
              <w:right w:val="single" w:sz="4" w:space="0" w:color="000000"/>
            </w:tcBorders>
          </w:tcPr>
          <w:p w14:paraId="5A2D362A" w14:textId="77777777" w:rsidR="00EA2BE1" w:rsidRPr="004647D6" w:rsidRDefault="00EA2BE1" w:rsidP="00F313C2">
            <w:pPr>
              <w:pStyle w:val="TableParagraph"/>
              <w:spacing w:before="2" w:line="360" w:lineRule="auto"/>
              <w:ind w:left="107" w:right="113" w:hanging="1"/>
              <w:rPr>
                <w:color w:val="000000" w:themeColor="text1"/>
              </w:rPr>
            </w:pPr>
            <w:r w:rsidRPr="004647D6">
              <w:rPr>
                <w:color w:val="000000" w:themeColor="text1"/>
              </w:rPr>
              <w:t>For</w:t>
            </w:r>
            <w:r w:rsidRPr="004647D6">
              <w:rPr>
                <w:color w:val="000000" w:themeColor="text1"/>
                <w:spacing w:val="-4"/>
              </w:rPr>
              <w:t xml:space="preserve"> </w:t>
            </w:r>
            <w:r w:rsidRPr="004647D6">
              <w:rPr>
                <w:color w:val="000000" w:themeColor="text1"/>
              </w:rPr>
              <w:t>this</w:t>
            </w:r>
            <w:r w:rsidRPr="004647D6">
              <w:rPr>
                <w:color w:val="000000" w:themeColor="text1"/>
                <w:spacing w:val="-4"/>
              </w:rPr>
              <w:t xml:space="preserve"> </w:t>
            </w:r>
            <w:r w:rsidRPr="004647D6">
              <w:rPr>
                <w:color w:val="000000" w:themeColor="text1"/>
              </w:rPr>
              <w:t>assessment,</w:t>
            </w:r>
            <w:r w:rsidRPr="004647D6">
              <w:rPr>
                <w:color w:val="000000" w:themeColor="text1"/>
                <w:spacing w:val="-3"/>
              </w:rPr>
              <w:t xml:space="preserve"> </w:t>
            </w:r>
            <w:r w:rsidRPr="004647D6">
              <w:rPr>
                <w:color w:val="000000" w:themeColor="text1"/>
              </w:rPr>
              <w:t>you</w:t>
            </w:r>
            <w:r w:rsidRPr="004647D6">
              <w:rPr>
                <w:color w:val="000000" w:themeColor="text1"/>
                <w:spacing w:val="-5"/>
              </w:rPr>
              <w:t xml:space="preserve"> </w:t>
            </w:r>
            <w:r w:rsidRPr="004647D6">
              <w:rPr>
                <w:color w:val="000000" w:themeColor="text1"/>
              </w:rPr>
              <w:t>can</w:t>
            </w:r>
            <w:r w:rsidRPr="004647D6">
              <w:rPr>
                <w:color w:val="000000" w:themeColor="text1"/>
                <w:spacing w:val="-4"/>
              </w:rPr>
              <w:t xml:space="preserve"> </w:t>
            </w:r>
            <w:r w:rsidRPr="004647D6">
              <w:rPr>
                <w:color w:val="000000" w:themeColor="text1"/>
              </w:rPr>
              <w:t>use</w:t>
            </w:r>
            <w:r w:rsidRPr="004647D6">
              <w:rPr>
                <w:color w:val="000000" w:themeColor="text1"/>
                <w:spacing w:val="-7"/>
              </w:rPr>
              <w:t xml:space="preserve"> </w:t>
            </w:r>
            <w:r w:rsidRPr="004647D6">
              <w:rPr>
                <w:color w:val="000000" w:themeColor="text1"/>
              </w:rPr>
              <w:t>Generative</w:t>
            </w:r>
            <w:r w:rsidRPr="004647D6">
              <w:rPr>
                <w:color w:val="000000" w:themeColor="text1"/>
                <w:spacing w:val="-4"/>
              </w:rPr>
              <w:t xml:space="preserve"> </w:t>
            </w:r>
            <w:r w:rsidRPr="004647D6">
              <w:rPr>
                <w:color w:val="000000" w:themeColor="text1"/>
              </w:rPr>
              <w:t>AI</w:t>
            </w:r>
            <w:r w:rsidRPr="004647D6">
              <w:rPr>
                <w:color w:val="000000" w:themeColor="text1"/>
                <w:spacing w:val="-6"/>
              </w:rPr>
              <w:t xml:space="preserve"> </w:t>
            </w:r>
            <w:r w:rsidRPr="004647D6">
              <w:rPr>
                <w:color w:val="000000" w:themeColor="text1"/>
              </w:rPr>
              <w:t>to</w:t>
            </w:r>
            <w:r w:rsidRPr="004647D6">
              <w:rPr>
                <w:color w:val="000000" w:themeColor="text1"/>
                <w:spacing w:val="-3"/>
              </w:rPr>
              <w:t xml:space="preserve"> </w:t>
            </w:r>
            <w:r w:rsidRPr="004647D6">
              <w:rPr>
                <w:color w:val="000000" w:themeColor="text1"/>
              </w:rPr>
              <w:t>create text for submission.</w:t>
            </w:r>
          </w:p>
        </w:tc>
        <w:tc>
          <w:tcPr>
            <w:tcW w:w="731" w:type="pct"/>
            <w:tcBorders>
              <w:top w:val="single" w:sz="4" w:space="0" w:color="000000"/>
              <w:left w:val="single" w:sz="4" w:space="0" w:color="000000"/>
              <w:bottom w:val="single" w:sz="4" w:space="0" w:color="000000"/>
            </w:tcBorders>
          </w:tcPr>
          <w:p w14:paraId="1383DC33" w14:textId="77777777" w:rsidR="00EA2BE1" w:rsidRPr="004647D6" w:rsidRDefault="00EA2BE1" w:rsidP="00F313C2">
            <w:pPr>
              <w:pStyle w:val="TableParagraph"/>
              <w:spacing w:before="2" w:line="360" w:lineRule="auto"/>
              <w:ind w:left="110"/>
              <w:rPr>
                <w:rFonts w:ascii="Segoe UI Symbol" w:hAnsi="Segoe UI Symbol"/>
                <w:color w:val="000000" w:themeColor="text1"/>
              </w:rPr>
            </w:pPr>
            <w:r w:rsidRPr="004647D6">
              <w:rPr>
                <w:color w:val="000000" w:themeColor="text1"/>
              </w:rPr>
              <w:t>Yes</w:t>
            </w:r>
            <w:r w:rsidRPr="004647D6">
              <w:rPr>
                <w:color w:val="000000" w:themeColor="text1"/>
                <w:spacing w:val="-1"/>
              </w:rPr>
              <w:t xml:space="preserve"> </w:t>
            </w:r>
            <w:r w:rsidRPr="004647D6">
              <w:rPr>
                <w:rFonts w:ascii="Segoe UI Symbol" w:hAnsi="Segoe UI Symbol"/>
                <w:color w:val="000000" w:themeColor="text1"/>
                <w:spacing w:val="-10"/>
              </w:rPr>
              <w:t>☐</w:t>
            </w:r>
          </w:p>
          <w:p w14:paraId="44A35C6E" w14:textId="77777777" w:rsidR="00EA2BE1" w:rsidRPr="004647D6" w:rsidRDefault="00EA2BE1" w:rsidP="00F313C2">
            <w:pPr>
              <w:pStyle w:val="TableParagraph"/>
              <w:spacing w:line="360" w:lineRule="auto"/>
              <w:rPr>
                <w:rFonts w:ascii="Arial"/>
                <w:b/>
                <w:color w:val="000000" w:themeColor="text1"/>
              </w:rPr>
            </w:pPr>
          </w:p>
          <w:p w14:paraId="72A38703" w14:textId="2D1D51F0" w:rsidR="00EA2BE1" w:rsidRPr="004647D6" w:rsidRDefault="005F03DF" w:rsidP="005F03DF">
            <w:pPr>
              <w:pStyle w:val="TableParagraph"/>
              <w:spacing w:line="360" w:lineRule="auto"/>
              <w:rPr>
                <w:rFonts w:ascii="Segoe UI Symbol" w:hAnsi="Segoe UI Symbol"/>
                <w:color w:val="000000" w:themeColor="text1"/>
              </w:rPr>
            </w:pPr>
            <w:r>
              <w:rPr>
                <w:color w:val="000000" w:themeColor="text1"/>
              </w:rPr>
              <w:t xml:space="preserve">  </w:t>
            </w:r>
            <w:r w:rsidR="00EA2BE1" w:rsidRPr="004647D6">
              <w:rPr>
                <w:color w:val="000000" w:themeColor="text1"/>
              </w:rPr>
              <w:t>No</w:t>
            </w:r>
            <w:r w:rsidR="00EA2BE1" w:rsidRPr="004647D6">
              <w:rPr>
                <w:color w:val="000000" w:themeColor="text1"/>
                <w:spacing w:val="-1"/>
              </w:rPr>
              <w:t xml:space="preserve"> </w:t>
            </w:r>
            <w:r w:rsidR="00EA2BE1" w:rsidRPr="004647D6">
              <w:rPr>
                <w:rFonts w:ascii="Segoe UI Symbol" w:hAnsi="Segoe UI Symbol"/>
                <w:color w:val="000000" w:themeColor="text1"/>
                <w:spacing w:val="-10"/>
              </w:rPr>
              <w:t>☒</w:t>
            </w:r>
          </w:p>
        </w:tc>
      </w:tr>
      <w:tr w:rsidR="00EA2BE1" w:rsidRPr="004647D6" w14:paraId="79984AC2" w14:textId="77777777" w:rsidTr="00F313C2">
        <w:trPr>
          <w:trHeight w:val="1235"/>
        </w:trPr>
        <w:tc>
          <w:tcPr>
            <w:tcW w:w="1172" w:type="pct"/>
            <w:tcBorders>
              <w:top w:val="single" w:sz="4" w:space="0" w:color="000000"/>
              <w:bottom w:val="single" w:sz="4" w:space="0" w:color="000000"/>
              <w:right w:val="single" w:sz="4" w:space="0" w:color="000000"/>
            </w:tcBorders>
            <w:shd w:val="clear" w:color="auto" w:fill="91CF50"/>
          </w:tcPr>
          <w:p w14:paraId="636D7CF4" w14:textId="77777777" w:rsidR="00EA2BE1" w:rsidRPr="004647D6" w:rsidRDefault="00EA2BE1" w:rsidP="00F313C2">
            <w:pPr>
              <w:pStyle w:val="TableParagraph"/>
              <w:spacing w:before="2" w:line="360" w:lineRule="auto"/>
              <w:ind w:left="105"/>
              <w:rPr>
                <w:color w:val="000000" w:themeColor="text1"/>
              </w:rPr>
            </w:pPr>
            <w:r w:rsidRPr="004647D6">
              <w:rPr>
                <w:color w:val="000000" w:themeColor="text1"/>
                <w:spacing w:val="-2"/>
              </w:rPr>
              <w:t>CREATIVE</w:t>
            </w:r>
          </w:p>
        </w:tc>
        <w:tc>
          <w:tcPr>
            <w:tcW w:w="3097" w:type="pct"/>
            <w:tcBorders>
              <w:top w:val="single" w:sz="4" w:space="0" w:color="000000"/>
              <w:left w:val="single" w:sz="4" w:space="0" w:color="000000"/>
              <w:bottom w:val="single" w:sz="4" w:space="0" w:color="000000"/>
              <w:right w:val="single" w:sz="4" w:space="0" w:color="000000"/>
            </w:tcBorders>
            <w:shd w:val="clear" w:color="auto" w:fill="91CF50"/>
          </w:tcPr>
          <w:p w14:paraId="7A5F992B" w14:textId="77777777" w:rsidR="00EA2BE1" w:rsidRPr="004647D6" w:rsidRDefault="00EA2BE1" w:rsidP="00F313C2">
            <w:pPr>
              <w:pStyle w:val="TableParagraph"/>
              <w:spacing w:before="2" w:line="360" w:lineRule="auto"/>
              <w:ind w:left="107" w:right="113"/>
              <w:rPr>
                <w:color w:val="000000" w:themeColor="text1"/>
              </w:rPr>
            </w:pPr>
            <w:r w:rsidRPr="004647D6">
              <w:rPr>
                <w:color w:val="000000" w:themeColor="text1"/>
              </w:rPr>
              <w:t>For</w:t>
            </w:r>
            <w:r w:rsidRPr="004647D6">
              <w:rPr>
                <w:color w:val="000000" w:themeColor="text1"/>
                <w:spacing w:val="-4"/>
              </w:rPr>
              <w:t xml:space="preserve"> </w:t>
            </w:r>
            <w:r w:rsidRPr="004647D6">
              <w:rPr>
                <w:color w:val="000000" w:themeColor="text1"/>
              </w:rPr>
              <w:t>this</w:t>
            </w:r>
            <w:r w:rsidRPr="004647D6">
              <w:rPr>
                <w:color w:val="000000" w:themeColor="text1"/>
                <w:spacing w:val="-4"/>
              </w:rPr>
              <w:t xml:space="preserve"> </w:t>
            </w:r>
            <w:r w:rsidRPr="004647D6">
              <w:rPr>
                <w:color w:val="000000" w:themeColor="text1"/>
              </w:rPr>
              <w:t>assessment,</w:t>
            </w:r>
            <w:r w:rsidRPr="004647D6">
              <w:rPr>
                <w:color w:val="000000" w:themeColor="text1"/>
                <w:spacing w:val="-5"/>
              </w:rPr>
              <w:t xml:space="preserve"> </w:t>
            </w:r>
            <w:r w:rsidRPr="004647D6">
              <w:rPr>
                <w:color w:val="000000" w:themeColor="text1"/>
              </w:rPr>
              <w:t>you</w:t>
            </w:r>
            <w:r w:rsidRPr="004647D6">
              <w:rPr>
                <w:color w:val="000000" w:themeColor="text1"/>
                <w:spacing w:val="-5"/>
              </w:rPr>
              <w:t xml:space="preserve"> </w:t>
            </w:r>
            <w:r w:rsidRPr="004647D6">
              <w:rPr>
                <w:color w:val="000000" w:themeColor="text1"/>
              </w:rPr>
              <w:t>can</w:t>
            </w:r>
            <w:r w:rsidRPr="004647D6">
              <w:rPr>
                <w:color w:val="000000" w:themeColor="text1"/>
                <w:spacing w:val="-4"/>
              </w:rPr>
              <w:t xml:space="preserve"> </w:t>
            </w:r>
            <w:r w:rsidRPr="004647D6">
              <w:rPr>
                <w:color w:val="000000" w:themeColor="text1"/>
              </w:rPr>
              <w:t>use</w:t>
            </w:r>
            <w:r w:rsidRPr="004647D6">
              <w:rPr>
                <w:color w:val="000000" w:themeColor="text1"/>
                <w:spacing w:val="-6"/>
              </w:rPr>
              <w:t xml:space="preserve"> </w:t>
            </w:r>
            <w:r w:rsidRPr="004647D6">
              <w:rPr>
                <w:color w:val="000000" w:themeColor="text1"/>
              </w:rPr>
              <w:t>Generative</w:t>
            </w:r>
            <w:r w:rsidRPr="004647D6">
              <w:rPr>
                <w:color w:val="000000" w:themeColor="text1"/>
                <w:spacing w:val="-4"/>
              </w:rPr>
              <w:t xml:space="preserve"> </w:t>
            </w:r>
            <w:r w:rsidRPr="004647D6">
              <w:rPr>
                <w:color w:val="000000" w:themeColor="text1"/>
              </w:rPr>
              <w:t>AI</w:t>
            </w:r>
            <w:r w:rsidRPr="004647D6">
              <w:rPr>
                <w:color w:val="000000" w:themeColor="text1"/>
                <w:spacing w:val="-5"/>
              </w:rPr>
              <w:t xml:space="preserve"> </w:t>
            </w:r>
            <w:r w:rsidRPr="004647D6">
              <w:rPr>
                <w:color w:val="000000" w:themeColor="text1"/>
              </w:rPr>
              <w:t>to</w:t>
            </w:r>
            <w:r w:rsidRPr="004647D6">
              <w:rPr>
                <w:color w:val="000000" w:themeColor="text1"/>
                <w:spacing w:val="-3"/>
              </w:rPr>
              <w:t xml:space="preserve"> </w:t>
            </w:r>
            <w:r w:rsidRPr="004647D6">
              <w:rPr>
                <w:color w:val="000000" w:themeColor="text1"/>
              </w:rPr>
              <w:t>create creative materials, such as images.</w:t>
            </w:r>
          </w:p>
        </w:tc>
        <w:tc>
          <w:tcPr>
            <w:tcW w:w="731" w:type="pct"/>
            <w:tcBorders>
              <w:top w:val="single" w:sz="4" w:space="0" w:color="000000"/>
              <w:left w:val="single" w:sz="4" w:space="0" w:color="000000"/>
              <w:bottom w:val="single" w:sz="4" w:space="0" w:color="000000"/>
            </w:tcBorders>
            <w:shd w:val="clear" w:color="auto" w:fill="91CF50"/>
          </w:tcPr>
          <w:p w14:paraId="4084027A" w14:textId="77777777" w:rsidR="00EA2BE1" w:rsidRPr="004647D6" w:rsidRDefault="00EA2BE1" w:rsidP="00F313C2">
            <w:pPr>
              <w:pStyle w:val="TableParagraph"/>
              <w:spacing w:before="5" w:line="360" w:lineRule="auto"/>
              <w:ind w:left="110"/>
              <w:rPr>
                <w:rFonts w:ascii="SimSun-ExtB" w:hAnsi="SimSun-ExtB"/>
                <w:color w:val="000000" w:themeColor="text1"/>
              </w:rPr>
            </w:pPr>
            <w:r w:rsidRPr="004647D6">
              <w:rPr>
                <w:color w:val="000000" w:themeColor="text1"/>
              </w:rPr>
              <w:t>Yes</w:t>
            </w:r>
            <w:r w:rsidRPr="004647D6">
              <w:rPr>
                <w:color w:val="000000" w:themeColor="text1"/>
                <w:spacing w:val="-1"/>
              </w:rPr>
              <w:t xml:space="preserve"> </w:t>
            </w:r>
            <w:r w:rsidRPr="004647D6">
              <w:rPr>
                <w:rFonts w:ascii="Segoe UI Symbol" w:hAnsi="Segoe UI Symbol" w:cs="Segoe UI Symbol"/>
                <w:color w:val="000000" w:themeColor="text1"/>
                <w:spacing w:val="-10"/>
              </w:rPr>
              <w:t>☒</w:t>
            </w:r>
          </w:p>
          <w:p w14:paraId="235FE5E7" w14:textId="77777777" w:rsidR="00EA2BE1" w:rsidRPr="004647D6" w:rsidRDefault="00EA2BE1" w:rsidP="00F313C2">
            <w:pPr>
              <w:pStyle w:val="TableParagraph"/>
              <w:spacing w:line="360" w:lineRule="auto"/>
              <w:rPr>
                <w:rFonts w:ascii="Arial"/>
                <w:b/>
                <w:color w:val="000000" w:themeColor="text1"/>
              </w:rPr>
            </w:pPr>
          </w:p>
          <w:p w14:paraId="310391C1" w14:textId="77777777" w:rsidR="00EA2BE1" w:rsidRPr="004647D6" w:rsidRDefault="00EA2BE1" w:rsidP="00F313C2">
            <w:pPr>
              <w:pStyle w:val="TableParagraph"/>
              <w:spacing w:before="18" w:line="360" w:lineRule="auto"/>
              <w:rPr>
                <w:rFonts w:ascii="Arial"/>
                <w:b/>
                <w:color w:val="000000" w:themeColor="text1"/>
              </w:rPr>
            </w:pPr>
          </w:p>
          <w:p w14:paraId="70FB73D9" w14:textId="77777777" w:rsidR="00EA2BE1" w:rsidRPr="004647D6" w:rsidRDefault="00EA2BE1" w:rsidP="00F313C2">
            <w:pPr>
              <w:pStyle w:val="TableParagraph"/>
              <w:spacing w:before="1" w:line="360" w:lineRule="auto"/>
              <w:ind w:left="110"/>
              <w:rPr>
                <w:rFonts w:ascii="SimSun-ExtB" w:hAnsi="SimSun-ExtB"/>
                <w:color w:val="000000" w:themeColor="text1"/>
              </w:rPr>
            </w:pPr>
            <w:r w:rsidRPr="004647D6">
              <w:rPr>
                <w:color w:val="000000" w:themeColor="text1"/>
              </w:rPr>
              <w:t>No</w:t>
            </w:r>
            <w:r w:rsidRPr="004647D6">
              <w:rPr>
                <w:color w:val="000000" w:themeColor="text1"/>
                <w:spacing w:val="-1"/>
              </w:rPr>
              <w:t xml:space="preserve"> </w:t>
            </w:r>
            <w:r w:rsidRPr="004647D6">
              <w:rPr>
                <w:rFonts w:ascii="Segoe UI Symbol" w:hAnsi="Segoe UI Symbol" w:cs="Segoe UI Symbol"/>
                <w:color w:val="000000" w:themeColor="text1"/>
                <w:spacing w:val="-10"/>
              </w:rPr>
              <w:t>☐</w:t>
            </w:r>
          </w:p>
        </w:tc>
      </w:tr>
      <w:tr w:rsidR="00EA2BE1" w:rsidRPr="004647D6" w14:paraId="7930E28E" w14:textId="77777777" w:rsidTr="00F313C2">
        <w:trPr>
          <w:trHeight w:val="1257"/>
        </w:trPr>
        <w:tc>
          <w:tcPr>
            <w:tcW w:w="1172" w:type="pct"/>
            <w:tcBorders>
              <w:top w:val="single" w:sz="4" w:space="0" w:color="000000"/>
              <w:bottom w:val="single" w:sz="4" w:space="0" w:color="000000"/>
              <w:right w:val="single" w:sz="4" w:space="0" w:color="000000"/>
            </w:tcBorders>
          </w:tcPr>
          <w:p w14:paraId="6278E94A" w14:textId="77777777" w:rsidR="00EA2BE1" w:rsidRPr="004647D6" w:rsidRDefault="00EA2BE1" w:rsidP="00F313C2">
            <w:pPr>
              <w:pStyle w:val="TableParagraph"/>
              <w:spacing w:line="360" w:lineRule="auto"/>
              <w:ind w:left="105"/>
              <w:rPr>
                <w:color w:val="000000" w:themeColor="text1"/>
              </w:rPr>
            </w:pPr>
            <w:r w:rsidRPr="004647D6">
              <w:rPr>
                <w:color w:val="000000" w:themeColor="text1"/>
                <w:spacing w:val="-2"/>
              </w:rPr>
              <w:t>PROGRAMING</w:t>
            </w:r>
          </w:p>
        </w:tc>
        <w:tc>
          <w:tcPr>
            <w:tcW w:w="3097" w:type="pct"/>
            <w:tcBorders>
              <w:top w:val="single" w:sz="4" w:space="0" w:color="000000"/>
              <w:left w:val="single" w:sz="4" w:space="0" w:color="000000"/>
              <w:bottom w:val="single" w:sz="4" w:space="0" w:color="000000"/>
              <w:right w:val="single" w:sz="4" w:space="0" w:color="000000"/>
            </w:tcBorders>
          </w:tcPr>
          <w:p w14:paraId="539A9C9D" w14:textId="77777777" w:rsidR="00EA2BE1" w:rsidRPr="004647D6" w:rsidRDefault="00EA2BE1" w:rsidP="00F313C2">
            <w:pPr>
              <w:pStyle w:val="TableParagraph"/>
              <w:spacing w:line="360" w:lineRule="auto"/>
              <w:ind w:left="107" w:right="113"/>
              <w:rPr>
                <w:color w:val="000000" w:themeColor="text1"/>
              </w:rPr>
            </w:pPr>
            <w:r w:rsidRPr="004647D6">
              <w:rPr>
                <w:color w:val="000000" w:themeColor="text1"/>
              </w:rPr>
              <w:t>For</w:t>
            </w:r>
            <w:r w:rsidRPr="004647D6">
              <w:rPr>
                <w:color w:val="000000" w:themeColor="text1"/>
                <w:spacing w:val="-4"/>
              </w:rPr>
              <w:t xml:space="preserve"> </w:t>
            </w:r>
            <w:r w:rsidRPr="004647D6">
              <w:rPr>
                <w:color w:val="000000" w:themeColor="text1"/>
              </w:rPr>
              <w:t>this</w:t>
            </w:r>
            <w:r w:rsidRPr="004647D6">
              <w:rPr>
                <w:color w:val="000000" w:themeColor="text1"/>
                <w:spacing w:val="-4"/>
              </w:rPr>
              <w:t xml:space="preserve"> </w:t>
            </w:r>
            <w:r w:rsidRPr="004647D6">
              <w:rPr>
                <w:color w:val="000000" w:themeColor="text1"/>
              </w:rPr>
              <w:t>assessment,</w:t>
            </w:r>
            <w:r w:rsidRPr="004647D6">
              <w:rPr>
                <w:color w:val="000000" w:themeColor="text1"/>
                <w:spacing w:val="-6"/>
              </w:rPr>
              <w:t xml:space="preserve"> </w:t>
            </w:r>
            <w:r w:rsidRPr="004647D6">
              <w:rPr>
                <w:color w:val="000000" w:themeColor="text1"/>
              </w:rPr>
              <w:t>you</w:t>
            </w:r>
            <w:r w:rsidRPr="004647D6">
              <w:rPr>
                <w:color w:val="000000" w:themeColor="text1"/>
                <w:spacing w:val="-5"/>
              </w:rPr>
              <w:t xml:space="preserve"> </w:t>
            </w:r>
            <w:r w:rsidRPr="004647D6">
              <w:rPr>
                <w:color w:val="000000" w:themeColor="text1"/>
              </w:rPr>
              <w:t>can</w:t>
            </w:r>
            <w:r w:rsidRPr="004647D6">
              <w:rPr>
                <w:color w:val="000000" w:themeColor="text1"/>
                <w:spacing w:val="-4"/>
              </w:rPr>
              <w:t xml:space="preserve"> </w:t>
            </w:r>
            <w:r w:rsidRPr="004647D6">
              <w:rPr>
                <w:color w:val="000000" w:themeColor="text1"/>
              </w:rPr>
              <w:t>use</w:t>
            </w:r>
            <w:r w:rsidRPr="004647D6">
              <w:rPr>
                <w:color w:val="000000" w:themeColor="text1"/>
                <w:spacing w:val="-7"/>
              </w:rPr>
              <w:t xml:space="preserve"> </w:t>
            </w:r>
            <w:r w:rsidRPr="004647D6">
              <w:rPr>
                <w:color w:val="000000" w:themeColor="text1"/>
              </w:rPr>
              <w:t>Generative</w:t>
            </w:r>
            <w:r w:rsidRPr="004647D6">
              <w:rPr>
                <w:color w:val="000000" w:themeColor="text1"/>
                <w:spacing w:val="-4"/>
              </w:rPr>
              <w:t xml:space="preserve"> </w:t>
            </w:r>
            <w:r w:rsidRPr="004647D6">
              <w:rPr>
                <w:color w:val="000000" w:themeColor="text1"/>
              </w:rPr>
              <w:t>AI</w:t>
            </w:r>
            <w:r w:rsidRPr="004647D6">
              <w:rPr>
                <w:color w:val="000000" w:themeColor="text1"/>
                <w:spacing w:val="-6"/>
              </w:rPr>
              <w:t xml:space="preserve"> </w:t>
            </w:r>
            <w:r w:rsidRPr="004647D6">
              <w:rPr>
                <w:color w:val="000000" w:themeColor="text1"/>
              </w:rPr>
              <w:t>to</w:t>
            </w:r>
            <w:r w:rsidRPr="004647D6">
              <w:rPr>
                <w:color w:val="000000" w:themeColor="text1"/>
                <w:spacing w:val="-3"/>
              </w:rPr>
              <w:t xml:space="preserve"> </w:t>
            </w:r>
            <w:r w:rsidRPr="004647D6">
              <w:rPr>
                <w:color w:val="000000" w:themeColor="text1"/>
              </w:rPr>
              <w:t>create and check code.</w:t>
            </w:r>
          </w:p>
        </w:tc>
        <w:tc>
          <w:tcPr>
            <w:tcW w:w="731" w:type="pct"/>
            <w:tcBorders>
              <w:top w:val="single" w:sz="4" w:space="0" w:color="000000"/>
              <w:left w:val="single" w:sz="4" w:space="0" w:color="000000"/>
              <w:bottom w:val="single" w:sz="4" w:space="0" w:color="000000"/>
            </w:tcBorders>
          </w:tcPr>
          <w:p w14:paraId="6D771FFA" w14:textId="77777777" w:rsidR="00EA2BE1" w:rsidRPr="004647D6" w:rsidRDefault="00EA2BE1" w:rsidP="00F313C2">
            <w:pPr>
              <w:pStyle w:val="TableParagraph"/>
              <w:spacing w:line="360" w:lineRule="auto"/>
              <w:ind w:left="110"/>
              <w:rPr>
                <w:rFonts w:ascii="Segoe UI Symbol" w:hAnsi="Segoe UI Symbol"/>
                <w:color w:val="000000" w:themeColor="text1"/>
              </w:rPr>
            </w:pPr>
            <w:r w:rsidRPr="004647D6">
              <w:rPr>
                <w:color w:val="000000" w:themeColor="text1"/>
              </w:rPr>
              <w:t>Yes</w:t>
            </w:r>
            <w:r w:rsidRPr="004647D6">
              <w:rPr>
                <w:color w:val="000000" w:themeColor="text1"/>
                <w:spacing w:val="-1"/>
              </w:rPr>
              <w:t xml:space="preserve"> </w:t>
            </w:r>
            <w:r w:rsidRPr="004647D6">
              <w:rPr>
                <w:rFonts w:ascii="Segoe UI Symbol" w:hAnsi="Segoe UI Symbol"/>
                <w:color w:val="000000" w:themeColor="text1"/>
                <w:spacing w:val="-10"/>
              </w:rPr>
              <w:t>☐</w:t>
            </w:r>
          </w:p>
          <w:p w14:paraId="0E12BE12" w14:textId="77777777" w:rsidR="00EA2BE1" w:rsidRPr="004647D6" w:rsidRDefault="00EA2BE1" w:rsidP="00F313C2">
            <w:pPr>
              <w:pStyle w:val="TableParagraph"/>
              <w:spacing w:line="360" w:lineRule="auto"/>
              <w:rPr>
                <w:rFonts w:ascii="Arial"/>
                <w:b/>
                <w:color w:val="000000" w:themeColor="text1"/>
              </w:rPr>
            </w:pPr>
          </w:p>
          <w:p w14:paraId="001282F2" w14:textId="77777777" w:rsidR="00EA2BE1" w:rsidRPr="004647D6" w:rsidRDefault="00EA2BE1" w:rsidP="00F313C2">
            <w:pPr>
              <w:pStyle w:val="TableParagraph"/>
              <w:spacing w:before="19" w:line="360" w:lineRule="auto"/>
              <w:rPr>
                <w:rFonts w:ascii="Arial"/>
                <w:b/>
                <w:color w:val="000000" w:themeColor="text1"/>
              </w:rPr>
            </w:pPr>
          </w:p>
          <w:p w14:paraId="61363F8D" w14:textId="77777777" w:rsidR="00EA2BE1" w:rsidRPr="004647D6" w:rsidRDefault="00EA2BE1" w:rsidP="00F313C2">
            <w:pPr>
              <w:pStyle w:val="TableParagraph"/>
              <w:spacing w:before="1" w:line="360" w:lineRule="auto"/>
              <w:ind w:left="110"/>
              <w:rPr>
                <w:rFonts w:ascii="Segoe UI Symbol" w:hAnsi="Segoe UI Symbol"/>
                <w:color w:val="000000" w:themeColor="text1"/>
              </w:rPr>
            </w:pPr>
            <w:r w:rsidRPr="004647D6">
              <w:rPr>
                <w:color w:val="000000" w:themeColor="text1"/>
              </w:rPr>
              <w:t>No</w:t>
            </w:r>
            <w:r w:rsidRPr="004647D6">
              <w:rPr>
                <w:color w:val="000000" w:themeColor="text1"/>
                <w:spacing w:val="-1"/>
              </w:rPr>
              <w:t xml:space="preserve"> </w:t>
            </w:r>
            <w:r w:rsidRPr="004647D6">
              <w:rPr>
                <w:rFonts w:ascii="Segoe UI Symbol" w:hAnsi="Segoe UI Symbol"/>
                <w:color w:val="000000" w:themeColor="text1"/>
                <w:spacing w:val="-10"/>
              </w:rPr>
              <w:t>☒</w:t>
            </w:r>
          </w:p>
        </w:tc>
      </w:tr>
      <w:tr w:rsidR="00EA2BE1" w:rsidRPr="004647D6" w14:paraId="1FDE155D" w14:textId="77777777" w:rsidTr="00F313C2">
        <w:trPr>
          <w:trHeight w:val="1518"/>
        </w:trPr>
        <w:tc>
          <w:tcPr>
            <w:tcW w:w="1172" w:type="pct"/>
            <w:tcBorders>
              <w:top w:val="single" w:sz="4" w:space="0" w:color="000000"/>
              <w:right w:val="single" w:sz="4" w:space="0" w:color="000000"/>
            </w:tcBorders>
          </w:tcPr>
          <w:p w14:paraId="6370635C" w14:textId="77777777" w:rsidR="00EA2BE1" w:rsidRPr="004647D6" w:rsidRDefault="00EA2BE1" w:rsidP="00F313C2">
            <w:pPr>
              <w:pStyle w:val="TableParagraph"/>
              <w:spacing w:before="2" w:line="360" w:lineRule="auto"/>
              <w:ind w:left="105"/>
              <w:rPr>
                <w:color w:val="000000" w:themeColor="text1"/>
              </w:rPr>
            </w:pPr>
            <w:r w:rsidRPr="004647D6">
              <w:rPr>
                <w:color w:val="000000" w:themeColor="text1"/>
                <w:spacing w:val="-4"/>
              </w:rPr>
              <w:t>NONE</w:t>
            </w:r>
          </w:p>
        </w:tc>
        <w:tc>
          <w:tcPr>
            <w:tcW w:w="3097" w:type="pct"/>
            <w:tcBorders>
              <w:top w:val="single" w:sz="4" w:space="0" w:color="000000"/>
              <w:left w:val="single" w:sz="4" w:space="0" w:color="000000"/>
              <w:right w:val="single" w:sz="4" w:space="0" w:color="000000"/>
            </w:tcBorders>
          </w:tcPr>
          <w:p w14:paraId="69A0B156" w14:textId="77777777" w:rsidR="00EA2BE1" w:rsidRPr="004647D6" w:rsidRDefault="00EA2BE1" w:rsidP="00F313C2">
            <w:pPr>
              <w:pStyle w:val="TableParagraph"/>
              <w:spacing w:before="2" w:line="360" w:lineRule="auto"/>
              <w:ind w:left="107" w:right="114"/>
              <w:rPr>
                <w:color w:val="000000" w:themeColor="text1"/>
              </w:rPr>
            </w:pPr>
            <w:r w:rsidRPr="004647D6">
              <w:rPr>
                <w:color w:val="000000" w:themeColor="text1"/>
              </w:rPr>
              <w:t xml:space="preserve">For this assessment, you are not allowed to use </w:t>
            </w:r>
            <w:r w:rsidRPr="004647D6">
              <w:rPr>
                <w:rFonts w:ascii="Arial"/>
                <w:b/>
                <w:color w:val="000000" w:themeColor="text1"/>
              </w:rPr>
              <w:t xml:space="preserve">any </w:t>
            </w:r>
            <w:r w:rsidRPr="004647D6">
              <w:rPr>
                <w:color w:val="000000" w:themeColor="text1"/>
              </w:rPr>
              <w:t>type of Generative AI support. This includes research support, structure</w:t>
            </w:r>
            <w:r w:rsidRPr="004647D6">
              <w:rPr>
                <w:color w:val="000000" w:themeColor="text1"/>
                <w:spacing w:val="-10"/>
              </w:rPr>
              <w:t xml:space="preserve"> </w:t>
            </w:r>
            <w:r w:rsidRPr="004647D6">
              <w:rPr>
                <w:color w:val="000000" w:themeColor="text1"/>
              </w:rPr>
              <w:t>support,</w:t>
            </w:r>
            <w:r w:rsidRPr="004647D6">
              <w:rPr>
                <w:color w:val="000000" w:themeColor="text1"/>
                <w:spacing w:val="-5"/>
              </w:rPr>
              <w:t xml:space="preserve"> </w:t>
            </w:r>
            <w:r w:rsidRPr="004647D6">
              <w:rPr>
                <w:color w:val="000000" w:themeColor="text1"/>
              </w:rPr>
              <w:t>writing/proofreading</w:t>
            </w:r>
            <w:r w:rsidRPr="004647D6">
              <w:rPr>
                <w:color w:val="000000" w:themeColor="text1"/>
                <w:spacing w:val="-6"/>
              </w:rPr>
              <w:t xml:space="preserve"> </w:t>
            </w:r>
            <w:r w:rsidRPr="004647D6">
              <w:rPr>
                <w:color w:val="000000" w:themeColor="text1"/>
              </w:rPr>
              <w:t>support</w:t>
            </w:r>
            <w:r w:rsidRPr="004647D6">
              <w:rPr>
                <w:color w:val="000000" w:themeColor="text1"/>
                <w:spacing w:val="-7"/>
              </w:rPr>
              <w:t xml:space="preserve"> </w:t>
            </w:r>
            <w:r w:rsidRPr="004647D6">
              <w:rPr>
                <w:color w:val="000000" w:themeColor="text1"/>
              </w:rPr>
              <w:t>and</w:t>
            </w:r>
            <w:r w:rsidRPr="004647D6">
              <w:rPr>
                <w:color w:val="000000" w:themeColor="text1"/>
                <w:spacing w:val="-8"/>
              </w:rPr>
              <w:t xml:space="preserve"> </w:t>
            </w:r>
            <w:r w:rsidRPr="004647D6">
              <w:rPr>
                <w:color w:val="000000" w:themeColor="text1"/>
              </w:rPr>
              <w:t>creative</w:t>
            </w:r>
          </w:p>
          <w:p w14:paraId="54C0262E" w14:textId="77777777" w:rsidR="00EA2BE1" w:rsidRPr="004647D6" w:rsidRDefault="00EA2BE1" w:rsidP="00F313C2">
            <w:pPr>
              <w:pStyle w:val="TableParagraph"/>
              <w:spacing w:line="360" w:lineRule="auto"/>
              <w:ind w:left="107"/>
              <w:rPr>
                <w:color w:val="000000" w:themeColor="text1"/>
              </w:rPr>
            </w:pPr>
            <w:r w:rsidRPr="004647D6">
              <w:rPr>
                <w:color w:val="000000" w:themeColor="text1"/>
                <w:spacing w:val="-2"/>
              </w:rPr>
              <w:t>support.</w:t>
            </w:r>
          </w:p>
        </w:tc>
        <w:tc>
          <w:tcPr>
            <w:tcW w:w="731" w:type="pct"/>
            <w:tcBorders>
              <w:top w:val="single" w:sz="4" w:space="0" w:color="000000"/>
              <w:left w:val="single" w:sz="4" w:space="0" w:color="000000"/>
            </w:tcBorders>
          </w:tcPr>
          <w:p w14:paraId="6A8588CD" w14:textId="77777777" w:rsidR="00EA2BE1" w:rsidRPr="004647D6" w:rsidRDefault="00EA2BE1" w:rsidP="00F313C2">
            <w:pPr>
              <w:pStyle w:val="TableParagraph"/>
              <w:spacing w:before="5" w:line="360" w:lineRule="auto"/>
              <w:ind w:left="172"/>
              <w:rPr>
                <w:rFonts w:ascii="SimSun-ExtB" w:hAnsi="SimSun-ExtB"/>
                <w:color w:val="000000" w:themeColor="text1"/>
              </w:rPr>
            </w:pPr>
            <w:r w:rsidRPr="004647D6">
              <w:rPr>
                <w:rFonts w:ascii="Segoe UI Symbol" w:hAnsi="Segoe UI Symbol" w:cs="Segoe UI Symbol"/>
                <w:color w:val="000000" w:themeColor="text1"/>
                <w:spacing w:val="-10"/>
              </w:rPr>
              <w:t>☐</w:t>
            </w:r>
          </w:p>
        </w:tc>
      </w:tr>
    </w:tbl>
    <w:p w14:paraId="32FC45D8" w14:textId="77777777" w:rsidR="00CE5088" w:rsidRDefault="00CE5088" w:rsidP="00BF58DE">
      <w:pPr>
        <w:jc w:val="center"/>
        <w:rPr>
          <w:rFonts w:cs="Times New Roman"/>
          <w:b/>
          <w:bCs/>
        </w:rPr>
      </w:pPr>
    </w:p>
    <w:p w14:paraId="08CE17AC" w14:textId="33A3EE5D" w:rsidR="006868C1" w:rsidRPr="004647D6" w:rsidRDefault="006868C1" w:rsidP="00BF58DE">
      <w:pPr>
        <w:jc w:val="center"/>
        <w:rPr>
          <w:rFonts w:cs="Times New Roman"/>
          <w:b/>
          <w:bCs/>
        </w:rPr>
      </w:pPr>
      <w:r w:rsidRPr="004647D6">
        <w:rPr>
          <w:rFonts w:cs="Times New Roman"/>
          <w:b/>
          <w:bCs/>
        </w:rPr>
        <w:lastRenderedPageBreak/>
        <w:t>Acknowledgment</w:t>
      </w:r>
    </w:p>
    <w:p w14:paraId="09413085" w14:textId="1C41F5C0" w:rsidR="004622F2" w:rsidRPr="004647D6" w:rsidRDefault="004622F2" w:rsidP="00BF58DE">
      <w:pPr>
        <w:rPr>
          <w:rFonts w:cs="Times New Roman"/>
        </w:rPr>
      </w:pPr>
      <w:r w:rsidRPr="004647D6">
        <w:rPr>
          <w:rFonts w:cs="Times New Roman"/>
        </w:rPr>
        <w:t>I would like to extend my profound appreciation to my supervisor for the guidance, support and precious feedback which were given during this research. Through their recommendations, they assisted me in gaining a better idea of the research process and enhancing the quality of my work. I also owe my university and teaching personnel for the academic tools and learning space which were necessary to accomplish this work.</w:t>
      </w:r>
    </w:p>
    <w:p w14:paraId="0F6BD41A" w14:textId="3714998E" w:rsidR="004622F2" w:rsidRDefault="004622F2" w:rsidP="00BF58DE">
      <w:pPr>
        <w:jc w:val="left"/>
        <w:rPr>
          <w:rFonts w:cs="Times New Roman"/>
          <w:b/>
          <w:bCs/>
        </w:rPr>
      </w:pPr>
      <w:r w:rsidRPr="004647D6">
        <w:rPr>
          <w:rFonts w:cs="Times New Roman"/>
          <w:b/>
          <w:bCs/>
        </w:rPr>
        <w:br w:type="page"/>
      </w:r>
    </w:p>
    <w:p w14:paraId="2222C9ED" w14:textId="77777777" w:rsidR="009872D1" w:rsidRPr="004647D6" w:rsidRDefault="009872D1" w:rsidP="009872D1">
      <w:pPr>
        <w:jc w:val="center"/>
        <w:rPr>
          <w:rFonts w:cs="Times New Roman"/>
          <w:b/>
          <w:bCs/>
        </w:rPr>
      </w:pPr>
      <w:r w:rsidRPr="004647D6">
        <w:rPr>
          <w:rFonts w:cs="Times New Roman"/>
          <w:b/>
          <w:bCs/>
        </w:rPr>
        <w:lastRenderedPageBreak/>
        <w:t>Abstract</w:t>
      </w:r>
    </w:p>
    <w:p w14:paraId="2BA95D65" w14:textId="77777777" w:rsidR="009872D1" w:rsidRPr="004647D6" w:rsidRDefault="009872D1" w:rsidP="009872D1">
      <w:pPr>
        <w:rPr>
          <w:rFonts w:cs="Times New Roman"/>
        </w:rPr>
      </w:pPr>
      <w:r w:rsidRPr="004647D6">
        <w:rPr>
          <w:rFonts w:cs="Times New Roman"/>
        </w:rPr>
        <w:t>This study investigated how Generative Artificial Intelligence can be used to improve customer interactions in online marketing campaigns, using the case of H&amp;M. It was concerned with how Generative Artificial Intelligence facilitated customer communication and marketing processes, enhanced personalised interactions and customer experience, and the effect on marketing cost efficiency and returns on investment. An interpretivist research philosophy, inductive approach and exploratory research design were adopted. The research method employed in the study was qualitative research methodology with secondary data as the reading material of academic literature, publications of companies and industries, reports and other reliable sources. The systematic literature review entailed the use of recognised academic databases, and the selected evidence was subject to thematic analysis.</w:t>
      </w:r>
    </w:p>
    <w:p w14:paraId="1B70AC6F" w14:textId="77777777" w:rsidR="009872D1" w:rsidRPr="004647D6" w:rsidRDefault="009872D1" w:rsidP="009872D1">
      <w:pPr>
        <w:rPr>
          <w:rFonts w:cs="Times New Roman"/>
        </w:rPr>
      </w:pPr>
      <w:r w:rsidRPr="004647D6">
        <w:rPr>
          <w:rFonts w:cs="Times New Roman"/>
        </w:rPr>
        <w:t>The results revealed that Generative Artificial Intelligence facilitated expedited content creation, automated communication, tailored suggestions, campaign development, and responded to digital marketing procedures. One-to-one communication was observed to enhance the relevance and convenience of interacting with customers, although individualisation and automation would have the drawback of diminishing authenticity and trust in customers. Even better marketing efficiency and possible financial outcomes were also observed in the study, and implementation costs, data quality, privacy, bias, accuracy and governance were significant issues. The study found that Generative Artificial Intelligence has the potential to further enhance customer interaction at H&amp;M when accompanied by the right information, responsible actions and involvement of people.</w:t>
      </w:r>
    </w:p>
    <w:p w14:paraId="4C93CF67" w14:textId="77777777" w:rsidR="009872D1" w:rsidRPr="004647D6" w:rsidRDefault="009872D1" w:rsidP="009872D1">
      <w:pPr>
        <w:jc w:val="left"/>
        <w:rPr>
          <w:rFonts w:cs="Times New Roman"/>
          <w:b/>
          <w:bCs/>
        </w:rPr>
      </w:pPr>
      <w:r w:rsidRPr="004647D6">
        <w:rPr>
          <w:rFonts w:cs="Times New Roman"/>
          <w:b/>
          <w:bCs/>
        </w:rPr>
        <w:br w:type="page"/>
      </w:r>
    </w:p>
    <w:sdt>
      <w:sdtPr>
        <w:rPr>
          <w:rFonts w:cs="Times New Roman"/>
        </w:rPr>
        <w:id w:val="-910617643"/>
        <w:docPartObj>
          <w:docPartGallery w:val="Table of Contents"/>
          <w:docPartUnique/>
        </w:docPartObj>
      </w:sdtPr>
      <w:sdtEndPr>
        <w:rPr>
          <w:b/>
          <w:bCs/>
          <w:noProof/>
        </w:rPr>
      </w:sdtEndPr>
      <w:sdtContent>
        <w:p w14:paraId="1032C0A2" w14:textId="61E678DA" w:rsidR="00691021" w:rsidRPr="004647D6" w:rsidRDefault="005B4C9E" w:rsidP="00BF58DE">
          <w:pPr>
            <w:jc w:val="center"/>
            <w:rPr>
              <w:rFonts w:cs="Times New Roman"/>
              <w:b/>
              <w:bCs/>
              <w:sz w:val="28"/>
              <w:szCs w:val="24"/>
            </w:rPr>
          </w:pPr>
          <w:r w:rsidRPr="004647D6">
            <w:rPr>
              <w:rFonts w:cs="Times New Roman"/>
              <w:b/>
              <w:bCs/>
              <w:sz w:val="28"/>
              <w:szCs w:val="24"/>
            </w:rPr>
            <w:t>Table of Contents</w:t>
          </w:r>
        </w:p>
        <w:p w14:paraId="23FA9CFD" w14:textId="3F71C382" w:rsidR="00BF58DE" w:rsidRPr="004647D6" w:rsidRDefault="005B4C9E" w:rsidP="00BF58DE">
          <w:pPr>
            <w:pStyle w:val="TOC1"/>
            <w:tabs>
              <w:tab w:val="right" w:leader="dot" w:pos="9350"/>
            </w:tabs>
            <w:rPr>
              <w:rFonts w:asciiTheme="minorHAnsi" w:eastAsiaTheme="minorEastAsia" w:hAnsiTheme="minorHAnsi"/>
              <w:noProof/>
              <w:szCs w:val="24"/>
              <w:lang w:val="en-US"/>
            </w:rPr>
          </w:pPr>
          <w:r w:rsidRPr="004647D6">
            <w:rPr>
              <w:rFonts w:cs="Times New Roman"/>
            </w:rPr>
            <w:fldChar w:fldCharType="begin"/>
          </w:r>
          <w:r w:rsidRPr="004647D6">
            <w:rPr>
              <w:rFonts w:cs="Times New Roman"/>
            </w:rPr>
            <w:instrText xml:space="preserve"> TOC \o "1-3" \h \z \u </w:instrText>
          </w:r>
          <w:r w:rsidRPr="004647D6">
            <w:rPr>
              <w:rFonts w:cs="Times New Roman"/>
            </w:rPr>
            <w:fldChar w:fldCharType="separate"/>
          </w:r>
          <w:hyperlink w:anchor="_Toc241153323" w:history="1">
            <w:r w:rsidR="00BF58DE" w:rsidRPr="004647D6">
              <w:rPr>
                <w:rStyle w:val="Hyperlink"/>
                <w:rFonts w:cs="Times New Roman"/>
                <w:noProof/>
                <w:color w:val="000000" w:themeColor="text1"/>
              </w:rPr>
              <w:t>Chapter 1: Introduction</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_Toc241153323 \h </w:instrText>
            </w:r>
            <w:r w:rsidR="00BF58DE" w:rsidRPr="004647D6">
              <w:rPr>
                <w:noProof/>
                <w:webHidden/>
              </w:rPr>
            </w:r>
            <w:r w:rsidR="00BF58DE" w:rsidRPr="004647D6">
              <w:rPr>
                <w:noProof/>
                <w:webHidden/>
              </w:rPr>
              <w:fldChar w:fldCharType="separate"/>
            </w:r>
            <w:r w:rsidR="00A8017E">
              <w:rPr>
                <w:noProof/>
                <w:webHidden/>
              </w:rPr>
              <w:t>12</w:t>
            </w:r>
            <w:r w:rsidR="00BF58DE" w:rsidRPr="004647D6">
              <w:rPr>
                <w:noProof/>
                <w:webHidden/>
              </w:rPr>
              <w:fldChar w:fldCharType="end"/>
            </w:r>
          </w:hyperlink>
        </w:p>
        <w:p w14:paraId="60655E5D" w14:textId="0DA6CEFD"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24" w:history="1">
            <w:r w:rsidR="00BF58DE" w:rsidRPr="004647D6">
              <w:rPr>
                <w:rStyle w:val="Hyperlink"/>
                <w:rFonts w:cs="Times New Roman"/>
                <w:noProof/>
                <w:color w:val="000000" w:themeColor="text1"/>
              </w:rPr>
              <w:t>1.1 Background</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_Toc241153324 \h </w:instrText>
            </w:r>
            <w:r w:rsidR="00BF58DE" w:rsidRPr="004647D6">
              <w:rPr>
                <w:noProof/>
                <w:webHidden/>
              </w:rPr>
            </w:r>
            <w:r w:rsidR="00BF58DE" w:rsidRPr="004647D6">
              <w:rPr>
                <w:noProof/>
                <w:webHidden/>
              </w:rPr>
              <w:fldChar w:fldCharType="separate"/>
            </w:r>
            <w:r w:rsidR="00A8017E">
              <w:rPr>
                <w:noProof/>
                <w:webHidden/>
              </w:rPr>
              <w:t>12</w:t>
            </w:r>
            <w:r w:rsidR="00BF58DE" w:rsidRPr="004647D6">
              <w:rPr>
                <w:noProof/>
                <w:webHidden/>
              </w:rPr>
              <w:fldChar w:fldCharType="end"/>
            </w:r>
          </w:hyperlink>
        </w:p>
        <w:p w14:paraId="2BE2086D" w14:textId="0FA6B0F8"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25" w:history="1">
            <w:r w:rsidR="00BF58DE" w:rsidRPr="004647D6">
              <w:rPr>
                <w:rStyle w:val="Hyperlink"/>
                <w:rFonts w:cs="Times New Roman"/>
                <w:noProof/>
                <w:color w:val="000000" w:themeColor="text1"/>
              </w:rPr>
              <w:t>1.2 Problem statement</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_Toc241153325 \h </w:instrText>
            </w:r>
            <w:r w:rsidR="00BF58DE" w:rsidRPr="004647D6">
              <w:rPr>
                <w:noProof/>
                <w:webHidden/>
              </w:rPr>
            </w:r>
            <w:r w:rsidR="00BF58DE" w:rsidRPr="004647D6">
              <w:rPr>
                <w:noProof/>
                <w:webHidden/>
              </w:rPr>
              <w:fldChar w:fldCharType="separate"/>
            </w:r>
            <w:r w:rsidR="00A8017E">
              <w:rPr>
                <w:noProof/>
                <w:webHidden/>
              </w:rPr>
              <w:t>13</w:t>
            </w:r>
            <w:r w:rsidR="00BF58DE" w:rsidRPr="004647D6">
              <w:rPr>
                <w:noProof/>
                <w:webHidden/>
              </w:rPr>
              <w:fldChar w:fldCharType="end"/>
            </w:r>
          </w:hyperlink>
        </w:p>
        <w:p w14:paraId="196A13FE" w14:textId="0C6B30E3"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26" w:history="1">
            <w:r w:rsidR="00BF58DE" w:rsidRPr="004647D6">
              <w:rPr>
                <w:rStyle w:val="Hyperlink"/>
                <w:rFonts w:cs="Times New Roman"/>
                <w:noProof/>
                <w:color w:val="000000" w:themeColor="text1"/>
              </w:rPr>
              <w:t>1.3 Rationale</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_Toc241153326 \h </w:instrText>
            </w:r>
            <w:r w:rsidR="00BF58DE" w:rsidRPr="004647D6">
              <w:rPr>
                <w:noProof/>
                <w:webHidden/>
              </w:rPr>
            </w:r>
            <w:r w:rsidR="00BF58DE" w:rsidRPr="004647D6">
              <w:rPr>
                <w:noProof/>
                <w:webHidden/>
              </w:rPr>
              <w:fldChar w:fldCharType="separate"/>
            </w:r>
            <w:r w:rsidR="00A8017E">
              <w:rPr>
                <w:noProof/>
                <w:webHidden/>
              </w:rPr>
              <w:t>13</w:t>
            </w:r>
            <w:r w:rsidR="00BF58DE" w:rsidRPr="004647D6">
              <w:rPr>
                <w:noProof/>
                <w:webHidden/>
              </w:rPr>
              <w:fldChar w:fldCharType="end"/>
            </w:r>
          </w:hyperlink>
        </w:p>
        <w:p w14:paraId="158DBB50" w14:textId="1E8FC758"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27" w:history="1">
            <w:r w:rsidR="00BF58DE" w:rsidRPr="004647D6">
              <w:rPr>
                <w:rStyle w:val="Hyperlink"/>
                <w:rFonts w:cs="Times New Roman"/>
                <w:noProof/>
                <w:color w:val="000000" w:themeColor="text1"/>
              </w:rPr>
              <w:t>1.4 Aim and objectives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_Toc241153327 \h </w:instrText>
            </w:r>
            <w:r w:rsidR="00BF58DE" w:rsidRPr="004647D6">
              <w:rPr>
                <w:noProof/>
                <w:webHidden/>
              </w:rPr>
            </w:r>
            <w:r w:rsidR="00BF58DE" w:rsidRPr="004647D6">
              <w:rPr>
                <w:noProof/>
                <w:webHidden/>
              </w:rPr>
              <w:fldChar w:fldCharType="separate"/>
            </w:r>
            <w:r w:rsidR="00A8017E">
              <w:rPr>
                <w:noProof/>
                <w:webHidden/>
              </w:rPr>
              <w:t>14</w:t>
            </w:r>
            <w:r w:rsidR="00BF58DE" w:rsidRPr="004647D6">
              <w:rPr>
                <w:noProof/>
                <w:webHidden/>
              </w:rPr>
              <w:fldChar w:fldCharType="end"/>
            </w:r>
          </w:hyperlink>
        </w:p>
        <w:p w14:paraId="79579CD6" w14:textId="6AC608E9"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28" w:history="1">
            <w:r w:rsidR="00BF58DE" w:rsidRPr="004647D6">
              <w:rPr>
                <w:rStyle w:val="Hyperlink"/>
                <w:rFonts w:cs="Times New Roman"/>
                <w:noProof/>
                <w:color w:val="000000" w:themeColor="text1"/>
              </w:rPr>
              <w:t>1.5 Research questions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_Toc241153328 \h </w:instrText>
            </w:r>
            <w:r w:rsidR="00BF58DE" w:rsidRPr="004647D6">
              <w:rPr>
                <w:noProof/>
                <w:webHidden/>
              </w:rPr>
            </w:r>
            <w:r w:rsidR="00BF58DE" w:rsidRPr="004647D6">
              <w:rPr>
                <w:noProof/>
                <w:webHidden/>
              </w:rPr>
              <w:fldChar w:fldCharType="separate"/>
            </w:r>
            <w:r w:rsidR="00A8017E">
              <w:rPr>
                <w:noProof/>
                <w:webHidden/>
              </w:rPr>
              <w:t>14</w:t>
            </w:r>
            <w:r w:rsidR="00BF58DE" w:rsidRPr="004647D6">
              <w:rPr>
                <w:noProof/>
                <w:webHidden/>
              </w:rPr>
              <w:fldChar w:fldCharType="end"/>
            </w:r>
          </w:hyperlink>
        </w:p>
        <w:p w14:paraId="3128C776" w14:textId="15491389"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29" w:history="1">
            <w:r w:rsidR="00BF58DE" w:rsidRPr="004647D6">
              <w:rPr>
                <w:rStyle w:val="Hyperlink"/>
                <w:rFonts w:cs="Times New Roman"/>
                <w:noProof/>
                <w:color w:val="000000" w:themeColor="text1"/>
              </w:rPr>
              <w:t>1.6 Significance</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_Toc241153329 \h </w:instrText>
            </w:r>
            <w:r w:rsidR="00BF58DE" w:rsidRPr="004647D6">
              <w:rPr>
                <w:noProof/>
                <w:webHidden/>
              </w:rPr>
            </w:r>
            <w:r w:rsidR="00BF58DE" w:rsidRPr="004647D6">
              <w:rPr>
                <w:noProof/>
                <w:webHidden/>
              </w:rPr>
              <w:fldChar w:fldCharType="separate"/>
            </w:r>
            <w:r w:rsidR="00A8017E">
              <w:rPr>
                <w:noProof/>
                <w:webHidden/>
              </w:rPr>
              <w:t>15</w:t>
            </w:r>
            <w:r w:rsidR="00BF58DE" w:rsidRPr="004647D6">
              <w:rPr>
                <w:noProof/>
                <w:webHidden/>
              </w:rPr>
              <w:fldChar w:fldCharType="end"/>
            </w:r>
          </w:hyperlink>
        </w:p>
        <w:p w14:paraId="0478CE51" w14:textId="3E28DBD7"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30" w:history="1">
            <w:r w:rsidR="00BF58DE" w:rsidRPr="004647D6">
              <w:rPr>
                <w:rStyle w:val="Hyperlink"/>
                <w:rFonts w:cs="Times New Roman"/>
                <w:noProof/>
                <w:color w:val="000000" w:themeColor="text1"/>
              </w:rPr>
              <w:t>1.7 Scope</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_Toc241153330 \h </w:instrText>
            </w:r>
            <w:r w:rsidR="00BF58DE" w:rsidRPr="004647D6">
              <w:rPr>
                <w:noProof/>
                <w:webHidden/>
              </w:rPr>
            </w:r>
            <w:r w:rsidR="00BF58DE" w:rsidRPr="004647D6">
              <w:rPr>
                <w:noProof/>
                <w:webHidden/>
              </w:rPr>
              <w:fldChar w:fldCharType="separate"/>
            </w:r>
            <w:r w:rsidR="00A8017E">
              <w:rPr>
                <w:noProof/>
                <w:webHidden/>
              </w:rPr>
              <w:t>15</w:t>
            </w:r>
            <w:r w:rsidR="00BF58DE" w:rsidRPr="004647D6">
              <w:rPr>
                <w:noProof/>
                <w:webHidden/>
              </w:rPr>
              <w:fldChar w:fldCharType="end"/>
            </w:r>
          </w:hyperlink>
        </w:p>
        <w:p w14:paraId="298FA1BD" w14:textId="06C26222"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31" w:history="1">
            <w:r w:rsidR="00BF58DE" w:rsidRPr="004647D6">
              <w:rPr>
                <w:rStyle w:val="Hyperlink"/>
                <w:rFonts w:cs="Times New Roman"/>
                <w:noProof/>
                <w:color w:val="000000" w:themeColor="text1"/>
              </w:rPr>
              <w:t>1.8 Brief summary of methodology</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_Toc241153331 \h </w:instrText>
            </w:r>
            <w:r w:rsidR="00BF58DE" w:rsidRPr="004647D6">
              <w:rPr>
                <w:noProof/>
                <w:webHidden/>
              </w:rPr>
            </w:r>
            <w:r w:rsidR="00BF58DE" w:rsidRPr="004647D6">
              <w:rPr>
                <w:noProof/>
                <w:webHidden/>
              </w:rPr>
              <w:fldChar w:fldCharType="separate"/>
            </w:r>
            <w:r w:rsidR="00A8017E">
              <w:rPr>
                <w:noProof/>
                <w:webHidden/>
              </w:rPr>
              <w:t>16</w:t>
            </w:r>
            <w:r w:rsidR="00BF58DE" w:rsidRPr="004647D6">
              <w:rPr>
                <w:noProof/>
                <w:webHidden/>
              </w:rPr>
              <w:fldChar w:fldCharType="end"/>
            </w:r>
          </w:hyperlink>
        </w:p>
        <w:p w14:paraId="063C9EDD" w14:textId="06170CAA"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32" w:history="1">
            <w:r w:rsidR="00BF58DE" w:rsidRPr="004647D6">
              <w:rPr>
                <w:rStyle w:val="Hyperlink"/>
                <w:rFonts w:cs="Times New Roman"/>
                <w:noProof/>
                <w:color w:val="000000" w:themeColor="text1"/>
              </w:rPr>
              <w:t>1.9 Dissertation structure</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_Toc241153332 \h </w:instrText>
            </w:r>
            <w:r w:rsidR="00BF58DE" w:rsidRPr="004647D6">
              <w:rPr>
                <w:noProof/>
                <w:webHidden/>
              </w:rPr>
            </w:r>
            <w:r w:rsidR="00BF58DE" w:rsidRPr="004647D6">
              <w:rPr>
                <w:noProof/>
                <w:webHidden/>
              </w:rPr>
              <w:fldChar w:fldCharType="separate"/>
            </w:r>
            <w:r w:rsidR="00A8017E">
              <w:rPr>
                <w:noProof/>
                <w:webHidden/>
              </w:rPr>
              <w:t>16</w:t>
            </w:r>
            <w:r w:rsidR="00BF58DE" w:rsidRPr="004647D6">
              <w:rPr>
                <w:noProof/>
                <w:webHidden/>
              </w:rPr>
              <w:fldChar w:fldCharType="end"/>
            </w:r>
          </w:hyperlink>
        </w:p>
        <w:p w14:paraId="5EA73789" w14:textId="5FED531E" w:rsidR="00BF58DE" w:rsidRPr="004647D6" w:rsidRDefault="00867E46" w:rsidP="00BF58DE">
          <w:pPr>
            <w:pStyle w:val="TOC1"/>
            <w:tabs>
              <w:tab w:val="right" w:leader="dot" w:pos="9350"/>
            </w:tabs>
            <w:rPr>
              <w:rFonts w:asciiTheme="minorHAnsi" w:eastAsiaTheme="minorEastAsia" w:hAnsiTheme="minorHAnsi"/>
              <w:noProof/>
              <w:szCs w:val="24"/>
              <w:lang w:val="en-US"/>
            </w:rPr>
          </w:pPr>
          <w:hyperlink w:anchor="_Toc241153333" w:history="1">
            <w:r w:rsidR="00BF58DE" w:rsidRPr="004647D6">
              <w:rPr>
                <w:rStyle w:val="Hyperlink"/>
                <w:rFonts w:cs="Times New Roman"/>
                <w:noProof/>
                <w:color w:val="000000" w:themeColor="text1"/>
              </w:rPr>
              <w:t>Chapter 2 Literature Review</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_Toc241153333 \h </w:instrText>
            </w:r>
            <w:r w:rsidR="00BF58DE" w:rsidRPr="004647D6">
              <w:rPr>
                <w:noProof/>
                <w:webHidden/>
              </w:rPr>
            </w:r>
            <w:r w:rsidR="00BF58DE" w:rsidRPr="004647D6">
              <w:rPr>
                <w:noProof/>
                <w:webHidden/>
              </w:rPr>
              <w:fldChar w:fldCharType="separate"/>
            </w:r>
            <w:r w:rsidR="00A8017E">
              <w:rPr>
                <w:noProof/>
                <w:webHidden/>
              </w:rPr>
              <w:t>17</w:t>
            </w:r>
            <w:r w:rsidR="00BF58DE" w:rsidRPr="004647D6">
              <w:rPr>
                <w:noProof/>
                <w:webHidden/>
              </w:rPr>
              <w:fldChar w:fldCharType="end"/>
            </w:r>
          </w:hyperlink>
        </w:p>
        <w:p w14:paraId="500A65E6" w14:textId="7AB589B7"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34" w:history="1">
            <w:r w:rsidR="00BF58DE" w:rsidRPr="004647D6">
              <w:rPr>
                <w:rStyle w:val="Hyperlink"/>
                <w:rFonts w:cs="Times New Roman"/>
                <w:noProof/>
                <w:color w:val="000000" w:themeColor="text1"/>
              </w:rPr>
              <w:t>2.1 Introduction of chapter</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_Toc241153334 \h </w:instrText>
            </w:r>
            <w:r w:rsidR="00BF58DE" w:rsidRPr="004647D6">
              <w:rPr>
                <w:noProof/>
                <w:webHidden/>
              </w:rPr>
            </w:r>
            <w:r w:rsidR="00BF58DE" w:rsidRPr="004647D6">
              <w:rPr>
                <w:noProof/>
                <w:webHidden/>
              </w:rPr>
              <w:fldChar w:fldCharType="separate"/>
            </w:r>
            <w:r w:rsidR="00A8017E">
              <w:rPr>
                <w:noProof/>
                <w:webHidden/>
              </w:rPr>
              <w:t>17</w:t>
            </w:r>
            <w:r w:rsidR="00BF58DE" w:rsidRPr="004647D6">
              <w:rPr>
                <w:noProof/>
                <w:webHidden/>
              </w:rPr>
              <w:fldChar w:fldCharType="end"/>
            </w:r>
          </w:hyperlink>
        </w:p>
        <w:p w14:paraId="39F40E4F" w14:textId="0B0820E1"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35" w:history="1">
            <w:r w:rsidR="00BF58DE" w:rsidRPr="004647D6">
              <w:rPr>
                <w:rStyle w:val="Hyperlink"/>
                <w:rFonts w:cs="Times New Roman"/>
                <w:noProof/>
                <w:color w:val="000000" w:themeColor="text1"/>
              </w:rPr>
              <w:t>2.2 Critical Thinking</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_Toc241153335 \h </w:instrText>
            </w:r>
            <w:r w:rsidR="00BF58DE" w:rsidRPr="004647D6">
              <w:rPr>
                <w:noProof/>
                <w:webHidden/>
              </w:rPr>
            </w:r>
            <w:r w:rsidR="00BF58DE" w:rsidRPr="004647D6">
              <w:rPr>
                <w:noProof/>
                <w:webHidden/>
              </w:rPr>
              <w:fldChar w:fldCharType="separate"/>
            </w:r>
            <w:r w:rsidR="00A8017E">
              <w:rPr>
                <w:noProof/>
                <w:webHidden/>
              </w:rPr>
              <w:t>17</w:t>
            </w:r>
            <w:r w:rsidR="00BF58DE" w:rsidRPr="004647D6">
              <w:rPr>
                <w:noProof/>
                <w:webHidden/>
              </w:rPr>
              <w:fldChar w:fldCharType="end"/>
            </w:r>
          </w:hyperlink>
        </w:p>
        <w:p w14:paraId="62D5B9CC" w14:textId="67AFB055" w:rsidR="00BF58DE" w:rsidRPr="004647D6" w:rsidRDefault="00867E46" w:rsidP="00BF58DE">
          <w:pPr>
            <w:pStyle w:val="TOC3"/>
            <w:tabs>
              <w:tab w:val="right" w:leader="dot" w:pos="9350"/>
            </w:tabs>
            <w:spacing w:line="360" w:lineRule="auto"/>
            <w:rPr>
              <w:rFonts w:asciiTheme="minorHAnsi" w:eastAsiaTheme="minorEastAsia" w:hAnsiTheme="minorHAnsi"/>
              <w:noProof/>
              <w:color w:val="000000" w:themeColor="text1"/>
              <w:kern w:val="2"/>
              <w:szCs w:val="24"/>
              <w:lang w:val="en-US"/>
              <w14:ligatures w14:val="standardContextual"/>
            </w:rPr>
          </w:pPr>
          <w:hyperlink w:anchor="_Toc241153336" w:history="1">
            <w:r w:rsidR="00BF58DE" w:rsidRPr="004647D6">
              <w:rPr>
                <w:rStyle w:val="Hyperlink"/>
                <w:rFonts w:cs="Times New Roman"/>
                <w:noProof/>
                <w:color w:val="000000" w:themeColor="text1"/>
              </w:rPr>
              <w:t>2.2.1 Use of Generative AI in H&amp;M's Digital Marketing Campaigns to Support Customer Communication and Marketing Activities</w:t>
            </w:r>
            <w:r w:rsidR="00BF58DE" w:rsidRPr="004647D6">
              <w:rPr>
                <w:noProof/>
                <w:webHidden/>
                <w:color w:val="000000" w:themeColor="text1"/>
              </w:rPr>
              <w:tab/>
            </w:r>
            <w:r w:rsidR="00BF58DE" w:rsidRPr="004647D6">
              <w:rPr>
                <w:noProof/>
                <w:webHidden/>
                <w:color w:val="000000" w:themeColor="text1"/>
              </w:rPr>
              <w:fldChar w:fldCharType="begin"/>
            </w:r>
            <w:r w:rsidR="00BF58DE" w:rsidRPr="004647D6">
              <w:rPr>
                <w:noProof/>
                <w:webHidden/>
                <w:color w:val="000000" w:themeColor="text1"/>
              </w:rPr>
              <w:instrText xml:space="preserve"> PAGEREF _Toc241153336 \h </w:instrText>
            </w:r>
            <w:r w:rsidR="00BF58DE" w:rsidRPr="004647D6">
              <w:rPr>
                <w:noProof/>
                <w:webHidden/>
                <w:color w:val="000000" w:themeColor="text1"/>
              </w:rPr>
            </w:r>
            <w:r w:rsidR="00BF58DE" w:rsidRPr="004647D6">
              <w:rPr>
                <w:noProof/>
                <w:webHidden/>
                <w:color w:val="000000" w:themeColor="text1"/>
              </w:rPr>
              <w:fldChar w:fldCharType="separate"/>
            </w:r>
            <w:r w:rsidR="00A8017E">
              <w:rPr>
                <w:noProof/>
                <w:webHidden/>
                <w:color w:val="000000" w:themeColor="text1"/>
              </w:rPr>
              <w:t>17</w:t>
            </w:r>
            <w:r w:rsidR="00BF58DE" w:rsidRPr="004647D6">
              <w:rPr>
                <w:noProof/>
                <w:webHidden/>
                <w:color w:val="000000" w:themeColor="text1"/>
              </w:rPr>
              <w:fldChar w:fldCharType="end"/>
            </w:r>
          </w:hyperlink>
        </w:p>
        <w:p w14:paraId="3C45C3CA" w14:textId="2FCF590A" w:rsidR="00BF58DE" w:rsidRPr="004647D6" w:rsidRDefault="00867E46" w:rsidP="00BF58DE">
          <w:pPr>
            <w:pStyle w:val="TOC3"/>
            <w:tabs>
              <w:tab w:val="right" w:leader="dot" w:pos="9350"/>
            </w:tabs>
            <w:spacing w:line="360" w:lineRule="auto"/>
            <w:rPr>
              <w:rFonts w:asciiTheme="minorHAnsi" w:eastAsiaTheme="minorEastAsia" w:hAnsiTheme="minorHAnsi"/>
              <w:noProof/>
              <w:color w:val="000000" w:themeColor="text1"/>
              <w:kern w:val="2"/>
              <w:szCs w:val="24"/>
              <w:lang w:val="en-US"/>
              <w14:ligatures w14:val="standardContextual"/>
            </w:rPr>
          </w:pPr>
          <w:hyperlink w:anchor="_Toc241153337" w:history="1">
            <w:r w:rsidR="00BF58DE" w:rsidRPr="004647D6">
              <w:rPr>
                <w:rStyle w:val="Hyperlink"/>
                <w:rFonts w:cs="Times New Roman"/>
                <w:noProof/>
                <w:color w:val="000000" w:themeColor="text1"/>
              </w:rPr>
              <w:t>2.2.2 Role of Generative AI in Enhancing Customer Engagement Through Personalised Interactions and Customer Experiences at H&amp;M</w:t>
            </w:r>
            <w:r w:rsidR="00BF58DE" w:rsidRPr="004647D6">
              <w:rPr>
                <w:noProof/>
                <w:webHidden/>
                <w:color w:val="000000" w:themeColor="text1"/>
              </w:rPr>
              <w:tab/>
            </w:r>
            <w:r w:rsidR="00BF58DE" w:rsidRPr="004647D6">
              <w:rPr>
                <w:noProof/>
                <w:webHidden/>
                <w:color w:val="000000" w:themeColor="text1"/>
              </w:rPr>
              <w:fldChar w:fldCharType="begin"/>
            </w:r>
            <w:r w:rsidR="00BF58DE" w:rsidRPr="004647D6">
              <w:rPr>
                <w:noProof/>
                <w:webHidden/>
                <w:color w:val="000000" w:themeColor="text1"/>
              </w:rPr>
              <w:instrText xml:space="preserve"> PAGEREF _Toc241153337 \h </w:instrText>
            </w:r>
            <w:r w:rsidR="00BF58DE" w:rsidRPr="004647D6">
              <w:rPr>
                <w:noProof/>
                <w:webHidden/>
                <w:color w:val="000000" w:themeColor="text1"/>
              </w:rPr>
            </w:r>
            <w:r w:rsidR="00BF58DE" w:rsidRPr="004647D6">
              <w:rPr>
                <w:noProof/>
                <w:webHidden/>
                <w:color w:val="000000" w:themeColor="text1"/>
              </w:rPr>
              <w:fldChar w:fldCharType="separate"/>
            </w:r>
            <w:r w:rsidR="00A8017E">
              <w:rPr>
                <w:noProof/>
                <w:webHidden/>
                <w:color w:val="000000" w:themeColor="text1"/>
              </w:rPr>
              <w:t>20</w:t>
            </w:r>
            <w:r w:rsidR="00BF58DE" w:rsidRPr="004647D6">
              <w:rPr>
                <w:noProof/>
                <w:webHidden/>
                <w:color w:val="000000" w:themeColor="text1"/>
              </w:rPr>
              <w:fldChar w:fldCharType="end"/>
            </w:r>
          </w:hyperlink>
        </w:p>
        <w:p w14:paraId="5B74FFD0" w14:textId="150D5524" w:rsidR="00BF58DE" w:rsidRPr="004647D6" w:rsidRDefault="00867E46" w:rsidP="00BF58DE">
          <w:pPr>
            <w:pStyle w:val="TOC3"/>
            <w:tabs>
              <w:tab w:val="right" w:leader="dot" w:pos="9350"/>
            </w:tabs>
            <w:spacing w:line="360" w:lineRule="auto"/>
            <w:rPr>
              <w:rFonts w:asciiTheme="minorHAnsi" w:eastAsiaTheme="minorEastAsia" w:hAnsiTheme="minorHAnsi"/>
              <w:noProof/>
              <w:color w:val="000000" w:themeColor="text1"/>
              <w:kern w:val="2"/>
              <w:szCs w:val="24"/>
              <w:lang w:val="en-US"/>
              <w14:ligatures w14:val="standardContextual"/>
            </w:rPr>
          </w:pPr>
          <w:hyperlink w:anchor="_Toc241153338" w:history="1">
            <w:r w:rsidR="00BF58DE" w:rsidRPr="004647D6">
              <w:rPr>
                <w:rStyle w:val="Hyperlink"/>
                <w:rFonts w:cs="Times New Roman"/>
                <w:noProof/>
                <w:color w:val="000000" w:themeColor="text1"/>
              </w:rPr>
              <w:t>2.2.3 Benefits, Challenges, and Financial Impact of Generative AI in H&amp;M's Digital Marketing Campaigns</w:t>
            </w:r>
            <w:r w:rsidR="00BF58DE" w:rsidRPr="004647D6">
              <w:rPr>
                <w:noProof/>
                <w:webHidden/>
                <w:color w:val="000000" w:themeColor="text1"/>
              </w:rPr>
              <w:tab/>
            </w:r>
            <w:r w:rsidR="00BF58DE" w:rsidRPr="004647D6">
              <w:rPr>
                <w:noProof/>
                <w:webHidden/>
                <w:color w:val="000000" w:themeColor="text1"/>
              </w:rPr>
              <w:fldChar w:fldCharType="begin"/>
            </w:r>
            <w:r w:rsidR="00BF58DE" w:rsidRPr="004647D6">
              <w:rPr>
                <w:noProof/>
                <w:webHidden/>
                <w:color w:val="000000" w:themeColor="text1"/>
              </w:rPr>
              <w:instrText xml:space="preserve"> PAGEREF _Toc241153338 \h </w:instrText>
            </w:r>
            <w:r w:rsidR="00BF58DE" w:rsidRPr="004647D6">
              <w:rPr>
                <w:noProof/>
                <w:webHidden/>
                <w:color w:val="000000" w:themeColor="text1"/>
              </w:rPr>
            </w:r>
            <w:r w:rsidR="00BF58DE" w:rsidRPr="004647D6">
              <w:rPr>
                <w:noProof/>
                <w:webHidden/>
                <w:color w:val="000000" w:themeColor="text1"/>
              </w:rPr>
              <w:fldChar w:fldCharType="separate"/>
            </w:r>
            <w:r w:rsidR="00A8017E">
              <w:rPr>
                <w:noProof/>
                <w:webHidden/>
                <w:color w:val="000000" w:themeColor="text1"/>
              </w:rPr>
              <w:t>22</w:t>
            </w:r>
            <w:r w:rsidR="00BF58DE" w:rsidRPr="004647D6">
              <w:rPr>
                <w:noProof/>
                <w:webHidden/>
                <w:color w:val="000000" w:themeColor="text1"/>
              </w:rPr>
              <w:fldChar w:fldCharType="end"/>
            </w:r>
          </w:hyperlink>
        </w:p>
        <w:p w14:paraId="3286A9D4" w14:textId="6DA549EA"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39" w:history="1">
            <w:r w:rsidR="00BF58DE" w:rsidRPr="004647D6">
              <w:rPr>
                <w:rStyle w:val="Hyperlink"/>
                <w:rFonts w:cs="Times New Roman"/>
                <w:noProof/>
                <w:color w:val="000000" w:themeColor="text1"/>
              </w:rPr>
              <w:t>2.3 Theoretical Framework</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_Toc241153339 \h </w:instrText>
            </w:r>
            <w:r w:rsidR="00BF58DE" w:rsidRPr="004647D6">
              <w:rPr>
                <w:noProof/>
                <w:webHidden/>
              </w:rPr>
            </w:r>
            <w:r w:rsidR="00BF58DE" w:rsidRPr="004647D6">
              <w:rPr>
                <w:noProof/>
                <w:webHidden/>
              </w:rPr>
              <w:fldChar w:fldCharType="separate"/>
            </w:r>
            <w:r w:rsidR="00A8017E">
              <w:rPr>
                <w:noProof/>
                <w:webHidden/>
              </w:rPr>
              <w:t>25</w:t>
            </w:r>
            <w:r w:rsidR="00BF58DE" w:rsidRPr="004647D6">
              <w:rPr>
                <w:noProof/>
                <w:webHidden/>
              </w:rPr>
              <w:fldChar w:fldCharType="end"/>
            </w:r>
          </w:hyperlink>
        </w:p>
        <w:p w14:paraId="732DE6A1" w14:textId="319A1481"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40" w:history="1">
            <w:r w:rsidR="00BF58DE" w:rsidRPr="004647D6">
              <w:rPr>
                <w:rStyle w:val="Hyperlink"/>
                <w:rFonts w:cs="Times New Roman"/>
                <w:noProof/>
                <w:color w:val="000000" w:themeColor="text1"/>
              </w:rPr>
              <w:t>2.4 Conceptual Framework</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_Toc241153340 \h </w:instrText>
            </w:r>
            <w:r w:rsidR="00BF58DE" w:rsidRPr="004647D6">
              <w:rPr>
                <w:noProof/>
                <w:webHidden/>
              </w:rPr>
            </w:r>
            <w:r w:rsidR="00BF58DE" w:rsidRPr="004647D6">
              <w:rPr>
                <w:noProof/>
                <w:webHidden/>
              </w:rPr>
              <w:fldChar w:fldCharType="separate"/>
            </w:r>
            <w:r w:rsidR="00A8017E">
              <w:rPr>
                <w:noProof/>
                <w:webHidden/>
              </w:rPr>
              <w:t>25</w:t>
            </w:r>
            <w:r w:rsidR="00BF58DE" w:rsidRPr="004647D6">
              <w:rPr>
                <w:noProof/>
                <w:webHidden/>
              </w:rPr>
              <w:fldChar w:fldCharType="end"/>
            </w:r>
          </w:hyperlink>
        </w:p>
        <w:p w14:paraId="42F5ACAB" w14:textId="56D569D4" w:rsidR="00BF58DE" w:rsidRPr="004647D6" w:rsidRDefault="00867E46" w:rsidP="00BF58DE">
          <w:pPr>
            <w:pStyle w:val="TOC3"/>
            <w:tabs>
              <w:tab w:val="right" w:leader="dot" w:pos="9350"/>
            </w:tabs>
            <w:spacing w:line="360" w:lineRule="auto"/>
            <w:rPr>
              <w:rFonts w:asciiTheme="minorHAnsi" w:eastAsiaTheme="minorEastAsia" w:hAnsiTheme="minorHAnsi"/>
              <w:noProof/>
              <w:color w:val="000000" w:themeColor="text1"/>
              <w:kern w:val="2"/>
              <w:szCs w:val="24"/>
              <w:lang w:val="en-US"/>
              <w14:ligatures w14:val="standardContextual"/>
            </w:rPr>
          </w:pPr>
          <w:hyperlink w:anchor="_Toc241153341" w:history="1">
            <w:r w:rsidR="00BF58DE" w:rsidRPr="004647D6">
              <w:rPr>
                <w:rStyle w:val="Hyperlink"/>
                <w:rFonts w:cs="Times New Roman"/>
                <w:noProof/>
                <w:color w:val="000000" w:themeColor="text1"/>
                <w:lang w:val="en-IN"/>
              </w:rPr>
              <w:t>2.4.1 Generative AI in Digital Marketing Campaigns</w:t>
            </w:r>
            <w:r w:rsidR="00BF58DE" w:rsidRPr="004647D6">
              <w:rPr>
                <w:noProof/>
                <w:webHidden/>
                <w:color w:val="000000" w:themeColor="text1"/>
              </w:rPr>
              <w:tab/>
            </w:r>
            <w:r w:rsidR="00BF58DE" w:rsidRPr="004647D6">
              <w:rPr>
                <w:noProof/>
                <w:webHidden/>
                <w:color w:val="000000" w:themeColor="text1"/>
              </w:rPr>
              <w:fldChar w:fldCharType="begin"/>
            </w:r>
            <w:r w:rsidR="00BF58DE" w:rsidRPr="004647D6">
              <w:rPr>
                <w:noProof/>
                <w:webHidden/>
                <w:color w:val="000000" w:themeColor="text1"/>
              </w:rPr>
              <w:instrText xml:space="preserve"> PAGEREF _Toc241153341 \h </w:instrText>
            </w:r>
            <w:r w:rsidR="00BF58DE" w:rsidRPr="004647D6">
              <w:rPr>
                <w:noProof/>
                <w:webHidden/>
                <w:color w:val="000000" w:themeColor="text1"/>
              </w:rPr>
            </w:r>
            <w:r w:rsidR="00BF58DE" w:rsidRPr="004647D6">
              <w:rPr>
                <w:noProof/>
                <w:webHidden/>
                <w:color w:val="000000" w:themeColor="text1"/>
              </w:rPr>
              <w:fldChar w:fldCharType="separate"/>
            </w:r>
            <w:r w:rsidR="00A8017E">
              <w:rPr>
                <w:noProof/>
                <w:webHidden/>
                <w:color w:val="000000" w:themeColor="text1"/>
              </w:rPr>
              <w:t>26</w:t>
            </w:r>
            <w:r w:rsidR="00BF58DE" w:rsidRPr="004647D6">
              <w:rPr>
                <w:noProof/>
                <w:webHidden/>
                <w:color w:val="000000" w:themeColor="text1"/>
              </w:rPr>
              <w:fldChar w:fldCharType="end"/>
            </w:r>
          </w:hyperlink>
        </w:p>
        <w:p w14:paraId="65EDF176" w14:textId="2BE30621" w:rsidR="00BF58DE" w:rsidRPr="004647D6" w:rsidRDefault="00867E46" w:rsidP="00BF58DE">
          <w:pPr>
            <w:pStyle w:val="TOC3"/>
            <w:tabs>
              <w:tab w:val="right" w:leader="dot" w:pos="9350"/>
            </w:tabs>
            <w:spacing w:line="360" w:lineRule="auto"/>
            <w:rPr>
              <w:rFonts w:asciiTheme="minorHAnsi" w:eastAsiaTheme="minorEastAsia" w:hAnsiTheme="minorHAnsi"/>
              <w:noProof/>
              <w:color w:val="000000" w:themeColor="text1"/>
              <w:kern w:val="2"/>
              <w:szCs w:val="24"/>
              <w:lang w:val="en-US"/>
              <w14:ligatures w14:val="standardContextual"/>
            </w:rPr>
          </w:pPr>
          <w:hyperlink w:anchor="_Toc241153342" w:history="1">
            <w:r w:rsidR="00BF58DE" w:rsidRPr="004647D6">
              <w:rPr>
                <w:rStyle w:val="Hyperlink"/>
                <w:rFonts w:cs="Times New Roman"/>
                <w:noProof/>
                <w:color w:val="000000" w:themeColor="text1"/>
                <w:lang w:val="en-IN"/>
              </w:rPr>
              <w:t>2.4.2 Generative AI and Customer Engagement</w:t>
            </w:r>
            <w:r w:rsidR="00BF58DE" w:rsidRPr="004647D6">
              <w:rPr>
                <w:noProof/>
                <w:webHidden/>
                <w:color w:val="000000" w:themeColor="text1"/>
              </w:rPr>
              <w:tab/>
            </w:r>
            <w:r w:rsidR="00BF58DE" w:rsidRPr="004647D6">
              <w:rPr>
                <w:noProof/>
                <w:webHidden/>
                <w:color w:val="000000" w:themeColor="text1"/>
              </w:rPr>
              <w:fldChar w:fldCharType="begin"/>
            </w:r>
            <w:r w:rsidR="00BF58DE" w:rsidRPr="004647D6">
              <w:rPr>
                <w:noProof/>
                <w:webHidden/>
                <w:color w:val="000000" w:themeColor="text1"/>
              </w:rPr>
              <w:instrText xml:space="preserve"> PAGEREF _Toc241153342 \h </w:instrText>
            </w:r>
            <w:r w:rsidR="00BF58DE" w:rsidRPr="004647D6">
              <w:rPr>
                <w:noProof/>
                <w:webHidden/>
                <w:color w:val="000000" w:themeColor="text1"/>
              </w:rPr>
            </w:r>
            <w:r w:rsidR="00BF58DE" w:rsidRPr="004647D6">
              <w:rPr>
                <w:noProof/>
                <w:webHidden/>
                <w:color w:val="000000" w:themeColor="text1"/>
              </w:rPr>
              <w:fldChar w:fldCharType="separate"/>
            </w:r>
            <w:r w:rsidR="00A8017E">
              <w:rPr>
                <w:noProof/>
                <w:webHidden/>
                <w:color w:val="000000" w:themeColor="text1"/>
              </w:rPr>
              <w:t>26</w:t>
            </w:r>
            <w:r w:rsidR="00BF58DE" w:rsidRPr="004647D6">
              <w:rPr>
                <w:noProof/>
                <w:webHidden/>
                <w:color w:val="000000" w:themeColor="text1"/>
              </w:rPr>
              <w:fldChar w:fldCharType="end"/>
            </w:r>
          </w:hyperlink>
        </w:p>
        <w:p w14:paraId="745537CC" w14:textId="1EB5543A" w:rsidR="00BF58DE" w:rsidRPr="004647D6" w:rsidRDefault="00867E46" w:rsidP="00BF58DE">
          <w:pPr>
            <w:pStyle w:val="TOC3"/>
            <w:tabs>
              <w:tab w:val="right" w:leader="dot" w:pos="9350"/>
            </w:tabs>
            <w:spacing w:line="360" w:lineRule="auto"/>
            <w:rPr>
              <w:rFonts w:asciiTheme="minorHAnsi" w:eastAsiaTheme="minorEastAsia" w:hAnsiTheme="minorHAnsi"/>
              <w:noProof/>
              <w:color w:val="000000" w:themeColor="text1"/>
              <w:kern w:val="2"/>
              <w:szCs w:val="24"/>
              <w:lang w:val="en-US"/>
              <w14:ligatures w14:val="standardContextual"/>
            </w:rPr>
          </w:pPr>
          <w:hyperlink w:anchor="_Toc241153343" w:history="1">
            <w:r w:rsidR="00BF58DE" w:rsidRPr="004647D6">
              <w:rPr>
                <w:rStyle w:val="Hyperlink"/>
                <w:rFonts w:cs="Times New Roman"/>
                <w:noProof/>
                <w:color w:val="000000" w:themeColor="text1"/>
                <w:lang w:val="en-IN"/>
              </w:rPr>
              <w:t>2.4.3 Generative AI, Marketing Efficiency and Conversion</w:t>
            </w:r>
            <w:r w:rsidR="00BF58DE" w:rsidRPr="004647D6">
              <w:rPr>
                <w:noProof/>
                <w:webHidden/>
                <w:color w:val="000000" w:themeColor="text1"/>
              </w:rPr>
              <w:tab/>
            </w:r>
            <w:r w:rsidR="00BF58DE" w:rsidRPr="004647D6">
              <w:rPr>
                <w:noProof/>
                <w:webHidden/>
                <w:color w:val="000000" w:themeColor="text1"/>
              </w:rPr>
              <w:fldChar w:fldCharType="begin"/>
            </w:r>
            <w:r w:rsidR="00BF58DE" w:rsidRPr="004647D6">
              <w:rPr>
                <w:noProof/>
                <w:webHidden/>
                <w:color w:val="000000" w:themeColor="text1"/>
              </w:rPr>
              <w:instrText xml:space="preserve"> PAGEREF _Toc241153343 \h </w:instrText>
            </w:r>
            <w:r w:rsidR="00BF58DE" w:rsidRPr="004647D6">
              <w:rPr>
                <w:noProof/>
                <w:webHidden/>
                <w:color w:val="000000" w:themeColor="text1"/>
              </w:rPr>
            </w:r>
            <w:r w:rsidR="00BF58DE" w:rsidRPr="004647D6">
              <w:rPr>
                <w:noProof/>
                <w:webHidden/>
                <w:color w:val="000000" w:themeColor="text1"/>
              </w:rPr>
              <w:fldChar w:fldCharType="separate"/>
            </w:r>
            <w:r w:rsidR="00A8017E">
              <w:rPr>
                <w:noProof/>
                <w:webHidden/>
                <w:color w:val="000000" w:themeColor="text1"/>
              </w:rPr>
              <w:t>27</w:t>
            </w:r>
            <w:r w:rsidR="00BF58DE" w:rsidRPr="004647D6">
              <w:rPr>
                <w:noProof/>
                <w:webHidden/>
                <w:color w:val="000000" w:themeColor="text1"/>
              </w:rPr>
              <w:fldChar w:fldCharType="end"/>
            </w:r>
          </w:hyperlink>
        </w:p>
        <w:p w14:paraId="044A7796" w14:textId="46950F5C" w:rsidR="00BF58DE" w:rsidRPr="004647D6" w:rsidRDefault="00867E46" w:rsidP="00BF58DE">
          <w:pPr>
            <w:pStyle w:val="TOC3"/>
            <w:tabs>
              <w:tab w:val="right" w:leader="dot" w:pos="9350"/>
            </w:tabs>
            <w:spacing w:line="360" w:lineRule="auto"/>
            <w:rPr>
              <w:rFonts w:asciiTheme="minorHAnsi" w:eastAsiaTheme="minorEastAsia" w:hAnsiTheme="minorHAnsi"/>
              <w:noProof/>
              <w:color w:val="000000" w:themeColor="text1"/>
              <w:kern w:val="2"/>
              <w:szCs w:val="24"/>
              <w:lang w:val="en-US"/>
              <w14:ligatures w14:val="standardContextual"/>
            </w:rPr>
          </w:pPr>
          <w:hyperlink w:anchor="_Toc241153344" w:history="1">
            <w:r w:rsidR="00BF58DE" w:rsidRPr="004647D6">
              <w:rPr>
                <w:rStyle w:val="Hyperlink"/>
                <w:rFonts w:cs="Times New Roman"/>
                <w:noProof/>
                <w:color w:val="000000" w:themeColor="text1"/>
                <w:lang w:val="en-IN"/>
              </w:rPr>
              <w:t>2.4.4 Explanation of the Overall Conceptual Framework</w:t>
            </w:r>
            <w:r w:rsidR="00BF58DE" w:rsidRPr="004647D6">
              <w:rPr>
                <w:noProof/>
                <w:webHidden/>
                <w:color w:val="000000" w:themeColor="text1"/>
              </w:rPr>
              <w:tab/>
            </w:r>
            <w:r w:rsidR="00BF58DE" w:rsidRPr="004647D6">
              <w:rPr>
                <w:noProof/>
                <w:webHidden/>
                <w:color w:val="000000" w:themeColor="text1"/>
              </w:rPr>
              <w:fldChar w:fldCharType="begin"/>
            </w:r>
            <w:r w:rsidR="00BF58DE" w:rsidRPr="004647D6">
              <w:rPr>
                <w:noProof/>
                <w:webHidden/>
                <w:color w:val="000000" w:themeColor="text1"/>
              </w:rPr>
              <w:instrText xml:space="preserve"> PAGEREF _Toc241153344 \h </w:instrText>
            </w:r>
            <w:r w:rsidR="00BF58DE" w:rsidRPr="004647D6">
              <w:rPr>
                <w:noProof/>
                <w:webHidden/>
                <w:color w:val="000000" w:themeColor="text1"/>
              </w:rPr>
            </w:r>
            <w:r w:rsidR="00BF58DE" w:rsidRPr="004647D6">
              <w:rPr>
                <w:noProof/>
                <w:webHidden/>
                <w:color w:val="000000" w:themeColor="text1"/>
              </w:rPr>
              <w:fldChar w:fldCharType="separate"/>
            </w:r>
            <w:r w:rsidR="00A8017E">
              <w:rPr>
                <w:noProof/>
                <w:webHidden/>
                <w:color w:val="000000" w:themeColor="text1"/>
              </w:rPr>
              <w:t>28</w:t>
            </w:r>
            <w:r w:rsidR="00BF58DE" w:rsidRPr="004647D6">
              <w:rPr>
                <w:noProof/>
                <w:webHidden/>
                <w:color w:val="000000" w:themeColor="text1"/>
              </w:rPr>
              <w:fldChar w:fldCharType="end"/>
            </w:r>
          </w:hyperlink>
        </w:p>
        <w:p w14:paraId="37DA6D51" w14:textId="0E4BAE73"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45" w:history="1">
            <w:r w:rsidR="00BF58DE" w:rsidRPr="004647D6">
              <w:rPr>
                <w:rStyle w:val="Hyperlink"/>
                <w:rFonts w:cs="Times New Roman"/>
                <w:noProof/>
                <w:color w:val="000000" w:themeColor="text1"/>
              </w:rPr>
              <w:t>2.5 Literature Gap</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_Toc241153345 \h </w:instrText>
            </w:r>
            <w:r w:rsidR="00BF58DE" w:rsidRPr="004647D6">
              <w:rPr>
                <w:noProof/>
                <w:webHidden/>
              </w:rPr>
            </w:r>
            <w:r w:rsidR="00BF58DE" w:rsidRPr="004647D6">
              <w:rPr>
                <w:noProof/>
                <w:webHidden/>
              </w:rPr>
              <w:fldChar w:fldCharType="separate"/>
            </w:r>
            <w:r w:rsidR="00A8017E">
              <w:rPr>
                <w:noProof/>
                <w:webHidden/>
              </w:rPr>
              <w:t>29</w:t>
            </w:r>
            <w:r w:rsidR="00BF58DE" w:rsidRPr="004647D6">
              <w:rPr>
                <w:noProof/>
                <w:webHidden/>
              </w:rPr>
              <w:fldChar w:fldCharType="end"/>
            </w:r>
          </w:hyperlink>
        </w:p>
        <w:p w14:paraId="51A07C44" w14:textId="511882DF"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46" w:history="1">
            <w:r w:rsidR="00BF58DE" w:rsidRPr="004647D6">
              <w:rPr>
                <w:rStyle w:val="Hyperlink"/>
                <w:rFonts w:cs="Times New Roman"/>
                <w:noProof/>
                <w:color w:val="000000" w:themeColor="text1"/>
              </w:rPr>
              <w:t>2.6 Summary of Chapter</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_Toc241153346 \h </w:instrText>
            </w:r>
            <w:r w:rsidR="00BF58DE" w:rsidRPr="004647D6">
              <w:rPr>
                <w:noProof/>
                <w:webHidden/>
              </w:rPr>
            </w:r>
            <w:r w:rsidR="00BF58DE" w:rsidRPr="004647D6">
              <w:rPr>
                <w:noProof/>
                <w:webHidden/>
              </w:rPr>
              <w:fldChar w:fldCharType="separate"/>
            </w:r>
            <w:r w:rsidR="00A8017E">
              <w:rPr>
                <w:noProof/>
                <w:webHidden/>
              </w:rPr>
              <w:t>30</w:t>
            </w:r>
            <w:r w:rsidR="00BF58DE" w:rsidRPr="004647D6">
              <w:rPr>
                <w:noProof/>
                <w:webHidden/>
              </w:rPr>
              <w:fldChar w:fldCharType="end"/>
            </w:r>
          </w:hyperlink>
        </w:p>
        <w:p w14:paraId="14CC0D41" w14:textId="1C1579D1" w:rsidR="00BF58DE" w:rsidRPr="004647D6" w:rsidRDefault="00867E46" w:rsidP="00BF58DE">
          <w:pPr>
            <w:pStyle w:val="TOC1"/>
            <w:tabs>
              <w:tab w:val="right" w:leader="dot" w:pos="9350"/>
            </w:tabs>
            <w:rPr>
              <w:rFonts w:asciiTheme="minorHAnsi" w:eastAsiaTheme="minorEastAsia" w:hAnsiTheme="minorHAnsi"/>
              <w:noProof/>
              <w:szCs w:val="24"/>
              <w:lang w:val="en-US"/>
            </w:rPr>
          </w:pPr>
          <w:hyperlink w:anchor="_Toc241153347" w:history="1">
            <w:r w:rsidR="00BF58DE" w:rsidRPr="004647D6">
              <w:rPr>
                <w:rStyle w:val="Hyperlink"/>
                <w:rFonts w:cs="Times New Roman"/>
                <w:noProof/>
                <w:color w:val="000000" w:themeColor="text1"/>
                <w:lang w:val="en-US"/>
              </w:rPr>
              <w:t>Chapter 3: Research Methodology</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_Toc241153347 \h </w:instrText>
            </w:r>
            <w:r w:rsidR="00BF58DE" w:rsidRPr="004647D6">
              <w:rPr>
                <w:noProof/>
                <w:webHidden/>
              </w:rPr>
            </w:r>
            <w:r w:rsidR="00BF58DE" w:rsidRPr="004647D6">
              <w:rPr>
                <w:noProof/>
                <w:webHidden/>
              </w:rPr>
              <w:fldChar w:fldCharType="separate"/>
            </w:r>
            <w:r w:rsidR="00A8017E">
              <w:rPr>
                <w:noProof/>
                <w:webHidden/>
              </w:rPr>
              <w:t>31</w:t>
            </w:r>
            <w:r w:rsidR="00BF58DE" w:rsidRPr="004647D6">
              <w:rPr>
                <w:noProof/>
                <w:webHidden/>
              </w:rPr>
              <w:fldChar w:fldCharType="end"/>
            </w:r>
          </w:hyperlink>
        </w:p>
        <w:p w14:paraId="73253434" w14:textId="33BAF40D"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48" w:history="1">
            <w:r w:rsidR="00BF58DE" w:rsidRPr="004647D6">
              <w:rPr>
                <w:rStyle w:val="Hyperlink"/>
                <w:rFonts w:cs="Times New Roman"/>
                <w:noProof/>
                <w:color w:val="000000" w:themeColor="text1"/>
                <w:lang w:val="en-US"/>
              </w:rPr>
              <w:t>3.1 Chapter Introduction</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_Toc241153348 \h </w:instrText>
            </w:r>
            <w:r w:rsidR="00BF58DE" w:rsidRPr="004647D6">
              <w:rPr>
                <w:noProof/>
                <w:webHidden/>
              </w:rPr>
            </w:r>
            <w:r w:rsidR="00BF58DE" w:rsidRPr="004647D6">
              <w:rPr>
                <w:noProof/>
                <w:webHidden/>
              </w:rPr>
              <w:fldChar w:fldCharType="separate"/>
            </w:r>
            <w:r w:rsidR="00A8017E">
              <w:rPr>
                <w:noProof/>
                <w:webHidden/>
              </w:rPr>
              <w:t>31</w:t>
            </w:r>
            <w:r w:rsidR="00BF58DE" w:rsidRPr="004647D6">
              <w:rPr>
                <w:noProof/>
                <w:webHidden/>
              </w:rPr>
              <w:fldChar w:fldCharType="end"/>
            </w:r>
          </w:hyperlink>
        </w:p>
        <w:p w14:paraId="75509491" w14:textId="52EE8804"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49" w:history="1">
            <w:r w:rsidR="00BF58DE" w:rsidRPr="004647D6">
              <w:rPr>
                <w:rStyle w:val="Hyperlink"/>
                <w:rFonts w:cs="Times New Roman"/>
                <w:noProof/>
                <w:color w:val="000000" w:themeColor="text1"/>
                <w:lang w:val="en-US"/>
              </w:rPr>
              <w:t>3.2 Research Philosophy</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_Toc241153349 \h </w:instrText>
            </w:r>
            <w:r w:rsidR="00BF58DE" w:rsidRPr="004647D6">
              <w:rPr>
                <w:noProof/>
                <w:webHidden/>
              </w:rPr>
            </w:r>
            <w:r w:rsidR="00BF58DE" w:rsidRPr="004647D6">
              <w:rPr>
                <w:noProof/>
                <w:webHidden/>
              </w:rPr>
              <w:fldChar w:fldCharType="separate"/>
            </w:r>
            <w:r w:rsidR="00A8017E">
              <w:rPr>
                <w:noProof/>
                <w:webHidden/>
              </w:rPr>
              <w:t>31</w:t>
            </w:r>
            <w:r w:rsidR="00BF58DE" w:rsidRPr="004647D6">
              <w:rPr>
                <w:noProof/>
                <w:webHidden/>
              </w:rPr>
              <w:fldChar w:fldCharType="end"/>
            </w:r>
          </w:hyperlink>
        </w:p>
        <w:p w14:paraId="2F606B40" w14:textId="1FF6C450"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50" w:history="1">
            <w:r w:rsidR="00BF58DE" w:rsidRPr="004647D6">
              <w:rPr>
                <w:rStyle w:val="Hyperlink"/>
                <w:rFonts w:cs="Times New Roman"/>
                <w:noProof/>
                <w:color w:val="000000" w:themeColor="text1"/>
                <w:lang w:val="en-US"/>
              </w:rPr>
              <w:t>3.3 Research Approach</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_Toc241153350 \h </w:instrText>
            </w:r>
            <w:r w:rsidR="00BF58DE" w:rsidRPr="004647D6">
              <w:rPr>
                <w:noProof/>
                <w:webHidden/>
              </w:rPr>
            </w:r>
            <w:r w:rsidR="00BF58DE" w:rsidRPr="004647D6">
              <w:rPr>
                <w:noProof/>
                <w:webHidden/>
              </w:rPr>
              <w:fldChar w:fldCharType="separate"/>
            </w:r>
            <w:r w:rsidR="00A8017E">
              <w:rPr>
                <w:noProof/>
                <w:webHidden/>
              </w:rPr>
              <w:t>32</w:t>
            </w:r>
            <w:r w:rsidR="00BF58DE" w:rsidRPr="004647D6">
              <w:rPr>
                <w:noProof/>
                <w:webHidden/>
              </w:rPr>
              <w:fldChar w:fldCharType="end"/>
            </w:r>
          </w:hyperlink>
        </w:p>
        <w:p w14:paraId="20FF315F" w14:textId="24CF2437"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51" w:history="1">
            <w:r w:rsidR="00BF58DE" w:rsidRPr="004647D6">
              <w:rPr>
                <w:rStyle w:val="Hyperlink"/>
                <w:rFonts w:cs="Times New Roman"/>
                <w:noProof/>
                <w:color w:val="000000" w:themeColor="text1"/>
                <w:lang w:val="en-US"/>
              </w:rPr>
              <w:t>3.4 Research Design</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_Toc241153351 \h </w:instrText>
            </w:r>
            <w:r w:rsidR="00BF58DE" w:rsidRPr="004647D6">
              <w:rPr>
                <w:noProof/>
                <w:webHidden/>
              </w:rPr>
            </w:r>
            <w:r w:rsidR="00BF58DE" w:rsidRPr="004647D6">
              <w:rPr>
                <w:noProof/>
                <w:webHidden/>
              </w:rPr>
              <w:fldChar w:fldCharType="separate"/>
            </w:r>
            <w:r w:rsidR="00A8017E">
              <w:rPr>
                <w:noProof/>
                <w:webHidden/>
              </w:rPr>
              <w:t>32</w:t>
            </w:r>
            <w:r w:rsidR="00BF58DE" w:rsidRPr="004647D6">
              <w:rPr>
                <w:noProof/>
                <w:webHidden/>
              </w:rPr>
              <w:fldChar w:fldCharType="end"/>
            </w:r>
          </w:hyperlink>
        </w:p>
        <w:p w14:paraId="7915C90C" w14:textId="4057CCEA"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52" w:history="1">
            <w:r w:rsidR="00BF58DE" w:rsidRPr="004647D6">
              <w:rPr>
                <w:rStyle w:val="Hyperlink"/>
                <w:rFonts w:cs="Times New Roman"/>
                <w:noProof/>
                <w:color w:val="000000" w:themeColor="text1"/>
                <w:lang w:val="en-US"/>
              </w:rPr>
              <w:t>3.5 Research Type</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_Toc241153352 \h </w:instrText>
            </w:r>
            <w:r w:rsidR="00BF58DE" w:rsidRPr="004647D6">
              <w:rPr>
                <w:noProof/>
                <w:webHidden/>
              </w:rPr>
            </w:r>
            <w:r w:rsidR="00BF58DE" w:rsidRPr="004647D6">
              <w:rPr>
                <w:noProof/>
                <w:webHidden/>
              </w:rPr>
              <w:fldChar w:fldCharType="separate"/>
            </w:r>
            <w:r w:rsidR="00A8017E">
              <w:rPr>
                <w:noProof/>
                <w:webHidden/>
              </w:rPr>
              <w:t>33</w:t>
            </w:r>
            <w:r w:rsidR="00BF58DE" w:rsidRPr="004647D6">
              <w:rPr>
                <w:noProof/>
                <w:webHidden/>
              </w:rPr>
              <w:fldChar w:fldCharType="end"/>
            </w:r>
          </w:hyperlink>
        </w:p>
        <w:p w14:paraId="53CED2C2" w14:textId="22020E56"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53" w:history="1">
            <w:r w:rsidR="00BF58DE" w:rsidRPr="004647D6">
              <w:rPr>
                <w:rStyle w:val="Hyperlink"/>
                <w:rFonts w:cs="Times New Roman"/>
                <w:noProof/>
                <w:color w:val="000000" w:themeColor="text1"/>
                <w:lang w:val="en-US"/>
              </w:rPr>
              <w:t>3.6 Data Collection</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_Toc241153353 \h </w:instrText>
            </w:r>
            <w:r w:rsidR="00BF58DE" w:rsidRPr="004647D6">
              <w:rPr>
                <w:noProof/>
                <w:webHidden/>
              </w:rPr>
            </w:r>
            <w:r w:rsidR="00BF58DE" w:rsidRPr="004647D6">
              <w:rPr>
                <w:noProof/>
                <w:webHidden/>
              </w:rPr>
              <w:fldChar w:fldCharType="separate"/>
            </w:r>
            <w:r w:rsidR="00A8017E">
              <w:rPr>
                <w:noProof/>
                <w:webHidden/>
              </w:rPr>
              <w:t>33</w:t>
            </w:r>
            <w:r w:rsidR="00BF58DE" w:rsidRPr="004647D6">
              <w:rPr>
                <w:noProof/>
                <w:webHidden/>
              </w:rPr>
              <w:fldChar w:fldCharType="end"/>
            </w:r>
          </w:hyperlink>
        </w:p>
        <w:p w14:paraId="407850FE" w14:textId="6A8B166D"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54" w:history="1">
            <w:r w:rsidR="00BF58DE" w:rsidRPr="004647D6">
              <w:rPr>
                <w:rStyle w:val="Hyperlink"/>
                <w:rFonts w:cs="Times New Roman"/>
                <w:noProof/>
                <w:color w:val="000000" w:themeColor="text1"/>
                <w:lang w:val="en-US"/>
              </w:rPr>
              <w:t>3.7 Data Analysis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_Toc241153354 \h </w:instrText>
            </w:r>
            <w:r w:rsidR="00BF58DE" w:rsidRPr="004647D6">
              <w:rPr>
                <w:noProof/>
                <w:webHidden/>
              </w:rPr>
            </w:r>
            <w:r w:rsidR="00BF58DE" w:rsidRPr="004647D6">
              <w:rPr>
                <w:noProof/>
                <w:webHidden/>
              </w:rPr>
              <w:fldChar w:fldCharType="separate"/>
            </w:r>
            <w:r w:rsidR="00A8017E">
              <w:rPr>
                <w:noProof/>
                <w:webHidden/>
              </w:rPr>
              <w:t>34</w:t>
            </w:r>
            <w:r w:rsidR="00BF58DE" w:rsidRPr="004647D6">
              <w:rPr>
                <w:noProof/>
                <w:webHidden/>
              </w:rPr>
              <w:fldChar w:fldCharType="end"/>
            </w:r>
          </w:hyperlink>
        </w:p>
        <w:p w14:paraId="62C7E50E" w14:textId="0DA4CB03" w:rsidR="00BF58DE" w:rsidRPr="004647D6" w:rsidRDefault="00867E46" w:rsidP="00BF58DE">
          <w:pPr>
            <w:pStyle w:val="TOC3"/>
            <w:tabs>
              <w:tab w:val="right" w:leader="dot" w:pos="9350"/>
            </w:tabs>
            <w:spacing w:line="360" w:lineRule="auto"/>
            <w:rPr>
              <w:rFonts w:asciiTheme="minorHAnsi" w:eastAsiaTheme="minorEastAsia" w:hAnsiTheme="minorHAnsi"/>
              <w:noProof/>
              <w:color w:val="000000" w:themeColor="text1"/>
              <w:kern w:val="2"/>
              <w:szCs w:val="24"/>
              <w:lang w:val="en-US"/>
              <w14:ligatures w14:val="standardContextual"/>
            </w:rPr>
          </w:pPr>
          <w:hyperlink w:anchor="_Toc241153355" w:history="1">
            <w:r w:rsidR="00BF58DE" w:rsidRPr="004647D6">
              <w:rPr>
                <w:rStyle w:val="Hyperlink"/>
                <w:rFonts w:cs="Times New Roman"/>
                <w:noProof/>
                <w:color w:val="000000" w:themeColor="text1"/>
                <w:lang w:val="en-IN"/>
              </w:rPr>
              <w:t>3.7.1 Thematic Analysis Process</w:t>
            </w:r>
            <w:r w:rsidR="00BF58DE" w:rsidRPr="004647D6">
              <w:rPr>
                <w:noProof/>
                <w:webHidden/>
                <w:color w:val="000000" w:themeColor="text1"/>
              </w:rPr>
              <w:tab/>
            </w:r>
            <w:r w:rsidR="00BF58DE" w:rsidRPr="004647D6">
              <w:rPr>
                <w:noProof/>
                <w:webHidden/>
                <w:color w:val="000000" w:themeColor="text1"/>
              </w:rPr>
              <w:fldChar w:fldCharType="begin"/>
            </w:r>
            <w:r w:rsidR="00BF58DE" w:rsidRPr="004647D6">
              <w:rPr>
                <w:noProof/>
                <w:webHidden/>
                <w:color w:val="000000" w:themeColor="text1"/>
              </w:rPr>
              <w:instrText xml:space="preserve"> PAGEREF _Toc241153355 \h </w:instrText>
            </w:r>
            <w:r w:rsidR="00BF58DE" w:rsidRPr="004647D6">
              <w:rPr>
                <w:noProof/>
                <w:webHidden/>
                <w:color w:val="000000" w:themeColor="text1"/>
              </w:rPr>
            </w:r>
            <w:r w:rsidR="00BF58DE" w:rsidRPr="004647D6">
              <w:rPr>
                <w:noProof/>
                <w:webHidden/>
                <w:color w:val="000000" w:themeColor="text1"/>
              </w:rPr>
              <w:fldChar w:fldCharType="separate"/>
            </w:r>
            <w:r w:rsidR="00A8017E">
              <w:rPr>
                <w:noProof/>
                <w:webHidden/>
                <w:color w:val="000000" w:themeColor="text1"/>
              </w:rPr>
              <w:t>35</w:t>
            </w:r>
            <w:r w:rsidR="00BF58DE" w:rsidRPr="004647D6">
              <w:rPr>
                <w:noProof/>
                <w:webHidden/>
                <w:color w:val="000000" w:themeColor="text1"/>
              </w:rPr>
              <w:fldChar w:fldCharType="end"/>
            </w:r>
          </w:hyperlink>
        </w:p>
        <w:p w14:paraId="29AB408D" w14:textId="3A8D1DCB"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56" w:history="1">
            <w:r w:rsidR="00BF58DE" w:rsidRPr="004647D6">
              <w:rPr>
                <w:rStyle w:val="Hyperlink"/>
                <w:rFonts w:cs="Times New Roman"/>
                <w:noProof/>
                <w:color w:val="000000" w:themeColor="text1"/>
                <w:lang w:val="en-US"/>
              </w:rPr>
              <w:t>3.8 Search Strategy</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_Toc241153356 \h </w:instrText>
            </w:r>
            <w:r w:rsidR="00BF58DE" w:rsidRPr="004647D6">
              <w:rPr>
                <w:noProof/>
                <w:webHidden/>
              </w:rPr>
            </w:r>
            <w:r w:rsidR="00BF58DE" w:rsidRPr="004647D6">
              <w:rPr>
                <w:noProof/>
                <w:webHidden/>
              </w:rPr>
              <w:fldChar w:fldCharType="separate"/>
            </w:r>
            <w:r w:rsidR="00A8017E">
              <w:rPr>
                <w:noProof/>
                <w:webHidden/>
              </w:rPr>
              <w:t>35</w:t>
            </w:r>
            <w:r w:rsidR="00BF58DE" w:rsidRPr="004647D6">
              <w:rPr>
                <w:noProof/>
                <w:webHidden/>
              </w:rPr>
              <w:fldChar w:fldCharType="end"/>
            </w:r>
          </w:hyperlink>
        </w:p>
        <w:p w14:paraId="29D81B5E" w14:textId="2F0670E9" w:rsidR="00BF58DE" w:rsidRPr="004647D6" w:rsidRDefault="00867E46" w:rsidP="00BF58DE">
          <w:pPr>
            <w:pStyle w:val="TOC3"/>
            <w:tabs>
              <w:tab w:val="right" w:leader="dot" w:pos="9350"/>
            </w:tabs>
            <w:spacing w:line="360" w:lineRule="auto"/>
            <w:rPr>
              <w:rFonts w:asciiTheme="minorHAnsi" w:eastAsiaTheme="minorEastAsia" w:hAnsiTheme="minorHAnsi"/>
              <w:noProof/>
              <w:color w:val="000000" w:themeColor="text1"/>
              <w:kern w:val="2"/>
              <w:szCs w:val="24"/>
              <w:lang w:val="en-US"/>
              <w14:ligatures w14:val="standardContextual"/>
            </w:rPr>
          </w:pPr>
          <w:hyperlink w:anchor="_Toc241153357" w:history="1">
            <w:r w:rsidR="00BF58DE" w:rsidRPr="004647D6">
              <w:rPr>
                <w:rStyle w:val="Hyperlink"/>
                <w:rFonts w:cs="Times New Roman"/>
                <w:noProof/>
                <w:color w:val="000000" w:themeColor="text1"/>
                <w:lang w:val="en-IN"/>
              </w:rPr>
              <w:t>3.8.1 Research Strategy: Systematic Literature Review</w:t>
            </w:r>
            <w:r w:rsidR="00BF58DE" w:rsidRPr="004647D6">
              <w:rPr>
                <w:noProof/>
                <w:webHidden/>
                <w:color w:val="000000" w:themeColor="text1"/>
              </w:rPr>
              <w:tab/>
            </w:r>
            <w:r w:rsidR="00BF58DE" w:rsidRPr="004647D6">
              <w:rPr>
                <w:noProof/>
                <w:webHidden/>
                <w:color w:val="000000" w:themeColor="text1"/>
              </w:rPr>
              <w:fldChar w:fldCharType="begin"/>
            </w:r>
            <w:r w:rsidR="00BF58DE" w:rsidRPr="004647D6">
              <w:rPr>
                <w:noProof/>
                <w:webHidden/>
                <w:color w:val="000000" w:themeColor="text1"/>
              </w:rPr>
              <w:instrText xml:space="preserve"> PAGEREF _Toc241153357 \h </w:instrText>
            </w:r>
            <w:r w:rsidR="00BF58DE" w:rsidRPr="004647D6">
              <w:rPr>
                <w:noProof/>
                <w:webHidden/>
                <w:color w:val="000000" w:themeColor="text1"/>
              </w:rPr>
            </w:r>
            <w:r w:rsidR="00BF58DE" w:rsidRPr="004647D6">
              <w:rPr>
                <w:noProof/>
                <w:webHidden/>
                <w:color w:val="000000" w:themeColor="text1"/>
              </w:rPr>
              <w:fldChar w:fldCharType="separate"/>
            </w:r>
            <w:r w:rsidR="00A8017E">
              <w:rPr>
                <w:noProof/>
                <w:webHidden/>
                <w:color w:val="000000" w:themeColor="text1"/>
              </w:rPr>
              <w:t>36</w:t>
            </w:r>
            <w:r w:rsidR="00BF58DE" w:rsidRPr="004647D6">
              <w:rPr>
                <w:noProof/>
                <w:webHidden/>
                <w:color w:val="000000" w:themeColor="text1"/>
              </w:rPr>
              <w:fldChar w:fldCharType="end"/>
            </w:r>
          </w:hyperlink>
        </w:p>
        <w:p w14:paraId="629EBD30" w14:textId="4AE8BD6A"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58" w:history="1">
            <w:r w:rsidR="00BF58DE" w:rsidRPr="004647D6">
              <w:rPr>
                <w:rStyle w:val="Hyperlink"/>
                <w:rFonts w:cs="Times New Roman"/>
                <w:noProof/>
                <w:color w:val="000000" w:themeColor="text1"/>
                <w:lang w:val="en-US"/>
              </w:rPr>
              <w:t>3.9 Inclusion and Exclusion Criteria</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_Toc241153358 \h </w:instrText>
            </w:r>
            <w:r w:rsidR="00BF58DE" w:rsidRPr="004647D6">
              <w:rPr>
                <w:noProof/>
                <w:webHidden/>
              </w:rPr>
            </w:r>
            <w:r w:rsidR="00BF58DE" w:rsidRPr="004647D6">
              <w:rPr>
                <w:noProof/>
                <w:webHidden/>
              </w:rPr>
              <w:fldChar w:fldCharType="separate"/>
            </w:r>
            <w:r w:rsidR="00A8017E">
              <w:rPr>
                <w:noProof/>
                <w:webHidden/>
              </w:rPr>
              <w:t>37</w:t>
            </w:r>
            <w:r w:rsidR="00BF58DE" w:rsidRPr="004647D6">
              <w:rPr>
                <w:noProof/>
                <w:webHidden/>
              </w:rPr>
              <w:fldChar w:fldCharType="end"/>
            </w:r>
          </w:hyperlink>
        </w:p>
        <w:p w14:paraId="7ECCC4AF" w14:textId="60479289"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59" w:history="1">
            <w:r w:rsidR="00BF58DE" w:rsidRPr="004647D6">
              <w:rPr>
                <w:rStyle w:val="Hyperlink"/>
                <w:rFonts w:cs="Times New Roman"/>
                <w:noProof/>
                <w:color w:val="000000" w:themeColor="text1"/>
                <w:lang w:val="en-US"/>
              </w:rPr>
              <w:t>3.10 Validity and Reliability</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_Toc241153359 \h </w:instrText>
            </w:r>
            <w:r w:rsidR="00BF58DE" w:rsidRPr="004647D6">
              <w:rPr>
                <w:noProof/>
                <w:webHidden/>
              </w:rPr>
            </w:r>
            <w:r w:rsidR="00BF58DE" w:rsidRPr="004647D6">
              <w:rPr>
                <w:noProof/>
                <w:webHidden/>
              </w:rPr>
              <w:fldChar w:fldCharType="separate"/>
            </w:r>
            <w:r w:rsidR="00A8017E">
              <w:rPr>
                <w:noProof/>
                <w:webHidden/>
              </w:rPr>
              <w:t>38</w:t>
            </w:r>
            <w:r w:rsidR="00BF58DE" w:rsidRPr="004647D6">
              <w:rPr>
                <w:noProof/>
                <w:webHidden/>
              </w:rPr>
              <w:fldChar w:fldCharType="end"/>
            </w:r>
          </w:hyperlink>
        </w:p>
        <w:p w14:paraId="10A25D25" w14:textId="4B32687A"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60" w:history="1">
            <w:r w:rsidR="00BF58DE" w:rsidRPr="004647D6">
              <w:rPr>
                <w:rStyle w:val="Hyperlink"/>
                <w:rFonts w:cs="Times New Roman"/>
                <w:noProof/>
                <w:color w:val="000000" w:themeColor="text1"/>
                <w:lang w:val="en-US"/>
              </w:rPr>
              <w:t>3.11 Ethical Considerations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_Toc241153360 \h </w:instrText>
            </w:r>
            <w:r w:rsidR="00BF58DE" w:rsidRPr="004647D6">
              <w:rPr>
                <w:noProof/>
                <w:webHidden/>
              </w:rPr>
            </w:r>
            <w:r w:rsidR="00BF58DE" w:rsidRPr="004647D6">
              <w:rPr>
                <w:noProof/>
                <w:webHidden/>
              </w:rPr>
              <w:fldChar w:fldCharType="separate"/>
            </w:r>
            <w:r w:rsidR="00A8017E">
              <w:rPr>
                <w:noProof/>
                <w:webHidden/>
              </w:rPr>
              <w:t>39</w:t>
            </w:r>
            <w:r w:rsidR="00BF58DE" w:rsidRPr="004647D6">
              <w:rPr>
                <w:noProof/>
                <w:webHidden/>
              </w:rPr>
              <w:fldChar w:fldCharType="end"/>
            </w:r>
          </w:hyperlink>
        </w:p>
        <w:p w14:paraId="3FDC19C0" w14:textId="6E0935B8"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61" w:history="1">
            <w:r w:rsidR="00BF58DE" w:rsidRPr="004647D6">
              <w:rPr>
                <w:rStyle w:val="Hyperlink"/>
                <w:rFonts w:cs="Times New Roman"/>
                <w:noProof/>
                <w:color w:val="000000" w:themeColor="text1"/>
                <w:lang w:val="en-US"/>
              </w:rPr>
              <w:t>3.12 Chapter Summary</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_Toc241153361 \h </w:instrText>
            </w:r>
            <w:r w:rsidR="00BF58DE" w:rsidRPr="004647D6">
              <w:rPr>
                <w:noProof/>
                <w:webHidden/>
              </w:rPr>
            </w:r>
            <w:r w:rsidR="00BF58DE" w:rsidRPr="004647D6">
              <w:rPr>
                <w:noProof/>
                <w:webHidden/>
              </w:rPr>
              <w:fldChar w:fldCharType="separate"/>
            </w:r>
            <w:r w:rsidR="00A8017E">
              <w:rPr>
                <w:noProof/>
                <w:webHidden/>
              </w:rPr>
              <w:t>40</w:t>
            </w:r>
            <w:r w:rsidR="00BF58DE" w:rsidRPr="004647D6">
              <w:rPr>
                <w:noProof/>
                <w:webHidden/>
              </w:rPr>
              <w:fldChar w:fldCharType="end"/>
            </w:r>
          </w:hyperlink>
        </w:p>
        <w:p w14:paraId="79D4B543" w14:textId="38D1BAF0" w:rsidR="00BF58DE" w:rsidRPr="004647D6" w:rsidRDefault="00867E46" w:rsidP="00BF58DE">
          <w:pPr>
            <w:pStyle w:val="TOC1"/>
            <w:tabs>
              <w:tab w:val="right" w:leader="dot" w:pos="9350"/>
            </w:tabs>
            <w:rPr>
              <w:rFonts w:asciiTheme="minorHAnsi" w:eastAsiaTheme="minorEastAsia" w:hAnsiTheme="minorHAnsi"/>
              <w:noProof/>
              <w:szCs w:val="24"/>
              <w:lang w:val="en-US"/>
            </w:rPr>
          </w:pPr>
          <w:hyperlink w:anchor="_Toc241153362" w:history="1">
            <w:r w:rsidR="00BF58DE" w:rsidRPr="004647D6">
              <w:rPr>
                <w:rStyle w:val="Hyperlink"/>
                <w:rFonts w:cs="Times New Roman"/>
                <w:noProof/>
                <w:color w:val="000000" w:themeColor="text1"/>
              </w:rPr>
              <w:t>Chapter 4: Findings and Discussion</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_Toc241153362 \h </w:instrText>
            </w:r>
            <w:r w:rsidR="00BF58DE" w:rsidRPr="004647D6">
              <w:rPr>
                <w:noProof/>
                <w:webHidden/>
              </w:rPr>
            </w:r>
            <w:r w:rsidR="00BF58DE" w:rsidRPr="004647D6">
              <w:rPr>
                <w:noProof/>
                <w:webHidden/>
              </w:rPr>
              <w:fldChar w:fldCharType="separate"/>
            </w:r>
            <w:r w:rsidR="00A8017E">
              <w:rPr>
                <w:noProof/>
                <w:webHidden/>
              </w:rPr>
              <w:t>42</w:t>
            </w:r>
            <w:r w:rsidR="00BF58DE" w:rsidRPr="004647D6">
              <w:rPr>
                <w:noProof/>
                <w:webHidden/>
              </w:rPr>
              <w:fldChar w:fldCharType="end"/>
            </w:r>
          </w:hyperlink>
        </w:p>
        <w:p w14:paraId="703AB55C" w14:textId="72A1E2A9"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63" w:history="1">
            <w:r w:rsidR="00BF58DE" w:rsidRPr="004647D6">
              <w:rPr>
                <w:rStyle w:val="Hyperlink"/>
                <w:rFonts w:cs="Times New Roman"/>
                <w:noProof/>
                <w:color w:val="000000" w:themeColor="text1"/>
              </w:rPr>
              <w:t>4.1 Introduction</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_Toc241153363 \h </w:instrText>
            </w:r>
            <w:r w:rsidR="00BF58DE" w:rsidRPr="004647D6">
              <w:rPr>
                <w:noProof/>
                <w:webHidden/>
              </w:rPr>
            </w:r>
            <w:r w:rsidR="00BF58DE" w:rsidRPr="004647D6">
              <w:rPr>
                <w:noProof/>
                <w:webHidden/>
              </w:rPr>
              <w:fldChar w:fldCharType="separate"/>
            </w:r>
            <w:r w:rsidR="00A8017E">
              <w:rPr>
                <w:noProof/>
                <w:webHidden/>
              </w:rPr>
              <w:t>42</w:t>
            </w:r>
            <w:r w:rsidR="00BF58DE" w:rsidRPr="004647D6">
              <w:rPr>
                <w:noProof/>
                <w:webHidden/>
              </w:rPr>
              <w:fldChar w:fldCharType="end"/>
            </w:r>
          </w:hyperlink>
        </w:p>
        <w:p w14:paraId="174C8B87" w14:textId="4C420DB9"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64" w:history="1">
            <w:r w:rsidR="00BF58DE" w:rsidRPr="004647D6">
              <w:rPr>
                <w:rStyle w:val="Hyperlink"/>
                <w:rFonts w:cs="Times New Roman"/>
                <w:noProof/>
                <w:color w:val="000000" w:themeColor="text1"/>
              </w:rPr>
              <w:t>4.2 Findings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_Toc241153364 \h </w:instrText>
            </w:r>
            <w:r w:rsidR="00BF58DE" w:rsidRPr="004647D6">
              <w:rPr>
                <w:noProof/>
                <w:webHidden/>
              </w:rPr>
            </w:r>
            <w:r w:rsidR="00BF58DE" w:rsidRPr="004647D6">
              <w:rPr>
                <w:noProof/>
                <w:webHidden/>
              </w:rPr>
              <w:fldChar w:fldCharType="separate"/>
            </w:r>
            <w:r w:rsidR="00A8017E">
              <w:rPr>
                <w:noProof/>
                <w:webHidden/>
              </w:rPr>
              <w:t>42</w:t>
            </w:r>
            <w:r w:rsidR="00BF58DE" w:rsidRPr="004647D6">
              <w:rPr>
                <w:noProof/>
                <w:webHidden/>
              </w:rPr>
              <w:fldChar w:fldCharType="end"/>
            </w:r>
          </w:hyperlink>
        </w:p>
        <w:p w14:paraId="6E916C51" w14:textId="5727021B"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65" w:history="1">
            <w:r w:rsidR="00BF58DE" w:rsidRPr="004647D6">
              <w:rPr>
                <w:rStyle w:val="Hyperlink"/>
                <w:rFonts w:cs="Times New Roman"/>
                <w:noProof/>
                <w:color w:val="000000" w:themeColor="text1"/>
              </w:rPr>
              <w:t>4.3 Analysis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_Toc241153365 \h </w:instrText>
            </w:r>
            <w:r w:rsidR="00BF58DE" w:rsidRPr="004647D6">
              <w:rPr>
                <w:noProof/>
                <w:webHidden/>
              </w:rPr>
            </w:r>
            <w:r w:rsidR="00BF58DE" w:rsidRPr="004647D6">
              <w:rPr>
                <w:noProof/>
                <w:webHidden/>
              </w:rPr>
              <w:fldChar w:fldCharType="separate"/>
            </w:r>
            <w:r w:rsidR="00A8017E">
              <w:rPr>
                <w:noProof/>
                <w:webHidden/>
              </w:rPr>
              <w:t>45</w:t>
            </w:r>
            <w:r w:rsidR="00BF58DE" w:rsidRPr="004647D6">
              <w:rPr>
                <w:noProof/>
                <w:webHidden/>
              </w:rPr>
              <w:fldChar w:fldCharType="end"/>
            </w:r>
          </w:hyperlink>
        </w:p>
        <w:p w14:paraId="5BF55B0E" w14:textId="2B0B0D59"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66" w:history="1">
            <w:r w:rsidR="00BF58DE" w:rsidRPr="004647D6">
              <w:rPr>
                <w:rStyle w:val="Hyperlink"/>
                <w:rFonts w:cs="Times New Roman"/>
                <w:noProof/>
                <w:color w:val="000000" w:themeColor="text1"/>
              </w:rPr>
              <w:t>4.4 Discussions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_Toc241153366 \h </w:instrText>
            </w:r>
            <w:r w:rsidR="00BF58DE" w:rsidRPr="004647D6">
              <w:rPr>
                <w:noProof/>
                <w:webHidden/>
              </w:rPr>
            </w:r>
            <w:r w:rsidR="00BF58DE" w:rsidRPr="004647D6">
              <w:rPr>
                <w:noProof/>
                <w:webHidden/>
              </w:rPr>
              <w:fldChar w:fldCharType="separate"/>
            </w:r>
            <w:r w:rsidR="00A8017E">
              <w:rPr>
                <w:noProof/>
                <w:webHidden/>
              </w:rPr>
              <w:t>48</w:t>
            </w:r>
            <w:r w:rsidR="00BF58DE" w:rsidRPr="004647D6">
              <w:rPr>
                <w:noProof/>
                <w:webHidden/>
              </w:rPr>
              <w:fldChar w:fldCharType="end"/>
            </w:r>
          </w:hyperlink>
        </w:p>
        <w:p w14:paraId="6EB31D32" w14:textId="7BFA85CD"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67" w:history="1">
            <w:r w:rsidR="00BF58DE" w:rsidRPr="004647D6">
              <w:rPr>
                <w:rStyle w:val="Hyperlink"/>
                <w:rFonts w:cs="Times New Roman"/>
                <w:noProof/>
                <w:color w:val="000000" w:themeColor="text1"/>
              </w:rPr>
              <w:t>4.5 Summary</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_Toc241153367 \h </w:instrText>
            </w:r>
            <w:r w:rsidR="00BF58DE" w:rsidRPr="004647D6">
              <w:rPr>
                <w:noProof/>
                <w:webHidden/>
              </w:rPr>
            </w:r>
            <w:r w:rsidR="00BF58DE" w:rsidRPr="004647D6">
              <w:rPr>
                <w:noProof/>
                <w:webHidden/>
              </w:rPr>
              <w:fldChar w:fldCharType="separate"/>
            </w:r>
            <w:r w:rsidR="00A8017E">
              <w:rPr>
                <w:noProof/>
                <w:webHidden/>
              </w:rPr>
              <w:t>58</w:t>
            </w:r>
            <w:r w:rsidR="00BF58DE" w:rsidRPr="004647D6">
              <w:rPr>
                <w:noProof/>
                <w:webHidden/>
              </w:rPr>
              <w:fldChar w:fldCharType="end"/>
            </w:r>
          </w:hyperlink>
        </w:p>
        <w:p w14:paraId="687403B1" w14:textId="7F7B1550" w:rsidR="00BF58DE" w:rsidRPr="004647D6" w:rsidRDefault="00867E46" w:rsidP="00BF58DE">
          <w:pPr>
            <w:pStyle w:val="TOC1"/>
            <w:tabs>
              <w:tab w:val="right" w:leader="dot" w:pos="9350"/>
            </w:tabs>
            <w:rPr>
              <w:rFonts w:asciiTheme="minorHAnsi" w:eastAsiaTheme="minorEastAsia" w:hAnsiTheme="minorHAnsi"/>
              <w:noProof/>
              <w:szCs w:val="24"/>
              <w:lang w:val="en-US"/>
            </w:rPr>
          </w:pPr>
          <w:hyperlink w:anchor="_Toc241153368" w:history="1">
            <w:r w:rsidR="00BF58DE" w:rsidRPr="004647D6">
              <w:rPr>
                <w:rStyle w:val="Hyperlink"/>
                <w:rFonts w:cs="Times New Roman"/>
                <w:noProof/>
                <w:color w:val="000000" w:themeColor="text1"/>
              </w:rPr>
              <w:t>Chapter 5: Conclusion</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_Toc241153368 \h </w:instrText>
            </w:r>
            <w:r w:rsidR="00BF58DE" w:rsidRPr="004647D6">
              <w:rPr>
                <w:noProof/>
                <w:webHidden/>
              </w:rPr>
            </w:r>
            <w:r w:rsidR="00BF58DE" w:rsidRPr="004647D6">
              <w:rPr>
                <w:noProof/>
                <w:webHidden/>
              </w:rPr>
              <w:fldChar w:fldCharType="separate"/>
            </w:r>
            <w:r w:rsidR="00A8017E">
              <w:rPr>
                <w:noProof/>
                <w:webHidden/>
              </w:rPr>
              <w:t>59</w:t>
            </w:r>
            <w:r w:rsidR="00BF58DE" w:rsidRPr="004647D6">
              <w:rPr>
                <w:noProof/>
                <w:webHidden/>
              </w:rPr>
              <w:fldChar w:fldCharType="end"/>
            </w:r>
          </w:hyperlink>
        </w:p>
        <w:p w14:paraId="45BE994F" w14:textId="46932E6B"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69" w:history="1">
            <w:r w:rsidR="00BF58DE" w:rsidRPr="004647D6">
              <w:rPr>
                <w:rStyle w:val="Hyperlink"/>
                <w:rFonts w:cs="Times New Roman"/>
                <w:noProof/>
                <w:color w:val="000000" w:themeColor="text1"/>
              </w:rPr>
              <w:t>5.1 Conclusion</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_Toc241153369 \h </w:instrText>
            </w:r>
            <w:r w:rsidR="00BF58DE" w:rsidRPr="004647D6">
              <w:rPr>
                <w:noProof/>
                <w:webHidden/>
              </w:rPr>
            </w:r>
            <w:r w:rsidR="00BF58DE" w:rsidRPr="004647D6">
              <w:rPr>
                <w:noProof/>
                <w:webHidden/>
              </w:rPr>
              <w:fldChar w:fldCharType="separate"/>
            </w:r>
            <w:r w:rsidR="00A8017E">
              <w:rPr>
                <w:noProof/>
                <w:webHidden/>
              </w:rPr>
              <w:t>59</w:t>
            </w:r>
            <w:r w:rsidR="00BF58DE" w:rsidRPr="004647D6">
              <w:rPr>
                <w:noProof/>
                <w:webHidden/>
              </w:rPr>
              <w:fldChar w:fldCharType="end"/>
            </w:r>
          </w:hyperlink>
        </w:p>
        <w:p w14:paraId="3C0C36C7" w14:textId="21B77B4D"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70" w:history="1">
            <w:r w:rsidR="00BF58DE" w:rsidRPr="004647D6">
              <w:rPr>
                <w:rStyle w:val="Hyperlink"/>
                <w:rFonts w:cs="Times New Roman"/>
                <w:noProof/>
                <w:color w:val="000000" w:themeColor="text1"/>
              </w:rPr>
              <w:t>5.2 Recommendations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_Toc241153370 \h </w:instrText>
            </w:r>
            <w:r w:rsidR="00BF58DE" w:rsidRPr="004647D6">
              <w:rPr>
                <w:noProof/>
                <w:webHidden/>
              </w:rPr>
            </w:r>
            <w:r w:rsidR="00BF58DE" w:rsidRPr="004647D6">
              <w:rPr>
                <w:noProof/>
                <w:webHidden/>
              </w:rPr>
              <w:fldChar w:fldCharType="separate"/>
            </w:r>
            <w:r w:rsidR="00A8017E">
              <w:rPr>
                <w:noProof/>
                <w:webHidden/>
              </w:rPr>
              <w:t>60</w:t>
            </w:r>
            <w:r w:rsidR="00BF58DE" w:rsidRPr="004647D6">
              <w:rPr>
                <w:noProof/>
                <w:webHidden/>
              </w:rPr>
              <w:fldChar w:fldCharType="end"/>
            </w:r>
          </w:hyperlink>
        </w:p>
        <w:p w14:paraId="3B9E4A48" w14:textId="4300851C"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71" w:history="1">
            <w:r w:rsidR="00BF58DE" w:rsidRPr="004647D6">
              <w:rPr>
                <w:rStyle w:val="Hyperlink"/>
                <w:rFonts w:cs="Times New Roman"/>
                <w:noProof/>
                <w:color w:val="000000" w:themeColor="text1"/>
              </w:rPr>
              <w:t>5.3 Summary of research contribution and its alignment with research objectives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_Toc241153371 \h </w:instrText>
            </w:r>
            <w:r w:rsidR="00BF58DE" w:rsidRPr="004647D6">
              <w:rPr>
                <w:noProof/>
                <w:webHidden/>
              </w:rPr>
            </w:r>
            <w:r w:rsidR="00BF58DE" w:rsidRPr="004647D6">
              <w:rPr>
                <w:noProof/>
                <w:webHidden/>
              </w:rPr>
              <w:fldChar w:fldCharType="separate"/>
            </w:r>
            <w:r w:rsidR="00A8017E">
              <w:rPr>
                <w:noProof/>
                <w:webHidden/>
              </w:rPr>
              <w:t>61</w:t>
            </w:r>
            <w:r w:rsidR="00BF58DE" w:rsidRPr="004647D6">
              <w:rPr>
                <w:noProof/>
                <w:webHidden/>
              </w:rPr>
              <w:fldChar w:fldCharType="end"/>
            </w:r>
          </w:hyperlink>
        </w:p>
        <w:p w14:paraId="42948BC4" w14:textId="2F7DBAD3"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72" w:history="1">
            <w:r w:rsidR="00BF58DE" w:rsidRPr="004647D6">
              <w:rPr>
                <w:rStyle w:val="Hyperlink"/>
                <w:rFonts w:cs="Times New Roman"/>
                <w:noProof/>
                <w:color w:val="000000" w:themeColor="text1"/>
              </w:rPr>
              <w:t>5.4 Limitation and future direction</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_Toc241153372 \h </w:instrText>
            </w:r>
            <w:r w:rsidR="00BF58DE" w:rsidRPr="004647D6">
              <w:rPr>
                <w:noProof/>
                <w:webHidden/>
              </w:rPr>
            </w:r>
            <w:r w:rsidR="00BF58DE" w:rsidRPr="004647D6">
              <w:rPr>
                <w:noProof/>
                <w:webHidden/>
              </w:rPr>
              <w:fldChar w:fldCharType="separate"/>
            </w:r>
            <w:r w:rsidR="00A8017E">
              <w:rPr>
                <w:noProof/>
                <w:webHidden/>
              </w:rPr>
              <w:t>62</w:t>
            </w:r>
            <w:r w:rsidR="00BF58DE" w:rsidRPr="004647D6">
              <w:rPr>
                <w:noProof/>
                <w:webHidden/>
              </w:rPr>
              <w:fldChar w:fldCharType="end"/>
            </w:r>
          </w:hyperlink>
        </w:p>
        <w:p w14:paraId="57C2AF59" w14:textId="7531C02D" w:rsidR="00BF58DE" w:rsidRPr="004647D6" w:rsidRDefault="00867E46" w:rsidP="00BF58DE">
          <w:pPr>
            <w:pStyle w:val="TOC2"/>
            <w:tabs>
              <w:tab w:val="right" w:leader="dot" w:pos="9350"/>
            </w:tabs>
            <w:rPr>
              <w:rFonts w:asciiTheme="minorHAnsi" w:eastAsiaTheme="minorEastAsia" w:hAnsiTheme="minorHAnsi"/>
              <w:noProof/>
              <w:szCs w:val="24"/>
              <w:lang w:val="en-US"/>
            </w:rPr>
          </w:pPr>
          <w:hyperlink w:anchor="_Toc241153373" w:history="1">
            <w:r w:rsidR="00BF58DE" w:rsidRPr="004647D6">
              <w:rPr>
                <w:rStyle w:val="Hyperlink"/>
                <w:rFonts w:cs="Times New Roman"/>
                <w:noProof/>
                <w:color w:val="000000" w:themeColor="text1"/>
              </w:rPr>
              <w:t>5.5 Personal reflection and development</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_Toc241153373 \h </w:instrText>
            </w:r>
            <w:r w:rsidR="00BF58DE" w:rsidRPr="004647D6">
              <w:rPr>
                <w:noProof/>
                <w:webHidden/>
              </w:rPr>
            </w:r>
            <w:r w:rsidR="00BF58DE" w:rsidRPr="004647D6">
              <w:rPr>
                <w:noProof/>
                <w:webHidden/>
              </w:rPr>
              <w:fldChar w:fldCharType="separate"/>
            </w:r>
            <w:r w:rsidR="00A8017E">
              <w:rPr>
                <w:noProof/>
                <w:webHidden/>
              </w:rPr>
              <w:t>63</w:t>
            </w:r>
            <w:r w:rsidR="00BF58DE" w:rsidRPr="004647D6">
              <w:rPr>
                <w:noProof/>
                <w:webHidden/>
              </w:rPr>
              <w:fldChar w:fldCharType="end"/>
            </w:r>
          </w:hyperlink>
        </w:p>
        <w:p w14:paraId="62CDDEAB" w14:textId="5DC4DF61" w:rsidR="00BF58DE" w:rsidRPr="004647D6" w:rsidRDefault="00867E46" w:rsidP="00BF58DE">
          <w:pPr>
            <w:pStyle w:val="TOC1"/>
            <w:tabs>
              <w:tab w:val="right" w:leader="dot" w:pos="9350"/>
            </w:tabs>
            <w:rPr>
              <w:rFonts w:asciiTheme="minorHAnsi" w:eastAsiaTheme="minorEastAsia" w:hAnsiTheme="minorHAnsi"/>
              <w:noProof/>
              <w:szCs w:val="24"/>
              <w:lang w:val="en-US"/>
            </w:rPr>
          </w:pPr>
          <w:hyperlink w:anchor="_Toc241153374" w:history="1">
            <w:r w:rsidR="00BF58DE" w:rsidRPr="004647D6">
              <w:rPr>
                <w:rStyle w:val="Hyperlink"/>
                <w:rFonts w:cs="Times New Roman"/>
                <w:noProof/>
                <w:color w:val="000000" w:themeColor="text1"/>
              </w:rPr>
              <w:t>References</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_Toc241153374 \h </w:instrText>
            </w:r>
            <w:r w:rsidR="00BF58DE" w:rsidRPr="004647D6">
              <w:rPr>
                <w:noProof/>
                <w:webHidden/>
              </w:rPr>
            </w:r>
            <w:r w:rsidR="00BF58DE" w:rsidRPr="004647D6">
              <w:rPr>
                <w:noProof/>
                <w:webHidden/>
              </w:rPr>
              <w:fldChar w:fldCharType="separate"/>
            </w:r>
            <w:r w:rsidR="00A8017E">
              <w:rPr>
                <w:noProof/>
                <w:webHidden/>
              </w:rPr>
              <w:t>64</w:t>
            </w:r>
            <w:r w:rsidR="00BF58DE" w:rsidRPr="004647D6">
              <w:rPr>
                <w:noProof/>
                <w:webHidden/>
              </w:rPr>
              <w:fldChar w:fldCharType="end"/>
            </w:r>
          </w:hyperlink>
        </w:p>
        <w:p w14:paraId="0EE43132" w14:textId="61745633" w:rsidR="00BF58DE" w:rsidRPr="004647D6" w:rsidRDefault="00867E46" w:rsidP="00BF58DE">
          <w:pPr>
            <w:pStyle w:val="TOC1"/>
            <w:tabs>
              <w:tab w:val="right" w:leader="dot" w:pos="9350"/>
            </w:tabs>
            <w:rPr>
              <w:rFonts w:asciiTheme="minorHAnsi" w:eastAsiaTheme="minorEastAsia" w:hAnsiTheme="minorHAnsi"/>
              <w:noProof/>
              <w:szCs w:val="24"/>
              <w:lang w:val="en-US"/>
            </w:rPr>
          </w:pPr>
          <w:hyperlink w:anchor="_Toc241153375" w:history="1">
            <w:r w:rsidR="00BF58DE" w:rsidRPr="004647D6">
              <w:rPr>
                <w:rStyle w:val="Hyperlink"/>
                <w:rFonts w:cs="Times New Roman"/>
                <w:noProof/>
                <w:color w:val="000000" w:themeColor="text1"/>
              </w:rPr>
              <w:t>Appendix</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_Toc241153375 \h </w:instrText>
            </w:r>
            <w:r w:rsidR="00BF58DE" w:rsidRPr="004647D6">
              <w:rPr>
                <w:noProof/>
                <w:webHidden/>
              </w:rPr>
            </w:r>
            <w:r w:rsidR="00BF58DE" w:rsidRPr="004647D6">
              <w:rPr>
                <w:noProof/>
                <w:webHidden/>
              </w:rPr>
              <w:fldChar w:fldCharType="separate"/>
            </w:r>
            <w:r w:rsidR="00A8017E">
              <w:rPr>
                <w:noProof/>
                <w:webHidden/>
              </w:rPr>
              <w:t>77</w:t>
            </w:r>
            <w:r w:rsidR="00BF58DE" w:rsidRPr="004647D6">
              <w:rPr>
                <w:noProof/>
                <w:webHidden/>
              </w:rPr>
              <w:fldChar w:fldCharType="end"/>
            </w:r>
          </w:hyperlink>
        </w:p>
        <w:p w14:paraId="2C5765E0" w14:textId="2FFCB243" w:rsidR="00BF58DE" w:rsidRPr="004647D6" w:rsidRDefault="00867E46" w:rsidP="00A8017E">
          <w:pPr>
            <w:pStyle w:val="TOC2"/>
            <w:tabs>
              <w:tab w:val="right" w:leader="dot" w:pos="9350"/>
            </w:tabs>
            <w:rPr>
              <w:rFonts w:asciiTheme="minorHAnsi" w:eastAsiaTheme="minorEastAsia" w:hAnsiTheme="minorHAnsi"/>
              <w:noProof/>
              <w:szCs w:val="24"/>
              <w:lang w:val="en-US"/>
            </w:rPr>
          </w:pPr>
          <w:hyperlink w:anchor="_Toc241153376" w:history="1">
            <w:r w:rsidR="00BF58DE" w:rsidRPr="004647D6">
              <w:rPr>
                <w:rStyle w:val="Hyperlink"/>
                <w:rFonts w:cs="Times New Roman"/>
                <w:noProof/>
                <w:color w:val="000000" w:themeColor="text1"/>
              </w:rPr>
              <w:t>Literature Matrix</w:t>
            </w:r>
            <w:r w:rsidR="00BF58DE" w:rsidRPr="004647D6">
              <w:rPr>
                <w:noProof/>
                <w:webHidden/>
              </w:rPr>
              <w:tab/>
            </w:r>
            <w:r w:rsidR="00BF58DE" w:rsidRPr="004647D6">
              <w:rPr>
                <w:noProof/>
                <w:webHidden/>
              </w:rPr>
              <w:fldChar w:fldCharType="begin"/>
            </w:r>
            <w:r w:rsidR="00BF58DE" w:rsidRPr="004647D6">
              <w:rPr>
                <w:noProof/>
                <w:webHidden/>
              </w:rPr>
              <w:instrText xml:space="preserve"> PAGEREF _Toc241153376 \h </w:instrText>
            </w:r>
            <w:r w:rsidR="00BF58DE" w:rsidRPr="004647D6">
              <w:rPr>
                <w:noProof/>
                <w:webHidden/>
              </w:rPr>
            </w:r>
            <w:r w:rsidR="00BF58DE" w:rsidRPr="004647D6">
              <w:rPr>
                <w:noProof/>
                <w:webHidden/>
              </w:rPr>
              <w:fldChar w:fldCharType="separate"/>
            </w:r>
            <w:r w:rsidR="00A8017E">
              <w:rPr>
                <w:noProof/>
                <w:webHidden/>
              </w:rPr>
              <w:t>77</w:t>
            </w:r>
            <w:r w:rsidR="00BF58DE" w:rsidRPr="004647D6">
              <w:rPr>
                <w:noProof/>
                <w:webHidden/>
              </w:rPr>
              <w:fldChar w:fldCharType="end"/>
            </w:r>
          </w:hyperlink>
          <w:hyperlink w:anchor="_Toc241153377" w:history="1">
            <w:r w:rsidR="00A8017E" w:rsidRPr="00A8017E">
              <w:rPr>
                <w:rStyle w:val="Hyperlink"/>
              </w:rPr>
              <w:t>_Toc241153377</w:t>
            </w:r>
          </w:hyperlink>
        </w:p>
        <w:p w14:paraId="0614BCCE" w14:textId="2FEC1A0B" w:rsidR="00691021" w:rsidRPr="004647D6" w:rsidRDefault="005B4C9E" w:rsidP="00A8017E">
          <w:pPr>
            <w:rPr>
              <w:rFonts w:cs="Times New Roman"/>
            </w:rPr>
          </w:pPr>
          <w:r w:rsidRPr="004647D6">
            <w:rPr>
              <w:rFonts w:cs="Times New Roman"/>
              <w:b/>
              <w:bCs/>
              <w:noProof/>
            </w:rPr>
            <w:fldChar w:fldCharType="end"/>
          </w:r>
        </w:p>
      </w:sdtContent>
    </w:sdt>
    <w:p w14:paraId="67715ACC" w14:textId="77777777" w:rsidR="00F42278" w:rsidRPr="004647D6" w:rsidRDefault="00F42278" w:rsidP="00BF58DE">
      <w:pPr>
        <w:jc w:val="left"/>
        <w:rPr>
          <w:rStyle w:val="Heading1Char"/>
          <w:rFonts w:cs="Times New Roman"/>
          <w:color w:val="000000" w:themeColor="text1"/>
        </w:rPr>
      </w:pPr>
      <w:r w:rsidRPr="004647D6">
        <w:rPr>
          <w:rStyle w:val="Heading1Char"/>
          <w:rFonts w:cs="Times New Roman"/>
          <w:color w:val="000000" w:themeColor="text1"/>
        </w:rPr>
        <w:br w:type="page"/>
      </w:r>
    </w:p>
    <w:p w14:paraId="134A0B68" w14:textId="77777777" w:rsidR="00F42278" w:rsidRPr="004647D6" w:rsidRDefault="00F42278" w:rsidP="00BF58DE">
      <w:pPr>
        <w:jc w:val="center"/>
        <w:rPr>
          <w:rFonts w:cs="Times New Roman"/>
          <w:b/>
        </w:rPr>
      </w:pPr>
      <w:r w:rsidRPr="004647D6">
        <w:rPr>
          <w:rFonts w:cs="Times New Roman"/>
          <w:b/>
        </w:rPr>
        <w:lastRenderedPageBreak/>
        <w:t>List of figures</w:t>
      </w:r>
    </w:p>
    <w:p w14:paraId="4E72471F" w14:textId="57440A46" w:rsidR="00DB024D" w:rsidRPr="004647D6" w:rsidRDefault="00F42278" w:rsidP="00BF58DE">
      <w:pPr>
        <w:pStyle w:val="TableofFigures"/>
        <w:tabs>
          <w:tab w:val="right" w:leader="dot" w:pos="9350"/>
        </w:tabs>
        <w:rPr>
          <w:rFonts w:eastAsiaTheme="minorEastAsia" w:cs="Times New Roman"/>
          <w:noProof/>
          <w:kern w:val="0"/>
          <w:sz w:val="22"/>
          <w:szCs w:val="20"/>
          <w:lang w:val="en-US" w:bidi="hi-IN"/>
          <w14:ligatures w14:val="none"/>
        </w:rPr>
      </w:pPr>
      <w:r w:rsidRPr="004647D6">
        <w:rPr>
          <w:rFonts w:cs="Times New Roman"/>
        </w:rPr>
        <w:fldChar w:fldCharType="begin"/>
      </w:r>
      <w:r w:rsidRPr="004647D6">
        <w:rPr>
          <w:rFonts w:cs="Times New Roman"/>
        </w:rPr>
        <w:instrText xml:space="preserve"> TOC \h \z \c "Figure" </w:instrText>
      </w:r>
      <w:r w:rsidRPr="004647D6">
        <w:rPr>
          <w:rFonts w:cs="Times New Roman"/>
        </w:rPr>
        <w:fldChar w:fldCharType="separate"/>
      </w:r>
      <w:hyperlink w:anchor="_Toc241077147" w:history="1">
        <w:r w:rsidR="00DB024D" w:rsidRPr="004647D6">
          <w:rPr>
            <w:rStyle w:val="Hyperlink"/>
            <w:rFonts w:cs="Times New Roman"/>
            <w:noProof/>
            <w:color w:val="000000" w:themeColor="text1"/>
          </w:rPr>
          <w:t>Figure 1: Conceptual Framework</w:t>
        </w:r>
        <w:r w:rsidR="00DB024D" w:rsidRPr="004647D6">
          <w:rPr>
            <w:rFonts w:cs="Times New Roman"/>
            <w:noProof/>
            <w:webHidden/>
          </w:rPr>
          <w:tab/>
        </w:r>
        <w:r w:rsidR="00DB024D" w:rsidRPr="004647D6">
          <w:rPr>
            <w:rFonts w:cs="Times New Roman"/>
            <w:noProof/>
            <w:webHidden/>
          </w:rPr>
          <w:fldChar w:fldCharType="begin"/>
        </w:r>
        <w:r w:rsidR="00DB024D" w:rsidRPr="004647D6">
          <w:rPr>
            <w:rFonts w:cs="Times New Roman"/>
            <w:noProof/>
            <w:webHidden/>
          </w:rPr>
          <w:instrText xml:space="preserve"> PAGEREF _Toc241077147 \h </w:instrText>
        </w:r>
        <w:r w:rsidR="00DB024D" w:rsidRPr="004647D6">
          <w:rPr>
            <w:rFonts w:cs="Times New Roman"/>
            <w:noProof/>
            <w:webHidden/>
          </w:rPr>
        </w:r>
        <w:r w:rsidR="00DB024D" w:rsidRPr="004647D6">
          <w:rPr>
            <w:rFonts w:cs="Times New Roman"/>
            <w:noProof/>
            <w:webHidden/>
          </w:rPr>
          <w:fldChar w:fldCharType="separate"/>
        </w:r>
        <w:r w:rsidR="00A8017E">
          <w:rPr>
            <w:rFonts w:cs="Times New Roman"/>
            <w:noProof/>
            <w:webHidden/>
          </w:rPr>
          <w:t>29</w:t>
        </w:r>
        <w:r w:rsidR="00DB024D" w:rsidRPr="004647D6">
          <w:rPr>
            <w:rFonts w:cs="Times New Roman"/>
            <w:noProof/>
            <w:webHidden/>
          </w:rPr>
          <w:fldChar w:fldCharType="end"/>
        </w:r>
      </w:hyperlink>
    </w:p>
    <w:p w14:paraId="111F5A97" w14:textId="6BE9E13D" w:rsidR="00DB024D" w:rsidRPr="004647D6" w:rsidRDefault="00867E46" w:rsidP="00BF58DE">
      <w:pPr>
        <w:pStyle w:val="TableofFigures"/>
        <w:tabs>
          <w:tab w:val="right" w:leader="dot" w:pos="9350"/>
        </w:tabs>
        <w:rPr>
          <w:rFonts w:eastAsiaTheme="minorEastAsia" w:cs="Times New Roman"/>
          <w:noProof/>
          <w:kern w:val="0"/>
          <w:sz w:val="22"/>
          <w:szCs w:val="20"/>
          <w:lang w:val="en-US" w:bidi="hi-IN"/>
          <w14:ligatures w14:val="none"/>
        </w:rPr>
      </w:pPr>
      <w:hyperlink w:anchor="_Toc241077148" w:history="1">
        <w:r w:rsidR="00DB024D" w:rsidRPr="004647D6">
          <w:rPr>
            <w:rStyle w:val="Hyperlink"/>
            <w:rFonts w:cs="Times New Roman"/>
            <w:noProof/>
            <w:color w:val="000000" w:themeColor="text1"/>
          </w:rPr>
          <w:t>Figure 2: Prisma Framework</w:t>
        </w:r>
        <w:r w:rsidR="00DB024D" w:rsidRPr="004647D6">
          <w:rPr>
            <w:rFonts w:cs="Times New Roman"/>
            <w:noProof/>
            <w:webHidden/>
          </w:rPr>
          <w:tab/>
        </w:r>
        <w:r w:rsidR="00DB024D" w:rsidRPr="004647D6">
          <w:rPr>
            <w:rFonts w:cs="Times New Roman"/>
            <w:noProof/>
            <w:webHidden/>
          </w:rPr>
          <w:fldChar w:fldCharType="begin"/>
        </w:r>
        <w:r w:rsidR="00DB024D" w:rsidRPr="004647D6">
          <w:rPr>
            <w:rFonts w:cs="Times New Roman"/>
            <w:noProof/>
            <w:webHidden/>
          </w:rPr>
          <w:instrText xml:space="preserve"> PAGEREF _Toc241077148 \h </w:instrText>
        </w:r>
        <w:r w:rsidR="00DB024D" w:rsidRPr="004647D6">
          <w:rPr>
            <w:rFonts w:cs="Times New Roman"/>
            <w:noProof/>
            <w:webHidden/>
          </w:rPr>
        </w:r>
        <w:r w:rsidR="00DB024D" w:rsidRPr="004647D6">
          <w:rPr>
            <w:rFonts w:cs="Times New Roman"/>
            <w:noProof/>
            <w:webHidden/>
          </w:rPr>
          <w:fldChar w:fldCharType="separate"/>
        </w:r>
        <w:r w:rsidR="00A8017E">
          <w:rPr>
            <w:rFonts w:cs="Times New Roman"/>
            <w:noProof/>
            <w:webHidden/>
          </w:rPr>
          <w:t>37</w:t>
        </w:r>
        <w:r w:rsidR="00DB024D" w:rsidRPr="004647D6">
          <w:rPr>
            <w:rFonts w:cs="Times New Roman"/>
            <w:noProof/>
            <w:webHidden/>
          </w:rPr>
          <w:fldChar w:fldCharType="end"/>
        </w:r>
      </w:hyperlink>
    </w:p>
    <w:p w14:paraId="27898813" w14:textId="54976108" w:rsidR="00F42278" w:rsidRPr="004647D6" w:rsidRDefault="00F42278" w:rsidP="00BF58DE">
      <w:pPr>
        <w:rPr>
          <w:rFonts w:cs="Times New Roman"/>
        </w:rPr>
      </w:pPr>
      <w:r w:rsidRPr="004647D6">
        <w:rPr>
          <w:rFonts w:cs="Times New Roman"/>
        </w:rPr>
        <w:fldChar w:fldCharType="end"/>
      </w:r>
    </w:p>
    <w:p w14:paraId="6D0C4269" w14:textId="77777777" w:rsidR="00F42278" w:rsidRPr="004647D6" w:rsidRDefault="00F42278" w:rsidP="00BF58DE">
      <w:pPr>
        <w:jc w:val="left"/>
        <w:rPr>
          <w:rFonts w:cs="Times New Roman"/>
          <w:b/>
        </w:rPr>
      </w:pPr>
      <w:r w:rsidRPr="004647D6">
        <w:rPr>
          <w:rFonts w:cs="Times New Roman"/>
          <w:b/>
        </w:rPr>
        <w:br w:type="page"/>
      </w:r>
    </w:p>
    <w:p w14:paraId="57435D45" w14:textId="6147E766" w:rsidR="00F42278" w:rsidRPr="004647D6" w:rsidRDefault="00F42278" w:rsidP="00BF58DE">
      <w:pPr>
        <w:jc w:val="center"/>
        <w:rPr>
          <w:rFonts w:cs="Times New Roman"/>
          <w:b/>
        </w:rPr>
      </w:pPr>
      <w:r w:rsidRPr="004647D6">
        <w:rPr>
          <w:rFonts w:cs="Times New Roman"/>
          <w:b/>
        </w:rPr>
        <w:lastRenderedPageBreak/>
        <w:t>List of tables</w:t>
      </w:r>
    </w:p>
    <w:p w14:paraId="5224CAA4" w14:textId="01D3109E" w:rsidR="00DB024D" w:rsidRPr="004647D6" w:rsidRDefault="00F42278" w:rsidP="00BF58DE">
      <w:pPr>
        <w:pStyle w:val="TableofFigures"/>
        <w:tabs>
          <w:tab w:val="right" w:leader="dot" w:pos="9350"/>
        </w:tabs>
        <w:rPr>
          <w:rFonts w:eastAsiaTheme="minorEastAsia" w:cs="Times New Roman"/>
          <w:noProof/>
          <w:kern w:val="0"/>
          <w:sz w:val="22"/>
          <w:szCs w:val="20"/>
          <w:lang w:val="en-US" w:bidi="hi-IN"/>
          <w14:ligatures w14:val="none"/>
        </w:rPr>
      </w:pPr>
      <w:r w:rsidRPr="004647D6">
        <w:rPr>
          <w:rFonts w:cs="Times New Roman"/>
          <w:bCs/>
        </w:rPr>
        <w:fldChar w:fldCharType="begin"/>
      </w:r>
      <w:r w:rsidRPr="004647D6">
        <w:rPr>
          <w:rFonts w:cs="Times New Roman"/>
          <w:bCs/>
        </w:rPr>
        <w:instrText xml:space="preserve"> TOC \h \z \c "Table" </w:instrText>
      </w:r>
      <w:r w:rsidRPr="004647D6">
        <w:rPr>
          <w:rFonts w:cs="Times New Roman"/>
          <w:bCs/>
        </w:rPr>
        <w:fldChar w:fldCharType="separate"/>
      </w:r>
      <w:hyperlink w:anchor="_Toc241077149" w:history="1">
        <w:r w:rsidR="00DB024D" w:rsidRPr="004647D6">
          <w:rPr>
            <w:rStyle w:val="Hyperlink"/>
            <w:rFonts w:cs="Times New Roman"/>
            <w:noProof/>
            <w:color w:val="000000" w:themeColor="text1"/>
          </w:rPr>
          <w:t>Table 1: Inclusion and Exclusion Criteria</w:t>
        </w:r>
        <w:r w:rsidR="00DB024D" w:rsidRPr="004647D6">
          <w:rPr>
            <w:rFonts w:cs="Times New Roman"/>
            <w:noProof/>
            <w:webHidden/>
          </w:rPr>
          <w:tab/>
        </w:r>
        <w:r w:rsidR="00DB024D" w:rsidRPr="004647D6">
          <w:rPr>
            <w:rFonts w:cs="Times New Roman"/>
            <w:noProof/>
            <w:webHidden/>
          </w:rPr>
          <w:fldChar w:fldCharType="begin"/>
        </w:r>
        <w:r w:rsidR="00DB024D" w:rsidRPr="004647D6">
          <w:rPr>
            <w:rFonts w:cs="Times New Roman"/>
            <w:noProof/>
            <w:webHidden/>
          </w:rPr>
          <w:instrText xml:space="preserve"> PAGEREF _Toc241077149 \h </w:instrText>
        </w:r>
        <w:r w:rsidR="00DB024D" w:rsidRPr="004647D6">
          <w:rPr>
            <w:rFonts w:cs="Times New Roman"/>
            <w:noProof/>
            <w:webHidden/>
          </w:rPr>
        </w:r>
        <w:r w:rsidR="00DB024D" w:rsidRPr="004647D6">
          <w:rPr>
            <w:rFonts w:cs="Times New Roman"/>
            <w:noProof/>
            <w:webHidden/>
          </w:rPr>
          <w:fldChar w:fldCharType="separate"/>
        </w:r>
        <w:r w:rsidR="00A8017E">
          <w:rPr>
            <w:rFonts w:cs="Times New Roman"/>
            <w:noProof/>
            <w:webHidden/>
          </w:rPr>
          <w:t>38</w:t>
        </w:r>
        <w:r w:rsidR="00DB024D" w:rsidRPr="004647D6">
          <w:rPr>
            <w:rFonts w:cs="Times New Roman"/>
            <w:noProof/>
            <w:webHidden/>
          </w:rPr>
          <w:fldChar w:fldCharType="end"/>
        </w:r>
      </w:hyperlink>
    </w:p>
    <w:p w14:paraId="687ECBF8" w14:textId="64F17085" w:rsidR="00DB024D" w:rsidRPr="004647D6" w:rsidRDefault="00867E46" w:rsidP="00BF58DE">
      <w:pPr>
        <w:pStyle w:val="TableofFigures"/>
        <w:tabs>
          <w:tab w:val="right" w:leader="dot" w:pos="9350"/>
        </w:tabs>
        <w:rPr>
          <w:rFonts w:eastAsiaTheme="minorEastAsia" w:cs="Times New Roman"/>
          <w:noProof/>
          <w:kern w:val="0"/>
          <w:sz w:val="22"/>
          <w:szCs w:val="20"/>
          <w:lang w:val="en-US" w:bidi="hi-IN"/>
          <w14:ligatures w14:val="none"/>
        </w:rPr>
      </w:pPr>
      <w:hyperlink w:anchor="_Toc241077150" w:history="1">
        <w:r w:rsidR="00DB024D" w:rsidRPr="004647D6">
          <w:rPr>
            <w:rStyle w:val="Hyperlink"/>
            <w:rFonts w:cs="Times New Roman"/>
            <w:noProof/>
            <w:color w:val="000000" w:themeColor="text1"/>
          </w:rPr>
          <w:t>Table 2</w:t>
        </w:r>
        <w:r w:rsidR="00DB024D" w:rsidRPr="004647D6">
          <w:rPr>
            <w:rStyle w:val="Hyperlink"/>
            <w:rFonts w:cs="Times New Roman"/>
            <w:noProof/>
            <w:color w:val="000000" w:themeColor="text1"/>
            <w:lang w:val="en-US"/>
          </w:rPr>
          <w:t>: Thematic Coding Table</w:t>
        </w:r>
        <w:r w:rsidR="00DB024D" w:rsidRPr="004647D6">
          <w:rPr>
            <w:rFonts w:cs="Times New Roman"/>
            <w:noProof/>
            <w:webHidden/>
          </w:rPr>
          <w:tab/>
        </w:r>
        <w:r w:rsidR="00DB024D" w:rsidRPr="004647D6">
          <w:rPr>
            <w:rFonts w:cs="Times New Roman"/>
            <w:noProof/>
            <w:webHidden/>
          </w:rPr>
          <w:fldChar w:fldCharType="begin"/>
        </w:r>
        <w:r w:rsidR="00DB024D" w:rsidRPr="004647D6">
          <w:rPr>
            <w:rFonts w:cs="Times New Roman"/>
            <w:noProof/>
            <w:webHidden/>
          </w:rPr>
          <w:instrText xml:space="preserve"> PAGEREF _Toc241077150 \h </w:instrText>
        </w:r>
        <w:r w:rsidR="00DB024D" w:rsidRPr="004647D6">
          <w:rPr>
            <w:rFonts w:cs="Times New Roman"/>
            <w:noProof/>
            <w:webHidden/>
          </w:rPr>
        </w:r>
        <w:r w:rsidR="00DB024D" w:rsidRPr="004647D6">
          <w:rPr>
            <w:rFonts w:cs="Times New Roman"/>
            <w:noProof/>
            <w:webHidden/>
          </w:rPr>
          <w:fldChar w:fldCharType="separate"/>
        </w:r>
        <w:r w:rsidR="00A8017E">
          <w:rPr>
            <w:rFonts w:cs="Times New Roman"/>
            <w:noProof/>
            <w:webHidden/>
          </w:rPr>
          <w:t>42</w:t>
        </w:r>
        <w:r w:rsidR="00DB024D" w:rsidRPr="004647D6">
          <w:rPr>
            <w:rFonts w:cs="Times New Roman"/>
            <w:noProof/>
            <w:webHidden/>
          </w:rPr>
          <w:fldChar w:fldCharType="end"/>
        </w:r>
      </w:hyperlink>
    </w:p>
    <w:p w14:paraId="7C2F5191" w14:textId="2749B801" w:rsidR="00691021" w:rsidRPr="004647D6" w:rsidRDefault="00F42278" w:rsidP="00BF58DE">
      <w:pPr>
        <w:rPr>
          <w:rFonts w:cs="Times New Roman"/>
          <w:bCs/>
        </w:rPr>
      </w:pPr>
      <w:r w:rsidRPr="004647D6">
        <w:rPr>
          <w:rFonts w:cs="Times New Roman"/>
          <w:bCs/>
        </w:rPr>
        <w:fldChar w:fldCharType="end"/>
      </w:r>
      <w:r w:rsidR="005B4C9E" w:rsidRPr="004647D6">
        <w:rPr>
          <w:rFonts w:cs="Times New Roman"/>
          <w:bCs/>
        </w:rPr>
        <w:br w:type="page"/>
      </w:r>
    </w:p>
    <w:p w14:paraId="00FAB872" w14:textId="40CFBA6A" w:rsidR="00B6133D" w:rsidRPr="004647D6" w:rsidRDefault="005B4C9E" w:rsidP="00BF58DE">
      <w:pPr>
        <w:rPr>
          <w:rFonts w:cs="Times New Roman"/>
          <w:lang w:val="en-US"/>
        </w:rPr>
      </w:pPr>
      <w:bookmarkStart w:id="0" w:name="_Toc241153323"/>
      <w:r w:rsidRPr="004647D6">
        <w:rPr>
          <w:rStyle w:val="Heading1Char"/>
          <w:rFonts w:cs="Times New Roman"/>
          <w:color w:val="000000" w:themeColor="text1"/>
        </w:rPr>
        <w:lastRenderedPageBreak/>
        <w:t>Chapter 1: Introduction</w:t>
      </w:r>
      <w:bookmarkEnd w:id="0"/>
      <w:r w:rsidRPr="004647D6">
        <w:rPr>
          <w:rFonts w:cs="Times New Roman"/>
          <w:lang w:val="en-US"/>
        </w:rPr>
        <w:t xml:space="preserve">  </w:t>
      </w:r>
    </w:p>
    <w:p w14:paraId="2D828C36" w14:textId="63DADF72" w:rsidR="00B6133D" w:rsidRPr="004647D6" w:rsidRDefault="005B4C9E" w:rsidP="00BF58DE">
      <w:pPr>
        <w:pStyle w:val="Heading2"/>
        <w:rPr>
          <w:rFonts w:cs="Times New Roman"/>
        </w:rPr>
      </w:pPr>
      <w:bookmarkStart w:id="1" w:name="_Toc241153324"/>
      <w:r w:rsidRPr="004647D6">
        <w:rPr>
          <w:rFonts w:cs="Times New Roman"/>
        </w:rPr>
        <w:t>1.1 Background</w:t>
      </w:r>
      <w:bookmarkEnd w:id="1"/>
      <w:r w:rsidRPr="004647D6">
        <w:rPr>
          <w:rFonts w:cs="Times New Roman"/>
        </w:rPr>
        <w:t xml:space="preserve"> </w:t>
      </w:r>
    </w:p>
    <w:p w14:paraId="6E379574" w14:textId="510CEBD8" w:rsidR="00691021" w:rsidRPr="004647D6" w:rsidRDefault="005B4C9E" w:rsidP="00BF58DE">
      <w:pPr>
        <w:rPr>
          <w:rFonts w:cs="Times New Roman"/>
        </w:rPr>
      </w:pPr>
      <w:r w:rsidRPr="004647D6">
        <w:rPr>
          <w:rFonts w:cs="Times New Roman"/>
        </w:rPr>
        <w:t>The context behind this study is the recent and intense use of Generative Artificial Intelligence (</w:t>
      </w:r>
      <w:r w:rsidR="00860742" w:rsidRPr="004647D6">
        <w:rPr>
          <w:rFonts w:cs="Times New Roman"/>
          <w:shd w:val="clear" w:color="auto" w:fill="FFFFFF"/>
        </w:rPr>
        <w:t>Gen</w:t>
      </w:r>
      <w:r w:rsidR="00FB1514" w:rsidRPr="004647D6">
        <w:rPr>
          <w:rFonts w:cs="Times New Roman"/>
          <w:shd w:val="clear" w:color="auto" w:fill="FFFFFF"/>
        </w:rPr>
        <w:t>AI</w:t>
      </w:r>
      <w:r w:rsidRPr="004647D6">
        <w:rPr>
          <w:rFonts w:cs="Times New Roman"/>
        </w:rPr>
        <w:t>), specifically in digital marketing</w:t>
      </w:r>
      <w:r w:rsidR="00D60DBB" w:rsidRPr="004647D6">
        <w:rPr>
          <w:rFonts w:cs="Times New Roman"/>
        </w:rPr>
        <w:t>,</w:t>
      </w:r>
      <w:r w:rsidRPr="004647D6">
        <w:rPr>
          <w:rFonts w:cs="Times New Roman"/>
        </w:rPr>
        <w:t xml:space="preserve"> in order to enhance customer communication and engagement. These technologies assist businesses in creating personalised content, using chatbots to communicate with customers, and providing real-time support on various digital platforms. Due to the rising demand for personalised and responsive experiences, organisations are adopting AI-driven solutions in their marketing initiatives to enhance relationships with customers and improve the effectiveness of marketing campaigns</w:t>
      </w:r>
      <w:r w:rsidR="0058483D" w:rsidRPr="004647D6">
        <w:rPr>
          <w:rFonts w:cs="Times New Roman"/>
        </w:rPr>
        <w:t xml:space="preserve"> (Shankar, 2025)</w:t>
      </w:r>
      <w:r w:rsidRPr="004647D6">
        <w:rPr>
          <w:rFonts w:cs="Times New Roman"/>
        </w:rPr>
        <w:t xml:space="preserve">. Digital innovation has emerged as one of the main competitive advantages in the fashion retail business sector, where customer preferences and trends are constantly shifting. </w:t>
      </w:r>
    </w:p>
    <w:p w14:paraId="518BCC60" w14:textId="77777777" w:rsidR="00B84DE3" w:rsidRPr="004647D6" w:rsidRDefault="005B4C9E" w:rsidP="00BF58DE">
      <w:pPr>
        <w:rPr>
          <w:rFonts w:cs="Times New Roman"/>
        </w:rPr>
      </w:pPr>
      <w:r w:rsidRPr="004647D6">
        <w:rPr>
          <w:rFonts w:cs="Times New Roman"/>
        </w:rPr>
        <w:t>H&amp;M has not been left behind in its pursuit to embrace digital transformation because it has leveraged AI-driven technologies to enrich the experiences of customers, personalise their recommendations and assist in marketing. Regardless of these advancements, little knowledge exists about the effect Generative AI has on customer outreach, marketing performance, and prospective investment</w:t>
      </w:r>
      <w:r w:rsidR="0058483D" w:rsidRPr="004647D6">
        <w:rPr>
          <w:rFonts w:cs="Times New Roman"/>
        </w:rPr>
        <w:t xml:space="preserve"> (Figura </w:t>
      </w:r>
      <w:r w:rsidR="0058483D" w:rsidRPr="004647D6">
        <w:rPr>
          <w:rFonts w:cs="Times New Roman"/>
          <w:i/>
          <w:iCs/>
        </w:rPr>
        <w:t>et.al.</w:t>
      </w:r>
      <w:r w:rsidR="0058483D" w:rsidRPr="004647D6">
        <w:rPr>
          <w:rFonts w:cs="Times New Roman"/>
        </w:rPr>
        <w:t xml:space="preserve"> 2025)</w:t>
      </w:r>
      <w:r w:rsidRPr="004647D6">
        <w:rPr>
          <w:rFonts w:cs="Times New Roman"/>
        </w:rPr>
        <w:t xml:space="preserve">. </w:t>
      </w:r>
      <w:r w:rsidR="00B84DE3" w:rsidRPr="004647D6">
        <w:rPr>
          <w:rFonts w:cs="Times New Roman"/>
        </w:rPr>
        <w:t xml:space="preserve">In the fashion retail sector, as more companies shift towards digital channels, customer engagement has become a crucial focus area for organisations aiming to stay ahead in the game. Today, consumers want to be guided with relevant recommendations, be communicated to, and enjoy convenient digital experiences through the various online channels. </w:t>
      </w:r>
    </w:p>
    <w:p w14:paraId="237C0861" w14:textId="0545604B" w:rsidR="00B6133D" w:rsidRPr="004647D6" w:rsidRDefault="00B84DE3" w:rsidP="00BF58DE">
      <w:pPr>
        <w:rPr>
          <w:rFonts w:cs="Times New Roman"/>
        </w:rPr>
      </w:pPr>
      <w:r w:rsidRPr="004647D6">
        <w:rPr>
          <w:rFonts w:cs="Times New Roman"/>
        </w:rPr>
        <w:t>GenAI can help with these expectations by helping marketers create content faster, customise messages for various audience segments, and facilitate ongoing engagement. But the application of GenAI also brings questions to the table about increased personalisation and automation equating to increased engagement for customers. The trustworthiness of AI-generated information, data privacy concerns, transparency, and customer trust are some of the factors that can affect customer reactions to AI-driven marketing efforts. Thus, analysing H&amp;M would be beneficial to gain insight into the potential benefits and constraints of GenAI in the context of an authentic fashion retail marketing scenario.</w:t>
      </w:r>
    </w:p>
    <w:p w14:paraId="0449C033" w14:textId="63B05607" w:rsidR="00B6133D" w:rsidRPr="004647D6" w:rsidRDefault="005B4C9E" w:rsidP="00BF58DE">
      <w:pPr>
        <w:pStyle w:val="Heading2"/>
        <w:rPr>
          <w:rFonts w:cs="Times New Roman"/>
        </w:rPr>
      </w:pPr>
      <w:bookmarkStart w:id="2" w:name="_Toc241153325"/>
      <w:r w:rsidRPr="004647D6">
        <w:rPr>
          <w:rFonts w:cs="Times New Roman"/>
        </w:rPr>
        <w:lastRenderedPageBreak/>
        <w:t>1.2 Problem statement</w:t>
      </w:r>
      <w:bookmarkEnd w:id="2"/>
    </w:p>
    <w:p w14:paraId="61F3C9F4" w14:textId="0D045EDB" w:rsidR="00B6133D" w:rsidRPr="004647D6" w:rsidRDefault="005B4C9E" w:rsidP="00BF58DE">
      <w:pPr>
        <w:rPr>
          <w:rFonts w:cs="Times New Roman"/>
          <w:lang w:val="en-US"/>
        </w:rPr>
      </w:pPr>
      <w:r w:rsidRPr="004647D6">
        <w:rPr>
          <w:rFonts w:cs="Times New Roman"/>
          <w:lang w:val="en-US"/>
        </w:rPr>
        <w:t>The growing popularity of Generative AI</w:t>
      </w:r>
      <w:r w:rsidR="0051576A" w:rsidRPr="004647D6">
        <w:rPr>
          <w:rFonts w:cs="Times New Roman"/>
          <w:lang w:val="en-US"/>
        </w:rPr>
        <w:t xml:space="preserve"> </w:t>
      </w:r>
      <w:r w:rsidRPr="004647D6">
        <w:rPr>
          <w:rFonts w:cs="Times New Roman"/>
          <w:lang w:val="en-US"/>
        </w:rPr>
        <w:t xml:space="preserve">platforms has changed the nature of digital marketing by facilitating individualised communication and automated customer interactions. Nevertheless, understanding the real effectiveness of these technologies in enhancing customer engagement and providing measurably valuable business value remains a challenge for many organisations. Despite investing in digital innovation and AI-based marketing solutions, the academic body that investigates the role of Generative AI in customer engagement, marketing cost-efficiency, and return on investment in its campaigns is </w:t>
      </w:r>
      <w:r w:rsidR="0058483D" w:rsidRPr="004647D6">
        <w:rPr>
          <w:rFonts w:cs="Times New Roman"/>
          <w:lang w:val="en-US"/>
        </w:rPr>
        <w:t>limited (</w:t>
      </w:r>
      <w:r w:rsidR="0058483D" w:rsidRPr="004647D6">
        <w:rPr>
          <w:rFonts w:cs="Times New Roman"/>
        </w:rPr>
        <w:t xml:space="preserve">Wiputra </w:t>
      </w:r>
      <w:r w:rsidR="0058483D" w:rsidRPr="004647D6">
        <w:rPr>
          <w:rFonts w:cs="Times New Roman"/>
          <w:i/>
          <w:iCs/>
        </w:rPr>
        <w:t>et.al.</w:t>
      </w:r>
      <w:r w:rsidR="0058483D" w:rsidRPr="004647D6">
        <w:rPr>
          <w:rFonts w:cs="Times New Roman"/>
        </w:rPr>
        <w:t xml:space="preserve"> 2024)</w:t>
      </w:r>
      <w:r w:rsidRPr="004647D6">
        <w:rPr>
          <w:rFonts w:cs="Times New Roman"/>
          <w:lang w:val="en-US"/>
        </w:rPr>
        <w:t>. Additionally, the issues of content validity, information security, client trust, and the ethical use of AI might impact the successful execution of such technologies. Thus, the study contributes to the necessity to assess the opportunities and challenges of employing Generative AI in the digital marketing campaigns of H&amp;M to promote customer interaction and marketing performance.</w:t>
      </w:r>
    </w:p>
    <w:p w14:paraId="6186C362" w14:textId="37C03F44" w:rsidR="0051576A" w:rsidRPr="004647D6" w:rsidRDefault="0051576A" w:rsidP="00BF58DE">
      <w:pPr>
        <w:rPr>
          <w:rFonts w:cs="Times New Roman"/>
          <w:b/>
          <w:bCs/>
        </w:rPr>
      </w:pPr>
      <w:r w:rsidRPr="004647D6">
        <w:rPr>
          <w:rFonts w:cs="Times New Roman"/>
          <w:b/>
          <w:bCs/>
        </w:rPr>
        <w:t>Definition of AI Agent and Generative AI</w:t>
      </w:r>
    </w:p>
    <w:p w14:paraId="215E9F2E" w14:textId="744AF7CF" w:rsidR="0051576A" w:rsidRPr="004647D6" w:rsidRDefault="0051576A" w:rsidP="00BF58DE">
      <w:pPr>
        <w:rPr>
          <w:rFonts w:cs="Times New Roman"/>
          <w:lang w:val="en-US"/>
        </w:rPr>
      </w:pPr>
      <w:r w:rsidRPr="004647D6">
        <w:rPr>
          <w:rFonts w:cs="Times New Roman"/>
        </w:rPr>
        <w:t xml:space="preserve">An AI agent is an intelligent software system that can perceive information, make decisions, and perform tasks autonomously or semi-autonomously to achieve specific goals (Manduchi </w:t>
      </w:r>
      <w:r w:rsidRPr="004647D6">
        <w:rPr>
          <w:rFonts w:cs="Times New Roman"/>
          <w:i/>
          <w:iCs/>
        </w:rPr>
        <w:t>et.al.</w:t>
      </w:r>
      <w:r w:rsidRPr="004647D6">
        <w:rPr>
          <w:rFonts w:cs="Times New Roman"/>
        </w:rPr>
        <w:t xml:space="preserve"> 2024). In digital marketing, AI agents have the ability to understand customer behaviour, make personalised recommendations, communicate automatically and even answer customer enquiries in the real-time. Generative AI (GenAI) is a type of artificial intelligence (AI) that generates novel content, such as text, images, videos, and other digital content, using previously learned rules based on the patterns of existing data. Compared to traditional AI</w:t>
      </w:r>
      <w:r w:rsidR="00D763EC" w:rsidRPr="004647D6">
        <w:rPr>
          <w:rFonts w:cs="Times New Roman"/>
        </w:rPr>
        <w:t>, which mainly includes</w:t>
      </w:r>
      <w:r w:rsidRPr="004647D6">
        <w:rPr>
          <w:rFonts w:cs="Times New Roman"/>
        </w:rPr>
        <w:t xml:space="preserve"> companies that analyse information, GenAI can be used to create original content, allowing organisations like H&amp;M to create personalised marketing content, refine customer engagement and make digital marketing campaigns more efficient.</w:t>
      </w:r>
    </w:p>
    <w:p w14:paraId="1F1C7C39" w14:textId="199B9A3B" w:rsidR="00B6133D" w:rsidRPr="004647D6" w:rsidRDefault="005B4C9E" w:rsidP="00BF58DE">
      <w:pPr>
        <w:pStyle w:val="Heading2"/>
        <w:rPr>
          <w:rFonts w:cs="Times New Roman"/>
        </w:rPr>
      </w:pPr>
      <w:bookmarkStart w:id="3" w:name="_Toc241153326"/>
      <w:r w:rsidRPr="004647D6">
        <w:rPr>
          <w:rFonts w:cs="Times New Roman"/>
        </w:rPr>
        <w:t>1.3 Rationale</w:t>
      </w:r>
      <w:bookmarkEnd w:id="3"/>
      <w:r w:rsidRPr="004647D6">
        <w:rPr>
          <w:rFonts w:cs="Times New Roman"/>
        </w:rPr>
        <w:t xml:space="preserve"> </w:t>
      </w:r>
    </w:p>
    <w:p w14:paraId="49C8EE72" w14:textId="6A0791DD" w:rsidR="00B6133D" w:rsidRPr="004647D6" w:rsidRDefault="005B4C9E" w:rsidP="00BF58DE">
      <w:pPr>
        <w:rPr>
          <w:rFonts w:cs="Times New Roman"/>
          <w:lang w:val="en-US"/>
        </w:rPr>
      </w:pPr>
      <w:r w:rsidRPr="004647D6">
        <w:rPr>
          <w:rFonts w:cs="Times New Roman"/>
        </w:rPr>
        <w:t>This study is justified by the fact that Generative AI, which is currently becoming more significant in digital marketing evolution and customer-engaging approaches, is expected to alleviate digital marketing activities and approaches to customers in the upcoming years. With numerous businesses applications to develop personalised content, automate customer engagement and enhance marketing efficiency, it is necessary to comprehend their effectiveness in practice</w:t>
      </w:r>
      <w:r w:rsidR="0058483D" w:rsidRPr="004647D6">
        <w:rPr>
          <w:rFonts w:cs="Times New Roman"/>
        </w:rPr>
        <w:t xml:space="preserve"> (Kim </w:t>
      </w:r>
      <w:r w:rsidR="0058483D" w:rsidRPr="004647D6">
        <w:rPr>
          <w:rFonts w:cs="Times New Roman"/>
        </w:rPr>
        <w:lastRenderedPageBreak/>
        <w:t>and Choi, 2024)</w:t>
      </w:r>
      <w:r w:rsidRPr="004647D6">
        <w:rPr>
          <w:rFonts w:cs="Times New Roman"/>
        </w:rPr>
        <w:t>. H&amp;M is a suitable example study due to its high digital footprint, as well as ongoing investment in AI-based marketing efforts. Although the application of such technologies is on the rise, there is a dearth of research studies that focus on the role of the technologies in customer engagement, cost suitability in marketing, return on investment (ROI), and difficulties associated with their implementation in the fashion retail market segment. This research will add to the body of academic research and can be helpful to marketers in the quest to optimise AI-enabled digital marketing practices.</w:t>
      </w:r>
    </w:p>
    <w:p w14:paraId="0088DBF5" w14:textId="481C2CE0" w:rsidR="00B6133D" w:rsidRPr="004647D6" w:rsidRDefault="005B4C9E" w:rsidP="00BF58DE">
      <w:pPr>
        <w:pStyle w:val="Heading2"/>
        <w:rPr>
          <w:rFonts w:cs="Times New Roman"/>
        </w:rPr>
      </w:pPr>
      <w:bookmarkStart w:id="4" w:name="_Toc241153327"/>
      <w:r w:rsidRPr="004647D6">
        <w:rPr>
          <w:rFonts w:cs="Times New Roman"/>
        </w:rPr>
        <w:t>1.4 Aim and objectives</w:t>
      </w:r>
      <w:bookmarkEnd w:id="4"/>
      <w:r w:rsidRPr="004647D6">
        <w:rPr>
          <w:rFonts w:cs="Times New Roman"/>
        </w:rPr>
        <w:t xml:space="preserve"> </w:t>
      </w:r>
    </w:p>
    <w:p w14:paraId="2C541DB5" w14:textId="77777777" w:rsidR="00B6133D" w:rsidRPr="004647D6" w:rsidRDefault="005B4C9E" w:rsidP="00BF58DE">
      <w:pPr>
        <w:rPr>
          <w:rFonts w:cs="Times New Roman"/>
          <w:lang w:val="en-US"/>
        </w:rPr>
      </w:pPr>
      <w:r w:rsidRPr="004647D6">
        <w:rPr>
          <w:rFonts w:cs="Times New Roman"/>
          <w:b/>
          <w:bCs/>
          <w:lang w:val="en-US"/>
        </w:rPr>
        <w:t>Aim of the Research:</w:t>
      </w:r>
    </w:p>
    <w:p w14:paraId="32046BF7" w14:textId="3F73BEFA" w:rsidR="00B6133D" w:rsidRPr="004647D6" w:rsidRDefault="005B4C9E" w:rsidP="00BF58DE">
      <w:pPr>
        <w:rPr>
          <w:rFonts w:cs="Times New Roman"/>
          <w:lang w:val="en-US"/>
        </w:rPr>
      </w:pPr>
      <w:r w:rsidRPr="004647D6">
        <w:rPr>
          <w:rFonts w:cs="Times New Roman"/>
          <w:lang w:val="en-US"/>
        </w:rPr>
        <w:t>The aim of this research is to examine the role of Generative AI in enhancing customer engagement in digital marketing campaigns, with a case example of H&amp;M.</w:t>
      </w:r>
    </w:p>
    <w:p w14:paraId="6EAEB9F2" w14:textId="77777777" w:rsidR="00B6133D" w:rsidRPr="004647D6" w:rsidRDefault="005B4C9E" w:rsidP="00BF58DE">
      <w:pPr>
        <w:rPr>
          <w:rFonts w:cs="Times New Roman"/>
          <w:b/>
          <w:bCs/>
          <w:lang w:val="en-US"/>
        </w:rPr>
      </w:pPr>
      <w:r w:rsidRPr="004647D6">
        <w:rPr>
          <w:rFonts w:cs="Times New Roman"/>
          <w:b/>
          <w:bCs/>
          <w:lang w:val="en-US"/>
        </w:rPr>
        <w:t xml:space="preserve">Research Objectives </w:t>
      </w:r>
    </w:p>
    <w:p w14:paraId="4020633D" w14:textId="784E8746" w:rsidR="00B6133D" w:rsidRPr="004647D6" w:rsidRDefault="005B4C9E" w:rsidP="00BF58DE">
      <w:pPr>
        <w:numPr>
          <w:ilvl w:val="0"/>
          <w:numId w:val="1"/>
        </w:numPr>
        <w:rPr>
          <w:rFonts w:cs="Times New Roman"/>
          <w:lang w:val="en-US"/>
        </w:rPr>
      </w:pPr>
      <w:r w:rsidRPr="004647D6">
        <w:rPr>
          <w:rFonts w:cs="Times New Roman"/>
          <w:lang w:val="en-US"/>
        </w:rPr>
        <w:t>To examine how Generative AI are used in H&amp;M's digital marketing campaigns to support customer communication and marketing activities.</w:t>
      </w:r>
    </w:p>
    <w:p w14:paraId="358BEB69" w14:textId="17F03C34" w:rsidR="00B6133D" w:rsidRPr="004647D6" w:rsidRDefault="005B4C9E" w:rsidP="00BF58DE">
      <w:pPr>
        <w:numPr>
          <w:ilvl w:val="0"/>
          <w:numId w:val="1"/>
        </w:numPr>
        <w:rPr>
          <w:rFonts w:cs="Times New Roman"/>
          <w:lang w:val="en-US"/>
        </w:rPr>
      </w:pPr>
      <w:r w:rsidRPr="004647D6">
        <w:rPr>
          <w:rFonts w:cs="Times New Roman"/>
          <w:lang w:val="en-US"/>
        </w:rPr>
        <w:t>To analyse the role of Generative AI in enhancing customer engagement through personalised interactions and customer experiences at H&amp;M.</w:t>
      </w:r>
    </w:p>
    <w:p w14:paraId="19CFD659" w14:textId="76425E4B" w:rsidR="00B6133D" w:rsidRPr="004647D6" w:rsidRDefault="005B4C9E" w:rsidP="00BF58DE">
      <w:pPr>
        <w:numPr>
          <w:ilvl w:val="0"/>
          <w:numId w:val="1"/>
        </w:numPr>
        <w:rPr>
          <w:rFonts w:cs="Times New Roman"/>
          <w:lang w:val="en-US"/>
        </w:rPr>
      </w:pPr>
      <w:r w:rsidRPr="004647D6">
        <w:rPr>
          <w:rFonts w:cs="Times New Roman"/>
        </w:rPr>
        <w:t>To identify and evaluate the benefits, challenges, and financial impact of using Generative AI in H&amp;M's digital marketing campaigns, particularly in terms of marketing cost efficiency and return on investment (ROI).</w:t>
      </w:r>
    </w:p>
    <w:p w14:paraId="3F05B136" w14:textId="6F523229" w:rsidR="00B6133D" w:rsidRPr="004647D6" w:rsidRDefault="005B4C9E" w:rsidP="00BF58DE">
      <w:pPr>
        <w:pStyle w:val="Heading2"/>
        <w:rPr>
          <w:rFonts w:cs="Times New Roman"/>
        </w:rPr>
      </w:pPr>
      <w:bookmarkStart w:id="5" w:name="_Toc241153328"/>
      <w:r w:rsidRPr="004647D6">
        <w:rPr>
          <w:rFonts w:cs="Times New Roman"/>
        </w:rPr>
        <w:t>1.5 Research questions</w:t>
      </w:r>
      <w:bookmarkEnd w:id="5"/>
      <w:r w:rsidRPr="004647D6">
        <w:rPr>
          <w:rFonts w:cs="Times New Roman"/>
        </w:rPr>
        <w:t xml:space="preserve"> </w:t>
      </w:r>
    </w:p>
    <w:p w14:paraId="1BDA0518" w14:textId="6B28676B" w:rsidR="00B6133D" w:rsidRPr="004647D6" w:rsidRDefault="005B4C9E" w:rsidP="00BF58DE">
      <w:pPr>
        <w:numPr>
          <w:ilvl w:val="0"/>
          <w:numId w:val="2"/>
        </w:numPr>
        <w:rPr>
          <w:rFonts w:cs="Times New Roman"/>
          <w:lang w:val="en-US"/>
        </w:rPr>
      </w:pPr>
      <w:r w:rsidRPr="004647D6">
        <w:rPr>
          <w:rFonts w:cs="Times New Roman"/>
        </w:rPr>
        <w:t>How are Generative AI used in H&amp;M's digital marketing campaigns to support customer communication and marketing activities</w:t>
      </w:r>
      <w:r w:rsidRPr="004647D6">
        <w:rPr>
          <w:rFonts w:cs="Times New Roman"/>
          <w:lang w:val="en-US"/>
        </w:rPr>
        <w:t xml:space="preserve">? </w:t>
      </w:r>
    </w:p>
    <w:p w14:paraId="16023CF8" w14:textId="10577573" w:rsidR="00B6133D" w:rsidRPr="004647D6" w:rsidRDefault="005B4C9E" w:rsidP="00BF58DE">
      <w:pPr>
        <w:numPr>
          <w:ilvl w:val="0"/>
          <w:numId w:val="2"/>
        </w:numPr>
        <w:rPr>
          <w:rFonts w:cs="Times New Roman"/>
          <w:lang w:val="en-US"/>
        </w:rPr>
      </w:pPr>
      <w:r w:rsidRPr="004647D6">
        <w:rPr>
          <w:rFonts w:cs="Times New Roman"/>
        </w:rPr>
        <w:t>How does Generative AI enhance customer engagement through personalised interactions and customer experiences at H&amp;M</w:t>
      </w:r>
      <w:r w:rsidRPr="004647D6">
        <w:rPr>
          <w:rFonts w:cs="Times New Roman"/>
          <w:lang w:val="en-US"/>
        </w:rPr>
        <w:t xml:space="preserve">? </w:t>
      </w:r>
    </w:p>
    <w:p w14:paraId="27ACA698" w14:textId="06417F78" w:rsidR="00B6133D" w:rsidRPr="004647D6" w:rsidRDefault="005B4C9E" w:rsidP="00BF58DE">
      <w:pPr>
        <w:numPr>
          <w:ilvl w:val="0"/>
          <w:numId w:val="2"/>
        </w:numPr>
        <w:rPr>
          <w:rFonts w:cs="Times New Roman"/>
          <w:lang w:val="en-US"/>
        </w:rPr>
      </w:pPr>
      <w:r w:rsidRPr="004647D6">
        <w:rPr>
          <w:rFonts w:cs="Times New Roman"/>
        </w:rPr>
        <w:t>How does the use of Generative AI affect H&amp;M's digital marketing in terms of benefits, challenges, marketing cost efficiency, and ROI?</w:t>
      </w:r>
    </w:p>
    <w:p w14:paraId="586C4D07" w14:textId="7692A222" w:rsidR="00B6133D" w:rsidRPr="004647D6" w:rsidRDefault="005B4C9E" w:rsidP="00BF58DE">
      <w:pPr>
        <w:pStyle w:val="Heading2"/>
        <w:rPr>
          <w:rFonts w:cs="Times New Roman"/>
        </w:rPr>
      </w:pPr>
      <w:bookmarkStart w:id="6" w:name="_Toc241153329"/>
      <w:r w:rsidRPr="004647D6">
        <w:rPr>
          <w:rFonts w:cs="Times New Roman"/>
        </w:rPr>
        <w:lastRenderedPageBreak/>
        <w:t>1.6 Significance</w:t>
      </w:r>
      <w:bookmarkEnd w:id="6"/>
      <w:r w:rsidRPr="004647D6">
        <w:rPr>
          <w:rFonts w:cs="Times New Roman"/>
        </w:rPr>
        <w:t xml:space="preserve"> </w:t>
      </w:r>
    </w:p>
    <w:p w14:paraId="6B399609" w14:textId="792F3DE1" w:rsidR="00B6133D" w:rsidRPr="004647D6" w:rsidRDefault="005B4C9E" w:rsidP="00BF58DE">
      <w:pPr>
        <w:rPr>
          <w:rFonts w:cs="Times New Roman"/>
        </w:rPr>
      </w:pPr>
      <w:r w:rsidRPr="004647D6">
        <w:rPr>
          <w:rFonts w:cs="Times New Roman"/>
        </w:rPr>
        <w:t xml:space="preserve">This study is meaningful as it gives greater insight into the impact of generative AI on customer engagement during the digital marketing campaign. Using the example of H&amp;M, the study examines the contribution of AI to individual communication, customer experience, cost efficiency in marketing, and the return on investment (ROI). </w:t>
      </w:r>
      <w:r w:rsidR="00B84DE3" w:rsidRPr="004647D6">
        <w:rPr>
          <w:rFonts w:cs="Times New Roman"/>
        </w:rPr>
        <w:t xml:space="preserve">The study also offers valuable insights for marketing managers on the potential applications of Generative AI in customer-centric digital marketing processes. The results could aid organisations in determining appropriate applications of AI for personalised communication and customer interaction and highlight potential challenges related to privacy, trust, accuracy, and ethical considerations. The research could offer valuable insights for H&amp;M regarding the potential of AI-driven marketing efforts to enhance customer relationships and optimise marketing resources. The study can also contribute to future research by offering a specific, case-based insight into how Generative AI is being utilised in the fashion retail sector.  </w:t>
      </w:r>
      <w:r w:rsidRPr="004647D6">
        <w:rPr>
          <w:rFonts w:cs="Times New Roman"/>
        </w:rPr>
        <w:t>The results will be relevant to the current body of scholarly research on AI-powered marketing and will provide a series of effective recommendations to marketing experts and retail organisations aiming to use Generative AI efficiently and enhance their customer engagement strategies</w:t>
      </w:r>
      <w:r w:rsidR="0058483D" w:rsidRPr="004647D6">
        <w:rPr>
          <w:rFonts w:cs="Times New Roman"/>
        </w:rPr>
        <w:t xml:space="preserve"> (Swetha </w:t>
      </w:r>
      <w:r w:rsidR="0058483D" w:rsidRPr="004647D6">
        <w:rPr>
          <w:rFonts w:cs="Times New Roman"/>
          <w:i/>
          <w:iCs/>
        </w:rPr>
        <w:t>et.al.</w:t>
      </w:r>
      <w:r w:rsidR="0058483D" w:rsidRPr="004647D6">
        <w:rPr>
          <w:rFonts w:cs="Times New Roman"/>
        </w:rPr>
        <w:t xml:space="preserve"> 2024)</w:t>
      </w:r>
      <w:r w:rsidRPr="004647D6">
        <w:rPr>
          <w:rFonts w:cs="Times New Roman"/>
        </w:rPr>
        <w:t>.</w:t>
      </w:r>
    </w:p>
    <w:p w14:paraId="4DD3F6FC" w14:textId="0447FB4F" w:rsidR="00B6133D" w:rsidRPr="004647D6" w:rsidRDefault="005B4C9E" w:rsidP="00BF58DE">
      <w:pPr>
        <w:pStyle w:val="Heading2"/>
        <w:rPr>
          <w:rFonts w:cs="Times New Roman"/>
        </w:rPr>
      </w:pPr>
      <w:bookmarkStart w:id="7" w:name="_Toc241153330"/>
      <w:r w:rsidRPr="004647D6">
        <w:rPr>
          <w:rFonts w:cs="Times New Roman"/>
        </w:rPr>
        <w:t>1.7 Scope</w:t>
      </w:r>
      <w:bookmarkEnd w:id="7"/>
      <w:r w:rsidRPr="004647D6">
        <w:rPr>
          <w:rFonts w:cs="Times New Roman"/>
        </w:rPr>
        <w:t xml:space="preserve"> </w:t>
      </w:r>
    </w:p>
    <w:p w14:paraId="31BC00C8" w14:textId="7652398E" w:rsidR="00B6133D" w:rsidRPr="004647D6" w:rsidRDefault="005B4C9E" w:rsidP="00BF58DE">
      <w:pPr>
        <w:rPr>
          <w:rFonts w:cs="Times New Roman"/>
        </w:rPr>
      </w:pPr>
      <w:r w:rsidRPr="004647D6">
        <w:rPr>
          <w:rFonts w:cs="Times New Roman"/>
        </w:rPr>
        <w:t xml:space="preserve">The topic of this study is the investigation of the possibility of improving customer interaction through the use of Generative AI in promoting H&amp;M in digital marketing campaigns. The research presents the ways in which the technologies aid in customer communication, personalised engagement and marketing processes and evaluates their advantages, issues, marketing cost-efficiency and the return on investment (ROI). </w:t>
      </w:r>
      <w:r w:rsidR="00B84DE3" w:rsidRPr="004647D6">
        <w:rPr>
          <w:rFonts w:cs="Times New Roman"/>
        </w:rPr>
        <w:t xml:space="preserve">This study will specifically look at the use of Generative AI in H&amp;M's digital marketing efforts and not explore AI and its use in all aspects of a business. Special focus will be placed on the use of AI to create customised content, automated customer communications, recommendations, and digital customer experiences. The research will focus on factors influencing customer engagement, marketing effectiveness, cost efficiency, ROAS, as well as data privacy, content accuracy, customer trust and ethics. These will be used as secondary academic literature and industry reports or publicly available organisational evidence to give a focused understanding of GenAI within the context of H&amp;M's marketing. </w:t>
      </w:r>
      <w:r w:rsidRPr="004647D6">
        <w:rPr>
          <w:rFonts w:cs="Times New Roman"/>
        </w:rPr>
        <w:t xml:space="preserve">The results can </w:t>
      </w:r>
      <w:r w:rsidRPr="004647D6">
        <w:rPr>
          <w:rFonts w:cs="Times New Roman"/>
        </w:rPr>
        <w:lastRenderedPageBreak/>
        <w:t>be applied only within the context of H&amp;M and can give insight into aspects of AI implementation in digital marketing practices within the fashion retail sector</w:t>
      </w:r>
      <w:r w:rsidR="0058483D" w:rsidRPr="004647D6">
        <w:rPr>
          <w:rFonts w:cs="Times New Roman"/>
        </w:rPr>
        <w:t xml:space="preserve"> (Islam </w:t>
      </w:r>
      <w:r w:rsidR="0058483D" w:rsidRPr="004647D6">
        <w:rPr>
          <w:rFonts w:cs="Times New Roman"/>
          <w:i/>
          <w:iCs/>
        </w:rPr>
        <w:t>et.al.</w:t>
      </w:r>
      <w:r w:rsidR="0058483D" w:rsidRPr="004647D6">
        <w:rPr>
          <w:rFonts w:cs="Times New Roman"/>
        </w:rPr>
        <w:t xml:space="preserve"> 2024)</w:t>
      </w:r>
      <w:r w:rsidRPr="004647D6">
        <w:rPr>
          <w:rFonts w:cs="Times New Roman"/>
        </w:rPr>
        <w:t>.</w:t>
      </w:r>
    </w:p>
    <w:p w14:paraId="57B6FB89" w14:textId="1D8D1276" w:rsidR="00B6133D" w:rsidRPr="004647D6" w:rsidRDefault="005B4C9E" w:rsidP="00BF58DE">
      <w:pPr>
        <w:pStyle w:val="Heading2"/>
        <w:rPr>
          <w:rFonts w:cs="Times New Roman"/>
        </w:rPr>
      </w:pPr>
      <w:bookmarkStart w:id="8" w:name="_Toc241153331"/>
      <w:r w:rsidRPr="004647D6">
        <w:rPr>
          <w:rFonts w:cs="Times New Roman"/>
        </w:rPr>
        <w:t>1.8 Brief summary of methodology</w:t>
      </w:r>
      <w:bookmarkEnd w:id="8"/>
      <w:r w:rsidRPr="004647D6">
        <w:rPr>
          <w:rFonts w:cs="Times New Roman"/>
        </w:rPr>
        <w:t xml:space="preserve"> </w:t>
      </w:r>
    </w:p>
    <w:p w14:paraId="58496587" w14:textId="475F3FE8" w:rsidR="00B6133D" w:rsidRPr="004647D6" w:rsidRDefault="005B4C9E" w:rsidP="00BF58DE">
      <w:pPr>
        <w:rPr>
          <w:rFonts w:cs="Times New Roman"/>
        </w:rPr>
      </w:pPr>
      <w:r w:rsidRPr="004647D6">
        <w:rPr>
          <w:rFonts w:cs="Times New Roman"/>
        </w:rPr>
        <w:t>The research uses an interpretivist philosophy, an inductive approach, and an exploratory research design as an effort to determine the role of Generative AI in digital marketing campaigns in H&amp;M. The study utilises a type of research that is Qualitative research with Secondary data collection. Thematic analysis is used to analyse the collected data to bring out the important patterns, themes, as well as insights that are related to the objectives of the research.</w:t>
      </w:r>
    </w:p>
    <w:p w14:paraId="21DC9661" w14:textId="0D884CBE" w:rsidR="00B6133D" w:rsidRPr="004647D6" w:rsidRDefault="005B4C9E" w:rsidP="00BF58DE">
      <w:pPr>
        <w:pStyle w:val="Heading2"/>
        <w:rPr>
          <w:rFonts w:cs="Times New Roman"/>
        </w:rPr>
      </w:pPr>
      <w:bookmarkStart w:id="9" w:name="_Toc241153332"/>
      <w:r w:rsidRPr="004647D6">
        <w:rPr>
          <w:rFonts w:cs="Times New Roman"/>
        </w:rPr>
        <w:t>1.9 Dissertation structure</w:t>
      </w:r>
      <w:bookmarkEnd w:id="9"/>
      <w:r w:rsidRPr="004647D6">
        <w:rPr>
          <w:rFonts w:cs="Times New Roman"/>
        </w:rPr>
        <w:t xml:space="preserve"> </w:t>
      </w:r>
    </w:p>
    <w:p w14:paraId="2681D863" w14:textId="1383BE2F" w:rsidR="00691021" w:rsidRPr="004647D6" w:rsidRDefault="005B4C9E" w:rsidP="00BF58DE">
      <w:pPr>
        <w:rPr>
          <w:rFonts w:cs="Times New Roman"/>
        </w:rPr>
      </w:pPr>
      <w:r w:rsidRPr="004647D6">
        <w:rPr>
          <w:rFonts w:cs="Times New Roman"/>
        </w:rPr>
        <w:t>This dissertation is structured into five chapters. Chapter 1 introduces the research topic, objectives, and methodology. Chapter 2 is the literature review of related material related to the topic of Generative AI and customer engagement. Chapter 3 describes the research method. In Chapter 4, there will be the findings and discussion. Chapter 5 is the conclusion that outlines the main findings, discussion of limitations, and future study recommendations.</w:t>
      </w:r>
    </w:p>
    <w:p w14:paraId="18BCB849" w14:textId="1AF687E9" w:rsidR="00676AD7" w:rsidRPr="004647D6" w:rsidRDefault="00676AD7" w:rsidP="00BF58DE">
      <w:pPr>
        <w:jc w:val="left"/>
        <w:rPr>
          <w:rFonts w:cs="Times New Roman"/>
        </w:rPr>
      </w:pPr>
      <w:r w:rsidRPr="004647D6">
        <w:rPr>
          <w:rFonts w:cs="Times New Roman"/>
        </w:rPr>
        <w:br w:type="page"/>
      </w:r>
    </w:p>
    <w:p w14:paraId="7EC8C2BE" w14:textId="77777777" w:rsidR="00676AD7" w:rsidRPr="004647D6" w:rsidRDefault="00676AD7" w:rsidP="00BF58DE">
      <w:pPr>
        <w:rPr>
          <w:rFonts w:cs="Times New Roman"/>
        </w:rPr>
      </w:pPr>
    </w:p>
    <w:p w14:paraId="210735DA" w14:textId="77777777" w:rsidR="00676AD7" w:rsidRPr="004647D6" w:rsidRDefault="00676AD7" w:rsidP="00BF58DE">
      <w:pPr>
        <w:pStyle w:val="Heading1"/>
        <w:rPr>
          <w:rFonts w:cs="Times New Roman"/>
          <w:color w:val="000000" w:themeColor="text1"/>
        </w:rPr>
      </w:pPr>
      <w:bookmarkStart w:id="10" w:name="_Toc238913032"/>
      <w:bookmarkStart w:id="11" w:name="_Toc241153333"/>
      <w:r w:rsidRPr="004647D6">
        <w:rPr>
          <w:rFonts w:cs="Times New Roman"/>
          <w:color w:val="000000" w:themeColor="text1"/>
        </w:rPr>
        <w:t>Chapter 2 Literature Review</w:t>
      </w:r>
      <w:bookmarkEnd w:id="10"/>
      <w:bookmarkEnd w:id="11"/>
    </w:p>
    <w:p w14:paraId="2CA9B63A" w14:textId="77777777" w:rsidR="00676AD7" w:rsidRPr="004647D6" w:rsidRDefault="00676AD7" w:rsidP="00BF58DE">
      <w:pPr>
        <w:pStyle w:val="Heading2"/>
        <w:rPr>
          <w:rFonts w:cs="Times New Roman"/>
        </w:rPr>
      </w:pPr>
      <w:bookmarkStart w:id="12" w:name="_Toc238913033"/>
      <w:bookmarkStart w:id="13" w:name="_Toc241153334"/>
      <w:r w:rsidRPr="004647D6">
        <w:rPr>
          <w:rFonts w:cs="Times New Roman"/>
        </w:rPr>
        <w:t>2.1 Introduction of chapter</w:t>
      </w:r>
      <w:bookmarkEnd w:id="12"/>
      <w:bookmarkEnd w:id="13"/>
      <w:r w:rsidRPr="004647D6">
        <w:rPr>
          <w:rFonts w:cs="Times New Roman"/>
        </w:rPr>
        <w:t xml:space="preserve"> </w:t>
      </w:r>
    </w:p>
    <w:p w14:paraId="05C0943C" w14:textId="77777777" w:rsidR="00676AD7" w:rsidRPr="004647D6" w:rsidRDefault="00676AD7" w:rsidP="00BF58DE">
      <w:pPr>
        <w:rPr>
          <w:rFonts w:cs="Times New Roman"/>
        </w:rPr>
      </w:pPr>
      <w:r w:rsidRPr="004647D6">
        <w:rPr>
          <w:rFonts w:cs="Times New Roman"/>
        </w:rPr>
        <w:t>This chapter is a literature review on the topicality of the role of Generative Artificial Intelligence (AI) in improving customer engagement during online marketing campaigns, taking the example of H&amp;M. The chapter critically discusses the literature that has been published on Generative AI application in assisting customer engagement and marketing processes, its role in facilitating personalised customer engagement and occurrence, and its advantages, limitations, and the economic impacts on marketing performance. To give a theoretical background to the study, the relevant theories, such as the Technology Acceptance Model (TAM), Relationship Marketing Theory, and the Resource-Based View (RBV), are included. The chapter outlines the research conceptual and theoretical frameworks and also highlights the literature gaps in the field.</w:t>
      </w:r>
    </w:p>
    <w:p w14:paraId="48036803" w14:textId="77777777" w:rsidR="00676AD7" w:rsidRPr="004647D6" w:rsidRDefault="00676AD7" w:rsidP="00BF58DE">
      <w:pPr>
        <w:pStyle w:val="Heading2"/>
        <w:rPr>
          <w:rFonts w:cs="Times New Roman"/>
        </w:rPr>
      </w:pPr>
      <w:bookmarkStart w:id="14" w:name="_Toc238913034"/>
      <w:bookmarkStart w:id="15" w:name="_Toc241153335"/>
      <w:r w:rsidRPr="004647D6">
        <w:rPr>
          <w:rFonts w:cs="Times New Roman"/>
        </w:rPr>
        <w:t>2.2 Critical Thinking</w:t>
      </w:r>
      <w:bookmarkEnd w:id="14"/>
      <w:bookmarkEnd w:id="15"/>
      <w:r w:rsidRPr="004647D6">
        <w:rPr>
          <w:rFonts w:cs="Times New Roman"/>
        </w:rPr>
        <w:t xml:space="preserve"> </w:t>
      </w:r>
    </w:p>
    <w:p w14:paraId="45BA06FE" w14:textId="77777777" w:rsidR="00676AD7" w:rsidRPr="004647D6" w:rsidRDefault="00676AD7" w:rsidP="00BF58DE">
      <w:pPr>
        <w:pStyle w:val="Heading3"/>
        <w:rPr>
          <w:rFonts w:cs="Times New Roman"/>
        </w:rPr>
      </w:pPr>
      <w:bookmarkStart w:id="16" w:name="_Toc238913035"/>
      <w:bookmarkStart w:id="17" w:name="_Toc241153336"/>
      <w:r w:rsidRPr="004647D6">
        <w:rPr>
          <w:rFonts w:cs="Times New Roman"/>
        </w:rPr>
        <w:t>2.2.1 Use of Generative AI in H&amp;M's Digital Marketing Campaigns to Support Customer Communication and Marketing Activities</w:t>
      </w:r>
      <w:bookmarkEnd w:id="16"/>
      <w:bookmarkEnd w:id="17"/>
    </w:p>
    <w:p w14:paraId="0CAB1831" w14:textId="77777777" w:rsidR="00676AD7" w:rsidRPr="004647D6" w:rsidRDefault="00676AD7" w:rsidP="00BF58DE">
      <w:pPr>
        <w:rPr>
          <w:rFonts w:cs="Times New Roman"/>
        </w:rPr>
      </w:pPr>
      <w:r w:rsidRPr="004647D6">
        <w:rPr>
          <w:rFonts w:cs="Times New Roman"/>
        </w:rPr>
        <w:t xml:space="preserve">Islam et.al. (2024) assert that Generative Artificial Intelligence (AI has revolutionized the digital marketing field by allowing organisations to design personal customer engagement, automate the communication process and generate marketing content more cost-effectively than conventional methods. However, Gungunawat </w:t>
      </w:r>
      <w:r w:rsidRPr="004647D6">
        <w:rPr>
          <w:rFonts w:cs="Times New Roman"/>
          <w:i/>
          <w:iCs/>
        </w:rPr>
        <w:t>et al.</w:t>
      </w:r>
      <w:r w:rsidRPr="004647D6">
        <w:rPr>
          <w:rFonts w:cs="Times New Roman"/>
        </w:rPr>
        <w:t xml:space="preserve"> (2024), who highlight that AI-driven technologies create personalised promotional messages, recommendations, and replies to conversations, which enhances communication with customers in the digital environment. </w:t>
      </w:r>
    </w:p>
    <w:p w14:paraId="1ACBC215" w14:textId="77777777" w:rsidR="00676AD7" w:rsidRPr="004647D6" w:rsidRDefault="00676AD7" w:rsidP="00BF58DE">
      <w:pPr>
        <w:rPr>
          <w:rFonts w:cs="Times New Roman"/>
        </w:rPr>
      </w:pPr>
      <w:r w:rsidRPr="004647D6">
        <w:rPr>
          <w:rFonts w:cs="Times New Roman"/>
        </w:rPr>
        <w:t xml:space="preserve">Similarly, Ziakis and Vlachopoulou (2023) emphasise that generative AI can be used in the context of H&amp;M to personalise the content of websites, create bespoke email campaigns, suggest clothes according to the customer's browsing and purchasing history, and offer instant customer support with the help of chatbots powered by AI, thus enhancing customer communication and making delivery channels consistent with each other. According to the vision of Kshetri </w:t>
      </w:r>
      <w:r w:rsidRPr="004647D6">
        <w:rPr>
          <w:rFonts w:cs="Times New Roman"/>
          <w:i/>
          <w:iCs/>
        </w:rPr>
        <w:t>et.al.</w:t>
      </w:r>
      <w:r w:rsidRPr="004647D6">
        <w:rPr>
          <w:rFonts w:cs="Times New Roman"/>
        </w:rPr>
        <w:t xml:space="preserve"> (2024), Generative AI may also facilitate marketing processes by automating advertisements, social media </w:t>
      </w:r>
      <w:r w:rsidRPr="004647D6">
        <w:rPr>
          <w:rFonts w:cs="Times New Roman"/>
        </w:rPr>
        <w:lastRenderedPageBreak/>
        <w:t xml:space="preserve">posts, product descriptions, and promotions so that organisations could react quickly to evolving consumer preferences with less time and resources to develop a campaign. </w:t>
      </w:r>
    </w:p>
    <w:p w14:paraId="15E14E89" w14:textId="77777777" w:rsidR="00676AD7" w:rsidRPr="004647D6" w:rsidRDefault="00676AD7" w:rsidP="00BF58DE">
      <w:pPr>
        <w:rPr>
          <w:rFonts w:cs="Times New Roman"/>
        </w:rPr>
      </w:pPr>
      <w:r w:rsidRPr="004647D6">
        <w:rPr>
          <w:rFonts w:cs="Times New Roman"/>
        </w:rPr>
        <w:t xml:space="preserve">Martínez-Rolán and Piñeiro-Otero (2025) believe that automation based on AI can allow marketing workers to concentrate more on strategy making as opposed to the creation of repetitive content, enhancing the overall efficiency of the campaign as a whole. Technology Acceptance Model (TAM) has clarified this relationship as it posits that customers are more willing to embrace and interact with AI-powered communication systems when they believe those to be beneficial and convenient as cited by Igwe-Nmaju </w:t>
      </w:r>
      <w:r w:rsidRPr="004647D6">
        <w:rPr>
          <w:rFonts w:cs="Times New Roman"/>
          <w:i/>
          <w:iCs/>
        </w:rPr>
        <w:t>et.al.</w:t>
      </w:r>
      <w:r w:rsidRPr="004647D6">
        <w:rPr>
          <w:rFonts w:cs="Times New Roman"/>
        </w:rPr>
        <w:t xml:space="preserve"> (2023). Nevertheless, despite the high effectiveness of the use of Generative AI to ensure effective communication, the overuse of automated interaction can decrease authenticity and deteriorate emotional contact between companies and consumers noted by Tauheed </w:t>
      </w:r>
      <w:r w:rsidRPr="004647D6">
        <w:rPr>
          <w:rFonts w:cs="Times New Roman"/>
          <w:i/>
          <w:iCs/>
        </w:rPr>
        <w:t>et.al.</w:t>
      </w:r>
      <w:r w:rsidRPr="004647D6">
        <w:rPr>
          <w:rFonts w:cs="Times New Roman"/>
        </w:rPr>
        <w:t xml:space="preserve"> (2024). </w:t>
      </w:r>
    </w:p>
    <w:p w14:paraId="7F8EAC5E" w14:textId="77777777" w:rsidR="00676AD7" w:rsidRPr="004647D6" w:rsidRDefault="00676AD7" w:rsidP="00BF58DE">
      <w:pPr>
        <w:rPr>
          <w:rFonts w:cs="Times New Roman"/>
        </w:rPr>
      </w:pPr>
      <w:r w:rsidRPr="004647D6">
        <w:rPr>
          <w:rFonts w:cs="Times New Roman"/>
        </w:rPr>
        <w:t>Singh and Singh (2024) state that empathy, innovation and customised human support, which cannot always be emulated by AI systems, are usually important to fashion retail clients, especially in responding to complaints or more complicated service requests. However, Feng (2024)</w:t>
      </w:r>
      <w:r w:rsidRPr="004647D6">
        <w:rPr>
          <w:rFonts w:cs="Times New Roman"/>
          <w:b/>
          <w:bCs/>
        </w:rPr>
        <w:t xml:space="preserve"> </w:t>
      </w:r>
      <w:r w:rsidRPr="004647D6">
        <w:rPr>
          <w:rFonts w:cs="Times New Roman"/>
        </w:rPr>
        <w:t>argues that</w:t>
      </w:r>
      <w:r w:rsidRPr="004647D6">
        <w:rPr>
          <w:rFonts w:cs="Times New Roman"/>
          <w:b/>
          <w:bCs/>
        </w:rPr>
        <w:t xml:space="preserve"> </w:t>
      </w:r>
      <w:r w:rsidRPr="004647D6">
        <w:rPr>
          <w:rFonts w:cs="Times New Roman"/>
        </w:rPr>
        <w:t xml:space="preserve">the combination of AI technologies and human experience should offer a middle-ground approach to communication where automated mechanisms can easily handle mundane interactions but leave more sophisticated cases that need emotional intuition and critical thinking to the customer service managers. Such a collaborative style allows organisations like H&amp;M to enhance the efficiency of operations without loss of customer satisfaction or quality of relationships. </w:t>
      </w:r>
    </w:p>
    <w:p w14:paraId="1F7780BF" w14:textId="77777777" w:rsidR="00676AD7" w:rsidRPr="004647D6" w:rsidRDefault="00676AD7" w:rsidP="00BF58DE">
      <w:pPr>
        <w:rPr>
          <w:rFonts w:cs="Times New Roman"/>
        </w:rPr>
      </w:pPr>
      <w:r w:rsidRPr="004647D6">
        <w:rPr>
          <w:rFonts w:cs="Times New Roman"/>
        </w:rPr>
        <w:t xml:space="preserve">Contrastingly, according to Grewal </w:t>
      </w:r>
      <w:r w:rsidRPr="004647D6">
        <w:rPr>
          <w:rFonts w:cs="Times New Roman"/>
          <w:i/>
          <w:iCs/>
        </w:rPr>
        <w:t>et.al.</w:t>
      </w:r>
      <w:r w:rsidRPr="004647D6">
        <w:rPr>
          <w:rFonts w:cs="Times New Roman"/>
        </w:rPr>
        <w:t xml:space="preserve"> (2025), the success of Generative AI mostly hinges on whether people can provide sufficient quality customer information, since low-quality or old data can lead to irrelevant suggestions and unhelpful promotions, which in turn lead to decreased interest from customers. On the other hand, Shaikh (2025) recommends organisations continually keeping track of customer behaviour and continually tweaking AI algorithms to be more adequately placed to provide highly personalised marketing messages that will build strong customer relationships and enhance campaign performance over time, as cited by Tiwari (2023). </w:t>
      </w:r>
    </w:p>
    <w:p w14:paraId="4692D6C2" w14:textId="77777777" w:rsidR="00676AD7" w:rsidRPr="004647D6" w:rsidRDefault="00676AD7" w:rsidP="00BF58DE">
      <w:pPr>
        <w:rPr>
          <w:rFonts w:cs="Times New Roman"/>
        </w:rPr>
      </w:pPr>
      <w:r w:rsidRPr="004647D6">
        <w:rPr>
          <w:rFonts w:cs="Times New Roman"/>
        </w:rPr>
        <w:t xml:space="preserve">For example, H&amp;M can employ Generative AI to automatically create marketing content based on seasonal fashion assortment, recommend products to a particular customer using personalised vision viewing, create multilingual marketing content based on the history of shop browsing, offer virtual styling services using AI, and generate dynamic advertisements in the social media </w:t>
      </w:r>
      <w:r w:rsidRPr="004647D6">
        <w:rPr>
          <w:rFonts w:cs="Times New Roman"/>
        </w:rPr>
        <w:lastRenderedPageBreak/>
        <w:t>depending on the preferences of the individual customer, thus enhancing the quality of communication and marketing results. Nonetheless, Duivenvoorde (2025) claim that a further trend of using more AI-generated marketing data leads to alarming questions about customer privacy, the bias of the algorithm, transparency, and the ethical application of consumer data. However, Adanyin (2024) stresses that such risks could be mitigated by organisations that establish transparent AI governance, strong practices of data protection and proper human oversight, while maximising the strategic benefits of Generative AI. The successful utilisation of Generative AI will therefore lead to H&amp;M improving customer communication, streamlining their marketing efforts, increasing personalised interaction, and enabling them to conduct more responsive marketing campaigns online without undermining their responsible and ethical business practices, as cited by Roy (2024).</w:t>
      </w:r>
    </w:p>
    <w:p w14:paraId="0A45B33C" w14:textId="77777777" w:rsidR="00676AD7" w:rsidRPr="004647D6" w:rsidRDefault="00676AD7" w:rsidP="00BF58DE">
      <w:pPr>
        <w:rPr>
          <w:rFonts w:cs="Times New Roman"/>
        </w:rPr>
      </w:pPr>
      <w:r w:rsidRPr="004647D6">
        <w:rPr>
          <w:rFonts w:cs="Times New Roman"/>
        </w:rPr>
        <w:t xml:space="preserve">Another challenge is how Generative AI can help maintain a consistent and scalable customer communication throughout H&amp;M's digital marketing efforts. In traditional marketing communication, the creation of multiple versions of communications to various groups of customers, in various languages and on different digital channels, involves a lot of human work as per Hidayat, (2024). However, by using Generative AI to generate various content formats based on the same campaign goal, organisations can ensure their message remains consistent across the board, while presenting it in different ways to different groups. </w:t>
      </w:r>
    </w:p>
    <w:p w14:paraId="2EF9C7B6" w14:textId="77777777" w:rsidR="00676AD7" w:rsidRPr="004647D6" w:rsidRDefault="00676AD7" w:rsidP="00BF58DE">
      <w:pPr>
        <w:rPr>
          <w:rFonts w:cs="Times New Roman"/>
        </w:rPr>
      </w:pPr>
      <w:r w:rsidRPr="004647D6">
        <w:rPr>
          <w:rFonts w:cs="Times New Roman"/>
        </w:rPr>
        <w:t xml:space="preserve">But improving the quality of communication does not necessarily mean that it will be scalable. One of the big questions is whether artificial intelligence-driven communication is still representative of the brand's voice, tone and values. The identity of fashion brands is very much driven by their visual aspect, creativity and emotional touch, so communication cannot be judged only by speed and quantity as cited by Gungunawat </w:t>
      </w:r>
      <w:r w:rsidRPr="004647D6">
        <w:rPr>
          <w:rFonts w:cs="Times New Roman"/>
          <w:i/>
          <w:iCs/>
        </w:rPr>
        <w:t>et.al.</w:t>
      </w:r>
      <w:r w:rsidRPr="004647D6">
        <w:rPr>
          <w:rFonts w:cs="Times New Roman"/>
        </w:rPr>
        <w:t xml:space="preserve"> (2024). When Generative AI generates repetitive or generic messaging, customers might feel that it is not unique. This is a conflict between effectiveness and creativity. So human marketers will be important in deciding how the campaign goes, seeing the content that is created and ensuring that the messages are aligned with the brand's identity. This reinforces the notion of using Generative AI as an augmentation tool, not a replacement for marketing professionals.</w:t>
      </w:r>
    </w:p>
    <w:p w14:paraId="3F6F4C76" w14:textId="77777777" w:rsidR="00676AD7" w:rsidRPr="004647D6" w:rsidRDefault="00676AD7" w:rsidP="00BF58DE">
      <w:pPr>
        <w:pStyle w:val="Heading3"/>
        <w:rPr>
          <w:rFonts w:cs="Times New Roman"/>
        </w:rPr>
      </w:pPr>
      <w:bookmarkStart w:id="18" w:name="_Toc238913036"/>
      <w:bookmarkStart w:id="19" w:name="_Toc241153337"/>
      <w:r w:rsidRPr="004647D6">
        <w:rPr>
          <w:rFonts w:cs="Times New Roman"/>
        </w:rPr>
        <w:lastRenderedPageBreak/>
        <w:t>2.2.2 Role of Generative AI in Enhancing Customer Engagement Through Personalised Interactions and Customer Experiences at H&amp;M</w:t>
      </w:r>
      <w:bookmarkEnd w:id="18"/>
      <w:bookmarkEnd w:id="19"/>
    </w:p>
    <w:p w14:paraId="2BD51F50" w14:textId="77777777" w:rsidR="00676AD7" w:rsidRPr="004647D6" w:rsidRDefault="00676AD7" w:rsidP="00BF58DE">
      <w:pPr>
        <w:rPr>
          <w:rFonts w:cs="Times New Roman"/>
        </w:rPr>
      </w:pPr>
      <w:r w:rsidRPr="004647D6">
        <w:rPr>
          <w:rFonts w:cs="Times New Roman"/>
        </w:rPr>
        <w:t xml:space="preserve">According to Das </w:t>
      </w:r>
      <w:r w:rsidRPr="004647D6">
        <w:rPr>
          <w:rFonts w:cs="Times New Roman"/>
          <w:i/>
          <w:iCs/>
        </w:rPr>
        <w:t>et.al.</w:t>
      </w:r>
      <w:r w:rsidRPr="004647D6">
        <w:rPr>
          <w:rFonts w:cs="Times New Roman"/>
        </w:rPr>
        <w:t xml:space="preserve"> (2024), customer engagement has become a fundamental objective of digital marketing, with organisations increasingly adopting Generative Artificial Intelligence (AI) to create personalised interactions that strengthen customer relationships and improve overall shopping experiences. However, Ferraro </w:t>
      </w:r>
      <w:r w:rsidRPr="004647D6">
        <w:rPr>
          <w:rFonts w:cs="Times New Roman"/>
          <w:i/>
          <w:iCs/>
        </w:rPr>
        <w:t>et.al.</w:t>
      </w:r>
      <w:r w:rsidRPr="004647D6">
        <w:rPr>
          <w:rFonts w:cs="Times New Roman"/>
        </w:rPr>
        <w:t xml:space="preserve"> (2024) identified that generative AI helps organisations interpret customer preferences, buying behaviour, and browsing behaviour to provide highly meaningful advice, personalised messages, and engaging experiences that can prompt them to engage in further activities. Applying AI to H&amp;M, it is possible to suggest apparel used in the past, customise the display of the homepage, make promotional deals unique, and even offer virtual styling suggestions, which can best fit the personal preferences of a particular customer as per Gao and Liu (2023). By engaging in these personalised interactions, customers can have a more relevant shopping experience, prompting them to spend more time in contact with the brand on internet platforms, as cited by Aadil </w:t>
      </w:r>
      <w:r w:rsidRPr="004647D6">
        <w:rPr>
          <w:rFonts w:cs="Times New Roman"/>
          <w:i/>
          <w:iCs/>
        </w:rPr>
        <w:t>et.al.</w:t>
      </w:r>
      <w:r w:rsidRPr="004647D6">
        <w:rPr>
          <w:rFonts w:cs="Times New Roman"/>
        </w:rPr>
        <w:t xml:space="preserve"> (2024). </w:t>
      </w:r>
    </w:p>
    <w:p w14:paraId="2A1F0EBD" w14:textId="77777777" w:rsidR="00676AD7" w:rsidRPr="004647D6" w:rsidRDefault="00676AD7" w:rsidP="00BF58DE">
      <w:pPr>
        <w:rPr>
          <w:rFonts w:cs="Times New Roman"/>
        </w:rPr>
      </w:pPr>
      <w:r w:rsidRPr="004647D6">
        <w:rPr>
          <w:rFonts w:cs="Times New Roman"/>
        </w:rPr>
        <w:t xml:space="preserve">According to Hoang </w:t>
      </w:r>
      <w:r w:rsidRPr="004647D6">
        <w:rPr>
          <w:rFonts w:cs="Times New Roman"/>
          <w:i/>
          <w:iCs/>
        </w:rPr>
        <w:t>et.al.</w:t>
      </w:r>
      <w:r w:rsidRPr="004647D6">
        <w:rPr>
          <w:rFonts w:cs="Times New Roman"/>
        </w:rPr>
        <w:t xml:space="preserve"> (2023), customer engagement is not only limited to transactional dialogue, but also to the creation of meaningful customer experiences in the entire customer journey. Rane (2023) elaborates that through personalisation using AI, organisations are able to provide similar experiences to their customers across websites, mobile applications, social sites, and email marketing, enhancing customer satisfaction and loyalty. This view has been explained by the Relationship Marketing Theory, which posits that the success of organisations in the long term relies on building and sustaining good relationships with customers by creating value, building trust, and engaging individuals in personal communication instead of emphasising single sales transactions, as per Kushwaha </w:t>
      </w:r>
      <w:r w:rsidRPr="004647D6">
        <w:rPr>
          <w:rFonts w:cs="Times New Roman"/>
          <w:i/>
          <w:iCs/>
        </w:rPr>
        <w:t xml:space="preserve">et.al. </w:t>
      </w:r>
      <w:r w:rsidRPr="004647D6">
        <w:rPr>
          <w:rFonts w:cs="Times New Roman"/>
        </w:rPr>
        <w:t xml:space="preserve">(2024). </w:t>
      </w:r>
    </w:p>
    <w:p w14:paraId="048537DD" w14:textId="440453CB" w:rsidR="00676AD7" w:rsidRPr="004647D6" w:rsidRDefault="00676AD7" w:rsidP="00BF58DE">
      <w:pPr>
        <w:rPr>
          <w:rFonts w:cs="Times New Roman"/>
        </w:rPr>
      </w:pPr>
      <w:r w:rsidRPr="004647D6">
        <w:rPr>
          <w:rFonts w:cs="Times New Roman"/>
        </w:rPr>
        <w:t xml:space="preserve">Chen and Prentice (2025) highlighted this this perspective by arguing that customer engagement on various touchpoints, H&amp;M has increased customer engagement after using AI-based recommendations, create personalised marketing messages, and provide a more tailored digital experience, as well as strengthen customer relationships. Pop </w:t>
      </w:r>
      <w:r w:rsidRPr="004647D6">
        <w:rPr>
          <w:rFonts w:cs="Times New Roman"/>
          <w:i/>
          <w:iCs/>
        </w:rPr>
        <w:t>et.al</w:t>
      </w:r>
      <w:r w:rsidRPr="004647D6">
        <w:rPr>
          <w:rFonts w:cs="Times New Roman"/>
        </w:rPr>
        <w:t xml:space="preserve">. (2025), however, deem that despite the fact that personalisation is greatly enhanced due to Generative AI, overreliance on automated systems can lead to customers being less emotionally attached to brands since AI cannot always demonstrate empathy, creativity, and human-based understanding when interacting with </w:t>
      </w:r>
      <w:r w:rsidRPr="004647D6">
        <w:rPr>
          <w:rFonts w:cs="Times New Roman"/>
        </w:rPr>
        <w:lastRenderedPageBreak/>
        <w:t xml:space="preserve">customers. Nguyen </w:t>
      </w:r>
      <w:r w:rsidRPr="004647D6">
        <w:rPr>
          <w:rFonts w:cs="Times New Roman"/>
          <w:i/>
          <w:iCs/>
        </w:rPr>
        <w:t>et.al.</w:t>
      </w:r>
      <w:r w:rsidRPr="004647D6">
        <w:rPr>
          <w:rFonts w:cs="Times New Roman"/>
        </w:rPr>
        <w:t xml:space="preserve"> (2022) indicate that customers can value a personalised recommendation, but still expect human intervention when </w:t>
      </w:r>
      <w:r w:rsidR="001272A7" w:rsidRPr="004647D6">
        <w:rPr>
          <w:rFonts w:cs="Times New Roman"/>
        </w:rPr>
        <w:t>make</w:t>
      </w:r>
      <w:r w:rsidRPr="004647D6">
        <w:rPr>
          <w:rFonts w:cs="Times New Roman"/>
        </w:rPr>
        <w:t xml:space="preserve"> complex purchase decisions or in solving complex problems related to services. However, AI-based personalisation can be best integrated with human interaction, resulting in organisations providing better customer experiences through the creation of a balance between technological effectiveness and emotional literacy, as cited by Will Arachchige </w:t>
      </w:r>
      <w:r w:rsidRPr="004647D6">
        <w:rPr>
          <w:rFonts w:cs="Times New Roman"/>
          <w:i/>
          <w:iCs/>
        </w:rPr>
        <w:t>et.al.</w:t>
      </w:r>
      <w:r w:rsidRPr="004647D6">
        <w:rPr>
          <w:rFonts w:cs="Times New Roman"/>
        </w:rPr>
        <w:t xml:space="preserve"> (2024). </w:t>
      </w:r>
    </w:p>
    <w:p w14:paraId="05BCCC8A" w14:textId="77777777" w:rsidR="00676AD7" w:rsidRPr="004647D6" w:rsidRDefault="00676AD7" w:rsidP="00BF58DE">
      <w:pPr>
        <w:rPr>
          <w:rFonts w:cs="Times New Roman"/>
        </w:rPr>
      </w:pPr>
      <w:r w:rsidRPr="004647D6">
        <w:rPr>
          <w:rFonts w:cs="Times New Roman"/>
        </w:rPr>
        <w:t xml:space="preserve">Conversely, Bhuiyan (2024) thinks that personalised customer engagement is critically dependent on the quality and responsible usage of customer information since poor customer information or unsuitable personalisation can lower customer confidence and have a negative overall experience. Larsson and Haresamudram (2023) indicate that over-personalisation can also pose a challenge to privacy in case customers believe that the organisations gather or utilise individual information without the required transparency. On the other hand, according to Davenport and Redman (2023), organisations which apply ethical AI and effective data management systems, as well as customer-controlled personalisation options, are more inclined to increase customer trust and augment customer engagement with personalised experiences. </w:t>
      </w:r>
    </w:p>
    <w:p w14:paraId="36FF86E7" w14:textId="77777777" w:rsidR="00676AD7" w:rsidRPr="004647D6" w:rsidRDefault="00676AD7" w:rsidP="00BF58DE">
      <w:pPr>
        <w:rPr>
          <w:rFonts w:cs="Times New Roman"/>
        </w:rPr>
      </w:pPr>
      <w:r w:rsidRPr="004647D6">
        <w:rPr>
          <w:rFonts w:cs="Times New Roman"/>
        </w:rPr>
        <w:t xml:space="preserve">Beyari and Hashem (2025) similarly indicated that here are several possible applications of Generative AI to H&amp;M: offering personalised outfit recommendations, shopping history, shopping interests, shopping patterns according to season, preferences, and purchases that create highly engaging customer experiences that motivate repeat buying patterns and long-term brand loyalty. Nevertheless, Hidayat (2024) contend that AI-based personalisation must not entirely supplant the role of human creativity and relationship-building since the process of engaging with the customer relies on authenticity, emotional connection, and trust as well as on technological abilities. However, organisations that balance both Generative AI and human expertise can achieve maximum customer engagement, enhancing customer experiences, brand relationships, and sustainable competitive advantages in highly competitive online retail settings, like H&amp;M, as per Hrytsenko </w:t>
      </w:r>
      <w:r w:rsidRPr="004647D6">
        <w:rPr>
          <w:rFonts w:cs="Times New Roman"/>
          <w:i/>
          <w:iCs/>
        </w:rPr>
        <w:t>et.al.</w:t>
      </w:r>
      <w:r w:rsidRPr="004647D6">
        <w:rPr>
          <w:rFonts w:cs="Times New Roman"/>
        </w:rPr>
        <w:t xml:space="preserve"> (2024).</w:t>
      </w:r>
    </w:p>
    <w:p w14:paraId="03E70B50" w14:textId="77777777" w:rsidR="00676AD7" w:rsidRPr="004647D6" w:rsidRDefault="00676AD7" w:rsidP="00BF58DE">
      <w:pPr>
        <w:rPr>
          <w:rFonts w:cs="Times New Roman"/>
        </w:rPr>
      </w:pPr>
      <w:r w:rsidRPr="004647D6">
        <w:rPr>
          <w:rFonts w:cs="Times New Roman"/>
        </w:rPr>
        <w:t xml:space="preserve">However, another aspect in how Generative AI can contribute to customer engagement is the need for the integration of the customer journey. Personalisation is more meaningful when it's not just meant for one interaction, but for retaining the customer throughout various interaction points in their relationship with the company as guided by Hoang </w:t>
      </w:r>
      <w:r w:rsidRPr="004647D6">
        <w:rPr>
          <w:rFonts w:cs="Times New Roman"/>
          <w:i/>
          <w:iCs/>
        </w:rPr>
        <w:t>et.al.</w:t>
      </w:r>
      <w:r w:rsidRPr="004647D6">
        <w:rPr>
          <w:rFonts w:cs="Times New Roman"/>
        </w:rPr>
        <w:t xml:space="preserve">  (2023). </w:t>
      </w:r>
    </w:p>
    <w:p w14:paraId="51A9A2CD" w14:textId="2A24E135" w:rsidR="00676AD7" w:rsidRPr="004647D6" w:rsidRDefault="00676AD7" w:rsidP="00BF58DE">
      <w:pPr>
        <w:rPr>
          <w:rFonts w:cs="Times New Roman"/>
        </w:rPr>
      </w:pPr>
      <w:r w:rsidRPr="004647D6">
        <w:rPr>
          <w:rFonts w:cs="Times New Roman"/>
        </w:rPr>
        <w:lastRenderedPageBreak/>
        <w:t xml:space="preserve">According to </w:t>
      </w:r>
      <w:r w:rsidR="003D0EA9" w:rsidRPr="004647D6">
        <w:rPr>
          <w:rFonts w:cs="Times New Roman"/>
        </w:rPr>
        <w:t>Davenport and Redman (2023)</w:t>
      </w:r>
      <w:r w:rsidRPr="004647D6">
        <w:rPr>
          <w:rFonts w:cs="Times New Roman"/>
        </w:rPr>
        <w:t xml:space="preserve"> highlighted that Generative AI can also play a role in exploratory shopping by assisting customers to find products they might not have been thinking about. It is especially so in fashion retail, since shoppers do not necessarily make their product selection when in the digital environment. However, Personalisation is another consideration in relation to customer control, as it helps to enhance engagement. Customers may like to see suggestions on some products they may be interested in, but not necessarily all aspects of their online behaviour used for marketing. Too much personalisation can make an organisation feel like it knows too much about an individual, and lead to disquiet instead of engagement. According to Larsson and Haresamudram (2023), there are privacy concerns with the high level of personalisation, and Davenport and Redman (2023) stress the need for responsible data handling. It is therefore possible </w:t>
      </w:r>
      <w:r w:rsidR="00BA711A" w:rsidRPr="004647D6">
        <w:rPr>
          <w:rFonts w:cs="Times New Roman"/>
        </w:rPr>
        <w:t>for H&amp;M to enable their custome</w:t>
      </w:r>
      <w:r w:rsidRPr="004647D6">
        <w:rPr>
          <w:rFonts w:cs="Times New Roman"/>
        </w:rPr>
        <w:t xml:space="preserve">s to have more insight and control in their personalised marketing preferences, which could foster trust. </w:t>
      </w:r>
    </w:p>
    <w:p w14:paraId="73D768CA" w14:textId="77777777" w:rsidR="00676AD7" w:rsidRPr="004647D6" w:rsidRDefault="00676AD7" w:rsidP="00BF58DE">
      <w:pPr>
        <w:rPr>
          <w:rFonts w:cs="Times New Roman"/>
        </w:rPr>
      </w:pPr>
      <w:r w:rsidRPr="004647D6">
        <w:rPr>
          <w:rFonts w:cs="Times New Roman"/>
        </w:rPr>
        <w:t xml:space="preserve">Also, the distinction between engagement and mere customer activity needs to be made. While clicking on an AI recommendation does not always indicate a strong relationship with the brand, it can certainly show that the recommendation is relevant. When a customer clicks on an AI-generated suggestion, it doesn't automatically mean that the person has a strong relationship with the brand, but it does mean that it is relevant as studied by Duivenvoorde, (2025). This can be sustained interest, positive experiences, trust, advocacy and re-enlistment in the organisation, are all ways of engaging meaningfully. </w:t>
      </w:r>
    </w:p>
    <w:p w14:paraId="29DBF0D0" w14:textId="77777777" w:rsidR="00676AD7" w:rsidRPr="004647D6" w:rsidRDefault="00676AD7" w:rsidP="00BF58DE">
      <w:pPr>
        <w:rPr>
          <w:rFonts w:cs="Times New Roman"/>
        </w:rPr>
      </w:pPr>
      <w:r w:rsidRPr="004647D6">
        <w:rPr>
          <w:rFonts w:cs="Times New Roman"/>
        </w:rPr>
        <w:t xml:space="preserve">Last but not least, when it comes to highly customised customer experiences, manpower is still relevant. AI might work well for simple suggestions, but it doesn't replace humans when it comes to customers having complex, sensitive or uncertain requirements. This indicates that a successful customer experience solution should be able to offer the right handoff from automated to human customer service. The employees can intervene when there is a need for more judgement and empathy, and when the routine question is not handled by Generative AI, it can provide initial recommendations as per Beyari and Hashem, (2025). </w:t>
      </w:r>
    </w:p>
    <w:p w14:paraId="75B236E6" w14:textId="77777777" w:rsidR="00676AD7" w:rsidRPr="004647D6" w:rsidRDefault="00676AD7" w:rsidP="00BF58DE">
      <w:pPr>
        <w:pStyle w:val="Heading3"/>
        <w:rPr>
          <w:rFonts w:cs="Times New Roman"/>
        </w:rPr>
      </w:pPr>
      <w:bookmarkStart w:id="20" w:name="_Toc238913037"/>
      <w:bookmarkStart w:id="21" w:name="_Toc241153338"/>
      <w:r w:rsidRPr="004647D6">
        <w:rPr>
          <w:rFonts w:cs="Times New Roman"/>
        </w:rPr>
        <w:t>2.2.3 Benefits, Challenges, and Financial Impact of Generative AI in H&amp;M's Digital Marketing Campaigns</w:t>
      </w:r>
      <w:bookmarkEnd w:id="20"/>
      <w:bookmarkEnd w:id="21"/>
    </w:p>
    <w:p w14:paraId="50F0FF81" w14:textId="77777777" w:rsidR="00676AD7" w:rsidRPr="004647D6" w:rsidRDefault="00676AD7" w:rsidP="00BF58DE">
      <w:pPr>
        <w:rPr>
          <w:rFonts w:cs="Times New Roman"/>
        </w:rPr>
      </w:pPr>
      <w:r w:rsidRPr="004647D6">
        <w:rPr>
          <w:rFonts w:cs="Times New Roman"/>
        </w:rPr>
        <w:t xml:space="preserve">Colucci </w:t>
      </w:r>
      <w:r w:rsidRPr="004647D6">
        <w:rPr>
          <w:rFonts w:cs="Times New Roman"/>
          <w:i/>
          <w:iCs/>
        </w:rPr>
        <w:t>et.al.</w:t>
      </w:r>
      <w:r w:rsidRPr="004647D6">
        <w:rPr>
          <w:rFonts w:cs="Times New Roman"/>
        </w:rPr>
        <w:t xml:space="preserve"> (2025) note that Generative Artificial Intelligence (AI) has tremendous strategic and financial implications, as organisations can automate their marketing efforts, achieve a high level </w:t>
      </w:r>
      <w:r w:rsidRPr="004647D6">
        <w:rPr>
          <w:rFonts w:cs="Times New Roman"/>
        </w:rPr>
        <w:lastRenderedPageBreak/>
        <w:t xml:space="preserve">of operational efficiency, and optimise the use of resources. However, AI technologies decrease marketing content development time, personalisation of promotional campaigns and analysis of consumer behaviour, enabling organisations to be highly productive with reduced operational costs. When applied to H&amp;M, Generative AI will be able to automatically generate product descriptions, social media advertisements and email marketing campaigns, as well as personalised promotional messages and avoid using manual procedures in creating them, as well as making the campaigns more responsive, as studied by Figura </w:t>
      </w:r>
      <w:r w:rsidRPr="004647D6">
        <w:rPr>
          <w:rFonts w:cs="Times New Roman"/>
          <w:i/>
          <w:iCs/>
        </w:rPr>
        <w:t>et.al.</w:t>
      </w:r>
      <w:r w:rsidRPr="004647D6">
        <w:rPr>
          <w:rFonts w:cs="Times New Roman"/>
        </w:rPr>
        <w:t xml:space="preserve"> (2025). The efficiencies will help the organisation to better allocate its marketing resources and improve the overall marketing performance. </w:t>
      </w:r>
    </w:p>
    <w:p w14:paraId="4886CBB5" w14:textId="77777777" w:rsidR="00676AD7" w:rsidRPr="004647D6" w:rsidRDefault="00676AD7" w:rsidP="00BF58DE">
      <w:pPr>
        <w:rPr>
          <w:rFonts w:cs="Times New Roman"/>
        </w:rPr>
      </w:pPr>
      <w:r w:rsidRPr="004647D6">
        <w:rPr>
          <w:rFonts w:cs="Times New Roman"/>
        </w:rPr>
        <w:t xml:space="preserve">According to the approach of Modi (2026), higher ROI is also related to the effective use of Generative AI, where additional engagement with customers, higher conversion rates, and more precise marketing efforts, which save waste on advertising funds, are observed. Wang </w:t>
      </w:r>
      <w:r w:rsidRPr="004647D6">
        <w:rPr>
          <w:rFonts w:cs="Times New Roman"/>
          <w:i/>
          <w:iCs/>
        </w:rPr>
        <w:t>et.al</w:t>
      </w:r>
      <w:r w:rsidRPr="004647D6">
        <w:rPr>
          <w:rFonts w:cs="Times New Roman"/>
        </w:rPr>
        <w:t xml:space="preserve">. (2023) justify the efficacy of AI-based personalisation by the fact that organisations can engage different customers with the right promotional materials, and therefore they are more likely to buy products and less likely to invest in costly marketing endeavours. The Resource-Based View (RBV) underpins such an approach by claiming that it is valuable and difficult-to-imitate organisational resources that enable organisations to attain sustainable competitive advantage as supported by Medvetska (2025). </w:t>
      </w:r>
    </w:p>
    <w:p w14:paraId="7641C268" w14:textId="77777777" w:rsidR="00676AD7" w:rsidRPr="004647D6" w:rsidRDefault="00676AD7" w:rsidP="00BF58DE">
      <w:pPr>
        <w:rPr>
          <w:rFonts w:cs="Times New Roman"/>
        </w:rPr>
      </w:pPr>
      <w:r w:rsidRPr="004647D6">
        <w:rPr>
          <w:rFonts w:cs="Times New Roman"/>
        </w:rPr>
        <w:t xml:space="preserve">Generative AI is a strategic technological asset, meant to allow organisations like H&amp;M to make their decisions better, enhance the efficacy of marketing campaigns, improve the efficiency of their campaigns, and create long-term economic value by turning organisational assets into more efficient uses, as cited by Prado and Mantovani (2025). Nevertheless, the implementation of Generative AI implies high costs in financial terms of its funding, including technological infrastructure, employee training, data management systems, and system maintenance. </w:t>
      </w:r>
    </w:p>
    <w:p w14:paraId="53CBFFF3" w14:textId="77777777" w:rsidR="00676AD7" w:rsidRPr="004647D6" w:rsidRDefault="00676AD7" w:rsidP="00BF58DE">
      <w:pPr>
        <w:rPr>
          <w:rFonts w:cs="Times New Roman"/>
        </w:rPr>
      </w:pPr>
      <w:r w:rsidRPr="004647D6">
        <w:rPr>
          <w:rFonts w:cs="Times New Roman"/>
        </w:rPr>
        <w:t xml:space="preserve">According to Cervini </w:t>
      </w:r>
      <w:r w:rsidRPr="004647D6">
        <w:rPr>
          <w:rFonts w:cs="Times New Roman"/>
          <w:i/>
          <w:iCs/>
        </w:rPr>
        <w:t>et.al.</w:t>
      </w:r>
      <w:r w:rsidRPr="004647D6">
        <w:rPr>
          <w:rFonts w:cs="Times New Roman"/>
        </w:rPr>
        <w:t xml:space="preserve"> (2023), organisations might incur high costs of implementation until they can record quantifiable financial benefits, especially when AI technologies have to be constantly updated and interconnected with the existing marketing systems. However, Huynh (2026), similarly finds that the potentially limited funds required to start using AI in marketing, organisations that have successfully integrated AI into their marketing mechanisms tend to enjoy financial gains in the long term as a result of greater productivity, effectiveness of their campaigns, </w:t>
      </w:r>
      <w:r w:rsidRPr="004647D6">
        <w:rPr>
          <w:rFonts w:cs="Times New Roman"/>
        </w:rPr>
        <w:lastRenderedPageBreak/>
        <w:t xml:space="preserve">reduced cost of acquiring customers, and growth in customer retention as cited by Heller and Asam, (2024). It shows that the long-term financial benefits of Generative AI can equally surpass the start-up costs of the implementation with the help of good organisational planning and strategic investment. </w:t>
      </w:r>
    </w:p>
    <w:p w14:paraId="5426E3F8" w14:textId="77777777" w:rsidR="00676AD7" w:rsidRPr="004647D6" w:rsidRDefault="00676AD7" w:rsidP="00BF58DE">
      <w:pPr>
        <w:rPr>
          <w:rFonts w:cs="Times New Roman"/>
        </w:rPr>
      </w:pPr>
      <w:r w:rsidRPr="004647D6">
        <w:rPr>
          <w:rFonts w:cs="Times New Roman"/>
        </w:rPr>
        <w:t xml:space="preserve">However, Kaponis and Maragoudakis (2026) suggested that Generative AI may have fewer financial gains due to a range of operational and ethical issues, such as data privacy concerns, bias in the algorithm, misleading content creation, regulatory adaptation, and customer trust. Tadi (2023) indicates that poor governance of AI technologies can subject organisations to reputational risks, legal punishment, and a lack of customer trust, which will negatively impact marketing performance and financial performance. On the other hand, organisations with strong AI governance frameworks, open data management processes, active ongoing monitoring of algorithms, and proper human supervision have a higher chance of realising full financial returns and reducing the possible dangers of operations, as per Vettriselvan et.al. (2025). </w:t>
      </w:r>
    </w:p>
    <w:p w14:paraId="73048100" w14:textId="77777777" w:rsidR="00676AD7" w:rsidRPr="004647D6" w:rsidRDefault="00676AD7" w:rsidP="00BF58DE">
      <w:pPr>
        <w:rPr>
          <w:rFonts w:cs="Times New Roman"/>
        </w:rPr>
      </w:pPr>
      <w:r w:rsidRPr="004647D6">
        <w:rPr>
          <w:rFonts w:cs="Times New Roman"/>
        </w:rPr>
        <w:t xml:space="preserve">As an example, Generative AI will allow H&amp;M to automate personalised campaigns, optimise their digital ad spend by targeting customers based on their demand tendencies, generate multilingual promotion content tailored to international markets, analyse their campaigns in real time, and optimise their inventory promotion by recommending products and supporting their demand trends. Nevertheless, cost reduction is not the only criterion by which financial performance should be measured. Overreliance on automation can influence creativity, customer confidence, and future brand name, according to Reed, Wynn and Bown (2025). However, Generative AI and strategic human decision-making can enable organisations in the digital retail sector to realise sustainable marketing cost-efficiency, enhanced customer relationships, increased returns on investment, and lasting competitive advantage as guided by Madyatmadja </w:t>
      </w:r>
      <w:r w:rsidRPr="004647D6">
        <w:rPr>
          <w:rFonts w:cs="Times New Roman"/>
          <w:i/>
          <w:iCs/>
        </w:rPr>
        <w:t>et.al</w:t>
      </w:r>
      <w:r w:rsidRPr="004647D6">
        <w:rPr>
          <w:rFonts w:cs="Times New Roman"/>
        </w:rPr>
        <w:t>. (2023).</w:t>
      </w:r>
    </w:p>
    <w:p w14:paraId="0ED5CA06" w14:textId="77777777" w:rsidR="00676AD7" w:rsidRPr="004647D6" w:rsidRDefault="00676AD7" w:rsidP="00BF58DE">
      <w:pPr>
        <w:rPr>
          <w:rFonts w:cs="Times New Roman"/>
        </w:rPr>
      </w:pPr>
      <w:r w:rsidRPr="004647D6">
        <w:rPr>
          <w:rFonts w:cs="Times New Roman"/>
        </w:rPr>
        <w:t xml:space="preserve">In addition to short-term savings, the costs of Generative AI need to be assessed through the lens of quality and sustainability of marketing investments. Since the only reason for making a piece of content is to add value to it, the cost of marketing is not enough to make it valuable as cited by Cervini </w:t>
      </w:r>
      <w:r w:rsidRPr="004647D6">
        <w:rPr>
          <w:rFonts w:cs="Times New Roman"/>
          <w:i/>
          <w:iCs/>
        </w:rPr>
        <w:t>et.al.</w:t>
      </w:r>
      <w:r w:rsidRPr="004647D6">
        <w:rPr>
          <w:rFonts w:cs="Times New Roman"/>
        </w:rPr>
        <w:t xml:space="preserve">  (2023). The organisation needs to see if lower production costs come with increased customer reactions and better business results. </w:t>
      </w:r>
    </w:p>
    <w:p w14:paraId="3AB406BF" w14:textId="77777777" w:rsidR="00676AD7" w:rsidRPr="004647D6" w:rsidRDefault="00676AD7" w:rsidP="00BF58DE">
      <w:pPr>
        <w:rPr>
          <w:rFonts w:cs="Times New Roman"/>
        </w:rPr>
      </w:pPr>
      <w:r w:rsidRPr="004647D6">
        <w:rPr>
          <w:rFonts w:cs="Times New Roman"/>
        </w:rPr>
        <w:t xml:space="preserve">Another possible advantage is that more experimentation can be done in digital campaigns. Marketers can use Generative AI to create multiple versions of marketing messages, product </w:t>
      </w:r>
      <w:r w:rsidRPr="004647D6">
        <w:rPr>
          <w:rFonts w:cs="Times New Roman"/>
        </w:rPr>
        <w:lastRenderedPageBreak/>
        <w:t xml:space="preserve">descriptions and promotional text, and track customer reactions, so they can determine which types of communication resonate with them as guided by Colucci </w:t>
      </w:r>
      <w:r w:rsidRPr="004647D6">
        <w:rPr>
          <w:rFonts w:cs="Times New Roman"/>
          <w:i/>
          <w:iCs/>
        </w:rPr>
        <w:t>et.al.</w:t>
      </w:r>
      <w:r w:rsidRPr="004647D6">
        <w:rPr>
          <w:rFonts w:cs="Times New Roman"/>
        </w:rPr>
        <w:t xml:space="preserve"> (2025). This can enhance marketing spend efficiency as resources can be focused on the content that has a relatively strong performance. Linking AI-driven personalisation to enhanced targeting, Wang et al. (2023) indicate that companies could potentially lower unnecessary promotional efforts by sending more targeted messages to specific groups of customers. When organisations only consider cutting costs of content production, these costs may not be apparent. Cervini et al. (2023) suggest that it could demand significant investment before any tangible financial gains can be seen.  AI adoption therefore relies on risk management and productivity to a large extent, and the financial outcomes of these two factors are interlinked. Well-designed monitoring systems can limit the potential for these mistakes to impact customers on a large scale. </w:t>
      </w:r>
    </w:p>
    <w:p w14:paraId="27739A91" w14:textId="77777777" w:rsidR="00676AD7" w:rsidRPr="004647D6" w:rsidRDefault="00676AD7" w:rsidP="00BF58DE">
      <w:pPr>
        <w:pStyle w:val="Heading2"/>
        <w:rPr>
          <w:rFonts w:cs="Times New Roman"/>
        </w:rPr>
      </w:pPr>
      <w:bookmarkStart w:id="22" w:name="_Toc238913038"/>
      <w:bookmarkStart w:id="23" w:name="_Toc241153339"/>
      <w:r w:rsidRPr="004647D6">
        <w:rPr>
          <w:rFonts w:cs="Times New Roman"/>
        </w:rPr>
        <w:t>2.3 Theoretical Framework</w:t>
      </w:r>
      <w:bookmarkEnd w:id="22"/>
      <w:bookmarkEnd w:id="23"/>
    </w:p>
    <w:p w14:paraId="18FD639A" w14:textId="77777777" w:rsidR="00676AD7" w:rsidRPr="004647D6" w:rsidRDefault="00676AD7" w:rsidP="00BF58DE">
      <w:pPr>
        <w:rPr>
          <w:rFonts w:cs="Times New Roman"/>
        </w:rPr>
      </w:pPr>
      <w:r w:rsidRPr="004647D6">
        <w:rPr>
          <w:rFonts w:cs="Times New Roman"/>
        </w:rPr>
        <w:t xml:space="preserve">This study is underpinned by three complementary theories that explain the relationship between Generative AI, customer engagement, and marketing performance. The Technology Acceptance Model (TAM) is also relevant to explain why, in the case of customer communication with AI-powered digital marketing tools, customers will be more inclined to use it as they see it as helpful and user-friendly. Relationship Marketing Theory helps to analyse the relationship between long-term customer relationships, customer satisfaction, and engagement, which become stronger by creating value constantly through personalised AI-mediated communications. Moreover, the Resource-Based View (RBV) is the reason why Generative AI is a useful organisational resource that boosts marketing efficiency, enhances decision-making and develops a competitive advantage by generating cost-effective digital marketing campaigns (Soni, 2023). </w:t>
      </w:r>
    </w:p>
    <w:p w14:paraId="4BE2C3E4" w14:textId="77777777" w:rsidR="00676AD7" w:rsidRPr="004647D6" w:rsidRDefault="00676AD7" w:rsidP="00BF58DE">
      <w:pPr>
        <w:pStyle w:val="Heading2"/>
        <w:rPr>
          <w:rFonts w:cs="Times New Roman"/>
        </w:rPr>
      </w:pPr>
      <w:bookmarkStart w:id="24" w:name="_Toc238913039"/>
      <w:bookmarkStart w:id="25" w:name="_Toc241153340"/>
      <w:r w:rsidRPr="004647D6">
        <w:rPr>
          <w:rFonts w:cs="Times New Roman"/>
        </w:rPr>
        <w:t>2.4 Conceptual Framework</w:t>
      </w:r>
      <w:bookmarkEnd w:id="24"/>
      <w:bookmarkEnd w:id="25"/>
    </w:p>
    <w:p w14:paraId="5581DD77" w14:textId="77777777" w:rsidR="00676AD7" w:rsidRPr="004647D6" w:rsidRDefault="00676AD7" w:rsidP="00BF58DE">
      <w:pPr>
        <w:rPr>
          <w:rFonts w:cs="Times New Roman"/>
          <w:lang w:val="en-IN"/>
        </w:rPr>
      </w:pPr>
      <w:r w:rsidRPr="004647D6">
        <w:rPr>
          <w:rFonts w:cs="Times New Roman"/>
        </w:rPr>
        <w:t xml:space="preserve">The conceptual relationship shows the proposed relationships between the proposed variables (Generative AI applications, mediating variables, and customer engagement) of the H&amp;M digital marketing campaigns. The framework consists of five Generative AI applications identified as independent variables: automated customer communication (ACC), AI-generated marketing content (MC), campaign automation (CA), virtual assistants/chatbots (VA) and personalised product recommendations (PR). These applications are expected to impact communication and marketing cost efficiency (CEff, MCEff) and conversion rate (Conv.). Personalised interactions </w:t>
      </w:r>
      <w:r w:rsidRPr="004647D6">
        <w:rPr>
          <w:rFonts w:cs="Times New Roman"/>
        </w:rPr>
        <w:lastRenderedPageBreak/>
        <w:t>(PI) and the R) were used in the second phase. These mediating variables then further influence customer engagement, which is measured as engagement with digital platforms (EDP), enhanced customer satisfaction (ICS) and enhanced customer experience (ICE).</w:t>
      </w:r>
    </w:p>
    <w:p w14:paraId="7219FDB0" w14:textId="77777777" w:rsidR="00676AD7" w:rsidRPr="004647D6" w:rsidRDefault="00676AD7" w:rsidP="00BF58DE">
      <w:pPr>
        <w:pStyle w:val="Heading3"/>
        <w:rPr>
          <w:rFonts w:cs="Times New Roman"/>
          <w:lang w:val="en-IN"/>
        </w:rPr>
      </w:pPr>
      <w:bookmarkStart w:id="26" w:name="_Toc238913040"/>
      <w:bookmarkStart w:id="27" w:name="_Toc241153341"/>
      <w:r w:rsidRPr="004647D6">
        <w:rPr>
          <w:rFonts w:cs="Times New Roman"/>
          <w:lang w:val="en-IN"/>
        </w:rPr>
        <w:t>2.4.1 Generative AI in Digital Marketing Campaigns</w:t>
      </w:r>
      <w:bookmarkEnd w:id="26"/>
      <w:bookmarkEnd w:id="27"/>
    </w:p>
    <w:p w14:paraId="6A263282" w14:textId="77777777" w:rsidR="00676AD7" w:rsidRPr="004647D6" w:rsidRDefault="00676AD7" w:rsidP="00BF58DE">
      <w:pPr>
        <w:rPr>
          <w:rFonts w:cs="Times New Roman"/>
          <w:lang w:val="en-IN"/>
        </w:rPr>
      </w:pPr>
      <w:r w:rsidRPr="004647D6">
        <w:rPr>
          <w:rFonts w:cs="Times New Roman"/>
          <w:lang w:val="en-IN"/>
        </w:rPr>
        <w:t>This theme will explore the application of Generative AI in the digital marketing campaigns for H&amp;M, using automated customer communication (ACC), AI-generated marketing content (MC), campaign automation (CA) and virtual assistants/chatbots (VA). The conceptual framework has the following major independent variables in the form of these applications. AI-powered customer communication can help reduce the time needed to respond to customer inquiries and AI-generated marketing content can help H&amp;M create promotional content and other digital marketing materials faster. By minimizing repetitive marketing tasks, campaign automation can lower costs, and virtual assistants and chatbots can offer instant responses to customers at every stage of their digital shopping experience. Therefore, these applications can play a role in ensuring efficiency in communication in the context of digital marketing, which is manifested in the speed, consistency, and speed of communication (Soni, 2023).</w:t>
      </w:r>
    </w:p>
    <w:p w14:paraId="566CA2E1" w14:textId="77777777" w:rsidR="00676AD7" w:rsidRPr="004647D6" w:rsidRDefault="00676AD7" w:rsidP="00BF58DE">
      <w:pPr>
        <w:rPr>
          <w:rFonts w:cs="Times New Roman"/>
          <w:lang w:val="en-IN"/>
        </w:rPr>
      </w:pPr>
      <w:r w:rsidRPr="004647D6">
        <w:rPr>
          <w:rFonts w:cs="Times New Roman"/>
          <w:lang w:val="en-IN"/>
        </w:rPr>
        <w:t>Communication efficiency can be related to the independent variables as shown below:</w:t>
      </w:r>
    </w:p>
    <w:p w14:paraId="20B18308" w14:textId="77777777" w:rsidR="00676AD7" w:rsidRPr="004647D6" w:rsidRDefault="00676AD7" w:rsidP="00BF58DE">
      <w:pPr>
        <w:rPr>
          <w:rFonts w:cs="Times New Roman"/>
          <w:lang w:val="en-IN"/>
        </w:rPr>
      </w:pPr>
      <w:r w:rsidRPr="004647D6">
        <w:rPr>
          <w:rFonts w:cs="Times New Roman"/>
          <w:lang w:val="en-IN"/>
        </w:rPr>
        <w:t>CEff = a₁ACC + b₁MC + c₁CA + d₁VA + e₁PR</w:t>
      </w:r>
    </w:p>
    <w:p w14:paraId="54FC95F5" w14:textId="77777777" w:rsidR="00676AD7" w:rsidRPr="004647D6" w:rsidRDefault="00676AD7" w:rsidP="00BF58DE">
      <w:pPr>
        <w:rPr>
          <w:rFonts w:cs="Times New Roman"/>
          <w:lang w:val="en-IN"/>
        </w:rPr>
      </w:pPr>
      <w:r w:rsidRPr="004647D6">
        <w:rPr>
          <w:rFonts w:cs="Times New Roman"/>
        </w:rPr>
        <w:t>In this context, automated customer communication, AI-created marketing content and campaign automation, virtual assistants and personalised product suggestions are all factors that could impact the efficiency of communication. Implementing more of these Generative AI applications could make marketing communication even faster, more responsive and more relevant to individual customers for H&amp;M</w:t>
      </w:r>
    </w:p>
    <w:p w14:paraId="7911BFDA" w14:textId="77777777" w:rsidR="00676AD7" w:rsidRPr="004647D6" w:rsidRDefault="00676AD7" w:rsidP="00BF58DE">
      <w:pPr>
        <w:pStyle w:val="Heading3"/>
        <w:rPr>
          <w:rFonts w:cs="Times New Roman"/>
          <w:lang w:val="en-IN"/>
        </w:rPr>
      </w:pPr>
      <w:bookmarkStart w:id="28" w:name="_Toc238913041"/>
      <w:bookmarkStart w:id="29" w:name="_Toc241153342"/>
      <w:r w:rsidRPr="004647D6">
        <w:rPr>
          <w:rFonts w:cs="Times New Roman"/>
          <w:lang w:val="en-IN"/>
        </w:rPr>
        <w:t>2.4.2 Generative AI and Customer Engagement</w:t>
      </w:r>
      <w:bookmarkEnd w:id="28"/>
      <w:bookmarkEnd w:id="29"/>
    </w:p>
    <w:p w14:paraId="38FA04F5" w14:textId="77777777" w:rsidR="00676AD7" w:rsidRPr="004647D6" w:rsidRDefault="00676AD7" w:rsidP="00BF58DE">
      <w:pPr>
        <w:rPr>
          <w:rFonts w:cs="Times New Roman"/>
          <w:lang w:val="en-IN"/>
        </w:rPr>
      </w:pPr>
      <w:r w:rsidRPr="004647D6">
        <w:rPr>
          <w:rFonts w:cs="Times New Roman"/>
          <w:lang w:val="en-IN"/>
        </w:rPr>
        <w:t xml:space="preserve">This theme will focus on the use of Generative AI to improve personalised product recommendations (PR) and personalised interactions (PI) with customers. Recommendations can be tailored to individual preferences, browsing history and past purchases to offer more targeted suggestions for products. This can make the online shopping experience more relevant, convenient and interactive for H&amp;M. Finally, generative AI can facilitate personalized interactions by providing tailored responses and recommendations, ensuring that customers receive </w:t>
      </w:r>
      <w:r w:rsidRPr="004647D6">
        <w:rPr>
          <w:rFonts w:cs="Times New Roman"/>
          <w:lang w:val="en-IN"/>
        </w:rPr>
        <w:lastRenderedPageBreak/>
        <w:t>communication that resonates with their interests and shopping requirements (Gungunawat et al., 2024).</w:t>
      </w:r>
    </w:p>
    <w:p w14:paraId="6A9D0118" w14:textId="77777777" w:rsidR="00676AD7" w:rsidRPr="004647D6" w:rsidRDefault="00676AD7" w:rsidP="00BF58DE">
      <w:pPr>
        <w:rPr>
          <w:rFonts w:cs="Times New Roman"/>
          <w:lang w:val="en-IN"/>
        </w:rPr>
      </w:pPr>
      <w:r w:rsidRPr="004647D6">
        <w:rPr>
          <w:rFonts w:cs="Times New Roman"/>
          <w:lang w:val="en-IN"/>
        </w:rPr>
        <w:t>Personalised interactions are thus seen as an important mediation between Generative AI applications and customer engagement. This can be expressed as:</w:t>
      </w:r>
    </w:p>
    <w:p w14:paraId="243FEA9C" w14:textId="77777777" w:rsidR="00676AD7" w:rsidRPr="004647D6" w:rsidRDefault="00676AD7" w:rsidP="00BF58DE">
      <w:pPr>
        <w:rPr>
          <w:rFonts w:cs="Times New Roman"/>
          <w:lang w:val="en-IN"/>
        </w:rPr>
      </w:pPr>
      <w:r w:rsidRPr="004647D6">
        <w:rPr>
          <w:rFonts w:cs="Times New Roman"/>
          <w:lang w:val="en-IN"/>
        </w:rPr>
        <w:t>PI = a₄ACC + b₄MC + c₄CA + d₄VA + e₄PR</w:t>
      </w:r>
    </w:p>
    <w:p w14:paraId="431823EF" w14:textId="77777777" w:rsidR="00676AD7" w:rsidRPr="004647D6" w:rsidRDefault="00676AD7" w:rsidP="00BF58DE">
      <w:pPr>
        <w:rPr>
          <w:rFonts w:cs="Times New Roman"/>
          <w:lang w:val="en-IN"/>
        </w:rPr>
      </w:pPr>
      <w:r w:rsidRPr="004647D6">
        <w:rPr>
          <w:rFonts w:cs="Times New Roman"/>
          <w:lang w:val="en-IN"/>
        </w:rPr>
        <w:t>This means that automated customer communication, AI generated marketing content, campaign automation, virtual assistants and personalised product recommendations can all play a role in more personalised customer interactions. These interactions can then affect the customers' interaction with H&amp;M's digital channels, customer satisfaction and customer experience.</w:t>
      </w:r>
    </w:p>
    <w:p w14:paraId="102769AF" w14:textId="77777777" w:rsidR="00676AD7" w:rsidRPr="004647D6" w:rsidRDefault="00676AD7" w:rsidP="00BF58DE">
      <w:pPr>
        <w:rPr>
          <w:rFonts w:cs="Times New Roman"/>
          <w:lang w:val="en-IN"/>
        </w:rPr>
      </w:pPr>
      <w:r w:rsidRPr="004647D6">
        <w:rPr>
          <w:rFonts w:cs="Times New Roman"/>
          <w:lang w:val="en-IN"/>
        </w:rPr>
        <w:t>Customer engagement is measured by three indicators: engagement with digital platforms (EDP), improved customer satisfaction (ICS) and improved customer experience (ICE). These relationships can then be expressed as follows:</w:t>
      </w:r>
    </w:p>
    <w:p w14:paraId="530E1A97" w14:textId="77777777" w:rsidR="00676AD7" w:rsidRPr="004647D6" w:rsidRDefault="00676AD7" w:rsidP="00BF58DE">
      <w:pPr>
        <w:rPr>
          <w:rFonts w:cs="Times New Roman"/>
          <w:lang w:val="en-IN"/>
        </w:rPr>
      </w:pPr>
      <w:r w:rsidRPr="004647D6">
        <w:rPr>
          <w:rFonts w:cs="Times New Roman"/>
          <w:lang w:val="en-IN"/>
        </w:rPr>
        <w:t>EDP = f₁(CEff, MCEff, Conv.R, PI)</w:t>
      </w:r>
    </w:p>
    <w:p w14:paraId="5F1EFFA6" w14:textId="77777777" w:rsidR="00676AD7" w:rsidRPr="004647D6" w:rsidRDefault="00676AD7" w:rsidP="00BF58DE">
      <w:pPr>
        <w:rPr>
          <w:rFonts w:cs="Times New Roman"/>
          <w:lang w:val="en-IN"/>
        </w:rPr>
      </w:pPr>
      <w:r w:rsidRPr="004647D6">
        <w:rPr>
          <w:rFonts w:cs="Times New Roman"/>
          <w:lang w:val="en-IN"/>
        </w:rPr>
        <w:t>ICS = f₂(CEff, MCEff, Conv.R, PI)</w:t>
      </w:r>
    </w:p>
    <w:p w14:paraId="4342799E" w14:textId="77777777" w:rsidR="00676AD7" w:rsidRPr="004647D6" w:rsidRDefault="00676AD7" w:rsidP="00BF58DE">
      <w:pPr>
        <w:rPr>
          <w:rFonts w:cs="Times New Roman"/>
          <w:lang w:val="en-IN"/>
        </w:rPr>
      </w:pPr>
      <w:r w:rsidRPr="004647D6">
        <w:rPr>
          <w:rFonts w:cs="Times New Roman"/>
          <w:lang w:val="en-IN"/>
        </w:rPr>
        <w:t>ICE = f₃(CEff, MCEff, Conv.R, PI)</w:t>
      </w:r>
    </w:p>
    <w:p w14:paraId="684074F8" w14:textId="77777777" w:rsidR="00676AD7" w:rsidRPr="004647D6" w:rsidRDefault="00676AD7" w:rsidP="00BF58DE">
      <w:pPr>
        <w:rPr>
          <w:rFonts w:cs="Times New Roman"/>
          <w:lang w:val="en-IN"/>
        </w:rPr>
      </w:pPr>
      <w:r w:rsidRPr="004647D6">
        <w:rPr>
          <w:rFonts w:cs="Times New Roman"/>
        </w:rPr>
        <w:t>The correlations indicate that better communication efficiency, marketing cost efficiency, conversion rate and personalised communication can help to increase customer engagement. In H&amp;M this can manifest as an increased interaction with digital platforms, increased customer satisfaction and better digital shopping experience.</w:t>
      </w:r>
    </w:p>
    <w:p w14:paraId="0BD42E61" w14:textId="77777777" w:rsidR="00676AD7" w:rsidRPr="004647D6" w:rsidRDefault="00676AD7" w:rsidP="00BF58DE">
      <w:pPr>
        <w:pStyle w:val="Heading3"/>
        <w:rPr>
          <w:rFonts w:cs="Times New Roman"/>
          <w:lang w:val="en-IN"/>
        </w:rPr>
      </w:pPr>
      <w:bookmarkStart w:id="30" w:name="_Toc238913042"/>
      <w:bookmarkStart w:id="31" w:name="_Toc241153343"/>
      <w:r w:rsidRPr="004647D6">
        <w:rPr>
          <w:rFonts w:cs="Times New Roman"/>
          <w:lang w:val="en-IN"/>
        </w:rPr>
        <w:t>2.4.3 Generative AI, Marketing Efficiency and Conversion</w:t>
      </w:r>
      <w:bookmarkEnd w:id="30"/>
      <w:bookmarkEnd w:id="31"/>
    </w:p>
    <w:p w14:paraId="6604025F" w14:textId="77777777" w:rsidR="00676AD7" w:rsidRPr="004647D6" w:rsidRDefault="00676AD7" w:rsidP="00BF58DE">
      <w:pPr>
        <w:rPr>
          <w:rFonts w:cs="Times New Roman"/>
          <w:lang w:val="en-IN"/>
        </w:rPr>
      </w:pPr>
      <w:r w:rsidRPr="004647D6">
        <w:rPr>
          <w:rFonts w:cs="Times New Roman"/>
          <w:lang w:val="en-IN"/>
        </w:rPr>
        <w:t xml:space="preserve">In this theme, we will explore the connection between Generative AI applications, marketing cost efficiency (MCEff) and conversion rate (Conv.).R). Automated customer communication, generating marketing materials with AI, campaign automation, virtual assistants, and personalised product recommendation can cut down on labor and time spent on repetitive marketing tasks. Generative AI can thus help H&amp;M in creating marketing material, answering customer questions, delivering campaigns, and offering personalised recommendations more efficiently. Meanwhile, </w:t>
      </w:r>
      <w:r w:rsidRPr="004647D6">
        <w:rPr>
          <w:rFonts w:cs="Times New Roman"/>
          <w:lang w:val="en-IN"/>
        </w:rPr>
        <w:lastRenderedPageBreak/>
        <w:t>appropriate and timely communication with AI could motivate customers to engage more with H&amp;M and likely boost the conversion rate (Rahman et al., 2026).</w:t>
      </w:r>
    </w:p>
    <w:p w14:paraId="42DBED20" w14:textId="77777777" w:rsidR="00676AD7" w:rsidRPr="004647D6" w:rsidRDefault="00676AD7" w:rsidP="00BF58DE">
      <w:pPr>
        <w:rPr>
          <w:rFonts w:cs="Times New Roman"/>
          <w:lang w:val="en-IN"/>
        </w:rPr>
      </w:pPr>
      <w:r w:rsidRPr="004647D6">
        <w:rPr>
          <w:rFonts w:cs="Times New Roman"/>
          <w:lang w:val="en-IN"/>
        </w:rPr>
        <w:t>A logistic model of the relationship between the independent variables and marketing cost efficiency is:</w:t>
      </w:r>
    </w:p>
    <w:p w14:paraId="0A24ACB6" w14:textId="77777777" w:rsidR="00676AD7" w:rsidRPr="004647D6" w:rsidRDefault="00676AD7" w:rsidP="00BF58DE">
      <w:pPr>
        <w:rPr>
          <w:rFonts w:cs="Times New Roman"/>
          <w:lang w:val="en-IN"/>
        </w:rPr>
      </w:pPr>
      <w:r w:rsidRPr="004647D6">
        <w:rPr>
          <w:rFonts w:cs="Times New Roman"/>
          <w:lang w:val="en-IN"/>
        </w:rPr>
        <w:t>MCEff = a₂ACC + b₂MC + c₂CA + d₂VA + e₂PR</w:t>
      </w:r>
    </w:p>
    <w:p w14:paraId="3C026B8E" w14:textId="77777777" w:rsidR="00676AD7" w:rsidRPr="004647D6" w:rsidRDefault="00676AD7" w:rsidP="00BF58DE">
      <w:pPr>
        <w:rPr>
          <w:rFonts w:cs="Times New Roman"/>
          <w:lang w:val="en-IN"/>
        </w:rPr>
      </w:pPr>
      <w:r w:rsidRPr="004647D6">
        <w:rPr>
          <w:rFonts w:cs="Times New Roman"/>
          <w:lang w:val="en-IN"/>
        </w:rPr>
        <w:t>The relationship between the independent variables and conversion rate can be represented as:</w:t>
      </w:r>
    </w:p>
    <w:p w14:paraId="43E4EB38" w14:textId="77777777" w:rsidR="00676AD7" w:rsidRPr="004647D6" w:rsidRDefault="00676AD7" w:rsidP="00BF58DE">
      <w:pPr>
        <w:rPr>
          <w:rFonts w:cs="Times New Roman"/>
          <w:lang w:val="en-IN"/>
        </w:rPr>
      </w:pPr>
      <w:r w:rsidRPr="004647D6">
        <w:rPr>
          <w:rFonts w:cs="Times New Roman"/>
          <w:lang w:val="en-IN"/>
        </w:rPr>
        <w:t>Conv.R = a₃ACC + b₃MC + c₃CA + d₃VA + e₃PR</w:t>
      </w:r>
    </w:p>
    <w:p w14:paraId="4020ABDE" w14:textId="77777777" w:rsidR="00676AD7" w:rsidRPr="004647D6" w:rsidRDefault="00676AD7" w:rsidP="00BF58DE">
      <w:pPr>
        <w:rPr>
          <w:rFonts w:cs="Times New Roman"/>
          <w:lang w:val="en-IN"/>
        </w:rPr>
      </w:pPr>
      <w:r w:rsidRPr="004647D6">
        <w:rPr>
          <w:rFonts w:cs="Times New Roman"/>
        </w:rPr>
        <w:t>The connections show that the five Generative AI applications could play a role in more efficient marketing resource utilization and better customer response. The success of these applications, however, hinges on various factors, including the quality of customer data, the relevance of the AI-generated outputs, and the integration of AI technologies into H&amp;M's current digital marketing initiatives.</w:t>
      </w:r>
    </w:p>
    <w:p w14:paraId="406E4C66" w14:textId="77777777" w:rsidR="00676AD7" w:rsidRPr="004647D6" w:rsidRDefault="00676AD7" w:rsidP="00BF58DE">
      <w:pPr>
        <w:pStyle w:val="Heading3"/>
        <w:rPr>
          <w:rFonts w:cs="Times New Roman"/>
          <w:lang w:val="en-IN"/>
        </w:rPr>
      </w:pPr>
      <w:bookmarkStart w:id="32" w:name="_Toc238913043"/>
      <w:bookmarkStart w:id="33" w:name="_Toc241153344"/>
      <w:r w:rsidRPr="004647D6">
        <w:rPr>
          <w:rFonts w:cs="Times New Roman"/>
          <w:lang w:val="en-IN"/>
        </w:rPr>
        <w:t>2.4.4 Explanation of the Overall Conceptual Framework</w:t>
      </w:r>
      <w:bookmarkEnd w:id="32"/>
      <w:bookmarkEnd w:id="33"/>
    </w:p>
    <w:p w14:paraId="6275BC58" w14:textId="77777777" w:rsidR="00676AD7" w:rsidRPr="004647D6" w:rsidRDefault="00676AD7" w:rsidP="00BF58DE">
      <w:pPr>
        <w:rPr>
          <w:rFonts w:cs="Times New Roman"/>
          <w:lang w:val="en-IN"/>
        </w:rPr>
      </w:pPr>
      <w:r w:rsidRPr="004647D6">
        <w:rPr>
          <w:rFonts w:cs="Times New Roman"/>
          <w:lang w:val="en-IN"/>
        </w:rPr>
        <w:t>The conceptual framework suggests that Generative AI applications serve as the independent variables with an impact on the mediating variables, which in turn will relate to customer engagement. Automated customer communication (ACC), AI-generated marketing content (MC), campaign automation (CA), virtual assistants/chatbots (VA) and personalised product recommendations (PR) are the primary applications of Generative AI. These independent variables are hypothesized to affect the communication efficiency (CEff), marketing cost efficiency (MCEff) and conversion rate (Conv.). The personalised interactions (PI) and the personalised input (R).</w:t>
      </w:r>
    </w:p>
    <w:p w14:paraId="59C76D42" w14:textId="77777777" w:rsidR="00676AD7" w:rsidRPr="004647D6" w:rsidRDefault="00676AD7" w:rsidP="00BF58DE">
      <w:pPr>
        <w:rPr>
          <w:rFonts w:cs="Times New Roman"/>
          <w:lang w:val="en-IN"/>
        </w:rPr>
      </w:pPr>
      <w:r w:rsidRPr="004647D6">
        <w:rPr>
          <w:rFonts w:cs="Times New Roman"/>
          <w:lang w:val="en-IN"/>
        </w:rPr>
        <w:t>The mediating variables provide a pathway by which the use of Generative AI applications can lead to customer engagement. For instance, if you are able to communicate with someone faster, as in automatic communication, then this can help make communication more efficient, and personalised recommendations and virtual assistants can help create more personalised interactions. Likewise, automation and AI-generated content can help minimize marketing resource needs and enhance marketing cost effectiveness. These enhancements can help engage customers through higher levels of engagement with digital platforms (EDP), customer satisfaction (ICS) and customer experience (ICE).</w:t>
      </w:r>
    </w:p>
    <w:p w14:paraId="52B76F64" w14:textId="77777777" w:rsidR="00676AD7" w:rsidRPr="004647D6" w:rsidRDefault="00676AD7" w:rsidP="00BF58DE">
      <w:pPr>
        <w:rPr>
          <w:rFonts w:cs="Times New Roman"/>
          <w:lang w:val="en-IN"/>
        </w:rPr>
      </w:pPr>
      <w:r w:rsidRPr="004647D6">
        <w:rPr>
          <w:rFonts w:cs="Times New Roman"/>
          <w:lang w:val="en-IN"/>
        </w:rPr>
        <w:lastRenderedPageBreak/>
        <w:t>The framework suggests the following overall relationship:</w:t>
      </w:r>
    </w:p>
    <w:p w14:paraId="6239372D" w14:textId="77777777" w:rsidR="00676AD7" w:rsidRPr="004647D6" w:rsidRDefault="00676AD7" w:rsidP="00BF58DE">
      <w:pPr>
        <w:rPr>
          <w:rFonts w:cs="Times New Roman"/>
          <w:lang w:val="en-IN"/>
        </w:rPr>
      </w:pPr>
      <w:r w:rsidRPr="004647D6">
        <w:rPr>
          <w:rFonts w:cs="Times New Roman"/>
          <w:lang w:val="en-IN"/>
        </w:rPr>
        <w:t>Generative AI applications → Mediating variables → Customer engagement</w:t>
      </w:r>
    </w:p>
    <w:p w14:paraId="4806B01C" w14:textId="77777777" w:rsidR="00676AD7" w:rsidRPr="004647D6" w:rsidRDefault="00676AD7" w:rsidP="00BF58DE">
      <w:pPr>
        <w:rPr>
          <w:rFonts w:cs="Times New Roman"/>
          <w:lang w:val="en-IN"/>
        </w:rPr>
      </w:pPr>
      <w:r w:rsidRPr="004647D6">
        <w:rPr>
          <w:rFonts w:cs="Times New Roman"/>
        </w:rPr>
        <w:t>In this context, customer engagement is the dependent variable, as its changes are expected to follow the use of Generative AI applications. Engagement with digital platforms, improved customer satisfaction and improved customer experience represent the main dimensions of customer engagement. The framework thus recommends that H&amp;M can make the best use of Generative AI to enhance the efficiency of digital marketing, as well as making their customer experience more relevant, responsive and personal.</w:t>
      </w:r>
    </w:p>
    <w:p w14:paraId="3E453F12" w14:textId="77777777" w:rsidR="006F38DD" w:rsidRPr="004647D6" w:rsidRDefault="00676AD7" w:rsidP="00BF58DE">
      <w:pPr>
        <w:keepNext/>
        <w:jc w:val="center"/>
        <w:rPr>
          <w:rFonts w:cs="Times New Roman"/>
        </w:rPr>
      </w:pPr>
      <w:r w:rsidRPr="004647D6">
        <w:rPr>
          <w:rFonts w:cs="Times New Roman"/>
          <w:noProof/>
          <w:lang w:val="en-US"/>
        </w:rPr>
        <w:drawing>
          <wp:inline distT="0" distB="0" distL="0" distR="0" wp14:anchorId="3FD3D9FE" wp14:editId="3D5EB0CE">
            <wp:extent cx="4100852" cy="28096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ug 29, 2026, 04_14_52 P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03545" cy="2811543"/>
                    </a:xfrm>
                    <a:prstGeom prst="rect">
                      <a:avLst/>
                    </a:prstGeom>
                  </pic:spPr>
                </pic:pic>
              </a:graphicData>
            </a:graphic>
          </wp:inline>
        </w:drawing>
      </w:r>
    </w:p>
    <w:p w14:paraId="439EF831" w14:textId="3607E209" w:rsidR="00676AD7" w:rsidRPr="004647D6" w:rsidRDefault="006F38DD" w:rsidP="00BF58DE">
      <w:pPr>
        <w:pStyle w:val="Caption"/>
        <w:spacing w:line="360" w:lineRule="auto"/>
        <w:jc w:val="center"/>
        <w:rPr>
          <w:rFonts w:cs="Times New Roman"/>
          <w:b/>
          <w:bCs/>
          <w:i w:val="0"/>
          <w:iCs w:val="0"/>
          <w:color w:val="000000" w:themeColor="text1"/>
          <w:sz w:val="24"/>
          <w:szCs w:val="24"/>
        </w:rPr>
      </w:pPr>
      <w:bookmarkStart w:id="34" w:name="_Toc241077147"/>
      <w:r w:rsidRPr="004647D6">
        <w:rPr>
          <w:rFonts w:cs="Times New Roman"/>
          <w:b/>
          <w:bCs/>
          <w:i w:val="0"/>
          <w:iCs w:val="0"/>
          <w:color w:val="000000" w:themeColor="text1"/>
          <w:sz w:val="24"/>
          <w:szCs w:val="24"/>
        </w:rPr>
        <w:t xml:space="preserve">Figure </w:t>
      </w:r>
      <w:r w:rsidRPr="004647D6">
        <w:rPr>
          <w:rFonts w:cs="Times New Roman"/>
          <w:b/>
          <w:bCs/>
          <w:i w:val="0"/>
          <w:iCs w:val="0"/>
          <w:color w:val="000000" w:themeColor="text1"/>
          <w:sz w:val="24"/>
          <w:szCs w:val="24"/>
        </w:rPr>
        <w:fldChar w:fldCharType="begin"/>
      </w:r>
      <w:r w:rsidRPr="004647D6">
        <w:rPr>
          <w:rFonts w:cs="Times New Roman"/>
          <w:b/>
          <w:bCs/>
          <w:i w:val="0"/>
          <w:iCs w:val="0"/>
          <w:color w:val="000000" w:themeColor="text1"/>
          <w:sz w:val="24"/>
          <w:szCs w:val="24"/>
        </w:rPr>
        <w:instrText xml:space="preserve"> SEQ Figure \* ARABIC </w:instrText>
      </w:r>
      <w:r w:rsidRPr="004647D6">
        <w:rPr>
          <w:rFonts w:cs="Times New Roman"/>
          <w:b/>
          <w:bCs/>
          <w:i w:val="0"/>
          <w:iCs w:val="0"/>
          <w:color w:val="000000" w:themeColor="text1"/>
          <w:sz w:val="24"/>
          <w:szCs w:val="24"/>
        </w:rPr>
        <w:fldChar w:fldCharType="separate"/>
      </w:r>
      <w:r w:rsidRPr="004647D6">
        <w:rPr>
          <w:rFonts w:cs="Times New Roman"/>
          <w:b/>
          <w:bCs/>
          <w:i w:val="0"/>
          <w:iCs w:val="0"/>
          <w:noProof/>
          <w:color w:val="000000" w:themeColor="text1"/>
          <w:sz w:val="24"/>
          <w:szCs w:val="24"/>
        </w:rPr>
        <w:t>1</w:t>
      </w:r>
      <w:r w:rsidRPr="004647D6">
        <w:rPr>
          <w:rFonts w:cs="Times New Roman"/>
          <w:b/>
          <w:bCs/>
          <w:i w:val="0"/>
          <w:iCs w:val="0"/>
          <w:color w:val="000000" w:themeColor="text1"/>
          <w:sz w:val="24"/>
          <w:szCs w:val="24"/>
        </w:rPr>
        <w:fldChar w:fldCharType="end"/>
      </w:r>
      <w:r w:rsidRPr="004647D6">
        <w:rPr>
          <w:rFonts w:cs="Times New Roman"/>
          <w:b/>
          <w:bCs/>
          <w:i w:val="0"/>
          <w:iCs w:val="0"/>
          <w:color w:val="000000" w:themeColor="text1"/>
          <w:sz w:val="24"/>
          <w:szCs w:val="24"/>
        </w:rPr>
        <w:t>: Conceptual Framework</w:t>
      </w:r>
      <w:bookmarkEnd w:id="34"/>
      <w:r w:rsidRPr="004647D6">
        <w:rPr>
          <w:rFonts w:cs="Times New Roman"/>
          <w:b/>
          <w:bCs/>
          <w:i w:val="0"/>
          <w:iCs w:val="0"/>
          <w:color w:val="000000" w:themeColor="text1"/>
          <w:sz w:val="24"/>
          <w:szCs w:val="24"/>
        </w:rPr>
        <w:t xml:space="preserve"> </w:t>
      </w:r>
    </w:p>
    <w:p w14:paraId="6AEC89CE" w14:textId="77777777" w:rsidR="00676AD7" w:rsidRPr="004647D6" w:rsidRDefault="00676AD7" w:rsidP="00BF58DE">
      <w:pPr>
        <w:jc w:val="center"/>
        <w:rPr>
          <w:rFonts w:cs="Times New Roman"/>
          <w:lang w:val="en-IN"/>
        </w:rPr>
      </w:pPr>
      <w:r w:rsidRPr="004647D6">
        <w:rPr>
          <w:rFonts w:cs="Times New Roman"/>
          <w:lang w:val="en-IN"/>
        </w:rPr>
        <w:t>(Source: Self-generated)</w:t>
      </w:r>
    </w:p>
    <w:p w14:paraId="0F6F8552" w14:textId="77777777" w:rsidR="00676AD7" w:rsidRPr="004647D6" w:rsidRDefault="00676AD7" w:rsidP="00BF58DE">
      <w:pPr>
        <w:pStyle w:val="Heading2"/>
        <w:rPr>
          <w:rFonts w:cs="Times New Roman"/>
        </w:rPr>
      </w:pPr>
      <w:bookmarkStart w:id="35" w:name="_Toc238913044"/>
      <w:bookmarkStart w:id="36" w:name="_Toc241153345"/>
      <w:r w:rsidRPr="004647D6">
        <w:rPr>
          <w:rFonts w:cs="Times New Roman"/>
        </w:rPr>
        <w:t>2.5 Literature Gap</w:t>
      </w:r>
      <w:bookmarkEnd w:id="35"/>
      <w:bookmarkEnd w:id="36"/>
      <w:r w:rsidRPr="004647D6">
        <w:rPr>
          <w:rFonts w:cs="Times New Roman"/>
        </w:rPr>
        <w:t xml:space="preserve"> </w:t>
      </w:r>
    </w:p>
    <w:p w14:paraId="445A5A67" w14:textId="77777777" w:rsidR="00676AD7" w:rsidRPr="004647D6" w:rsidRDefault="00676AD7" w:rsidP="00BF58DE">
      <w:pPr>
        <w:rPr>
          <w:rFonts w:cs="Times New Roman"/>
        </w:rPr>
      </w:pPr>
      <w:r w:rsidRPr="004647D6">
        <w:rPr>
          <w:rFonts w:cs="Times New Roman"/>
        </w:rPr>
        <w:t xml:space="preserve">The use of Generative Artificial Intelligence (AI) in digital marketing, especially concerning content creation, marketing automation, customer personalisation and operational efficiency, has already been discussed to a wide degree by existing literature. The possibility of AI being used to enhance customer communication, enhance engagement, and optimise the marketing effort is also noted in earlier studies (Smith and Hutson, 2024). Most of the current studies, however, take a general outlook based on analysing Generative AI related to various industries of operation or </w:t>
      </w:r>
      <w:r w:rsidRPr="004647D6">
        <w:rPr>
          <w:rFonts w:cs="Times New Roman"/>
        </w:rPr>
        <w:lastRenderedPageBreak/>
        <w:t xml:space="preserve">exploring the overall practices of digital marketing, but not exploring how it is applied in particular fashion retail organisations. </w:t>
      </w:r>
    </w:p>
    <w:p w14:paraId="594B036C" w14:textId="77777777" w:rsidR="00676AD7" w:rsidRPr="004647D6" w:rsidRDefault="00676AD7" w:rsidP="00BF58DE">
      <w:pPr>
        <w:rPr>
          <w:rFonts w:cs="Times New Roman"/>
        </w:rPr>
      </w:pPr>
      <w:r w:rsidRPr="004647D6">
        <w:rPr>
          <w:rFonts w:cs="Times New Roman"/>
        </w:rPr>
        <w:t xml:space="preserve">Few studies have been conducted to realise the extent to which Generative AI affects customer communication, personalised customer experiences, and financial results in the framework of digital marketing campaigns of H&amp;M. In addition, related literature tends to study customer engagement or financial performance separately, and there is very little integration of both aspects in one model. Evidence to assess the balance between the benefits, implementation difficulties, marketing cost effectiveness, and return on investment of Generative AI adoption is missing as well. Thus, this paper fills these gaps with an analytical view of how Generative AI will bring customer engagement to a higher level and how it will be proposed in terms of its strategic, operational, and financial condition in the digital marketing space of H&amp;M (Reddy </w:t>
      </w:r>
      <w:r w:rsidRPr="004647D6">
        <w:rPr>
          <w:rFonts w:cs="Times New Roman"/>
          <w:i/>
          <w:iCs/>
        </w:rPr>
        <w:t>et.al.</w:t>
      </w:r>
      <w:r w:rsidRPr="004647D6">
        <w:rPr>
          <w:rFonts w:cs="Times New Roman"/>
        </w:rPr>
        <w:t xml:space="preserve"> 2023).</w:t>
      </w:r>
    </w:p>
    <w:p w14:paraId="2DCF368E" w14:textId="77777777" w:rsidR="00676AD7" w:rsidRPr="004647D6" w:rsidRDefault="00676AD7" w:rsidP="00BF58DE">
      <w:pPr>
        <w:pStyle w:val="Heading2"/>
        <w:rPr>
          <w:rFonts w:cs="Times New Roman"/>
        </w:rPr>
      </w:pPr>
      <w:bookmarkStart w:id="37" w:name="_Toc238913045"/>
      <w:bookmarkStart w:id="38" w:name="_Toc241153346"/>
      <w:r w:rsidRPr="004647D6">
        <w:rPr>
          <w:rFonts w:cs="Times New Roman"/>
        </w:rPr>
        <w:t>2.6 Summary of Chapter</w:t>
      </w:r>
      <w:bookmarkEnd w:id="37"/>
      <w:bookmarkEnd w:id="38"/>
    </w:p>
    <w:p w14:paraId="016CA3C8" w14:textId="77777777" w:rsidR="00676AD7" w:rsidRPr="004647D6" w:rsidRDefault="00676AD7" w:rsidP="00BF58DE">
      <w:pPr>
        <w:rPr>
          <w:rFonts w:cs="Times New Roman"/>
        </w:rPr>
      </w:pPr>
      <w:r w:rsidRPr="004647D6">
        <w:rPr>
          <w:rFonts w:cs="Times New Roman"/>
        </w:rPr>
        <w:t xml:space="preserve">This chapter critically examined the available literature with respect to the implementation of Generative Artificial Intelligence (AI) in digital marketing and its provision of customer engagement improvement at H&amp;M. The discussion has looked at the role of Generative AI in aiding communication and performing marketing efforts with customers, improving personalised interactions and customer experience, and driving performance in marketing by enhancing cost efficiency and improving ROI. Theories such as the Technology Acceptance Model (TAM), Relationship Marketing Theory and the Resource-Based View (RBV) were used to describe the correlations among the variables of the study. Moreover, the chapter revealed huge gaps in the existing literature, especially with respect to the research done on H&amp;M and the interrelation between customer engagement and financial outcomes. </w:t>
      </w:r>
    </w:p>
    <w:p w14:paraId="1977BA08" w14:textId="77777777" w:rsidR="009E178A" w:rsidRPr="004647D6" w:rsidRDefault="009E178A" w:rsidP="00BF58DE">
      <w:pPr>
        <w:jc w:val="left"/>
        <w:rPr>
          <w:rFonts w:eastAsiaTheme="majorEastAsia" w:cs="Times New Roman"/>
          <w:b/>
          <w:sz w:val="28"/>
          <w:szCs w:val="32"/>
          <w:lang w:val="en-US"/>
        </w:rPr>
      </w:pPr>
      <w:bookmarkStart w:id="39" w:name="_Toc238913003"/>
      <w:r w:rsidRPr="004647D6">
        <w:rPr>
          <w:rFonts w:cs="Times New Roman"/>
          <w:lang w:val="en-US"/>
        </w:rPr>
        <w:br w:type="page"/>
      </w:r>
    </w:p>
    <w:p w14:paraId="72D3A313" w14:textId="687ED041" w:rsidR="00C30F3C" w:rsidRPr="004647D6" w:rsidRDefault="00C30F3C" w:rsidP="00BF58DE">
      <w:pPr>
        <w:pStyle w:val="Heading1"/>
        <w:rPr>
          <w:rFonts w:cs="Times New Roman"/>
          <w:color w:val="000000" w:themeColor="text1"/>
          <w:lang w:val="en-US"/>
        </w:rPr>
      </w:pPr>
      <w:bookmarkStart w:id="40" w:name="_Toc241153347"/>
      <w:r w:rsidRPr="004647D6">
        <w:rPr>
          <w:rFonts w:cs="Times New Roman"/>
          <w:color w:val="000000" w:themeColor="text1"/>
          <w:lang w:val="en-US"/>
        </w:rPr>
        <w:lastRenderedPageBreak/>
        <w:t>Chapter 3</w:t>
      </w:r>
      <w:r w:rsidR="009E178A" w:rsidRPr="004647D6">
        <w:rPr>
          <w:rFonts w:cs="Times New Roman"/>
          <w:color w:val="000000" w:themeColor="text1"/>
          <w:lang w:val="en-US"/>
        </w:rPr>
        <w:t>:</w:t>
      </w:r>
      <w:r w:rsidRPr="004647D6">
        <w:rPr>
          <w:rFonts w:cs="Times New Roman"/>
          <w:color w:val="000000" w:themeColor="text1"/>
          <w:lang w:val="en-US"/>
        </w:rPr>
        <w:t xml:space="preserve"> Research Methodology</w:t>
      </w:r>
      <w:bookmarkEnd w:id="39"/>
      <w:bookmarkEnd w:id="40"/>
      <w:r w:rsidRPr="004647D6">
        <w:rPr>
          <w:rFonts w:cs="Times New Roman"/>
          <w:color w:val="000000" w:themeColor="text1"/>
          <w:lang w:val="en-US"/>
        </w:rPr>
        <w:t xml:space="preserve"> </w:t>
      </w:r>
    </w:p>
    <w:p w14:paraId="3C23F7D4" w14:textId="77777777" w:rsidR="00C30F3C" w:rsidRPr="004647D6" w:rsidRDefault="00C30F3C" w:rsidP="00BF58DE">
      <w:pPr>
        <w:pStyle w:val="Heading2"/>
        <w:rPr>
          <w:rFonts w:cs="Times New Roman"/>
          <w:lang w:val="en-US"/>
        </w:rPr>
      </w:pPr>
      <w:bookmarkStart w:id="41" w:name="_Toc238913004"/>
      <w:bookmarkStart w:id="42" w:name="_Toc241153348"/>
      <w:r w:rsidRPr="004647D6">
        <w:rPr>
          <w:rFonts w:cs="Times New Roman"/>
          <w:lang w:val="en-US"/>
        </w:rPr>
        <w:t>3.1 Chapter Introduction</w:t>
      </w:r>
      <w:bookmarkEnd w:id="41"/>
      <w:bookmarkEnd w:id="42"/>
    </w:p>
    <w:p w14:paraId="4AE75775" w14:textId="77777777" w:rsidR="00C30F3C" w:rsidRPr="004647D6" w:rsidRDefault="00C30F3C" w:rsidP="00BF58DE">
      <w:pPr>
        <w:spacing w:after="0"/>
        <w:rPr>
          <w:rFonts w:cs="Times New Roman"/>
        </w:rPr>
      </w:pPr>
      <w:r w:rsidRPr="004647D6">
        <w:rPr>
          <w:rFonts w:cs="Times New Roman"/>
        </w:rPr>
        <w:t>This chapter will outline the methodology that will be employed in this research to review Generative AI and how it can integrate with customer engagement within H&amp;M's digital marketing campaigns. It will set the ground for tackling the research aim and objectives. The chapter will defend interpretivist philosophy, an inductive approach, exploratory design, and qualitative research, and in this regard, a special focus will be given to secondary evidence. It will also provide an explanation of how academic literature and reputable industry sources were collected, the structured search strategy, inclusion and exclusion criteria, and thematic analysis. These decisions will be made based on Generative AI, customer engagement and H&amp;M's context in marketing. Validity, reliability, and ethical issues will also be discussed, enhancing the quality and trustworthiness of the research (Greenfield and Greener 2016). The methodology will offer a coherent, logical structure for understanding the current landscape of evidence and deriving meaningful insights from Generative AI in digital marketing, including personalised customer experiences, communication approaches and best practices, benefits of generative AI, challenges, cost efficiencies, and potential ROI.</w:t>
      </w:r>
    </w:p>
    <w:p w14:paraId="2812FC5F" w14:textId="77777777" w:rsidR="00C30F3C" w:rsidRPr="004647D6" w:rsidRDefault="00C30F3C" w:rsidP="00BF58DE">
      <w:pPr>
        <w:pStyle w:val="Heading2"/>
        <w:rPr>
          <w:rFonts w:cs="Times New Roman"/>
          <w:lang w:val="en-US"/>
        </w:rPr>
      </w:pPr>
      <w:bookmarkStart w:id="43" w:name="_Toc238913005"/>
      <w:bookmarkStart w:id="44" w:name="_Toc241153349"/>
      <w:r w:rsidRPr="004647D6">
        <w:rPr>
          <w:rFonts w:cs="Times New Roman"/>
          <w:lang w:val="en-US"/>
        </w:rPr>
        <w:t>3.2 Research Philosophy</w:t>
      </w:r>
      <w:bookmarkEnd w:id="43"/>
      <w:bookmarkEnd w:id="44"/>
      <w:r w:rsidRPr="004647D6">
        <w:rPr>
          <w:rFonts w:cs="Times New Roman"/>
          <w:lang w:val="en-US"/>
        </w:rPr>
        <w:t xml:space="preserve"> </w:t>
      </w:r>
    </w:p>
    <w:p w14:paraId="7B688C52" w14:textId="77777777" w:rsidR="00C30F3C" w:rsidRPr="004647D6" w:rsidRDefault="00C30F3C" w:rsidP="00BF58DE">
      <w:pPr>
        <w:rPr>
          <w:rFonts w:cs="Times New Roman"/>
          <w:lang w:val="en-US"/>
        </w:rPr>
      </w:pPr>
      <w:r w:rsidRPr="004647D6">
        <w:rPr>
          <w:rFonts w:cs="Times New Roman"/>
          <w:lang w:val="en-US"/>
        </w:rPr>
        <w:t>Research Philosophy is a set of beliefs about how research understanding of knowledge and reality should be. There are some principal research philosophies such as positivism, interpretivism, pragmatism and realism. For this research, interpretivism is adopted as the research philosophy as it focuses on the understanding of meanings, perceptions and experiences of Generative AI and customer engagement in H&amp;M's digital marketing campaigns (</w:t>
      </w:r>
      <w:r w:rsidRPr="004647D6">
        <w:rPr>
          <w:rFonts w:cs="Times New Roman"/>
        </w:rPr>
        <w:t xml:space="preserve">Bilovodska </w:t>
      </w:r>
      <w:r w:rsidRPr="004647D6">
        <w:rPr>
          <w:rFonts w:cs="Times New Roman"/>
          <w:i/>
          <w:iCs/>
        </w:rPr>
        <w:t>et.al.</w:t>
      </w:r>
      <w:r w:rsidRPr="004647D6">
        <w:rPr>
          <w:rFonts w:cs="Times New Roman"/>
        </w:rPr>
        <w:t xml:space="preserve"> 2022)</w:t>
      </w:r>
      <w:r w:rsidRPr="004647D6">
        <w:rPr>
          <w:rFonts w:cs="Times New Roman"/>
          <w:lang w:val="en-US"/>
        </w:rPr>
        <w:t xml:space="preserve">. </w:t>
      </w:r>
      <w:r w:rsidRPr="004647D6">
        <w:rPr>
          <w:rFonts w:cs="Times New Roman"/>
          <w:b/>
          <w:bCs/>
          <w:i/>
          <w:iCs/>
          <w:lang w:val="en-US"/>
        </w:rPr>
        <w:t xml:space="preserve">Interpretivism </w:t>
      </w:r>
      <w:r w:rsidRPr="004647D6">
        <w:rPr>
          <w:rFonts w:cs="Times New Roman"/>
          <w:lang w:val="en-US"/>
        </w:rPr>
        <w:t>is the most suitable as the study is about the possible customer experience of personalised communication, AI-generated content and digitally mediated interactions. There is more to customer engagement than a number; there's also subjective engagement, which has an added dimension of individual expectations, experiences, and interactions with brands (</w:t>
      </w:r>
      <w:r w:rsidRPr="004647D6">
        <w:rPr>
          <w:rFonts w:cs="Times New Roman"/>
        </w:rPr>
        <w:t>Acharyya, Bhattacharya, 2020</w:t>
      </w:r>
      <w:r w:rsidRPr="004647D6">
        <w:rPr>
          <w:rFonts w:cs="Times New Roman"/>
          <w:lang w:val="en-US"/>
        </w:rPr>
        <w:t xml:space="preserve">). </w:t>
      </w:r>
    </w:p>
    <w:p w14:paraId="74DC0E63" w14:textId="77777777" w:rsidR="00C30F3C" w:rsidRPr="004647D6" w:rsidRDefault="00C30F3C" w:rsidP="00BF58DE">
      <w:pPr>
        <w:rPr>
          <w:rFonts w:cs="Times New Roman"/>
          <w:lang w:val="en-US"/>
        </w:rPr>
      </w:pPr>
      <w:r w:rsidRPr="004647D6">
        <w:rPr>
          <w:rFonts w:cs="Times New Roman"/>
          <w:lang w:val="en-US"/>
        </w:rPr>
        <w:t xml:space="preserve">Thus, the research using interpretivism has been explored for the role of Generative AI in creating a personalised customer experience and communication activities in H&amp;M's digital marketing. It </w:t>
      </w:r>
      <w:r w:rsidRPr="004647D6">
        <w:rPr>
          <w:rFonts w:cs="Times New Roman"/>
          <w:lang w:val="en-US"/>
        </w:rPr>
        <w:lastRenderedPageBreak/>
        <w:t>has been used to explore the varied viewpoints on the potential opportunities and challenges of Generative AI in customer engagement. Positivism is not chosen because it mainly emphasises objective measurement, numerical relationships and hypothesis testing, whereas this research focuses on meanings, perceptions and experiences within qualitative secondary evidence. Hence, interpretivism was more suitable for the nature and purpose of this research (</w:t>
      </w:r>
      <w:r w:rsidRPr="004647D6">
        <w:rPr>
          <w:rFonts w:cs="Times New Roman"/>
        </w:rPr>
        <w:t>Alborough and Hansen, 2023)</w:t>
      </w:r>
      <w:r w:rsidRPr="004647D6">
        <w:rPr>
          <w:rFonts w:cs="Times New Roman"/>
          <w:lang w:val="en-US"/>
        </w:rPr>
        <w:t>.</w:t>
      </w:r>
    </w:p>
    <w:p w14:paraId="3920DBAF" w14:textId="77777777" w:rsidR="00C30F3C" w:rsidRPr="004647D6" w:rsidRDefault="00C30F3C" w:rsidP="00BF58DE">
      <w:pPr>
        <w:pStyle w:val="Heading2"/>
        <w:rPr>
          <w:rFonts w:cs="Times New Roman"/>
          <w:lang w:val="en-US"/>
        </w:rPr>
      </w:pPr>
      <w:bookmarkStart w:id="45" w:name="_Toc238913006"/>
      <w:bookmarkStart w:id="46" w:name="_Toc241153350"/>
      <w:r w:rsidRPr="004647D6">
        <w:rPr>
          <w:rFonts w:cs="Times New Roman"/>
          <w:lang w:val="en-US"/>
        </w:rPr>
        <w:t>3.3 Research Approach</w:t>
      </w:r>
      <w:bookmarkEnd w:id="45"/>
      <w:bookmarkEnd w:id="46"/>
      <w:r w:rsidRPr="004647D6">
        <w:rPr>
          <w:rFonts w:cs="Times New Roman"/>
          <w:lang w:val="en-US"/>
        </w:rPr>
        <w:t xml:space="preserve"> </w:t>
      </w:r>
    </w:p>
    <w:p w14:paraId="3C989BD2" w14:textId="77777777" w:rsidR="00C30F3C" w:rsidRPr="004647D6" w:rsidRDefault="00C30F3C" w:rsidP="00BF58DE">
      <w:pPr>
        <w:rPr>
          <w:rFonts w:cs="Times New Roman"/>
          <w:lang w:val="en-US"/>
        </w:rPr>
      </w:pPr>
      <w:r w:rsidRPr="004647D6">
        <w:rPr>
          <w:rFonts w:cs="Times New Roman"/>
          <w:lang w:val="en-US"/>
        </w:rPr>
        <w:t xml:space="preserve">Research approach refers to the overall reasoning process used to develop knowledge from the research evidence. The major research methods are inductive, deductive and abductive. The study approach for this research is </w:t>
      </w:r>
      <w:r w:rsidRPr="004647D6">
        <w:rPr>
          <w:rFonts w:cs="Times New Roman"/>
          <w:b/>
          <w:bCs/>
          <w:i/>
          <w:iCs/>
          <w:lang w:val="en-US"/>
        </w:rPr>
        <w:t>inductive</w:t>
      </w:r>
      <w:r w:rsidRPr="004647D6">
        <w:rPr>
          <w:rFonts w:cs="Times New Roman"/>
          <w:lang w:val="en-US"/>
        </w:rPr>
        <w:t xml:space="preserve"> because it builds themes and insights from existing literature and industry evidence, and not tests predetermined hypotheses. An inductive approach enables the research to be flexible and open to patterns that are revealed by the evidence based on Generative AI, customer communication, personalisation, content creation and digital marketing. This is particularly suitable because Generative AI is a rapidly developing marketing technology, and its applications within digital marketing continue to evolve (</w:t>
      </w:r>
      <w:r w:rsidRPr="004647D6">
        <w:rPr>
          <w:rFonts w:cs="Times New Roman"/>
        </w:rPr>
        <w:t>Yoo and Piscarac, 2023)</w:t>
      </w:r>
      <w:r w:rsidRPr="004647D6">
        <w:rPr>
          <w:rFonts w:cs="Times New Roman"/>
          <w:lang w:val="en-US"/>
        </w:rPr>
        <w:t xml:space="preserve">. </w:t>
      </w:r>
    </w:p>
    <w:p w14:paraId="459E998F" w14:textId="77777777" w:rsidR="00C30F3C" w:rsidRPr="004647D6" w:rsidRDefault="00C30F3C" w:rsidP="00BF58DE">
      <w:pPr>
        <w:rPr>
          <w:rFonts w:cs="Times New Roman"/>
          <w:lang w:val="en-US"/>
        </w:rPr>
      </w:pPr>
      <w:r w:rsidRPr="004647D6">
        <w:rPr>
          <w:rFonts w:cs="Times New Roman"/>
          <w:lang w:val="en-US"/>
        </w:rPr>
        <w:t>It encourages the analysis of the use of Generative AI in the company of H&amp;M, and how this can impact personalised experiences, customer engagement, benefits, challenges and financial impacts. It's also quite suitable for interpretivism, which focuses on the understanding of meanings and the generation of insight from evidence (</w:t>
      </w:r>
      <w:r w:rsidRPr="004647D6">
        <w:rPr>
          <w:rFonts w:cs="Times New Roman"/>
        </w:rPr>
        <w:t>Bryman and Bell 2019</w:t>
      </w:r>
      <w:r w:rsidRPr="004647D6">
        <w:rPr>
          <w:rFonts w:cs="Times New Roman"/>
          <w:lang w:val="en-US"/>
        </w:rPr>
        <w:t>). Deductive reasoning is not used due to the fact that it typically starts with a preexisting theory or hypothesis and investigates it with a structured test, which is not the objective of this qualitative secondary research. Thus, the inductive approach offers appropriate flexibility in order to obtain evidence-based insights from available literature and industry evidence (</w:t>
      </w:r>
      <w:r w:rsidRPr="004647D6">
        <w:rPr>
          <w:rFonts w:cs="Times New Roman"/>
        </w:rPr>
        <w:t>Laari, 2025)</w:t>
      </w:r>
      <w:r w:rsidRPr="004647D6">
        <w:rPr>
          <w:rFonts w:cs="Times New Roman"/>
          <w:lang w:val="en-US"/>
        </w:rPr>
        <w:t>.</w:t>
      </w:r>
    </w:p>
    <w:p w14:paraId="7075EDB8" w14:textId="77777777" w:rsidR="00C30F3C" w:rsidRPr="004647D6" w:rsidRDefault="00C30F3C" w:rsidP="00BF58DE">
      <w:pPr>
        <w:pStyle w:val="Heading2"/>
        <w:rPr>
          <w:rFonts w:cs="Times New Roman"/>
          <w:lang w:val="en-US"/>
        </w:rPr>
      </w:pPr>
      <w:bookmarkStart w:id="47" w:name="_Toc238913007"/>
      <w:bookmarkStart w:id="48" w:name="_Toc241153351"/>
      <w:r w:rsidRPr="004647D6">
        <w:rPr>
          <w:rFonts w:cs="Times New Roman"/>
          <w:lang w:val="en-US"/>
        </w:rPr>
        <w:t>3.4 Research Design</w:t>
      </w:r>
      <w:bookmarkEnd w:id="47"/>
      <w:bookmarkEnd w:id="48"/>
      <w:r w:rsidRPr="004647D6">
        <w:rPr>
          <w:rFonts w:cs="Times New Roman"/>
          <w:lang w:val="en-US"/>
        </w:rPr>
        <w:t xml:space="preserve"> </w:t>
      </w:r>
    </w:p>
    <w:p w14:paraId="772DA5D3" w14:textId="77777777" w:rsidR="00C30F3C" w:rsidRPr="004647D6" w:rsidRDefault="00C30F3C" w:rsidP="00BF58DE">
      <w:pPr>
        <w:rPr>
          <w:rFonts w:cs="Times New Roman"/>
          <w:lang w:val="en-US"/>
        </w:rPr>
      </w:pPr>
      <w:r w:rsidRPr="004647D6">
        <w:rPr>
          <w:rFonts w:cs="Times New Roman"/>
          <w:lang w:val="en-US"/>
        </w:rPr>
        <w:t>Research design is the overall plan that explains how a study investigates its research problem. The main types of research design include exploratory, descriptive and explanatory designs. This research will be exploratory because the use of Generative AI in digital marketing is a continually developing sphere, with new applications and customer expectations, as well as organisational practices, emerging (</w:t>
      </w:r>
      <w:r w:rsidRPr="004647D6">
        <w:rPr>
          <w:rFonts w:cs="Times New Roman"/>
        </w:rPr>
        <w:t>Hart 2014)</w:t>
      </w:r>
      <w:r w:rsidRPr="004647D6">
        <w:rPr>
          <w:rFonts w:cs="Times New Roman"/>
          <w:lang w:val="en-US"/>
        </w:rPr>
        <w:t xml:space="preserve">. </w:t>
      </w:r>
      <w:r w:rsidRPr="004647D6">
        <w:rPr>
          <w:rFonts w:cs="Times New Roman"/>
          <w:b/>
          <w:bCs/>
          <w:i/>
          <w:iCs/>
          <w:lang w:val="en-US"/>
        </w:rPr>
        <w:t>Exploratory design</w:t>
      </w:r>
      <w:r w:rsidRPr="004647D6">
        <w:rPr>
          <w:rFonts w:cs="Times New Roman"/>
          <w:lang w:val="en-US"/>
        </w:rPr>
        <w:t xml:space="preserve"> is appropriate because the research aims to </w:t>
      </w:r>
      <w:r w:rsidRPr="004647D6">
        <w:rPr>
          <w:rFonts w:cs="Times New Roman"/>
          <w:lang w:val="en-US"/>
        </w:rPr>
        <w:lastRenderedPageBreak/>
        <w:t>gain in-depth knowledge about the potential impact of Generative AI applications on customer engagement and personalised experiences and how Generative AI can be used to support H&amp;M's digital marketing efforts. It enables other conclusions, views and new trends that appear in the academic literature and in industry to be studied without applying an already-determined framework (</w:t>
      </w:r>
      <w:r w:rsidRPr="004647D6">
        <w:rPr>
          <w:rFonts w:cs="Times New Roman"/>
        </w:rPr>
        <w:t xml:space="preserve">Carter </w:t>
      </w:r>
      <w:r w:rsidRPr="004647D6">
        <w:rPr>
          <w:rFonts w:cs="Times New Roman"/>
          <w:i/>
          <w:iCs/>
        </w:rPr>
        <w:t>et.al.</w:t>
      </w:r>
      <w:r w:rsidRPr="004647D6">
        <w:rPr>
          <w:rFonts w:cs="Times New Roman"/>
        </w:rPr>
        <w:t xml:space="preserve"> 2023)</w:t>
      </w:r>
      <w:r w:rsidRPr="004647D6">
        <w:rPr>
          <w:rFonts w:cs="Times New Roman"/>
          <w:lang w:val="en-US"/>
        </w:rPr>
        <w:t xml:space="preserve">. </w:t>
      </w:r>
    </w:p>
    <w:p w14:paraId="2D3F84C4" w14:textId="77777777" w:rsidR="00C30F3C" w:rsidRPr="004647D6" w:rsidRDefault="00C30F3C" w:rsidP="00BF58DE">
      <w:pPr>
        <w:rPr>
          <w:rFonts w:cs="Times New Roman"/>
          <w:lang w:val="en-US"/>
        </w:rPr>
      </w:pPr>
      <w:r w:rsidRPr="004647D6">
        <w:rPr>
          <w:rFonts w:cs="Times New Roman"/>
          <w:lang w:val="en-US"/>
        </w:rPr>
        <w:t>The design is also suitable for examining the advantages, obstacles and costs of using AI in marketing, such as efficiency and return on investment (ROI). Descriptive design is not chosen as the research is not about providing a factual description of Generative AI practices at H&amp;M. It aims to examine the relationship of these practices with customer engagement and some of the possible benefits and challenges. Given this, an exploratory design is an appropriate methodology to explore the emerging role of Generative AI in H&amp;M's Digital marketing (</w:t>
      </w:r>
      <w:r w:rsidRPr="004647D6">
        <w:rPr>
          <w:rFonts w:cs="Times New Roman"/>
        </w:rPr>
        <w:t>Kinnear and Gray 2007</w:t>
      </w:r>
      <w:r w:rsidRPr="004647D6">
        <w:rPr>
          <w:rFonts w:cs="Times New Roman"/>
          <w:lang w:val="en-US"/>
        </w:rPr>
        <w:t>).</w:t>
      </w:r>
    </w:p>
    <w:p w14:paraId="78D52971" w14:textId="77777777" w:rsidR="00C30F3C" w:rsidRPr="004647D6" w:rsidRDefault="00C30F3C" w:rsidP="00BF58DE">
      <w:pPr>
        <w:pStyle w:val="Heading2"/>
        <w:rPr>
          <w:rFonts w:cs="Times New Roman"/>
          <w:lang w:val="en-US"/>
        </w:rPr>
      </w:pPr>
      <w:bookmarkStart w:id="49" w:name="_Toc238913008"/>
      <w:bookmarkStart w:id="50" w:name="_Toc241153352"/>
      <w:r w:rsidRPr="004647D6">
        <w:rPr>
          <w:rFonts w:cs="Times New Roman"/>
          <w:lang w:val="en-US"/>
        </w:rPr>
        <w:t>3.5 Research Type</w:t>
      </w:r>
      <w:bookmarkEnd w:id="49"/>
      <w:bookmarkEnd w:id="50"/>
      <w:r w:rsidRPr="004647D6">
        <w:rPr>
          <w:rFonts w:cs="Times New Roman"/>
          <w:lang w:val="en-US"/>
        </w:rPr>
        <w:t xml:space="preserve"> </w:t>
      </w:r>
    </w:p>
    <w:p w14:paraId="24A3D6E1" w14:textId="77777777" w:rsidR="00C30F3C" w:rsidRPr="004647D6" w:rsidRDefault="00C30F3C" w:rsidP="00BF58DE">
      <w:pPr>
        <w:rPr>
          <w:rFonts w:cs="Times New Roman"/>
          <w:lang w:val="en-US"/>
        </w:rPr>
      </w:pPr>
      <w:r w:rsidRPr="004647D6">
        <w:rPr>
          <w:rFonts w:cs="Times New Roman"/>
          <w:lang w:val="en-US"/>
        </w:rPr>
        <w:t xml:space="preserve">Research type refers to the use of qualitative, quantitative or mixed. This chosen research type is </w:t>
      </w:r>
      <w:r w:rsidRPr="004647D6">
        <w:rPr>
          <w:rFonts w:cs="Times New Roman"/>
          <w:b/>
          <w:bCs/>
          <w:i/>
          <w:iCs/>
          <w:lang w:val="en-US"/>
        </w:rPr>
        <w:t xml:space="preserve">qualitative </w:t>
      </w:r>
      <w:r w:rsidRPr="004647D6">
        <w:rPr>
          <w:rFonts w:cs="Times New Roman"/>
          <w:lang w:val="en-US"/>
        </w:rPr>
        <w:t>because the study is aimed at understanding meaning, experiences, perceptions and engagement patterns that are linked to Generative AI and H&amp;M's digital marketing campaign.  It enables academic research, credible media reports and other secondary sources to be explored in detail and offers the chance to locate evidence for personalised interaction, customer contact, campaign working, organisational gains, difficulties in implementation, and financial impact (</w:t>
      </w:r>
      <w:r w:rsidRPr="004647D6">
        <w:rPr>
          <w:rFonts w:cs="Times New Roman"/>
        </w:rPr>
        <w:t xml:space="preserve">Fischer </w:t>
      </w:r>
      <w:r w:rsidRPr="004647D6">
        <w:rPr>
          <w:rFonts w:cs="Times New Roman"/>
          <w:i/>
          <w:iCs/>
        </w:rPr>
        <w:t>et.al.</w:t>
      </w:r>
      <w:r w:rsidRPr="004647D6">
        <w:rPr>
          <w:rFonts w:cs="Times New Roman"/>
        </w:rPr>
        <w:t xml:space="preserve"> 2023)</w:t>
      </w:r>
      <w:r w:rsidRPr="004647D6">
        <w:rPr>
          <w:rFonts w:cs="Times New Roman"/>
          <w:lang w:val="en-US"/>
        </w:rPr>
        <w:t xml:space="preserve">. </w:t>
      </w:r>
    </w:p>
    <w:p w14:paraId="3C772EE9" w14:textId="77777777" w:rsidR="00C30F3C" w:rsidRPr="004647D6" w:rsidRDefault="00C30F3C" w:rsidP="00BF58DE">
      <w:pPr>
        <w:rPr>
          <w:rFonts w:cs="Times New Roman"/>
          <w:lang w:val="en-US"/>
        </w:rPr>
      </w:pPr>
      <w:r w:rsidRPr="004647D6">
        <w:rPr>
          <w:rFonts w:cs="Times New Roman"/>
          <w:lang w:val="en-US"/>
        </w:rPr>
        <w:t>This study is not primarily interested in the use of numerical measurement, statistical testing or verification of hypotheses, so quantitative research is not chosen. Existing evidence needs to be interpreted in the context of the research to fully understand the role of Generative AI in customer engagement. Hence, qualitative research is appropriate for the study to look into the topic in detail by interpreting the existing evidence (</w:t>
      </w:r>
      <w:r w:rsidRPr="004647D6">
        <w:rPr>
          <w:rFonts w:cs="Times New Roman"/>
        </w:rPr>
        <w:t>Saunders 2016)</w:t>
      </w:r>
      <w:r w:rsidRPr="004647D6">
        <w:rPr>
          <w:rFonts w:cs="Times New Roman"/>
          <w:lang w:val="en-US"/>
        </w:rPr>
        <w:t>.</w:t>
      </w:r>
    </w:p>
    <w:p w14:paraId="434F6AD3" w14:textId="77777777" w:rsidR="00C30F3C" w:rsidRPr="004647D6" w:rsidRDefault="00C30F3C" w:rsidP="00BF58DE">
      <w:pPr>
        <w:pStyle w:val="Heading2"/>
        <w:rPr>
          <w:rFonts w:cs="Times New Roman"/>
          <w:lang w:val="en-US"/>
        </w:rPr>
      </w:pPr>
      <w:bookmarkStart w:id="51" w:name="_Toc238913009"/>
      <w:bookmarkStart w:id="52" w:name="_Toc241153353"/>
      <w:r w:rsidRPr="004647D6">
        <w:rPr>
          <w:rFonts w:cs="Times New Roman"/>
          <w:lang w:val="en-US"/>
        </w:rPr>
        <w:t>3.6 Data Collection</w:t>
      </w:r>
      <w:bookmarkEnd w:id="51"/>
      <w:bookmarkEnd w:id="52"/>
      <w:r w:rsidRPr="004647D6">
        <w:rPr>
          <w:rFonts w:cs="Times New Roman"/>
          <w:lang w:val="en-US"/>
        </w:rPr>
        <w:t xml:space="preserve"> </w:t>
      </w:r>
    </w:p>
    <w:p w14:paraId="58C1F3BF" w14:textId="77777777" w:rsidR="00C30F3C" w:rsidRPr="004647D6" w:rsidRDefault="00C30F3C" w:rsidP="00BF58DE">
      <w:pPr>
        <w:rPr>
          <w:rFonts w:cs="Times New Roman"/>
          <w:lang w:val="en-US"/>
        </w:rPr>
      </w:pPr>
      <w:r w:rsidRPr="004647D6">
        <w:rPr>
          <w:rFonts w:cs="Times New Roman"/>
          <w:lang w:val="en-US"/>
        </w:rPr>
        <w:t xml:space="preserve">Data collection is the method by which information pertinent to a research study is collected. There are two types of data collection, namely primary data collection and secondary data collection. Secondary data is the method used in this study as it involves the study of existing evidence related </w:t>
      </w:r>
      <w:r w:rsidRPr="004647D6">
        <w:rPr>
          <w:rFonts w:cs="Times New Roman"/>
          <w:lang w:val="en-US"/>
        </w:rPr>
        <w:lastRenderedPageBreak/>
        <w:t xml:space="preserve">to Generative AI, digital marketing, customer engagement, and H&amp;M. The </w:t>
      </w:r>
      <w:r w:rsidRPr="004647D6">
        <w:rPr>
          <w:rFonts w:cs="Times New Roman"/>
          <w:b/>
          <w:bCs/>
          <w:i/>
          <w:iCs/>
          <w:lang w:val="en-US"/>
        </w:rPr>
        <w:t xml:space="preserve">secondary </w:t>
      </w:r>
      <w:r w:rsidRPr="004647D6">
        <w:rPr>
          <w:rFonts w:cs="Times New Roman"/>
          <w:lang w:val="en-US"/>
        </w:rPr>
        <w:t>sources utilised in this study are peer-reviewed articles, company publications, industry reports and authoritative online materials. Existing evidence on the use of AI in marketing, personalisation, communication, benefits, challenges and financial issues is readily available and suitable for secondary data (</w:t>
      </w:r>
      <w:r w:rsidRPr="004647D6">
        <w:rPr>
          <w:rFonts w:cs="Times New Roman"/>
        </w:rPr>
        <w:t xml:space="preserve">Cheong </w:t>
      </w:r>
      <w:r w:rsidRPr="004647D6">
        <w:rPr>
          <w:rFonts w:cs="Times New Roman"/>
          <w:i/>
          <w:iCs/>
        </w:rPr>
        <w:t>et.al.</w:t>
      </w:r>
      <w:r w:rsidRPr="004647D6">
        <w:rPr>
          <w:rFonts w:cs="Times New Roman"/>
        </w:rPr>
        <w:t xml:space="preserve"> 2023)</w:t>
      </w:r>
      <w:r w:rsidRPr="004647D6">
        <w:rPr>
          <w:rFonts w:cs="Times New Roman"/>
          <w:lang w:val="en-US"/>
        </w:rPr>
        <w:t>.</w:t>
      </w:r>
    </w:p>
    <w:p w14:paraId="23B0D116" w14:textId="77777777" w:rsidR="00C30F3C" w:rsidRPr="004647D6" w:rsidRDefault="00C30F3C" w:rsidP="00BF58DE">
      <w:pPr>
        <w:rPr>
          <w:rFonts w:cs="Times New Roman"/>
          <w:lang w:val="en-US"/>
        </w:rPr>
      </w:pPr>
      <w:r w:rsidRPr="004647D6">
        <w:rPr>
          <w:rFonts w:cs="Times New Roman"/>
          <w:lang w:val="en-US"/>
        </w:rPr>
        <w:t xml:space="preserve"> It also allows for the ability to compare the different academic and industrial points of view in the assessment and to establish recurring points across different sources. Primary data is not selected because the research doesn't require direct interviews, questionnaires or observations. The study examines the available evidence and documented information on H&amp;M and Generative AI. Thus, secondary data collection offers a wider evidence base to analyse the research topic and to interpret the findings in relation to the developments in this dynamic field (</w:t>
      </w:r>
      <w:r w:rsidRPr="004647D6">
        <w:rPr>
          <w:rFonts w:cs="Times New Roman"/>
        </w:rPr>
        <w:t>Dina Diatta and Berchtold, 2023)</w:t>
      </w:r>
      <w:r w:rsidRPr="004647D6">
        <w:rPr>
          <w:rFonts w:cs="Times New Roman"/>
          <w:lang w:val="en-US"/>
        </w:rPr>
        <w:t>.</w:t>
      </w:r>
    </w:p>
    <w:p w14:paraId="515205A5" w14:textId="77777777" w:rsidR="00C30F3C" w:rsidRPr="004647D6" w:rsidRDefault="00C30F3C" w:rsidP="00BF58DE">
      <w:pPr>
        <w:pStyle w:val="Heading2"/>
        <w:rPr>
          <w:rFonts w:cs="Times New Roman"/>
          <w:lang w:val="en-US"/>
        </w:rPr>
      </w:pPr>
      <w:bookmarkStart w:id="53" w:name="_Toc238913010"/>
      <w:bookmarkStart w:id="54" w:name="_Toc241153354"/>
      <w:r w:rsidRPr="004647D6">
        <w:rPr>
          <w:rFonts w:cs="Times New Roman"/>
          <w:lang w:val="en-US"/>
        </w:rPr>
        <w:t>3.7 Data Analysis</w:t>
      </w:r>
      <w:bookmarkEnd w:id="53"/>
      <w:bookmarkEnd w:id="54"/>
      <w:r w:rsidRPr="004647D6">
        <w:rPr>
          <w:rFonts w:cs="Times New Roman"/>
          <w:lang w:val="en-US"/>
        </w:rPr>
        <w:t xml:space="preserve"> </w:t>
      </w:r>
    </w:p>
    <w:p w14:paraId="52AF5DD0" w14:textId="77777777" w:rsidR="00C30F3C" w:rsidRPr="004647D6" w:rsidRDefault="00C30F3C" w:rsidP="00BF58DE">
      <w:pPr>
        <w:rPr>
          <w:rFonts w:cs="Times New Roman"/>
          <w:lang w:val="en-US"/>
        </w:rPr>
      </w:pPr>
      <w:r w:rsidRPr="004647D6">
        <w:rPr>
          <w:rFonts w:cs="Times New Roman"/>
          <w:lang w:val="en-US"/>
        </w:rPr>
        <w:t xml:space="preserve">Data analysis is the process of structuring, analysing and interpreting the data collected, in order to generate the research findings. Thematic analysis, Content analysis, and Narrative analysis are the key qualitative data analysis techniques. For this research, the method adopted is </w:t>
      </w:r>
      <w:r w:rsidRPr="004647D6">
        <w:rPr>
          <w:rFonts w:cs="Times New Roman"/>
          <w:b/>
          <w:bCs/>
          <w:i/>
          <w:iCs/>
          <w:lang w:val="en-US"/>
        </w:rPr>
        <w:t>'Thematic Analysis'</w:t>
      </w:r>
      <w:r w:rsidRPr="004647D6">
        <w:rPr>
          <w:rFonts w:cs="Times New Roman"/>
          <w:lang w:val="en-US"/>
        </w:rPr>
        <w:t>, which is a systematic technique for identifying, organising and interpreting patterns that keep appearing in qualitative secondary sources. The gathered academic literature and industry reports include information on the applications of Generative AI, customer communication, personalisation, customer engagement experiences, advantages, difficulties, marketing efficiency and financial results. Thematic analysis enables key concepts to be extracted, categorised and clustered into themes (</w:t>
      </w:r>
      <w:r w:rsidRPr="004647D6">
        <w:rPr>
          <w:rFonts w:cs="Times New Roman"/>
        </w:rPr>
        <w:t xml:space="preserve">Naeem </w:t>
      </w:r>
      <w:r w:rsidRPr="004647D6">
        <w:rPr>
          <w:rFonts w:cs="Times New Roman"/>
          <w:i/>
          <w:iCs/>
        </w:rPr>
        <w:t xml:space="preserve">et.al. </w:t>
      </w:r>
      <w:r w:rsidRPr="004647D6">
        <w:rPr>
          <w:rFonts w:cs="Times New Roman"/>
        </w:rPr>
        <w:t>2023)</w:t>
      </w:r>
      <w:r w:rsidRPr="004647D6">
        <w:rPr>
          <w:rFonts w:cs="Times New Roman"/>
          <w:lang w:val="en-US"/>
        </w:rPr>
        <w:t xml:space="preserve">. </w:t>
      </w:r>
    </w:p>
    <w:p w14:paraId="2CAECA5B" w14:textId="77777777" w:rsidR="00C30F3C" w:rsidRPr="004647D6" w:rsidRDefault="00C30F3C" w:rsidP="00BF58DE">
      <w:pPr>
        <w:rPr>
          <w:rFonts w:cs="Times New Roman"/>
          <w:lang w:val="en-US"/>
        </w:rPr>
      </w:pPr>
      <w:r w:rsidRPr="004647D6">
        <w:rPr>
          <w:rFonts w:cs="Times New Roman"/>
          <w:lang w:val="en-US"/>
        </w:rPr>
        <w:t>Content analysis is not chosen because of the main focus on counting the frequency of words or categories, but because of the need to interpret the meanings and relationships between words or concepts in the content of the text. Thematic analysis is therefore appropriate when investigating multiple viewpoints in the evidence and when looking for converging and/or diverging themes. It also enables understanding of the meaning and patterns that are occurring in academic and industry resources (</w:t>
      </w:r>
      <w:r w:rsidRPr="004647D6">
        <w:rPr>
          <w:rFonts w:cs="Times New Roman"/>
        </w:rPr>
        <w:t>Braun and Clarke, 2023)</w:t>
      </w:r>
      <w:r w:rsidRPr="004647D6">
        <w:rPr>
          <w:rFonts w:cs="Times New Roman"/>
          <w:lang w:val="en-US"/>
        </w:rPr>
        <w:t xml:space="preserve">. </w:t>
      </w:r>
    </w:p>
    <w:p w14:paraId="4895DE13" w14:textId="77777777" w:rsidR="00C30F3C" w:rsidRPr="004647D6" w:rsidRDefault="00C30F3C" w:rsidP="00BF58DE">
      <w:pPr>
        <w:pStyle w:val="Heading3"/>
        <w:rPr>
          <w:rFonts w:cs="Times New Roman"/>
          <w:lang w:val="en-IN"/>
        </w:rPr>
      </w:pPr>
      <w:bookmarkStart w:id="55" w:name="_Toc238913011"/>
      <w:bookmarkStart w:id="56" w:name="_Toc241153355"/>
      <w:r w:rsidRPr="004647D6">
        <w:rPr>
          <w:rFonts w:cs="Times New Roman"/>
          <w:lang w:val="en-IN"/>
        </w:rPr>
        <w:lastRenderedPageBreak/>
        <w:t>3.7.1 Thematic Analysis Process</w:t>
      </w:r>
      <w:bookmarkEnd w:id="55"/>
      <w:bookmarkEnd w:id="56"/>
    </w:p>
    <w:p w14:paraId="387550A6" w14:textId="77777777" w:rsidR="00C30F3C" w:rsidRPr="004647D6" w:rsidRDefault="00C30F3C" w:rsidP="00BF58DE">
      <w:pPr>
        <w:rPr>
          <w:rFonts w:cs="Times New Roman"/>
          <w:lang w:val="en-IN"/>
        </w:rPr>
      </w:pPr>
      <w:r w:rsidRPr="004647D6">
        <w:rPr>
          <w:rFonts w:cs="Times New Roman"/>
          <w:lang w:val="en-IN"/>
        </w:rPr>
        <w:t>A thematic analysis was conducted to identify and interpret common themes in the secondary evidence that was selected on Generative AI and customer engagement in H&amp;M's digital marketing campaign. The analysis was divided into four steps. The selected academic and industry sources were first consulted to gain a familiarity with the evidence. Second, key information was categorized based on similar themes, including AI-generated content, personalisation, customer communication and engagement. Third, related codes were aggregated into more general themes, such as personalised customer experience, AI-generated content, engagement and communication, benefits and efficiencies, challenges and risks. Finally, the themes were linked to the research objectives, allowing for meaningful conclusions regarding the possible contribution of the use of Generative AI to H&amp;M's digital marketing (Shaheen et.al. 2023).</w:t>
      </w:r>
    </w:p>
    <w:p w14:paraId="07A3D0AB" w14:textId="77777777" w:rsidR="00C30F3C" w:rsidRPr="004647D6" w:rsidRDefault="00C30F3C" w:rsidP="00BF58DE">
      <w:pPr>
        <w:pStyle w:val="Heading2"/>
        <w:rPr>
          <w:rFonts w:cs="Times New Roman"/>
          <w:lang w:val="en-US"/>
        </w:rPr>
      </w:pPr>
      <w:bookmarkStart w:id="57" w:name="_Toc238913012"/>
      <w:bookmarkStart w:id="58" w:name="_Toc241153356"/>
      <w:r w:rsidRPr="004647D6">
        <w:rPr>
          <w:rFonts w:cs="Times New Roman"/>
          <w:lang w:val="en-US"/>
        </w:rPr>
        <w:t>3.8 Search Strategy</w:t>
      </w:r>
      <w:bookmarkEnd w:id="57"/>
      <w:bookmarkEnd w:id="58"/>
    </w:p>
    <w:p w14:paraId="3288D3DD" w14:textId="77777777" w:rsidR="00C30F3C" w:rsidRPr="004647D6" w:rsidRDefault="00C30F3C" w:rsidP="00BF58DE">
      <w:pPr>
        <w:rPr>
          <w:rFonts w:cs="Times New Roman"/>
          <w:lang w:val="en-IN"/>
        </w:rPr>
      </w:pPr>
      <w:r w:rsidRPr="004647D6">
        <w:rPr>
          <w:rFonts w:cs="Times New Roman"/>
          <w:lang w:val="en-IN"/>
        </w:rPr>
        <w:t>Structured and systematic search strategy of relevant academic and industry literature related to Generative AI, customer engagement and H&amp;M's digital marketing. The search was done using the Boolean operators and keywords on the databases like Google Scholar, Scopus, Web of Science, ScienceDirect and Emerald Insight. The most common search terms were:</w:t>
      </w:r>
    </w:p>
    <w:p w14:paraId="4634916A" w14:textId="77777777" w:rsidR="00C30F3C" w:rsidRPr="004647D6" w:rsidRDefault="00C30F3C" w:rsidP="00BF58DE">
      <w:pPr>
        <w:numPr>
          <w:ilvl w:val="0"/>
          <w:numId w:val="4"/>
        </w:numPr>
        <w:spacing w:after="80"/>
        <w:rPr>
          <w:rFonts w:cs="Times New Roman"/>
          <w:lang w:val="en-IN"/>
        </w:rPr>
      </w:pPr>
      <w:r w:rsidRPr="004647D6">
        <w:rPr>
          <w:rFonts w:cs="Times New Roman"/>
          <w:lang w:val="en-IN"/>
        </w:rPr>
        <w:t xml:space="preserve">“Generative AI” AND “digital marketing” </w:t>
      </w:r>
    </w:p>
    <w:p w14:paraId="69BB57F6" w14:textId="77777777" w:rsidR="00C30F3C" w:rsidRPr="004647D6" w:rsidRDefault="00C30F3C" w:rsidP="00BF58DE">
      <w:pPr>
        <w:numPr>
          <w:ilvl w:val="0"/>
          <w:numId w:val="4"/>
        </w:numPr>
        <w:spacing w:after="80"/>
        <w:rPr>
          <w:rFonts w:cs="Times New Roman"/>
          <w:lang w:val="en-IN"/>
        </w:rPr>
      </w:pPr>
      <w:r w:rsidRPr="004647D6">
        <w:rPr>
          <w:rFonts w:cs="Times New Roman"/>
          <w:lang w:val="en-IN"/>
        </w:rPr>
        <w:t xml:space="preserve">“Generative AI” AND “customer engagement” </w:t>
      </w:r>
    </w:p>
    <w:p w14:paraId="532A6B02" w14:textId="77777777" w:rsidR="00C30F3C" w:rsidRPr="004647D6" w:rsidRDefault="00C30F3C" w:rsidP="00BF58DE">
      <w:pPr>
        <w:numPr>
          <w:ilvl w:val="0"/>
          <w:numId w:val="4"/>
        </w:numPr>
        <w:spacing w:after="80"/>
        <w:rPr>
          <w:rFonts w:cs="Times New Roman"/>
          <w:lang w:val="en-IN"/>
        </w:rPr>
      </w:pPr>
      <w:r w:rsidRPr="004647D6">
        <w:rPr>
          <w:rFonts w:cs="Times New Roman"/>
          <w:lang w:val="en-IN"/>
        </w:rPr>
        <w:t xml:space="preserve">“AI personalisation” AND “fashion retail” </w:t>
      </w:r>
    </w:p>
    <w:p w14:paraId="1D58021F" w14:textId="77777777" w:rsidR="00C30F3C" w:rsidRPr="004647D6" w:rsidRDefault="00C30F3C" w:rsidP="00BF58DE">
      <w:pPr>
        <w:numPr>
          <w:ilvl w:val="0"/>
          <w:numId w:val="4"/>
        </w:numPr>
        <w:spacing w:after="80"/>
        <w:rPr>
          <w:rFonts w:cs="Times New Roman"/>
          <w:lang w:val="en-IN"/>
        </w:rPr>
      </w:pPr>
      <w:r w:rsidRPr="004647D6">
        <w:rPr>
          <w:rFonts w:cs="Times New Roman"/>
          <w:lang w:val="en-IN"/>
        </w:rPr>
        <w:t xml:space="preserve">“H&amp;M” AND “Generative AI” </w:t>
      </w:r>
    </w:p>
    <w:p w14:paraId="5456234C" w14:textId="77777777" w:rsidR="00C30F3C" w:rsidRPr="004647D6" w:rsidRDefault="00C30F3C" w:rsidP="00BF58DE">
      <w:pPr>
        <w:numPr>
          <w:ilvl w:val="0"/>
          <w:numId w:val="4"/>
        </w:numPr>
        <w:spacing w:after="80"/>
        <w:rPr>
          <w:rFonts w:cs="Times New Roman"/>
          <w:lang w:val="en-IN"/>
        </w:rPr>
      </w:pPr>
      <w:r w:rsidRPr="004647D6">
        <w:rPr>
          <w:rFonts w:cs="Times New Roman"/>
          <w:lang w:val="en-IN"/>
        </w:rPr>
        <w:t xml:space="preserve">“AI” AND “marketing ROI” </w:t>
      </w:r>
    </w:p>
    <w:p w14:paraId="0794F1C1" w14:textId="77777777" w:rsidR="00C30F3C" w:rsidRPr="004647D6" w:rsidRDefault="00C30F3C" w:rsidP="00BF58DE">
      <w:pPr>
        <w:rPr>
          <w:rFonts w:cs="Times New Roman"/>
          <w:lang w:val="en-IN"/>
        </w:rPr>
      </w:pPr>
      <w:r w:rsidRPr="004647D6">
        <w:rPr>
          <w:rFonts w:cs="Times New Roman"/>
        </w:rPr>
        <w:t>The literature search was mainly focused on literature published in the period 2019–2026, with seminal literature included as important theoretical underpinning. Titles and abstracts were first screened for relevance and then detailed evaluation of appropriate full-text sources. Redundant, out-of-topic, and/or not credible sources were not duplicated. The structured approach enhanced the transparency, consistency and reliability of the literature-selection process (Hiebl, 2023).</w:t>
      </w:r>
    </w:p>
    <w:p w14:paraId="780B361A" w14:textId="77777777" w:rsidR="00C30F3C" w:rsidRPr="004647D6" w:rsidRDefault="00C30F3C" w:rsidP="00BF58DE">
      <w:pPr>
        <w:pStyle w:val="Heading3"/>
        <w:rPr>
          <w:rFonts w:cs="Times New Roman"/>
          <w:lang w:val="en-IN"/>
        </w:rPr>
      </w:pPr>
      <w:bookmarkStart w:id="59" w:name="_Toc238913013"/>
      <w:bookmarkStart w:id="60" w:name="_Toc241153357"/>
      <w:r w:rsidRPr="004647D6">
        <w:rPr>
          <w:rFonts w:cs="Times New Roman"/>
          <w:lang w:val="en-IN"/>
        </w:rPr>
        <w:lastRenderedPageBreak/>
        <w:t>3.8.1 Research Strategy: Systematic Literature Review</w:t>
      </w:r>
      <w:bookmarkEnd w:id="59"/>
      <w:bookmarkEnd w:id="60"/>
    </w:p>
    <w:p w14:paraId="61277E1A" w14:textId="77777777" w:rsidR="00C30F3C" w:rsidRPr="004647D6" w:rsidRDefault="00C30F3C" w:rsidP="00BF58DE">
      <w:pPr>
        <w:rPr>
          <w:rFonts w:cs="Times New Roman"/>
          <w:lang w:val="en-IN"/>
        </w:rPr>
      </w:pPr>
      <w:r w:rsidRPr="004647D6">
        <w:rPr>
          <w:rFonts w:cs="Times New Roman"/>
        </w:rPr>
        <w:t>The study used the Systematic Literature Review (SLR) approach to locate, assess, and integrate pertinent studies that encompass Generative AI and its impact on customer involvement in H&amp;M's electronic marketing initiatives. An SLR is more systematic in identifying and evaluating evidence than would a random choice of sources. The literature reviewed was limited to academic and credible industry sources that dealt with Generative AI, digital marketing, personalisation, customer engagement, AI-generated content and marketing performance. Key words were used in recognised academic databases to search. A screening process of the sources was performed to increase the transparency and consistency of the sources, following a set of criteria (Cresswell, 2012). These selected literatures were then analysed thematically on the basis of the relevant patterns, opportunities, challenges and marketing outcomes that emerged.</w:t>
      </w:r>
    </w:p>
    <w:p w14:paraId="1EB1B01C" w14:textId="77777777" w:rsidR="006F38DD" w:rsidRPr="004647D6" w:rsidRDefault="00C30F3C" w:rsidP="00BF58DE">
      <w:pPr>
        <w:keepNext/>
        <w:jc w:val="center"/>
        <w:rPr>
          <w:rFonts w:cs="Times New Roman"/>
        </w:rPr>
      </w:pPr>
      <w:r w:rsidRPr="004647D6">
        <w:rPr>
          <w:rFonts w:cs="Times New Roman"/>
          <w:noProof/>
          <w:lang w:val="en-US"/>
        </w:rPr>
        <w:lastRenderedPageBreak/>
        <w:drawing>
          <wp:inline distT="0" distB="0" distL="0" distR="0" wp14:anchorId="2BE9A8F8" wp14:editId="3E040EEE">
            <wp:extent cx="3981450" cy="5772150"/>
            <wp:effectExtent l="0" t="0" r="0" b="0"/>
            <wp:docPr id="694505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05591" name=""/>
                    <pic:cNvPicPr/>
                  </pic:nvPicPr>
                  <pic:blipFill rotWithShape="1">
                    <a:blip r:embed="rId11"/>
                    <a:srcRect l="1914" t="1458" r="-1914" b="1115"/>
                    <a:stretch>
                      <a:fillRect/>
                    </a:stretch>
                  </pic:blipFill>
                  <pic:spPr bwMode="auto">
                    <a:xfrm>
                      <a:off x="0" y="0"/>
                      <a:ext cx="3982006" cy="5772956"/>
                    </a:xfrm>
                    <a:prstGeom prst="rect">
                      <a:avLst/>
                    </a:prstGeom>
                    <a:ln>
                      <a:noFill/>
                    </a:ln>
                    <a:extLst>
                      <a:ext uri="{53640926-AAD7-44D8-BBD7-CCE9431645EC}">
                        <a14:shadowObscured xmlns:a14="http://schemas.microsoft.com/office/drawing/2010/main"/>
                      </a:ext>
                    </a:extLst>
                  </pic:spPr>
                </pic:pic>
              </a:graphicData>
            </a:graphic>
          </wp:inline>
        </w:drawing>
      </w:r>
    </w:p>
    <w:p w14:paraId="431D929F" w14:textId="7CF44F8D" w:rsidR="00C30F3C" w:rsidRPr="004647D6" w:rsidRDefault="006F38DD" w:rsidP="00BF58DE">
      <w:pPr>
        <w:pStyle w:val="Caption"/>
        <w:spacing w:line="360" w:lineRule="auto"/>
        <w:jc w:val="center"/>
        <w:rPr>
          <w:rFonts w:cs="Times New Roman"/>
          <w:b/>
          <w:bCs/>
          <w:i w:val="0"/>
          <w:iCs w:val="0"/>
          <w:color w:val="000000" w:themeColor="text1"/>
          <w:sz w:val="24"/>
          <w:szCs w:val="24"/>
        </w:rPr>
      </w:pPr>
      <w:bookmarkStart w:id="61" w:name="_Toc241077148"/>
      <w:r w:rsidRPr="004647D6">
        <w:rPr>
          <w:rFonts w:cs="Times New Roman"/>
          <w:b/>
          <w:bCs/>
          <w:i w:val="0"/>
          <w:iCs w:val="0"/>
          <w:color w:val="000000" w:themeColor="text1"/>
          <w:sz w:val="24"/>
          <w:szCs w:val="24"/>
        </w:rPr>
        <w:t xml:space="preserve">Figure </w:t>
      </w:r>
      <w:r w:rsidRPr="004647D6">
        <w:rPr>
          <w:rFonts w:cs="Times New Roman"/>
          <w:b/>
          <w:bCs/>
          <w:i w:val="0"/>
          <w:iCs w:val="0"/>
          <w:color w:val="000000" w:themeColor="text1"/>
          <w:sz w:val="24"/>
          <w:szCs w:val="24"/>
        </w:rPr>
        <w:fldChar w:fldCharType="begin"/>
      </w:r>
      <w:r w:rsidRPr="004647D6">
        <w:rPr>
          <w:rFonts w:cs="Times New Roman"/>
          <w:b/>
          <w:bCs/>
          <w:i w:val="0"/>
          <w:iCs w:val="0"/>
          <w:color w:val="000000" w:themeColor="text1"/>
          <w:sz w:val="24"/>
          <w:szCs w:val="24"/>
        </w:rPr>
        <w:instrText xml:space="preserve"> SEQ Figure \* ARABIC </w:instrText>
      </w:r>
      <w:r w:rsidRPr="004647D6">
        <w:rPr>
          <w:rFonts w:cs="Times New Roman"/>
          <w:b/>
          <w:bCs/>
          <w:i w:val="0"/>
          <w:iCs w:val="0"/>
          <w:color w:val="000000" w:themeColor="text1"/>
          <w:sz w:val="24"/>
          <w:szCs w:val="24"/>
        </w:rPr>
        <w:fldChar w:fldCharType="separate"/>
      </w:r>
      <w:r w:rsidRPr="004647D6">
        <w:rPr>
          <w:rFonts w:cs="Times New Roman"/>
          <w:b/>
          <w:bCs/>
          <w:i w:val="0"/>
          <w:iCs w:val="0"/>
          <w:noProof/>
          <w:color w:val="000000" w:themeColor="text1"/>
          <w:sz w:val="24"/>
          <w:szCs w:val="24"/>
        </w:rPr>
        <w:t>2</w:t>
      </w:r>
      <w:r w:rsidRPr="004647D6">
        <w:rPr>
          <w:rFonts w:cs="Times New Roman"/>
          <w:b/>
          <w:bCs/>
          <w:i w:val="0"/>
          <w:iCs w:val="0"/>
          <w:color w:val="000000" w:themeColor="text1"/>
          <w:sz w:val="24"/>
          <w:szCs w:val="24"/>
        </w:rPr>
        <w:fldChar w:fldCharType="end"/>
      </w:r>
      <w:r w:rsidRPr="004647D6">
        <w:rPr>
          <w:rFonts w:cs="Times New Roman"/>
          <w:b/>
          <w:bCs/>
          <w:i w:val="0"/>
          <w:iCs w:val="0"/>
          <w:color w:val="000000" w:themeColor="text1"/>
          <w:sz w:val="24"/>
          <w:szCs w:val="24"/>
        </w:rPr>
        <w:t>: Prisma Framework</w:t>
      </w:r>
      <w:bookmarkEnd w:id="61"/>
      <w:r w:rsidRPr="004647D6">
        <w:rPr>
          <w:rFonts w:cs="Times New Roman"/>
          <w:b/>
          <w:bCs/>
          <w:i w:val="0"/>
          <w:iCs w:val="0"/>
          <w:color w:val="000000" w:themeColor="text1"/>
          <w:sz w:val="24"/>
          <w:szCs w:val="24"/>
        </w:rPr>
        <w:t xml:space="preserve"> </w:t>
      </w:r>
    </w:p>
    <w:p w14:paraId="5ED5B8BA" w14:textId="77777777" w:rsidR="00C30F3C" w:rsidRPr="004647D6" w:rsidRDefault="00C30F3C" w:rsidP="00BF58DE">
      <w:pPr>
        <w:pStyle w:val="Heading2"/>
        <w:rPr>
          <w:rFonts w:cs="Times New Roman"/>
          <w:lang w:val="en-US"/>
        </w:rPr>
      </w:pPr>
      <w:bookmarkStart w:id="62" w:name="_Toc238913014"/>
      <w:bookmarkStart w:id="63" w:name="_Toc241153358"/>
      <w:r w:rsidRPr="004647D6">
        <w:rPr>
          <w:rFonts w:cs="Times New Roman"/>
          <w:lang w:val="en-US"/>
        </w:rPr>
        <w:t>3.9 Inclusion and Exclusion Criteria</w:t>
      </w:r>
      <w:bookmarkEnd w:id="62"/>
      <w:bookmarkEnd w:id="63"/>
    </w:p>
    <w:p w14:paraId="481CA21E" w14:textId="77777777" w:rsidR="00C30F3C" w:rsidRPr="004647D6" w:rsidRDefault="00C30F3C" w:rsidP="00BF58DE">
      <w:pPr>
        <w:rPr>
          <w:rFonts w:cs="Times New Roman"/>
          <w:lang w:val="en-IN"/>
        </w:rPr>
      </w:pPr>
      <w:r w:rsidRPr="004647D6">
        <w:rPr>
          <w:rFonts w:cs="Times New Roman"/>
        </w:rPr>
        <w:t>To ensure that the secondary evidence was relevant, credible and consistent, clear inclusion and exclusion criteria were applied. The criteria emphasized on the source type, publication period, topic relevance, geographical/contextual relevance, language, quality and duplication.</w:t>
      </w:r>
    </w:p>
    <w:p w14:paraId="0D843DFB" w14:textId="663DEB20" w:rsidR="00C30F3C" w:rsidRPr="004647D6" w:rsidRDefault="00C30F3C" w:rsidP="00BF58DE">
      <w:pPr>
        <w:pStyle w:val="Caption"/>
        <w:keepNext/>
        <w:spacing w:line="360" w:lineRule="auto"/>
        <w:rPr>
          <w:rFonts w:cs="Times New Roman"/>
          <w:i w:val="0"/>
          <w:iCs w:val="0"/>
          <w:color w:val="000000" w:themeColor="text1"/>
          <w:sz w:val="24"/>
          <w:szCs w:val="24"/>
        </w:rPr>
      </w:pPr>
    </w:p>
    <w:p w14:paraId="5ACCBBB3" w14:textId="1CF946C1" w:rsidR="006F38DD" w:rsidRPr="004647D6" w:rsidRDefault="006F38DD" w:rsidP="00BF58DE">
      <w:pPr>
        <w:pStyle w:val="Caption"/>
        <w:keepNext/>
        <w:spacing w:line="360" w:lineRule="auto"/>
        <w:jc w:val="center"/>
        <w:rPr>
          <w:rFonts w:cs="Times New Roman"/>
          <w:b/>
          <w:bCs/>
          <w:i w:val="0"/>
          <w:iCs w:val="0"/>
          <w:color w:val="000000" w:themeColor="text1"/>
          <w:sz w:val="24"/>
          <w:szCs w:val="24"/>
        </w:rPr>
      </w:pPr>
      <w:bookmarkStart w:id="64" w:name="_Toc241077149"/>
      <w:r w:rsidRPr="004647D6">
        <w:rPr>
          <w:rFonts w:cs="Times New Roman"/>
          <w:b/>
          <w:bCs/>
          <w:i w:val="0"/>
          <w:iCs w:val="0"/>
          <w:color w:val="000000" w:themeColor="text1"/>
          <w:sz w:val="24"/>
          <w:szCs w:val="24"/>
        </w:rPr>
        <w:t xml:space="preserve">Table </w:t>
      </w:r>
      <w:r w:rsidRPr="004647D6">
        <w:rPr>
          <w:rFonts w:cs="Times New Roman"/>
          <w:b/>
          <w:bCs/>
          <w:i w:val="0"/>
          <w:iCs w:val="0"/>
          <w:color w:val="000000" w:themeColor="text1"/>
          <w:sz w:val="24"/>
          <w:szCs w:val="24"/>
        </w:rPr>
        <w:fldChar w:fldCharType="begin"/>
      </w:r>
      <w:r w:rsidRPr="004647D6">
        <w:rPr>
          <w:rFonts w:cs="Times New Roman"/>
          <w:b/>
          <w:bCs/>
          <w:i w:val="0"/>
          <w:iCs w:val="0"/>
          <w:color w:val="000000" w:themeColor="text1"/>
          <w:sz w:val="24"/>
          <w:szCs w:val="24"/>
        </w:rPr>
        <w:instrText xml:space="preserve"> SEQ Table \* ARABIC </w:instrText>
      </w:r>
      <w:r w:rsidRPr="004647D6">
        <w:rPr>
          <w:rFonts w:cs="Times New Roman"/>
          <w:b/>
          <w:bCs/>
          <w:i w:val="0"/>
          <w:iCs w:val="0"/>
          <w:color w:val="000000" w:themeColor="text1"/>
          <w:sz w:val="24"/>
          <w:szCs w:val="24"/>
        </w:rPr>
        <w:fldChar w:fldCharType="separate"/>
      </w:r>
      <w:r w:rsidR="00E90383" w:rsidRPr="004647D6">
        <w:rPr>
          <w:rFonts w:cs="Times New Roman"/>
          <w:b/>
          <w:bCs/>
          <w:i w:val="0"/>
          <w:iCs w:val="0"/>
          <w:noProof/>
          <w:color w:val="000000" w:themeColor="text1"/>
          <w:sz w:val="24"/>
          <w:szCs w:val="24"/>
        </w:rPr>
        <w:t>1</w:t>
      </w:r>
      <w:r w:rsidRPr="004647D6">
        <w:rPr>
          <w:rFonts w:cs="Times New Roman"/>
          <w:b/>
          <w:bCs/>
          <w:i w:val="0"/>
          <w:iCs w:val="0"/>
          <w:color w:val="000000" w:themeColor="text1"/>
          <w:sz w:val="24"/>
          <w:szCs w:val="24"/>
        </w:rPr>
        <w:fldChar w:fldCharType="end"/>
      </w:r>
      <w:r w:rsidRPr="004647D6">
        <w:rPr>
          <w:rFonts w:cs="Times New Roman"/>
          <w:b/>
          <w:bCs/>
          <w:i w:val="0"/>
          <w:iCs w:val="0"/>
          <w:color w:val="000000" w:themeColor="text1"/>
          <w:sz w:val="24"/>
          <w:szCs w:val="24"/>
        </w:rPr>
        <w:t>: Inclusion and Exclusion Criteria</w:t>
      </w:r>
      <w:bookmarkEnd w:id="64"/>
    </w:p>
    <w:tbl>
      <w:tblPr>
        <w:tblStyle w:val="TableGrid"/>
        <w:tblW w:w="0" w:type="auto"/>
        <w:tblLook w:val="04A0" w:firstRow="1" w:lastRow="0" w:firstColumn="1" w:lastColumn="0" w:noHBand="0" w:noVBand="1"/>
      </w:tblPr>
      <w:tblGrid>
        <w:gridCol w:w="1747"/>
        <w:gridCol w:w="4450"/>
        <w:gridCol w:w="3153"/>
      </w:tblGrid>
      <w:tr w:rsidR="004647D6" w:rsidRPr="004647D6" w14:paraId="2A09F75A" w14:textId="77777777" w:rsidTr="00AB4DB0">
        <w:tc>
          <w:tcPr>
            <w:tcW w:w="0" w:type="auto"/>
            <w:hideMark/>
          </w:tcPr>
          <w:p w14:paraId="254A7AEF" w14:textId="77777777" w:rsidR="00C30F3C" w:rsidRPr="004647D6" w:rsidRDefault="00C30F3C" w:rsidP="00BF58DE">
            <w:pPr>
              <w:rPr>
                <w:rFonts w:cs="Times New Roman"/>
                <w:b/>
                <w:bCs/>
                <w:lang w:val="en-IN"/>
              </w:rPr>
            </w:pPr>
            <w:r w:rsidRPr="004647D6">
              <w:rPr>
                <w:rFonts w:cs="Times New Roman"/>
                <w:b/>
                <w:bCs/>
                <w:lang w:val="en-IN"/>
              </w:rPr>
              <w:t>Criteria Type</w:t>
            </w:r>
          </w:p>
        </w:tc>
        <w:tc>
          <w:tcPr>
            <w:tcW w:w="0" w:type="auto"/>
            <w:hideMark/>
          </w:tcPr>
          <w:p w14:paraId="355AF7DE" w14:textId="77777777" w:rsidR="00C30F3C" w:rsidRPr="004647D6" w:rsidRDefault="00C30F3C" w:rsidP="00BF58DE">
            <w:pPr>
              <w:rPr>
                <w:rFonts w:cs="Times New Roman"/>
                <w:b/>
                <w:bCs/>
                <w:lang w:val="en-IN"/>
              </w:rPr>
            </w:pPr>
            <w:r w:rsidRPr="004647D6">
              <w:rPr>
                <w:rFonts w:cs="Times New Roman"/>
                <w:b/>
                <w:bCs/>
                <w:lang w:val="en-IN"/>
              </w:rPr>
              <w:t>Inclusion Criteria</w:t>
            </w:r>
          </w:p>
        </w:tc>
        <w:tc>
          <w:tcPr>
            <w:tcW w:w="0" w:type="auto"/>
            <w:hideMark/>
          </w:tcPr>
          <w:p w14:paraId="7DE3DFB4" w14:textId="77777777" w:rsidR="00C30F3C" w:rsidRPr="004647D6" w:rsidRDefault="00C30F3C" w:rsidP="00BF58DE">
            <w:pPr>
              <w:rPr>
                <w:rFonts w:cs="Times New Roman"/>
                <w:b/>
                <w:bCs/>
                <w:lang w:val="en-IN"/>
              </w:rPr>
            </w:pPr>
            <w:r w:rsidRPr="004647D6">
              <w:rPr>
                <w:rFonts w:cs="Times New Roman"/>
                <w:b/>
                <w:bCs/>
                <w:lang w:val="en-IN"/>
              </w:rPr>
              <w:t>Exclusion Criteria</w:t>
            </w:r>
          </w:p>
        </w:tc>
      </w:tr>
      <w:tr w:rsidR="004647D6" w:rsidRPr="004647D6" w14:paraId="496E1B3D" w14:textId="77777777" w:rsidTr="00AB4DB0">
        <w:tc>
          <w:tcPr>
            <w:tcW w:w="0" w:type="auto"/>
            <w:hideMark/>
          </w:tcPr>
          <w:p w14:paraId="5B62EE04" w14:textId="77777777" w:rsidR="00C30F3C" w:rsidRPr="004647D6" w:rsidRDefault="00C30F3C" w:rsidP="00BF58DE">
            <w:pPr>
              <w:rPr>
                <w:rFonts w:cs="Times New Roman"/>
                <w:lang w:val="en-IN"/>
              </w:rPr>
            </w:pPr>
            <w:r w:rsidRPr="004647D6">
              <w:rPr>
                <w:rFonts w:cs="Times New Roman"/>
                <w:b/>
                <w:bCs/>
                <w:lang w:val="en-IN"/>
              </w:rPr>
              <w:t>Source Type</w:t>
            </w:r>
          </w:p>
        </w:tc>
        <w:tc>
          <w:tcPr>
            <w:tcW w:w="0" w:type="auto"/>
            <w:hideMark/>
          </w:tcPr>
          <w:p w14:paraId="7D5203BD" w14:textId="77777777" w:rsidR="00C30F3C" w:rsidRPr="004647D6" w:rsidRDefault="00C30F3C" w:rsidP="00BF58DE">
            <w:pPr>
              <w:rPr>
                <w:rFonts w:cs="Times New Roman"/>
                <w:lang w:val="en-IN"/>
              </w:rPr>
            </w:pPr>
            <w:r w:rsidRPr="004647D6">
              <w:rPr>
                <w:rFonts w:cs="Times New Roman"/>
                <w:lang w:val="en-IN"/>
              </w:rPr>
              <w:t>Peer-reviewed articles, credible industry reports and official company sources</w:t>
            </w:r>
          </w:p>
        </w:tc>
        <w:tc>
          <w:tcPr>
            <w:tcW w:w="0" w:type="auto"/>
            <w:hideMark/>
          </w:tcPr>
          <w:p w14:paraId="4E666644" w14:textId="77777777" w:rsidR="00C30F3C" w:rsidRPr="004647D6" w:rsidRDefault="00C30F3C" w:rsidP="00BF58DE">
            <w:pPr>
              <w:rPr>
                <w:rFonts w:cs="Times New Roman"/>
                <w:lang w:val="en-IN"/>
              </w:rPr>
            </w:pPr>
            <w:r w:rsidRPr="004647D6">
              <w:rPr>
                <w:rFonts w:cs="Times New Roman"/>
                <w:lang w:val="en-IN"/>
              </w:rPr>
              <w:t>Blogs, unreliable websites and promotional sources</w:t>
            </w:r>
          </w:p>
        </w:tc>
      </w:tr>
      <w:tr w:rsidR="004647D6" w:rsidRPr="004647D6" w14:paraId="2C948E77" w14:textId="77777777" w:rsidTr="00AB4DB0">
        <w:tc>
          <w:tcPr>
            <w:tcW w:w="0" w:type="auto"/>
            <w:hideMark/>
          </w:tcPr>
          <w:p w14:paraId="2017D984" w14:textId="77777777" w:rsidR="00C30F3C" w:rsidRPr="004647D6" w:rsidRDefault="00C30F3C" w:rsidP="00BF58DE">
            <w:pPr>
              <w:rPr>
                <w:rFonts w:cs="Times New Roman"/>
                <w:lang w:val="en-IN"/>
              </w:rPr>
            </w:pPr>
            <w:r w:rsidRPr="004647D6">
              <w:rPr>
                <w:rFonts w:cs="Times New Roman"/>
                <w:b/>
                <w:bCs/>
                <w:lang w:val="en-IN"/>
              </w:rPr>
              <w:t>Publication Period</w:t>
            </w:r>
          </w:p>
        </w:tc>
        <w:tc>
          <w:tcPr>
            <w:tcW w:w="0" w:type="auto"/>
            <w:hideMark/>
          </w:tcPr>
          <w:p w14:paraId="4E005513" w14:textId="77777777" w:rsidR="00C30F3C" w:rsidRPr="004647D6" w:rsidRDefault="00C30F3C" w:rsidP="00BF58DE">
            <w:pPr>
              <w:rPr>
                <w:rFonts w:cs="Times New Roman"/>
                <w:lang w:val="en-IN"/>
              </w:rPr>
            </w:pPr>
            <w:r w:rsidRPr="004647D6">
              <w:rPr>
                <w:rFonts w:cs="Times New Roman"/>
                <w:lang w:val="en-IN"/>
              </w:rPr>
              <w:t>Mainly 2019–2026, with seminal sources retained where relevant</w:t>
            </w:r>
          </w:p>
        </w:tc>
        <w:tc>
          <w:tcPr>
            <w:tcW w:w="0" w:type="auto"/>
            <w:hideMark/>
          </w:tcPr>
          <w:p w14:paraId="7DCC959C" w14:textId="77777777" w:rsidR="00C30F3C" w:rsidRPr="004647D6" w:rsidRDefault="00C30F3C" w:rsidP="00BF58DE">
            <w:pPr>
              <w:rPr>
                <w:rFonts w:cs="Times New Roman"/>
                <w:lang w:val="en-IN"/>
              </w:rPr>
            </w:pPr>
            <w:r w:rsidRPr="004647D6">
              <w:rPr>
                <w:rFonts w:cs="Times New Roman"/>
                <w:lang w:val="en-IN"/>
              </w:rPr>
              <w:t>Outdated sources without theoretical relevance</w:t>
            </w:r>
          </w:p>
        </w:tc>
      </w:tr>
      <w:tr w:rsidR="004647D6" w:rsidRPr="004647D6" w14:paraId="4EAD1CC4" w14:textId="77777777" w:rsidTr="00AB4DB0">
        <w:tc>
          <w:tcPr>
            <w:tcW w:w="0" w:type="auto"/>
            <w:hideMark/>
          </w:tcPr>
          <w:p w14:paraId="5A2A2A65" w14:textId="77777777" w:rsidR="00C30F3C" w:rsidRPr="004647D6" w:rsidRDefault="00C30F3C" w:rsidP="00BF58DE">
            <w:pPr>
              <w:rPr>
                <w:rFonts w:cs="Times New Roman"/>
                <w:lang w:val="en-IN"/>
              </w:rPr>
            </w:pPr>
            <w:r w:rsidRPr="004647D6">
              <w:rPr>
                <w:rFonts w:cs="Times New Roman"/>
                <w:b/>
                <w:bCs/>
                <w:lang w:val="en-IN"/>
              </w:rPr>
              <w:t>Topic Relevance</w:t>
            </w:r>
          </w:p>
        </w:tc>
        <w:tc>
          <w:tcPr>
            <w:tcW w:w="0" w:type="auto"/>
            <w:hideMark/>
          </w:tcPr>
          <w:p w14:paraId="1EA94341" w14:textId="77777777" w:rsidR="00C30F3C" w:rsidRPr="004647D6" w:rsidRDefault="00C30F3C" w:rsidP="00BF58DE">
            <w:pPr>
              <w:rPr>
                <w:rFonts w:cs="Times New Roman"/>
                <w:lang w:val="en-IN"/>
              </w:rPr>
            </w:pPr>
            <w:r w:rsidRPr="004647D6">
              <w:rPr>
                <w:rFonts w:cs="Times New Roman"/>
                <w:lang w:val="en-IN"/>
              </w:rPr>
              <w:t>Generative AI, digital marketing, customer engagement and personalisation</w:t>
            </w:r>
          </w:p>
        </w:tc>
        <w:tc>
          <w:tcPr>
            <w:tcW w:w="0" w:type="auto"/>
            <w:hideMark/>
          </w:tcPr>
          <w:p w14:paraId="5E85D0EE" w14:textId="77777777" w:rsidR="00C30F3C" w:rsidRPr="004647D6" w:rsidRDefault="00C30F3C" w:rsidP="00BF58DE">
            <w:pPr>
              <w:rPr>
                <w:rFonts w:cs="Times New Roman"/>
                <w:lang w:val="en-IN"/>
              </w:rPr>
            </w:pPr>
            <w:r w:rsidRPr="004647D6">
              <w:rPr>
                <w:rFonts w:cs="Times New Roman"/>
                <w:lang w:val="en-IN"/>
              </w:rPr>
              <w:t>Studies unrelated to the research topic</w:t>
            </w:r>
          </w:p>
        </w:tc>
      </w:tr>
      <w:tr w:rsidR="004647D6" w:rsidRPr="004647D6" w14:paraId="53EBED42" w14:textId="77777777" w:rsidTr="00AB4DB0">
        <w:tc>
          <w:tcPr>
            <w:tcW w:w="0" w:type="auto"/>
            <w:hideMark/>
          </w:tcPr>
          <w:p w14:paraId="62357107" w14:textId="77777777" w:rsidR="00C30F3C" w:rsidRPr="004647D6" w:rsidRDefault="00C30F3C" w:rsidP="00BF58DE">
            <w:pPr>
              <w:rPr>
                <w:rFonts w:cs="Times New Roman"/>
                <w:lang w:val="en-IN"/>
              </w:rPr>
            </w:pPr>
            <w:r w:rsidRPr="004647D6">
              <w:rPr>
                <w:rFonts w:cs="Times New Roman"/>
                <w:b/>
                <w:bCs/>
                <w:lang w:val="en-IN"/>
              </w:rPr>
              <w:t>Context</w:t>
            </w:r>
          </w:p>
        </w:tc>
        <w:tc>
          <w:tcPr>
            <w:tcW w:w="0" w:type="auto"/>
            <w:hideMark/>
          </w:tcPr>
          <w:p w14:paraId="373E13FA" w14:textId="77777777" w:rsidR="00C30F3C" w:rsidRPr="004647D6" w:rsidRDefault="00C30F3C" w:rsidP="00BF58DE">
            <w:pPr>
              <w:rPr>
                <w:rFonts w:cs="Times New Roman"/>
                <w:lang w:val="en-IN"/>
              </w:rPr>
            </w:pPr>
            <w:r w:rsidRPr="004647D6">
              <w:rPr>
                <w:rFonts w:cs="Times New Roman"/>
                <w:lang w:val="en-IN"/>
              </w:rPr>
              <w:t>Fashion retail, H&amp;M or transferable digital-marketing evidence</w:t>
            </w:r>
          </w:p>
        </w:tc>
        <w:tc>
          <w:tcPr>
            <w:tcW w:w="0" w:type="auto"/>
            <w:hideMark/>
          </w:tcPr>
          <w:p w14:paraId="63913004" w14:textId="77777777" w:rsidR="00C30F3C" w:rsidRPr="004647D6" w:rsidRDefault="00C30F3C" w:rsidP="00BF58DE">
            <w:pPr>
              <w:rPr>
                <w:rFonts w:cs="Times New Roman"/>
                <w:lang w:val="en-IN"/>
              </w:rPr>
            </w:pPr>
            <w:r w:rsidRPr="004647D6">
              <w:rPr>
                <w:rFonts w:cs="Times New Roman"/>
                <w:lang w:val="en-IN"/>
              </w:rPr>
              <w:t>Contexts with no meaningful relevance</w:t>
            </w:r>
          </w:p>
        </w:tc>
      </w:tr>
      <w:tr w:rsidR="004647D6" w:rsidRPr="004647D6" w14:paraId="14CBF002" w14:textId="77777777" w:rsidTr="00AB4DB0">
        <w:tc>
          <w:tcPr>
            <w:tcW w:w="0" w:type="auto"/>
            <w:hideMark/>
          </w:tcPr>
          <w:p w14:paraId="1CF9D4B8" w14:textId="77777777" w:rsidR="00C30F3C" w:rsidRPr="004647D6" w:rsidRDefault="00C30F3C" w:rsidP="00BF58DE">
            <w:pPr>
              <w:rPr>
                <w:rFonts w:cs="Times New Roman"/>
                <w:lang w:val="en-IN"/>
              </w:rPr>
            </w:pPr>
            <w:r w:rsidRPr="004647D6">
              <w:rPr>
                <w:rFonts w:cs="Times New Roman"/>
                <w:b/>
                <w:bCs/>
                <w:lang w:val="en-IN"/>
              </w:rPr>
              <w:t>Language</w:t>
            </w:r>
          </w:p>
        </w:tc>
        <w:tc>
          <w:tcPr>
            <w:tcW w:w="0" w:type="auto"/>
            <w:hideMark/>
          </w:tcPr>
          <w:p w14:paraId="37626538" w14:textId="77777777" w:rsidR="00C30F3C" w:rsidRPr="004647D6" w:rsidRDefault="00C30F3C" w:rsidP="00BF58DE">
            <w:pPr>
              <w:rPr>
                <w:rFonts w:cs="Times New Roman"/>
                <w:lang w:val="en-IN"/>
              </w:rPr>
            </w:pPr>
            <w:r w:rsidRPr="004647D6">
              <w:rPr>
                <w:rFonts w:cs="Times New Roman"/>
                <w:lang w:val="en-IN"/>
              </w:rPr>
              <w:t>English-language sources</w:t>
            </w:r>
          </w:p>
        </w:tc>
        <w:tc>
          <w:tcPr>
            <w:tcW w:w="0" w:type="auto"/>
            <w:hideMark/>
          </w:tcPr>
          <w:p w14:paraId="54D1EF08" w14:textId="77777777" w:rsidR="00C30F3C" w:rsidRPr="004647D6" w:rsidRDefault="00C30F3C" w:rsidP="00BF58DE">
            <w:pPr>
              <w:rPr>
                <w:rFonts w:cs="Times New Roman"/>
                <w:lang w:val="en-IN"/>
              </w:rPr>
            </w:pPr>
            <w:r w:rsidRPr="004647D6">
              <w:rPr>
                <w:rFonts w:cs="Times New Roman"/>
                <w:lang w:val="en-IN"/>
              </w:rPr>
              <w:t>Non-English sources</w:t>
            </w:r>
          </w:p>
        </w:tc>
      </w:tr>
      <w:tr w:rsidR="004647D6" w:rsidRPr="004647D6" w14:paraId="7F882171" w14:textId="77777777" w:rsidTr="00AB4DB0">
        <w:tc>
          <w:tcPr>
            <w:tcW w:w="0" w:type="auto"/>
            <w:hideMark/>
          </w:tcPr>
          <w:p w14:paraId="6EC337FE" w14:textId="77777777" w:rsidR="00C30F3C" w:rsidRPr="004647D6" w:rsidRDefault="00C30F3C" w:rsidP="00BF58DE">
            <w:pPr>
              <w:rPr>
                <w:rFonts w:cs="Times New Roman"/>
                <w:lang w:val="en-IN"/>
              </w:rPr>
            </w:pPr>
            <w:r w:rsidRPr="004647D6">
              <w:rPr>
                <w:rFonts w:cs="Times New Roman"/>
                <w:b/>
                <w:bCs/>
                <w:lang w:val="en-IN"/>
              </w:rPr>
              <w:t>Quality</w:t>
            </w:r>
          </w:p>
        </w:tc>
        <w:tc>
          <w:tcPr>
            <w:tcW w:w="0" w:type="auto"/>
            <w:hideMark/>
          </w:tcPr>
          <w:p w14:paraId="5247FF1D" w14:textId="77777777" w:rsidR="00C30F3C" w:rsidRPr="004647D6" w:rsidRDefault="00C30F3C" w:rsidP="00BF58DE">
            <w:pPr>
              <w:rPr>
                <w:rFonts w:cs="Times New Roman"/>
              </w:rPr>
            </w:pPr>
            <w:r w:rsidRPr="004647D6">
              <w:rPr>
                <w:rFonts w:cs="Times New Roman"/>
                <w:lang w:val="en-IN"/>
              </w:rPr>
              <w:t>Clear empirical, theoretical or industry contribution (</w:t>
            </w:r>
            <w:r w:rsidRPr="004647D6">
              <w:rPr>
                <w:rFonts w:cs="Times New Roman"/>
              </w:rPr>
              <w:t>Adler, 2022).</w:t>
            </w:r>
          </w:p>
        </w:tc>
        <w:tc>
          <w:tcPr>
            <w:tcW w:w="0" w:type="auto"/>
            <w:hideMark/>
          </w:tcPr>
          <w:p w14:paraId="2F12CE7B" w14:textId="77777777" w:rsidR="00C30F3C" w:rsidRPr="004647D6" w:rsidRDefault="00C30F3C" w:rsidP="00BF58DE">
            <w:pPr>
              <w:rPr>
                <w:rFonts w:cs="Times New Roman"/>
                <w:lang w:val="en-IN"/>
              </w:rPr>
            </w:pPr>
            <w:r w:rsidRPr="004647D6">
              <w:rPr>
                <w:rFonts w:cs="Times New Roman"/>
                <w:lang w:val="en-IN"/>
              </w:rPr>
              <w:t>Low-quality or unsupported evidence</w:t>
            </w:r>
          </w:p>
        </w:tc>
      </w:tr>
      <w:tr w:rsidR="00C30F3C" w:rsidRPr="004647D6" w14:paraId="17445D61" w14:textId="77777777" w:rsidTr="00AB4DB0">
        <w:tc>
          <w:tcPr>
            <w:tcW w:w="0" w:type="auto"/>
            <w:hideMark/>
          </w:tcPr>
          <w:p w14:paraId="2477E74F" w14:textId="77777777" w:rsidR="00C30F3C" w:rsidRPr="004647D6" w:rsidRDefault="00C30F3C" w:rsidP="00BF58DE">
            <w:pPr>
              <w:rPr>
                <w:rFonts w:cs="Times New Roman"/>
                <w:lang w:val="en-IN"/>
              </w:rPr>
            </w:pPr>
            <w:r w:rsidRPr="004647D6">
              <w:rPr>
                <w:rFonts w:cs="Times New Roman"/>
                <w:b/>
                <w:bCs/>
                <w:lang w:val="en-IN"/>
              </w:rPr>
              <w:t>Duplication</w:t>
            </w:r>
          </w:p>
        </w:tc>
        <w:tc>
          <w:tcPr>
            <w:tcW w:w="0" w:type="auto"/>
            <w:hideMark/>
          </w:tcPr>
          <w:p w14:paraId="26F193E6" w14:textId="77777777" w:rsidR="00C30F3C" w:rsidRPr="004647D6" w:rsidRDefault="00C30F3C" w:rsidP="00BF58DE">
            <w:pPr>
              <w:rPr>
                <w:rFonts w:cs="Times New Roman"/>
                <w:lang w:val="en-IN"/>
              </w:rPr>
            </w:pPr>
            <w:r w:rsidRPr="004647D6">
              <w:rPr>
                <w:rFonts w:cs="Times New Roman"/>
                <w:lang w:val="en-IN"/>
              </w:rPr>
              <w:t>Unique sources</w:t>
            </w:r>
          </w:p>
        </w:tc>
        <w:tc>
          <w:tcPr>
            <w:tcW w:w="0" w:type="auto"/>
            <w:hideMark/>
          </w:tcPr>
          <w:p w14:paraId="1CC39C00" w14:textId="77777777" w:rsidR="00C30F3C" w:rsidRPr="004647D6" w:rsidRDefault="00C30F3C" w:rsidP="00BF58DE">
            <w:pPr>
              <w:rPr>
                <w:rFonts w:cs="Times New Roman"/>
                <w:lang w:val="en-IN"/>
              </w:rPr>
            </w:pPr>
            <w:r w:rsidRPr="004647D6">
              <w:rPr>
                <w:rFonts w:cs="Times New Roman"/>
                <w:lang w:val="en-IN"/>
              </w:rPr>
              <w:t>Duplicate or substantially repetitive sources</w:t>
            </w:r>
          </w:p>
        </w:tc>
      </w:tr>
    </w:tbl>
    <w:p w14:paraId="34BF209D" w14:textId="77777777" w:rsidR="00C30F3C" w:rsidRPr="004647D6" w:rsidRDefault="00C30F3C" w:rsidP="00BF58DE">
      <w:pPr>
        <w:rPr>
          <w:rFonts w:cs="Times New Roman"/>
          <w:lang w:val="en-IN"/>
        </w:rPr>
      </w:pPr>
    </w:p>
    <w:p w14:paraId="235300BA" w14:textId="77777777" w:rsidR="00C30F3C" w:rsidRPr="004647D6" w:rsidRDefault="00C30F3C" w:rsidP="00BF58DE">
      <w:pPr>
        <w:rPr>
          <w:rFonts w:cs="Times New Roman"/>
          <w:lang w:val="en-IN"/>
        </w:rPr>
      </w:pPr>
      <w:r w:rsidRPr="004647D6">
        <w:rPr>
          <w:rFonts w:cs="Times New Roman"/>
        </w:rPr>
        <w:t>The chosen evidence was relevant to the topic and gave insights into Generative AI, personalised customer experience, customer engagement, digital content creation, marketing efficiency and challenges, and potential ROI in H&amp;M's digital marketing context. Recent evidence was prioritised as Generative AI is a developing field and seminal studies were retained for their theoretical or methodological underpinning. The criteria also assisted in keeping the evidence base for the thematic analysis focused, transparent and credible.</w:t>
      </w:r>
    </w:p>
    <w:p w14:paraId="424FA34E" w14:textId="77777777" w:rsidR="00C30F3C" w:rsidRPr="004647D6" w:rsidRDefault="00C30F3C" w:rsidP="00BF58DE">
      <w:pPr>
        <w:pStyle w:val="Heading2"/>
        <w:rPr>
          <w:rFonts w:cs="Times New Roman"/>
          <w:lang w:val="en-US"/>
        </w:rPr>
      </w:pPr>
      <w:bookmarkStart w:id="65" w:name="_Toc238913015"/>
      <w:bookmarkStart w:id="66" w:name="_Toc241153359"/>
      <w:r w:rsidRPr="004647D6">
        <w:rPr>
          <w:rFonts w:cs="Times New Roman"/>
          <w:lang w:val="en-US"/>
        </w:rPr>
        <w:t>3.10 Validity and Reliability</w:t>
      </w:r>
      <w:bookmarkEnd w:id="65"/>
      <w:bookmarkEnd w:id="66"/>
    </w:p>
    <w:p w14:paraId="0438C8F9" w14:textId="77777777" w:rsidR="00C30F3C" w:rsidRPr="004647D6" w:rsidRDefault="00C30F3C" w:rsidP="00BF58DE">
      <w:pPr>
        <w:rPr>
          <w:rFonts w:cs="Times New Roman"/>
          <w:lang w:val="en-US"/>
        </w:rPr>
      </w:pPr>
      <w:r w:rsidRPr="004647D6">
        <w:rPr>
          <w:rFonts w:cs="Times New Roman"/>
          <w:lang w:val="en-US"/>
        </w:rPr>
        <w:t xml:space="preserve">Validity and reliability are considered in the quality, relevance, consistency and credibility of the secondary sources of information utilised in the research. Validity is the extent to which the evidence and analysis selected are adequate to the research topic. For this study, the validity has been enhanced by the choice of sources that, beyond addressing the general concept of artificial intelligence, include information that is directly relevant to Generative AI, digital marketing, </w:t>
      </w:r>
      <w:r w:rsidRPr="004647D6">
        <w:rPr>
          <w:rFonts w:cs="Times New Roman"/>
          <w:lang w:val="en-US"/>
        </w:rPr>
        <w:lastRenderedPageBreak/>
        <w:t>customer engagement, personalisation and H&amp;M. Academic sources have been judged according to their relevance, transparency, quality and credibility and industry evidence  has been judged on the authority and reputation of the organisation that provides it (</w:t>
      </w:r>
      <w:r w:rsidRPr="004647D6">
        <w:rPr>
          <w:rFonts w:cs="Times New Roman"/>
        </w:rPr>
        <w:t>Bingham, 2023)</w:t>
      </w:r>
      <w:r w:rsidRPr="004647D6">
        <w:rPr>
          <w:rFonts w:cs="Times New Roman"/>
          <w:lang w:val="en-US"/>
        </w:rPr>
        <w:t xml:space="preserve">. </w:t>
      </w:r>
    </w:p>
    <w:p w14:paraId="11829F93" w14:textId="77777777" w:rsidR="00C30F3C" w:rsidRPr="004647D6" w:rsidRDefault="00C30F3C" w:rsidP="00BF58DE">
      <w:pPr>
        <w:rPr>
          <w:rFonts w:cs="Times New Roman"/>
          <w:lang w:val="en-US"/>
        </w:rPr>
      </w:pPr>
      <w:r w:rsidRPr="004647D6">
        <w:rPr>
          <w:rFonts w:cs="Times New Roman"/>
          <w:lang w:val="en-US"/>
        </w:rPr>
        <w:t xml:space="preserve">This separation is crucial, as H&amp;M and others might report information that gives the impression that their activities or marketing campaigns with AI are going well. Where possible, therefore, information provided by H&amp;M and other organisations has been checked against independent academic research and respected industry evidence. This comparison helped limit the blind spot of relying on a single point of view and give a more balanced view of Generative AI and customer engagement. Reliability has been achieved by following a consistent searching process, having clearly defined inclusion and exclusion criteria and systematic coding and attention to themes identified during the thematic analysis (Lagisz et.al. 2025). Adopting the same rules in choosing and examining sources minimises subjectivity in the selection process. </w:t>
      </w:r>
    </w:p>
    <w:p w14:paraId="5B3076D5" w14:textId="77777777" w:rsidR="00C30F3C" w:rsidRPr="004647D6" w:rsidRDefault="00C30F3C" w:rsidP="00BF58DE">
      <w:pPr>
        <w:rPr>
          <w:rFonts w:cs="Times New Roman"/>
          <w:lang w:val="en-US"/>
        </w:rPr>
      </w:pPr>
      <w:r w:rsidRPr="004647D6">
        <w:rPr>
          <w:rFonts w:cs="Times New Roman"/>
          <w:lang w:val="en-US"/>
        </w:rPr>
        <w:t>Evidence that is found again and again from reliable sources has been addressed in an appropriate way; conflicting evidence has been taken into account instead of being eliminated. This is especially important for Generative AI as evidence can highlight benefits including more personalisation and efficiency, but also concerns over trust and authenticity, implementation, and cost. Triangulation with the academic literature, company material and industry reports have further enhanced confidence in the interpretations. Marketing claims were not treated as automatically reliable, and the purpose, source, context and potential bias of evidence was considered.</w:t>
      </w:r>
    </w:p>
    <w:p w14:paraId="6D4BBE90" w14:textId="77777777" w:rsidR="00C30F3C" w:rsidRPr="004647D6" w:rsidRDefault="00C30F3C" w:rsidP="00BF58DE">
      <w:pPr>
        <w:pStyle w:val="Heading2"/>
        <w:rPr>
          <w:rFonts w:cs="Times New Roman"/>
          <w:lang w:val="en-US"/>
        </w:rPr>
      </w:pPr>
      <w:bookmarkStart w:id="67" w:name="_Toc238913016"/>
      <w:bookmarkStart w:id="68" w:name="_Toc241153360"/>
      <w:r w:rsidRPr="004647D6">
        <w:rPr>
          <w:rFonts w:cs="Times New Roman"/>
          <w:lang w:val="en-US"/>
        </w:rPr>
        <w:t>3.11 Ethical Considerations</w:t>
      </w:r>
      <w:bookmarkEnd w:id="67"/>
      <w:bookmarkEnd w:id="68"/>
    </w:p>
    <w:p w14:paraId="0DDA9DD1" w14:textId="77777777" w:rsidR="00C30F3C" w:rsidRPr="004647D6" w:rsidRDefault="00C30F3C" w:rsidP="00BF58DE">
      <w:pPr>
        <w:rPr>
          <w:rFonts w:cs="Times New Roman"/>
          <w:lang w:val="en-US"/>
        </w:rPr>
      </w:pPr>
      <w:r w:rsidRPr="004647D6">
        <w:rPr>
          <w:rFonts w:cs="Times New Roman"/>
          <w:lang w:val="en-US"/>
        </w:rPr>
        <w:t>Even though the study is a secondary data study and does not involve the direct involvement of human respondents, ethics is still important in the study. Academic Integrity is upheld by the use of accurate citations, appropriate references and honest use of evidence. Where ideas, findings and information have been borrowed from published sources, they are clearly acknowledged without plagiarism and inappropriate attribution. The researcher does not refer to the results of the research in such a way as to suggest specific conclusive interpretations about Generative AI or H&amp;M; sources are explained in context and limitations and conflicting results are reported where applicable (</w:t>
      </w:r>
      <w:r w:rsidRPr="004647D6">
        <w:rPr>
          <w:rFonts w:cs="Times New Roman"/>
        </w:rPr>
        <w:t xml:space="preserve">Muthanna </w:t>
      </w:r>
      <w:r w:rsidRPr="004647D6">
        <w:rPr>
          <w:rFonts w:cs="Times New Roman"/>
          <w:i/>
          <w:iCs/>
        </w:rPr>
        <w:t>et.al.</w:t>
      </w:r>
      <w:r w:rsidRPr="004647D6">
        <w:rPr>
          <w:rFonts w:cs="Times New Roman"/>
        </w:rPr>
        <w:t xml:space="preserve"> 2024)</w:t>
      </w:r>
      <w:r w:rsidRPr="004647D6">
        <w:rPr>
          <w:rFonts w:cs="Times New Roman"/>
          <w:lang w:val="en-US"/>
        </w:rPr>
        <w:t xml:space="preserve">. </w:t>
      </w:r>
    </w:p>
    <w:p w14:paraId="16E50603" w14:textId="77777777" w:rsidR="00C30F3C" w:rsidRPr="004647D6" w:rsidRDefault="00C30F3C" w:rsidP="00BF58DE">
      <w:pPr>
        <w:rPr>
          <w:rFonts w:cs="Times New Roman"/>
        </w:rPr>
      </w:pPr>
      <w:r w:rsidRPr="004647D6">
        <w:rPr>
          <w:rFonts w:cs="Times New Roman"/>
        </w:rPr>
        <w:lastRenderedPageBreak/>
        <w:t xml:space="preserve">Care should be taken when using information from company reports and promotional materials, as they may present AI use and its outcomes in a favourable way. </w:t>
      </w:r>
      <w:r w:rsidRPr="004647D6">
        <w:rPr>
          <w:rFonts w:cs="Times New Roman"/>
          <w:lang w:val="en-US"/>
        </w:rPr>
        <w:t>Such claims are therefore considered alongside independent academic and industry evidence. No personally identifiable information or confidential information is collected as the research is based on publicly available secondary information. Appropriate paraphrasing and quoting when needed and in the correct context are respected, and removal of copyright and IP is respected.</w:t>
      </w:r>
      <w:r w:rsidRPr="004647D6">
        <w:rPr>
          <w:rFonts w:cs="Times New Roman"/>
          <w:sz w:val="23"/>
          <w:szCs w:val="23"/>
        </w:rPr>
        <w:t xml:space="preserve"> </w:t>
      </w:r>
      <w:r w:rsidRPr="004647D6">
        <w:rPr>
          <w:rFonts w:cs="Times New Roman"/>
        </w:rPr>
        <w:t xml:space="preserve">The researcher also made sure to keep the selection of evidence and interpretation of it as neutral as possible and did not intentionally ignore information that might contradict the results they wanted to find. Special efforts were made to ensure information was not taken out of context by paying particular attention to the original purpose and context of each source (Braunack-Mayer </w:t>
      </w:r>
      <w:r w:rsidRPr="004647D6">
        <w:rPr>
          <w:rFonts w:cs="Times New Roman"/>
          <w:i/>
          <w:iCs/>
        </w:rPr>
        <w:t>et.al.</w:t>
      </w:r>
      <w:r w:rsidRPr="004647D6">
        <w:rPr>
          <w:rFonts w:cs="Times New Roman"/>
        </w:rPr>
        <w:t xml:space="preserve"> 2023). </w:t>
      </w:r>
    </w:p>
    <w:p w14:paraId="6B246592" w14:textId="77777777" w:rsidR="00C30F3C" w:rsidRPr="004647D6" w:rsidRDefault="00C30F3C" w:rsidP="00BF58DE">
      <w:pPr>
        <w:rPr>
          <w:rFonts w:cs="Times New Roman"/>
          <w:lang w:val="en-US"/>
        </w:rPr>
      </w:pPr>
      <w:r w:rsidRPr="004647D6">
        <w:rPr>
          <w:rFonts w:cs="Times New Roman"/>
        </w:rPr>
        <w:t>Sources were not manipulated for the purpose of bolstering specific arguments, and unsupported claims were not used. When evidence was not clear or not available, this was identified and not presented as fact. The researcher also ensured consistency in capturing and analysing the selected evidence to ensure transparency in the entire research process.</w:t>
      </w:r>
      <w:r w:rsidRPr="004647D6">
        <w:rPr>
          <w:rFonts w:cs="Times New Roman"/>
          <w:lang w:val="en-US"/>
        </w:rPr>
        <w:t xml:space="preserve"> The ethical approval requirements relating to direct human involvement are not central, as they are not involved by way of interviews, surveys or experiments (</w:t>
      </w:r>
      <w:r w:rsidRPr="004647D6">
        <w:rPr>
          <w:rFonts w:cs="Times New Roman"/>
        </w:rPr>
        <w:t>Ahmad and Fauzi, 2024)</w:t>
      </w:r>
      <w:r w:rsidRPr="004647D6">
        <w:rPr>
          <w:rFonts w:cs="Times New Roman"/>
          <w:lang w:val="en-US"/>
        </w:rPr>
        <w:t>. But the requirement for responsible research practices is still applicable to ensure that research is transparent, accurate and fair. Such measures help to validate the research and aid in responsible scrutiny of Generative AI and customer engagement. Responsible academic writing is upheld throughout the research process, in the same way.</w:t>
      </w:r>
    </w:p>
    <w:p w14:paraId="6E5992FD" w14:textId="77777777" w:rsidR="00C30F3C" w:rsidRPr="004647D6" w:rsidRDefault="00C30F3C" w:rsidP="00BF58DE">
      <w:pPr>
        <w:pStyle w:val="Heading2"/>
        <w:rPr>
          <w:rFonts w:cs="Times New Roman"/>
          <w:lang w:val="en-US"/>
        </w:rPr>
      </w:pPr>
      <w:bookmarkStart w:id="69" w:name="_Toc238913017"/>
      <w:bookmarkStart w:id="70" w:name="_Toc241153361"/>
      <w:r w:rsidRPr="004647D6">
        <w:rPr>
          <w:rFonts w:cs="Times New Roman"/>
          <w:lang w:val="en-US"/>
        </w:rPr>
        <w:t>3.12 Chapter Summary</w:t>
      </w:r>
      <w:bookmarkEnd w:id="69"/>
      <w:bookmarkEnd w:id="70"/>
    </w:p>
    <w:p w14:paraId="7D68E4F9" w14:textId="77777777" w:rsidR="00C30F3C" w:rsidRPr="004647D6" w:rsidRDefault="00C30F3C" w:rsidP="00BF58DE">
      <w:pPr>
        <w:rPr>
          <w:rFonts w:cs="Times New Roman"/>
          <w:lang w:val="en-US"/>
        </w:rPr>
      </w:pPr>
      <w:r w:rsidRPr="004647D6">
        <w:rPr>
          <w:rFonts w:cs="Times New Roman"/>
          <w:lang w:val="en-US"/>
        </w:rPr>
        <w:t xml:space="preserve">In this chapter, the Methodology used in studying the role of Generative AI in boosting customer engagement in H&amp;M's digital marketing campaigns was set. The chapter described and justified primary methodological choices in relation to the characteristics of the research topic and type of evidence needed. The research philosophy chosen for this research was Interpretivism, as the primary focus of the study was on understanding the meanings, perceptions and experiences of Generative AI, personalised communication and customer engagement and less so on the numerical relationship between them. The inductive technique was chosen because the research emerged from the data in the form of insights and themes, and did not test pre-defined hypotheses. The exploratory research design was chosen due to the evolving nature of the field of digital </w:t>
      </w:r>
      <w:r w:rsidRPr="004647D6">
        <w:rPr>
          <w:rFonts w:cs="Times New Roman"/>
          <w:lang w:val="en-US"/>
        </w:rPr>
        <w:lastRenderedPageBreak/>
        <w:t>marketing with Generative AI; the applications, customer expectations and organisation practices were still developing. The qualitative research type was suitable because the study involved interpretation of various aspects and patterns of the evidence that was available. Secondary data collection enabled access to existing, peer-reviewed academic literature, credible industry reports, official company publications and other credible sources and information relevant to Generative AI, digital marketing, customer engagement and H&amp;M.</w:t>
      </w:r>
    </w:p>
    <w:p w14:paraId="3C252868" w14:textId="77777777" w:rsidR="00C30F3C" w:rsidRPr="004647D6" w:rsidRDefault="00C30F3C" w:rsidP="00BF58DE">
      <w:pPr>
        <w:rPr>
          <w:rFonts w:cs="Times New Roman"/>
          <w:lang w:val="en-US"/>
        </w:rPr>
      </w:pPr>
      <w:r w:rsidRPr="004647D6">
        <w:rPr>
          <w:rFonts w:cs="Times New Roman"/>
          <w:lang w:val="en-US"/>
        </w:rPr>
        <w:t>Thematic analysis was also determined as the data analysis technique in the chapter. This enabled recurring patterns and meaningful themes to be identified and interpreted regarding the applications of Generative AI, personalisation, customer engagement, benefits, challenges, efficiency and potential ROI. A clear search strategy and inclusion/exclusion criteria ensured a relevant, credible and focused evidence base.</w:t>
      </w:r>
    </w:p>
    <w:p w14:paraId="788BF2AC" w14:textId="77777777" w:rsidR="00C30F3C" w:rsidRPr="004647D6" w:rsidRDefault="00C30F3C" w:rsidP="00BF58DE">
      <w:pPr>
        <w:rPr>
          <w:rFonts w:cs="Times New Roman"/>
          <w:lang w:val="en-US"/>
        </w:rPr>
      </w:pPr>
      <w:r w:rsidRPr="004647D6">
        <w:rPr>
          <w:rFonts w:cs="Times New Roman"/>
          <w:lang w:val="en-US"/>
        </w:rPr>
        <w:t>Lastly, validity and reliability were reinforced by a careful evaluation of sources, comparison of various evidence types, triangulation and consistent analysis. Ethical issues included academic honesty, proper documentation, responsible use of sources, copyright and plagiarism. The overall methodology was coherent and gave a framework to the study of the potential of Generative AI in enhancing customer engagement in H&amp;M's digital marketing context.</w:t>
      </w:r>
    </w:p>
    <w:p w14:paraId="29C3C42C" w14:textId="4C940D69" w:rsidR="001005EF" w:rsidRPr="004647D6" w:rsidRDefault="009E178A" w:rsidP="00BF58DE">
      <w:pPr>
        <w:jc w:val="left"/>
        <w:rPr>
          <w:rFonts w:eastAsiaTheme="majorEastAsia" w:cs="Times New Roman"/>
          <w:b/>
          <w:sz w:val="28"/>
          <w:szCs w:val="32"/>
        </w:rPr>
      </w:pPr>
      <w:bookmarkStart w:id="71" w:name="_Toc239501599"/>
      <w:r w:rsidRPr="004647D6">
        <w:rPr>
          <w:rFonts w:cs="Times New Roman"/>
        </w:rPr>
        <w:br w:type="page"/>
      </w:r>
      <w:bookmarkEnd w:id="71"/>
    </w:p>
    <w:p w14:paraId="53814E4B" w14:textId="77777777" w:rsidR="00273CA6" w:rsidRPr="004647D6" w:rsidRDefault="00273CA6" w:rsidP="00BF58DE">
      <w:pPr>
        <w:pStyle w:val="Heading1"/>
        <w:rPr>
          <w:rFonts w:cs="Times New Roman"/>
          <w:color w:val="000000" w:themeColor="text1"/>
        </w:rPr>
      </w:pPr>
      <w:bookmarkStart w:id="72" w:name="_Toc240102669"/>
      <w:bookmarkStart w:id="73" w:name="_Toc241153362"/>
      <w:r w:rsidRPr="004647D6">
        <w:rPr>
          <w:rFonts w:cs="Times New Roman"/>
          <w:color w:val="000000" w:themeColor="text1"/>
        </w:rPr>
        <w:lastRenderedPageBreak/>
        <w:t>Chapter 4: Findings and Discussion</w:t>
      </w:r>
      <w:bookmarkEnd w:id="72"/>
      <w:bookmarkEnd w:id="73"/>
      <w:r w:rsidRPr="004647D6">
        <w:rPr>
          <w:rFonts w:cs="Times New Roman"/>
          <w:color w:val="000000" w:themeColor="text1"/>
        </w:rPr>
        <w:t xml:space="preserve"> </w:t>
      </w:r>
    </w:p>
    <w:p w14:paraId="22A576FA" w14:textId="77777777" w:rsidR="00273CA6" w:rsidRPr="004647D6" w:rsidRDefault="00273CA6" w:rsidP="00BF58DE">
      <w:pPr>
        <w:pStyle w:val="Heading2"/>
        <w:rPr>
          <w:rFonts w:cs="Times New Roman"/>
        </w:rPr>
      </w:pPr>
      <w:bookmarkStart w:id="74" w:name="_Toc240102670"/>
      <w:bookmarkStart w:id="75" w:name="_Toc241153363"/>
      <w:r w:rsidRPr="004647D6">
        <w:rPr>
          <w:rFonts w:cs="Times New Roman"/>
        </w:rPr>
        <w:t>4.1 Introduction</w:t>
      </w:r>
      <w:bookmarkEnd w:id="74"/>
      <w:bookmarkEnd w:id="75"/>
      <w:r w:rsidRPr="004647D6">
        <w:rPr>
          <w:rFonts w:cs="Times New Roman"/>
        </w:rPr>
        <w:t xml:space="preserve"> </w:t>
      </w:r>
    </w:p>
    <w:p w14:paraId="40D22598" w14:textId="77777777" w:rsidR="00273CA6" w:rsidRPr="004647D6" w:rsidRDefault="00273CA6" w:rsidP="00BF58DE">
      <w:pPr>
        <w:rPr>
          <w:rFonts w:cs="Times New Roman"/>
        </w:rPr>
      </w:pPr>
      <w:r w:rsidRPr="004647D6">
        <w:rPr>
          <w:rFonts w:cs="Times New Roman"/>
        </w:rPr>
        <w:t>This chapter summarises and analyses the research results of the study on how Generative Artificial Intelligence (AI) can contribute to customer engagement by using H&amp;M as a case example to demonstrate this. The chapter examines the secondary data evidence to grasp the use of Generative AI in digital marketing and its potential impact on communication, personalisation, customer engagement, marketing effectiveness and campaign performance. The results were analysed thematically, enabling the identification of patterns and common themes in the literature that was selected.</w:t>
      </w:r>
    </w:p>
    <w:p w14:paraId="58F90AB7" w14:textId="77777777" w:rsidR="00273CA6" w:rsidRPr="004647D6" w:rsidRDefault="00273CA6" w:rsidP="00BF58DE">
      <w:pPr>
        <w:rPr>
          <w:rFonts w:cs="Times New Roman"/>
        </w:rPr>
      </w:pPr>
      <w:r w:rsidRPr="004647D6">
        <w:rPr>
          <w:rFonts w:cs="Times New Roman"/>
        </w:rPr>
        <w:t>Three main themes emerged from the analysis. The first one discusses how Generative AI can be applied in digital marketing campaigns and customer communication, including content creation, campaign development, advertising and search optimisation. The second is on personalisation and customer engagement through AI, such as personalised ads, recommendations, and contextual communication. The third focuses on the advantages, obstacles, cost-effectiveness and marketing outcomes of implementing Generative AI.</w:t>
      </w:r>
    </w:p>
    <w:p w14:paraId="651CE7CB" w14:textId="77777777" w:rsidR="00273CA6" w:rsidRPr="004647D6" w:rsidRDefault="00273CA6" w:rsidP="00BF58DE">
      <w:pPr>
        <w:rPr>
          <w:rFonts w:cs="Times New Roman"/>
        </w:rPr>
      </w:pPr>
      <w:r w:rsidRPr="004647D6">
        <w:rPr>
          <w:rFonts w:cs="Times New Roman"/>
        </w:rPr>
        <w:t>The results are also related to theoretical frameworks, such as the Technology Acceptance Model (TAM), Relationship Marketing Theory and RBV. These viewpoints are valuable in understanding both the potential value of Generative AI and the organisational and human aspects that will affect its successful adoption. The chapter concludes by assessing the potential of Generative AI to generate marketing value and the role of human judgment, customer trust, and responsible usage.</w:t>
      </w:r>
    </w:p>
    <w:p w14:paraId="20F5445E" w14:textId="77777777" w:rsidR="00273CA6" w:rsidRPr="004647D6" w:rsidRDefault="00273CA6" w:rsidP="00BF58DE">
      <w:pPr>
        <w:pStyle w:val="Heading2"/>
        <w:rPr>
          <w:rFonts w:cs="Times New Roman"/>
        </w:rPr>
      </w:pPr>
      <w:bookmarkStart w:id="76" w:name="_Toc240102671"/>
      <w:bookmarkStart w:id="77" w:name="_Toc241153364"/>
      <w:r w:rsidRPr="004647D6">
        <w:rPr>
          <w:rFonts w:cs="Times New Roman"/>
        </w:rPr>
        <w:t>4.2 Findings</w:t>
      </w:r>
      <w:bookmarkEnd w:id="76"/>
      <w:bookmarkEnd w:id="77"/>
      <w:r w:rsidRPr="004647D6">
        <w:rPr>
          <w:rFonts w:cs="Times New Roman"/>
        </w:rPr>
        <w:t xml:space="preserve"> </w:t>
      </w:r>
    </w:p>
    <w:p w14:paraId="7C4C9A05" w14:textId="58BF3C72" w:rsidR="00273CA6" w:rsidRPr="004647D6" w:rsidRDefault="00273CA6" w:rsidP="00BF58DE">
      <w:pPr>
        <w:keepNext/>
        <w:pBdr>
          <w:top w:val="nil"/>
          <w:left w:val="nil"/>
          <w:bottom w:val="nil"/>
          <w:right w:val="nil"/>
          <w:between w:val="nil"/>
        </w:pBdr>
        <w:spacing w:after="200"/>
        <w:jc w:val="center"/>
        <w:rPr>
          <w:rFonts w:cs="Times New Roman"/>
          <w:b/>
          <w:bCs/>
        </w:rPr>
      </w:pPr>
    </w:p>
    <w:p w14:paraId="47AA6F71" w14:textId="5CB5E0F3" w:rsidR="00E90383" w:rsidRPr="004647D6" w:rsidRDefault="00E90383" w:rsidP="00BF58DE">
      <w:pPr>
        <w:jc w:val="center"/>
        <w:rPr>
          <w:rFonts w:cs="Times New Roman"/>
        </w:rPr>
      </w:pPr>
      <w:bookmarkStart w:id="78" w:name="_Toc241077150"/>
      <w:r w:rsidRPr="004647D6">
        <w:rPr>
          <w:rFonts w:cs="Times New Roman"/>
        </w:rPr>
        <w:t xml:space="preserve">Table </w:t>
      </w:r>
      <w:r w:rsidRPr="004647D6">
        <w:rPr>
          <w:rFonts w:cs="Times New Roman"/>
        </w:rPr>
        <w:fldChar w:fldCharType="begin"/>
      </w:r>
      <w:r w:rsidRPr="004647D6">
        <w:rPr>
          <w:rFonts w:cs="Times New Roman"/>
        </w:rPr>
        <w:instrText xml:space="preserve"> SEQ Table \* ARABIC </w:instrText>
      </w:r>
      <w:r w:rsidRPr="004647D6">
        <w:rPr>
          <w:rFonts w:cs="Times New Roman"/>
        </w:rPr>
        <w:fldChar w:fldCharType="separate"/>
      </w:r>
      <w:r w:rsidRPr="004647D6">
        <w:rPr>
          <w:rFonts w:cs="Times New Roman"/>
          <w:noProof/>
        </w:rPr>
        <w:t>2</w:t>
      </w:r>
      <w:r w:rsidRPr="004647D6">
        <w:rPr>
          <w:rFonts w:cs="Times New Roman"/>
        </w:rPr>
        <w:fldChar w:fldCharType="end"/>
      </w:r>
      <w:r w:rsidRPr="004647D6">
        <w:rPr>
          <w:rFonts w:cs="Times New Roman"/>
          <w:lang w:val="en-US"/>
        </w:rPr>
        <w:t>: Thematic Coding Table</w:t>
      </w:r>
      <w:bookmarkEnd w:id="78"/>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57"/>
        <w:gridCol w:w="1826"/>
        <w:gridCol w:w="2387"/>
        <w:gridCol w:w="2280"/>
      </w:tblGrid>
      <w:tr w:rsidR="004647D6" w:rsidRPr="004647D6" w14:paraId="51DF36E0" w14:textId="77777777" w:rsidTr="00AE2873">
        <w:tc>
          <w:tcPr>
            <w:tcW w:w="2857" w:type="dxa"/>
          </w:tcPr>
          <w:p w14:paraId="21BDA3C9" w14:textId="77777777" w:rsidR="00273CA6" w:rsidRPr="004647D6" w:rsidRDefault="00273CA6" w:rsidP="00BF58DE">
            <w:pPr>
              <w:rPr>
                <w:rFonts w:cs="Times New Roman"/>
                <w:b/>
                <w:bCs/>
              </w:rPr>
            </w:pPr>
            <w:r w:rsidRPr="004647D6">
              <w:rPr>
                <w:rFonts w:cs="Times New Roman"/>
                <w:b/>
                <w:bCs/>
              </w:rPr>
              <w:t>Keywords or Short Findings of Article</w:t>
            </w:r>
          </w:p>
        </w:tc>
        <w:tc>
          <w:tcPr>
            <w:tcW w:w="1826" w:type="dxa"/>
          </w:tcPr>
          <w:p w14:paraId="03411424" w14:textId="77777777" w:rsidR="00273CA6" w:rsidRPr="004647D6" w:rsidRDefault="00273CA6" w:rsidP="00BF58DE">
            <w:pPr>
              <w:rPr>
                <w:rFonts w:cs="Times New Roman"/>
                <w:b/>
                <w:bCs/>
              </w:rPr>
            </w:pPr>
            <w:r w:rsidRPr="004647D6">
              <w:rPr>
                <w:rFonts w:cs="Times New Roman"/>
                <w:b/>
                <w:bCs/>
              </w:rPr>
              <w:t>Author</w:t>
            </w:r>
          </w:p>
        </w:tc>
        <w:tc>
          <w:tcPr>
            <w:tcW w:w="2387" w:type="dxa"/>
          </w:tcPr>
          <w:p w14:paraId="72AE4C71" w14:textId="77777777" w:rsidR="00273CA6" w:rsidRPr="004647D6" w:rsidRDefault="00273CA6" w:rsidP="00BF58DE">
            <w:pPr>
              <w:rPr>
                <w:rFonts w:cs="Times New Roman"/>
                <w:b/>
                <w:bCs/>
              </w:rPr>
            </w:pPr>
            <w:r w:rsidRPr="004647D6">
              <w:rPr>
                <w:rFonts w:cs="Times New Roman"/>
                <w:b/>
                <w:bCs/>
              </w:rPr>
              <w:t>Codes Generated</w:t>
            </w:r>
          </w:p>
        </w:tc>
        <w:tc>
          <w:tcPr>
            <w:tcW w:w="2280" w:type="dxa"/>
          </w:tcPr>
          <w:p w14:paraId="23B78111" w14:textId="77777777" w:rsidR="00273CA6" w:rsidRPr="004647D6" w:rsidRDefault="00273CA6" w:rsidP="00BF58DE">
            <w:pPr>
              <w:rPr>
                <w:rFonts w:cs="Times New Roman"/>
                <w:b/>
                <w:bCs/>
              </w:rPr>
            </w:pPr>
            <w:r w:rsidRPr="004647D6">
              <w:rPr>
                <w:rFonts w:cs="Times New Roman"/>
                <w:b/>
                <w:bCs/>
              </w:rPr>
              <w:t>Final Theme</w:t>
            </w:r>
          </w:p>
        </w:tc>
      </w:tr>
      <w:tr w:rsidR="004647D6" w:rsidRPr="004647D6" w14:paraId="32528AD1" w14:textId="77777777" w:rsidTr="00AE2873">
        <w:tc>
          <w:tcPr>
            <w:tcW w:w="2857" w:type="dxa"/>
          </w:tcPr>
          <w:p w14:paraId="7B491713" w14:textId="77777777" w:rsidR="00273CA6" w:rsidRPr="004647D6" w:rsidRDefault="00273CA6" w:rsidP="00BF58DE">
            <w:pPr>
              <w:rPr>
                <w:rFonts w:cs="Times New Roman"/>
              </w:rPr>
            </w:pPr>
            <w:r w:rsidRPr="004647D6">
              <w:rPr>
                <w:rFonts w:cs="Times New Roman"/>
              </w:rPr>
              <w:lastRenderedPageBreak/>
              <w:t>The power of generative AI and ChatGPT can be used in various phases of digital marketing, notably in the creation of campaigns and content generation.</w:t>
            </w:r>
          </w:p>
        </w:tc>
        <w:tc>
          <w:tcPr>
            <w:tcW w:w="1826" w:type="dxa"/>
          </w:tcPr>
          <w:p w14:paraId="3E071CBA" w14:textId="77777777" w:rsidR="00273CA6" w:rsidRPr="004647D6" w:rsidRDefault="00273CA6" w:rsidP="00BF58DE">
            <w:pPr>
              <w:rPr>
                <w:rFonts w:cs="Times New Roman"/>
              </w:rPr>
            </w:pPr>
            <w:r w:rsidRPr="004647D6">
              <w:rPr>
                <w:rFonts w:cs="Times New Roman"/>
              </w:rPr>
              <w:t>Gołąb-Andrzejak, E. (2025)</w:t>
            </w:r>
          </w:p>
        </w:tc>
        <w:tc>
          <w:tcPr>
            <w:tcW w:w="2387" w:type="dxa"/>
          </w:tcPr>
          <w:p w14:paraId="31E5E9E8" w14:textId="77777777" w:rsidR="00273CA6" w:rsidRPr="004647D6" w:rsidRDefault="00273CA6" w:rsidP="00BF58DE">
            <w:pPr>
              <w:rPr>
                <w:rFonts w:cs="Times New Roman"/>
              </w:rPr>
            </w:pPr>
            <w:r w:rsidRPr="004647D6">
              <w:rPr>
                <w:rFonts w:cs="Times New Roman"/>
              </w:rPr>
              <w:t>AI-assisted campaigns; content generation; campaign development; advertising automation</w:t>
            </w:r>
          </w:p>
        </w:tc>
        <w:tc>
          <w:tcPr>
            <w:tcW w:w="2280" w:type="dxa"/>
            <w:vMerge w:val="restart"/>
          </w:tcPr>
          <w:p w14:paraId="5C4B370E" w14:textId="77777777" w:rsidR="00273CA6" w:rsidRPr="004647D6" w:rsidRDefault="00273CA6" w:rsidP="00BF58DE">
            <w:pPr>
              <w:rPr>
                <w:rFonts w:cs="Times New Roman"/>
              </w:rPr>
            </w:pPr>
            <w:r w:rsidRPr="004647D6">
              <w:rPr>
                <w:rFonts w:cs="Times New Roman"/>
                <w:b/>
                <w:bCs/>
              </w:rPr>
              <w:t>Theme 1: Generative AI in Digital Marketing Campaigns and Customer Communication</w:t>
            </w:r>
          </w:p>
          <w:p w14:paraId="4C8C02C1" w14:textId="77777777" w:rsidR="00273CA6" w:rsidRPr="004647D6" w:rsidRDefault="00273CA6" w:rsidP="00BF58DE">
            <w:pPr>
              <w:rPr>
                <w:rFonts w:cs="Times New Roman"/>
              </w:rPr>
            </w:pPr>
          </w:p>
        </w:tc>
      </w:tr>
      <w:tr w:rsidR="004647D6" w:rsidRPr="004647D6" w14:paraId="777A5F32" w14:textId="77777777" w:rsidTr="00AE2873">
        <w:tc>
          <w:tcPr>
            <w:tcW w:w="2857" w:type="dxa"/>
          </w:tcPr>
          <w:p w14:paraId="23A45290" w14:textId="77777777" w:rsidR="00273CA6" w:rsidRPr="004647D6" w:rsidRDefault="00273CA6" w:rsidP="00BF58DE">
            <w:pPr>
              <w:rPr>
                <w:rFonts w:cs="Times New Roman"/>
              </w:rPr>
            </w:pPr>
            <w:r w:rsidRPr="004647D6">
              <w:rPr>
                <w:rFonts w:cs="Times New Roman"/>
              </w:rPr>
              <w:t>Generative AI is reshaping digital advertising, especially in terms of branded content creation, communication and advertising messaging to consumers.</w:t>
            </w:r>
          </w:p>
        </w:tc>
        <w:tc>
          <w:tcPr>
            <w:tcW w:w="1826" w:type="dxa"/>
          </w:tcPr>
          <w:p w14:paraId="72002198" w14:textId="77777777" w:rsidR="00273CA6" w:rsidRPr="004647D6" w:rsidRDefault="00273CA6" w:rsidP="00BF58DE">
            <w:pPr>
              <w:rPr>
                <w:rFonts w:cs="Times New Roman"/>
              </w:rPr>
            </w:pPr>
            <w:r w:rsidRPr="004647D6">
              <w:rPr>
                <w:rFonts w:cs="Times New Roman"/>
              </w:rPr>
              <w:t>Baek, T.H. (2023)</w:t>
            </w:r>
          </w:p>
        </w:tc>
        <w:tc>
          <w:tcPr>
            <w:tcW w:w="2387" w:type="dxa"/>
          </w:tcPr>
          <w:p w14:paraId="0A15C8C5" w14:textId="77777777" w:rsidR="00273CA6" w:rsidRPr="004647D6" w:rsidRDefault="00273CA6" w:rsidP="00BF58DE">
            <w:pPr>
              <w:rPr>
                <w:rFonts w:cs="Times New Roman"/>
              </w:rPr>
            </w:pPr>
            <w:r w:rsidRPr="004647D6">
              <w:rPr>
                <w:rFonts w:cs="Times New Roman"/>
              </w:rPr>
              <w:t>Branded content; AI communication; advertising messages; consumer communication</w:t>
            </w:r>
          </w:p>
        </w:tc>
        <w:tc>
          <w:tcPr>
            <w:tcW w:w="2280" w:type="dxa"/>
            <w:vMerge/>
          </w:tcPr>
          <w:p w14:paraId="00C3ED7C" w14:textId="77777777" w:rsidR="00273CA6" w:rsidRPr="004647D6" w:rsidRDefault="00273CA6" w:rsidP="00BF58DE">
            <w:pPr>
              <w:widowControl w:val="0"/>
              <w:pBdr>
                <w:top w:val="nil"/>
                <w:left w:val="nil"/>
                <w:bottom w:val="nil"/>
                <w:right w:val="nil"/>
                <w:between w:val="nil"/>
              </w:pBdr>
              <w:rPr>
                <w:rFonts w:cs="Times New Roman"/>
              </w:rPr>
            </w:pPr>
          </w:p>
        </w:tc>
      </w:tr>
      <w:tr w:rsidR="004647D6" w:rsidRPr="004647D6" w14:paraId="632D1B63" w14:textId="77777777" w:rsidTr="00AE2873">
        <w:tc>
          <w:tcPr>
            <w:tcW w:w="2857" w:type="dxa"/>
          </w:tcPr>
          <w:p w14:paraId="2CA3075D" w14:textId="77777777" w:rsidR="00273CA6" w:rsidRPr="004647D6" w:rsidRDefault="00273CA6" w:rsidP="00BF58DE">
            <w:pPr>
              <w:rPr>
                <w:rFonts w:cs="Times New Roman"/>
              </w:rPr>
            </w:pPr>
            <w:r w:rsidRPr="004647D6">
              <w:rPr>
                <w:rFonts w:cs="Times New Roman"/>
              </w:rPr>
              <w:t>Content creation, search optimisation, and collaborations between marketers and AI systems are all areas where large language models can aid marketing efforts.</w:t>
            </w:r>
          </w:p>
        </w:tc>
        <w:tc>
          <w:tcPr>
            <w:tcW w:w="1826" w:type="dxa"/>
          </w:tcPr>
          <w:p w14:paraId="055E4618" w14:textId="77777777" w:rsidR="00273CA6" w:rsidRPr="004647D6" w:rsidRDefault="00273CA6" w:rsidP="00BF58DE">
            <w:pPr>
              <w:rPr>
                <w:rFonts w:cs="Times New Roman"/>
                <w:lang w:val="de-DE"/>
              </w:rPr>
            </w:pPr>
            <w:r w:rsidRPr="004647D6">
              <w:rPr>
                <w:rFonts w:cs="Times New Roman"/>
                <w:lang w:val="de-DE"/>
              </w:rPr>
              <w:t>Schweidel, D.A., Reisenbichler, M. and Reutterer, T. (2024)</w:t>
            </w:r>
          </w:p>
        </w:tc>
        <w:tc>
          <w:tcPr>
            <w:tcW w:w="2387" w:type="dxa"/>
          </w:tcPr>
          <w:p w14:paraId="0CB3A8E4" w14:textId="77777777" w:rsidR="00273CA6" w:rsidRPr="004647D6" w:rsidRDefault="00273CA6" w:rsidP="00BF58DE">
            <w:pPr>
              <w:rPr>
                <w:rFonts w:cs="Times New Roman"/>
              </w:rPr>
            </w:pPr>
            <w:r w:rsidRPr="004647D6">
              <w:rPr>
                <w:rFonts w:cs="Times New Roman"/>
              </w:rPr>
              <w:t>Content creation; search optimisation; AI-marketer collaboration; marketing support</w:t>
            </w:r>
          </w:p>
        </w:tc>
        <w:tc>
          <w:tcPr>
            <w:tcW w:w="2280" w:type="dxa"/>
            <w:vMerge/>
          </w:tcPr>
          <w:p w14:paraId="6362DFB5" w14:textId="77777777" w:rsidR="00273CA6" w:rsidRPr="004647D6" w:rsidRDefault="00273CA6" w:rsidP="00BF58DE">
            <w:pPr>
              <w:widowControl w:val="0"/>
              <w:pBdr>
                <w:top w:val="nil"/>
                <w:left w:val="nil"/>
                <w:bottom w:val="nil"/>
                <w:right w:val="nil"/>
                <w:between w:val="nil"/>
              </w:pBdr>
              <w:rPr>
                <w:rFonts w:cs="Times New Roman"/>
              </w:rPr>
            </w:pPr>
          </w:p>
        </w:tc>
      </w:tr>
      <w:tr w:rsidR="004647D6" w:rsidRPr="004647D6" w14:paraId="5DBBB2A5" w14:textId="77777777" w:rsidTr="00AE2873">
        <w:tc>
          <w:tcPr>
            <w:tcW w:w="2857" w:type="dxa"/>
          </w:tcPr>
          <w:p w14:paraId="54808FBD" w14:textId="77777777" w:rsidR="00273CA6" w:rsidRPr="004647D6" w:rsidRDefault="00273CA6" w:rsidP="00BF58DE">
            <w:pPr>
              <w:rPr>
                <w:rFonts w:cs="Times New Roman"/>
              </w:rPr>
            </w:pPr>
            <w:r w:rsidRPr="004647D6">
              <w:rPr>
                <w:rFonts w:cs="Times New Roman"/>
              </w:rPr>
              <w:t>Generative AI can create custom channel video ads that modify marketing content to fit each consumer's profile and enhance the effectiveness of advertising.</w:t>
            </w:r>
          </w:p>
        </w:tc>
        <w:tc>
          <w:tcPr>
            <w:tcW w:w="1826" w:type="dxa"/>
          </w:tcPr>
          <w:p w14:paraId="63171947" w14:textId="77777777" w:rsidR="00273CA6" w:rsidRPr="004647D6" w:rsidRDefault="00273CA6" w:rsidP="00BF58DE">
            <w:pPr>
              <w:rPr>
                <w:rFonts w:cs="Times New Roman"/>
              </w:rPr>
            </w:pPr>
            <w:r w:rsidRPr="004647D6">
              <w:rPr>
                <w:rFonts w:cs="Times New Roman"/>
              </w:rPr>
              <w:t>Kapoor, A. and Kumar, M. (2025)</w:t>
            </w:r>
          </w:p>
        </w:tc>
        <w:tc>
          <w:tcPr>
            <w:tcW w:w="2387" w:type="dxa"/>
          </w:tcPr>
          <w:p w14:paraId="0831ADE9" w14:textId="77777777" w:rsidR="00273CA6" w:rsidRPr="004647D6" w:rsidRDefault="00273CA6" w:rsidP="00BF58DE">
            <w:pPr>
              <w:rPr>
                <w:rFonts w:cs="Times New Roman"/>
              </w:rPr>
            </w:pPr>
            <w:r w:rsidRPr="004647D6">
              <w:rPr>
                <w:rFonts w:cs="Times New Roman"/>
              </w:rPr>
              <w:t>Personalised advertising; AI-generated video; targeted communication; advertising response</w:t>
            </w:r>
          </w:p>
        </w:tc>
        <w:tc>
          <w:tcPr>
            <w:tcW w:w="2280" w:type="dxa"/>
            <w:vMerge w:val="restart"/>
          </w:tcPr>
          <w:p w14:paraId="74E97372" w14:textId="77777777" w:rsidR="00273CA6" w:rsidRPr="004647D6" w:rsidRDefault="00273CA6" w:rsidP="00BF58DE">
            <w:pPr>
              <w:rPr>
                <w:rFonts w:cs="Times New Roman"/>
              </w:rPr>
            </w:pPr>
            <w:r w:rsidRPr="004647D6">
              <w:rPr>
                <w:rFonts w:cs="Times New Roman"/>
                <w:b/>
                <w:bCs/>
              </w:rPr>
              <w:t>Theme 2: Generative AI-Enabled Personalisation and Customer Engagement</w:t>
            </w:r>
          </w:p>
          <w:p w14:paraId="3AFED845" w14:textId="77777777" w:rsidR="00273CA6" w:rsidRPr="004647D6" w:rsidRDefault="00273CA6" w:rsidP="00BF58DE">
            <w:pPr>
              <w:rPr>
                <w:rFonts w:cs="Times New Roman"/>
              </w:rPr>
            </w:pPr>
          </w:p>
        </w:tc>
      </w:tr>
      <w:tr w:rsidR="004647D6" w:rsidRPr="004647D6" w14:paraId="6DBFAD9F" w14:textId="77777777" w:rsidTr="00AE2873">
        <w:tc>
          <w:tcPr>
            <w:tcW w:w="2857" w:type="dxa"/>
          </w:tcPr>
          <w:p w14:paraId="04C14D25" w14:textId="77777777" w:rsidR="00273CA6" w:rsidRPr="004647D6" w:rsidRDefault="00273CA6" w:rsidP="00BF58DE">
            <w:pPr>
              <w:rPr>
                <w:rFonts w:cs="Times New Roman"/>
              </w:rPr>
            </w:pPr>
            <w:r w:rsidRPr="004647D6">
              <w:rPr>
                <w:rFonts w:cs="Times New Roman"/>
              </w:rPr>
              <w:t xml:space="preserve">Personalised journeys created using AI can </w:t>
            </w:r>
            <w:r w:rsidRPr="004647D6">
              <w:rPr>
                <w:rFonts w:cs="Times New Roman"/>
              </w:rPr>
              <w:lastRenderedPageBreak/>
              <w:t>influence customer journeys by offering more targeted recommendations, interactions and marketing communication.</w:t>
            </w:r>
          </w:p>
        </w:tc>
        <w:tc>
          <w:tcPr>
            <w:tcW w:w="1826" w:type="dxa"/>
          </w:tcPr>
          <w:p w14:paraId="06B938D2" w14:textId="77777777" w:rsidR="00273CA6" w:rsidRPr="004647D6" w:rsidRDefault="00273CA6" w:rsidP="00BF58DE">
            <w:pPr>
              <w:rPr>
                <w:rFonts w:cs="Times New Roman"/>
              </w:rPr>
            </w:pPr>
            <w:r w:rsidRPr="004647D6">
              <w:rPr>
                <w:rFonts w:cs="Times New Roman"/>
              </w:rPr>
              <w:lastRenderedPageBreak/>
              <w:t xml:space="preserve">Hardcastle, K., Vorster, L. and </w:t>
            </w:r>
            <w:r w:rsidRPr="004647D6">
              <w:rPr>
                <w:rFonts w:cs="Times New Roman"/>
              </w:rPr>
              <w:lastRenderedPageBreak/>
              <w:t>Brown, D.M. (2025)</w:t>
            </w:r>
          </w:p>
        </w:tc>
        <w:tc>
          <w:tcPr>
            <w:tcW w:w="2387" w:type="dxa"/>
          </w:tcPr>
          <w:p w14:paraId="0AC5827F" w14:textId="77777777" w:rsidR="00273CA6" w:rsidRPr="004647D6" w:rsidRDefault="00273CA6" w:rsidP="00BF58DE">
            <w:pPr>
              <w:rPr>
                <w:rFonts w:cs="Times New Roman"/>
              </w:rPr>
            </w:pPr>
            <w:r w:rsidRPr="004647D6">
              <w:rPr>
                <w:rFonts w:cs="Times New Roman"/>
              </w:rPr>
              <w:lastRenderedPageBreak/>
              <w:t xml:space="preserve">Personalised customer journeys; </w:t>
            </w:r>
            <w:r w:rsidRPr="004647D6">
              <w:rPr>
                <w:rFonts w:cs="Times New Roman"/>
              </w:rPr>
              <w:lastRenderedPageBreak/>
              <w:t>recommendations; customer interaction; relevant communication</w:t>
            </w:r>
          </w:p>
        </w:tc>
        <w:tc>
          <w:tcPr>
            <w:tcW w:w="2280" w:type="dxa"/>
            <w:vMerge/>
          </w:tcPr>
          <w:p w14:paraId="562BEA13" w14:textId="77777777" w:rsidR="00273CA6" w:rsidRPr="004647D6" w:rsidRDefault="00273CA6" w:rsidP="00BF58DE">
            <w:pPr>
              <w:widowControl w:val="0"/>
              <w:pBdr>
                <w:top w:val="nil"/>
                <w:left w:val="nil"/>
                <w:bottom w:val="nil"/>
                <w:right w:val="nil"/>
                <w:between w:val="nil"/>
              </w:pBdr>
              <w:rPr>
                <w:rFonts w:cs="Times New Roman"/>
              </w:rPr>
            </w:pPr>
          </w:p>
        </w:tc>
      </w:tr>
      <w:tr w:rsidR="004647D6" w:rsidRPr="004647D6" w14:paraId="6B55B6E2" w14:textId="77777777" w:rsidTr="00AE2873">
        <w:tc>
          <w:tcPr>
            <w:tcW w:w="2857" w:type="dxa"/>
          </w:tcPr>
          <w:p w14:paraId="6D749AFB" w14:textId="77777777" w:rsidR="00273CA6" w:rsidRPr="004647D6" w:rsidRDefault="00273CA6" w:rsidP="00BF58DE">
            <w:pPr>
              <w:rPr>
                <w:rFonts w:cs="Times New Roman"/>
              </w:rPr>
            </w:pPr>
            <w:r w:rsidRPr="004647D6">
              <w:rPr>
                <w:rFonts w:cs="Times New Roman"/>
              </w:rPr>
              <w:t>Large language models can improve contextual advertising by generating suitable content and targeting messages according to audience and context.</w:t>
            </w:r>
          </w:p>
        </w:tc>
        <w:tc>
          <w:tcPr>
            <w:tcW w:w="1826" w:type="dxa"/>
          </w:tcPr>
          <w:p w14:paraId="2D6A7084" w14:textId="77777777" w:rsidR="00273CA6" w:rsidRPr="004647D6" w:rsidRDefault="00273CA6" w:rsidP="00BF58DE">
            <w:pPr>
              <w:rPr>
                <w:rFonts w:cs="Times New Roman"/>
              </w:rPr>
            </w:pPr>
            <w:r w:rsidRPr="004647D6">
              <w:rPr>
                <w:rFonts w:cs="Times New Roman"/>
              </w:rPr>
              <w:t>Kumar, L. and Khanna, K. (2024)</w:t>
            </w:r>
          </w:p>
        </w:tc>
        <w:tc>
          <w:tcPr>
            <w:tcW w:w="2387" w:type="dxa"/>
          </w:tcPr>
          <w:p w14:paraId="676B4FFE" w14:textId="77777777" w:rsidR="00273CA6" w:rsidRPr="004647D6" w:rsidRDefault="00273CA6" w:rsidP="00BF58DE">
            <w:pPr>
              <w:rPr>
                <w:rFonts w:cs="Times New Roman"/>
              </w:rPr>
            </w:pPr>
            <w:r w:rsidRPr="004647D6">
              <w:rPr>
                <w:rFonts w:cs="Times New Roman"/>
              </w:rPr>
              <w:t>Contextual advertising; audience targeting; content generation; targeted messaging</w:t>
            </w:r>
          </w:p>
        </w:tc>
        <w:tc>
          <w:tcPr>
            <w:tcW w:w="2280" w:type="dxa"/>
            <w:vMerge/>
          </w:tcPr>
          <w:p w14:paraId="1AE8AD86" w14:textId="77777777" w:rsidR="00273CA6" w:rsidRPr="004647D6" w:rsidRDefault="00273CA6" w:rsidP="00BF58DE">
            <w:pPr>
              <w:widowControl w:val="0"/>
              <w:pBdr>
                <w:top w:val="nil"/>
                <w:left w:val="nil"/>
                <w:bottom w:val="nil"/>
                <w:right w:val="nil"/>
                <w:between w:val="nil"/>
              </w:pBdr>
              <w:rPr>
                <w:rFonts w:cs="Times New Roman"/>
              </w:rPr>
            </w:pPr>
          </w:p>
        </w:tc>
      </w:tr>
      <w:tr w:rsidR="004647D6" w:rsidRPr="004647D6" w14:paraId="4169F1F2" w14:textId="77777777" w:rsidTr="00AE2873">
        <w:tc>
          <w:tcPr>
            <w:tcW w:w="2857" w:type="dxa"/>
          </w:tcPr>
          <w:p w14:paraId="5255E7B3" w14:textId="77777777" w:rsidR="00273CA6" w:rsidRPr="004647D6" w:rsidRDefault="00273CA6" w:rsidP="00BF58DE">
            <w:pPr>
              <w:rPr>
                <w:rFonts w:cs="Times New Roman"/>
              </w:rPr>
            </w:pPr>
            <w:r w:rsidRPr="004647D6">
              <w:rPr>
                <w:rFonts w:cs="Times New Roman"/>
              </w:rPr>
              <w:t>Generative AI has the potential to boost visual marketing productivity, enhance ad performance, and streamline content creation.</w:t>
            </w:r>
          </w:p>
        </w:tc>
        <w:tc>
          <w:tcPr>
            <w:tcW w:w="1826" w:type="dxa"/>
          </w:tcPr>
          <w:p w14:paraId="44A69193" w14:textId="77777777" w:rsidR="00273CA6" w:rsidRPr="004647D6" w:rsidRDefault="00273CA6" w:rsidP="00BF58DE">
            <w:pPr>
              <w:rPr>
                <w:rFonts w:cs="Times New Roman"/>
              </w:rPr>
            </w:pPr>
            <w:r w:rsidRPr="004647D6">
              <w:rPr>
                <w:rFonts w:cs="Times New Roman"/>
              </w:rPr>
              <w:t>Hartmann, J., Exner, Y. and Domdey, S. (2025)</w:t>
            </w:r>
          </w:p>
        </w:tc>
        <w:tc>
          <w:tcPr>
            <w:tcW w:w="2387" w:type="dxa"/>
          </w:tcPr>
          <w:p w14:paraId="452B7C2F" w14:textId="77777777" w:rsidR="00273CA6" w:rsidRPr="004647D6" w:rsidRDefault="00273CA6" w:rsidP="00BF58DE">
            <w:pPr>
              <w:rPr>
                <w:rFonts w:cs="Times New Roman"/>
              </w:rPr>
            </w:pPr>
            <w:r w:rsidRPr="004647D6">
              <w:rPr>
                <w:rFonts w:cs="Times New Roman"/>
              </w:rPr>
              <w:t>Visual marketing; creative productivity; advertising performance; content efficiency</w:t>
            </w:r>
          </w:p>
        </w:tc>
        <w:tc>
          <w:tcPr>
            <w:tcW w:w="2280" w:type="dxa"/>
            <w:vMerge w:val="restart"/>
          </w:tcPr>
          <w:p w14:paraId="3047F15D" w14:textId="77777777" w:rsidR="00273CA6" w:rsidRPr="004647D6" w:rsidRDefault="00273CA6" w:rsidP="00BF58DE">
            <w:pPr>
              <w:rPr>
                <w:rFonts w:cs="Times New Roman"/>
              </w:rPr>
            </w:pPr>
            <w:r w:rsidRPr="004647D6">
              <w:rPr>
                <w:rFonts w:cs="Times New Roman"/>
                <w:b/>
                <w:bCs/>
              </w:rPr>
              <w:t>Theme 3: Benefits, Challenges, Cost Efficiency and Marketing Performance of Generative AI</w:t>
            </w:r>
          </w:p>
          <w:p w14:paraId="530351E7" w14:textId="77777777" w:rsidR="00273CA6" w:rsidRPr="004647D6" w:rsidRDefault="00273CA6" w:rsidP="00BF58DE">
            <w:pPr>
              <w:rPr>
                <w:rFonts w:cs="Times New Roman"/>
              </w:rPr>
            </w:pPr>
          </w:p>
        </w:tc>
      </w:tr>
      <w:tr w:rsidR="004647D6" w:rsidRPr="004647D6" w14:paraId="348D3424" w14:textId="77777777" w:rsidTr="00AE2873">
        <w:tc>
          <w:tcPr>
            <w:tcW w:w="2857" w:type="dxa"/>
          </w:tcPr>
          <w:p w14:paraId="1873A164" w14:textId="77777777" w:rsidR="00273CA6" w:rsidRPr="004647D6" w:rsidRDefault="00273CA6" w:rsidP="00BF58DE">
            <w:pPr>
              <w:rPr>
                <w:rFonts w:cs="Times New Roman"/>
              </w:rPr>
            </w:pPr>
            <w:r w:rsidRPr="004647D6">
              <w:rPr>
                <w:rFonts w:cs="Times New Roman"/>
              </w:rPr>
              <w:t>Generative AI can transform innovation and marketing processes, offer strategic opportunities while also create implementation considerations for organisations.</w:t>
            </w:r>
          </w:p>
        </w:tc>
        <w:tc>
          <w:tcPr>
            <w:tcW w:w="1826" w:type="dxa"/>
          </w:tcPr>
          <w:p w14:paraId="27032FF4" w14:textId="77777777" w:rsidR="00273CA6" w:rsidRPr="004647D6" w:rsidRDefault="00273CA6" w:rsidP="00BF58DE">
            <w:pPr>
              <w:rPr>
                <w:rFonts w:cs="Times New Roman"/>
              </w:rPr>
            </w:pPr>
            <w:r w:rsidRPr="004647D6">
              <w:rPr>
                <w:rFonts w:cs="Times New Roman"/>
              </w:rPr>
              <w:t>Cillo, P. and Rubera, G. (2025)</w:t>
            </w:r>
          </w:p>
        </w:tc>
        <w:tc>
          <w:tcPr>
            <w:tcW w:w="2387" w:type="dxa"/>
          </w:tcPr>
          <w:p w14:paraId="40536714" w14:textId="77777777" w:rsidR="00273CA6" w:rsidRPr="004647D6" w:rsidRDefault="00273CA6" w:rsidP="00BF58DE">
            <w:pPr>
              <w:rPr>
                <w:rFonts w:cs="Times New Roman"/>
              </w:rPr>
            </w:pPr>
            <w:r w:rsidRPr="004647D6">
              <w:rPr>
                <w:rFonts w:cs="Times New Roman"/>
              </w:rPr>
              <w:t>Marketing innovation; strategic opportunities; implementation challenges; organisational impact</w:t>
            </w:r>
          </w:p>
        </w:tc>
        <w:tc>
          <w:tcPr>
            <w:tcW w:w="2280" w:type="dxa"/>
            <w:vMerge/>
          </w:tcPr>
          <w:p w14:paraId="5AA63006" w14:textId="77777777" w:rsidR="00273CA6" w:rsidRPr="004647D6" w:rsidRDefault="00273CA6" w:rsidP="00BF58DE">
            <w:pPr>
              <w:widowControl w:val="0"/>
              <w:pBdr>
                <w:top w:val="nil"/>
                <w:left w:val="nil"/>
                <w:bottom w:val="nil"/>
                <w:right w:val="nil"/>
                <w:between w:val="nil"/>
              </w:pBdr>
              <w:rPr>
                <w:rFonts w:cs="Times New Roman"/>
              </w:rPr>
            </w:pPr>
          </w:p>
        </w:tc>
      </w:tr>
      <w:tr w:rsidR="004647D6" w:rsidRPr="004647D6" w14:paraId="29B6555C" w14:textId="77777777" w:rsidTr="00AE2873">
        <w:tc>
          <w:tcPr>
            <w:tcW w:w="2857" w:type="dxa"/>
          </w:tcPr>
          <w:p w14:paraId="28161A61" w14:textId="77777777" w:rsidR="00273CA6" w:rsidRPr="004647D6" w:rsidRDefault="00273CA6" w:rsidP="00BF58DE">
            <w:pPr>
              <w:rPr>
                <w:rFonts w:cs="Times New Roman"/>
              </w:rPr>
            </w:pPr>
            <w:r w:rsidRPr="004647D6">
              <w:rPr>
                <w:rFonts w:cs="Times New Roman"/>
              </w:rPr>
              <w:t xml:space="preserve">The use of generative AI in advertising can impact campaign productivity and </w:t>
            </w:r>
            <w:r w:rsidRPr="004647D6">
              <w:rPr>
                <w:rFonts w:cs="Times New Roman"/>
              </w:rPr>
              <w:lastRenderedPageBreak/>
              <w:t>consumer engagement, offering potential strategies for marketers to make advertising more effective and efficient.</w:t>
            </w:r>
          </w:p>
        </w:tc>
        <w:tc>
          <w:tcPr>
            <w:tcW w:w="1826" w:type="dxa"/>
          </w:tcPr>
          <w:p w14:paraId="72FEB1C9" w14:textId="77777777" w:rsidR="00273CA6" w:rsidRPr="004647D6" w:rsidRDefault="00273CA6" w:rsidP="00BF58DE">
            <w:pPr>
              <w:rPr>
                <w:rFonts w:cs="Times New Roman"/>
              </w:rPr>
            </w:pPr>
            <w:r w:rsidRPr="004647D6">
              <w:rPr>
                <w:rFonts w:cs="Times New Roman"/>
              </w:rPr>
              <w:lastRenderedPageBreak/>
              <w:t>Yang, J. (2025)</w:t>
            </w:r>
          </w:p>
        </w:tc>
        <w:tc>
          <w:tcPr>
            <w:tcW w:w="2387" w:type="dxa"/>
          </w:tcPr>
          <w:p w14:paraId="2FF74EDA" w14:textId="77777777" w:rsidR="00273CA6" w:rsidRPr="004647D6" w:rsidRDefault="00273CA6" w:rsidP="00BF58DE">
            <w:pPr>
              <w:rPr>
                <w:rFonts w:cs="Times New Roman"/>
              </w:rPr>
            </w:pPr>
            <w:r w:rsidRPr="004647D6">
              <w:rPr>
                <w:rFonts w:cs="Times New Roman"/>
              </w:rPr>
              <w:t xml:space="preserve">Campaign productivity; consumer response, </w:t>
            </w:r>
            <w:r w:rsidRPr="004647D6">
              <w:rPr>
                <w:rFonts w:cs="Times New Roman"/>
              </w:rPr>
              <w:lastRenderedPageBreak/>
              <w:t>marketing effectiveness; resource efficiency</w:t>
            </w:r>
          </w:p>
        </w:tc>
        <w:tc>
          <w:tcPr>
            <w:tcW w:w="2280" w:type="dxa"/>
            <w:vMerge/>
          </w:tcPr>
          <w:p w14:paraId="3D98CB26" w14:textId="77777777" w:rsidR="00273CA6" w:rsidRPr="004647D6" w:rsidRDefault="00273CA6" w:rsidP="00BF58DE">
            <w:pPr>
              <w:widowControl w:val="0"/>
              <w:pBdr>
                <w:top w:val="nil"/>
                <w:left w:val="nil"/>
                <w:bottom w:val="nil"/>
                <w:right w:val="nil"/>
                <w:between w:val="nil"/>
              </w:pBdr>
              <w:rPr>
                <w:rFonts w:cs="Times New Roman"/>
              </w:rPr>
            </w:pPr>
          </w:p>
        </w:tc>
      </w:tr>
      <w:tr w:rsidR="004647D6" w:rsidRPr="004647D6" w14:paraId="6C359B61" w14:textId="77777777" w:rsidTr="00AE2873">
        <w:tc>
          <w:tcPr>
            <w:tcW w:w="2857" w:type="dxa"/>
          </w:tcPr>
          <w:p w14:paraId="52F57B1E" w14:textId="77777777" w:rsidR="00273CA6" w:rsidRPr="004647D6" w:rsidRDefault="00273CA6" w:rsidP="00BF58DE">
            <w:pPr>
              <w:rPr>
                <w:rFonts w:cs="Times New Roman"/>
              </w:rPr>
            </w:pPr>
            <w:r w:rsidRPr="004647D6">
              <w:rPr>
                <w:rFonts w:cs="Times New Roman"/>
              </w:rPr>
              <w:t xml:space="preserve">Generative AI tend to enhanced use of digital marketing and this offer with opportunities in terms of marketing functions and also develop challenges. </w:t>
            </w:r>
          </w:p>
        </w:tc>
        <w:tc>
          <w:tcPr>
            <w:tcW w:w="1826" w:type="dxa"/>
          </w:tcPr>
          <w:p w14:paraId="2E811FCA" w14:textId="77777777" w:rsidR="00273CA6" w:rsidRPr="004647D6" w:rsidRDefault="00273CA6" w:rsidP="00BF58DE">
            <w:pPr>
              <w:rPr>
                <w:rFonts w:cs="Times New Roman"/>
              </w:rPr>
            </w:pPr>
            <w:r w:rsidRPr="004647D6">
              <w:rPr>
                <w:rFonts w:cs="Times New Roman"/>
              </w:rPr>
              <w:t>Rahman et al. (2026)</w:t>
            </w:r>
          </w:p>
        </w:tc>
        <w:tc>
          <w:tcPr>
            <w:tcW w:w="2387" w:type="dxa"/>
          </w:tcPr>
          <w:p w14:paraId="2AAD65D2" w14:textId="77777777" w:rsidR="00273CA6" w:rsidRPr="004647D6" w:rsidRDefault="00273CA6" w:rsidP="00BF58DE">
            <w:pPr>
              <w:rPr>
                <w:rFonts w:cs="Times New Roman"/>
              </w:rPr>
            </w:pPr>
            <w:r w:rsidRPr="004647D6">
              <w:rPr>
                <w:rFonts w:cs="Times New Roman"/>
              </w:rPr>
              <w:t xml:space="preserve">Marketing opportunities, with AI growth, and execution challenges. </w:t>
            </w:r>
          </w:p>
        </w:tc>
        <w:tc>
          <w:tcPr>
            <w:tcW w:w="2280" w:type="dxa"/>
            <w:vMerge/>
          </w:tcPr>
          <w:p w14:paraId="5927F02C" w14:textId="77777777" w:rsidR="00273CA6" w:rsidRPr="004647D6" w:rsidRDefault="00273CA6" w:rsidP="00BF58DE">
            <w:pPr>
              <w:widowControl w:val="0"/>
              <w:pBdr>
                <w:top w:val="nil"/>
                <w:left w:val="nil"/>
                <w:bottom w:val="nil"/>
                <w:right w:val="nil"/>
                <w:between w:val="nil"/>
              </w:pBdr>
              <w:rPr>
                <w:rFonts w:cs="Times New Roman"/>
              </w:rPr>
            </w:pPr>
          </w:p>
        </w:tc>
      </w:tr>
    </w:tbl>
    <w:p w14:paraId="5F96B872" w14:textId="77777777" w:rsidR="00273CA6" w:rsidRPr="004647D6" w:rsidRDefault="00273CA6" w:rsidP="00BF58DE">
      <w:pPr>
        <w:pStyle w:val="Heading2"/>
        <w:rPr>
          <w:rFonts w:cs="Times New Roman"/>
        </w:rPr>
      </w:pPr>
      <w:bookmarkStart w:id="79" w:name="_Toc240102672"/>
      <w:bookmarkStart w:id="80" w:name="_Toc241153365"/>
      <w:r w:rsidRPr="004647D6">
        <w:rPr>
          <w:rFonts w:cs="Times New Roman"/>
        </w:rPr>
        <w:t>4.3 Analysis</w:t>
      </w:r>
      <w:bookmarkEnd w:id="79"/>
      <w:bookmarkEnd w:id="80"/>
      <w:r w:rsidRPr="004647D6">
        <w:rPr>
          <w:rFonts w:cs="Times New Roman"/>
        </w:rPr>
        <w:t xml:space="preserve"> </w:t>
      </w:r>
    </w:p>
    <w:p w14:paraId="342ECFF2" w14:textId="77777777" w:rsidR="00273CA6" w:rsidRPr="004647D6" w:rsidRDefault="00273CA6" w:rsidP="00BF58DE">
      <w:pPr>
        <w:rPr>
          <w:rFonts w:cs="Times New Roman"/>
          <w:b/>
          <w:bCs/>
        </w:rPr>
      </w:pPr>
      <w:r w:rsidRPr="004647D6">
        <w:rPr>
          <w:rFonts w:cs="Times New Roman"/>
          <w:b/>
          <w:bCs/>
        </w:rPr>
        <w:t>Generative AI in Digital Marketing Campaigns and Customer Communication</w:t>
      </w:r>
    </w:p>
    <w:p w14:paraId="02EC4B4A" w14:textId="77777777" w:rsidR="00273CA6" w:rsidRPr="004647D6" w:rsidRDefault="00273CA6" w:rsidP="00BF58DE">
      <w:pPr>
        <w:rPr>
          <w:rFonts w:cs="Times New Roman"/>
        </w:rPr>
      </w:pPr>
      <w:r w:rsidRPr="004647D6">
        <w:rPr>
          <w:rFonts w:cs="Times New Roman"/>
        </w:rPr>
        <w:t xml:space="preserve">The results of this theme show that Generative AI is now a useful tool in digital marketing campaigns, specifically in the development of campaigns, content creation and customer communications. Gołąb-Andrzejak (2025) demonstrates how Generative AI and ChatGPT can support various aspects of digital advertising, particularly the development of campaigns and creation of content. This indicates that AI can help save time in creating marketing concepts and making advertising content. This is important for H&amp;M since fashion marketing is dependent on the continuous production of digital media for the promotion of products, collections and seasons. Marketing teams can thus create content at a faster pace while devoting more resources to planning, positioning brands and making decisions about marketing campaigns. </w:t>
      </w:r>
    </w:p>
    <w:p w14:paraId="3E10F73A" w14:textId="77777777" w:rsidR="00273CA6" w:rsidRPr="004647D6" w:rsidRDefault="00273CA6" w:rsidP="00BF58DE">
      <w:pPr>
        <w:rPr>
          <w:rFonts w:cs="Times New Roman"/>
        </w:rPr>
      </w:pPr>
      <w:r w:rsidRPr="004647D6">
        <w:rPr>
          <w:rFonts w:cs="Times New Roman"/>
        </w:rPr>
        <w:t xml:space="preserve">Baek (2023) further illustrates how Generative AI will impact digital advertising by looking at the creation of branded content and the communication and delivery of advertising messages to consumers. This means it can impact not only the creation of marketing content, but also how brands interact with their audience. For H&amp;M, AI-driven brand content can be used to facilitate communication via social media, websites and other digital channels. The importance of consistency comes into play here as fashion brands rely on strong visual and communication brand identity. AI-generated messages, therefore, need to be checked by a human being to make sure </w:t>
      </w:r>
      <w:r w:rsidRPr="004647D6">
        <w:rPr>
          <w:rFonts w:cs="Times New Roman"/>
        </w:rPr>
        <w:lastRenderedPageBreak/>
        <w:t xml:space="preserve">they are suitable for H&amp;M. Additionally, Schweidel, Reisenbichler and Reutterer (2024) demonstrate that LLM can be used to aid content generation, search optimisation and facilitate interaction between marketers and AI. </w:t>
      </w:r>
    </w:p>
    <w:p w14:paraId="2BE93F65" w14:textId="77777777" w:rsidR="00273CA6" w:rsidRPr="004647D6" w:rsidRDefault="00273CA6" w:rsidP="00BF58DE">
      <w:pPr>
        <w:rPr>
          <w:rFonts w:cs="Times New Roman"/>
        </w:rPr>
      </w:pPr>
      <w:r w:rsidRPr="004647D6">
        <w:rPr>
          <w:rFonts w:cs="Times New Roman"/>
        </w:rPr>
        <w:t xml:space="preserve">This shows that the use of Generative AI isn't limited to creating advertising content. Search optimisation might increase the visibility of marketing content, and collaboration indicates that marketers and AI can collaborate when creating campaigns. This can make H&amp;M's marketing team more efficient by enabling them to apply AI to repetitive tasks or tasks that take a long time, while keeping the involvement of humans for strategic decisions. </w:t>
      </w:r>
    </w:p>
    <w:p w14:paraId="2E31CF92" w14:textId="77777777" w:rsidR="00273CA6" w:rsidRPr="004647D6" w:rsidRDefault="00273CA6" w:rsidP="00BF58DE">
      <w:pPr>
        <w:rPr>
          <w:rFonts w:cs="Times New Roman"/>
          <w:b/>
          <w:bCs/>
        </w:rPr>
      </w:pPr>
      <w:r w:rsidRPr="004647D6">
        <w:rPr>
          <w:rFonts w:cs="Times New Roman"/>
          <w:b/>
          <w:bCs/>
        </w:rPr>
        <w:t>Generative AI-Enabled Personalisation and Customer Engagement</w:t>
      </w:r>
    </w:p>
    <w:p w14:paraId="47F4F1A0" w14:textId="54BC6FC0" w:rsidR="00273CA6" w:rsidRPr="004647D6" w:rsidRDefault="00273CA6" w:rsidP="00BF58DE">
      <w:pPr>
        <w:rPr>
          <w:rFonts w:cs="Times New Roman"/>
        </w:rPr>
      </w:pPr>
      <w:r w:rsidRPr="004647D6">
        <w:rPr>
          <w:rFonts w:cs="Times New Roman"/>
        </w:rPr>
        <w:t>The results on this theme suggest that Generative AI has the potential to improve customer engagement by making digital marketing communication more personalised, relevant and responsive to the characteristics and context of the customers. According to Kapoor and Kumar (2025), Generative AI can create personalised video ads that tailor marketing messages to consumer characteristics and enhance the response of ads. It shows a way to shift advertising from one message that is aimed at a general audience, to content that is tailored to specific consumers. This ability could prove useful for H&amp;M, as fashion consumers' preferences vary in what they want, styles and trends. Personalised ads can thus help to raise the relevance and reaction to digital ad campaigns. The output of Generative AI is personalised advertisements, product suggestions and campaign content, which can be delivered quickly across digital channels</w:t>
      </w:r>
      <w:r w:rsidR="0062441E" w:rsidRPr="004647D6">
        <w:rPr>
          <w:rFonts w:cs="Times New Roman"/>
        </w:rPr>
        <w:t xml:space="preserve"> as cited by Nwanna </w:t>
      </w:r>
      <w:r w:rsidR="0062441E" w:rsidRPr="004647D6">
        <w:rPr>
          <w:rFonts w:cs="Times New Roman"/>
          <w:i/>
          <w:iCs/>
        </w:rPr>
        <w:t>et.al</w:t>
      </w:r>
      <w:r w:rsidR="0062441E" w:rsidRPr="004647D6">
        <w:rPr>
          <w:rFonts w:cs="Times New Roman"/>
        </w:rPr>
        <w:t>. (2025)</w:t>
      </w:r>
      <w:r w:rsidRPr="004647D6">
        <w:rPr>
          <w:rFonts w:cs="Times New Roman"/>
        </w:rPr>
        <w:t xml:space="preserve">. </w:t>
      </w:r>
      <w:r w:rsidR="0062441E" w:rsidRPr="004647D6">
        <w:rPr>
          <w:rFonts w:cs="Times New Roman"/>
        </w:rPr>
        <w:t xml:space="preserve">However, </w:t>
      </w:r>
      <w:r w:rsidRPr="004647D6">
        <w:rPr>
          <w:rFonts w:cs="Times New Roman"/>
        </w:rPr>
        <w:t>H&amp;M is taking increasing steps towards using AI to offer personalisation, yet there are obstacles to keeping content relevant, avoiding repetition, and adapting to fluctuating customer choices.</w:t>
      </w:r>
    </w:p>
    <w:p w14:paraId="1AE65BF2" w14:textId="77777777" w:rsidR="00273CA6" w:rsidRPr="004647D6" w:rsidRDefault="00273CA6" w:rsidP="00BF58DE">
      <w:pPr>
        <w:rPr>
          <w:rFonts w:cs="Times New Roman"/>
        </w:rPr>
      </w:pPr>
      <w:r w:rsidRPr="004647D6">
        <w:rPr>
          <w:rFonts w:cs="Times New Roman"/>
        </w:rPr>
        <w:t xml:space="preserve">The discovery also points to the need for personalisation that can be scaled up. Conventional personalised campaigns need a lot of time and resource as different versions of the creatives need to be prepared by hand. Generative AI can potentially assist marketers in producing multiple versions of advertising content more efficiently. The level of engagement will depend on whether the message created is useful and is suitable for the customer. As a result, personalisation needs to be monitored to ensure that the content of the communication is relevant, rather than too much, and is appropriate. Hardcastle, Vorster and Brown (2025) expand the scope of the definition by </w:t>
      </w:r>
      <w:r w:rsidRPr="004647D6">
        <w:rPr>
          <w:rFonts w:cs="Times New Roman"/>
        </w:rPr>
        <w:lastRenderedPageBreak/>
        <w:t xml:space="preserve">demonstrating the personalised customer journey can influence customer experiences by making appropriate recommendations, interactions, and marketing communications. </w:t>
      </w:r>
    </w:p>
    <w:p w14:paraId="12621E12" w14:textId="0EE40DC5" w:rsidR="00273CA6" w:rsidRPr="004647D6" w:rsidRDefault="00273CA6" w:rsidP="00BF58DE">
      <w:pPr>
        <w:rPr>
          <w:rFonts w:cs="Times New Roman"/>
        </w:rPr>
      </w:pPr>
      <w:r w:rsidRPr="004647D6">
        <w:rPr>
          <w:rFonts w:cs="Times New Roman"/>
        </w:rPr>
        <w:t xml:space="preserve">This one can also be interpreted as an expression of the fact that the engagement of the customers should be thought of as a relationship and not as a one-off reaction to a promotion. Relevancy in communicating can be achieved at various stages of the purchase journey, with the help of personalised journeys. Thus, AI-driven personalisation should be monitored to ensure that personalisation recommendations do not compromise but rather enhance the customer experience. Kumar and Khanna (2024) also show that LLM can enhance the contextual advertising by generating relevant content and targeting messages based on audience and context. </w:t>
      </w:r>
    </w:p>
    <w:p w14:paraId="59285322" w14:textId="77777777" w:rsidR="00273CA6" w:rsidRPr="004647D6" w:rsidRDefault="00273CA6" w:rsidP="00BF58DE">
      <w:pPr>
        <w:rPr>
          <w:rFonts w:cs="Times New Roman"/>
          <w:b/>
          <w:bCs/>
        </w:rPr>
      </w:pPr>
      <w:r w:rsidRPr="004647D6">
        <w:rPr>
          <w:rFonts w:cs="Times New Roman"/>
          <w:b/>
          <w:bCs/>
        </w:rPr>
        <w:t>Benefits, Challenges, Cost Efficiency and Marketing Performance of Generative AI</w:t>
      </w:r>
    </w:p>
    <w:p w14:paraId="7B0A1AD6" w14:textId="77777777" w:rsidR="00273CA6" w:rsidRPr="004647D6" w:rsidRDefault="00273CA6" w:rsidP="00BF58DE">
      <w:pPr>
        <w:rPr>
          <w:rFonts w:cs="Times New Roman"/>
        </w:rPr>
      </w:pPr>
      <w:r w:rsidRPr="004647D6">
        <w:rPr>
          <w:rFonts w:cs="Times New Roman"/>
        </w:rPr>
        <w:t>The results of this theme suggest that Generative AI can generate meaningful marketing performance benefits, especially in terms of productivity, content production, innovation and resources utilization. They demonstrate how Generative AI can enhance the efficiency of visual marketing, boost advertising results, and enable more efficient content creation (Hartmann, Exner and Domdey 2025). This is of special importance to H&amp;M because visual communication is a key element in fashion marketing. As critically stated by Rahman et al. (2026) easier to create visual marketing material would help H&amp;M to be agile to product launches, seasonal campaigns and changing consumer interests. Thus, Generative AI can help enhance efficiency while enabling the creative aspects of digital marketing.</w:t>
      </w:r>
    </w:p>
    <w:p w14:paraId="4DB47BA0" w14:textId="77777777" w:rsidR="00273CA6" w:rsidRPr="004647D6" w:rsidRDefault="00273CA6" w:rsidP="00BF58DE">
      <w:pPr>
        <w:rPr>
          <w:rFonts w:cs="Times New Roman"/>
          <w:sz w:val="26"/>
          <w:szCs w:val="26"/>
          <w:u w:val="single"/>
        </w:rPr>
      </w:pPr>
      <w:r w:rsidRPr="004647D6">
        <w:rPr>
          <w:rFonts w:cs="Times New Roman"/>
        </w:rPr>
        <w:br w:type="page"/>
      </w:r>
    </w:p>
    <w:p w14:paraId="1FF79AF1" w14:textId="77777777" w:rsidR="00273CA6" w:rsidRPr="004647D6" w:rsidRDefault="00273CA6" w:rsidP="00BF58DE">
      <w:pPr>
        <w:pStyle w:val="Heading2"/>
        <w:rPr>
          <w:rFonts w:cs="Times New Roman"/>
        </w:rPr>
      </w:pPr>
      <w:bookmarkStart w:id="81" w:name="_Toc240102673"/>
      <w:bookmarkStart w:id="82" w:name="_Toc241153366"/>
      <w:r w:rsidRPr="004647D6">
        <w:rPr>
          <w:rFonts w:cs="Times New Roman"/>
        </w:rPr>
        <w:lastRenderedPageBreak/>
        <w:t>4.4 Discussions</w:t>
      </w:r>
      <w:bookmarkEnd w:id="81"/>
      <w:bookmarkEnd w:id="82"/>
      <w:r w:rsidRPr="004647D6">
        <w:rPr>
          <w:rFonts w:cs="Times New Roman"/>
        </w:rPr>
        <w:t xml:space="preserve">  </w:t>
      </w:r>
    </w:p>
    <w:p w14:paraId="78FFE604" w14:textId="77777777" w:rsidR="00273CA6" w:rsidRPr="004647D6" w:rsidRDefault="00273CA6" w:rsidP="00BF58DE">
      <w:pPr>
        <w:rPr>
          <w:rFonts w:cs="Times New Roman"/>
          <w:b/>
          <w:bCs/>
        </w:rPr>
      </w:pPr>
      <w:r w:rsidRPr="004647D6">
        <w:rPr>
          <w:rFonts w:cs="Times New Roman"/>
          <w:b/>
          <w:bCs/>
        </w:rPr>
        <w:t>Generative AI in Digital Marketing Campaigns and Customer Communication</w:t>
      </w:r>
    </w:p>
    <w:p w14:paraId="0C2818D3" w14:textId="2920EEEF" w:rsidR="00273CA6" w:rsidRPr="004647D6" w:rsidRDefault="00273CA6" w:rsidP="00BF58DE">
      <w:pPr>
        <w:rPr>
          <w:rFonts w:cs="Times New Roman"/>
        </w:rPr>
      </w:pPr>
      <w:r w:rsidRPr="004647D6">
        <w:rPr>
          <w:rFonts w:cs="Times New Roman"/>
        </w:rPr>
        <w:t xml:space="preserve">This evidence suggests that there has been a shift in the way marketing activities can be structured, with AI assisting in the fulfilment of activities that used to take a lot of time for marketing teams. </w:t>
      </w:r>
      <w:r w:rsidR="0062441E" w:rsidRPr="004647D6">
        <w:rPr>
          <w:rFonts w:cs="Times New Roman"/>
        </w:rPr>
        <w:t xml:space="preserve">Gołąb-Andrzejak (2025) connects ChatGPT and Generative AI to campaign development and content generation, especially in terms of personalised communication and content creation and production.  </w:t>
      </w:r>
      <w:r w:rsidRPr="004647D6">
        <w:rPr>
          <w:rFonts w:cs="Times New Roman"/>
        </w:rPr>
        <w:t>AI can assist H&amp;M in creating quicker campaigns, communicating with products, and tailoring content to individual customers</w:t>
      </w:r>
      <w:r w:rsidR="0062441E" w:rsidRPr="004647D6">
        <w:rPr>
          <w:rFonts w:cs="Times New Roman"/>
        </w:rPr>
        <w:t xml:space="preserve"> as per Islam </w:t>
      </w:r>
      <w:r w:rsidR="0062441E" w:rsidRPr="004647D6">
        <w:rPr>
          <w:rFonts w:cs="Times New Roman"/>
          <w:i/>
          <w:iCs/>
        </w:rPr>
        <w:t>et.al.</w:t>
      </w:r>
      <w:r w:rsidR="0062441E" w:rsidRPr="004647D6">
        <w:rPr>
          <w:rFonts w:cs="Times New Roman"/>
        </w:rPr>
        <w:t xml:space="preserve"> (2024)</w:t>
      </w:r>
      <w:r w:rsidRPr="004647D6">
        <w:rPr>
          <w:rFonts w:cs="Times New Roman"/>
        </w:rPr>
        <w:t xml:space="preserve">. But the challenge is not to sacrifice the relevance, accuracy or the human understanding that is needed to incorporate customer expectations and brand values, in order to produce faster.  </w:t>
      </w:r>
    </w:p>
    <w:p w14:paraId="794D0362" w14:textId="77777777" w:rsidR="00273CA6" w:rsidRPr="004647D6" w:rsidRDefault="00273CA6" w:rsidP="00BF58DE">
      <w:pPr>
        <w:rPr>
          <w:rFonts w:cs="Times New Roman"/>
        </w:rPr>
      </w:pPr>
      <w:r w:rsidRPr="004647D6">
        <w:rPr>
          <w:rFonts w:cs="Times New Roman"/>
        </w:rPr>
        <w:t xml:space="preserve">The implementation of AI to prepare campaigns is also aligned with the study by Kshetri et al. (2024), which states that advertisements, post messages, product descriptions, and promotional content can be automatically generated. H&amp;M might take advantage of Generative AI to create a variety of communication types using the same campaign instead of making each one on its own. Martinez-Rolan and Pineiro-Otero (2025) expand on this by arguing that automation can enable marketing employees to spend more time on strategic tasks as opposed to the tedious production tasks. </w:t>
      </w:r>
    </w:p>
    <w:p w14:paraId="1A87B14D" w14:textId="77777777" w:rsidR="00273CA6" w:rsidRPr="004647D6" w:rsidRDefault="00273CA6" w:rsidP="00BF58DE">
      <w:pPr>
        <w:rPr>
          <w:rFonts w:cs="Times New Roman"/>
        </w:rPr>
      </w:pPr>
      <w:r w:rsidRPr="004647D6">
        <w:rPr>
          <w:rFonts w:cs="Times New Roman"/>
        </w:rPr>
        <w:t xml:space="preserve">The skill to create a high volume of content within a short period of time could come in handy in the fashion world, where campaigns are consistently associated with new lines, new seasons, and fashionable, guiding trends in consumer preferences. But the rate of production is not a determinant of whether the content is proper. Baek (2023) takes into consideration the impact of Generative AI on branded content, messages and communication to consumers through advertising, which raises the question of brand identity in the discussion. </w:t>
      </w:r>
    </w:p>
    <w:p w14:paraId="62A9A39F" w14:textId="77777777" w:rsidR="00273CA6" w:rsidRPr="004647D6" w:rsidRDefault="00273CA6" w:rsidP="00BF58DE">
      <w:pPr>
        <w:rPr>
          <w:rFonts w:cs="Times New Roman"/>
        </w:rPr>
      </w:pPr>
      <w:r w:rsidRPr="004647D6">
        <w:rPr>
          <w:rFonts w:cs="Times New Roman"/>
        </w:rPr>
        <w:t xml:space="preserve">Human involvement is also a crucial factor in the efficiency arguments that are reflected in the apprehensions put forward by Gungunawat et al. (2024). Increased automation can cause the number of possible content pieces to grow, whereas generic or uninspired communication can make a fashion brand less unique. This forms a realistic constraint to the efficiency achieved by </w:t>
      </w:r>
    </w:p>
    <w:p w14:paraId="3F61236E" w14:textId="24D8386E" w:rsidR="00273CA6" w:rsidRPr="004647D6" w:rsidRDefault="00273CA6" w:rsidP="00BF58DE">
      <w:pPr>
        <w:rPr>
          <w:rFonts w:cs="Times New Roman"/>
        </w:rPr>
      </w:pPr>
      <w:r w:rsidRPr="004647D6">
        <w:rPr>
          <w:rFonts w:cs="Times New Roman"/>
        </w:rPr>
        <w:t xml:space="preserve">Another point of view is offered by Schweidel, Reisenbichler and Reutterer (2024), who refer to content creation, search optimisation and collaboration between marketers and large language </w:t>
      </w:r>
      <w:r w:rsidRPr="004647D6">
        <w:rPr>
          <w:rFonts w:cs="Times New Roman"/>
        </w:rPr>
        <w:lastRenderedPageBreak/>
        <w:t xml:space="preserve">models as the applications of marketing in this case. They are also more oriented to collaboration as compared to the replacement-based understanding of AI. Some technology can provide inputs and generate early content, but the marketers will be left with the role of analysing the results.  </w:t>
      </w:r>
      <w:r w:rsidR="0062441E" w:rsidRPr="004647D6">
        <w:rPr>
          <w:rFonts w:cs="Times New Roman"/>
        </w:rPr>
        <w:t xml:space="preserve">According to Patil </w:t>
      </w:r>
      <w:r w:rsidR="0062441E" w:rsidRPr="004647D6">
        <w:rPr>
          <w:rFonts w:cs="Times New Roman"/>
          <w:i/>
          <w:iCs/>
        </w:rPr>
        <w:t>et.al.</w:t>
      </w:r>
      <w:r w:rsidR="0062441E" w:rsidRPr="004647D6">
        <w:rPr>
          <w:rFonts w:cs="Times New Roman"/>
        </w:rPr>
        <w:t xml:space="preserve"> (2026) highlighted that, </w:t>
      </w:r>
      <w:r w:rsidRPr="004647D6">
        <w:rPr>
          <w:rFonts w:cs="Times New Roman"/>
        </w:rPr>
        <w:t xml:space="preserve">Human judgement is more significant in any situation where customer communication is beyond the sphere of routine interactions. </w:t>
      </w:r>
      <w:r w:rsidR="0062441E" w:rsidRPr="004647D6">
        <w:rPr>
          <w:rFonts w:cs="Times New Roman"/>
        </w:rPr>
        <w:t xml:space="preserve">However, </w:t>
      </w:r>
      <w:r w:rsidRPr="004647D6">
        <w:rPr>
          <w:rFonts w:cs="Times New Roman"/>
        </w:rPr>
        <w:t xml:space="preserve">Human interaction can then help maintain the suitable, sensitive and brand-consistent nature of the communication and minimise the potential for inappropriate automated responses. Singh and Singh (2024) claim empathy, innovation, and human support remain a key concern of fashion retail customers, especially when it comes to complaints and demanding requests. The idea that AI and human experience should work in tandem is also suggested by Feng (2024), who suggests that automated systems should be used to address everyday issues, and that employees should address those that require a higher level of judgement. This provides an alternative between efficiency and full automation. </w:t>
      </w:r>
    </w:p>
    <w:p w14:paraId="0C990BFB" w14:textId="77777777" w:rsidR="00273CA6" w:rsidRPr="004647D6" w:rsidRDefault="00273CA6" w:rsidP="00BF58DE">
      <w:pPr>
        <w:rPr>
          <w:rFonts w:cs="Times New Roman"/>
        </w:rPr>
      </w:pPr>
      <w:r w:rsidRPr="004647D6">
        <w:rPr>
          <w:rFonts w:cs="Times New Roman"/>
        </w:rPr>
        <w:t xml:space="preserve">Another circumstance that influences the usefulness of AI-generated communication is the quality of customer data. Grewal et al. (2025) suggest that the presence of old or poorly written information on customers may lead to irrelevance in advice and untimely adverts. This qualifies the positive correlation between automation and effectiveness in marketing. Although H&amp;M might be able to generate content faster, the message might not have the right impact on customer reaction if it is grounded in inappropriate information. Duivenvoorde (2025) also raises the question concerning responsible data use, marking privacy, algorithmic bias and transparency as concerns related to the rising usage of AI-generated marketing data. However, Adanyin (2024) adopts a more pragmatic stance, making the argument that we can decrease such risks through the use of transparent governance, data protection and human oversight. In the case of H&amp;M, it implies that the deployment of Generative AI needs to be accompanied by restrictions on the information utilised and generated content. </w:t>
      </w:r>
    </w:p>
    <w:p w14:paraId="666D4791" w14:textId="464E4B37" w:rsidR="00273CA6" w:rsidRPr="004647D6" w:rsidRDefault="00273CA6" w:rsidP="00BF58DE">
      <w:pPr>
        <w:rPr>
          <w:rFonts w:cs="Times New Roman"/>
        </w:rPr>
      </w:pPr>
      <w:r w:rsidRPr="004647D6">
        <w:rPr>
          <w:rFonts w:cs="Times New Roman"/>
        </w:rPr>
        <w:t xml:space="preserve">A question also arises as to whether communication can be maintained consistently in the case of AI at scale. Hidayat (2024) notes that traditional communication among various customer groups, languages and channels entails a significant amount of human labour. </w:t>
      </w:r>
      <w:r w:rsidR="0062441E" w:rsidRPr="004647D6">
        <w:rPr>
          <w:rFonts w:cs="Times New Roman"/>
        </w:rPr>
        <w:t xml:space="preserve">According to Bhuiyan, (2024) states that </w:t>
      </w:r>
      <w:r w:rsidRPr="004647D6">
        <w:rPr>
          <w:rFonts w:cs="Times New Roman"/>
        </w:rPr>
        <w:t xml:space="preserve">H&amp;M can leverage AI to enable multilingual and multi-channel communication, and have humans on hand to handle more complex communications. This could enhance </w:t>
      </w:r>
      <w:r w:rsidRPr="004647D6">
        <w:rPr>
          <w:rFonts w:cs="Times New Roman"/>
        </w:rPr>
        <w:lastRenderedPageBreak/>
        <w:t xml:space="preserve">consistency and efficiency, but there is a need for ongoing monitoring to ensure that inappropriate, culturally-inappropriate or inaccurate messages are not being sent. Generative AI can help to ease this load by generating variants of a message while still using the same purpose of the campaign. This justifies the practicality of AI for an organisation like H&amp;M, which engages customers via a number of online platforms. But consistency should not be understood as meaning that all messages should have the same tone and structure. Gungunawat et al. (2024) emphasise the role of creativity and brand identity, consistency should be adjusted to ensure the message is distinctive and relevant. The Technology Acceptance Model can also be used to consider the relationship between usefulness and customer acceptance. As Igwe-Nmaju et al. (2023) believe, customers will be more willing to connect with AI-assisted communication when they feel that it is helpful and convenient. This gives a reason as to why automated communication can be a motivating factor, yet it is not to say that customers will embrace all types of automation. </w:t>
      </w:r>
    </w:p>
    <w:p w14:paraId="26A1A54A" w14:textId="6006FADF" w:rsidR="00EF3A8C" w:rsidRPr="004647D6" w:rsidRDefault="00576A29" w:rsidP="00BF58DE">
      <w:pPr>
        <w:rPr>
          <w:rFonts w:cs="Times New Roman"/>
        </w:rPr>
      </w:pPr>
      <w:r w:rsidRPr="004647D6">
        <w:rPr>
          <w:rFonts w:cs="Times New Roman"/>
        </w:rPr>
        <w:t>On the whole, the application of AI-assisted communication in H&amp;M is aligned with TAM since faster and more convenient communication may lead to a higher level of perceived usefulness. It also contributes to the Resource-Based View (RBV) since AI can be regarded as a strategic tool to enhance the efficiency of marketing. But the evidence shows that the human strategy of H&amp;M cannot be abandoned, as too much automation can undermine the reputation of the brand and customer confidence (Hasanuzzaman et al. 2027). Thus, H&amp;M largely, in practice, contributes to these theories, but whether it will work depends on whether they are carried out responsibly, controlled by humans and based on relevant customer data</w:t>
      </w:r>
      <w:r w:rsidR="00EF3A8C" w:rsidRPr="004647D6">
        <w:rPr>
          <w:rFonts w:cs="Times New Roman"/>
        </w:rPr>
        <w:t>.</w:t>
      </w:r>
    </w:p>
    <w:p w14:paraId="095F660A" w14:textId="77777777" w:rsidR="00273CA6" w:rsidRPr="004647D6" w:rsidRDefault="00273CA6" w:rsidP="00BF58DE">
      <w:pPr>
        <w:rPr>
          <w:rFonts w:cs="Times New Roman"/>
          <w:b/>
          <w:bCs/>
        </w:rPr>
      </w:pPr>
      <w:r w:rsidRPr="004647D6">
        <w:rPr>
          <w:rFonts w:cs="Times New Roman"/>
          <w:b/>
          <w:bCs/>
        </w:rPr>
        <w:t>Generative AI-Enabled Personalisation and Customer Engagement</w:t>
      </w:r>
    </w:p>
    <w:p w14:paraId="2BDA3160" w14:textId="183E4440" w:rsidR="00273CA6" w:rsidRPr="004647D6" w:rsidRDefault="00273CA6" w:rsidP="00BF58DE">
      <w:pPr>
        <w:rPr>
          <w:rFonts w:cs="Times New Roman"/>
        </w:rPr>
      </w:pPr>
      <w:r w:rsidRPr="004647D6">
        <w:rPr>
          <w:rFonts w:cs="Times New Roman"/>
        </w:rPr>
        <w:t xml:space="preserve">The evidence specifically focuses on customised advertising, customised customer experiences and contextual communication. Kapoor and Kumar (2025) discovered that Generative AI has the potential to generate personalised video ads by manipulating content depending on consumer attributes. Ferraro et al. (2024), who claim that the combination of information regarding preferences, browsing behaviour and purchasing behaviour allows AI to generate more meaningful recommendations and messages. In the case of H&amp;M, such a difference is important since personalised engagement does not start and finish with an advertisement. H&amp;M's AI strategy is thus a key element of its broader digital and fashion initiatives, such as testing AI-driven models and customised customer interactions. Yet, the company must strike a balance between automation </w:t>
      </w:r>
      <w:r w:rsidRPr="004647D6">
        <w:rPr>
          <w:rFonts w:cs="Times New Roman"/>
        </w:rPr>
        <w:lastRenderedPageBreak/>
        <w:t>and creativity, with AI complementing, and not supplanting, the unique narrative and brand identity in fashion</w:t>
      </w:r>
      <w:r w:rsidR="00327521" w:rsidRPr="004647D6">
        <w:rPr>
          <w:rFonts w:cs="Times New Roman"/>
        </w:rPr>
        <w:t xml:space="preserve"> as studied by Gallery and Conlon, (2024)</w:t>
      </w:r>
      <w:r w:rsidRPr="004647D6">
        <w:rPr>
          <w:rFonts w:cs="Times New Roman"/>
        </w:rPr>
        <w:t>. According to Gao and Liu (2023), a recommendation of clothes can be made depending on browsing and buying history using AI, whereas Aadil et al. (2024) link personalised interaction with increased contact with digital platforms. The evidence thus suggests that product recommendations can be a part of a more general process wherein customers are presented with content based on their past behaviour and interests. This introduces personalisation to the shopping experience and not just to promotional activity.</w:t>
      </w:r>
    </w:p>
    <w:p w14:paraId="6CA4FC00" w14:textId="77777777" w:rsidR="00273CA6" w:rsidRPr="004647D6" w:rsidRDefault="00273CA6" w:rsidP="00BF58DE">
      <w:pPr>
        <w:rPr>
          <w:rFonts w:cs="Times New Roman"/>
        </w:rPr>
      </w:pPr>
      <w:r w:rsidRPr="004647D6">
        <w:rPr>
          <w:rFonts w:cs="Times New Roman"/>
        </w:rPr>
        <w:t xml:space="preserve">The extension that Hardcastle, Vorster and Brown (2025) go further on is individualised customer paths. Their focus is not on a close-focused advertising outlook since the shopper is viewed through a number of interaction phases. Depending on the situation of the customer, recommendations, communication, as well as other forms of assistance can be modified. This is in line with Hoang et al. (2023), who suggest that engagement does not just entail transactional communication but meaningful and value-generative customer experiences in the customer journey. Rane (2023) also views personalisation with regard to websites, mobile applications, social media and email marketing. </w:t>
      </w:r>
    </w:p>
    <w:p w14:paraId="10647AD2" w14:textId="77777777" w:rsidR="00273CA6" w:rsidRPr="004647D6" w:rsidRDefault="00273CA6" w:rsidP="00BF58DE">
      <w:pPr>
        <w:rPr>
          <w:rFonts w:cs="Times New Roman"/>
        </w:rPr>
      </w:pPr>
      <w:r w:rsidRPr="004647D6">
        <w:rPr>
          <w:rFonts w:cs="Times New Roman"/>
        </w:rPr>
        <w:t xml:space="preserve">This practice is directly associated with the Relationship Marketing Theory. Kushwaha et al. (2024) identify building trust and personalised contact over time, as well as creating value, with relationship marketing. Personalised recommendations can play a part in this process, provided that they allow customers to identify products that are of interest to them. Nonetheless, the response to a single recommendation by a customer cannot be taken as the sole basis when evaluating the relationship. Ongoing communication, satisfaction and trust are better pointers of a long-term relationship. Chen and Prentice (2025) follow this point of view by connecting AI recommendations and personalised marketing messages with greater customer contact and more of a tailored digital experience. The results indicate that relevance is a critical requirement of this effect. Customers will attune more to a message when it is related to their likes or present circumstances. An additional dimension introduced by Kumar and Khanna (2024) is that large language models can be used to promote contextual advertising, meaning that the message should be appropriate not only to the individual customer but also to the situation in which the message is conveyed. </w:t>
      </w:r>
    </w:p>
    <w:p w14:paraId="79C896A3" w14:textId="77777777" w:rsidR="00273CA6" w:rsidRPr="004647D6" w:rsidRDefault="00273CA6" w:rsidP="00BF58DE">
      <w:pPr>
        <w:rPr>
          <w:rFonts w:cs="Times New Roman"/>
        </w:rPr>
      </w:pPr>
      <w:r w:rsidRPr="004647D6">
        <w:rPr>
          <w:rFonts w:cs="Times New Roman"/>
        </w:rPr>
        <w:lastRenderedPageBreak/>
        <w:t xml:space="preserve">The evidence puts a strict constraint on the belief that engagement will automatically go up through higher personalisation. According to Pop et al. (2025), the overuse of automated systems can diminish the emotional connection due to the inability of AI to deliver understanding, empathy, and creativity all the time. Nguyen et al. (2022) also conclude that customers might go with the recommendation of a personalised type and yet need human service when the purchase choices turn complex. This holds especially when it comes to fashion retailing, where clients might need consulting assistance that cannot be easily condensed to prior buying behaviour. Hidayat (2024) comes to the same conclusion, emphasising that AI must not force out human creativity and the ability to establish relationships. </w:t>
      </w:r>
    </w:p>
    <w:p w14:paraId="1F47EEF1" w14:textId="77777777" w:rsidR="00273CA6" w:rsidRPr="004647D6" w:rsidRDefault="00273CA6" w:rsidP="00BF58DE">
      <w:pPr>
        <w:rPr>
          <w:rFonts w:cs="Times New Roman"/>
        </w:rPr>
      </w:pPr>
      <w:r w:rsidRPr="004647D6">
        <w:rPr>
          <w:rFonts w:cs="Times New Roman"/>
        </w:rPr>
        <w:t>Will Arachchige et al. (2024) also suggest the need to balance technological efficiency and human interaction, and these are roles that bring a significant condition to the advantages realised by Kapoor and Kumar (2025). One-on-one advertising can build a connection, yet the overall customer experience can still rely on human touch. With H&amp;M, AI can offer an initial suggestion or a simple question, and employees can step in where the customer has doubts about their needs or where the need is more complex.</w:t>
      </w:r>
    </w:p>
    <w:p w14:paraId="25A6539E" w14:textId="77777777" w:rsidR="00273CA6" w:rsidRPr="004647D6" w:rsidRDefault="00273CA6" w:rsidP="00BF58DE">
      <w:pPr>
        <w:rPr>
          <w:rFonts w:cs="Times New Roman"/>
        </w:rPr>
      </w:pPr>
      <w:r w:rsidRPr="004647D6">
        <w:rPr>
          <w:rFonts w:cs="Times New Roman"/>
        </w:rPr>
        <w:t>Another consideration is the quality of the information used in personalisation. Bhuiyan (2024) suggests that customer confidence can be lower due to poor information about customers or inappropriate personalisation. This builds on Grewal et al. (2025), who also note the significance of customer information being reliable in AI-assisted marketing. Recommendations can seem personalised, and they can be irrelevant assuming the underlying information is not accurate. Thus, increased personalisation does not imply better personalisation. There is another tension with privacy. Larsson and Haresamudram (2023) caution that customers to whom organisations seem to know too much about their behaviour might feel unsafe. This forms a comparison with the possible advantages of highly targeted communication. A customer will be pleased with a proper product suggestion but will respond with anger if the personalisation seems to be imposed. According to Davenport and Redman (2023), to preserve trust, ethical AI, responsible data management and customer control are possible. That means that the process of personalisation by H&amp;M must also involve an adequate level of transparency and customer control.</w:t>
      </w:r>
    </w:p>
    <w:p w14:paraId="78E2937C" w14:textId="4186DFFB" w:rsidR="00273CA6" w:rsidRPr="004647D6" w:rsidRDefault="00273CA6" w:rsidP="00BF58DE">
      <w:pPr>
        <w:rPr>
          <w:rFonts w:cs="Times New Roman"/>
        </w:rPr>
      </w:pPr>
      <w:r w:rsidRPr="004647D6">
        <w:rPr>
          <w:rFonts w:cs="Times New Roman"/>
        </w:rPr>
        <w:t xml:space="preserve">The role of Generative AI in exploring shopping is another theme of </w:t>
      </w:r>
      <w:r w:rsidR="00AB65F0" w:rsidRPr="004647D6">
        <w:rPr>
          <w:rFonts w:cs="Times New Roman"/>
        </w:rPr>
        <w:t>Davenport and Redman (2023)</w:t>
      </w:r>
      <w:r w:rsidRPr="004647D6">
        <w:rPr>
          <w:rFonts w:cs="Times New Roman"/>
        </w:rPr>
        <w:t xml:space="preserve">, according to which customers can be shown other products they had not taken into account </w:t>
      </w:r>
      <w:r w:rsidRPr="004647D6">
        <w:rPr>
          <w:rFonts w:cs="Times New Roman"/>
        </w:rPr>
        <w:lastRenderedPageBreak/>
        <w:t>before. This is unlike a mere recommendation based on existing purchase tendencies. It implies that AI can be used to aid valuable discovery and prediction. It is also critical that activity and engagement are different concepts. Duivenvoorde (2025) notes that a customer clicking on an AI-generated recommendation does not necessarily utilise a good interrelation with the brand. Beyari and Hashem (2025) give practical advice on continuity of human engagement through a proper handover between the AI and customer service employees. Initial recommendations can be made using AI, and further intervention can be made by employees when the customer has a complex or sensitive need. This methodology will be responsive to the apprehension voiced by Nguyen et al. (2022) that even the customers who value personalisation might still need human assistance. It also mirrors the broader data indicating that AI is best employed as an augmentation of, but not a replacement for, human interaction.</w:t>
      </w:r>
    </w:p>
    <w:p w14:paraId="02C3B8E1" w14:textId="7B7C4BC8" w:rsidR="00273CA6" w:rsidRPr="004647D6" w:rsidRDefault="00273CA6" w:rsidP="00BF58DE">
      <w:pPr>
        <w:rPr>
          <w:rFonts w:cs="Times New Roman"/>
        </w:rPr>
      </w:pPr>
      <w:r w:rsidRPr="004647D6">
        <w:rPr>
          <w:rFonts w:cs="Times New Roman"/>
        </w:rPr>
        <w:t xml:space="preserve">The second goal thus represents that customer engagement would be enhanced in the case of personalisation being relevant, useful and linked to the broader customer journey. Kapoor and Kumar (2025) illustrate the worth of personalised advertising, whereas Hardcastle et al. (2025) expand the scope of personalised journeys and Kumar and Khanna (2024) emphasise the importance of contextual communication. </w:t>
      </w:r>
    </w:p>
    <w:p w14:paraId="707BA77D" w14:textId="4848B658" w:rsidR="00EF3A8C" w:rsidRPr="004647D6" w:rsidRDefault="00576A29" w:rsidP="00BF58DE">
      <w:pPr>
        <w:rPr>
          <w:rFonts w:cs="Times New Roman"/>
        </w:rPr>
      </w:pPr>
      <w:r w:rsidRPr="004647D6">
        <w:rPr>
          <w:rFonts w:cs="Times New Roman"/>
        </w:rPr>
        <w:t xml:space="preserve">The solution used by H&amp;M aligns with Relationship Marketing Theory since the ability to make recommendations and personalised conversations can be used to build value, trust and continue relationships with a customer in the long term. Nonetheless, it appears that H&amp;M's application is not fully manifested as relationship marketing when personalisation is mostly technology-based. The company thus widely puts </w:t>
      </w:r>
      <w:r w:rsidR="00582F01" w:rsidRPr="004647D6">
        <w:rPr>
          <w:rFonts w:cs="Times New Roman"/>
        </w:rPr>
        <w:t>the theory into practice</w:t>
      </w:r>
      <w:r w:rsidRPr="004647D6">
        <w:rPr>
          <w:rFonts w:cs="Times New Roman"/>
        </w:rPr>
        <w:t xml:space="preserve"> through individualised encounters, but the theory also emphasises the persistence of human interaction and customer control</w:t>
      </w:r>
      <w:r w:rsidR="002B5E31" w:rsidRPr="004647D6">
        <w:rPr>
          <w:rFonts w:cs="Times New Roman"/>
        </w:rPr>
        <w:t xml:space="preserve"> (Oza 2026)</w:t>
      </w:r>
      <w:r w:rsidRPr="004647D6">
        <w:rPr>
          <w:rFonts w:cs="Times New Roman"/>
        </w:rPr>
        <w:t>. One way that H&amp;M can enhance this congruence is to intertwine individualised recommendations with loyalty communication, customer feedback and human support, instead of considering individualised recommendations an all-purpose measure of engagement</w:t>
      </w:r>
      <w:r w:rsidR="00EF3A8C" w:rsidRPr="004647D6">
        <w:rPr>
          <w:rFonts w:cs="Times New Roman"/>
        </w:rPr>
        <w:t>.</w:t>
      </w:r>
    </w:p>
    <w:p w14:paraId="29985247" w14:textId="77777777" w:rsidR="00273CA6" w:rsidRPr="004647D6" w:rsidRDefault="00273CA6" w:rsidP="00BF58DE">
      <w:pPr>
        <w:rPr>
          <w:rFonts w:cs="Times New Roman"/>
          <w:b/>
          <w:bCs/>
        </w:rPr>
      </w:pPr>
      <w:r w:rsidRPr="004647D6">
        <w:rPr>
          <w:rFonts w:cs="Times New Roman"/>
          <w:b/>
          <w:bCs/>
        </w:rPr>
        <w:t>Benefits, Challenges, Cost Efficiency and Marketing Performance of Generative AI</w:t>
      </w:r>
    </w:p>
    <w:p w14:paraId="53992CA9" w14:textId="77777777" w:rsidR="00273CA6" w:rsidRPr="004647D6" w:rsidRDefault="00273CA6" w:rsidP="00BF58DE">
      <w:pPr>
        <w:rPr>
          <w:rFonts w:cs="Times New Roman"/>
        </w:rPr>
      </w:pPr>
      <w:r w:rsidRPr="004647D6">
        <w:rPr>
          <w:rFonts w:cs="Times New Roman"/>
        </w:rPr>
        <w:t xml:space="preserve">The data show that productivity and efficiency of resources are valuable benefits, especially where it is necessary to create a great deal of marketing content. Hartmann, Exner and Domdey (2025) are tracking Generative AI for visual marketing productivity, advertising performance, and content efficiency. The result is in line with that of Colucci et al. (2025), who associate Generative AI with </w:t>
      </w:r>
      <w:r w:rsidRPr="004647D6">
        <w:rPr>
          <w:rFonts w:cs="Times New Roman"/>
        </w:rPr>
        <w:lastRenderedPageBreak/>
        <w:t xml:space="preserve">marketing innovation and more efficient marketing processes. Yang (2025) introduces the customer response dimension by connecting AI-powered advertising to campaign productivity, consumer response and resource efficiency. This is significant in that bringing more content does not imply that there would be better marketing. The importance of increased productivity would be determined by customer response to what is manufactured. The latter argument is also in line with Cervini et al. (2023), who argue that the reduced cost of content production cannot be regarded as sufficient evidence of marketing value. </w:t>
      </w:r>
    </w:p>
    <w:p w14:paraId="36532916" w14:textId="77777777" w:rsidR="00273CA6" w:rsidRPr="004647D6" w:rsidRDefault="00273CA6" w:rsidP="00BF58DE">
      <w:pPr>
        <w:rPr>
          <w:rFonts w:cs="Times New Roman"/>
        </w:rPr>
      </w:pPr>
      <w:r w:rsidRPr="004647D6">
        <w:rPr>
          <w:rFonts w:cs="Times New Roman"/>
        </w:rPr>
        <w:t xml:space="preserve">Modi (2026) also discusses the opportunity for higher efficiency in terms of financial aspects, linking Generative AI to engagement, conversion and more accurate marketing activity. Wang et al. (2023) also conclude that personalisation will enable targeted promotional content to be delivered to those customers who will be the most likely to react to it and save on unnecessary spending on marketing efforts. Resource-Based View offers the convenience of explaining this problem. Medvetska (2025) believes that competitive advantage can be derived from organisational resources, whereas Prado and Mantovani (2025) believe that Generative AI is a strategic technological resource that would enhance the efficiency of decision-making and marketing. The key thing is that having the technology might not be sufficient to gain the advantage. </w:t>
      </w:r>
    </w:p>
    <w:p w14:paraId="51691306" w14:textId="190C07F5" w:rsidR="00FB2938" w:rsidRPr="004647D6" w:rsidRDefault="00576A29" w:rsidP="00BF58DE">
      <w:pPr>
        <w:rPr>
          <w:rFonts w:cs="Times New Roman"/>
        </w:rPr>
      </w:pPr>
      <w:r w:rsidRPr="004647D6">
        <w:rPr>
          <w:rFonts w:cs="Times New Roman"/>
        </w:rPr>
        <w:t>In the UK fashion market, ASOS offers a decent comparison with H&amp;M, where it adopted AI in customer discovery, personalisation and creative content. The AI Stylist it has offers contextual product suggestions, and AI Studios helps with model imagery and other marketing objects. It is explainable in terms of RBV as the combination of AI with the already existing creative and digital abilities, and the Relationship Marketing Theory emphasises the personalised and continuing customer interactions</w:t>
      </w:r>
      <w:r w:rsidR="002B5E31" w:rsidRPr="004647D6">
        <w:rPr>
          <w:rFonts w:cs="Times New Roman"/>
        </w:rPr>
        <w:t xml:space="preserve"> (Bhuvaneswari 2026)</w:t>
      </w:r>
      <w:r w:rsidRPr="004647D6">
        <w:rPr>
          <w:rFonts w:cs="Times New Roman"/>
        </w:rPr>
        <w:t>. H&amp;M is also a company that has implemented AI-originated models but can also expand upon integrated AI-mediated customer experiences and quantifiable customer engagement</w:t>
      </w:r>
      <w:r w:rsidR="00FB2938" w:rsidRPr="004647D6">
        <w:rPr>
          <w:rFonts w:cs="Times New Roman"/>
        </w:rPr>
        <w:t>.</w:t>
      </w:r>
    </w:p>
    <w:p w14:paraId="2F5BF4BB" w14:textId="77777777" w:rsidR="00273CA6" w:rsidRPr="004647D6" w:rsidRDefault="00273CA6" w:rsidP="00BF58DE">
      <w:pPr>
        <w:rPr>
          <w:rFonts w:cs="Times New Roman"/>
        </w:rPr>
      </w:pPr>
      <w:r w:rsidRPr="004647D6">
        <w:rPr>
          <w:rFonts w:cs="Times New Roman"/>
        </w:rPr>
        <w:t xml:space="preserve">Financial gains should also be taken into consideration along with the implementation expenses. The spending on technological infrastructure, education of staff, data handling and managing maintenance of the system are mentioned by Cervini et al. (2023). This provides an opposition to the direct efficiency advantages inherent to AI-generated content. When an organisation is </w:t>
      </w:r>
      <w:r w:rsidRPr="004647D6">
        <w:rPr>
          <w:rFonts w:cs="Times New Roman"/>
        </w:rPr>
        <w:lastRenderedPageBreak/>
        <w:t xml:space="preserve">introducing and supporting the broader AI system, it may decrease the cost of creating a single advertisement, but it still incurs great expenses. </w:t>
      </w:r>
    </w:p>
    <w:p w14:paraId="75C86533" w14:textId="77777777" w:rsidR="00273CA6" w:rsidRPr="004647D6" w:rsidRDefault="00273CA6" w:rsidP="00BF58DE">
      <w:pPr>
        <w:rPr>
          <w:rFonts w:cs="Times New Roman"/>
        </w:rPr>
      </w:pPr>
      <w:r w:rsidRPr="004647D6">
        <w:rPr>
          <w:rFonts w:cs="Times New Roman"/>
        </w:rPr>
        <w:t>Huynh (2026) views the long-term picture; this view postulates that organisations that effectively implement AI can reap the benefits of higher productivity, campaign effectiveness, customer acquisition and retention. The variation between this post and Cervini et al. (2023) mostly relates to the timing and circumstances of the turnaround. Initial investment might be high, and ultimately, implementation can deliver payoffs in the long term, in case of a successful integration. Another obstacle to implementation and Generative AI strategic opportunities are also mentioned by Cillo and Rubera (2025). This is in line with the larger evidence since the advantages of AI will depend on the management of the technology. Kaponis and Maragoudakis (2026) point out privacy, the bias of algorithms, misinformation, control and mistrust in customers as factors that bring down the monetary worth of AI. Tadi (2023) also associates bad AI governance with reputational and legal risks. These issues show that the effectiveness of marketing is jeopardised in situations where the products generated by AI are not adequately regulated.</w:t>
      </w:r>
    </w:p>
    <w:p w14:paraId="23DF495E" w14:textId="7EACD888" w:rsidR="00273CA6" w:rsidRPr="004647D6" w:rsidRDefault="00273CA6" w:rsidP="00BF58DE">
      <w:pPr>
        <w:rPr>
          <w:rFonts w:cs="Times New Roman"/>
        </w:rPr>
      </w:pPr>
      <w:r w:rsidRPr="004647D6">
        <w:rPr>
          <w:rFonts w:cs="Times New Roman"/>
        </w:rPr>
        <w:t>Another challenge presented by Reed, Wynn and Bown (2025) is the excessive automation that may impact creativity, customer confidence, and brand reputation. This is especially important in terms of H &amp; M since fashion marketing success cannot be boiled down to the number of advertisements created and the cost of creating the advertisements. Value communicated to customers includes the elements of creativity and brand identity. H&amp;M is currently exploring generative AI to support digital marketing, personalised content and customer experiences, while maintaining its focus on fashion creativity and brand identity. The firm has even tried its hand at AI-driven models and visuals for campaigns</w:t>
      </w:r>
      <w:r w:rsidR="00327521" w:rsidRPr="004647D6">
        <w:rPr>
          <w:rFonts w:cs="Times New Roman"/>
        </w:rPr>
        <w:t xml:space="preserve"> as per TR </w:t>
      </w:r>
      <w:r w:rsidR="00327521" w:rsidRPr="004647D6">
        <w:rPr>
          <w:rFonts w:cs="Times New Roman"/>
          <w:i/>
          <w:iCs/>
        </w:rPr>
        <w:t>et.al.</w:t>
      </w:r>
      <w:r w:rsidR="00327521" w:rsidRPr="004647D6">
        <w:rPr>
          <w:rFonts w:cs="Times New Roman"/>
        </w:rPr>
        <w:t xml:space="preserve"> (2025)</w:t>
      </w:r>
      <w:r w:rsidRPr="004647D6">
        <w:rPr>
          <w:rFonts w:cs="Times New Roman"/>
        </w:rPr>
        <w:t xml:space="preserve">. These practices, however, require human oversight to make sure that the automated content stays authentic, creative and is in line with H&amp;M's values. According to Vettriselvan et al. (2025), these issues can be minimised using governance, transparent data management, constant monitoring of the algorithms and their control by people. This position links the financial and customer-related aspects of Generative AI. Robust governance would secure customer trust, besides minimising the risks that erroneous or inappropriate content may hurt marketing performance. </w:t>
      </w:r>
    </w:p>
    <w:p w14:paraId="1B438DBA" w14:textId="0CE3EADD" w:rsidR="00576A29" w:rsidRPr="004647D6" w:rsidRDefault="00576A29" w:rsidP="00BF58DE">
      <w:pPr>
        <w:rPr>
          <w:rFonts w:cs="Times New Roman"/>
        </w:rPr>
      </w:pPr>
      <w:r w:rsidRPr="004647D6">
        <w:rPr>
          <w:rFonts w:cs="Times New Roman"/>
        </w:rPr>
        <w:t xml:space="preserve">A policy-strategy-implementation-performance sequence can be taken into account in this relationship. With H&amp;M, the policy is to be based on responsible AI and data governance, and the </w:t>
      </w:r>
      <w:r w:rsidRPr="004647D6">
        <w:rPr>
          <w:rFonts w:cs="Times New Roman"/>
        </w:rPr>
        <w:lastRenderedPageBreak/>
        <w:t>overall AI approach is then converted to digital marketing practices like AI-generated content, personalised communication, and AI-based models. It then requires human controls, trustworthy information and supervision of AI results. This should then be measured in terms of customer engagement, conversion, retention and marketing cost-effectiveness. This implies that the value of AI cannot be created through implementation per se; it must rely on how governance and strategy are translated into measurable marketing results</w:t>
      </w:r>
      <w:r w:rsidR="002B5E31" w:rsidRPr="004647D6">
        <w:rPr>
          <w:rFonts w:cs="Times New Roman"/>
        </w:rPr>
        <w:t xml:space="preserve"> (Pokhrel, and Somasiri 2026)</w:t>
      </w:r>
      <w:r w:rsidRPr="004647D6">
        <w:rPr>
          <w:rFonts w:cs="Times New Roman"/>
        </w:rPr>
        <w:t xml:space="preserve">. </w:t>
      </w:r>
    </w:p>
    <w:p w14:paraId="612C3992" w14:textId="5F8E0941" w:rsidR="00576A29" w:rsidRPr="004647D6" w:rsidRDefault="00576A29" w:rsidP="00BF58DE">
      <w:pPr>
        <w:rPr>
          <w:rFonts w:cs="Times New Roman"/>
        </w:rPr>
      </w:pPr>
      <w:r w:rsidRPr="004647D6">
        <w:rPr>
          <w:rFonts w:cs="Times New Roman"/>
        </w:rPr>
        <w:t>Empirical evidence provided by McKinsey and BCG reinforces the theoretical explanation of Generative AI implementation by H&amp;M</w:t>
      </w:r>
      <w:r w:rsidR="00A933B9" w:rsidRPr="004647D6">
        <w:rPr>
          <w:rFonts w:cs="Times New Roman"/>
        </w:rPr>
        <w:t xml:space="preserve"> (Harreis et al. 2023)</w:t>
      </w:r>
      <w:r w:rsidRPr="004647D6">
        <w:rPr>
          <w:rFonts w:cs="Times New Roman"/>
        </w:rPr>
        <w:t>. According to a Resource-Based View (RBV), AI can actually be tactically useful as H&amp;M integrates the technology with customer-specific information, marketing experience, and innovative abilities, instead of using AI itself as a competitive advantage. This ability is reflected in how BCG suggests that the top marketers incorporate AI into personalisation, creative processes, testing and measurement processes</w:t>
      </w:r>
      <w:r w:rsidR="000E1B6A" w:rsidRPr="004647D6">
        <w:rPr>
          <w:rFonts w:cs="Times New Roman"/>
        </w:rPr>
        <w:t xml:space="preserve"> (Zu’am</w:t>
      </w:r>
      <w:r w:rsidR="00DE46FA" w:rsidRPr="004647D6">
        <w:rPr>
          <w:rFonts w:cs="Times New Roman"/>
        </w:rPr>
        <w:t xml:space="preserve"> and Haryanti 2026)</w:t>
      </w:r>
      <w:r w:rsidRPr="004647D6">
        <w:rPr>
          <w:rFonts w:cs="Times New Roman"/>
        </w:rPr>
        <w:t xml:space="preserve">. These applications enhance the perceived usefulness by enhancing campaign speed, personalisation and decision-making as part of the Technology Acceptance Model (TAM). McKinsey is no exception since it lists productivity and one-on-one customer engagement as two prominent GenAI opportunities. It has been pointed out, however, by Relationship Marketing Theory that these capabilities are not sufficient on their own; H&amp;M must harness these capabilities to provide relevant, continuous and trust-based interactions with the customer. So, according to the theory, H&amp;M will create value when AI capabilities, customer usefulness and relationship quality are co-created. ASOS offers a valid analogy to apply the same theoretical perspectives. </w:t>
      </w:r>
    </w:p>
    <w:p w14:paraId="4061DA74" w14:textId="0477AEB4" w:rsidR="00576A29" w:rsidRPr="004647D6" w:rsidRDefault="00576A29" w:rsidP="00BF58DE">
      <w:pPr>
        <w:rPr>
          <w:rFonts w:cs="Times New Roman"/>
        </w:rPr>
      </w:pPr>
      <w:r w:rsidRPr="004647D6">
        <w:rPr>
          <w:rFonts w:cs="Times New Roman"/>
        </w:rPr>
        <w:t>On the RBV lens, the merger of AI and customer data, as well as digital capabilities, can reinforce the strength of technological resources. Perceived usefulness and convenience can be enhanced through TAM by offering personalised suggestions and digital interactions. The Relationship Marketing Theory also states that personalisation is capable of serving to maintain customer relations through giving personalised interactions. In comparison to H&amp;M, the arguments emphasise the need to incorporate AI and the expansion of digital capabilities and customer-related procedures</w:t>
      </w:r>
      <w:r w:rsidR="00BA711A" w:rsidRPr="004647D6">
        <w:rPr>
          <w:rFonts w:cs="Times New Roman"/>
        </w:rPr>
        <w:t xml:space="preserve"> (Naskar</w:t>
      </w:r>
      <w:r w:rsidR="00DE46FA" w:rsidRPr="004647D6">
        <w:rPr>
          <w:rFonts w:cs="Times New Roman"/>
        </w:rPr>
        <w:t xml:space="preserve"> and Merigó 2026)</w:t>
      </w:r>
      <w:r w:rsidRPr="004647D6">
        <w:rPr>
          <w:rFonts w:cs="Times New Roman"/>
        </w:rPr>
        <w:t>. H&amp;M could thus enhance its implementation by building up these relations as well as the current AI projects.</w:t>
      </w:r>
    </w:p>
    <w:p w14:paraId="1EC09BE7" w14:textId="348E5C31" w:rsidR="00503DBF" w:rsidRPr="004647D6" w:rsidRDefault="00576A29" w:rsidP="00BF58DE">
      <w:pPr>
        <w:rPr>
          <w:rFonts w:cs="Times New Roman"/>
        </w:rPr>
      </w:pPr>
      <w:r w:rsidRPr="004647D6">
        <w:rPr>
          <w:rFonts w:cs="Times New Roman"/>
        </w:rPr>
        <w:t xml:space="preserve"> The H&amp;M-Accenture effort also demonstrates that AI-generated models can be incorporated into fashion marketing without sacrificing creativity</w:t>
      </w:r>
      <w:r w:rsidR="000A04E6" w:rsidRPr="004647D6">
        <w:rPr>
          <w:rFonts w:cs="Times New Roman"/>
        </w:rPr>
        <w:t xml:space="preserve"> (BBC, 2025)</w:t>
      </w:r>
      <w:r w:rsidRPr="004647D6">
        <w:rPr>
          <w:rFonts w:cs="Times New Roman"/>
        </w:rPr>
        <w:t xml:space="preserve">. This is the Resource-Based View </w:t>
      </w:r>
      <w:r w:rsidRPr="004647D6">
        <w:rPr>
          <w:rFonts w:cs="Times New Roman"/>
        </w:rPr>
        <w:lastRenderedPageBreak/>
        <w:t>since H&amp;M has access to generative AI as a technological tool to extend content creation and visual exploration. Nevertheless, human judgement still takes place around the usage of AI-generated models, especially on issues of authenticity, creativity, and brand identity. Thus, the implementation at H&amp;M shows that the value of Generative AI is not always related to the availability of the technology but also to the integration of this resource with the existing creative and marketing strengths</w:t>
      </w:r>
      <w:r w:rsidR="00503DBF" w:rsidRPr="004647D6">
        <w:rPr>
          <w:rFonts w:cs="Times New Roman"/>
        </w:rPr>
        <w:t>.</w:t>
      </w:r>
    </w:p>
    <w:p w14:paraId="480E6E18" w14:textId="77777777" w:rsidR="00273CA6" w:rsidRPr="004647D6" w:rsidRDefault="00273CA6" w:rsidP="00BF58DE">
      <w:pPr>
        <w:rPr>
          <w:rFonts w:cs="Times New Roman"/>
        </w:rPr>
      </w:pPr>
      <w:r w:rsidRPr="004647D6">
        <w:rPr>
          <w:rFonts w:cs="Times New Roman"/>
        </w:rPr>
        <w:t xml:space="preserve">Another possible advantage is the possibility to experiment with the types of marketing material. According to Colucci et al. (2025), Generative AI could create alternative versions of marketing messages and promotional content which a marketer could analyse customer reactions to. This can be useful in making campaign spending more effective since it is possible to channel resources to communication that would trigger better responses. Wang et al. (2023) substantiate this reasoning with the assessment of targeted promotional material. Marketing knowledge is, however, still needed in interpreting customer responses. As said by Rahman et al. (2026) these relationships can also be explained using the Technology Acceptance Model, Relationship Marketing Theory and Resource-Based View, which is supported by the evidence. </w:t>
      </w:r>
    </w:p>
    <w:p w14:paraId="22F559F7" w14:textId="0A4D244C" w:rsidR="00273CA6" w:rsidRPr="004647D6" w:rsidRDefault="00273CA6" w:rsidP="00BF58DE">
      <w:pPr>
        <w:rPr>
          <w:rFonts w:cs="Times New Roman"/>
        </w:rPr>
      </w:pPr>
      <w:r w:rsidRPr="004647D6">
        <w:rPr>
          <w:rFonts w:cs="Times New Roman"/>
        </w:rPr>
        <w:t xml:space="preserve">Acceptance of AI-supported communication can be affected by perceived usefulness and convenience, as stated by Igwe-Nmaju et al. (2023). </w:t>
      </w:r>
      <w:r w:rsidR="00741D4E" w:rsidRPr="004647D6">
        <w:rPr>
          <w:rFonts w:cs="Times New Roman"/>
        </w:rPr>
        <w:t xml:space="preserve"> </w:t>
      </w:r>
      <w:r w:rsidRPr="004647D6">
        <w:rPr>
          <w:rFonts w:cs="Times New Roman"/>
        </w:rPr>
        <w:t>H&amp;M needs to deepen these connections by making personalised product suggestions, loyalty offers, and tailored follow-up communications, in addition to requesting feedback from customers</w:t>
      </w:r>
      <w:r w:rsidR="00327521" w:rsidRPr="004647D6">
        <w:rPr>
          <w:rFonts w:cs="Times New Roman"/>
        </w:rPr>
        <w:t xml:space="preserve"> as guided by Kaul </w:t>
      </w:r>
      <w:r w:rsidR="00327521" w:rsidRPr="004647D6">
        <w:rPr>
          <w:rFonts w:cs="Times New Roman"/>
          <w:i/>
          <w:iCs/>
        </w:rPr>
        <w:t>et.al.</w:t>
      </w:r>
      <w:r w:rsidR="00327521" w:rsidRPr="004647D6">
        <w:rPr>
          <w:rFonts w:cs="Times New Roman"/>
        </w:rPr>
        <w:t xml:space="preserve"> (2025)</w:t>
      </w:r>
      <w:r w:rsidRPr="004647D6">
        <w:rPr>
          <w:rFonts w:cs="Times New Roman"/>
        </w:rPr>
        <w:t>. These practices will enable the company to understand changing customer preferences, extend interaction and develop customer trust, instead of focusing only on the short-term purchase.</w:t>
      </w:r>
    </w:p>
    <w:p w14:paraId="40F1F90A" w14:textId="0F2D429C" w:rsidR="00EF3A8C" w:rsidRPr="004647D6" w:rsidRDefault="00576A29" w:rsidP="00BF58DE">
      <w:pPr>
        <w:rPr>
          <w:rFonts w:cs="Times New Roman"/>
        </w:rPr>
      </w:pPr>
      <w:r w:rsidRPr="004647D6">
        <w:rPr>
          <w:rFonts w:cs="Times New Roman"/>
        </w:rPr>
        <w:t>The digital-twin project at H&amp;M also shows the way Generative AI can work as a strategic asset in the field of fashion marketing. According to H&amp;M, the technology is currently being considered to enhance creativity, create new types of fashion narratives and engage with customers without losing a human-focused identity. In terms of RBV, this implies that value is created when AI is integrated with H&amp;M's already existing creative and marketing strengths, as opposed to the technology itself</w:t>
      </w:r>
      <w:r w:rsidR="00DE46FA" w:rsidRPr="004647D6">
        <w:rPr>
          <w:rFonts w:cs="Times New Roman"/>
        </w:rPr>
        <w:t xml:space="preserve"> (Rahman et al. 2026)</w:t>
      </w:r>
      <w:r w:rsidRPr="004647D6">
        <w:rPr>
          <w:rFonts w:cs="Times New Roman"/>
        </w:rPr>
        <w:t xml:space="preserve">. Human supervision is thus critical to preserve creativity, genuineness and brand continuity. Altogether, the application of Generative AI by H&amp;M can be deemed as a contributor to the Resource-Based View since the technology can be used as a strategic tool to enhance the efficiency of marketing, experimentation, and interaction with customers. </w:t>
      </w:r>
      <w:r w:rsidRPr="004647D6">
        <w:rPr>
          <w:rFonts w:cs="Times New Roman"/>
        </w:rPr>
        <w:lastRenderedPageBreak/>
        <w:t>Nevertheless, according to RBV, competitive value does not rely on the mere availability of the technology but on how the resources are structured and utilised. The use of AI-generated models by H&amp;M, customised content and experimentation with campaigns has been implemented; however, there is no clear indication that these practices have always been translated into tangible financial results. H&amp;M, in turn, must tie AI implementation to demonstrable performance indicators, such as engagement, conversion, customer retention and cost-efficiency in marketing, and human control and management</w:t>
      </w:r>
      <w:r w:rsidR="00EF3A8C" w:rsidRPr="004647D6">
        <w:rPr>
          <w:rFonts w:cs="Times New Roman"/>
        </w:rPr>
        <w:t>.</w:t>
      </w:r>
    </w:p>
    <w:p w14:paraId="3989162C" w14:textId="77777777" w:rsidR="00273CA6" w:rsidRPr="004647D6" w:rsidRDefault="00273CA6" w:rsidP="00BF58DE">
      <w:pPr>
        <w:pStyle w:val="Heading2"/>
        <w:rPr>
          <w:rFonts w:cs="Times New Roman"/>
        </w:rPr>
      </w:pPr>
      <w:bookmarkStart w:id="83" w:name="_Toc240102674"/>
      <w:bookmarkStart w:id="84" w:name="_Toc241153367"/>
      <w:r w:rsidRPr="004647D6">
        <w:rPr>
          <w:rFonts w:cs="Times New Roman"/>
        </w:rPr>
        <w:t>4.5 Summary</w:t>
      </w:r>
      <w:bookmarkEnd w:id="83"/>
      <w:bookmarkEnd w:id="84"/>
    </w:p>
    <w:p w14:paraId="5B246DB9" w14:textId="77777777" w:rsidR="00273CA6" w:rsidRPr="004647D6" w:rsidRDefault="00273CA6" w:rsidP="00BF58DE">
      <w:pPr>
        <w:rPr>
          <w:rFonts w:cs="Times New Roman"/>
        </w:rPr>
      </w:pPr>
      <w:r w:rsidRPr="004647D6">
        <w:rPr>
          <w:rFonts w:cs="Times New Roman"/>
        </w:rPr>
        <w:t>The findings conclude that Generative AI will enhance the digital marketing of H&amp;M by improving content generation speed, personalisation and effective campaign management. The findings indicated that it will be able to sustain interactions with the appropriate customers through individual advertisements, recommendations and customer experiences. But its advantages lie in good, dependable data and human and responsible use. Over-automation can decrease creativity, genuineness and customer trust.  Too much automation can reduce creativity, authenticity and trust of customers. Therefore, H&amp;M should have a human-in-the-loop strategy where AI facilitates content creation and personalisation, but marketing teams take a look at the important output. Regular monitoring of customer responses, campaign quality and brand consistency can help determine if inappropriate automation is happening, keeping your customer relationships authentic.</w:t>
      </w:r>
    </w:p>
    <w:p w14:paraId="5911A328" w14:textId="5539CA6A" w:rsidR="00EF3A8C" w:rsidRPr="004647D6" w:rsidRDefault="00576A29" w:rsidP="00BF58DE">
      <w:pPr>
        <w:rPr>
          <w:rFonts w:cs="Times New Roman"/>
        </w:rPr>
      </w:pPr>
      <w:r w:rsidRPr="004647D6">
        <w:rPr>
          <w:rFonts w:cs="Times New Roman"/>
        </w:rPr>
        <w:t>The overall results are generally in line with the Technology Acceptance Model, Relationship Marketing Theory and Resource-Based View. The usefulness and efficiency of AI-supported marketing reflect TAM, whereas the relevance of personalisation and maintaining customer contact on a relevant basis and trust are the focus of Relationship Marketing Theory. RBV also suggests that AI has the ability to generate organisational value if it is managed and properly incorporated into current marketing capabilities. The findings of H&amp;M, therefore, confirm the theories, but show that the benefits are subject to proper implementation, quality data, human control and quantifiable marketing output</w:t>
      </w:r>
      <w:r w:rsidR="00EF3A8C" w:rsidRPr="004647D6">
        <w:rPr>
          <w:rFonts w:cs="Times New Roman"/>
        </w:rPr>
        <w:t>.</w:t>
      </w:r>
    </w:p>
    <w:p w14:paraId="258285CF" w14:textId="7D41770E" w:rsidR="006F38DD" w:rsidRPr="004647D6" w:rsidRDefault="001005EF" w:rsidP="00BF58DE">
      <w:pPr>
        <w:rPr>
          <w:rFonts w:eastAsia="Yu Gothic Light" w:cs="Times New Roman"/>
          <w:sz w:val="26"/>
          <w:szCs w:val="32"/>
          <w:u w:val="single"/>
        </w:rPr>
      </w:pPr>
      <w:r w:rsidRPr="004647D6">
        <w:rPr>
          <w:rFonts w:cs="Times New Roman"/>
        </w:rPr>
        <w:br w:type="page"/>
      </w:r>
    </w:p>
    <w:p w14:paraId="57F4FBA5" w14:textId="6353EB9B" w:rsidR="00F07B51" w:rsidRPr="004647D6" w:rsidRDefault="00F07B51" w:rsidP="00BF58DE">
      <w:pPr>
        <w:pStyle w:val="Heading1"/>
        <w:rPr>
          <w:rFonts w:cs="Times New Roman"/>
          <w:color w:val="000000" w:themeColor="text1"/>
        </w:rPr>
      </w:pPr>
      <w:bookmarkStart w:id="85" w:name="_Toc241153368"/>
      <w:r w:rsidRPr="004647D6">
        <w:rPr>
          <w:rFonts w:cs="Times New Roman"/>
          <w:color w:val="000000" w:themeColor="text1"/>
        </w:rPr>
        <w:lastRenderedPageBreak/>
        <w:t>Chapter 5: Conclusion</w:t>
      </w:r>
      <w:bookmarkEnd w:id="85"/>
      <w:r w:rsidRPr="004647D6">
        <w:rPr>
          <w:rFonts w:cs="Times New Roman"/>
          <w:color w:val="000000" w:themeColor="text1"/>
        </w:rPr>
        <w:t xml:space="preserve"> </w:t>
      </w:r>
    </w:p>
    <w:p w14:paraId="3E453590" w14:textId="77777777" w:rsidR="003A5022" w:rsidRPr="004647D6" w:rsidRDefault="003A5022" w:rsidP="00BF58DE">
      <w:pPr>
        <w:pStyle w:val="Heading2"/>
        <w:rPr>
          <w:rFonts w:cs="Times New Roman"/>
        </w:rPr>
      </w:pPr>
      <w:bookmarkStart w:id="86" w:name="_Toc241153369"/>
      <w:r w:rsidRPr="004647D6">
        <w:rPr>
          <w:rFonts w:cs="Times New Roman"/>
        </w:rPr>
        <w:t>5.1 Conclusion</w:t>
      </w:r>
      <w:bookmarkEnd w:id="86"/>
      <w:r w:rsidRPr="004647D6">
        <w:rPr>
          <w:rFonts w:cs="Times New Roman"/>
        </w:rPr>
        <w:t xml:space="preserve"> </w:t>
      </w:r>
    </w:p>
    <w:p w14:paraId="0024BA2C" w14:textId="77777777" w:rsidR="003A5022" w:rsidRPr="004647D6" w:rsidRDefault="003A5022" w:rsidP="00BF58DE">
      <w:pPr>
        <w:rPr>
          <w:rFonts w:cs="Times New Roman"/>
        </w:rPr>
      </w:pPr>
      <w:r w:rsidRPr="004647D6">
        <w:rPr>
          <w:rFonts w:cs="Times New Roman"/>
        </w:rPr>
        <w:t xml:space="preserve">This study investigated how Generative Artificial Intelligence (GenAI) can be used to increase customer interaction in a digital marketing campaign, based on the example of H&amp;M. The research was conducted owing to the growing application of GenAI, which has opened up new opportunities, allowing organisations to enhance customer communication, personalisation and marketing efficiency. The research used an interpretivist philosophy, inductive approach, exploratory design and qualitative research method. Academic literature as well as industry reports, publications by companies and other reliable sources were used to gather secondary data, which were thematically analysed. The results show that GenAI can assist H&amp;M in digital marketing campaigns by creating and developing campaign content more quickly, advertising, optimising search and communicating with customers automatically. GenAI will be able to generate various types of marketing content and communication, enabling marketing teams to create variations of the campaigns more effectively. </w:t>
      </w:r>
    </w:p>
    <w:p w14:paraId="1C06C9D5" w14:textId="77777777" w:rsidR="003A5022" w:rsidRPr="004647D6" w:rsidRDefault="003A5022" w:rsidP="00BF58DE">
      <w:pPr>
        <w:rPr>
          <w:rFonts w:cs="Times New Roman"/>
        </w:rPr>
      </w:pPr>
      <w:r w:rsidRPr="004647D6">
        <w:rPr>
          <w:rFonts w:cs="Times New Roman"/>
        </w:rPr>
        <w:t xml:space="preserve">This especially applies to H&amp;M since fashion marketing involves a lot of communication that needs to be done on a very frequent basis in reference to new products, collections, seasons and evolving customer interests. The results, however, also show that speed and volume of content are not the only measurements of marketing success. The role of human marketers will not go away since it is crucial as content is reviewed, safeguarding the brand identity and strategic decision-making. The second target relates to customer interaction and individualised experiences. These results show that GenAI has the potential to enhance engagement in the form of personalised advertising, product recommendations, personalised customer journeys and contextual communication. Such strategies can render online communication more personalised to individual customers and can facilitate a more ongoing dynamic between the various digital touchpoints. Nevertheless, personalisation is not bound to bring engagement. Substandard customer data, over-personalisation, and privacy issues have the potential to lower customer confidence. The evidence thus indicates that personalisation should be applicable, helpful and a controlled phenomenon, instead of increased. The third goal was that of benefits, challenges and financial impact. GenAI would be able to increase marketing productivity, shorten the time needed to produce content and assist with more efficient marketing resource allocation. It can also help with better conversion, </w:t>
      </w:r>
      <w:r w:rsidRPr="004647D6">
        <w:rPr>
          <w:rFonts w:cs="Times New Roman"/>
        </w:rPr>
        <w:lastRenderedPageBreak/>
        <w:t xml:space="preserve">customer acquisition and retention, as campaigns can be more specific. Nevertheless, such possible financial returns must be put into perspective with costs of implementation, such as supporting the technological infrastructure, training of employees, data management and maintenance of the systems. </w:t>
      </w:r>
    </w:p>
    <w:p w14:paraId="4B79AB6C" w14:textId="77777777" w:rsidR="003A5022" w:rsidRPr="004647D6" w:rsidRDefault="003A5022" w:rsidP="00BF58DE">
      <w:pPr>
        <w:rPr>
          <w:rFonts w:cs="Times New Roman"/>
        </w:rPr>
      </w:pPr>
      <w:r w:rsidRPr="004647D6">
        <w:rPr>
          <w:rFonts w:cs="Times New Roman"/>
        </w:rPr>
        <w:t>The assumption that GenAI will raise ROI, however, is not supported by the evidence. Instead, financial returns hinge on good implementation, right data, monitoring and good management. In general, the study has found that GenAI can contribute to increased digital marketing and customer interactions in H&amp;M, though this technology depends on the way it can be utilised. Recently, the best option is not full automation but cooperation between GenAI and the human marketing experience. This conclusion is in line with three theoretical perspectives applied in the research. TAM demonstrates the significance of usefulness and convenience in customer acceptance, Relationship Marketing Theory is focused on trust, value and further interaction, and RBV describes the potential of GenAI to become an important organisational tool once it is introduced successfully into the marketing processes.</w:t>
      </w:r>
    </w:p>
    <w:p w14:paraId="15B23B8F" w14:textId="77777777" w:rsidR="003A5022" w:rsidRPr="004647D6" w:rsidRDefault="003A5022" w:rsidP="00BF58DE">
      <w:pPr>
        <w:pStyle w:val="Heading2"/>
        <w:rPr>
          <w:rFonts w:cs="Times New Roman"/>
        </w:rPr>
      </w:pPr>
      <w:bookmarkStart w:id="87" w:name="_Toc241153370"/>
      <w:r w:rsidRPr="004647D6">
        <w:rPr>
          <w:rFonts w:cs="Times New Roman"/>
        </w:rPr>
        <w:t>5.2 Recommendations</w:t>
      </w:r>
      <w:bookmarkEnd w:id="87"/>
    </w:p>
    <w:p w14:paraId="71A390F2" w14:textId="77777777" w:rsidR="003A5022" w:rsidRPr="004647D6" w:rsidRDefault="003A5022" w:rsidP="00BF58DE">
      <w:pPr>
        <w:rPr>
          <w:rFonts w:cs="Times New Roman"/>
          <w:b/>
          <w:bCs/>
        </w:rPr>
      </w:pPr>
      <w:r w:rsidRPr="004647D6">
        <w:rPr>
          <w:rFonts w:cs="Times New Roman"/>
          <w:b/>
          <w:bCs/>
        </w:rPr>
        <w:t>Adopt a human–AI approach to marketing communication.</w:t>
      </w:r>
    </w:p>
    <w:p w14:paraId="2AFC965E" w14:textId="77777777" w:rsidR="003A5022" w:rsidRPr="004647D6" w:rsidRDefault="003A5022" w:rsidP="00BF58DE">
      <w:pPr>
        <w:rPr>
          <w:rFonts w:cs="Times New Roman"/>
        </w:rPr>
      </w:pPr>
      <w:r w:rsidRPr="004647D6">
        <w:rPr>
          <w:rFonts w:cs="Times New Roman"/>
        </w:rPr>
        <w:t xml:space="preserve">H&amp;M should apply GenAI to facilitate more mundane tasks, like drafting content, providing product descriptions, and variations of a campaign and an early response, but leave strategic decisions and tricky customer cases to human beings. This would enable H&amp;M to become efficient without compromising creativity, empathy and brand authenticity. The study observed that over-automation can mean generic communication, which can deter customer confidence and brand strength (Reddy 2024). </w:t>
      </w:r>
    </w:p>
    <w:p w14:paraId="372150C4" w14:textId="77777777" w:rsidR="003A5022" w:rsidRPr="004647D6" w:rsidRDefault="003A5022" w:rsidP="00BF58DE">
      <w:pPr>
        <w:rPr>
          <w:rFonts w:cs="Times New Roman"/>
          <w:b/>
          <w:bCs/>
        </w:rPr>
      </w:pPr>
      <w:r w:rsidRPr="004647D6">
        <w:rPr>
          <w:rFonts w:cs="Times New Roman"/>
          <w:b/>
          <w:bCs/>
        </w:rPr>
        <w:t>Develop responsible personalisation with greater customer control.</w:t>
      </w:r>
    </w:p>
    <w:p w14:paraId="14244706" w14:textId="77777777" w:rsidR="003A5022" w:rsidRPr="004647D6" w:rsidRDefault="003A5022" w:rsidP="00BF58DE">
      <w:pPr>
        <w:rPr>
          <w:rFonts w:cs="Times New Roman"/>
        </w:rPr>
      </w:pPr>
      <w:r w:rsidRPr="004647D6">
        <w:rPr>
          <w:rFonts w:cs="Times New Roman"/>
        </w:rPr>
        <w:t xml:space="preserve">H&amp;M should utilise customer data with caution when creating targeted suggestions and messages. Customers must be clear about their choices on their individualisation preferences, and H&amp;M must be mindful of the accuracy of customer information and its proper management. This recommendation is significant as the idea of highly personalised communication can be intrusive when customers believe that the company knows excessively about their behaviour. </w:t>
      </w:r>
    </w:p>
    <w:p w14:paraId="4EC56029" w14:textId="77777777" w:rsidR="003A5022" w:rsidRPr="004647D6" w:rsidRDefault="003A5022" w:rsidP="00BF58DE">
      <w:pPr>
        <w:rPr>
          <w:rFonts w:cs="Times New Roman"/>
          <w:b/>
          <w:bCs/>
        </w:rPr>
      </w:pPr>
      <w:r w:rsidRPr="004647D6">
        <w:rPr>
          <w:rFonts w:cs="Times New Roman"/>
          <w:b/>
          <w:bCs/>
        </w:rPr>
        <w:t>Establish strong human oversight and AI governance</w:t>
      </w:r>
    </w:p>
    <w:p w14:paraId="0506DA77" w14:textId="3F8F60F8" w:rsidR="003A5022" w:rsidRPr="004647D6" w:rsidRDefault="003A5022" w:rsidP="00BF58DE">
      <w:pPr>
        <w:rPr>
          <w:rFonts w:cs="Times New Roman"/>
        </w:rPr>
      </w:pPr>
      <w:r w:rsidRPr="004647D6">
        <w:rPr>
          <w:rFonts w:cs="Times New Roman"/>
        </w:rPr>
        <w:lastRenderedPageBreak/>
        <w:t>The next thing H&amp;M needs to implement is to create transparent processes for screening AI-generated content before delivery to clients. Accurate information, algorithmic bias, unsuitable content, privacy and potential reputational risks need to be tackled by monitoring on a regular basis. Avoiding a lack of transparency in its governance and human oversight may ensure that customer confidence does not decline, and the organisation continues to enjoy the benefits of GenAI (Paramesha,</w:t>
      </w:r>
      <w:r w:rsidR="00261FEE" w:rsidRPr="004647D6">
        <w:rPr>
          <w:rFonts w:cs="Times New Roman"/>
        </w:rPr>
        <w:t xml:space="preserve"> </w:t>
      </w:r>
      <w:r w:rsidRPr="004647D6">
        <w:rPr>
          <w:rFonts w:cs="Times New Roman"/>
        </w:rPr>
        <w:t>Rane, and Rane</w:t>
      </w:r>
      <w:r w:rsidR="004313AE" w:rsidRPr="004647D6">
        <w:rPr>
          <w:rFonts w:cs="Times New Roman"/>
        </w:rPr>
        <w:t>,</w:t>
      </w:r>
      <w:r w:rsidRPr="004647D6">
        <w:rPr>
          <w:rFonts w:cs="Times New Roman"/>
        </w:rPr>
        <w:t xml:space="preserve"> 2024). </w:t>
      </w:r>
    </w:p>
    <w:p w14:paraId="72F7CB56" w14:textId="77777777" w:rsidR="003A5022" w:rsidRPr="004647D6" w:rsidRDefault="003A5022" w:rsidP="00BF58DE">
      <w:pPr>
        <w:rPr>
          <w:rFonts w:cs="Times New Roman"/>
          <w:b/>
          <w:bCs/>
        </w:rPr>
      </w:pPr>
      <w:r w:rsidRPr="004647D6">
        <w:rPr>
          <w:rFonts w:cs="Times New Roman"/>
          <w:b/>
          <w:bCs/>
        </w:rPr>
        <w:t>Measure ROI through wider campaign performance rather than content cost alone.</w:t>
      </w:r>
    </w:p>
    <w:p w14:paraId="2740A6B8" w14:textId="77777777" w:rsidR="003A5022" w:rsidRPr="004647D6" w:rsidRDefault="003A5022" w:rsidP="00BF58DE">
      <w:pPr>
        <w:rPr>
          <w:rFonts w:cs="Times New Roman"/>
        </w:rPr>
      </w:pPr>
      <w:r w:rsidRPr="004647D6">
        <w:rPr>
          <w:rFonts w:cs="Times New Roman"/>
        </w:rPr>
        <w:t xml:space="preserve">The measures to evaluate H&amp;M investments in GenAI should include customer engagement, conversion, customer acquisition, customer retention, campaign response, marketing spending, and the cost of implementation. Saving money spent on producing an advertisement would not be regarded as adequate evidence of financial success. A variety of AI-created versions of the campaigns can be tested as well to determine what type of communication elicits more customer reactions and enable the marketing funds to be allocated to campaigns with higher success. </w:t>
      </w:r>
    </w:p>
    <w:p w14:paraId="764899B6" w14:textId="77777777" w:rsidR="003A5022" w:rsidRPr="004647D6" w:rsidRDefault="003A5022" w:rsidP="00BF58DE">
      <w:pPr>
        <w:rPr>
          <w:rFonts w:cs="Times New Roman"/>
          <w:b/>
          <w:bCs/>
        </w:rPr>
      </w:pPr>
      <w:r w:rsidRPr="004647D6">
        <w:rPr>
          <w:rFonts w:cs="Times New Roman"/>
          <w:b/>
          <w:bCs/>
        </w:rPr>
        <w:t>Invest in employee skills and AI-related capabilities</w:t>
      </w:r>
    </w:p>
    <w:p w14:paraId="5A3DD626" w14:textId="77777777" w:rsidR="003A5022" w:rsidRPr="004647D6" w:rsidRDefault="003A5022" w:rsidP="00BF58DE">
      <w:pPr>
        <w:rPr>
          <w:rFonts w:cs="Times New Roman"/>
          <w:b/>
          <w:bCs/>
        </w:rPr>
      </w:pPr>
      <w:r w:rsidRPr="004647D6">
        <w:rPr>
          <w:rFonts w:cs="Times New Roman"/>
        </w:rPr>
        <w:t xml:space="preserve">The right training should be offered to the employees to learn how to use GenAI, judge its results, safeguard customer data and detect inappropriate materials (Arce-Urriza et al. 2025). This would assist H&amp;M to consider GenAI as an organisational support tool, as opposed to marketing skills. Infrastructure investment, including training and data systems, should thus be included in the longer-term adoption strategy. </w:t>
      </w:r>
    </w:p>
    <w:p w14:paraId="114D538A" w14:textId="77777777" w:rsidR="003A5022" w:rsidRPr="004647D6" w:rsidRDefault="003A5022" w:rsidP="00BF58DE">
      <w:pPr>
        <w:pStyle w:val="Heading2"/>
        <w:rPr>
          <w:rFonts w:cs="Times New Roman"/>
        </w:rPr>
      </w:pPr>
      <w:bookmarkStart w:id="88" w:name="_Toc241153371"/>
      <w:r w:rsidRPr="004647D6">
        <w:rPr>
          <w:rFonts w:cs="Times New Roman"/>
        </w:rPr>
        <w:t>5.3 Summary of research contribution and its alignment with research objectives</w:t>
      </w:r>
      <w:bookmarkEnd w:id="88"/>
    </w:p>
    <w:p w14:paraId="5E8A7F8A" w14:textId="77777777" w:rsidR="003A5022" w:rsidRPr="004647D6" w:rsidRDefault="003A5022" w:rsidP="00BF58DE">
      <w:pPr>
        <w:rPr>
          <w:rFonts w:cs="Times New Roman"/>
        </w:rPr>
      </w:pPr>
      <w:r w:rsidRPr="004647D6">
        <w:rPr>
          <w:rFonts w:cs="Times New Roman"/>
        </w:rPr>
        <w:t xml:space="preserve">The study is important in helping to appreciate the importance of Generative AI in improving customer interaction as part of H&amp;M digital marketing programs by linking customer interaction, personalisation, marketing performance and financial performance. The initial objective was met through the discovery of the ways in which Generative AI could facilitate campaign development, create content, advertisements, automated communication and marketing efforts. The second objective was met through the analysis of how advertising customisation, product suggestions, situational communication and customised customer experience could make the interactions more suitable and enhance customer experiences. The third objective was met through the consideration of the advantages, initial and economic issues of Generative AI. The results revealed higher </w:t>
      </w:r>
      <w:r w:rsidRPr="004647D6">
        <w:rPr>
          <w:rFonts w:cs="Times New Roman"/>
        </w:rPr>
        <w:lastRenderedPageBreak/>
        <w:t>productivity, increased content creation speed and possible savings on marketing costs as the main advantages, whereas implementation cost and data quality, privacy, bias, customer trust and over-automation were noted as significant issues and difficulties. The study accordingly reveals that Generative AI can assist H&amp;M in its work with its customer connections and marketing achievements, yet it requires proper information and human control, efficient governance and prudent consideration of financial outcomes. This fills the literature gap identified about the relationship between customer engagement and financial outcomes within the H&amp;M context.</w:t>
      </w:r>
    </w:p>
    <w:p w14:paraId="024BC9FF" w14:textId="77777777" w:rsidR="003A5022" w:rsidRPr="004647D6" w:rsidRDefault="003A5022" w:rsidP="00BF58DE">
      <w:pPr>
        <w:pStyle w:val="Heading2"/>
        <w:rPr>
          <w:rFonts w:cs="Times New Roman"/>
        </w:rPr>
      </w:pPr>
      <w:bookmarkStart w:id="89" w:name="_Toc241153372"/>
      <w:r w:rsidRPr="004647D6">
        <w:rPr>
          <w:rFonts w:cs="Times New Roman"/>
        </w:rPr>
        <w:t>5.4 Limitation and future direction</w:t>
      </w:r>
      <w:bookmarkEnd w:id="89"/>
    </w:p>
    <w:p w14:paraId="3090EE97" w14:textId="77777777" w:rsidR="003A5022" w:rsidRPr="004647D6" w:rsidRDefault="003A5022" w:rsidP="00BF58DE">
      <w:pPr>
        <w:rPr>
          <w:rFonts w:cs="Times New Roman"/>
        </w:rPr>
      </w:pPr>
      <w:r w:rsidRPr="004647D6">
        <w:rPr>
          <w:rFonts w:cs="Times New Roman"/>
        </w:rPr>
        <w:t>The primary drawback of the study is that it used secondary data. The research was based on scholarly articles, industry publications, company magazines and other publicly available resources instead of gathering primary data by directly interviewing H&amp;M workers or clients. This gave a wide evidence base, but also implied that this is a study that could not directly quantify the experience of H&amp;M customers, nor did it obtain confidential data on H&amp;M's real investments in GenAI and its financial performance. Another drawback is the highly dynamic nature of GenAI. The technologies, applications and even marketing practices are evolving, and that is why some findings can change as the organisation gains experience in using GenAI. Moreover, AI activities can be promoted in company information, thus making it a possible source of bias. The methodology dealt with this by looking at evidence in companies, comparing it with independent academic and industry sources, although the limitation can never be eliminated. Primary research of H&amp;M customers, marketing professionals and customer service employees should then be employed in future research. Increased customer ratings on AI-generated communication, personalisation, trust and satisfaction could be measured by surveys, whereas interviews might have a more detailed insight into employee experiences. In the future, work might carry out a comparison of H&amp;M with other fashion stores to determine whether the results apply to H&amp;M or are relevant to other fashion retailers overall. Lastly, longitudinal studies can also quantify real engagement, conversion, marketing expenses and ROI dynamics over time and can present an even more convincing argument for the financial implications of GenAI utilisation.</w:t>
      </w:r>
    </w:p>
    <w:p w14:paraId="431DDE1D" w14:textId="77777777" w:rsidR="003A5022" w:rsidRPr="004647D6" w:rsidRDefault="003A5022" w:rsidP="00BF58DE">
      <w:pPr>
        <w:rPr>
          <w:rFonts w:cs="Times New Roman"/>
        </w:rPr>
      </w:pPr>
    </w:p>
    <w:p w14:paraId="6BDEE569" w14:textId="77777777" w:rsidR="003A5022" w:rsidRPr="004647D6" w:rsidRDefault="003A5022" w:rsidP="00BF58DE">
      <w:pPr>
        <w:pStyle w:val="Heading2"/>
        <w:rPr>
          <w:rFonts w:cs="Times New Roman"/>
        </w:rPr>
      </w:pPr>
      <w:bookmarkStart w:id="90" w:name="_Toc241153373"/>
      <w:r w:rsidRPr="004647D6">
        <w:rPr>
          <w:rFonts w:cs="Times New Roman"/>
        </w:rPr>
        <w:lastRenderedPageBreak/>
        <w:t>5.5 Personal reflection and development</w:t>
      </w:r>
      <w:bookmarkEnd w:id="90"/>
      <w:r w:rsidRPr="004647D6">
        <w:rPr>
          <w:rFonts w:cs="Times New Roman"/>
        </w:rPr>
        <w:t xml:space="preserve"> </w:t>
      </w:r>
    </w:p>
    <w:p w14:paraId="1EE694B8" w14:textId="77777777" w:rsidR="00864027" w:rsidRPr="004647D6" w:rsidRDefault="003A5022" w:rsidP="00BF58DE">
      <w:pPr>
        <w:rPr>
          <w:rFonts w:cs="Times New Roman"/>
        </w:rPr>
      </w:pPr>
      <w:r w:rsidRPr="004647D6">
        <w:rPr>
          <w:rFonts w:cs="Times New Roman"/>
        </w:rPr>
        <w:t xml:space="preserve">The completion of this research has helped me to form my thoughts about how new technologies can influence marketing and customer relations. Primarily, at the outset of the study, I thought of Generative AI as an instrument to create marketing content faster. The analysis of the findings and reviewing the literature allowed me to form a more generalised perception that its value is also determined by customer trust, personalisation, data quality, human judgement and financial considerations. Another thing the research enhanced is my skills working with secondary sources. I was taught to choose appropriate and valid evidence and not to use information because it will favour an argument. The inclusion and exclusion criteria and systematic search assisted me in being more systematic in my approach to reviewing both academic and industry literature. The step of thematic analysis also taught me the skills to find significant patterns in a variety of sources and relate those patterns to the research objectives. </w:t>
      </w:r>
    </w:p>
    <w:p w14:paraId="6113D60B" w14:textId="4EF81912" w:rsidR="003A5022" w:rsidRPr="004647D6" w:rsidRDefault="003A5022" w:rsidP="00BF58DE">
      <w:pPr>
        <w:rPr>
          <w:rFonts w:cs="Times New Roman"/>
        </w:rPr>
      </w:pPr>
      <w:r w:rsidRPr="004647D6">
        <w:rPr>
          <w:rFonts w:cs="Times New Roman"/>
        </w:rPr>
        <w:t>Critical thinking was another significant aspect of the development. The study made me reflect on all the pros and cons of GenAI instead of assuming that the technology is inherently good. I realised that quicker production of material does not always signify enhanced customer interaction and that reduced marketing expenses does not necessarily indicate enhanced ROI. It also further helped me to realise the significance of balancing technological efficiency and human creativity as well as customer relationships. Overall, the research strengthened my academic research, source evaluation, analytical and critical-thinking skills. It also helped me to understand that marketing decisions must also take into account not only technological opportunities, but also how they may have an impact on customers and organisations. Such skills will help in further academic work as well as in future work in the sphere of marketing when it is necessary to evaluate emerging technologies before implementing them in the real world.</w:t>
      </w:r>
    </w:p>
    <w:p w14:paraId="4A4211EF" w14:textId="77777777" w:rsidR="000C2D77" w:rsidRPr="004647D6" w:rsidRDefault="000C2D77" w:rsidP="00BF58DE">
      <w:pPr>
        <w:rPr>
          <w:rFonts w:cs="Times New Roman"/>
          <w:lang w:val="en-US"/>
        </w:rPr>
      </w:pPr>
    </w:p>
    <w:p w14:paraId="4023BE42" w14:textId="740805CE" w:rsidR="00691021" w:rsidRPr="004647D6" w:rsidRDefault="00691021" w:rsidP="00BF58DE">
      <w:pPr>
        <w:rPr>
          <w:rStyle w:val="Emphasis"/>
          <w:rFonts w:cs="Times New Roman"/>
        </w:rPr>
      </w:pPr>
    </w:p>
    <w:p w14:paraId="009CD682" w14:textId="77777777" w:rsidR="00FE0249" w:rsidRPr="004647D6" w:rsidRDefault="00FE0249" w:rsidP="00BF58DE">
      <w:pPr>
        <w:jc w:val="left"/>
        <w:rPr>
          <w:rFonts w:eastAsiaTheme="majorEastAsia" w:cs="Times New Roman"/>
          <w:b/>
          <w:sz w:val="28"/>
          <w:szCs w:val="32"/>
        </w:rPr>
      </w:pPr>
      <w:r w:rsidRPr="004647D6">
        <w:rPr>
          <w:rFonts w:cs="Times New Roman"/>
        </w:rPr>
        <w:br w:type="page"/>
      </w:r>
    </w:p>
    <w:p w14:paraId="089E2291" w14:textId="77777777" w:rsidR="00FE0249" w:rsidRPr="004647D6" w:rsidRDefault="005B4C9E" w:rsidP="00BF58DE">
      <w:pPr>
        <w:pStyle w:val="Heading1"/>
        <w:rPr>
          <w:rFonts w:cs="Times New Roman"/>
          <w:color w:val="000000" w:themeColor="text1"/>
        </w:rPr>
      </w:pPr>
      <w:bookmarkStart w:id="91" w:name="_Toc241153374"/>
      <w:r w:rsidRPr="004647D6">
        <w:rPr>
          <w:rFonts w:cs="Times New Roman"/>
          <w:color w:val="000000" w:themeColor="text1"/>
        </w:rPr>
        <w:lastRenderedPageBreak/>
        <w:t>References</w:t>
      </w:r>
      <w:bookmarkEnd w:id="91"/>
      <w:r w:rsidRPr="004647D6">
        <w:rPr>
          <w:rFonts w:cs="Times New Roman"/>
          <w:color w:val="000000" w:themeColor="text1"/>
        </w:rPr>
        <w:t xml:space="preserve"> </w:t>
      </w:r>
    </w:p>
    <w:p w14:paraId="40499FDC" w14:textId="77777777" w:rsidR="000A04E6" w:rsidRPr="004647D6" w:rsidRDefault="000A04E6" w:rsidP="00BF58DE">
      <w:pPr>
        <w:rPr>
          <w:rFonts w:cs="Times New Roman"/>
        </w:rPr>
      </w:pPr>
      <w:r w:rsidRPr="004647D6">
        <w:rPr>
          <w:rFonts w:cs="Times New Roman"/>
        </w:rPr>
        <w:t>Aadil, M., Bodepu, V.K., Dharshini, V. and Lakamsani, D. (2024) Introduction to Generative AI and Business Behaviour. In </w:t>
      </w:r>
      <w:r w:rsidRPr="004647D6">
        <w:rPr>
          <w:rFonts w:cs="Times New Roman"/>
          <w:i/>
          <w:iCs/>
        </w:rPr>
        <w:t>Minds Unveiled</w:t>
      </w:r>
      <w:r w:rsidRPr="004647D6">
        <w:rPr>
          <w:rFonts w:cs="Times New Roman"/>
        </w:rPr>
        <w:t xml:space="preserve"> (pp. 1-14). Productivity Press. </w:t>
      </w:r>
      <w:hyperlink r:id="rId12" w:history="1">
        <w:r w:rsidRPr="004647D6">
          <w:rPr>
            <w:rStyle w:val="Hyperlink"/>
            <w:rFonts w:cs="Times New Roman"/>
            <w:color w:val="000000" w:themeColor="text1"/>
          </w:rPr>
          <w:t>https://www.taylorfrancis.com/chapters/edit/10.4324/9781032711089-1/introduction-generative-ai-business-behaviour-mir-aadil-vinay-kumar-bodepu-vegi-dharshini-durga-lakamsani</w:t>
        </w:r>
      </w:hyperlink>
    </w:p>
    <w:p w14:paraId="6386937C" w14:textId="77777777" w:rsidR="000A04E6" w:rsidRPr="004647D6" w:rsidRDefault="000A04E6" w:rsidP="00BF58DE">
      <w:pPr>
        <w:rPr>
          <w:rFonts w:cs="Times New Roman"/>
        </w:rPr>
      </w:pPr>
      <w:r w:rsidRPr="004647D6">
        <w:rPr>
          <w:rFonts w:cs="Times New Roman"/>
        </w:rPr>
        <w:t>Acharyya, R; Bhattacharya, N. eds. (2020), Research methodology for social sciences, Routledge.</w:t>
      </w:r>
    </w:p>
    <w:p w14:paraId="3CD4F0B6" w14:textId="77777777" w:rsidR="000A04E6" w:rsidRPr="004647D6" w:rsidRDefault="000A04E6" w:rsidP="00BF58DE">
      <w:pPr>
        <w:rPr>
          <w:rFonts w:cs="Times New Roman"/>
        </w:rPr>
      </w:pPr>
      <w:r w:rsidRPr="004647D6">
        <w:rPr>
          <w:rFonts w:cs="Times New Roman"/>
        </w:rPr>
        <w:t>Adanyin, A. (2024) Ethical AI in retail: Consumer privacy and fairness. </w:t>
      </w:r>
      <w:r w:rsidRPr="004647D6">
        <w:rPr>
          <w:rFonts w:cs="Times New Roman"/>
          <w:i/>
          <w:iCs/>
        </w:rPr>
        <w:t>arXiv preprint arXiv:2410.15369</w:t>
      </w:r>
      <w:r w:rsidRPr="004647D6">
        <w:rPr>
          <w:rFonts w:cs="Times New Roman"/>
        </w:rPr>
        <w:t>.</w:t>
      </w:r>
      <w:hyperlink r:id="rId13" w:history="1">
        <w:r w:rsidRPr="004647D6">
          <w:rPr>
            <w:rStyle w:val="Hyperlink"/>
            <w:rFonts w:cs="Times New Roman"/>
            <w:color w:val="000000" w:themeColor="text1"/>
          </w:rPr>
          <w:t>https://doi.org/10.48550/arXiv.2410.15369</w:t>
        </w:r>
      </w:hyperlink>
    </w:p>
    <w:p w14:paraId="502348D6" w14:textId="77777777" w:rsidR="000A04E6" w:rsidRPr="004647D6" w:rsidRDefault="000A04E6" w:rsidP="00BF58DE">
      <w:pPr>
        <w:rPr>
          <w:rStyle w:val="Hyperlink"/>
          <w:rFonts w:cs="Times New Roman"/>
          <w:color w:val="000000" w:themeColor="text1"/>
        </w:rPr>
      </w:pPr>
      <w:r w:rsidRPr="004647D6">
        <w:rPr>
          <w:rFonts w:cs="Times New Roman"/>
        </w:rPr>
        <w:t>Adler, R.H. (2022) Trustworthiness in qualitative research. </w:t>
      </w:r>
      <w:r w:rsidRPr="004647D6">
        <w:rPr>
          <w:rFonts w:cs="Times New Roman"/>
          <w:i/>
          <w:iCs/>
        </w:rPr>
        <w:t>Journal of human lactation</w:t>
      </w:r>
      <w:r w:rsidRPr="004647D6">
        <w:rPr>
          <w:rFonts w:cs="Times New Roman"/>
        </w:rPr>
        <w:t>, </w:t>
      </w:r>
      <w:r w:rsidRPr="004647D6">
        <w:rPr>
          <w:rFonts w:cs="Times New Roman"/>
          <w:i/>
          <w:iCs/>
        </w:rPr>
        <w:t>38</w:t>
      </w:r>
      <w:r w:rsidRPr="004647D6">
        <w:rPr>
          <w:rFonts w:cs="Times New Roman"/>
        </w:rPr>
        <w:t xml:space="preserve">(4), pp.598-602. </w:t>
      </w:r>
      <w:hyperlink r:id="rId14" w:history="1">
        <w:r w:rsidRPr="004647D6">
          <w:rPr>
            <w:rStyle w:val="Hyperlink"/>
            <w:rFonts w:cs="Times New Roman"/>
            <w:color w:val="000000" w:themeColor="text1"/>
          </w:rPr>
          <w:t>https://doi.org/10.1177/08903344221116620</w:t>
        </w:r>
      </w:hyperlink>
    </w:p>
    <w:p w14:paraId="74AE27F5" w14:textId="77777777" w:rsidR="000A04E6" w:rsidRPr="004647D6" w:rsidRDefault="000A04E6" w:rsidP="00BF58DE">
      <w:pPr>
        <w:rPr>
          <w:rFonts w:cs="Times New Roman"/>
        </w:rPr>
      </w:pPr>
      <w:r w:rsidRPr="004647D6">
        <w:rPr>
          <w:rFonts w:cs="Times New Roman"/>
        </w:rPr>
        <w:t>Ahmad, H. and Fauzi, M.A. (2024) Plagiarism in Academic Writing in Higher Education Institutions: A Bibliometric Analysis. </w:t>
      </w:r>
      <w:r w:rsidRPr="004647D6">
        <w:rPr>
          <w:rFonts w:cs="Times New Roman"/>
          <w:i/>
          <w:iCs/>
        </w:rPr>
        <w:t>International Journal on Social and Education Sciences</w:t>
      </w:r>
      <w:r w:rsidRPr="004647D6">
        <w:rPr>
          <w:rFonts w:cs="Times New Roman"/>
        </w:rPr>
        <w:t>, </w:t>
      </w:r>
      <w:r w:rsidRPr="004647D6">
        <w:rPr>
          <w:rFonts w:cs="Times New Roman"/>
          <w:i/>
          <w:iCs/>
        </w:rPr>
        <w:t>6</w:t>
      </w:r>
      <w:r w:rsidRPr="004647D6">
        <w:rPr>
          <w:rFonts w:cs="Times New Roman"/>
        </w:rPr>
        <w:t xml:space="preserve">(1), pp.64-84. </w:t>
      </w:r>
      <w:hyperlink r:id="rId15" w:history="1">
        <w:r w:rsidRPr="004647D6">
          <w:rPr>
            <w:rStyle w:val="Hyperlink"/>
            <w:rFonts w:cs="Times New Roman"/>
            <w:color w:val="000000" w:themeColor="text1"/>
          </w:rPr>
          <w:t>https://eric.ed.gov/?id=EJ1415002</w:t>
        </w:r>
      </w:hyperlink>
    </w:p>
    <w:p w14:paraId="583FE99F" w14:textId="77777777" w:rsidR="000A04E6" w:rsidRPr="004647D6" w:rsidRDefault="000A04E6" w:rsidP="00BF58DE">
      <w:pPr>
        <w:rPr>
          <w:rFonts w:cs="Times New Roman"/>
        </w:rPr>
      </w:pPr>
      <w:r w:rsidRPr="004647D6">
        <w:rPr>
          <w:rFonts w:cs="Times New Roman"/>
        </w:rPr>
        <w:t>Alborough, L. and Hansen, R.K. (2023) Reframing fundraising research: The challenges and opportunities of interpretivist research practices and practitioner researchers in fundraising studies. </w:t>
      </w:r>
      <w:r w:rsidRPr="004647D6">
        <w:rPr>
          <w:rFonts w:cs="Times New Roman"/>
          <w:i/>
          <w:iCs/>
        </w:rPr>
        <w:t>Journal of Philanthropy and Marketing</w:t>
      </w:r>
      <w:r w:rsidRPr="004647D6">
        <w:rPr>
          <w:rFonts w:cs="Times New Roman"/>
        </w:rPr>
        <w:t>, </w:t>
      </w:r>
      <w:r w:rsidRPr="004647D6">
        <w:rPr>
          <w:rFonts w:cs="Times New Roman"/>
          <w:i/>
          <w:iCs/>
        </w:rPr>
        <w:t>28</w:t>
      </w:r>
      <w:r w:rsidRPr="004647D6">
        <w:rPr>
          <w:rFonts w:cs="Times New Roman"/>
        </w:rPr>
        <w:t xml:space="preserve">(1), p.e1775. </w:t>
      </w:r>
      <w:hyperlink r:id="rId16" w:history="1">
        <w:r w:rsidRPr="004647D6">
          <w:rPr>
            <w:rStyle w:val="Hyperlink"/>
            <w:rFonts w:cs="Times New Roman"/>
            <w:color w:val="000000" w:themeColor="text1"/>
          </w:rPr>
          <w:t>https://doi.org/10.1002/nvsm.1775</w:t>
        </w:r>
      </w:hyperlink>
    </w:p>
    <w:p w14:paraId="26F27046" w14:textId="77777777" w:rsidR="000A04E6" w:rsidRPr="004647D6" w:rsidRDefault="000A04E6" w:rsidP="00BF58DE">
      <w:pPr>
        <w:rPr>
          <w:rFonts w:cs="Times New Roman"/>
        </w:rPr>
      </w:pPr>
      <w:r w:rsidRPr="004647D6">
        <w:rPr>
          <w:rFonts w:cs="Times New Roman"/>
        </w:rPr>
        <w:t>Arce-Urriza, M., Chocarro, R., Cortinas, M. and Marcos-Matas, G. (2025) From familiarity to acceptance: The impact of Generative Artificial Intelligence on consumer adoption of retail chatbots. </w:t>
      </w:r>
      <w:r w:rsidRPr="004647D6">
        <w:rPr>
          <w:rFonts w:cs="Times New Roman"/>
          <w:i/>
          <w:iCs/>
        </w:rPr>
        <w:t>Journal of Retailing and Consumer Services</w:t>
      </w:r>
      <w:r w:rsidRPr="004647D6">
        <w:rPr>
          <w:rFonts w:cs="Times New Roman"/>
        </w:rPr>
        <w:t>, </w:t>
      </w:r>
      <w:r w:rsidRPr="004647D6">
        <w:rPr>
          <w:rFonts w:cs="Times New Roman"/>
          <w:i/>
          <w:iCs/>
        </w:rPr>
        <w:t>84</w:t>
      </w:r>
      <w:r w:rsidRPr="004647D6">
        <w:rPr>
          <w:rFonts w:cs="Times New Roman"/>
        </w:rPr>
        <w:t xml:space="preserve">, p.104234. </w:t>
      </w:r>
      <w:hyperlink r:id="rId17" w:tgtFrame="_blank" w:tooltip="Persistent link using digital object identifier" w:history="1">
        <w:r w:rsidRPr="004647D6">
          <w:rPr>
            <w:rStyle w:val="Hyperlink"/>
            <w:rFonts w:cs="Times New Roman"/>
            <w:color w:val="000000" w:themeColor="text1"/>
          </w:rPr>
          <w:t>https://doi.org/10.1016/j.jretconser.2025.104234</w:t>
        </w:r>
      </w:hyperlink>
      <w:r w:rsidRPr="004647D6">
        <w:rPr>
          <w:rFonts w:cs="Times New Roman"/>
        </w:rPr>
        <w:t xml:space="preserve"> </w:t>
      </w:r>
    </w:p>
    <w:p w14:paraId="3DC9FC68" w14:textId="77777777" w:rsidR="000A04E6" w:rsidRPr="004647D6" w:rsidRDefault="000A04E6" w:rsidP="00BF58DE">
      <w:pPr>
        <w:rPr>
          <w:rFonts w:cs="Times New Roman"/>
        </w:rPr>
      </w:pPr>
      <w:r w:rsidRPr="004647D6">
        <w:rPr>
          <w:rFonts w:cs="Times New Roman"/>
        </w:rPr>
        <w:t>Baek, T.H. (2023) Digital advertising in the age of generative AI. </w:t>
      </w:r>
      <w:r w:rsidRPr="004647D6">
        <w:rPr>
          <w:rFonts w:cs="Times New Roman"/>
          <w:i/>
          <w:iCs/>
        </w:rPr>
        <w:t>Journal of Current Issues &amp; Research in Advertising</w:t>
      </w:r>
      <w:r w:rsidRPr="004647D6">
        <w:rPr>
          <w:rFonts w:cs="Times New Roman"/>
        </w:rPr>
        <w:t>, </w:t>
      </w:r>
      <w:r w:rsidRPr="004647D6">
        <w:rPr>
          <w:rFonts w:cs="Times New Roman"/>
          <w:i/>
          <w:iCs/>
        </w:rPr>
        <w:t>44</w:t>
      </w:r>
      <w:r w:rsidRPr="004647D6">
        <w:rPr>
          <w:rFonts w:cs="Times New Roman"/>
        </w:rPr>
        <w:t>(3), pp.249-251.</w:t>
      </w:r>
      <w:r w:rsidRPr="004647D6">
        <w:rPr>
          <w:rFonts w:eastAsia="Times New Roman" w:cs="Times New Roman"/>
          <w:sz w:val="20"/>
          <w:szCs w:val="20"/>
          <w:lang w:val="en-US"/>
        </w:rPr>
        <w:t xml:space="preserve"> </w:t>
      </w:r>
      <w:hyperlink r:id="rId18" w:history="1">
        <w:r w:rsidRPr="004647D6">
          <w:rPr>
            <w:rStyle w:val="Hyperlink"/>
            <w:rFonts w:cs="Times New Roman"/>
            <w:color w:val="000000" w:themeColor="text1"/>
            <w:lang w:val="en-US"/>
          </w:rPr>
          <w:t>https://doi.org/10.1080/10641734.2023.2243496</w:t>
        </w:r>
      </w:hyperlink>
    </w:p>
    <w:p w14:paraId="08E4E67F" w14:textId="77777777" w:rsidR="000A04E6" w:rsidRPr="004647D6" w:rsidRDefault="000A04E6" w:rsidP="00BF58DE">
      <w:pPr>
        <w:rPr>
          <w:rFonts w:cs="Times New Roman"/>
          <w:lang w:val="en-US"/>
        </w:rPr>
      </w:pPr>
      <w:r w:rsidRPr="004647D6">
        <w:rPr>
          <w:rFonts w:cs="Times New Roman"/>
        </w:rPr>
        <w:t xml:space="preserve">BBC, (2025), </w:t>
      </w:r>
      <w:r w:rsidRPr="004647D6">
        <w:rPr>
          <w:rFonts w:cs="Times New Roman"/>
          <w:lang w:val="en-US"/>
        </w:rPr>
        <w:t xml:space="preserve">H&amp;M to use digital clones of models in ads and social media. [Accessed through] :&lt; </w:t>
      </w:r>
      <w:r w:rsidRPr="004647D6">
        <w:rPr>
          <w:rFonts w:cs="Times New Roman"/>
        </w:rPr>
        <w:t xml:space="preserve"> </w:t>
      </w:r>
      <w:hyperlink r:id="rId19" w:history="1">
        <w:r w:rsidRPr="004647D6">
          <w:rPr>
            <w:rStyle w:val="Hyperlink"/>
            <w:rFonts w:cs="Times New Roman"/>
            <w:color w:val="000000" w:themeColor="text1"/>
          </w:rPr>
          <w:t>https://www.bbc.co.uk/news/articles/c3vwg73xndeo</w:t>
        </w:r>
      </w:hyperlink>
      <w:r w:rsidRPr="004647D6">
        <w:rPr>
          <w:rFonts w:cs="Times New Roman"/>
        </w:rPr>
        <w:t xml:space="preserve"> &gt;:[Accessed on: 17</w:t>
      </w:r>
      <w:r w:rsidRPr="004647D6">
        <w:rPr>
          <w:rFonts w:cs="Times New Roman"/>
          <w:vertAlign w:val="superscript"/>
        </w:rPr>
        <w:t>th</w:t>
      </w:r>
      <w:r w:rsidRPr="004647D6">
        <w:rPr>
          <w:rFonts w:cs="Times New Roman"/>
        </w:rPr>
        <w:t xml:space="preserve"> September, 2026]. </w:t>
      </w:r>
    </w:p>
    <w:p w14:paraId="506B38E7" w14:textId="77777777" w:rsidR="000A04E6" w:rsidRPr="004647D6" w:rsidRDefault="000A04E6" w:rsidP="00BF58DE">
      <w:pPr>
        <w:rPr>
          <w:rFonts w:cs="Times New Roman"/>
          <w:b/>
          <w:bCs/>
        </w:rPr>
      </w:pPr>
      <w:r w:rsidRPr="004647D6">
        <w:rPr>
          <w:rFonts w:cs="Times New Roman"/>
        </w:rPr>
        <w:lastRenderedPageBreak/>
        <w:t>Beyari, H. and Hashem, T. (2025) The role of artificial intelligence in personalizing social media marketing strategies for enhanced customer experience. </w:t>
      </w:r>
      <w:r w:rsidRPr="004647D6">
        <w:rPr>
          <w:rFonts w:cs="Times New Roman"/>
          <w:i/>
          <w:iCs/>
        </w:rPr>
        <w:t>Behavioral Sciences</w:t>
      </w:r>
      <w:r w:rsidRPr="004647D6">
        <w:rPr>
          <w:rFonts w:cs="Times New Roman"/>
        </w:rPr>
        <w:t>, </w:t>
      </w:r>
      <w:r w:rsidRPr="004647D6">
        <w:rPr>
          <w:rFonts w:cs="Times New Roman"/>
          <w:i/>
          <w:iCs/>
        </w:rPr>
        <w:t>15</w:t>
      </w:r>
      <w:r w:rsidRPr="004647D6">
        <w:rPr>
          <w:rFonts w:cs="Times New Roman"/>
        </w:rPr>
        <w:t>(5), p.700.</w:t>
      </w:r>
      <w:hyperlink r:id="rId20" w:history="1">
        <w:r w:rsidRPr="004647D6">
          <w:rPr>
            <w:rStyle w:val="Hyperlink"/>
            <w:rFonts w:cs="Times New Roman"/>
            <w:color w:val="000000" w:themeColor="text1"/>
          </w:rPr>
          <w:t>https://doi.org/10.3390/bs15050700</w:t>
        </w:r>
      </w:hyperlink>
    </w:p>
    <w:p w14:paraId="3C72DA8C" w14:textId="77777777" w:rsidR="000A04E6" w:rsidRPr="004647D6" w:rsidRDefault="000A04E6" w:rsidP="00BF58DE">
      <w:pPr>
        <w:rPr>
          <w:rFonts w:cs="Times New Roman"/>
        </w:rPr>
      </w:pPr>
      <w:r w:rsidRPr="004647D6">
        <w:rPr>
          <w:rFonts w:cs="Times New Roman"/>
        </w:rPr>
        <w:t xml:space="preserve">Bhuiyan, M.S. (2024) The role of AI-enhanced personalisation in customer experiences. </w:t>
      </w:r>
      <w:r w:rsidRPr="004647D6">
        <w:rPr>
          <w:rFonts w:cs="Times New Roman"/>
          <w:i/>
          <w:iCs/>
        </w:rPr>
        <w:t>Journal of Computer Science and Technology Studies</w:t>
      </w:r>
      <w:r w:rsidRPr="004647D6">
        <w:rPr>
          <w:rFonts w:cs="Times New Roman"/>
        </w:rPr>
        <w:t>, </w:t>
      </w:r>
      <w:r w:rsidRPr="004647D6">
        <w:rPr>
          <w:rFonts w:cs="Times New Roman"/>
          <w:i/>
          <w:iCs/>
        </w:rPr>
        <w:t>6</w:t>
      </w:r>
      <w:r w:rsidRPr="004647D6">
        <w:rPr>
          <w:rFonts w:cs="Times New Roman"/>
        </w:rPr>
        <w:t xml:space="preserve">(1), pp.162-169. </w:t>
      </w:r>
      <w:hyperlink r:id="rId21" w:tgtFrame="_blank" w:history="1">
        <w:r w:rsidRPr="004647D6">
          <w:rPr>
            <w:rStyle w:val="Hyperlink"/>
            <w:rFonts w:cs="Times New Roman"/>
            <w:color w:val="000000" w:themeColor="text1"/>
          </w:rPr>
          <w:t>10.32996/jcsts.2024.6.1.17</w:t>
        </w:r>
      </w:hyperlink>
    </w:p>
    <w:p w14:paraId="1D370487" w14:textId="77777777" w:rsidR="000A04E6" w:rsidRPr="004647D6" w:rsidRDefault="000A04E6" w:rsidP="00BF58DE">
      <w:pPr>
        <w:rPr>
          <w:rFonts w:cs="Times New Roman"/>
        </w:rPr>
      </w:pPr>
      <w:r w:rsidRPr="004647D6">
        <w:rPr>
          <w:rFonts w:cs="Times New Roman"/>
        </w:rPr>
        <w:t xml:space="preserve">Bhuiyan, M.S. (2024) The role of AI-enhanced personalization in customer experiences. </w:t>
      </w:r>
      <w:r w:rsidRPr="004647D6">
        <w:rPr>
          <w:rFonts w:cs="Times New Roman"/>
          <w:i/>
          <w:iCs/>
        </w:rPr>
        <w:t>Journal of computer science and technology studies</w:t>
      </w:r>
      <w:r w:rsidRPr="004647D6">
        <w:rPr>
          <w:rFonts w:cs="Times New Roman"/>
        </w:rPr>
        <w:t xml:space="preserve">, </w:t>
      </w:r>
      <w:r w:rsidRPr="004647D6">
        <w:rPr>
          <w:rFonts w:cs="Times New Roman"/>
          <w:i/>
          <w:iCs/>
        </w:rPr>
        <w:t>6</w:t>
      </w:r>
      <w:r w:rsidRPr="004647D6">
        <w:rPr>
          <w:rFonts w:cs="Times New Roman"/>
        </w:rPr>
        <w:t xml:space="preserve">(1), pp.162-169. </w:t>
      </w:r>
      <w:hyperlink r:id="rId22" w:history="1">
        <w:r w:rsidRPr="004647D6">
          <w:rPr>
            <w:rStyle w:val="Hyperlink"/>
            <w:rFonts w:cs="Times New Roman"/>
            <w:color w:val="000000" w:themeColor="text1"/>
          </w:rPr>
          <w:t>https://doi.org/10.32996/jcsts.2024.6.1.17</w:t>
        </w:r>
      </w:hyperlink>
    </w:p>
    <w:p w14:paraId="62B57673" w14:textId="77777777" w:rsidR="000A04E6" w:rsidRPr="004647D6" w:rsidRDefault="000A04E6" w:rsidP="00BF58DE">
      <w:pPr>
        <w:rPr>
          <w:rFonts w:cs="Times New Roman"/>
        </w:rPr>
      </w:pPr>
      <w:r w:rsidRPr="004647D6">
        <w:rPr>
          <w:rFonts w:cs="Times New Roman"/>
        </w:rPr>
        <w:t xml:space="preserve">Bhuvaneswari, M. (2026) Impact Of Generative Ai on Digital Marketing Effectiveness: Enhancing Customer Engagement, Personalization, And Business Performance. </w:t>
      </w:r>
      <w:hyperlink r:id="rId23" w:history="1">
        <w:r w:rsidRPr="004647D6">
          <w:rPr>
            <w:rStyle w:val="Hyperlink"/>
            <w:rFonts w:cs="Times New Roman"/>
            <w:color w:val="000000" w:themeColor="text1"/>
          </w:rPr>
          <w:t>https://jatir.org/publishedpapers/140891_PAPER.pdf</w:t>
        </w:r>
      </w:hyperlink>
      <w:r w:rsidRPr="004647D6">
        <w:rPr>
          <w:rFonts w:cs="Times New Roman"/>
        </w:rPr>
        <w:t xml:space="preserve"> </w:t>
      </w:r>
    </w:p>
    <w:p w14:paraId="668DF796" w14:textId="77777777" w:rsidR="000A04E6" w:rsidRPr="004647D6" w:rsidRDefault="000A04E6" w:rsidP="00BF58DE">
      <w:pPr>
        <w:rPr>
          <w:rFonts w:cs="Times New Roman"/>
        </w:rPr>
      </w:pPr>
      <w:r w:rsidRPr="004647D6">
        <w:rPr>
          <w:rFonts w:cs="Times New Roman"/>
        </w:rPr>
        <w:t>Bilovodska, O., Boienko, O., Omelchenko, V., Kostynets, I., Ievseitseva, O. and Omelchenko, H. (2022) Marketing digital strategy for promoting brand of global retailer achieving sustainability. </w:t>
      </w:r>
      <w:r w:rsidRPr="004647D6">
        <w:rPr>
          <w:rFonts w:cs="Times New Roman"/>
          <w:i/>
          <w:iCs/>
        </w:rPr>
        <w:t>Review of Economics and Finance</w:t>
      </w:r>
      <w:r w:rsidRPr="004647D6">
        <w:rPr>
          <w:rFonts w:cs="Times New Roman"/>
        </w:rPr>
        <w:t xml:space="preserve">. </w:t>
      </w:r>
      <w:hyperlink r:id="rId24" w:history="1">
        <w:r w:rsidRPr="004647D6">
          <w:rPr>
            <w:rStyle w:val="Hyperlink"/>
            <w:rFonts w:cs="Times New Roman"/>
            <w:color w:val="000000" w:themeColor="text1"/>
          </w:rPr>
          <w:t>https://er.knutd.edu.ua/handle/123456789/29040</w:t>
        </w:r>
      </w:hyperlink>
    </w:p>
    <w:p w14:paraId="6F601F37" w14:textId="77777777" w:rsidR="000A04E6" w:rsidRPr="004647D6" w:rsidRDefault="000A04E6" w:rsidP="00BF58DE">
      <w:pPr>
        <w:rPr>
          <w:rFonts w:cs="Times New Roman"/>
        </w:rPr>
      </w:pPr>
      <w:r w:rsidRPr="004647D6">
        <w:rPr>
          <w:rFonts w:cs="Times New Roman"/>
        </w:rPr>
        <w:t>Bingham, A.J. (2023) From data management to actionable findings: A five-phase process of qualitative data analysis. </w:t>
      </w:r>
      <w:r w:rsidRPr="004647D6">
        <w:rPr>
          <w:rFonts w:cs="Times New Roman"/>
          <w:i/>
          <w:iCs/>
        </w:rPr>
        <w:t>International journal of qualitative methods</w:t>
      </w:r>
      <w:r w:rsidRPr="004647D6">
        <w:rPr>
          <w:rFonts w:cs="Times New Roman"/>
        </w:rPr>
        <w:t>, </w:t>
      </w:r>
      <w:r w:rsidRPr="004647D6">
        <w:rPr>
          <w:rFonts w:cs="Times New Roman"/>
          <w:i/>
          <w:iCs/>
        </w:rPr>
        <w:t>22</w:t>
      </w:r>
      <w:r w:rsidRPr="004647D6">
        <w:rPr>
          <w:rFonts w:cs="Times New Roman"/>
        </w:rPr>
        <w:t xml:space="preserve">, p.16094069231183620. </w:t>
      </w:r>
      <w:hyperlink r:id="rId25" w:history="1">
        <w:r w:rsidRPr="004647D6">
          <w:rPr>
            <w:rStyle w:val="Hyperlink"/>
            <w:rFonts w:cs="Times New Roman"/>
            <w:color w:val="000000" w:themeColor="text1"/>
          </w:rPr>
          <w:t>https://doi.org/10.1177/1609406923118362</w:t>
        </w:r>
      </w:hyperlink>
    </w:p>
    <w:p w14:paraId="559A6622" w14:textId="77777777" w:rsidR="000A04E6" w:rsidRPr="004647D6" w:rsidRDefault="000A04E6" w:rsidP="00BF58DE">
      <w:pPr>
        <w:rPr>
          <w:rFonts w:cs="Times New Roman"/>
        </w:rPr>
      </w:pPr>
      <w:r w:rsidRPr="004647D6">
        <w:rPr>
          <w:rFonts w:cs="Times New Roman"/>
        </w:rPr>
        <w:t>Braun, V. and Clarke, V. (2023) Is thematic analysis used well in health psychology? A critical review of published research, with recommendations for quality practice and reporting. </w:t>
      </w:r>
      <w:r w:rsidRPr="004647D6">
        <w:rPr>
          <w:rFonts w:cs="Times New Roman"/>
          <w:i/>
          <w:iCs/>
        </w:rPr>
        <w:t>Health Psychology Review</w:t>
      </w:r>
      <w:r w:rsidRPr="004647D6">
        <w:rPr>
          <w:rFonts w:cs="Times New Roman"/>
        </w:rPr>
        <w:t>, </w:t>
      </w:r>
      <w:r w:rsidRPr="004647D6">
        <w:rPr>
          <w:rFonts w:cs="Times New Roman"/>
          <w:i/>
          <w:iCs/>
        </w:rPr>
        <w:t>17</w:t>
      </w:r>
      <w:r w:rsidRPr="004647D6">
        <w:rPr>
          <w:rFonts w:cs="Times New Roman"/>
        </w:rPr>
        <w:t>(4), pp.695-718.</w:t>
      </w:r>
      <w:r w:rsidRPr="004647D6">
        <w:rPr>
          <w:rFonts w:eastAsia="Times New Roman" w:cs="Times New Roman"/>
          <w:sz w:val="20"/>
          <w:szCs w:val="20"/>
          <w:lang w:val="en-US"/>
        </w:rPr>
        <w:t xml:space="preserve"> </w:t>
      </w:r>
      <w:hyperlink r:id="rId26" w:history="1">
        <w:r w:rsidRPr="004647D6">
          <w:rPr>
            <w:rStyle w:val="Hyperlink"/>
            <w:rFonts w:cs="Times New Roman"/>
            <w:color w:val="000000" w:themeColor="text1"/>
            <w:lang w:val="en-US"/>
          </w:rPr>
          <w:t>https://doi.org/10.1080/17437199.2022.2161594</w:t>
        </w:r>
      </w:hyperlink>
    </w:p>
    <w:p w14:paraId="1F4D0896" w14:textId="77777777" w:rsidR="000A04E6" w:rsidRPr="004647D6" w:rsidRDefault="000A04E6" w:rsidP="00BF58DE">
      <w:pPr>
        <w:rPr>
          <w:rFonts w:cs="Times New Roman"/>
          <w:lang w:val="en-US"/>
        </w:rPr>
      </w:pPr>
      <w:r w:rsidRPr="004647D6">
        <w:rPr>
          <w:rFonts w:cs="Times New Roman"/>
        </w:rPr>
        <w:t>Braunack-Mayer, A., Carolan, L., Street, J., Ha, T., Fabrianesi, B. and Carter, S. (2023) Ethical issues in big data: A qualitative study comparing responses in the health and higher education sectors. </w:t>
      </w:r>
      <w:r w:rsidRPr="004647D6">
        <w:rPr>
          <w:rFonts w:cs="Times New Roman"/>
          <w:i/>
          <w:iCs/>
        </w:rPr>
        <w:t>Plos one</w:t>
      </w:r>
      <w:r w:rsidRPr="004647D6">
        <w:rPr>
          <w:rFonts w:cs="Times New Roman"/>
        </w:rPr>
        <w:t>, </w:t>
      </w:r>
      <w:r w:rsidRPr="004647D6">
        <w:rPr>
          <w:rFonts w:cs="Times New Roman"/>
          <w:i/>
          <w:iCs/>
        </w:rPr>
        <w:t>18</w:t>
      </w:r>
      <w:r w:rsidRPr="004647D6">
        <w:rPr>
          <w:rFonts w:cs="Times New Roman"/>
        </w:rPr>
        <w:t>(4), p.e0282285.</w:t>
      </w:r>
      <w:r w:rsidRPr="004647D6">
        <w:rPr>
          <w:rFonts w:eastAsia="Times New Roman" w:cs="Times New Roman"/>
          <w:sz w:val="20"/>
          <w:szCs w:val="20"/>
          <w:lang w:val="en-US"/>
        </w:rPr>
        <w:t xml:space="preserve"> </w:t>
      </w:r>
      <w:hyperlink r:id="rId27" w:history="1">
        <w:r w:rsidRPr="004647D6">
          <w:rPr>
            <w:rStyle w:val="Hyperlink"/>
            <w:rFonts w:cs="Times New Roman"/>
            <w:color w:val="000000" w:themeColor="text1"/>
            <w:lang w:val="en-US"/>
          </w:rPr>
          <w:t>https://doi.org/10.1371/journal.pone.0282285</w:t>
        </w:r>
      </w:hyperlink>
    </w:p>
    <w:p w14:paraId="694F1AFC" w14:textId="77777777" w:rsidR="000A04E6" w:rsidRPr="004647D6" w:rsidRDefault="000A04E6" w:rsidP="00BF58DE">
      <w:pPr>
        <w:rPr>
          <w:rFonts w:cs="Times New Roman"/>
        </w:rPr>
      </w:pPr>
      <w:r w:rsidRPr="004647D6">
        <w:rPr>
          <w:rFonts w:cs="Times New Roman"/>
        </w:rPr>
        <w:t>Bryman, A. and Bell, E. (2019) Business research methods. 5th ed. Oxford University Press.</w:t>
      </w:r>
    </w:p>
    <w:p w14:paraId="1ACB341A" w14:textId="77777777" w:rsidR="000A04E6" w:rsidRPr="004647D6" w:rsidRDefault="000A04E6" w:rsidP="00BF58DE">
      <w:pPr>
        <w:rPr>
          <w:rFonts w:cs="Times New Roman"/>
        </w:rPr>
      </w:pPr>
      <w:r w:rsidRPr="004647D6">
        <w:rPr>
          <w:rFonts w:cs="Times New Roman"/>
        </w:rPr>
        <w:t>Carter, S., Andersen, C., Stagg, A. and Gaunt, L. (2023) An exploratory study: Using adapted interactive research design and contributive research method. </w:t>
      </w:r>
      <w:r w:rsidRPr="004647D6">
        <w:rPr>
          <w:rFonts w:cs="Times New Roman"/>
          <w:i/>
          <w:iCs/>
        </w:rPr>
        <w:t>The Journal of Academic Librarianship</w:t>
      </w:r>
      <w:r w:rsidRPr="004647D6">
        <w:rPr>
          <w:rFonts w:cs="Times New Roman"/>
        </w:rPr>
        <w:t>, </w:t>
      </w:r>
      <w:r w:rsidRPr="004647D6">
        <w:rPr>
          <w:rFonts w:cs="Times New Roman"/>
          <w:i/>
          <w:iCs/>
        </w:rPr>
        <w:t>49</w:t>
      </w:r>
      <w:r w:rsidRPr="004647D6">
        <w:rPr>
          <w:rFonts w:cs="Times New Roman"/>
        </w:rPr>
        <w:t xml:space="preserve">(1), p.102620. </w:t>
      </w:r>
      <w:hyperlink r:id="rId28" w:tgtFrame="_blank" w:tooltip="Persistent link using digital object identifier" w:history="1">
        <w:r w:rsidRPr="004647D6">
          <w:rPr>
            <w:rStyle w:val="Hyperlink"/>
            <w:rFonts w:cs="Times New Roman"/>
            <w:color w:val="000000" w:themeColor="text1"/>
          </w:rPr>
          <w:t>https://doi.org/10.1016/j.acalib.2022.102620</w:t>
        </w:r>
      </w:hyperlink>
    </w:p>
    <w:p w14:paraId="009A9B45" w14:textId="77777777" w:rsidR="000A04E6" w:rsidRPr="004647D6" w:rsidRDefault="000A04E6" w:rsidP="00BF58DE">
      <w:pPr>
        <w:rPr>
          <w:rFonts w:cs="Times New Roman"/>
        </w:rPr>
      </w:pPr>
      <w:r w:rsidRPr="004647D6">
        <w:rPr>
          <w:rFonts w:cs="Times New Roman"/>
        </w:rPr>
        <w:lastRenderedPageBreak/>
        <w:t>Cervini, P., Farri, E. and Rosani, G. (2023) Generative AI for strategy &amp; innovation. </w:t>
      </w:r>
      <w:r w:rsidRPr="004647D6">
        <w:rPr>
          <w:rFonts w:cs="Times New Roman"/>
          <w:i/>
          <w:iCs/>
        </w:rPr>
        <w:t>Harvard Business Review Italia</w:t>
      </w:r>
      <w:r w:rsidRPr="004647D6">
        <w:rPr>
          <w:rFonts w:cs="Times New Roman"/>
        </w:rPr>
        <w:t>, </w:t>
      </w:r>
      <w:r w:rsidRPr="004647D6">
        <w:rPr>
          <w:rFonts w:cs="Times New Roman"/>
          <w:i/>
          <w:iCs/>
        </w:rPr>
        <w:t>4</w:t>
      </w:r>
      <w:r w:rsidRPr="004647D6">
        <w:rPr>
          <w:rFonts w:cs="Times New Roman"/>
        </w:rPr>
        <w:t xml:space="preserve">. </w:t>
      </w:r>
      <w:hyperlink r:id="rId29" w:history="1">
        <w:r w:rsidRPr="004647D6">
          <w:rPr>
            <w:rStyle w:val="Hyperlink"/>
            <w:rFonts w:cs="Times New Roman"/>
            <w:color w:val="000000" w:themeColor="text1"/>
          </w:rPr>
          <w:t>https://veri-media.io/wp-content/uploads/2023/08/generative-ai-strategy-innovation-hbr.pdf</w:t>
        </w:r>
      </w:hyperlink>
    </w:p>
    <w:p w14:paraId="46436707" w14:textId="77777777" w:rsidR="000A04E6" w:rsidRPr="004647D6" w:rsidRDefault="000A04E6" w:rsidP="00BF58DE">
      <w:pPr>
        <w:rPr>
          <w:rFonts w:cs="Times New Roman"/>
        </w:rPr>
      </w:pPr>
      <w:r w:rsidRPr="004647D6">
        <w:rPr>
          <w:rFonts w:cs="Times New Roman"/>
        </w:rPr>
        <w:t>Chen, Y. and Prentice, C. (2025) Integrating artificial intelligence and customer experience. </w:t>
      </w:r>
      <w:r w:rsidRPr="004647D6">
        <w:rPr>
          <w:rFonts w:cs="Times New Roman"/>
          <w:i/>
          <w:iCs/>
        </w:rPr>
        <w:t>Australasian Marketing Journal</w:t>
      </w:r>
      <w:r w:rsidRPr="004647D6">
        <w:rPr>
          <w:rFonts w:cs="Times New Roman"/>
        </w:rPr>
        <w:t>, </w:t>
      </w:r>
      <w:r w:rsidRPr="004647D6">
        <w:rPr>
          <w:rFonts w:cs="Times New Roman"/>
          <w:i/>
          <w:iCs/>
        </w:rPr>
        <w:t>33</w:t>
      </w:r>
      <w:r w:rsidRPr="004647D6">
        <w:rPr>
          <w:rFonts w:cs="Times New Roman"/>
        </w:rPr>
        <w:t xml:space="preserve">(2), pp.141-153. </w:t>
      </w:r>
      <w:hyperlink r:id="rId30" w:history="1">
        <w:r w:rsidRPr="004647D6">
          <w:rPr>
            <w:rStyle w:val="Hyperlink"/>
            <w:rFonts w:cs="Times New Roman"/>
            <w:color w:val="000000" w:themeColor="text1"/>
          </w:rPr>
          <w:t>https://journals.sagepub.com/doi/abs/10.1177/14413582241252904</w:t>
        </w:r>
      </w:hyperlink>
    </w:p>
    <w:p w14:paraId="22D463E4" w14:textId="77777777" w:rsidR="000A04E6" w:rsidRPr="004647D6" w:rsidRDefault="000A04E6" w:rsidP="00BF58DE">
      <w:pPr>
        <w:rPr>
          <w:rFonts w:cs="Times New Roman"/>
        </w:rPr>
      </w:pPr>
      <w:r w:rsidRPr="004647D6">
        <w:rPr>
          <w:rFonts w:cs="Times New Roman"/>
        </w:rPr>
        <w:t>Cheong, H.I., Lyons, A., Houghton, R. and Majumdar, A. (2023) Secondary qualitative research methodology using online data within the context of social sciences. </w:t>
      </w:r>
      <w:r w:rsidRPr="004647D6">
        <w:rPr>
          <w:rFonts w:cs="Times New Roman"/>
          <w:i/>
          <w:iCs/>
        </w:rPr>
        <w:t>International Journal of Qualitative Methods</w:t>
      </w:r>
      <w:r w:rsidRPr="004647D6">
        <w:rPr>
          <w:rFonts w:cs="Times New Roman"/>
        </w:rPr>
        <w:t>, </w:t>
      </w:r>
      <w:r w:rsidRPr="004647D6">
        <w:rPr>
          <w:rFonts w:cs="Times New Roman"/>
          <w:i/>
          <w:iCs/>
        </w:rPr>
        <w:t>22</w:t>
      </w:r>
      <w:r w:rsidRPr="004647D6">
        <w:rPr>
          <w:rFonts w:cs="Times New Roman"/>
        </w:rPr>
        <w:t xml:space="preserve">, p.16094069231180160. </w:t>
      </w:r>
      <w:hyperlink r:id="rId31" w:history="1">
        <w:r w:rsidRPr="004647D6">
          <w:rPr>
            <w:rStyle w:val="Hyperlink"/>
            <w:rFonts w:cs="Times New Roman"/>
            <w:color w:val="000000" w:themeColor="text1"/>
          </w:rPr>
          <w:t>https://doi.org/10.1177/16094069231180160</w:t>
        </w:r>
      </w:hyperlink>
    </w:p>
    <w:p w14:paraId="4908F9CB" w14:textId="77777777" w:rsidR="000A04E6" w:rsidRPr="004647D6" w:rsidRDefault="000A04E6" w:rsidP="00BF58DE">
      <w:pPr>
        <w:rPr>
          <w:rFonts w:cs="Times New Roman"/>
        </w:rPr>
      </w:pPr>
      <w:r w:rsidRPr="004647D6">
        <w:rPr>
          <w:rFonts w:cs="Times New Roman"/>
        </w:rPr>
        <w:t>Cillo, P. and Rubera, G. (2025) Generative AI in innovation and marketing processes: A roadmap of research opportunities. </w:t>
      </w:r>
      <w:r w:rsidRPr="004647D6">
        <w:rPr>
          <w:rFonts w:cs="Times New Roman"/>
          <w:i/>
          <w:iCs/>
        </w:rPr>
        <w:t>Journal of the Academy of Marketing Science</w:t>
      </w:r>
      <w:r w:rsidRPr="004647D6">
        <w:rPr>
          <w:rFonts w:cs="Times New Roman"/>
        </w:rPr>
        <w:t>, </w:t>
      </w:r>
      <w:r w:rsidRPr="004647D6">
        <w:rPr>
          <w:rFonts w:cs="Times New Roman"/>
          <w:i/>
          <w:iCs/>
        </w:rPr>
        <w:t>53</w:t>
      </w:r>
      <w:r w:rsidRPr="004647D6">
        <w:rPr>
          <w:rFonts w:cs="Times New Roman"/>
        </w:rPr>
        <w:t>(3), pp.684-701.</w:t>
      </w:r>
      <w:r w:rsidRPr="004647D6">
        <w:rPr>
          <w:rFonts w:cs="Times New Roman"/>
          <w:shd w:val="clear" w:color="auto" w:fill="FFFFFF"/>
        </w:rPr>
        <w:t xml:space="preserve"> </w:t>
      </w:r>
      <w:hyperlink r:id="rId32" w:history="1">
        <w:r w:rsidRPr="004647D6">
          <w:rPr>
            <w:rStyle w:val="Hyperlink"/>
            <w:rFonts w:cs="Times New Roman"/>
            <w:color w:val="000000" w:themeColor="text1"/>
          </w:rPr>
          <w:t>https://doi.org/10.1007/s11747-024-01044-7</w:t>
        </w:r>
      </w:hyperlink>
    </w:p>
    <w:p w14:paraId="7863C406" w14:textId="77777777" w:rsidR="000A04E6" w:rsidRPr="004647D6" w:rsidRDefault="000A04E6" w:rsidP="00BF58DE">
      <w:pPr>
        <w:rPr>
          <w:rFonts w:cs="Times New Roman"/>
        </w:rPr>
      </w:pPr>
      <w:r w:rsidRPr="004647D6">
        <w:rPr>
          <w:rFonts w:cs="Times New Roman"/>
        </w:rPr>
        <w:t>Colucci, M., Vecchi, A. and Bonetti, F. (2025) The transformative influence of artificial intelligence on the fashion industry. </w:t>
      </w:r>
      <w:r w:rsidRPr="004647D6">
        <w:rPr>
          <w:rFonts w:cs="Times New Roman"/>
          <w:i/>
          <w:iCs/>
        </w:rPr>
        <w:t>The Cyber-Creativity Process: How Humans Co-Create with Artificial Intelligence</w:t>
      </w:r>
      <w:r w:rsidRPr="004647D6">
        <w:rPr>
          <w:rFonts w:cs="Times New Roman"/>
        </w:rPr>
        <w:t>, pp.163-201.</w:t>
      </w:r>
      <w:r w:rsidRPr="004647D6">
        <w:rPr>
          <w:rFonts w:cs="Times New Roman"/>
          <w:shd w:val="clear" w:color="auto" w:fill="FFFFFF"/>
        </w:rPr>
        <w:t xml:space="preserve"> </w:t>
      </w:r>
      <w:hyperlink r:id="rId33" w:history="1">
        <w:r w:rsidRPr="004647D6">
          <w:rPr>
            <w:rStyle w:val="Hyperlink"/>
            <w:rFonts w:cs="Times New Roman"/>
            <w:color w:val="000000" w:themeColor="text1"/>
          </w:rPr>
          <w:t>https://doi.org/10.1007/978-3-031-84535-2_6</w:t>
        </w:r>
      </w:hyperlink>
    </w:p>
    <w:p w14:paraId="26640DDF" w14:textId="77777777" w:rsidR="000A04E6" w:rsidRPr="004647D6" w:rsidRDefault="000A04E6" w:rsidP="00BF58DE">
      <w:pPr>
        <w:rPr>
          <w:rFonts w:cs="Times New Roman"/>
        </w:rPr>
      </w:pPr>
      <w:r w:rsidRPr="004647D6">
        <w:rPr>
          <w:rFonts w:cs="Times New Roman"/>
        </w:rPr>
        <w:t>Cresswell, J. (2012) Research Design: Qualitative, Quantitative, and Mixed Methods Approaches. London: Sage Publications.</w:t>
      </w:r>
    </w:p>
    <w:p w14:paraId="6774E8DE" w14:textId="77777777" w:rsidR="000A04E6" w:rsidRPr="004647D6" w:rsidRDefault="000A04E6" w:rsidP="00BF58DE">
      <w:pPr>
        <w:rPr>
          <w:rFonts w:cs="Times New Roman"/>
        </w:rPr>
      </w:pPr>
      <w:r w:rsidRPr="004647D6">
        <w:rPr>
          <w:rFonts w:cs="Times New Roman"/>
        </w:rPr>
        <w:t>Das, S., Rath, J.P., Patro, U.S., Panda, T. and Gopinath, G. (2024) Investigating generative AI innovative strategies for customer engagement in marketing automations in the digital era. </w:t>
      </w:r>
      <w:r w:rsidRPr="004647D6">
        <w:rPr>
          <w:rFonts w:cs="Times New Roman"/>
          <w:i/>
          <w:iCs/>
        </w:rPr>
        <w:t>International Journal of Applied Science and Engineering</w:t>
      </w:r>
      <w:r w:rsidRPr="004647D6">
        <w:rPr>
          <w:rFonts w:cs="Times New Roman"/>
        </w:rPr>
        <w:t>, </w:t>
      </w:r>
      <w:r w:rsidRPr="004647D6">
        <w:rPr>
          <w:rFonts w:cs="Times New Roman"/>
          <w:i/>
          <w:iCs/>
        </w:rPr>
        <w:t>12</w:t>
      </w:r>
      <w:r w:rsidRPr="004647D6">
        <w:rPr>
          <w:rFonts w:cs="Times New Roman"/>
        </w:rPr>
        <w:t xml:space="preserve">(1), pp.47-57. </w:t>
      </w:r>
      <w:hyperlink r:id="rId34" w:history="1">
        <w:r w:rsidRPr="004647D6">
          <w:rPr>
            <w:rStyle w:val="Hyperlink"/>
            <w:rFonts w:cs="Times New Roman"/>
            <w:color w:val="000000" w:themeColor="text1"/>
          </w:rPr>
          <w:t>https://www.researchgate.net/profile/Das-Saumendra/publication/384484277_Investigating_Generative_AI_innovative_Strategies_for_Customer_Engagement_in_Marketing_Automations_in_the_Digital_Era/links/68a94ad11bee4d42a24221</w:t>
        </w:r>
      </w:hyperlink>
    </w:p>
    <w:p w14:paraId="0B168A15" w14:textId="77777777" w:rsidR="000A04E6" w:rsidRPr="004647D6" w:rsidRDefault="000A04E6" w:rsidP="00BF58DE">
      <w:pPr>
        <w:rPr>
          <w:rFonts w:cs="Times New Roman"/>
        </w:rPr>
      </w:pPr>
      <w:r w:rsidRPr="004647D6">
        <w:rPr>
          <w:rFonts w:cs="Times New Roman"/>
        </w:rPr>
        <w:t>Davenport, T.H. and Redman, T.C. (2023) How AI is improving data management. </w:t>
      </w:r>
      <w:r w:rsidRPr="004647D6">
        <w:rPr>
          <w:rFonts w:cs="Times New Roman"/>
          <w:i/>
          <w:iCs/>
        </w:rPr>
        <w:t>MIT Sloan Management Review</w:t>
      </w:r>
      <w:r w:rsidRPr="004647D6">
        <w:rPr>
          <w:rFonts w:cs="Times New Roman"/>
        </w:rPr>
        <w:t>, </w:t>
      </w:r>
      <w:r w:rsidRPr="004647D6">
        <w:rPr>
          <w:rFonts w:cs="Times New Roman"/>
          <w:i/>
          <w:iCs/>
        </w:rPr>
        <w:t>64</w:t>
      </w:r>
      <w:r w:rsidRPr="004647D6">
        <w:rPr>
          <w:rFonts w:cs="Times New Roman"/>
        </w:rPr>
        <w:t xml:space="preserve">(2), pp.1-5. </w:t>
      </w:r>
      <w:hyperlink r:id="rId35" w:history="1">
        <w:r w:rsidRPr="004647D6">
          <w:rPr>
            <w:rStyle w:val="Hyperlink"/>
            <w:rFonts w:cs="Times New Roman"/>
            <w:color w:val="000000" w:themeColor="text1"/>
          </w:rPr>
          <w:t>https://search.proquest.com/openview/d633d7b59c9093bf6d87ec4feb44bb58/1.pdf?pq-origsite=gscholar&amp;cbl=26142</w:t>
        </w:r>
      </w:hyperlink>
    </w:p>
    <w:p w14:paraId="7ABBFDA6" w14:textId="77777777" w:rsidR="000A04E6" w:rsidRPr="004647D6" w:rsidRDefault="000A04E6" w:rsidP="00BF58DE">
      <w:pPr>
        <w:rPr>
          <w:rFonts w:cs="Times New Roman"/>
        </w:rPr>
      </w:pPr>
      <w:r w:rsidRPr="004647D6">
        <w:rPr>
          <w:rFonts w:cs="Times New Roman"/>
        </w:rPr>
        <w:lastRenderedPageBreak/>
        <w:t>Dina Diatta, I. and Berchtold, A. (2023) Impact of missing information on day-to-day research based on secondary data. </w:t>
      </w:r>
      <w:r w:rsidRPr="004647D6">
        <w:rPr>
          <w:rFonts w:cs="Times New Roman"/>
          <w:i/>
          <w:iCs/>
        </w:rPr>
        <w:t>International Journal of Social Research Methodology</w:t>
      </w:r>
      <w:r w:rsidRPr="004647D6">
        <w:rPr>
          <w:rFonts w:cs="Times New Roman"/>
        </w:rPr>
        <w:t>, </w:t>
      </w:r>
      <w:r w:rsidRPr="004647D6">
        <w:rPr>
          <w:rFonts w:cs="Times New Roman"/>
          <w:i/>
          <w:iCs/>
        </w:rPr>
        <w:t>26</w:t>
      </w:r>
      <w:r w:rsidRPr="004647D6">
        <w:rPr>
          <w:rFonts w:cs="Times New Roman"/>
        </w:rPr>
        <w:t>(6), pp.759-772.</w:t>
      </w:r>
      <w:r w:rsidRPr="004647D6">
        <w:rPr>
          <w:rFonts w:eastAsia="Times New Roman" w:cs="Times New Roman"/>
          <w:sz w:val="20"/>
          <w:szCs w:val="20"/>
          <w:lang w:val="en-US"/>
        </w:rPr>
        <w:t xml:space="preserve"> </w:t>
      </w:r>
      <w:hyperlink r:id="rId36" w:history="1">
        <w:r w:rsidRPr="004647D6">
          <w:rPr>
            <w:rStyle w:val="Hyperlink"/>
            <w:rFonts w:cs="Times New Roman"/>
            <w:color w:val="000000" w:themeColor="text1"/>
            <w:lang w:val="en-US"/>
          </w:rPr>
          <w:t>https://doi.org/10.1080/13645579.2022.2103983</w:t>
        </w:r>
      </w:hyperlink>
    </w:p>
    <w:p w14:paraId="18FEC816" w14:textId="77777777" w:rsidR="000A04E6" w:rsidRPr="004647D6" w:rsidRDefault="000A04E6" w:rsidP="00BF58DE">
      <w:pPr>
        <w:rPr>
          <w:rFonts w:cs="Times New Roman"/>
        </w:rPr>
      </w:pPr>
      <w:r w:rsidRPr="004647D6">
        <w:rPr>
          <w:rFonts w:cs="Times New Roman"/>
        </w:rPr>
        <w:t>Duivenvoorde, B. (2025) Generative AI and the future of marketing: A consumer protection perspective. </w:t>
      </w:r>
      <w:r w:rsidRPr="004647D6">
        <w:rPr>
          <w:rFonts w:cs="Times New Roman"/>
          <w:i/>
          <w:iCs/>
        </w:rPr>
        <w:t>Computer Law &amp; Security Review</w:t>
      </w:r>
      <w:r w:rsidRPr="004647D6">
        <w:rPr>
          <w:rFonts w:cs="Times New Roman"/>
        </w:rPr>
        <w:t>, </w:t>
      </w:r>
      <w:r w:rsidRPr="004647D6">
        <w:rPr>
          <w:rFonts w:cs="Times New Roman"/>
          <w:i/>
          <w:iCs/>
        </w:rPr>
        <w:t>57</w:t>
      </w:r>
      <w:r w:rsidRPr="004647D6">
        <w:rPr>
          <w:rFonts w:cs="Times New Roman"/>
        </w:rPr>
        <w:t xml:space="preserve">, p.106141. </w:t>
      </w:r>
      <w:hyperlink r:id="rId37" w:tgtFrame="_blank" w:tooltip="Persistent link using digital object identifier" w:history="1">
        <w:r w:rsidRPr="004647D6">
          <w:rPr>
            <w:rStyle w:val="Hyperlink"/>
            <w:rFonts w:cs="Times New Roman"/>
            <w:color w:val="000000" w:themeColor="text1"/>
          </w:rPr>
          <w:t>https://doi.org/10.1016/j.clsr.2025.106141</w:t>
        </w:r>
      </w:hyperlink>
    </w:p>
    <w:p w14:paraId="014EB45C" w14:textId="77777777" w:rsidR="000A04E6" w:rsidRPr="004647D6" w:rsidRDefault="000A04E6" w:rsidP="00BF58DE">
      <w:pPr>
        <w:rPr>
          <w:rFonts w:cs="Times New Roman"/>
        </w:rPr>
      </w:pPr>
      <w:r w:rsidRPr="004647D6">
        <w:rPr>
          <w:rFonts w:cs="Times New Roman"/>
        </w:rPr>
        <w:t>Feng, B. (2024) Research on the application effects of artificial intelligence in personalized marketing. </w:t>
      </w:r>
      <w:r w:rsidRPr="004647D6">
        <w:rPr>
          <w:rFonts w:cs="Times New Roman"/>
          <w:i/>
          <w:iCs/>
        </w:rPr>
        <w:t>Journal of Computer and Communications</w:t>
      </w:r>
      <w:r w:rsidRPr="004647D6">
        <w:rPr>
          <w:rFonts w:cs="Times New Roman"/>
        </w:rPr>
        <w:t>, </w:t>
      </w:r>
      <w:r w:rsidRPr="004647D6">
        <w:rPr>
          <w:rFonts w:cs="Times New Roman"/>
          <w:i/>
          <w:iCs/>
        </w:rPr>
        <w:t>12</w:t>
      </w:r>
      <w:r w:rsidRPr="004647D6">
        <w:rPr>
          <w:rFonts w:cs="Times New Roman"/>
        </w:rPr>
        <w:t>(11), pp.120-129.</w:t>
      </w:r>
      <w:hyperlink r:id="rId38" w:history="1">
        <w:r w:rsidRPr="004647D6">
          <w:rPr>
            <w:rStyle w:val="Hyperlink"/>
            <w:rFonts w:cs="Times New Roman"/>
            <w:color w:val="000000" w:themeColor="text1"/>
          </w:rPr>
          <w:t>https://doi.org/10.4236/jcc.2024.1211009</w:t>
        </w:r>
      </w:hyperlink>
    </w:p>
    <w:p w14:paraId="4369E206" w14:textId="77777777" w:rsidR="000A04E6" w:rsidRPr="004647D6" w:rsidRDefault="000A04E6" w:rsidP="00BF58DE">
      <w:pPr>
        <w:rPr>
          <w:rFonts w:cs="Times New Roman"/>
        </w:rPr>
      </w:pPr>
      <w:r w:rsidRPr="004647D6">
        <w:rPr>
          <w:rFonts w:cs="Times New Roman"/>
        </w:rPr>
        <w:t>Ferraro, C., Demsar, V., Sands, S., Restrepo, M. and Campbell, C. (2024) The paradoxes of generative AI-enabled customer service: A guide for managers. </w:t>
      </w:r>
      <w:r w:rsidRPr="004647D6">
        <w:rPr>
          <w:rFonts w:cs="Times New Roman"/>
          <w:i/>
          <w:iCs/>
        </w:rPr>
        <w:t>Business Horizons</w:t>
      </w:r>
      <w:r w:rsidRPr="004647D6">
        <w:rPr>
          <w:rFonts w:cs="Times New Roman"/>
        </w:rPr>
        <w:t>, </w:t>
      </w:r>
      <w:r w:rsidRPr="004647D6">
        <w:rPr>
          <w:rFonts w:cs="Times New Roman"/>
          <w:i/>
          <w:iCs/>
        </w:rPr>
        <w:t>67</w:t>
      </w:r>
      <w:r w:rsidRPr="004647D6">
        <w:rPr>
          <w:rFonts w:cs="Times New Roman"/>
        </w:rPr>
        <w:t xml:space="preserve">(5), pp.549-559. </w:t>
      </w:r>
      <w:hyperlink r:id="rId39" w:tgtFrame="_blank" w:tooltip="Persistent link using digital object identifier" w:history="1">
        <w:r w:rsidRPr="004647D6">
          <w:rPr>
            <w:rStyle w:val="Hyperlink"/>
            <w:rFonts w:cs="Times New Roman"/>
            <w:color w:val="000000" w:themeColor="text1"/>
          </w:rPr>
          <w:t>https://doi.org/10.1016/j.bushor.2024.04.013</w:t>
        </w:r>
      </w:hyperlink>
    </w:p>
    <w:p w14:paraId="5010C74A" w14:textId="77777777" w:rsidR="000A04E6" w:rsidRPr="004647D6" w:rsidRDefault="000A04E6" w:rsidP="00BF58DE">
      <w:pPr>
        <w:rPr>
          <w:rFonts w:cs="Times New Roman"/>
        </w:rPr>
      </w:pPr>
      <w:r w:rsidRPr="004647D6">
        <w:rPr>
          <w:rFonts w:cs="Times New Roman"/>
        </w:rPr>
        <w:t>Figura, M., Juracka, D. and Imppola, J. (2025) From idea to impact: The role of artificial intelligence in the transformation of business models. </w:t>
      </w:r>
      <w:r w:rsidRPr="004647D6">
        <w:rPr>
          <w:rFonts w:cs="Times New Roman"/>
          <w:i/>
          <w:iCs/>
        </w:rPr>
        <w:t>Management Dynamics in the Knowledge Economy</w:t>
      </w:r>
      <w:r w:rsidRPr="004647D6">
        <w:rPr>
          <w:rFonts w:cs="Times New Roman"/>
        </w:rPr>
        <w:t>, </w:t>
      </w:r>
      <w:r w:rsidRPr="004647D6">
        <w:rPr>
          <w:rFonts w:cs="Times New Roman"/>
          <w:i/>
          <w:iCs/>
        </w:rPr>
        <w:t>13</w:t>
      </w:r>
      <w:r w:rsidRPr="004647D6">
        <w:rPr>
          <w:rFonts w:cs="Times New Roman"/>
        </w:rPr>
        <w:t xml:space="preserve">(2), pp.120-147. </w:t>
      </w:r>
      <w:hyperlink r:id="rId40" w:history="1">
        <w:r w:rsidRPr="004647D6">
          <w:rPr>
            <w:rStyle w:val="Hyperlink"/>
            <w:rFonts w:cs="Times New Roman"/>
            <w:color w:val="000000" w:themeColor="text1"/>
          </w:rPr>
          <w:t>https://sciendo.com/2/v2/download/article/10.2478/mdke-2025-0008.pdf</w:t>
        </w:r>
      </w:hyperlink>
    </w:p>
    <w:p w14:paraId="2EBA2F49" w14:textId="77777777" w:rsidR="000A04E6" w:rsidRPr="004647D6" w:rsidRDefault="000A04E6" w:rsidP="00BF58DE">
      <w:pPr>
        <w:rPr>
          <w:rFonts w:cs="Times New Roman"/>
        </w:rPr>
      </w:pPr>
      <w:r w:rsidRPr="004647D6">
        <w:rPr>
          <w:rFonts w:cs="Times New Roman"/>
        </w:rPr>
        <w:t>Fischer, E. and Guzel, G.T. (2023) The case for qualitative research. </w:t>
      </w:r>
      <w:r w:rsidRPr="004647D6">
        <w:rPr>
          <w:rFonts w:cs="Times New Roman"/>
          <w:i/>
          <w:iCs/>
        </w:rPr>
        <w:t>Journal of Consumer Psychology</w:t>
      </w:r>
      <w:r w:rsidRPr="004647D6">
        <w:rPr>
          <w:rFonts w:cs="Times New Roman"/>
        </w:rPr>
        <w:t>, </w:t>
      </w:r>
      <w:r w:rsidRPr="004647D6">
        <w:rPr>
          <w:rFonts w:cs="Times New Roman"/>
          <w:i/>
          <w:iCs/>
        </w:rPr>
        <w:t>33</w:t>
      </w:r>
      <w:r w:rsidRPr="004647D6">
        <w:rPr>
          <w:rFonts w:cs="Times New Roman"/>
        </w:rPr>
        <w:t xml:space="preserve">(1), pp.259-272. </w:t>
      </w:r>
      <w:hyperlink r:id="rId41" w:history="1">
        <w:r w:rsidRPr="004647D6">
          <w:rPr>
            <w:rStyle w:val="Hyperlink"/>
            <w:rFonts w:cs="Times New Roman"/>
            <w:color w:val="000000" w:themeColor="text1"/>
          </w:rPr>
          <w:t>https://doi.org/10.1002/jcpy.1300</w:t>
        </w:r>
      </w:hyperlink>
    </w:p>
    <w:p w14:paraId="37B4CF59" w14:textId="77777777" w:rsidR="000A04E6" w:rsidRPr="004647D6" w:rsidRDefault="000A04E6" w:rsidP="00BF58DE">
      <w:pPr>
        <w:rPr>
          <w:rFonts w:cs="Times New Roman"/>
        </w:rPr>
      </w:pPr>
      <w:r w:rsidRPr="004647D6">
        <w:rPr>
          <w:rFonts w:cs="Times New Roman"/>
        </w:rPr>
        <w:t xml:space="preserve">Gallery, C. and Conlon, J. (2024) </w:t>
      </w:r>
      <w:r w:rsidRPr="004647D6">
        <w:rPr>
          <w:rFonts w:cs="Times New Roman"/>
          <w:i/>
          <w:iCs/>
        </w:rPr>
        <w:t>Fashion business and digital transformation: Technology and innovation across the fashion industry</w:t>
      </w:r>
      <w:r w:rsidRPr="004647D6">
        <w:rPr>
          <w:rFonts w:cs="Times New Roman"/>
        </w:rPr>
        <w:t xml:space="preserve">. Taylor &amp; Francis. </w:t>
      </w:r>
      <w:hyperlink r:id="rId42" w:history="1">
        <w:r w:rsidRPr="004647D6">
          <w:rPr>
            <w:rStyle w:val="Hyperlink"/>
            <w:rFonts w:cs="Times New Roman"/>
            <w:color w:val="000000" w:themeColor="text1"/>
          </w:rPr>
          <w:t>https://books.google.co</w:t>
        </w:r>
      </w:hyperlink>
    </w:p>
    <w:p w14:paraId="2E835C47" w14:textId="77777777" w:rsidR="000A04E6" w:rsidRPr="004647D6" w:rsidRDefault="000A04E6" w:rsidP="00BF58DE">
      <w:pPr>
        <w:rPr>
          <w:rFonts w:cs="Times New Roman"/>
        </w:rPr>
      </w:pPr>
      <w:r w:rsidRPr="004647D6">
        <w:rPr>
          <w:rFonts w:cs="Times New Roman"/>
        </w:rPr>
        <w:t>Gao, Y. and Liu, H., 2023. Artificial intelligence-enabled personalization in interactive marketing: a customer journey perspective. </w:t>
      </w:r>
      <w:r w:rsidRPr="004647D6">
        <w:rPr>
          <w:rFonts w:cs="Times New Roman"/>
          <w:i/>
          <w:iCs/>
        </w:rPr>
        <w:t>Journal of research in interactive marketing</w:t>
      </w:r>
      <w:r w:rsidRPr="004647D6">
        <w:rPr>
          <w:rFonts w:cs="Times New Roman"/>
        </w:rPr>
        <w:t>, </w:t>
      </w:r>
      <w:r w:rsidRPr="004647D6">
        <w:rPr>
          <w:rFonts w:cs="Times New Roman"/>
          <w:i/>
          <w:iCs/>
        </w:rPr>
        <w:t>17</w:t>
      </w:r>
      <w:r w:rsidRPr="004647D6">
        <w:rPr>
          <w:rFonts w:cs="Times New Roman"/>
        </w:rPr>
        <w:t xml:space="preserve">(5), pp.663-680. </w:t>
      </w:r>
      <w:hyperlink r:id="rId43" w:tgtFrame="_blank" w:history="1">
        <w:r w:rsidRPr="004647D6">
          <w:rPr>
            <w:rStyle w:val="Hyperlink"/>
            <w:rFonts w:cs="Times New Roman"/>
            <w:color w:val="000000" w:themeColor="text1"/>
          </w:rPr>
          <w:t>https://doi.org/10.1108/JRIM-01-2022-0023</w:t>
        </w:r>
      </w:hyperlink>
    </w:p>
    <w:p w14:paraId="0077EC8F" w14:textId="77777777" w:rsidR="000A04E6" w:rsidRPr="004647D6" w:rsidRDefault="000A04E6" w:rsidP="00BF58DE">
      <w:pPr>
        <w:rPr>
          <w:rFonts w:cs="Times New Roman"/>
        </w:rPr>
      </w:pPr>
      <w:r w:rsidRPr="004647D6">
        <w:rPr>
          <w:rFonts w:cs="Times New Roman"/>
        </w:rPr>
        <w:t>Gołąb-Andrzejak, E. (2025) The impact of generative AI and ChatGPT on creating digital advertising campaigns. </w:t>
      </w:r>
      <w:r w:rsidRPr="004647D6">
        <w:rPr>
          <w:rFonts w:cs="Times New Roman"/>
          <w:i/>
          <w:iCs/>
        </w:rPr>
        <w:t>Cybernetics and Systems</w:t>
      </w:r>
      <w:r w:rsidRPr="004647D6">
        <w:rPr>
          <w:rFonts w:cs="Times New Roman"/>
        </w:rPr>
        <w:t>, </w:t>
      </w:r>
      <w:r w:rsidRPr="004647D6">
        <w:rPr>
          <w:rFonts w:cs="Times New Roman"/>
          <w:i/>
          <w:iCs/>
        </w:rPr>
        <w:t>56</w:t>
      </w:r>
      <w:r w:rsidRPr="004647D6">
        <w:rPr>
          <w:rFonts w:cs="Times New Roman"/>
        </w:rPr>
        <w:t>(8), pp.1130-1144.</w:t>
      </w:r>
      <w:r w:rsidRPr="004647D6">
        <w:rPr>
          <w:rFonts w:eastAsia="Times New Roman" w:cs="Times New Roman"/>
          <w:sz w:val="20"/>
          <w:szCs w:val="20"/>
          <w:lang w:val="en-US"/>
        </w:rPr>
        <w:t xml:space="preserve"> </w:t>
      </w:r>
      <w:hyperlink r:id="rId44" w:history="1">
        <w:r w:rsidRPr="004647D6">
          <w:rPr>
            <w:rStyle w:val="Hyperlink"/>
            <w:rFonts w:cs="Times New Roman"/>
            <w:color w:val="000000" w:themeColor="text1"/>
            <w:lang w:val="en-US"/>
          </w:rPr>
          <w:t>https://doi.org/10.1080/01969722.2023.2296253</w:t>
        </w:r>
      </w:hyperlink>
    </w:p>
    <w:p w14:paraId="13BAD87C" w14:textId="77777777" w:rsidR="000A04E6" w:rsidRPr="004647D6" w:rsidRDefault="000A04E6" w:rsidP="00BF58DE">
      <w:pPr>
        <w:rPr>
          <w:rFonts w:cs="Times New Roman"/>
        </w:rPr>
      </w:pPr>
      <w:r w:rsidRPr="004647D6">
        <w:rPr>
          <w:rFonts w:cs="Times New Roman"/>
        </w:rPr>
        <w:t xml:space="preserve">Greenfield, T. and Greener, S. eds. (2016) Research methods for postgraduates. John Wiley &amp; Sons. </w:t>
      </w:r>
    </w:p>
    <w:p w14:paraId="020FB8CF" w14:textId="77777777" w:rsidR="000A04E6" w:rsidRPr="004647D6" w:rsidRDefault="000A04E6" w:rsidP="00BF58DE">
      <w:pPr>
        <w:rPr>
          <w:rFonts w:cs="Times New Roman"/>
        </w:rPr>
      </w:pPr>
      <w:r w:rsidRPr="004647D6">
        <w:rPr>
          <w:rFonts w:cs="Times New Roman"/>
        </w:rPr>
        <w:lastRenderedPageBreak/>
        <w:t>Grewal, D., Satornino, C.B., Davenport, T. and Guha, A. (2025) How generative AI is shaping the future of marketing. </w:t>
      </w:r>
      <w:r w:rsidRPr="004647D6">
        <w:rPr>
          <w:rFonts w:cs="Times New Roman"/>
          <w:i/>
          <w:iCs/>
        </w:rPr>
        <w:t>Journal of the Academy of Marketing Science</w:t>
      </w:r>
      <w:r w:rsidRPr="004647D6">
        <w:rPr>
          <w:rFonts w:cs="Times New Roman"/>
        </w:rPr>
        <w:t>, </w:t>
      </w:r>
      <w:r w:rsidRPr="004647D6">
        <w:rPr>
          <w:rFonts w:cs="Times New Roman"/>
          <w:i/>
          <w:iCs/>
        </w:rPr>
        <w:t>53</w:t>
      </w:r>
      <w:r w:rsidRPr="004647D6">
        <w:rPr>
          <w:rFonts w:cs="Times New Roman"/>
        </w:rPr>
        <w:t>(3), pp.702-722.</w:t>
      </w:r>
      <w:r w:rsidRPr="004647D6">
        <w:rPr>
          <w:rFonts w:cs="Times New Roman"/>
          <w:shd w:val="clear" w:color="auto" w:fill="FFFFFF"/>
        </w:rPr>
        <w:t xml:space="preserve"> </w:t>
      </w:r>
      <w:hyperlink r:id="rId45" w:history="1">
        <w:r w:rsidRPr="004647D6">
          <w:rPr>
            <w:rStyle w:val="Hyperlink"/>
            <w:rFonts w:cs="Times New Roman"/>
            <w:color w:val="000000" w:themeColor="text1"/>
          </w:rPr>
          <w:t>https://doi.org/10.1007/s11747-024-01064-3</w:t>
        </w:r>
      </w:hyperlink>
    </w:p>
    <w:p w14:paraId="30319F2D" w14:textId="77777777" w:rsidR="000A04E6" w:rsidRPr="004647D6" w:rsidRDefault="000A04E6" w:rsidP="00BF58DE">
      <w:pPr>
        <w:rPr>
          <w:rFonts w:cs="Times New Roman"/>
        </w:rPr>
      </w:pPr>
      <w:r w:rsidRPr="004647D6">
        <w:rPr>
          <w:rFonts w:cs="Times New Roman"/>
        </w:rPr>
        <w:t>Gungunawat, A., Khandelwal, N. and Gupta, N. (2024) AI-powered personalization in digital marketing: Transforming consumer engagement and strategy. </w:t>
      </w:r>
      <w:r w:rsidRPr="004647D6">
        <w:rPr>
          <w:rFonts w:cs="Times New Roman"/>
          <w:i/>
          <w:iCs/>
        </w:rPr>
        <w:t>Research review international journal of multidisciplinary</w:t>
      </w:r>
      <w:r w:rsidRPr="004647D6">
        <w:rPr>
          <w:rFonts w:cs="Times New Roman"/>
        </w:rPr>
        <w:t>, </w:t>
      </w:r>
      <w:r w:rsidRPr="004647D6">
        <w:rPr>
          <w:rFonts w:cs="Times New Roman"/>
          <w:i/>
          <w:iCs/>
        </w:rPr>
        <w:t>9</w:t>
      </w:r>
      <w:r w:rsidRPr="004647D6">
        <w:rPr>
          <w:rFonts w:cs="Times New Roman"/>
        </w:rPr>
        <w:t>(11), pp.183-191.</w:t>
      </w:r>
      <w:r w:rsidRPr="004647D6">
        <w:rPr>
          <w:rFonts w:eastAsia="Times New Roman" w:cs="Times New Roman"/>
          <w:b/>
          <w:bCs/>
          <w:sz w:val="36"/>
          <w:szCs w:val="36"/>
        </w:rPr>
        <w:t xml:space="preserve"> </w:t>
      </w:r>
      <w:hyperlink r:id="rId46" w:history="1">
        <w:r w:rsidRPr="004647D6">
          <w:rPr>
            <w:rStyle w:val="Hyperlink"/>
            <w:rFonts w:cs="Times New Roman"/>
            <w:color w:val="000000" w:themeColor="text1"/>
          </w:rPr>
          <w:t>https://doi.org/10.31305/rrijm.2024.v09.n11.026</w:t>
        </w:r>
      </w:hyperlink>
    </w:p>
    <w:p w14:paraId="7AB4457E" w14:textId="77777777" w:rsidR="000A04E6" w:rsidRPr="004647D6" w:rsidRDefault="000A04E6" w:rsidP="00BF58DE">
      <w:pPr>
        <w:rPr>
          <w:rFonts w:cs="Times New Roman"/>
          <w:lang w:val="en-US"/>
        </w:rPr>
      </w:pPr>
      <w:r w:rsidRPr="004647D6">
        <w:rPr>
          <w:rFonts w:cs="Times New Roman"/>
        </w:rPr>
        <w:t>Hardcastle, K., Vorster, L. and Brown, D.M. (2025) Understanding customer responses to AI-driven personalized journeys: Impacts on the customer experience. </w:t>
      </w:r>
      <w:r w:rsidRPr="004647D6">
        <w:rPr>
          <w:rFonts w:cs="Times New Roman"/>
          <w:i/>
          <w:iCs/>
        </w:rPr>
        <w:t>Journal of Advertising</w:t>
      </w:r>
      <w:r w:rsidRPr="004647D6">
        <w:rPr>
          <w:rFonts w:cs="Times New Roman"/>
        </w:rPr>
        <w:t>, </w:t>
      </w:r>
      <w:r w:rsidRPr="004647D6">
        <w:rPr>
          <w:rFonts w:cs="Times New Roman"/>
          <w:i/>
          <w:iCs/>
        </w:rPr>
        <w:t>54</w:t>
      </w:r>
      <w:r w:rsidRPr="004647D6">
        <w:rPr>
          <w:rFonts w:cs="Times New Roman"/>
        </w:rPr>
        <w:t>(2), pp.176-195.</w:t>
      </w:r>
      <w:r w:rsidRPr="004647D6">
        <w:rPr>
          <w:rFonts w:eastAsia="Times New Roman" w:cs="Times New Roman"/>
          <w:sz w:val="20"/>
          <w:szCs w:val="20"/>
          <w:lang w:val="en-US"/>
        </w:rPr>
        <w:t xml:space="preserve"> </w:t>
      </w:r>
      <w:hyperlink r:id="rId47" w:history="1">
        <w:r w:rsidRPr="004647D6">
          <w:rPr>
            <w:rStyle w:val="Hyperlink"/>
            <w:rFonts w:cs="Times New Roman"/>
            <w:color w:val="000000" w:themeColor="text1"/>
            <w:lang w:val="en-US"/>
          </w:rPr>
          <w:t>https://doi.org/10.1080/00913367.2025.2460985</w:t>
        </w:r>
      </w:hyperlink>
    </w:p>
    <w:p w14:paraId="70DAFE8D" w14:textId="77777777" w:rsidR="000A04E6" w:rsidRPr="004647D6" w:rsidRDefault="000A04E6" w:rsidP="00BF58DE">
      <w:pPr>
        <w:rPr>
          <w:rFonts w:cs="Times New Roman"/>
        </w:rPr>
      </w:pPr>
      <w:r w:rsidRPr="004647D6">
        <w:rPr>
          <w:rFonts w:cs="Times New Roman"/>
        </w:rPr>
        <w:t>Harreis, H., Koullias, T., Roberts, R. and Te, K. (2023) Generative AI: Unlocking the future of fashion. </w:t>
      </w:r>
      <w:r w:rsidRPr="004647D6">
        <w:rPr>
          <w:rFonts w:cs="Times New Roman"/>
          <w:i/>
          <w:iCs/>
        </w:rPr>
        <w:t>McKinsey &amp; Company</w:t>
      </w:r>
      <w:r w:rsidRPr="004647D6">
        <w:rPr>
          <w:rFonts w:cs="Times New Roman"/>
        </w:rPr>
        <w:t>, </w:t>
      </w:r>
      <w:r w:rsidRPr="004647D6">
        <w:rPr>
          <w:rFonts w:cs="Times New Roman"/>
          <w:i/>
          <w:iCs/>
        </w:rPr>
        <w:t>3</w:t>
      </w:r>
      <w:r w:rsidRPr="004647D6">
        <w:rPr>
          <w:rFonts w:cs="Times New Roman"/>
        </w:rPr>
        <w:t xml:space="preserve">, pp.1-7. </w:t>
      </w:r>
      <w:hyperlink r:id="rId48" w:history="1">
        <w:r w:rsidRPr="004647D6">
          <w:rPr>
            <w:rStyle w:val="Hyperlink"/>
            <w:rFonts w:cs="Times New Roman"/>
            <w:color w:val="000000" w:themeColor="text1"/>
          </w:rPr>
          <w:t>https://www.avdt.ch/files/1702579312-generative-ai-unlocking-the-future-of-fashion-2058.pdf</w:t>
        </w:r>
      </w:hyperlink>
      <w:r w:rsidRPr="004647D6">
        <w:rPr>
          <w:rFonts w:cs="Times New Roman"/>
        </w:rPr>
        <w:t xml:space="preserve"> </w:t>
      </w:r>
    </w:p>
    <w:p w14:paraId="1C644E8D" w14:textId="77777777" w:rsidR="000A04E6" w:rsidRPr="004647D6" w:rsidRDefault="000A04E6" w:rsidP="00BF58DE">
      <w:pPr>
        <w:rPr>
          <w:rFonts w:cs="Times New Roman"/>
        </w:rPr>
      </w:pPr>
      <w:r w:rsidRPr="004647D6">
        <w:rPr>
          <w:rFonts w:cs="Times New Roman"/>
        </w:rPr>
        <w:t>Hart, C. (2014) Doing Your Masters Dissertation (Essential Study Skills series). London: Sage Publications.</w:t>
      </w:r>
    </w:p>
    <w:p w14:paraId="4F263D48" w14:textId="77777777" w:rsidR="000A04E6" w:rsidRPr="004647D6" w:rsidRDefault="000A04E6" w:rsidP="00BF58DE">
      <w:pPr>
        <w:rPr>
          <w:rFonts w:cs="Times New Roman"/>
        </w:rPr>
      </w:pPr>
      <w:r w:rsidRPr="004647D6">
        <w:rPr>
          <w:rFonts w:cs="Times New Roman"/>
        </w:rPr>
        <w:t>Hartmann, J., Exner, Y. and Domdey, S. (2025) The power of generative marketing: Can generative AI create superhuman visual marketing content?. </w:t>
      </w:r>
      <w:r w:rsidRPr="004647D6">
        <w:rPr>
          <w:rFonts w:cs="Times New Roman"/>
          <w:i/>
          <w:iCs/>
        </w:rPr>
        <w:t>International Journal of Research in Marketing</w:t>
      </w:r>
      <w:r w:rsidRPr="004647D6">
        <w:rPr>
          <w:rFonts w:cs="Times New Roman"/>
        </w:rPr>
        <w:t>, </w:t>
      </w:r>
      <w:r w:rsidRPr="004647D6">
        <w:rPr>
          <w:rFonts w:cs="Times New Roman"/>
          <w:i/>
          <w:iCs/>
        </w:rPr>
        <w:t>42</w:t>
      </w:r>
      <w:r w:rsidRPr="004647D6">
        <w:rPr>
          <w:rFonts w:cs="Times New Roman"/>
        </w:rPr>
        <w:t>(1), pp.13-31.</w:t>
      </w:r>
      <w:hyperlink r:id="rId49" w:history="1">
        <w:r w:rsidRPr="004647D6">
          <w:rPr>
            <w:rStyle w:val="Hyperlink"/>
            <w:rFonts w:cs="Times New Roman"/>
            <w:color w:val="000000" w:themeColor="text1"/>
          </w:rPr>
          <w:t>https://www.sciencedirect.com/science/article/pii/S0167811624000843</w:t>
        </w:r>
      </w:hyperlink>
    </w:p>
    <w:p w14:paraId="0909C6A1" w14:textId="77777777" w:rsidR="000A04E6" w:rsidRPr="004647D6" w:rsidRDefault="000A04E6" w:rsidP="00BF58DE">
      <w:pPr>
        <w:rPr>
          <w:rFonts w:cs="Times New Roman"/>
        </w:rPr>
      </w:pPr>
      <w:r w:rsidRPr="004647D6">
        <w:rPr>
          <w:rFonts w:cs="Times New Roman"/>
        </w:rPr>
        <w:t>Hasanuzzaman, H., Mollik, M.S. and Islam, M.M. (2027)Transforming Digital Marketing Communication Through Generative Engine Optimization: A Strategic Framework for the AI Era. In </w:t>
      </w:r>
      <w:r w:rsidRPr="004647D6">
        <w:rPr>
          <w:rFonts w:cs="Times New Roman"/>
          <w:i/>
          <w:iCs/>
        </w:rPr>
        <w:t>Technology Transfer and Strategic Applications for Commercial Human-AI Interaction</w:t>
      </w:r>
      <w:r w:rsidRPr="004647D6">
        <w:rPr>
          <w:rFonts w:cs="Times New Roman"/>
        </w:rPr>
        <w:t xml:space="preserve"> (pp. 443-474). IGI Global Scientific Publishing. DOI: 10.4018/979-8-3373-9325-4.ch012 </w:t>
      </w:r>
    </w:p>
    <w:p w14:paraId="5715CF4D" w14:textId="77777777" w:rsidR="000A04E6" w:rsidRPr="004647D6" w:rsidRDefault="000A04E6" w:rsidP="00BF58DE">
      <w:pPr>
        <w:rPr>
          <w:rFonts w:cs="Times New Roman"/>
        </w:rPr>
      </w:pPr>
      <w:r w:rsidRPr="004647D6">
        <w:rPr>
          <w:rFonts w:cs="Times New Roman"/>
        </w:rPr>
        <w:t>Heller, D. and Asam, D. (2024) Generative AI and firm-level productivity: Evidence from startup funding dynamics. </w:t>
      </w:r>
      <w:r w:rsidRPr="004647D6">
        <w:rPr>
          <w:rFonts w:cs="Times New Roman"/>
          <w:i/>
          <w:iCs/>
        </w:rPr>
        <w:t>Available at SSRN 4877505</w:t>
      </w:r>
      <w:r w:rsidRPr="004647D6">
        <w:rPr>
          <w:rFonts w:cs="Times New Roman"/>
        </w:rPr>
        <w:t xml:space="preserve">. </w:t>
      </w:r>
      <w:hyperlink r:id="rId50" w:history="1">
        <w:r w:rsidRPr="004647D6">
          <w:rPr>
            <w:rStyle w:val="Hyperlink"/>
            <w:rFonts w:cs="Times New Roman"/>
            <w:color w:val="000000" w:themeColor="text1"/>
          </w:rPr>
          <w:t>https://papers.ssrn.com/sol3/papers.cfm?abstract_id=4877505</w:t>
        </w:r>
      </w:hyperlink>
    </w:p>
    <w:p w14:paraId="7ABE9B61" w14:textId="77777777" w:rsidR="000A04E6" w:rsidRPr="004647D6" w:rsidRDefault="000A04E6" w:rsidP="00BF58DE">
      <w:pPr>
        <w:rPr>
          <w:rFonts w:cs="Times New Roman"/>
        </w:rPr>
      </w:pPr>
      <w:r w:rsidRPr="004647D6">
        <w:rPr>
          <w:rFonts w:cs="Times New Roman"/>
        </w:rPr>
        <w:t>Hidayat, M.T. (2024) Effectiveness of AI-Based Personalised Reading Platforms in Enhancing Reading Comprehension. </w:t>
      </w:r>
      <w:r w:rsidRPr="004647D6">
        <w:rPr>
          <w:rFonts w:cs="Times New Roman"/>
          <w:i/>
          <w:iCs/>
        </w:rPr>
        <w:t>Journal of Learning for Development</w:t>
      </w:r>
      <w:r w:rsidRPr="004647D6">
        <w:rPr>
          <w:rFonts w:cs="Times New Roman"/>
        </w:rPr>
        <w:t>, </w:t>
      </w:r>
      <w:r w:rsidRPr="004647D6">
        <w:rPr>
          <w:rFonts w:cs="Times New Roman"/>
          <w:i/>
          <w:iCs/>
        </w:rPr>
        <w:t>11</w:t>
      </w:r>
      <w:r w:rsidRPr="004647D6">
        <w:rPr>
          <w:rFonts w:cs="Times New Roman"/>
        </w:rPr>
        <w:t xml:space="preserve">(1), pp.115-125. </w:t>
      </w:r>
      <w:hyperlink r:id="rId51" w:history="1">
        <w:r w:rsidRPr="004647D6">
          <w:rPr>
            <w:rStyle w:val="Hyperlink"/>
            <w:rFonts w:cs="Times New Roman"/>
            <w:color w:val="000000" w:themeColor="text1"/>
          </w:rPr>
          <w:t>https://eric.ed.gov/?id=EJ1423545</w:t>
        </w:r>
      </w:hyperlink>
    </w:p>
    <w:p w14:paraId="7D5BD358" w14:textId="77777777" w:rsidR="000A04E6" w:rsidRPr="004647D6" w:rsidRDefault="000A04E6" w:rsidP="00BF58DE">
      <w:pPr>
        <w:rPr>
          <w:rFonts w:cs="Times New Roman"/>
        </w:rPr>
      </w:pPr>
      <w:r w:rsidRPr="004647D6">
        <w:rPr>
          <w:rFonts w:cs="Times New Roman"/>
        </w:rPr>
        <w:lastRenderedPageBreak/>
        <w:t>Hiebl, M.R. (2023) Sample selection in systematic literature reviews of management research. </w:t>
      </w:r>
      <w:r w:rsidRPr="004647D6">
        <w:rPr>
          <w:rFonts w:cs="Times New Roman"/>
          <w:i/>
          <w:iCs/>
        </w:rPr>
        <w:t>Organizational research methods</w:t>
      </w:r>
      <w:r w:rsidRPr="004647D6">
        <w:rPr>
          <w:rFonts w:cs="Times New Roman"/>
        </w:rPr>
        <w:t>, </w:t>
      </w:r>
      <w:r w:rsidRPr="004647D6">
        <w:rPr>
          <w:rFonts w:cs="Times New Roman"/>
          <w:i/>
          <w:iCs/>
        </w:rPr>
        <w:t>26</w:t>
      </w:r>
      <w:r w:rsidRPr="004647D6">
        <w:rPr>
          <w:rFonts w:cs="Times New Roman"/>
        </w:rPr>
        <w:t xml:space="preserve">(2), pp.229-261. </w:t>
      </w:r>
      <w:r w:rsidRPr="004647D6">
        <w:rPr>
          <w:rFonts w:cs="Times New Roman"/>
        </w:rPr>
        <w:br/>
      </w:r>
      <w:hyperlink r:id="rId52" w:history="1">
        <w:r w:rsidRPr="004647D6">
          <w:rPr>
            <w:rStyle w:val="Hyperlink"/>
            <w:rFonts w:cs="Times New Roman"/>
            <w:color w:val="000000" w:themeColor="text1"/>
          </w:rPr>
          <w:t>https://doi.org/10.1177/109442812098685</w:t>
        </w:r>
      </w:hyperlink>
    </w:p>
    <w:p w14:paraId="46C7C197" w14:textId="77777777" w:rsidR="000A04E6" w:rsidRPr="004647D6" w:rsidRDefault="000A04E6" w:rsidP="00BF58DE">
      <w:pPr>
        <w:rPr>
          <w:rFonts w:cs="Times New Roman"/>
        </w:rPr>
      </w:pPr>
      <w:r w:rsidRPr="004647D6">
        <w:rPr>
          <w:rFonts w:cs="Times New Roman"/>
        </w:rPr>
        <w:t>Hoang, D., Kousi, S., Martinez, L.F. and Kumar, S. (2023) Revisiting a model of customer engagement cycle: a systematic review. </w:t>
      </w:r>
      <w:r w:rsidRPr="004647D6">
        <w:rPr>
          <w:rFonts w:cs="Times New Roman"/>
          <w:i/>
          <w:iCs/>
        </w:rPr>
        <w:t>The Service Industries Journal</w:t>
      </w:r>
      <w:r w:rsidRPr="004647D6">
        <w:rPr>
          <w:rFonts w:cs="Times New Roman"/>
        </w:rPr>
        <w:t>, </w:t>
      </w:r>
      <w:r w:rsidRPr="004647D6">
        <w:rPr>
          <w:rFonts w:cs="Times New Roman"/>
          <w:i/>
          <w:iCs/>
        </w:rPr>
        <w:t>43</w:t>
      </w:r>
      <w:r w:rsidRPr="004647D6">
        <w:rPr>
          <w:rFonts w:cs="Times New Roman"/>
        </w:rPr>
        <w:t>(9-10), pp.579-617.</w:t>
      </w:r>
      <w:r w:rsidRPr="004647D6">
        <w:rPr>
          <w:rFonts w:eastAsia="Times New Roman" w:cs="Times New Roman"/>
          <w:sz w:val="20"/>
          <w:szCs w:val="20"/>
        </w:rPr>
        <w:t xml:space="preserve"> </w:t>
      </w:r>
      <w:hyperlink r:id="rId53" w:history="1">
        <w:r w:rsidRPr="004647D6">
          <w:rPr>
            <w:rStyle w:val="Hyperlink"/>
            <w:rFonts w:cs="Times New Roman"/>
            <w:color w:val="000000" w:themeColor="text1"/>
          </w:rPr>
          <w:t>https://doi.org/10.1080/02642069.2023.2202912</w:t>
        </w:r>
      </w:hyperlink>
    </w:p>
    <w:p w14:paraId="785AA9F9" w14:textId="77777777" w:rsidR="000A04E6" w:rsidRPr="004647D6" w:rsidRDefault="000A04E6" w:rsidP="00BF58DE">
      <w:pPr>
        <w:rPr>
          <w:rFonts w:cs="Times New Roman"/>
        </w:rPr>
      </w:pPr>
      <w:r w:rsidRPr="004647D6">
        <w:rPr>
          <w:rFonts w:cs="Times New Roman"/>
        </w:rPr>
        <w:t>Hrytsenko, V., Tkachenko, A., Podolyan, O., Dieiev, K. and Ilyn, L. (2024) The role of artificial intelligence in personalisation of the learning process. </w:t>
      </w:r>
      <w:r w:rsidRPr="004647D6">
        <w:rPr>
          <w:rFonts w:cs="Times New Roman"/>
          <w:i/>
          <w:iCs/>
        </w:rPr>
        <w:t>Revista EDaPECI</w:t>
      </w:r>
      <w:r w:rsidRPr="004647D6">
        <w:rPr>
          <w:rFonts w:cs="Times New Roman"/>
        </w:rPr>
        <w:t>, </w:t>
      </w:r>
      <w:r w:rsidRPr="004647D6">
        <w:rPr>
          <w:rFonts w:cs="Times New Roman"/>
          <w:i/>
          <w:iCs/>
        </w:rPr>
        <w:t>24</w:t>
      </w:r>
      <w:r w:rsidRPr="004647D6">
        <w:rPr>
          <w:rFonts w:cs="Times New Roman"/>
        </w:rPr>
        <w:t xml:space="preserve">(3), pp.152-165. </w:t>
      </w:r>
      <w:hyperlink r:id="rId54" w:history="1">
        <w:r w:rsidRPr="004647D6">
          <w:rPr>
            <w:rStyle w:val="Hyperlink"/>
            <w:rFonts w:cs="Times New Roman"/>
            <w:color w:val="000000" w:themeColor="text1"/>
          </w:rPr>
          <w:t>https://dialnet.unirioja.es/servlet/articulo?codigo=9877093</w:t>
        </w:r>
      </w:hyperlink>
    </w:p>
    <w:p w14:paraId="4937B9C8" w14:textId="77777777" w:rsidR="000A04E6" w:rsidRPr="004647D6" w:rsidRDefault="000A04E6" w:rsidP="00BF58DE">
      <w:pPr>
        <w:rPr>
          <w:rFonts w:cs="Times New Roman"/>
        </w:rPr>
      </w:pPr>
      <w:r w:rsidRPr="004647D6">
        <w:rPr>
          <w:rFonts w:cs="Times New Roman"/>
        </w:rPr>
        <w:t>Huynh, T.L.M. (2026) The impact of generative AI on marketing efficiency: Reducing costs and improving economic performance of SMEs. </w:t>
      </w:r>
      <w:r w:rsidRPr="004647D6">
        <w:rPr>
          <w:rFonts w:cs="Times New Roman"/>
          <w:i/>
          <w:iCs/>
        </w:rPr>
        <w:t>GAS Journal of Economics and Business Management (GASJEBM)</w:t>
      </w:r>
      <w:r w:rsidRPr="004647D6">
        <w:rPr>
          <w:rFonts w:cs="Times New Roman"/>
        </w:rPr>
        <w:t>, </w:t>
      </w:r>
      <w:r w:rsidRPr="004647D6">
        <w:rPr>
          <w:rFonts w:cs="Times New Roman"/>
          <w:i/>
          <w:iCs/>
        </w:rPr>
        <w:t>3</w:t>
      </w:r>
      <w:r w:rsidRPr="004647D6">
        <w:rPr>
          <w:rFonts w:cs="Times New Roman"/>
        </w:rPr>
        <w:t xml:space="preserve">(1), pp.114-142. </w:t>
      </w:r>
      <w:hyperlink r:id="rId55" w:history="1">
        <w:r w:rsidRPr="004647D6">
          <w:rPr>
            <w:rStyle w:val="Hyperlink"/>
            <w:rFonts w:cs="Times New Roman"/>
            <w:color w:val="000000" w:themeColor="text1"/>
          </w:rPr>
          <w:t>10.5281/zenodo.18133092</w:t>
        </w:r>
      </w:hyperlink>
    </w:p>
    <w:p w14:paraId="79DEFF1A" w14:textId="77777777" w:rsidR="000A04E6" w:rsidRPr="004647D6" w:rsidRDefault="000A04E6" w:rsidP="00BF58DE">
      <w:pPr>
        <w:rPr>
          <w:rFonts w:cs="Times New Roman"/>
        </w:rPr>
      </w:pPr>
      <w:r w:rsidRPr="004647D6">
        <w:rPr>
          <w:rFonts w:cs="Times New Roman"/>
        </w:rPr>
        <w:t>Igwe-Nmaju, C., Gbaja, C. and Ikeh, C.O. (2023) Redesigning customer experience through AI: a communication-centred approach in telecoms and tech-driven industries. </w:t>
      </w:r>
      <w:r w:rsidRPr="004647D6">
        <w:rPr>
          <w:rFonts w:cs="Times New Roman"/>
          <w:i/>
          <w:iCs/>
        </w:rPr>
        <w:t>International Journal of Science and Research Archive</w:t>
      </w:r>
      <w:r w:rsidRPr="004647D6">
        <w:rPr>
          <w:rFonts w:cs="Times New Roman"/>
        </w:rPr>
        <w:t>, </w:t>
      </w:r>
      <w:r w:rsidRPr="004647D6">
        <w:rPr>
          <w:rFonts w:cs="Times New Roman"/>
          <w:i/>
          <w:iCs/>
        </w:rPr>
        <w:t>10</w:t>
      </w:r>
      <w:r w:rsidRPr="004647D6">
        <w:rPr>
          <w:rFonts w:cs="Times New Roman"/>
        </w:rPr>
        <w:t>(02), pp.1367-1388.</w:t>
      </w:r>
      <w:hyperlink r:id="rId56" w:history="1">
        <w:r w:rsidRPr="004647D6">
          <w:rPr>
            <w:rStyle w:val="Hyperlink"/>
            <w:rFonts w:cs="Times New Roman"/>
            <w:color w:val="000000" w:themeColor="text1"/>
          </w:rPr>
          <w:t>https://doi.org/10.30574/ijsra.2023.10.2.1042</w:t>
        </w:r>
      </w:hyperlink>
    </w:p>
    <w:p w14:paraId="7AED734A" w14:textId="77777777" w:rsidR="000A04E6" w:rsidRPr="004647D6" w:rsidRDefault="000A04E6" w:rsidP="00BF58DE">
      <w:pPr>
        <w:rPr>
          <w:rFonts w:cs="Times New Roman"/>
        </w:rPr>
      </w:pPr>
      <w:r w:rsidRPr="004647D6">
        <w:rPr>
          <w:rFonts w:cs="Times New Roman"/>
        </w:rPr>
        <w:t>Islam, T., Miron, A., Nandy, M., Choudrie, J., Liu, X. and Li, Y. (2024) Transforming digital marketing with generative AI. </w:t>
      </w:r>
      <w:r w:rsidRPr="004647D6">
        <w:rPr>
          <w:rFonts w:cs="Times New Roman"/>
          <w:i/>
          <w:iCs/>
        </w:rPr>
        <w:t>Computers</w:t>
      </w:r>
      <w:r w:rsidRPr="004647D6">
        <w:rPr>
          <w:rFonts w:cs="Times New Roman"/>
        </w:rPr>
        <w:t>, </w:t>
      </w:r>
      <w:r w:rsidRPr="004647D6">
        <w:rPr>
          <w:rFonts w:cs="Times New Roman"/>
          <w:i/>
          <w:iCs/>
        </w:rPr>
        <w:t>13</w:t>
      </w:r>
      <w:r w:rsidRPr="004647D6">
        <w:rPr>
          <w:rFonts w:cs="Times New Roman"/>
        </w:rPr>
        <w:t xml:space="preserve">(7), p.168. </w:t>
      </w:r>
      <w:hyperlink r:id="rId57" w:history="1">
        <w:r w:rsidRPr="004647D6">
          <w:rPr>
            <w:rStyle w:val="Hyperlink"/>
            <w:rFonts w:cs="Times New Roman"/>
            <w:color w:val="000000" w:themeColor="text1"/>
          </w:rPr>
          <w:t>https://doi.org/10.3390/computers13070168</w:t>
        </w:r>
      </w:hyperlink>
    </w:p>
    <w:p w14:paraId="25B34230" w14:textId="77777777" w:rsidR="000A04E6" w:rsidRPr="004647D6" w:rsidRDefault="000A04E6" w:rsidP="00BF58DE">
      <w:pPr>
        <w:rPr>
          <w:rFonts w:cs="Times New Roman"/>
        </w:rPr>
      </w:pPr>
      <w:r w:rsidRPr="004647D6">
        <w:rPr>
          <w:rFonts w:cs="Times New Roman"/>
        </w:rPr>
        <w:t>Kaponis, A. and Maragoudakis, M. (2026) Ethics of Digital Marketing in the AI Era: A Structured Thematic Review of Recent Research, 2023–2025. </w:t>
      </w:r>
      <w:r w:rsidRPr="004647D6">
        <w:rPr>
          <w:rFonts w:cs="Times New Roman"/>
          <w:i/>
          <w:iCs/>
        </w:rPr>
        <w:t>Platforms</w:t>
      </w:r>
      <w:r w:rsidRPr="004647D6">
        <w:rPr>
          <w:rFonts w:cs="Times New Roman"/>
        </w:rPr>
        <w:t>, </w:t>
      </w:r>
      <w:r w:rsidRPr="004647D6">
        <w:rPr>
          <w:rFonts w:cs="Times New Roman"/>
          <w:i/>
          <w:iCs/>
        </w:rPr>
        <w:t>4</w:t>
      </w:r>
      <w:r w:rsidRPr="004647D6">
        <w:rPr>
          <w:rFonts w:cs="Times New Roman"/>
        </w:rPr>
        <w:t>(3), p.17.</w:t>
      </w:r>
      <w:r w:rsidRPr="004647D6">
        <w:rPr>
          <w:rFonts w:cs="Times New Roman"/>
          <w:sz w:val="20"/>
          <w:szCs w:val="20"/>
          <w:shd w:val="clear" w:color="auto" w:fill="FFFFFF"/>
        </w:rPr>
        <w:t xml:space="preserve"> </w:t>
      </w:r>
      <w:r w:rsidRPr="004647D6">
        <w:rPr>
          <w:rFonts w:cs="Times New Roman"/>
        </w:rPr>
        <w:t> </w:t>
      </w:r>
      <w:hyperlink r:id="rId58" w:history="1">
        <w:r w:rsidRPr="004647D6">
          <w:rPr>
            <w:rStyle w:val="Hyperlink"/>
            <w:rFonts w:cs="Times New Roman"/>
            <w:color w:val="000000" w:themeColor="text1"/>
          </w:rPr>
          <w:t>https://doi.org/10.3390/platforms4030017</w:t>
        </w:r>
      </w:hyperlink>
    </w:p>
    <w:p w14:paraId="68FF00B5" w14:textId="77777777" w:rsidR="000A04E6" w:rsidRPr="004647D6" w:rsidRDefault="000A04E6" w:rsidP="00BF58DE">
      <w:pPr>
        <w:rPr>
          <w:rFonts w:cs="Times New Roman"/>
        </w:rPr>
      </w:pPr>
      <w:r w:rsidRPr="004647D6">
        <w:rPr>
          <w:rFonts w:cs="Times New Roman"/>
        </w:rPr>
        <w:t>Kapoor, A. and Kumar, M. (2025) Frontiers: Generative AI and personalized video advertisements. </w:t>
      </w:r>
      <w:r w:rsidRPr="004647D6">
        <w:rPr>
          <w:rFonts w:cs="Times New Roman"/>
          <w:i/>
          <w:iCs/>
        </w:rPr>
        <w:t>Marketing Science</w:t>
      </w:r>
      <w:r w:rsidRPr="004647D6">
        <w:rPr>
          <w:rFonts w:cs="Times New Roman"/>
        </w:rPr>
        <w:t>, </w:t>
      </w:r>
      <w:r w:rsidRPr="004647D6">
        <w:rPr>
          <w:rFonts w:cs="Times New Roman"/>
          <w:i/>
          <w:iCs/>
        </w:rPr>
        <w:t>44</w:t>
      </w:r>
      <w:r w:rsidRPr="004647D6">
        <w:rPr>
          <w:rFonts w:cs="Times New Roman"/>
        </w:rPr>
        <w:t xml:space="preserve">(4), pp.733-747. </w:t>
      </w:r>
      <w:hyperlink r:id="rId59" w:history="1">
        <w:r w:rsidRPr="004647D6">
          <w:rPr>
            <w:rStyle w:val="Hyperlink"/>
            <w:rFonts w:cs="Times New Roman"/>
            <w:color w:val="000000" w:themeColor="text1"/>
          </w:rPr>
          <w:t>https://doi.org/10.1287/mksc.2023.0494</w:t>
        </w:r>
      </w:hyperlink>
    </w:p>
    <w:p w14:paraId="19CB055C" w14:textId="77777777" w:rsidR="000A04E6" w:rsidRPr="004647D6" w:rsidRDefault="000A04E6" w:rsidP="00BF58DE">
      <w:pPr>
        <w:rPr>
          <w:rFonts w:cs="Times New Roman"/>
        </w:rPr>
      </w:pPr>
      <w:r w:rsidRPr="004647D6">
        <w:rPr>
          <w:rFonts w:cs="Times New Roman"/>
        </w:rPr>
        <w:t xml:space="preserve">Kaul, R., Anderson, S.J., Chintagunta, P.K. and Vilcassim, N. (2025) Call me maybe: does customer feedback seeking impact nonsolicited customers?. </w:t>
      </w:r>
      <w:r w:rsidRPr="004647D6">
        <w:rPr>
          <w:rFonts w:cs="Times New Roman"/>
          <w:i/>
          <w:iCs/>
        </w:rPr>
        <w:t>Marketing Science</w:t>
      </w:r>
      <w:r w:rsidRPr="004647D6">
        <w:rPr>
          <w:rFonts w:cs="Times New Roman"/>
        </w:rPr>
        <w:t xml:space="preserve">, </w:t>
      </w:r>
      <w:r w:rsidRPr="004647D6">
        <w:rPr>
          <w:rFonts w:cs="Times New Roman"/>
          <w:i/>
          <w:iCs/>
        </w:rPr>
        <w:t>44</w:t>
      </w:r>
      <w:r w:rsidRPr="004647D6">
        <w:rPr>
          <w:rFonts w:cs="Times New Roman"/>
        </w:rPr>
        <w:t xml:space="preserve">(1), pp.129-154. </w:t>
      </w:r>
      <w:hyperlink r:id="rId60" w:history="1">
        <w:r w:rsidRPr="004647D6">
          <w:rPr>
            <w:rStyle w:val="Hyperlink"/>
            <w:rFonts w:cs="Times New Roman"/>
            <w:color w:val="000000" w:themeColor="text1"/>
          </w:rPr>
          <w:t>https://doi.org/10.1287/mksc.2023.0324</w:t>
        </w:r>
      </w:hyperlink>
    </w:p>
    <w:p w14:paraId="1C995997" w14:textId="77777777" w:rsidR="000A04E6" w:rsidRPr="004647D6" w:rsidRDefault="000A04E6" w:rsidP="00BF58DE">
      <w:pPr>
        <w:rPr>
          <w:rFonts w:cs="Times New Roman"/>
        </w:rPr>
      </w:pPr>
      <w:r w:rsidRPr="004647D6">
        <w:rPr>
          <w:rFonts w:cs="Times New Roman"/>
        </w:rPr>
        <w:lastRenderedPageBreak/>
        <w:t>Kim, J. and Choi, G. (2024) Assessing the impact of generative artificial intelligence on customer engagement in business-to-customer scenarios. </w:t>
      </w:r>
      <w:r w:rsidRPr="004647D6">
        <w:rPr>
          <w:rFonts w:cs="Times New Roman"/>
          <w:i/>
          <w:iCs/>
        </w:rPr>
        <w:t>Asia-pacific Journal of Convergent Research Interchange</w:t>
      </w:r>
      <w:r w:rsidRPr="004647D6">
        <w:rPr>
          <w:rFonts w:cs="Times New Roman"/>
        </w:rPr>
        <w:t>, </w:t>
      </w:r>
      <w:r w:rsidRPr="004647D6">
        <w:rPr>
          <w:rFonts w:cs="Times New Roman"/>
          <w:i/>
          <w:iCs/>
        </w:rPr>
        <w:t>10</w:t>
      </w:r>
      <w:r w:rsidRPr="004647D6">
        <w:rPr>
          <w:rFonts w:cs="Times New Roman"/>
        </w:rPr>
        <w:t xml:space="preserve">(2), pp.89-104. </w:t>
      </w:r>
      <w:hyperlink r:id="rId61" w:history="1">
        <w:r w:rsidRPr="004647D6">
          <w:rPr>
            <w:rStyle w:val="Hyperlink"/>
            <w:rFonts w:cs="Times New Roman"/>
            <w:color w:val="000000" w:themeColor="text1"/>
          </w:rPr>
          <w:t>http://apjcriweb.org/content/vol10no2/9.pdf</w:t>
        </w:r>
      </w:hyperlink>
    </w:p>
    <w:p w14:paraId="420EAE0D" w14:textId="77777777" w:rsidR="000A04E6" w:rsidRPr="004647D6" w:rsidRDefault="000A04E6" w:rsidP="00BF58DE">
      <w:pPr>
        <w:rPr>
          <w:rFonts w:cs="Times New Roman"/>
        </w:rPr>
      </w:pPr>
      <w:r w:rsidRPr="004647D6">
        <w:rPr>
          <w:rFonts w:cs="Times New Roman"/>
        </w:rPr>
        <w:t>Kinnear, P.R. and Gray, C. D. (2007) SPSS 15 Made Simple, Hove: Psychology Press.</w:t>
      </w:r>
    </w:p>
    <w:p w14:paraId="48380B67" w14:textId="77777777" w:rsidR="000A04E6" w:rsidRPr="004647D6" w:rsidRDefault="000A04E6" w:rsidP="00BF58DE">
      <w:pPr>
        <w:rPr>
          <w:rFonts w:cs="Times New Roman"/>
        </w:rPr>
      </w:pPr>
      <w:r w:rsidRPr="004647D6">
        <w:rPr>
          <w:rFonts w:cs="Times New Roman"/>
        </w:rPr>
        <w:t>Klerings, I., Robalino, S., Booth, A., Escobar-Liquitay, C.M., Sommer, I., Gartlehner, G., Devane, D., Waffenschmidt, S. and Cochrane Rapid Reviews Methods Group (2023) Rapid reviews methods series: guidance on literature search. </w:t>
      </w:r>
      <w:r w:rsidRPr="004647D6">
        <w:rPr>
          <w:rFonts w:cs="Times New Roman"/>
          <w:i/>
          <w:iCs/>
        </w:rPr>
        <w:t>BMJ Evidence-Based Medicine</w:t>
      </w:r>
      <w:r w:rsidRPr="004647D6">
        <w:rPr>
          <w:rFonts w:cs="Times New Roman"/>
        </w:rPr>
        <w:t>, </w:t>
      </w:r>
      <w:r w:rsidRPr="004647D6">
        <w:rPr>
          <w:rFonts w:cs="Times New Roman"/>
          <w:i/>
          <w:iCs/>
        </w:rPr>
        <w:t>28</w:t>
      </w:r>
      <w:r w:rsidRPr="004647D6">
        <w:rPr>
          <w:rFonts w:cs="Times New Roman"/>
        </w:rPr>
        <w:t xml:space="preserve">(6), pp.412-417. </w:t>
      </w:r>
      <w:hyperlink r:id="rId62" w:tgtFrame="_new" w:history="1">
        <w:r w:rsidRPr="004647D6">
          <w:rPr>
            <w:rStyle w:val="Hyperlink"/>
            <w:rFonts w:cs="Times New Roman"/>
            <w:color w:val="000000" w:themeColor="text1"/>
          </w:rPr>
          <w:t>https://doi.org/10.1136/bmjebm-2022-112079</w:t>
        </w:r>
      </w:hyperlink>
    </w:p>
    <w:p w14:paraId="291A50BA" w14:textId="77777777" w:rsidR="000A04E6" w:rsidRPr="004647D6" w:rsidRDefault="000A04E6" w:rsidP="00BF58DE">
      <w:pPr>
        <w:rPr>
          <w:rFonts w:cs="Times New Roman"/>
        </w:rPr>
      </w:pPr>
      <w:r w:rsidRPr="004647D6">
        <w:rPr>
          <w:rFonts w:cs="Times New Roman"/>
        </w:rPr>
        <w:t>Kshetri, N., Dwivedi, Y.K., Davenport, T.H. and Panteli, N. (2024) Generative artificial intelligence in marketing: Applications, opportunities, challenges, and research agenda. </w:t>
      </w:r>
      <w:r w:rsidRPr="004647D6">
        <w:rPr>
          <w:rFonts w:cs="Times New Roman"/>
          <w:i/>
          <w:iCs/>
        </w:rPr>
        <w:t>International Journal of Information Management</w:t>
      </w:r>
      <w:r w:rsidRPr="004647D6">
        <w:rPr>
          <w:rFonts w:cs="Times New Roman"/>
        </w:rPr>
        <w:t>, </w:t>
      </w:r>
      <w:r w:rsidRPr="004647D6">
        <w:rPr>
          <w:rFonts w:cs="Times New Roman"/>
          <w:i/>
          <w:iCs/>
        </w:rPr>
        <w:t>75</w:t>
      </w:r>
      <w:r w:rsidRPr="004647D6">
        <w:rPr>
          <w:rFonts w:cs="Times New Roman"/>
        </w:rPr>
        <w:t xml:space="preserve">, p.102716. </w:t>
      </w:r>
      <w:hyperlink r:id="rId63" w:history="1">
        <w:r w:rsidRPr="004647D6">
          <w:rPr>
            <w:rStyle w:val="Hyperlink"/>
            <w:rFonts w:cs="Times New Roman"/>
            <w:color w:val="000000" w:themeColor="text1"/>
          </w:rPr>
          <w:t>https://www.sciencedirect.com/science/article/pii/S026840122300097X</w:t>
        </w:r>
      </w:hyperlink>
    </w:p>
    <w:p w14:paraId="7197AF08" w14:textId="77777777" w:rsidR="000A04E6" w:rsidRPr="004647D6" w:rsidRDefault="000A04E6" w:rsidP="00BF58DE">
      <w:pPr>
        <w:rPr>
          <w:rFonts w:cs="Times New Roman"/>
        </w:rPr>
      </w:pPr>
      <w:r w:rsidRPr="004647D6">
        <w:rPr>
          <w:rFonts w:cs="Times New Roman"/>
        </w:rPr>
        <w:t>Kumar, L. and Khanna, K. (2024) Optimizing contextual advertising with large language models: a unified approach to ad content generation and targeting. </w:t>
      </w:r>
      <w:r w:rsidRPr="004647D6">
        <w:rPr>
          <w:rFonts w:cs="Times New Roman"/>
          <w:i/>
          <w:iCs/>
        </w:rPr>
        <w:t>J Adv Res Eng Technol</w:t>
      </w:r>
      <w:r w:rsidRPr="004647D6">
        <w:rPr>
          <w:rFonts w:cs="Times New Roman"/>
        </w:rPr>
        <w:t>, </w:t>
      </w:r>
      <w:r w:rsidRPr="004647D6">
        <w:rPr>
          <w:rFonts w:cs="Times New Roman"/>
          <w:i/>
          <w:iCs/>
        </w:rPr>
        <w:t>3</w:t>
      </w:r>
      <w:r w:rsidRPr="004647D6">
        <w:rPr>
          <w:rFonts w:cs="Times New Roman"/>
        </w:rPr>
        <w:t xml:space="preserve">(1), pp.103-116. </w:t>
      </w:r>
      <w:hyperlink r:id="rId64" w:history="1">
        <w:r w:rsidRPr="004647D6">
          <w:rPr>
            <w:rStyle w:val="Hyperlink"/>
            <w:rFonts w:cs="Times New Roman"/>
            <w:color w:val="000000" w:themeColor="text1"/>
          </w:rPr>
          <w:t>https://www.academia.edu</w:t>
        </w:r>
      </w:hyperlink>
    </w:p>
    <w:p w14:paraId="6322C056" w14:textId="77777777" w:rsidR="000A04E6" w:rsidRPr="004647D6" w:rsidRDefault="000A04E6" w:rsidP="00BF58DE">
      <w:pPr>
        <w:rPr>
          <w:rFonts w:cs="Times New Roman"/>
        </w:rPr>
      </w:pPr>
      <w:r w:rsidRPr="004647D6">
        <w:rPr>
          <w:rFonts w:cs="Times New Roman"/>
        </w:rPr>
        <w:t>Kushwaha, B.P., Singh, R.K. and Varghese, N. (2024) Building a sustainable relationship between customers and marketers. </w:t>
      </w:r>
      <w:r w:rsidRPr="004647D6">
        <w:rPr>
          <w:rFonts w:cs="Times New Roman"/>
          <w:i/>
          <w:iCs/>
        </w:rPr>
        <w:t>International Journal of Business and Globalisation</w:t>
      </w:r>
      <w:r w:rsidRPr="004647D6">
        <w:rPr>
          <w:rFonts w:cs="Times New Roman"/>
        </w:rPr>
        <w:t>, </w:t>
      </w:r>
      <w:r w:rsidRPr="004647D6">
        <w:rPr>
          <w:rFonts w:cs="Times New Roman"/>
          <w:i/>
          <w:iCs/>
        </w:rPr>
        <w:t>36</w:t>
      </w:r>
      <w:r w:rsidRPr="004647D6">
        <w:rPr>
          <w:rFonts w:cs="Times New Roman"/>
        </w:rPr>
        <w:t>(2-3), pp.241-258.</w:t>
      </w:r>
      <w:hyperlink r:id="rId65" w:history="1">
        <w:r w:rsidRPr="004647D6">
          <w:rPr>
            <w:rStyle w:val="Hyperlink"/>
            <w:rFonts w:cs="Times New Roman"/>
            <w:color w:val="000000" w:themeColor="text1"/>
          </w:rPr>
          <w:t>customer-service excellence and innovation_files</w:t>
        </w:r>
      </w:hyperlink>
    </w:p>
    <w:p w14:paraId="47399BF4" w14:textId="77777777" w:rsidR="000A04E6" w:rsidRPr="004647D6" w:rsidRDefault="000A04E6" w:rsidP="00BF58DE">
      <w:pPr>
        <w:rPr>
          <w:rFonts w:cs="Times New Roman"/>
        </w:rPr>
      </w:pPr>
      <w:r w:rsidRPr="004647D6">
        <w:rPr>
          <w:rFonts w:cs="Times New Roman"/>
        </w:rPr>
        <w:t>Laari, L. (2025) Inductive-deductive qualitative data analysis logic in health sciences research: A framework for analysing qualitative data. </w:t>
      </w:r>
      <w:r w:rsidRPr="004647D6">
        <w:rPr>
          <w:rFonts w:cs="Times New Roman"/>
          <w:i/>
          <w:iCs/>
        </w:rPr>
        <w:t>International Journal of Qualitative Methods</w:t>
      </w:r>
      <w:r w:rsidRPr="004647D6">
        <w:rPr>
          <w:rFonts w:cs="Times New Roman"/>
        </w:rPr>
        <w:t>, </w:t>
      </w:r>
      <w:r w:rsidRPr="004647D6">
        <w:rPr>
          <w:rFonts w:cs="Times New Roman"/>
          <w:i/>
          <w:iCs/>
        </w:rPr>
        <w:t>24</w:t>
      </w:r>
      <w:r w:rsidRPr="004647D6">
        <w:rPr>
          <w:rFonts w:cs="Times New Roman"/>
        </w:rPr>
        <w:t xml:space="preserve">, p.16094069251381706. </w:t>
      </w:r>
      <w:hyperlink r:id="rId66" w:history="1">
        <w:r w:rsidRPr="004647D6">
          <w:rPr>
            <w:rStyle w:val="Hyperlink"/>
            <w:rFonts w:cs="Times New Roman"/>
            <w:color w:val="000000" w:themeColor="text1"/>
          </w:rPr>
          <w:t>https://journals.sagepub.com/doi/abs/10.1177/16094069251381706</w:t>
        </w:r>
      </w:hyperlink>
    </w:p>
    <w:p w14:paraId="0820AB06" w14:textId="77777777" w:rsidR="000A04E6" w:rsidRPr="004647D6" w:rsidRDefault="000A04E6" w:rsidP="00BF58DE">
      <w:pPr>
        <w:rPr>
          <w:rFonts w:cs="Times New Roman"/>
        </w:rPr>
      </w:pPr>
      <w:r w:rsidRPr="004647D6">
        <w:rPr>
          <w:rFonts w:cs="Times New Roman"/>
        </w:rPr>
        <w:t>Lagisz, M., Yang, Y., Young, S. and Nakagawa, S. (2025) A practical guide to evaluating sensitivity of literature search strings for systematic reviews using relative recall. </w:t>
      </w:r>
      <w:r w:rsidRPr="004647D6">
        <w:rPr>
          <w:rFonts w:cs="Times New Roman"/>
          <w:i/>
          <w:iCs/>
        </w:rPr>
        <w:t>Research Synthesis Methods</w:t>
      </w:r>
      <w:r w:rsidRPr="004647D6">
        <w:rPr>
          <w:rFonts w:cs="Times New Roman"/>
        </w:rPr>
        <w:t>, </w:t>
      </w:r>
      <w:r w:rsidRPr="004647D6">
        <w:rPr>
          <w:rFonts w:cs="Times New Roman"/>
          <w:i/>
          <w:iCs/>
        </w:rPr>
        <w:t>16</w:t>
      </w:r>
      <w:r w:rsidRPr="004647D6">
        <w:rPr>
          <w:rFonts w:cs="Times New Roman"/>
        </w:rPr>
        <w:t xml:space="preserve">(1), pp.1-14. </w:t>
      </w:r>
      <w:hyperlink r:id="rId67" w:tgtFrame="_blank" w:history="1">
        <w:r w:rsidRPr="004647D6">
          <w:rPr>
            <w:rStyle w:val="Hyperlink"/>
            <w:rFonts w:cs="Times New Roman"/>
            <w:color w:val="000000" w:themeColor="text1"/>
          </w:rPr>
          <w:t>https://doi.org/10.1017/rsm.2024.6</w:t>
        </w:r>
      </w:hyperlink>
    </w:p>
    <w:p w14:paraId="684DAE50" w14:textId="77777777" w:rsidR="000A04E6" w:rsidRPr="004647D6" w:rsidRDefault="000A04E6" w:rsidP="00BF58DE">
      <w:pPr>
        <w:rPr>
          <w:rFonts w:cs="Times New Roman"/>
        </w:rPr>
      </w:pPr>
      <w:r w:rsidRPr="004647D6">
        <w:rPr>
          <w:rFonts w:cs="Times New Roman"/>
        </w:rPr>
        <w:t>Larsson, S. and Haresamudram, K. (2023) Consumer trust and platformised retail personalisation. In </w:t>
      </w:r>
      <w:r w:rsidRPr="004647D6">
        <w:rPr>
          <w:rFonts w:cs="Times New Roman"/>
          <w:i/>
          <w:iCs/>
        </w:rPr>
        <w:t>The Future of Consumption: How Technology, Sustainability and Wellbeing will Transform Retail and Customer Experience</w:t>
      </w:r>
      <w:r w:rsidRPr="004647D6">
        <w:rPr>
          <w:rFonts w:cs="Times New Roman"/>
        </w:rPr>
        <w:t> (pp. 77-94). Cham: Springer International Publishing.</w:t>
      </w:r>
      <w:r w:rsidRPr="004647D6">
        <w:rPr>
          <w:rFonts w:cs="Times New Roman"/>
          <w:shd w:val="clear" w:color="auto" w:fill="FFFFFF"/>
        </w:rPr>
        <w:t xml:space="preserve"> </w:t>
      </w:r>
      <w:hyperlink r:id="rId68" w:history="1">
        <w:r w:rsidRPr="004647D6">
          <w:rPr>
            <w:rStyle w:val="Hyperlink"/>
            <w:rFonts w:cs="Times New Roman"/>
            <w:color w:val="000000" w:themeColor="text1"/>
          </w:rPr>
          <w:t>https://doi.org/10.1007/978-3-031-33246-3_5</w:t>
        </w:r>
      </w:hyperlink>
    </w:p>
    <w:p w14:paraId="0725288E" w14:textId="77777777" w:rsidR="000A04E6" w:rsidRPr="004647D6" w:rsidRDefault="000A04E6" w:rsidP="00BF58DE">
      <w:pPr>
        <w:rPr>
          <w:rFonts w:cs="Times New Roman"/>
        </w:rPr>
      </w:pPr>
      <w:r w:rsidRPr="004647D6">
        <w:rPr>
          <w:rFonts w:cs="Times New Roman"/>
        </w:rPr>
        <w:lastRenderedPageBreak/>
        <w:t>Madyatmadja, E.D., Karsen, M., Yuri, A., Sijabat, D.P., Wiratama, G.R., Santika, R. and Pristinella, D. (2023) The effectiveness of security and customer convenience in the use of e-commerce. </w:t>
      </w:r>
      <w:r w:rsidRPr="004647D6">
        <w:rPr>
          <w:rFonts w:cs="Times New Roman"/>
          <w:i/>
          <w:iCs/>
        </w:rPr>
        <w:t>Journal of System and Management Sciences</w:t>
      </w:r>
      <w:r w:rsidRPr="004647D6">
        <w:rPr>
          <w:rFonts w:cs="Times New Roman"/>
        </w:rPr>
        <w:t>, </w:t>
      </w:r>
      <w:r w:rsidRPr="004647D6">
        <w:rPr>
          <w:rFonts w:cs="Times New Roman"/>
          <w:i/>
          <w:iCs/>
        </w:rPr>
        <w:t>13</w:t>
      </w:r>
      <w:r w:rsidRPr="004647D6">
        <w:rPr>
          <w:rFonts w:cs="Times New Roman"/>
        </w:rPr>
        <w:t>(3), pp.193-204. 10.33168/JSMS.2023.0313</w:t>
      </w:r>
    </w:p>
    <w:p w14:paraId="37917BDF" w14:textId="77777777" w:rsidR="000A04E6" w:rsidRPr="004647D6" w:rsidRDefault="000A04E6" w:rsidP="00BF58DE">
      <w:pPr>
        <w:rPr>
          <w:rFonts w:cs="Times New Roman"/>
        </w:rPr>
      </w:pPr>
      <w:r w:rsidRPr="004647D6">
        <w:rPr>
          <w:rFonts w:cs="Times New Roman"/>
        </w:rPr>
        <w:t>Manduchi, L., Pandey, K., Bamler, R., Cotterell, R., Däubener, S., Fellenz, S., Fischer, A., Gärtner, T., Kirchler, M., Kloft, M. and Li, Y. (2024) On the challenges and opportunities in generative ai. </w:t>
      </w:r>
      <w:r w:rsidRPr="004647D6">
        <w:rPr>
          <w:rFonts w:cs="Times New Roman"/>
          <w:i/>
          <w:iCs/>
        </w:rPr>
        <w:t>arXiv</w:t>
      </w:r>
      <w:r w:rsidRPr="004647D6">
        <w:rPr>
          <w:rFonts w:cs="Times New Roman"/>
        </w:rPr>
        <w:t xml:space="preserve">, pp.2403-00025. </w:t>
      </w:r>
      <w:hyperlink r:id="rId69" w:tgtFrame="_blank" w:history="1">
        <w:r w:rsidRPr="004647D6">
          <w:rPr>
            <w:rStyle w:val="Hyperlink"/>
            <w:rFonts w:cs="Times New Roman"/>
            <w:color w:val="000000" w:themeColor="text1"/>
          </w:rPr>
          <w:t>https://doi.org/10.3929/ethz-b-000709096</w:t>
        </w:r>
      </w:hyperlink>
    </w:p>
    <w:p w14:paraId="6349DAE6" w14:textId="77777777" w:rsidR="000A04E6" w:rsidRPr="004647D6" w:rsidRDefault="000A04E6" w:rsidP="00BF58DE">
      <w:pPr>
        <w:rPr>
          <w:rFonts w:cs="Times New Roman"/>
        </w:rPr>
      </w:pPr>
      <w:r w:rsidRPr="004647D6">
        <w:rPr>
          <w:rFonts w:cs="Times New Roman"/>
        </w:rPr>
        <w:t xml:space="preserve">Martínez-Rolán, X. and Piñeiro-Otero, T. (2025) From Theory to Practice: How Generative Artificial Intelligence Is Revolutionising Digital Marketing. In </w:t>
      </w:r>
      <w:r w:rsidRPr="004647D6">
        <w:rPr>
          <w:rFonts w:cs="Times New Roman"/>
          <w:i/>
          <w:iCs/>
        </w:rPr>
        <w:t>Challenges and Opportunities in the Artificial Intelligence Era</w:t>
      </w:r>
      <w:r w:rsidRPr="004647D6">
        <w:rPr>
          <w:rFonts w:cs="Times New Roman"/>
        </w:rPr>
        <w:t> (pp. 129-151). Cham: Springer Nature Switzerland.</w:t>
      </w:r>
      <w:r w:rsidRPr="004647D6">
        <w:rPr>
          <w:rFonts w:cs="Times New Roman"/>
          <w:shd w:val="clear" w:color="auto" w:fill="FFFFFF"/>
        </w:rPr>
        <w:t xml:space="preserve"> </w:t>
      </w:r>
      <w:r w:rsidRPr="004647D6">
        <w:rPr>
          <w:rFonts w:cs="Times New Roman"/>
        </w:rPr>
        <w:t> </w:t>
      </w:r>
      <w:hyperlink r:id="rId70" w:history="1">
        <w:r w:rsidRPr="004647D6">
          <w:rPr>
            <w:rStyle w:val="Hyperlink"/>
            <w:rFonts w:cs="Times New Roman"/>
            <w:color w:val="000000" w:themeColor="text1"/>
          </w:rPr>
          <w:t>https://doi.org/10.1007/978-3-031-85272-5_8</w:t>
        </w:r>
      </w:hyperlink>
    </w:p>
    <w:p w14:paraId="235F8EEF" w14:textId="77777777" w:rsidR="000A04E6" w:rsidRPr="004647D6" w:rsidRDefault="000A04E6" w:rsidP="00BF58DE">
      <w:pPr>
        <w:rPr>
          <w:rFonts w:cs="Times New Roman"/>
        </w:rPr>
      </w:pPr>
      <w:r w:rsidRPr="004647D6">
        <w:rPr>
          <w:rFonts w:cs="Times New Roman"/>
        </w:rPr>
        <w:t>Medvetska, V. (2025) THE ROLE OF PREDICTIVE FINANCIAL AI IN ENHANCING GLOBAL RETAIL MARKETING PERFORMANCE: EVIDENCE FROM THE US, KOREA, AND CENTRAL EUROPE. </w:t>
      </w:r>
      <w:r w:rsidRPr="004647D6">
        <w:rPr>
          <w:rFonts w:cs="Times New Roman"/>
          <w:i/>
          <w:iCs/>
        </w:rPr>
        <w:t>Social Development: Economic and Legal Issues</w:t>
      </w:r>
      <w:r w:rsidRPr="004647D6">
        <w:rPr>
          <w:rFonts w:cs="Times New Roman"/>
        </w:rPr>
        <w:t>, (7-8). https://doi.org/10.70651/3083-6018/2025.7-8.07</w:t>
      </w:r>
    </w:p>
    <w:p w14:paraId="23FB3773" w14:textId="77777777" w:rsidR="000A04E6" w:rsidRPr="004647D6" w:rsidRDefault="000A04E6" w:rsidP="00BF58DE">
      <w:pPr>
        <w:rPr>
          <w:rFonts w:cs="Times New Roman"/>
        </w:rPr>
      </w:pPr>
      <w:r w:rsidRPr="004647D6">
        <w:rPr>
          <w:rFonts w:cs="Times New Roman"/>
        </w:rPr>
        <w:t>Modi, R. (2026) Measuring Business ROI of Generative AI Adoption on Azure Cloud Platforms. </w:t>
      </w:r>
      <w:r w:rsidRPr="004647D6">
        <w:rPr>
          <w:rFonts w:cs="Times New Roman"/>
          <w:i/>
          <w:iCs/>
        </w:rPr>
        <w:t>Available at SSRN 6731681</w:t>
      </w:r>
      <w:r w:rsidRPr="004647D6">
        <w:rPr>
          <w:rFonts w:cs="Times New Roman"/>
        </w:rPr>
        <w:t xml:space="preserve">. </w:t>
      </w:r>
      <w:hyperlink r:id="rId71" w:history="1">
        <w:r w:rsidRPr="004647D6">
          <w:rPr>
            <w:rStyle w:val="Hyperlink"/>
            <w:rFonts w:cs="Times New Roman"/>
            <w:color w:val="000000" w:themeColor="text1"/>
          </w:rPr>
          <w:t>https://www.aasmr.org/jsms/Vol13/No.3/Vol.13.3.13.pdf</w:t>
        </w:r>
      </w:hyperlink>
    </w:p>
    <w:p w14:paraId="778AFB55" w14:textId="77777777" w:rsidR="000A04E6" w:rsidRPr="004647D6" w:rsidRDefault="000A04E6" w:rsidP="00BF58DE">
      <w:pPr>
        <w:rPr>
          <w:rFonts w:cs="Times New Roman"/>
        </w:rPr>
      </w:pPr>
      <w:r w:rsidRPr="004647D6">
        <w:rPr>
          <w:rFonts w:cs="Times New Roman"/>
        </w:rPr>
        <w:t>Muthanna, A., Chaaban, Y. and Qadhi, S. (2024) A model of the interrelationship between research ethics and research integrity. </w:t>
      </w:r>
      <w:r w:rsidRPr="004647D6">
        <w:rPr>
          <w:rFonts w:cs="Times New Roman"/>
          <w:i/>
          <w:iCs/>
        </w:rPr>
        <w:t>International journal of qualitative studies on health and well-being</w:t>
      </w:r>
      <w:r w:rsidRPr="004647D6">
        <w:rPr>
          <w:rFonts w:cs="Times New Roman"/>
        </w:rPr>
        <w:t>, </w:t>
      </w:r>
      <w:r w:rsidRPr="004647D6">
        <w:rPr>
          <w:rFonts w:cs="Times New Roman"/>
          <w:i/>
          <w:iCs/>
        </w:rPr>
        <w:t>19</w:t>
      </w:r>
      <w:r w:rsidRPr="004647D6">
        <w:rPr>
          <w:rFonts w:cs="Times New Roman"/>
        </w:rPr>
        <w:t>(1), p.2295151.</w:t>
      </w:r>
      <w:r w:rsidRPr="004647D6">
        <w:rPr>
          <w:rFonts w:eastAsia="Times New Roman" w:cs="Times New Roman"/>
          <w:sz w:val="20"/>
          <w:szCs w:val="20"/>
          <w:lang w:val="en-US"/>
        </w:rPr>
        <w:t xml:space="preserve"> </w:t>
      </w:r>
      <w:hyperlink r:id="rId72" w:history="1">
        <w:r w:rsidRPr="004647D6">
          <w:rPr>
            <w:rStyle w:val="Hyperlink"/>
            <w:rFonts w:cs="Times New Roman"/>
            <w:color w:val="000000" w:themeColor="text1"/>
            <w:lang w:val="en-US"/>
          </w:rPr>
          <w:t>https://doi.org/10.1080/17482631.2023.2295151</w:t>
        </w:r>
      </w:hyperlink>
    </w:p>
    <w:p w14:paraId="29D8F3CD" w14:textId="77777777" w:rsidR="000A04E6" w:rsidRPr="004647D6" w:rsidRDefault="000A04E6" w:rsidP="00BF58DE">
      <w:pPr>
        <w:rPr>
          <w:rFonts w:cs="Times New Roman"/>
        </w:rPr>
      </w:pPr>
      <w:r w:rsidRPr="004647D6">
        <w:rPr>
          <w:rFonts w:cs="Times New Roman"/>
        </w:rPr>
        <w:t>Naeem, M., Ozuem, W., Howell, K. and Ranfagni, S. (2023) A step-by-step process of thematic analysis to develop a conceptual model in qualitative research. </w:t>
      </w:r>
      <w:r w:rsidRPr="004647D6">
        <w:rPr>
          <w:rFonts w:cs="Times New Roman"/>
          <w:i/>
          <w:iCs/>
        </w:rPr>
        <w:t>International journal of qualitative methods</w:t>
      </w:r>
      <w:r w:rsidRPr="004647D6">
        <w:rPr>
          <w:rFonts w:cs="Times New Roman"/>
        </w:rPr>
        <w:t>, </w:t>
      </w:r>
      <w:r w:rsidRPr="004647D6">
        <w:rPr>
          <w:rFonts w:cs="Times New Roman"/>
          <w:i/>
          <w:iCs/>
        </w:rPr>
        <w:t>22</w:t>
      </w:r>
      <w:r w:rsidRPr="004647D6">
        <w:rPr>
          <w:rFonts w:cs="Times New Roman"/>
        </w:rPr>
        <w:t xml:space="preserve">, p.16094069231205789. </w:t>
      </w:r>
      <w:hyperlink r:id="rId73" w:history="1">
        <w:r w:rsidRPr="004647D6">
          <w:rPr>
            <w:rStyle w:val="Hyperlink"/>
            <w:rFonts w:cs="Times New Roman"/>
            <w:color w:val="000000" w:themeColor="text1"/>
          </w:rPr>
          <w:t>https://doi.org/10.1177/16094069231205789</w:t>
        </w:r>
      </w:hyperlink>
    </w:p>
    <w:p w14:paraId="030DC622" w14:textId="77777777" w:rsidR="000A04E6" w:rsidRPr="004647D6" w:rsidRDefault="000A04E6" w:rsidP="00BF58DE">
      <w:pPr>
        <w:rPr>
          <w:rFonts w:cs="Times New Roman"/>
        </w:rPr>
      </w:pPr>
      <w:r w:rsidRPr="004647D6">
        <w:rPr>
          <w:rFonts w:cs="Times New Roman"/>
        </w:rPr>
        <w:t>Naskar, S.T. and Merigó, J.M. (2026) Organisational capability trajectories in contemporary resource-based view (RBV) scholarship: a field-level bibliometric, structural and thematic synthesis (2021–2025). </w:t>
      </w:r>
      <w:r w:rsidRPr="004647D6">
        <w:rPr>
          <w:rFonts w:cs="Times New Roman"/>
          <w:i/>
          <w:iCs/>
        </w:rPr>
        <w:t>International Journal of Organizational Analysis</w:t>
      </w:r>
      <w:r w:rsidRPr="004647D6">
        <w:rPr>
          <w:rFonts w:cs="Times New Roman"/>
        </w:rPr>
        <w:t>, </w:t>
      </w:r>
      <w:r w:rsidRPr="004647D6">
        <w:rPr>
          <w:rFonts w:cs="Times New Roman"/>
          <w:i/>
          <w:iCs/>
        </w:rPr>
        <w:t>34</w:t>
      </w:r>
      <w:r w:rsidRPr="004647D6">
        <w:rPr>
          <w:rFonts w:cs="Times New Roman"/>
        </w:rPr>
        <w:t xml:space="preserve">(12), pp.390-410. </w:t>
      </w:r>
      <w:hyperlink r:id="rId74" w:history="1">
        <w:r w:rsidRPr="004647D6">
          <w:rPr>
            <w:rStyle w:val="Hyperlink"/>
            <w:rFonts w:cs="Times New Roman"/>
            <w:color w:val="000000" w:themeColor="text1"/>
          </w:rPr>
          <w:t>https://www.emerald.com/ijoa/article-pdf/34/12/390/11803747/ijoa-02-2026-6545en.pdf</w:t>
        </w:r>
      </w:hyperlink>
      <w:r w:rsidRPr="004647D6">
        <w:rPr>
          <w:rFonts w:cs="Times New Roman"/>
        </w:rPr>
        <w:t xml:space="preserve"> </w:t>
      </w:r>
    </w:p>
    <w:p w14:paraId="4276C4D8" w14:textId="77777777" w:rsidR="000A04E6" w:rsidRPr="004647D6" w:rsidRDefault="000A04E6" w:rsidP="00BF58DE">
      <w:pPr>
        <w:rPr>
          <w:rFonts w:cs="Times New Roman"/>
        </w:rPr>
      </w:pPr>
      <w:r w:rsidRPr="004647D6">
        <w:rPr>
          <w:rFonts w:cs="Times New Roman"/>
        </w:rPr>
        <w:lastRenderedPageBreak/>
        <w:t>Nguyen, T.M., Quach, S. and Thaichon, P. (2022) The effect of AI quality on customer experience and brand relationship. </w:t>
      </w:r>
      <w:r w:rsidRPr="004647D6">
        <w:rPr>
          <w:rFonts w:cs="Times New Roman"/>
          <w:i/>
          <w:iCs/>
        </w:rPr>
        <w:t>Journal of Consumer Behaviour</w:t>
      </w:r>
      <w:r w:rsidRPr="004647D6">
        <w:rPr>
          <w:rFonts w:cs="Times New Roman"/>
        </w:rPr>
        <w:t>, </w:t>
      </w:r>
      <w:r w:rsidRPr="004647D6">
        <w:rPr>
          <w:rFonts w:cs="Times New Roman"/>
          <w:i/>
          <w:iCs/>
        </w:rPr>
        <w:t>21</w:t>
      </w:r>
      <w:r w:rsidRPr="004647D6">
        <w:rPr>
          <w:rFonts w:cs="Times New Roman"/>
        </w:rPr>
        <w:t xml:space="preserve">(3), pp.481-493. </w:t>
      </w:r>
      <w:hyperlink r:id="rId75" w:history="1">
        <w:r w:rsidRPr="004647D6">
          <w:rPr>
            <w:rStyle w:val="Hyperlink"/>
            <w:rFonts w:cs="Times New Roman"/>
            <w:color w:val="000000" w:themeColor="text1"/>
          </w:rPr>
          <w:t>https://onlinelibrary.wiley.com/doi/abs/10.1002/cb.1974</w:t>
        </w:r>
      </w:hyperlink>
    </w:p>
    <w:p w14:paraId="616A58AD" w14:textId="77777777" w:rsidR="000A04E6" w:rsidRPr="004647D6" w:rsidRDefault="000A04E6" w:rsidP="00BF58DE">
      <w:pPr>
        <w:rPr>
          <w:rFonts w:cs="Times New Roman"/>
        </w:rPr>
      </w:pPr>
      <w:r w:rsidRPr="004647D6">
        <w:rPr>
          <w:rFonts w:cs="Times New Roman"/>
        </w:rPr>
        <w:t xml:space="preserve">Nwanna, M., Offiong, E., Ogidan, T., Fagbohun, O., Ifaturoti, A. and Fasogbon, O. (2025) AI-driven personalisation: Transforming user experience across mobile applications. </w:t>
      </w:r>
      <w:r w:rsidRPr="004647D6">
        <w:rPr>
          <w:rFonts w:cs="Times New Roman"/>
          <w:i/>
          <w:iCs/>
        </w:rPr>
        <w:t>Journal of Artificial Intelligence, Machine Learning and Data Science</w:t>
      </w:r>
      <w:r w:rsidRPr="004647D6">
        <w:rPr>
          <w:rFonts w:cs="Times New Roman"/>
        </w:rPr>
        <w:t xml:space="preserve">, </w:t>
      </w:r>
      <w:r w:rsidRPr="004647D6">
        <w:rPr>
          <w:rFonts w:cs="Times New Roman"/>
          <w:i/>
          <w:iCs/>
        </w:rPr>
        <w:t>3</w:t>
      </w:r>
      <w:r w:rsidRPr="004647D6">
        <w:rPr>
          <w:rFonts w:cs="Times New Roman"/>
        </w:rPr>
        <w:t xml:space="preserve">(1), pp.1930-1937. </w:t>
      </w:r>
      <w:hyperlink r:id="rId76" w:history="1">
        <w:r w:rsidRPr="004647D6">
          <w:rPr>
            <w:rStyle w:val="Hyperlink"/>
            <w:rFonts w:cs="Times New Roman"/>
            <w:color w:val="000000" w:themeColor="text1"/>
          </w:rPr>
          <w:t>https://urfjournals.org/open-access/ai-driven-personalisation-transforming-user-experience-across-mobilernapplications.pdf</w:t>
        </w:r>
      </w:hyperlink>
    </w:p>
    <w:p w14:paraId="47D8DD42" w14:textId="77777777" w:rsidR="000A04E6" w:rsidRPr="004647D6" w:rsidRDefault="000A04E6" w:rsidP="00BF58DE">
      <w:pPr>
        <w:rPr>
          <w:rFonts w:cs="Times New Roman"/>
        </w:rPr>
      </w:pPr>
      <w:r w:rsidRPr="004647D6">
        <w:rPr>
          <w:rFonts w:cs="Times New Roman"/>
        </w:rPr>
        <w:t>Oza, R. (2026) Human–Generative AI Collaboration in Digital Marketing: Its Impact on Consumer Trust, Purchase Intentions, and Financial Decision-Making. </w:t>
      </w:r>
      <w:r w:rsidRPr="004647D6">
        <w:rPr>
          <w:rFonts w:cs="Times New Roman"/>
          <w:i/>
          <w:iCs/>
        </w:rPr>
        <w:t>Journal of Intelligent Decision Making and Information Science</w:t>
      </w:r>
      <w:r w:rsidRPr="004647D6">
        <w:rPr>
          <w:rFonts w:cs="Times New Roman"/>
        </w:rPr>
        <w:t>, </w:t>
      </w:r>
      <w:r w:rsidRPr="004647D6">
        <w:rPr>
          <w:rFonts w:cs="Times New Roman"/>
          <w:i/>
          <w:iCs/>
        </w:rPr>
        <w:t>3</w:t>
      </w:r>
      <w:r w:rsidRPr="004647D6">
        <w:rPr>
          <w:rFonts w:cs="Times New Roman"/>
        </w:rPr>
        <w:t xml:space="preserve">(2s), pp.277-296. </w:t>
      </w:r>
      <w:hyperlink r:id="rId77" w:history="1">
        <w:r w:rsidRPr="004647D6">
          <w:rPr>
            <w:rStyle w:val="Hyperlink"/>
            <w:rFonts w:cs="Times New Roman"/>
            <w:color w:val="000000" w:themeColor="text1"/>
          </w:rPr>
          <w:t>https://jidmis.org/index.php/jidmis/article/download/642/109</w:t>
        </w:r>
      </w:hyperlink>
      <w:r w:rsidRPr="004647D6">
        <w:rPr>
          <w:rFonts w:cs="Times New Roman"/>
        </w:rPr>
        <w:t xml:space="preserve"> </w:t>
      </w:r>
    </w:p>
    <w:p w14:paraId="65AD02D8" w14:textId="77777777" w:rsidR="000A04E6" w:rsidRPr="004647D6" w:rsidRDefault="000A04E6" w:rsidP="00BF58DE">
      <w:pPr>
        <w:rPr>
          <w:rFonts w:cs="Times New Roman"/>
        </w:rPr>
      </w:pPr>
      <w:r w:rsidRPr="004647D6">
        <w:rPr>
          <w:rFonts w:cs="Times New Roman"/>
        </w:rPr>
        <w:t>Paramesha, M., Rane, N. and Rane, J. (2024) Enhancing resilience through generative artificial intelligence such as ChatGPT. </w:t>
      </w:r>
      <w:r w:rsidRPr="004647D6">
        <w:rPr>
          <w:rFonts w:cs="Times New Roman"/>
          <w:i/>
          <w:iCs/>
        </w:rPr>
        <w:t>Available at SSRN 4832533</w:t>
      </w:r>
      <w:r w:rsidRPr="004647D6">
        <w:rPr>
          <w:rFonts w:cs="Times New Roman"/>
        </w:rPr>
        <w:t xml:space="preserve">. </w:t>
      </w:r>
      <w:hyperlink r:id="rId78" w:history="1">
        <w:r w:rsidRPr="004647D6">
          <w:rPr>
            <w:rStyle w:val="Hyperlink"/>
            <w:rFonts w:cs="Times New Roman"/>
            <w:color w:val="000000" w:themeColor="text1"/>
          </w:rPr>
          <w:t>https://papers.ssrn.com/sol3/Delivery.cfm?abstractid=4832533</w:t>
        </w:r>
      </w:hyperlink>
      <w:r w:rsidRPr="004647D6">
        <w:rPr>
          <w:rFonts w:cs="Times New Roman"/>
        </w:rPr>
        <w:t xml:space="preserve"> </w:t>
      </w:r>
    </w:p>
    <w:p w14:paraId="3952F874" w14:textId="77777777" w:rsidR="000A04E6" w:rsidRPr="004647D6" w:rsidRDefault="000A04E6" w:rsidP="00BF58DE">
      <w:pPr>
        <w:rPr>
          <w:rFonts w:cs="Times New Roman"/>
        </w:rPr>
      </w:pPr>
      <w:r w:rsidRPr="004647D6">
        <w:rPr>
          <w:rFonts w:cs="Times New Roman"/>
        </w:rPr>
        <w:t xml:space="preserve">Patil, R.K., Rice, D.H. and Janiszewski, C. (2026) Human–AI partnerships: Living and working with AI Assistants, AI Agents, and AI Companions. </w:t>
      </w:r>
      <w:r w:rsidRPr="004647D6">
        <w:rPr>
          <w:rFonts w:cs="Times New Roman"/>
          <w:i/>
          <w:iCs/>
        </w:rPr>
        <w:t>Journal of Consumer Psychology</w:t>
      </w:r>
      <w:r w:rsidRPr="004647D6">
        <w:rPr>
          <w:rFonts w:cs="Times New Roman"/>
        </w:rPr>
        <w:t xml:space="preserve">. </w:t>
      </w:r>
      <w:hyperlink r:id="rId79" w:history="1">
        <w:r w:rsidRPr="004647D6">
          <w:rPr>
            <w:rStyle w:val="Hyperlink"/>
            <w:rFonts w:cs="Times New Roman"/>
            <w:b/>
            <w:bCs/>
            <w:color w:val="000000" w:themeColor="text1"/>
          </w:rPr>
          <w:t>https://doi.org/10.1002/jcpy.70025</w:t>
        </w:r>
      </w:hyperlink>
    </w:p>
    <w:p w14:paraId="3F1247C4" w14:textId="77777777" w:rsidR="000A04E6" w:rsidRPr="004647D6" w:rsidRDefault="000A04E6" w:rsidP="00BF58DE">
      <w:pPr>
        <w:rPr>
          <w:rFonts w:cs="Times New Roman"/>
        </w:rPr>
      </w:pPr>
      <w:r w:rsidRPr="004647D6">
        <w:rPr>
          <w:rFonts w:cs="Times New Roman"/>
        </w:rPr>
        <w:t>Pokhrel, S. and Somasiri, N. (2026) Generative AI and Customer Engagement in Digital Marketing: A Systematic Review and Evidence Map of Affective vs. Behavioral Outcomes, Disclosure Effects, and Human-in-the-Loop Moderation. </w:t>
      </w:r>
      <w:r w:rsidRPr="004647D6">
        <w:rPr>
          <w:rFonts w:cs="Times New Roman"/>
          <w:i/>
          <w:iCs/>
        </w:rPr>
        <w:t>Emerging Media</w:t>
      </w:r>
      <w:r w:rsidRPr="004647D6">
        <w:rPr>
          <w:rFonts w:cs="Times New Roman"/>
        </w:rPr>
        <w:t>, p.27523543261461786. DOI: 10.1177/27523543261461786</w:t>
      </w:r>
    </w:p>
    <w:p w14:paraId="3B580AF0" w14:textId="77777777" w:rsidR="000A04E6" w:rsidRPr="004647D6" w:rsidRDefault="000A04E6" w:rsidP="00BF58DE">
      <w:pPr>
        <w:rPr>
          <w:rFonts w:cs="Times New Roman"/>
        </w:rPr>
      </w:pPr>
      <w:r w:rsidRPr="004647D6">
        <w:rPr>
          <w:rFonts w:cs="Times New Roman"/>
        </w:rPr>
        <w:t>Pop, A.M., Sim, M.A. and Horea, I.C. (2025) THE ROLE OF CHATBOTS IN BUSINESS COMMUNICATION. CUSTOMER INQUIRIES. CASE STUDY: H&amp;M. </w:t>
      </w:r>
      <w:r w:rsidRPr="004647D6">
        <w:rPr>
          <w:rFonts w:cs="Times New Roman"/>
          <w:i/>
          <w:iCs/>
        </w:rPr>
        <w:t>Annals of the University of Oradea, Economic Science Series</w:t>
      </w:r>
      <w:r w:rsidRPr="004647D6">
        <w:rPr>
          <w:rFonts w:cs="Times New Roman"/>
        </w:rPr>
        <w:t>, </w:t>
      </w:r>
      <w:r w:rsidRPr="004647D6">
        <w:rPr>
          <w:rFonts w:cs="Times New Roman"/>
          <w:i/>
          <w:iCs/>
        </w:rPr>
        <w:t>34</w:t>
      </w:r>
      <w:r w:rsidRPr="004647D6">
        <w:rPr>
          <w:rFonts w:cs="Times New Roman"/>
        </w:rPr>
        <w:t xml:space="preserve">(1). </w:t>
      </w:r>
      <w:hyperlink r:id="rId80" w:history="1">
        <w:r w:rsidRPr="004647D6">
          <w:rPr>
            <w:rStyle w:val="Hyperlink"/>
            <w:rFonts w:cs="Times New Roman"/>
            <w:color w:val="000000" w:themeColor="text1"/>
          </w:rPr>
          <w:t>https://search.ebscohost.com/login.aspx?direct=true&amp;profile=ehost&amp;scope=site&amp;authtype=crawler&amp;jrnl=1222569X&amp;AN=187299453&amp;h=mlcMEWsheeYlu4%2BIOwheMQ7j%2Bll2KGODHVwXW7Qyujyi6e8gtEFSw4%2FmKeHLOgDgOudVGI%2FWjxz08A4MGM7PBw%3D%3D&amp;crl=c</w:t>
        </w:r>
      </w:hyperlink>
    </w:p>
    <w:p w14:paraId="3BA85FC5" w14:textId="77777777" w:rsidR="000A04E6" w:rsidRPr="004647D6" w:rsidRDefault="000A04E6" w:rsidP="00BF58DE">
      <w:pPr>
        <w:rPr>
          <w:rFonts w:cs="Times New Roman"/>
        </w:rPr>
      </w:pPr>
      <w:r w:rsidRPr="004647D6">
        <w:rPr>
          <w:rFonts w:cs="Times New Roman"/>
        </w:rPr>
        <w:lastRenderedPageBreak/>
        <w:t>Prado, P.F. and Mantovani, D. (2025) Generative AI: capturing strategic value in businesses. </w:t>
      </w:r>
      <w:r w:rsidRPr="004647D6">
        <w:rPr>
          <w:rFonts w:cs="Times New Roman"/>
          <w:i/>
          <w:iCs/>
        </w:rPr>
        <w:t>Revista de Gestão</w:t>
      </w:r>
      <w:r w:rsidRPr="004647D6">
        <w:rPr>
          <w:rFonts w:cs="Times New Roman"/>
        </w:rPr>
        <w:t>, </w:t>
      </w:r>
      <w:r w:rsidRPr="004647D6">
        <w:rPr>
          <w:rFonts w:cs="Times New Roman"/>
          <w:i/>
          <w:iCs/>
        </w:rPr>
        <w:t>32</w:t>
      </w:r>
      <w:r w:rsidRPr="004647D6">
        <w:rPr>
          <w:rFonts w:cs="Times New Roman"/>
        </w:rPr>
        <w:t xml:space="preserve">(3), pp.208-223. </w:t>
      </w:r>
      <w:hyperlink r:id="rId81" w:tgtFrame="_blank" w:history="1">
        <w:r w:rsidRPr="004647D6">
          <w:rPr>
            <w:rStyle w:val="Hyperlink"/>
            <w:rFonts w:cs="Times New Roman"/>
            <w:color w:val="000000" w:themeColor="text1"/>
          </w:rPr>
          <w:t>https://doi.org/10.1108/REGE-02-2025-0026</w:t>
        </w:r>
      </w:hyperlink>
    </w:p>
    <w:p w14:paraId="4A8BBA78" w14:textId="77777777" w:rsidR="000A04E6" w:rsidRPr="004647D6" w:rsidRDefault="000A04E6" w:rsidP="00BF58DE">
      <w:pPr>
        <w:rPr>
          <w:rFonts w:cs="Times New Roman"/>
        </w:rPr>
      </w:pPr>
      <w:r w:rsidRPr="004647D6">
        <w:rPr>
          <w:rFonts w:cs="Times New Roman"/>
        </w:rPr>
        <w:t>Rahman, A., MD, A.K., Mahmud, F.U., Bishnu, K.K., Rahman, A., MF, M. and Hossen, M.J. (2026) A systematic literature review on the impact of generative AI in digital marketing: Advancements, opportunities, and challenges. </w:t>
      </w:r>
      <w:r w:rsidRPr="004647D6">
        <w:rPr>
          <w:rFonts w:cs="Times New Roman"/>
          <w:i/>
          <w:iCs/>
        </w:rPr>
        <w:t>Computers, Materials &amp; Continua</w:t>
      </w:r>
      <w:r w:rsidRPr="004647D6">
        <w:rPr>
          <w:rFonts w:cs="Times New Roman"/>
        </w:rPr>
        <w:t>, </w:t>
      </w:r>
      <w:r w:rsidRPr="004647D6">
        <w:rPr>
          <w:rFonts w:cs="Times New Roman"/>
          <w:i/>
          <w:iCs/>
        </w:rPr>
        <w:t>87</w:t>
      </w:r>
      <w:r w:rsidRPr="004647D6">
        <w:rPr>
          <w:rFonts w:cs="Times New Roman"/>
        </w:rPr>
        <w:t xml:space="preserve">(3). </w:t>
      </w:r>
      <w:hyperlink r:id="rId82" w:history="1">
        <w:r w:rsidRPr="004647D6">
          <w:rPr>
            <w:rStyle w:val="Hyperlink"/>
            <w:rFonts w:cs="Times New Roman"/>
            <w:color w:val="000000" w:themeColor="text1"/>
          </w:rPr>
          <w:t>https://doi.org/10.32604/cmc.2026.071029</w:t>
        </w:r>
      </w:hyperlink>
      <w:r w:rsidRPr="004647D6">
        <w:rPr>
          <w:rFonts w:cs="Times New Roman"/>
        </w:rPr>
        <w:t xml:space="preserve"> </w:t>
      </w:r>
    </w:p>
    <w:p w14:paraId="6D7D6EA0" w14:textId="77777777" w:rsidR="000A04E6" w:rsidRPr="004647D6" w:rsidRDefault="000A04E6" w:rsidP="00BF58DE">
      <w:pPr>
        <w:rPr>
          <w:rFonts w:cs="Times New Roman"/>
        </w:rPr>
      </w:pPr>
      <w:r w:rsidRPr="004647D6">
        <w:rPr>
          <w:rFonts w:cs="Times New Roman"/>
        </w:rPr>
        <w:t>Rane, N. (2023) Enhancing customer loyalty through Artificial Intelligence (AI), Internet of Things (IoT), and Big Data technologies: improving customer satisfaction, engagement, relationship, and experience. </w:t>
      </w:r>
      <w:r w:rsidRPr="004647D6">
        <w:rPr>
          <w:rFonts w:cs="Times New Roman"/>
          <w:i/>
          <w:iCs/>
        </w:rPr>
        <w:t>Internet of Things (IoT), and Big Data Technologies: Improving Customer Satisfaction, Engagement, Relationship, and Experience (October 13, 2023)</w:t>
      </w:r>
      <w:r w:rsidRPr="004647D6">
        <w:rPr>
          <w:rFonts w:cs="Times New Roman"/>
        </w:rPr>
        <w:t xml:space="preserve">. </w:t>
      </w:r>
      <w:hyperlink r:id="rId83" w:history="1">
        <w:r w:rsidRPr="004647D6">
          <w:rPr>
            <w:rStyle w:val="Hyperlink"/>
            <w:rFonts w:cs="Times New Roman"/>
            <w:color w:val="000000" w:themeColor="text1"/>
          </w:rPr>
          <w:t>https://papers.ssrn.com/sol3/papers.cfm?abstract_id=4616051</w:t>
        </w:r>
      </w:hyperlink>
    </w:p>
    <w:p w14:paraId="0009D296" w14:textId="77777777" w:rsidR="000A04E6" w:rsidRPr="004647D6" w:rsidRDefault="000A04E6" w:rsidP="00BF58DE">
      <w:pPr>
        <w:rPr>
          <w:rFonts w:cs="Times New Roman"/>
        </w:rPr>
      </w:pPr>
      <w:r w:rsidRPr="004647D6">
        <w:rPr>
          <w:rFonts w:cs="Times New Roman"/>
        </w:rPr>
        <w:t>Reddy, J.K. (2024) Leveraging generative AI for hyper personalized rewards and benefits= programs: analyzing consumer behavior in financial loyalty systems. </w:t>
      </w:r>
      <w:r w:rsidRPr="004647D6">
        <w:rPr>
          <w:rFonts w:cs="Times New Roman"/>
          <w:i/>
          <w:iCs/>
        </w:rPr>
        <w:t>J. Electrical Systems</w:t>
      </w:r>
      <w:r w:rsidRPr="004647D6">
        <w:rPr>
          <w:rFonts w:cs="Times New Roman"/>
        </w:rPr>
        <w:t>, </w:t>
      </w:r>
      <w:r w:rsidRPr="004647D6">
        <w:rPr>
          <w:rFonts w:cs="Times New Roman"/>
          <w:i/>
          <w:iCs/>
        </w:rPr>
        <w:t>20</w:t>
      </w:r>
      <w:r w:rsidRPr="004647D6">
        <w:rPr>
          <w:rFonts w:cs="Times New Roman"/>
        </w:rPr>
        <w:t xml:space="preserve">(11s), pp.3647-3657. </w:t>
      </w:r>
      <w:hyperlink r:id="rId84" w:history="1">
        <w:r w:rsidRPr="004647D6">
          <w:rPr>
            <w:rStyle w:val="Hyperlink"/>
            <w:rFonts w:cs="Times New Roman"/>
            <w:color w:val="000000" w:themeColor="text1"/>
          </w:rPr>
          <w:t>https://www.academia.edu/download/121327618/JOurnal_of_Electrical_systems2_Vol._20_No._11s_2024_.pdf</w:t>
        </w:r>
      </w:hyperlink>
      <w:r w:rsidRPr="004647D6">
        <w:rPr>
          <w:rFonts w:cs="Times New Roman"/>
        </w:rPr>
        <w:t xml:space="preserve"> </w:t>
      </w:r>
    </w:p>
    <w:p w14:paraId="13E06BAF" w14:textId="77777777" w:rsidR="000A04E6" w:rsidRPr="004647D6" w:rsidRDefault="000A04E6" w:rsidP="00BF58DE">
      <w:pPr>
        <w:rPr>
          <w:rFonts w:cs="Times New Roman"/>
        </w:rPr>
      </w:pPr>
      <w:r w:rsidRPr="004647D6">
        <w:rPr>
          <w:rFonts w:cs="Times New Roman"/>
        </w:rPr>
        <w:t xml:space="preserve">Reddy, S.G., Sadhu, A.K.R., Muravev, M., Brazhenko, D. and Parfenov, M. (2023) Harnessing the power of generative artificial intelligence for dynamic content personalisation in customer relationship management systems: A data-driven framework for optimising customer engagement and experience. </w:t>
      </w:r>
      <w:r w:rsidRPr="004647D6">
        <w:rPr>
          <w:rFonts w:cs="Times New Roman"/>
          <w:i/>
          <w:iCs/>
        </w:rPr>
        <w:t>Journal of AI-Assisted Scientific Discovery</w:t>
      </w:r>
      <w:r w:rsidRPr="004647D6">
        <w:rPr>
          <w:rFonts w:cs="Times New Roman"/>
        </w:rPr>
        <w:t>, </w:t>
      </w:r>
      <w:r w:rsidRPr="004647D6">
        <w:rPr>
          <w:rFonts w:cs="Times New Roman"/>
          <w:i/>
          <w:iCs/>
        </w:rPr>
        <w:t>3</w:t>
      </w:r>
      <w:r w:rsidRPr="004647D6">
        <w:rPr>
          <w:rFonts w:cs="Times New Roman"/>
        </w:rPr>
        <w:t xml:space="preserve">(2), pp.379-395. </w:t>
      </w:r>
      <w:hyperlink r:id="rId85" w:history="1">
        <w:r w:rsidRPr="004647D6">
          <w:rPr>
            <w:rStyle w:val="Hyperlink"/>
            <w:rFonts w:cs="Times New Roman"/>
            <w:color w:val="000000" w:themeColor="text1"/>
          </w:rPr>
          <w:t>https://www.researchgate.net/profile/Sai-Bo/publication/389689415_Harnessing_the_Power_of_Generative_Artificial_Intelligence_for_Dynamic</w:t>
        </w:r>
      </w:hyperlink>
    </w:p>
    <w:p w14:paraId="238FCBFA" w14:textId="77777777" w:rsidR="000A04E6" w:rsidRPr="004647D6" w:rsidRDefault="000A04E6" w:rsidP="00BF58DE">
      <w:pPr>
        <w:rPr>
          <w:rFonts w:cs="Times New Roman"/>
        </w:rPr>
      </w:pPr>
      <w:r w:rsidRPr="004647D6">
        <w:rPr>
          <w:rFonts w:cs="Times New Roman"/>
        </w:rPr>
        <w:t>Reed, C., Wynn, M. and Bown, R. (2025) Artificial intelligence in digital marketing: Towards an analytical framework for revealing and mitigating bias. </w:t>
      </w:r>
      <w:r w:rsidRPr="004647D6">
        <w:rPr>
          <w:rFonts w:cs="Times New Roman"/>
          <w:i/>
          <w:iCs/>
        </w:rPr>
        <w:t>Big Data and Cognitive Computing</w:t>
      </w:r>
      <w:r w:rsidRPr="004647D6">
        <w:rPr>
          <w:rFonts w:cs="Times New Roman"/>
        </w:rPr>
        <w:t>, </w:t>
      </w:r>
      <w:r w:rsidRPr="004647D6">
        <w:rPr>
          <w:rFonts w:cs="Times New Roman"/>
          <w:i/>
          <w:iCs/>
        </w:rPr>
        <w:t>9</w:t>
      </w:r>
      <w:r w:rsidRPr="004647D6">
        <w:rPr>
          <w:rFonts w:cs="Times New Roman"/>
        </w:rPr>
        <w:t xml:space="preserve">(2), p.40. </w:t>
      </w:r>
      <w:hyperlink r:id="rId86" w:history="1">
        <w:r w:rsidRPr="004647D6">
          <w:rPr>
            <w:rStyle w:val="Hyperlink"/>
            <w:rFonts w:cs="Times New Roman"/>
            <w:b/>
            <w:bCs/>
            <w:color w:val="000000" w:themeColor="text1"/>
          </w:rPr>
          <w:t>https://doi.org/10.3390/bdcc9020040</w:t>
        </w:r>
      </w:hyperlink>
    </w:p>
    <w:p w14:paraId="5E910E2E" w14:textId="77777777" w:rsidR="000A04E6" w:rsidRPr="004647D6" w:rsidRDefault="000A04E6" w:rsidP="00BF58DE">
      <w:pPr>
        <w:rPr>
          <w:rFonts w:cs="Times New Roman"/>
        </w:rPr>
      </w:pPr>
      <w:r w:rsidRPr="004647D6">
        <w:rPr>
          <w:rFonts w:cs="Times New Roman"/>
        </w:rPr>
        <w:t>Roy, A. (2024) Fashion innovation driven by AI: Transforming design, manufacturing, and customer experience. </w:t>
      </w:r>
      <w:r w:rsidRPr="004647D6">
        <w:rPr>
          <w:rFonts w:cs="Times New Roman"/>
          <w:i/>
          <w:iCs/>
        </w:rPr>
        <w:t>Applied IT &amp; Engineering</w:t>
      </w:r>
      <w:r w:rsidRPr="004647D6">
        <w:rPr>
          <w:rFonts w:cs="Times New Roman"/>
        </w:rPr>
        <w:t>, </w:t>
      </w:r>
      <w:r w:rsidRPr="004647D6">
        <w:rPr>
          <w:rFonts w:cs="Times New Roman"/>
          <w:i/>
          <w:iCs/>
        </w:rPr>
        <w:t>2</w:t>
      </w:r>
      <w:r w:rsidRPr="004647D6">
        <w:rPr>
          <w:rFonts w:cs="Times New Roman"/>
        </w:rPr>
        <w:t>(1), pp.1-8.</w:t>
      </w:r>
      <w:r w:rsidRPr="004647D6">
        <w:rPr>
          <w:rFonts w:cs="Times New Roman"/>
          <w:sz w:val="21"/>
          <w:szCs w:val="21"/>
          <w:shd w:val="clear" w:color="auto" w:fill="FFFFFF"/>
        </w:rPr>
        <w:t xml:space="preserve"> </w:t>
      </w:r>
      <w:hyperlink r:id="rId87" w:history="1">
        <w:r w:rsidRPr="004647D6">
          <w:rPr>
            <w:rStyle w:val="Hyperlink"/>
            <w:rFonts w:cs="Times New Roman"/>
            <w:color w:val="000000" w:themeColor="text1"/>
          </w:rPr>
          <w:t>https://doi.org/10.25163/engineering.2110224</w:t>
        </w:r>
      </w:hyperlink>
    </w:p>
    <w:p w14:paraId="7DD9D299" w14:textId="77777777" w:rsidR="000A04E6" w:rsidRPr="004647D6" w:rsidRDefault="000A04E6" w:rsidP="00BF58DE">
      <w:pPr>
        <w:rPr>
          <w:rFonts w:cs="Times New Roman"/>
        </w:rPr>
      </w:pPr>
      <w:r w:rsidRPr="004647D6">
        <w:rPr>
          <w:rFonts w:cs="Times New Roman"/>
        </w:rPr>
        <w:lastRenderedPageBreak/>
        <w:t>Saunders, M. et al (2016) Research Methods for Business Students. Harlow: Prentice Hall.</w:t>
      </w:r>
    </w:p>
    <w:p w14:paraId="28713A42" w14:textId="77777777" w:rsidR="000A04E6" w:rsidRPr="004647D6" w:rsidRDefault="000A04E6" w:rsidP="00BF58DE">
      <w:pPr>
        <w:rPr>
          <w:rFonts w:cs="Times New Roman"/>
        </w:rPr>
      </w:pPr>
      <w:r w:rsidRPr="004647D6">
        <w:rPr>
          <w:rFonts w:cs="Times New Roman"/>
        </w:rPr>
        <w:t>Schweidel, D.A., Reisenbichler, M. and Reutterer, T. (2024) Moving beyond chatgpt: Applying large language models in marketing contexts. </w:t>
      </w:r>
      <w:r w:rsidRPr="004647D6">
        <w:rPr>
          <w:rFonts w:cs="Times New Roman"/>
          <w:i/>
          <w:iCs/>
        </w:rPr>
        <w:t>NIM Marketing Intelligence Review</w:t>
      </w:r>
      <w:r w:rsidRPr="004647D6">
        <w:rPr>
          <w:rFonts w:cs="Times New Roman"/>
        </w:rPr>
        <w:t>, </w:t>
      </w:r>
      <w:r w:rsidRPr="004647D6">
        <w:rPr>
          <w:rFonts w:cs="Times New Roman"/>
          <w:i/>
          <w:iCs/>
        </w:rPr>
        <w:t>16</w:t>
      </w:r>
      <w:r w:rsidRPr="004647D6">
        <w:rPr>
          <w:rFonts w:cs="Times New Roman"/>
        </w:rPr>
        <w:t xml:space="preserve">(1), pp.24-29. </w:t>
      </w:r>
      <w:hyperlink r:id="rId88" w:history="1">
        <w:r w:rsidRPr="004647D6">
          <w:rPr>
            <w:rStyle w:val="Hyperlink"/>
            <w:rFonts w:cs="Times New Roman"/>
            <w:color w:val="000000" w:themeColor="text1"/>
          </w:rPr>
          <w:t>global.com</w:t>
        </w:r>
      </w:hyperlink>
    </w:p>
    <w:p w14:paraId="1AD4C76D" w14:textId="77777777" w:rsidR="000A04E6" w:rsidRPr="004647D6" w:rsidRDefault="000A04E6" w:rsidP="00BF58DE">
      <w:pPr>
        <w:rPr>
          <w:rFonts w:cs="Times New Roman"/>
        </w:rPr>
      </w:pPr>
      <w:r w:rsidRPr="004647D6">
        <w:rPr>
          <w:rFonts w:cs="Times New Roman"/>
        </w:rPr>
        <w:t>Shaheen, N., Shaheen, A., Ramadan, A., Hefnawy, M.T., Ramadan, A., Ibrahim, I.A., Hassanein, M.E., Ashour, M.E. and Flouty, O. (2023) Appraising systematic reviews: a comprehensive guide to ensuring validity and reliability. </w:t>
      </w:r>
      <w:r w:rsidRPr="004647D6">
        <w:rPr>
          <w:rFonts w:cs="Times New Roman"/>
          <w:i/>
          <w:iCs/>
        </w:rPr>
        <w:t>Frontiers in research metrics and analytics</w:t>
      </w:r>
      <w:r w:rsidRPr="004647D6">
        <w:rPr>
          <w:rFonts w:cs="Times New Roman"/>
        </w:rPr>
        <w:t>, </w:t>
      </w:r>
      <w:r w:rsidRPr="004647D6">
        <w:rPr>
          <w:rFonts w:cs="Times New Roman"/>
          <w:i/>
          <w:iCs/>
        </w:rPr>
        <w:t>8</w:t>
      </w:r>
      <w:r w:rsidRPr="004647D6">
        <w:rPr>
          <w:rFonts w:cs="Times New Roman"/>
        </w:rPr>
        <w:t xml:space="preserve">, p.1268045. </w:t>
      </w:r>
      <w:hyperlink r:id="rId89" w:history="1">
        <w:r w:rsidRPr="004647D6">
          <w:rPr>
            <w:rStyle w:val="Hyperlink"/>
            <w:rFonts w:cs="Times New Roman"/>
            <w:color w:val="000000" w:themeColor="text1"/>
          </w:rPr>
          <w:t>https://doi.org/10.3389/frma.2023.1268045</w:t>
        </w:r>
      </w:hyperlink>
    </w:p>
    <w:p w14:paraId="6FF36514" w14:textId="77777777" w:rsidR="000A04E6" w:rsidRPr="004647D6" w:rsidRDefault="000A04E6" w:rsidP="00BF58DE">
      <w:pPr>
        <w:rPr>
          <w:rFonts w:cs="Times New Roman"/>
        </w:rPr>
      </w:pPr>
      <w:r w:rsidRPr="004647D6">
        <w:rPr>
          <w:rFonts w:cs="Times New Roman"/>
        </w:rPr>
        <w:t>Shaikh, Z.P. (2025) Generative Artificial Intelligence in Productivity and Quality Conformances: Modelling of Generative Adversarial Networks (GANs). In </w:t>
      </w:r>
      <w:r w:rsidRPr="004647D6">
        <w:rPr>
          <w:rFonts w:cs="Times New Roman"/>
          <w:i/>
          <w:iCs/>
        </w:rPr>
        <w:t>Generative AI for Business Analytics and Strategic Decision Making in Service Industry</w:t>
      </w:r>
      <w:r w:rsidRPr="004647D6">
        <w:rPr>
          <w:rFonts w:cs="Times New Roman"/>
        </w:rPr>
        <w:t> (pp. 33-64). IGI Global Scientific Publishing.</w:t>
      </w:r>
      <w:r w:rsidRPr="004647D6">
        <w:rPr>
          <w:rFonts w:cs="Times New Roman"/>
          <w:sz w:val="30"/>
          <w:szCs w:val="30"/>
          <w:shd w:val="clear" w:color="auto" w:fill="FFFFFF"/>
        </w:rPr>
        <w:t xml:space="preserve"> </w:t>
      </w:r>
      <w:r w:rsidRPr="004647D6">
        <w:rPr>
          <w:rFonts w:cs="Times New Roman"/>
        </w:rPr>
        <w:t>10.4018/979-8-3693-7026-1.ch002</w:t>
      </w:r>
    </w:p>
    <w:p w14:paraId="6779B137" w14:textId="77777777" w:rsidR="000A04E6" w:rsidRPr="004647D6" w:rsidRDefault="000A04E6" w:rsidP="00BF58DE">
      <w:pPr>
        <w:rPr>
          <w:rFonts w:cs="Times New Roman"/>
        </w:rPr>
      </w:pPr>
      <w:r w:rsidRPr="004647D6">
        <w:rPr>
          <w:rFonts w:cs="Times New Roman"/>
        </w:rPr>
        <w:t>Shankar, V. (2025) Marketing of technology-intensive products: An AI-driven approach. </w:t>
      </w:r>
      <w:r w:rsidRPr="004647D6">
        <w:rPr>
          <w:rFonts w:cs="Times New Roman"/>
          <w:i/>
          <w:iCs/>
        </w:rPr>
        <w:t>Marketing Strategy Journal</w:t>
      </w:r>
      <w:r w:rsidRPr="004647D6">
        <w:rPr>
          <w:rFonts w:cs="Times New Roman"/>
        </w:rPr>
        <w:t>, </w:t>
      </w:r>
      <w:r w:rsidRPr="004647D6">
        <w:rPr>
          <w:rFonts w:cs="Times New Roman"/>
          <w:i/>
          <w:iCs/>
        </w:rPr>
        <w:t>2</w:t>
      </w:r>
      <w:r w:rsidRPr="004647D6">
        <w:rPr>
          <w:rFonts w:cs="Times New Roman"/>
        </w:rPr>
        <w:t xml:space="preserve">, p.100008. </w:t>
      </w:r>
      <w:hyperlink r:id="rId90" w:tgtFrame="_blank" w:tooltip="Persistent link using digital object identifier" w:history="1">
        <w:r w:rsidRPr="004647D6">
          <w:rPr>
            <w:rStyle w:val="Hyperlink"/>
            <w:rFonts w:cs="Times New Roman"/>
            <w:color w:val="000000" w:themeColor="text1"/>
          </w:rPr>
          <w:t>https://doi.org/10.1016/j.msj.2025.100008</w:t>
        </w:r>
      </w:hyperlink>
    </w:p>
    <w:p w14:paraId="42907C0C" w14:textId="77777777" w:rsidR="000A04E6" w:rsidRPr="004647D6" w:rsidRDefault="000A04E6" w:rsidP="00BF58DE">
      <w:pPr>
        <w:rPr>
          <w:rFonts w:cs="Times New Roman"/>
        </w:rPr>
      </w:pPr>
      <w:r w:rsidRPr="004647D6">
        <w:rPr>
          <w:rFonts w:cs="Times New Roman"/>
        </w:rPr>
        <w:t>Singh, P. and Singh, V. (2024) The power of AI: enhancing customer loyalty through satisfaction and efficiency. </w:t>
      </w:r>
      <w:r w:rsidRPr="004647D6">
        <w:rPr>
          <w:rFonts w:cs="Times New Roman"/>
          <w:i/>
          <w:iCs/>
        </w:rPr>
        <w:t>Cogent Business &amp; Management</w:t>
      </w:r>
      <w:r w:rsidRPr="004647D6">
        <w:rPr>
          <w:rFonts w:cs="Times New Roman"/>
        </w:rPr>
        <w:t>, </w:t>
      </w:r>
      <w:r w:rsidRPr="004647D6">
        <w:rPr>
          <w:rFonts w:cs="Times New Roman"/>
          <w:i/>
          <w:iCs/>
        </w:rPr>
        <w:t>11</w:t>
      </w:r>
      <w:r w:rsidRPr="004647D6">
        <w:rPr>
          <w:rFonts w:cs="Times New Roman"/>
        </w:rPr>
        <w:t>(1), p.2326107.</w:t>
      </w:r>
      <w:r w:rsidRPr="004647D6">
        <w:rPr>
          <w:rFonts w:eastAsia="Times New Roman" w:cs="Times New Roman"/>
          <w:sz w:val="20"/>
          <w:szCs w:val="20"/>
        </w:rPr>
        <w:t xml:space="preserve"> </w:t>
      </w:r>
      <w:hyperlink r:id="rId91" w:history="1">
        <w:r w:rsidRPr="004647D6">
          <w:rPr>
            <w:rStyle w:val="Hyperlink"/>
            <w:rFonts w:cs="Times New Roman"/>
            <w:color w:val="000000" w:themeColor="text1"/>
          </w:rPr>
          <w:t>https://doi.org/10.1080/23311975.2024.2326107</w:t>
        </w:r>
      </w:hyperlink>
    </w:p>
    <w:p w14:paraId="3BF3B5DF" w14:textId="77777777" w:rsidR="000A04E6" w:rsidRPr="004647D6" w:rsidRDefault="000A04E6" w:rsidP="00BF58DE">
      <w:pPr>
        <w:rPr>
          <w:rFonts w:cs="Times New Roman"/>
        </w:rPr>
      </w:pPr>
      <w:r w:rsidRPr="004647D6">
        <w:rPr>
          <w:rFonts w:cs="Times New Roman"/>
        </w:rPr>
        <w:t>Smith, A. and Hutson, J. (2024) From concept to creation: The role of generative artificial intelligence in the new age of digital marketing. </w:t>
      </w:r>
      <w:r w:rsidRPr="004647D6">
        <w:rPr>
          <w:rFonts w:cs="Times New Roman"/>
          <w:i/>
          <w:iCs/>
        </w:rPr>
        <w:t>Design+</w:t>
      </w:r>
      <w:r w:rsidRPr="004647D6">
        <w:rPr>
          <w:rFonts w:cs="Times New Roman"/>
        </w:rPr>
        <w:t>, </w:t>
      </w:r>
      <w:r w:rsidRPr="004647D6">
        <w:rPr>
          <w:rFonts w:cs="Times New Roman"/>
          <w:i/>
          <w:iCs/>
        </w:rPr>
        <w:t>1</w:t>
      </w:r>
      <w:r w:rsidRPr="004647D6">
        <w:rPr>
          <w:rFonts w:cs="Times New Roman"/>
        </w:rPr>
        <w:t>(1).</w:t>
      </w:r>
      <w:r w:rsidRPr="004647D6">
        <w:rPr>
          <w:rFonts w:cs="Times New Roman"/>
          <w:sz w:val="20"/>
          <w:szCs w:val="20"/>
          <w:shd w:val="clear" w:color="auto" w:fill="FFFFFF"/>
        </w:rPr>
        <w:t xml:space="preserve"> </w:t>
      </w:r>
      <w:r w:rsidRPr="004647D6">
        <w:rPr>
          <w:rFonts w:cs="Times New Roman"/>
        </w:rPr>
        <w:t>10.36922/dp.4776</w:t>
      </w:r>
    </w:p>
    <w:p w14:paraId="0F94F9DE" w14:textId="77777777" w:rsidR="000A04E6" w:rsidRPr="004647D6" w:rsidRDefault="000A04E6" w:rsidP="00BF58DE">
      <w:pPr>
        <w:rPr>
          <w:rFonts w:cs="Times New Roman"/>
        </w:rPr>
      </w:pPr>
      <w:r w:rsidRPr="004647D6">
        <w:rPr>
          <w:rFonts w:cs="Times New Roman"/>
        </w:rPr>
        <w:t>Soni, V. (2023) Adopting generative ai in digital marketing campaigns: An empirical study of drivers and barriers. </w:t>
      </w:r>
      <w:r w:rsidRPr="004647D6">
        <w:rPr>
          <w:rFonts w:cs="Times New Roman"/>
          <w:i/>
          <w:iCs/>
        </w:rPr>
        <w:t>Sage Science Review of Applied Machine Learning</w:t>
      </w:r>
      <w:r w:rsidRPr="004647D6">
        <w:rPr>
          <w:rFonts w:cs="Times New Roman"/>
        </w:rPr>
        <w:t>, </w:t>
      </w:r>
      <w:r w:rsidRPr="004647D6">
        <w:rPr>
          <w:rFonts w:cs="Times New Roman"/>
          <w:i/>
          <w:iCs/>
        </w:rPr>
        <w:t>6</w:t>
      </w:r>
      <w:r w:rsidRPr="004647D6">
        <w:rPr>
          <w:rFonts w:cs="Times New Roman"/>
        </w:rPr>
        <w:t xml:space="preserve">(8), pp.1-15. </w:t>
      </w:r>
      <w:hyperlink r:id="rId92" w:history="1">
        <w:r w:rsidRPr="004647D6">
          <w:rPr>
            <w:rStyle w:val="Hyperlink"/>
            <w:rFonts w:cs="Times New Roman"/>
            <w:color w:val="000000" w:themeColor="text1"/>
          </w:rPr>
          <w:t>https://www.researchgate.net/profile/Vishvesh-Soni/publication/376612647_Adopting_Generative_AI_in_Digital_Marketing_Campaigns_An_Empirical_Study_of_Drivers_and_Barriers/links/658092d32468df72d3b6e33d/Adopting-Generative-AI-in-Digital-Marketing-Campaigns-An-Empirical-Study-of-Drivers-and-Barriers.pdf</w:t>
        </w:r>
      </w:hyperlink>
    </w:p>
    <w:p w14:paraId="6142628F" w14:textId="77777777" w:rsidR="000A04E6" w:rsidRPr="004647D6" w:rsidRDefault="000A04E6" w:rsidP="00BF58DE">
      <w:pPr>
        <w:rPr>
          <w:rFonts w:cs="Times New Roman"/>
        </w:rPr>
      </w:pPr>
      <w:r w:rsidRPr="004647D6">
        <w:rPr>
          <w:rFonts w:cs="Times New Roman"/>
        </w:rPr>
        <w:t>Swetha, N., Harshavardhan, P., Kusuma, T. and Raja, M.C. (2024) Measuring marketing effectiveness and return on investment. In </w:t>
      </w:r>
      <w:r w:rsidRPr="004647D6">
        <w:rPr>
          <w:rFonts w:cs="Times New Roman"/>
          <w:i/>
          <w:iCs/>
        </w:rPr>
        <w:t xml:space="preserve">Predictive Analytics and Generative AI for Data-Driven </w:t>
      </w:r>
      <w:r w:rsidRPr="004647D6">
        <w:rPr>
          <w:rFonts w:cs="Times New Roman"/>
          <w:i/>
          <w:iCs/>
        </w:rPr>
        <w:lastRenderedPageBreak/>
        <w:t>Marketing Strategies</w:t>
      </w:r>
      <w:r w:rsidRPr="004647D6">
        <w:rPr>
          <w:rFonts w:cs="Times New Roman"/>
        </w:rPr>
        <w:t xml:space="preserve"> (pp. 216-224). Chapman and Hall/CRC. </w:t>
      </w:r>
      <w:hyperlink r:id="rId93" w:history="1">
        <w:r w:rsidRPr="004647D6">
          <w:rPr>
            <w:rStyle w:val="Hyperlink"/>
            <w:rFonts w:cs="Times New Roman"/>
            <w:color w:val="000000" w:themeColor="text1"/>
          </w:rPr>
          <w:t>https://www.taylorfrancis.com/chapters/edit/10.1201/9781003472544-18/measuring-marketing-effectiveness-return-investment-nelapatla-swetha-ponthala-harshavardhan-tolem-kusuma-chithik-raja</w:t>
        </w:r>
      </w:hyperlink>
    </w:p>
    <w:p w14:paraId="4ACBE888" w14:textId="77777777" w:rsidR="000A04E6" w:rsidRPr="004647D6" w:rsidRDefault="000A04E6" w:rsidP="00BF58DE">
      <w:pPr>
        <w:rPr>
          <w:rFonts w:cs="Times New Roman"/>
        </w:rPr>
      </w:pPr>
      <w:r w:rsidRPr="004647D6">
        <w:rPr>
          <w:rFonts w:cs="Times New Roman"/>
        </w:rPr>
        <w:t>Tadi, V. (2023) Trust and behavior in the digital age: Adapting regulatory frameworks to enhance adoption and efficacy of secure payment technologies. </w:t>
      </w:r>
      <w:r w:rsidRPr="004647D6">
        <w:rPr>
          <w:rFonts w:cs="Times New Roman"/>
          <w:i/>
          <w:iCs/>
        </w:rPr>
        <w:t>International Journal of Science and Research (IJSR)</w:t>
      </w:r>
      <w:r w:rsidRPr="004647D6">
        <w:rPr>
          <w:rFonts w:cs="Times New Roman"/>
        </w:rPr>
        <w:t>, </w:t>
      </w:r>
      <w:r w:rsidRPr="004647D6">
        <w:rPr>
          <w:rFonts w:cs="Times New Roman"/>
          <w:i/>
          <w:iCs/>
        </w:rPr>
        <w:t>12</w:t>
      </w:r>
      <w:r w:rsidRPr="004647D6">
        <w:rPr>
          <w:rFonts w:cs="Times New Roman"/>
        </w:rPr>
        <w:t>(5), pp.2683-2691. https://dx.doi.org/10.21275/SR24716122121</w:t>
      </w:r>
    </w:p>
    <w:p w14:paraId="0BA4886B" w14:textId="77777777" w:rsidR="000A04E6" w:rsidRPr="004647D6" w:rsidRDefault="000A04E6" w:rsidP="00BF58DE">
      <w:pPr>
        <w:rPr>
          <w:rFonts w:cs="Times New Roman"/>
        </w:rPr>
      </w:pPr>
      <w:r w:rsidRPr="004647D6">
        <w:rPr>
          <w:rFonts w:cs="Times New Roman"/>
        </w:rPr>
        <w:t>Tauheed, J., Shabbir, A. and Pervez, M.S. (2024) Exploring the role of artificial intelligence in digital marketing strategies. </w:t>
      </w:r>
      <w:r w:rsidRPr="004647D6">
        <w:rPr>
          <w:rFonts w:cs="Times New Roman"/>
          <w:i/>
          <w:iCs/>
        </w:rPr>
        <w:t>Journal of business, communication &amp; technology</w:t>
      </w:r>
      <w:r w:rsidRPr="004647D6">
        <w:rPr>
          <w:rFonts w:cs="Times New Roman"/>
        </w:rPr>
        <w:t>, </w:t>
      </w:r>
      <w:r w:rsidRPr="004647D6">
        <w:rPr>
          <w:rFonts w:cs="Times New Roman"/>
          <w:i/>
          <w:iCs/>
        </w:rPr>
        <w:t>3</w:t>
      </w:r>
      <w:r w:rsidRPr="004647D6">
        <w:rPr>
          <w:rFonts w:cs="Times New Roman"/>
        </w:rPr>
        <w:t xml:space="preserve">(1), pp.54-65. </w:t>
      </w:r>
      <w:hyperlink r:id="rId94" w:history="1">
        <w:r w:rsidRPr="004647D6">
          <w:rPr>
            <w:rStyle w:val="Hyperlink"/>
            <w:rFonts w:cs="Times New Roman"/>
            <w:color w:val="000000" w:themeColor="text1"/>
          </w:rPr>
          <w:t>https://bctjournal.com/article_31.html</w:t>
        </w:r>
      </w:hyperlink>
    </w:p>
    <w:p w14:paraId="421230A3" w14:textId="77777777" w:rsidR="000A04E6" w:rsidRPr="004647D6" w:rsidRDefault="000A04E6" w:rsidP="00BF58DE">
      <w:pPr>
        <w:rPr>
          <w:rFonts w:cs="Times New Roman"/>
        </w:rPr>
      </w:pPr>
      <w:r w:rsidRPr="004647D6">
        <w:rPr>
          <w:rFonts w:cs="Times New Roman"/>
        </w:rPr>
        <w:t>Tiwari, A. (2023) Generative AI in digital content creation, curation and automation. </w:t>
      </w:r>
      <w:r w:rsidRPr="004647D6">
        <w:rPr>
          <w:rFonts w:cs="Times New Roman"/>
          <w:i/>
          <w:iCs/>
        </w:rPr>
        <w:t>International Journal of Research Science and Management</w:t>
      </w:r>
      <w:r w:rsidRPr="004647D6">
        <w:rPr>
          <w:rFonts w:cs="Times New Roman"/>
        </w:rPr>
        <w:t>, </w:t>
      </w:r>
      <w:r w:rsidRPr="004647D6">
        <w:rPr>
          <w:rFonts w:cs="Times New Roman"/>
          <w:i/>
          <w:iCs/>
        </w:rPr>
        <w:t>10</w:t>
      </w:r>
      <w:r w:rsidRPr="004647D6">
        <w:rPr>
          <w:rFonts w:cs="Times New Roman"/>
        </w:rPr>
        <w:t xml:space="preserve">(12), pp.40-53 </w:t>
      </w:r>
      <w:hyperlink r:id="rId95" w:history="1">
        <w:r w:rsidRPr="004647D6">
          <w:rPr>
            <w:rStyle w:val="Hyperlink"/>
            <w:rFonts w:cs="Times New Roman"/>
            <w:color w:val="000000" w:themeColor="text1"/>
          </w:rPr>
          <w:t>https://ijrsm.com/index.php/journal-ijrsm/article/view/827</w:t>
        </w:r>
      </w:hyperlink>
      <w:r w:rsidRPr="004647D6">
        <w:rPr>
          <w:rFonts w:cs="Times New Roman"/>
        </w:rPr>
        <w:t>.</w:t>
      </w:r>
    </w:p>
    <w:p w14:paraId="4EE0A6CB" w14:textId="77777777" w:rsidR="000A04E6" w:rsidRPr="004647D6" w:rsidRDefault="000A04E6" w:rsidP="00BF58DE">
      <w:pPr>
        <w:rPr>
          <w:rFonts w:cs="Times New Roman"/>
        </w:rPr>
      </w:pPr>
      <w:r w:rsidRPr="004647D6">
        <w:rPr>
          <w:rFonts w:cs="Times New Roman"/>
        </w:rPr>
        <w:t xml:space="preserve">TR, K.L., Das, J.R., Verma, S.K., Traisa, R., Agarwal, V. and Wadhwa, C. (2025) Leveraging digital marketing and artificial intelligence to assess enhanced customer experiences. </w:t>
      </w:r>
      <w:r w:rsidRPr="004647D6">
        <w:rPr>
          <w:rFonts w:cs="Times New Roman"/>
          <w:i/>
          <w:iCs/>
        </w:rPr>
        <w:t>Management (Montevideo)</w:t>
      </w:r>
      <w:r w:rsidRPr="004647D6">
        <w:rPr>
          <w:rFonts w:cs="Times New Roman"/>
        </w:rPr>
        <w:t xml:space="preserve">, </w:t>
      </w:r>
      <w:r w:rsidRPr="004647D6">
        <w:rPr>
          <w:rFonts w:cs="Times New Roman"/>
          <w:i/>
          <w:iCs/>
        </w:rPr>
        <w:t>3</w:t>
      </w:r>
      <w:r w:rsidRPr="004647D6">
        <w:rPr>
          <w:rFonts w:cs="Times New Roman"/>
        </w:rPr>
        <w:t>, pp.177-177.</w:t>
      </w:r>
      <w:hyperlink r:id="rId96" w:history="1">
        <w:r w:rsidRPr="004647D6">
          <w:rPr>
            <w:rStyle w:val="Hyperlink"/>
            <w:rFonts w:cs="Times New Roman"/>
            <w:color w:val="000000" w:themeColor="text1"/>
          </w:rPr>
          <w:t>https://managment.ageditor.uy/index.php/managment/article/view/177</w:t>
        </w:r>
      </w:hyperlink>
    </w:p>
    <w:p w14:paraId="1B6BA1D3" w14:textId="77777777" w:rsidR="000A04E6" w:rsidRPr="004647D6" w:rsidRDefault="000A04E6" w:rsidP="00BF58DE">
      <w:pPr>
        <w:rPr>
          <w:rFonts w:cs="Times New Roman"/>
        </w:rPr>
      </w:pPr>
      <w:r w:rsidRPr="004647D6">
        <w:rPr>
          <w:rFonts w:cs="Times New Roman"/>
        </w:rPr>
        <w:t>Vettriselvan, R., Velmurugan, P.R., Regins, J.C., Maheswari, S.U. and Joyce, R. (2025) Best practices, ethical challenges, and regulatory frameworks for AI integration in banking: navigating the future. In </w:t>
      </w:r>
      <w:r w:rsidRPr="004647D6">
        <w:rPr>
          <w:rFonts w:cs="Times New Roman"/>
          <w:i/>
          <w:iCs/>
        </w:rPr>
        <w:t>Artificial intelligence for cloud-native software engineering</w:t>
      </w:r>
      <w:r w:rsidRPr="004647D6">
        <w:rPr>
          <w:rFonts w:cs="Times New Roman"/>
        </w:rPr>
        <w:t> (pp. 377-410). IGI Global Scientific Publishing.</w:t>
      </w:r>
      <w:r w:rsidRPr="004647D6">
        <w:rPr>
          <w:rFonts w:cs="Times New Roman"/>
          <w:sz w:val="30"/>
          <w:szCs w:val="30"/>
          <w:shd w:val="clear" w:color="auto" w:fill="FFFFFF"/>
        </w:rPr>
        <w:t xml:space="preserve"> </w:t>
      </w:r>
      <w:r w:rsidRPr="004647D6">
        <w:rPr>
          <w:rFonts w:cs="Times New Roman"/>
        </w:rPr>
        <w:t>10.4018/979-8-3693-9356-7.ch015</w:t>
      </w:r>
    </w:p>
    <w:p w14:paraId="0B2BDA98" w14:textId="77777777" w:rsidR="000A04E6" w:rsidRPr="004647D6" w:rsidRDefault="000A04E6" w:rsidP="00BF58DE">
      <w:pPr>
        <w:rPr>
          <w:rFonts w:cs="Times New Roman"/>
        </w:rPr>
      </w:pPr>
      <w:r w:rsidRPr="004647D6">
        <w:rPr>
          <w:rFonts w:cs="Times New Roman"/>
        </w:rPr>
        <w:t>Wang, W., Zhang, D., Wang, H., Zhu, Q. and Morabbi Heravi, H. (2023) How do businesses achieve sustainable success and gain a competitive advantage in the green era?. </w:t>
      </w:r>
      <w:r w:rsidRPr="004647D6">
        <w:rPr>
          <w:rFonts w:cs="Times New Roman"/>
          <w:i/>
          <w:iCs/>
        </w:rPr>
        <w:t>Kybernetes</w:t>
      </w:r>
      <w:r w:rsidRPr="004647D6">
        <w:rPr>
          <w:rFonts w:cs="Times New Roman"/>
        </w:rPr>
        <w:t>, </w:t>
      </w:r>
      <w:r w:rsidRPr="004647D6">
        <w:rPr>
          <w:rFonts w:cs="Times New Roman"/>
          <w:i/>
          <w:iCs/>
        </w:rPr>
        <w:t>52</w:t>
      </w:r>
      <w:r w:rsidRPr="004647D6">
        <w:rPr>
          <w:rFonts w:cs="Times New Roman"/>
        </w:rPr>
        <w:t xml:space="preserve">(9), pp.3241-3260. </w:t>
      </w:r>
      <w:hyperlink r:id="rId97" w:tgtFrame="_blank" w:history="1">
        <w:r w:rsidRPr="004647D6">
          <w:rPr>
            <w:rStyle w:val="Hyperlink"/>
            <w:rFonts w:cs="Times New Roman"/>
            <w:color w:val="000000" w:themeColor="text1"/>
          </w:rPr>
          <w:t>https://doi.org/10.1108/K-07-2021-0614</w:t>
        </w:r>
      </w:hyperlink>
    </w:p>
    <w:p w14:paraId="2C6DC2E0" w14:textId="77777777" w:rsidR="000A04E6" w:rsidRPr="004647D6" w:rsidRDefault="000A04E6" w:rsidP="00BF58DE">
      <w:pPr>
        <w:rPr>
          <w:rFonts w:cs="Times New Roman"/>
        </w:rPr>
      </w:pPr>
      <w:r w:rsidRPr="004647D6">
        <w:rPr>
          <w:rFonts w:cs="Times New Roman"/>
        </w:rPr>
        <w:t xml:space="preserve">Will Arachchige, I.S., Jahankhani, H., Oshadi Karunanayaka, K.A.Y.R. and Amin Metwally Hussien, O.A. (2024) Exploring the Balance Between Personalisation and Automation in Human–AI Interaction. </w:t>
      </w:r>
      <w:hyperlink r:id="rId98" w:tgtFrame="_blank" w:history="1">
        <w:r w:rsidRPr="004647D6">
          <w:rPr>
            <w:rStyle w:val="Hyperlink"/>
            <w:rFonts w:cs="Times New Roman"/>
            <w:color w:val="000000" w:themeColor="text1"/>
          </w:rPr>
          <w:t>https://doi.org/10.1108/978-1-83549-001-320241010</w:t>
        </w:r>
      </w:hyperlink>
    </w:p>
    <w:p w14:paraId="09D9D40F" w14:textId="77777777" w:rsidR="000A04E6" w:rsidRPr="004647D6" w:rsidRDefault="000A04E6" w:rsidP="00BF58DE">
      <w:pPr>
        <w:rPr>
          <w:rFonts w:cs="Times New Roman"/>
        </w:rPr>
      </w:pPr>
      <w:r w:rsidRPr="004647D6">
        <w:rPr>
          <w:rFonts w:cs="Times New Roman"/>
        </w:rPr>
        <w:lastRenderedPageBreak/>
        <w:t>Wiputra, R., Rafindio, M., Kurniawan, A.R. and Rahardjo, A.R. (2024) October. Exploring the Impact of Generative AI on Customer Engagement in Digital Marketing. In </w:t>
      </w:r>
      <w:r w:rsidRPr="004647D6">
        <w:rPr>
          <w:rFonts w:cs="Times New Roman"/>
          <w:i/>
          <w:iCs/>
        </w:rPr>
        <w:t>2024 Ninth International Conference on Informatics and Computing (ICIC)</w:t>
      </w:r>
      <w:r w:rsidRPr="004647D6">
        <w:rPr>
          <w:rFonts w:cs="Times New Roman"/>
        </w:rPr>
        <w:t xml:space="preserve"> (pp. 1-6). IEEE. </w:t>
      </w:r>
      <w:hyperlink r:id="rId99" w:history="1">
        <w:r w:rsidRPr="004647D6">
          <w:rPr>
            <w:rStyle w:val="Hyperlink"/>
            <w:rFonts w:cs="Times New Roman"/>
            <w:color w:val="000000" w:themeColor="text1"/>
          </w:rPr>
          <w:t>https://ieeexplore.ieee.org/abstract/document/10956926</w:t>
        </w:r>
      </w:hyperlink>
    </w:p>
    <w:p w14:paraId="04A8FE46" w14:textId="77777777" w:rsidR="000A04E6" w:rsidRPr="004647D6" w:rsidRDefault="000A04E6" w:rsidP="00BF58DE">
      <w:pPr>
        <w:rPr>
          <w:rFonts w:cs="Times New Roman"/>
        </w:rPr>
      </w:pPr>
      <w:r w:rsidRPr="004647D6">
        <w:rPr>
          <w:rFonts w:cs="Times New Roman"/>
        </w:rPr>
        <w:t>Yang, J. (2025) Exploring the productivity of generative ai-powered ad campaigns: a consumer response perspective. </w:t>
      </w:r>
      <w:r w:rsidRPr="004647D6">
        <w:rPr>
          <w:rFonts w:cs="Times New Roman"/>
          <w:i/>
          <w:iCs/>
        </w:rPr>
        <w:t>Journal of Interactive Advertising</w:t>
      </w:r>
      <w:r w:rsidRPr="004647D6">
        <w:rPr>
          <w:rFonts w:cs="Times New Roman"/>
        </w:rPr>
        <w:t>, </w:t>
      </w:r>
      <w:r w:rsidRPr="004647D6">
        <w:rPr>
          <w:rFonts w:cs="Times New Roman"/>
          <w:i/>
          <w:iCs/>
        </w:rPr>
        <w:t>25</w:t>
      </w:r>
      <w:r w:rsidRPr="004647D6">
        <w:rPr>
          <w:rFonts w:cs="Times New Roman"/>
        </w:rPr>
        <w:t>(3), pp.222-239.</w:t>
      </w:r>
      <w:r w:rsidRPr="004647D6">
        <w:rPr>
          <w:rFonts w:eastAsia="Times New Roman" w:cs="Times New Roman"/>
          <w:sz w:val="20"/>
          <w:szCs w:val="20"/>
          <w:lang w:val="en-US"/>
        </w:rPr>
        <w:t xml:space="preserve"> </w:t>
      </w:r>
      <w:hyperlink r:id="rId100" w:history="1">
        <w:r w:rsidRPr="004647D6">
          <w:rPr>
            <w:rStyle w:val="Hyperlink"/>
            <w:rFonts w:cs="Times New Roman"/>
            <w:color w:val="000000" w:themeColor="text1"/>
            <w:lang w:val="en-US"/>
          </w:rPr>
          <w:t>https://doi.org/10.1080/15252019.2025.2551598</w:t>
        </w:r>
      </w:hyperlink>
    </w:p>
    <w:p w14:paraId="622F6718" w14:textId="77777777" w:rsidR="000A04E6" w:rsidRPr="004647D6" w:rsidRDefault="000A04E6" w:rsidP="00BF58DE">
      <w:pPr>
        <w:rPr>
          <w:rFonts w:cs="Times New Roman"/>
        </w:rPr>
      </w:pPr>
      <w:r w:rsidRPr="004647D6">
        <w:rPr>
          <w:rFonts w:cs="Times New Roman"/>
        </w:rPr>
        <w:t>Yoo, S.C. and Piscarac, D. (2023) Generative AI and its implications for modern marketing: Analyzing potential challenges and opportunities. </w:t>
      </w:r>
      <w:r w:rsidRPr="004647D6">
        <w:rPr>
          <w:rFonts w:cs="Times New Roman"/>
          <w:i/>
          <w:iCs/>
        </w:rPr>
        <w:t>The International Journal of Advanced Smart Convergence</w:t>
      </w:r>
      <w:r w:rsidRPr="004647D6">
        <w:rPr>
          <w:rFonts w:cs="Times New Roman"/>
        </w:rPr>
        <w:t>, </w:t>
      </w:r>
      <w:r w:rsidRPr="004647D6">
        <w:rPr>
          <w:rFonts w:cs="Times New Roman"/>
          <w:i/>
          <w:iCs/>
        </w:rPr>
        <w:t>12</w:t>
      </w:r>
      <w:r w:rsidRPr="004647D6">
        <w:rPr>
          <w:rFonts w:cs="Times New Roman"/>
        </w:rPr>
        <w:t xml:space="preserve">(3), pp.175-185. </w:t>
      </w:r>
      <w:hyperlink r:id="rId101" w:history="1">
        <w:r w:rsidRPr="004647D6">
          <w:rPr>
            <w:rStyle w:val="Hyperlink"/>
            <w:rFonts w:cs="Times New Roman"/>
            <w:color w:val="000000" w:themeColor="text1"/>
          </w:rPr>
          <w:t>https://www.dbpia.co.kr/journal/articleDetail?nodeId=NODE12191908</w:t>
        </w:r>
      </w:hyperlink>
    </w:p>
    <w:p w14:paraId="4F92EF3D" w14:textId="77777777" w:rsidR="000A04E6" w:rsidRPr="004647D6" w:rsidRDefault="000A04E6" w:rsidP="00BF58DE">
      <w:pPr>
        <w:rPr>
          <w:rFonts w:cs="Times New Roman"/>
        </w:rPr>
      </w:pPr>
      <w:r w:rsidRPr="004647D6">
        <w:rPr>
          <w:rFonts w:cs="Times New Roman"/>
        </w:rPr>
        <w:t>Ziakis, C. and Vlachopoulou, M., 2023. Artificial intelligence in digital marketing: Insights from a comprehensive review. </w:t>
      </w:r>
      <w:r w:rsidRPr="004647D6">
        <w:rPr>
          <w:rFonts w:cs="Times New Roman"/>
          <w:i/>
          <w:iCs/>
        </w:rPr>
        <w:t>Information</w:t>
      </w:r>
      <w:r w:rsidRPr="004647D6">
        <w:rPr>
          <w:rFonts w:cs="Times New Roman"/>
        </w:rPr>
        <w:t>, </w:t>
      </w:r>
      <w:r w:rsidRPr="004647D6">
        <w:rPr>
          <w:rFonts w:cs="Times New Roman"/>
          <w:i/>
          <w:iCs/>
        </w:rPr>
        <w:t>14</w:t>
      </w:r>
      <w:r w:rsidRPr="004647D6">
        <w:rPr>
          <w:rFonts w:cs="Times New Roman"/>
        </w:rPr>
        <w:t xml:space="preserve">(12), p.664. </w:t>
      </w:r>
      <w:hyperlink r:id="rId102" w:history="1">
        <w:r w:rsidRPr="004647D6">
          <w:rPr>
            <w:rStyle w:val="Hyperlink"/>
            <w:rFonts w:cs="Times New Roman"/>
            <w:color w:val="000000" w:themeColor="text1"/>
          </w:rPr>
          <w:t>https://doi.org/10.3390/info14120664</w:t>
        </w:r>
      </w:hyperlink>
    </w:p>
    <w:p w14:paraId="52F0EA19" w14:textId="77777777" w:rsidR="000A04E6" w:rsidRPr="004647D6" w:rsidRDefault="000A04E6" w:rsidP="00BF58DE">
      <w:pPr>
        <w:rPr>
          <w:rFonts w:cs="Times New Roman"/>
        </w:rPr>
      </w:pPr>
      <w:r w:rsidRPr="004647D6">
        <w:rPr>
          <w:rFonts w:cs="Times New Roman"/>
        </w:rPr>
        <w:t>Zu’am, F.A. and Haryanti, K. (2026) Implementation of the Mckinsey 7s Model with Employee Job Satisfaction. </w:t>
      </w:r>
      <w:r w:rsidRPr="004647D6">
        <w:rPr>
          <w:rFonts w:cs="Times New Roman"/>
          <w:i/>
          <w:iCs/>
        </w:rPr>
        <w:t>Eduvest-Journal of Universal Studies</w:t>
      </w:r>
      <w:r w:rsidRPr="004647D6">
        <w:rPr>
          <w:rFonts w:cs="Times New Roman"/>
        </w:rPr>
        <w:t>, </w:t>
      </w:r>
      <w:r w:rsidRPr="004647D6">
        <w:rPr>
          <w:rFonts w:cs="Times New Roman"/>
          <w:i/>
          <w:iCs/>
        </w:rPr>
        <w:t>6</w:t>
      </w:r>
      <w:r w:rsidRPr="004647D6">
        <w:rPr>
          <w:rFonts w:cs="Times New Roman"/>
        </w:rPr>
        <w:t xml:space="preserve">(1), pp.303-313. </w:t>
      </w:r>
      <w:hyperlink r:id="rId103" w:history="1">
        <w:r w:rsidRPr="004647D6">
          <w:rPr>
            <w:rStyle w:val="Hyperlink"/>
            <w:rFonts w:cs="Times New Roman"/>
            <w:color w:val="000000" w:themeColor="text1"/>
          </w:rPr>
          <w:t>http://eduvest.greenvest.co.id/index.php/edv/article/download/52001/4905</w:t>
        </w:r>
      </w:hyperlink>
      <w:r w:rsidRPr="004647D6">
        <w:rPr>
          <w:rFonts w:cs="Times New Roman"/>
        </w:rPr>
        <w:t xml:space="preserve"> </w:t>
      </w:r>
    </w:p>
    <w:p w14:paraId="2D142919" w14:textId="77777777" w:rsidR="00582F01" w:rsidRPr="004647D6" w:rsidRDefault="00582F01" w:rsidP="00BF58DE">
      <w:pPr>
        <w:jc w:val="left"/>
        <w:rPr>
          <w:rFonts w:eastAsiaTheme="majorEastAsia" w:cs="Times New Roman"/>
          <w:b/>
          <w:sz w:val="28"/>
          <w:szCs w:val="32"/>
        </w:rPr>
      </w:pPr>
      <w:bookmarkStart w:id="92" w:name="_Toc238913047"/>
      <w:r w:rsidRPr="004647D6">
        <w:rPr>
          <w:rFonts w:cs="Times New Roman"/>
        </w:rPr>
        <w:br w:type="page"/>
      </w:r>
    </w:p>
    <w:p w14:paraId="52ACA81F" w14:textId="19A36987" w:rsidR="00676AD7" w:rsidRPr="004647D6" w:rsidRDefault="00676AD7" w:rsidP="00BF58DE">
      <w:pPr>
        <w:pStyle w:val="Heading1"/>
        <w:rPr>
          <w:rFonts w:cs="Times New Roman"/>
          <w:color w:val="000000" w:themeColor="text1"/>
        </w:rPr>
      </w:pPr>
      <w:bookmarkStart w:id="93" w:name="_Toc241153375"/>
      <w:r w:rsidRPr="004647D6">
        <w:rPr>
          <w:rFonts w:cs="Times New Roman"/>
          <w:color w:val="000000" w:themeColor="text1"/>
        </w:rPr>
        <w:lastRenderedPageBreak/>
        <w:t>Appendix</w:t>
      </w:r>
      <w:bookmarkEnd w:id="92"/>
      <w:bookmarkEnd w:id="93"/>
    </w:p>
    <w:p w14:paraId="17340D9F" w14:textId="60C21BA9" w:rsidR="00676AD7" w:rsidRPr="004647D6" w:rsidRDefault="00676AD7" w:rsidP="00BF58DE">
      <w:pPr>
        <w:pStyle w:val="Heading2"/>
        <w:rPr>
          <w:rFonts w:cs="Times New Roman"/>
        </w:rPr>
      </w:pPr>
      <w:bookmarkStart w:id="94" w:name="_Toc238913048"/>
      <w:bookmarkStart w:id="95" w:name="_Toc241153376"/>
      <w:r w:rsidRPr="004647D6">
        <w:rPr>
          <w:rFonts w:cs="Times New Roman"/>
        </w:rPr>
        <w:t>Literature Matrix</w:t>
      </w:r>
      <w:bookmarkEnd w:id="94"/>
      <w:bookmarkEnd w:id="95"/>
      <w:r w:rsidRPr="004647D6">
        <w:rPr>
          <w:rFonts w:cs="Times New Roman"/>
        </w:rPr>
        <w:t xml:space="preserve"> </w:t>
      </w:r>
    </w:p>
    <w:tbl>
      <w:tblPr>
        <w:tblStyle w:val="TableGrid"/>
        <w:tblW w:w="5000" w:type="pct"/>
        <w:tblLook w:val="04A0" w:firstRow="1" w:lastRow="0" w:firstColumn="1" w:lastColumn="0" w:noHBand="0" w:noVBand="1"/>
      </w:tblPr>
      <w:tblGrid>
        <w:gridCol w:w="297"/>
        <w:gridCol w:w="663"/>
        <w:gridCol w:w="842"/>
        <w:gridCol w:w="598"/>
        <w:gridCol w:w="362"/>
        <w:gridCol w:w="744"/>
        <w:gridCol w:w="846"/>
        <w:gridCol w:w="898"/>
        <w:gridCol w:w="887"/>
        <w:gridCol w:w="968"/>
        <w:gridCol w:w="821"/>
        <w:gridCol w:w="761"/>
        <w:gridCol w:w="663"/>
      </w:tblGrid>
      <w:tr w:rsidR="004647D6" w:rsidRPr="004647D6" w14:paraId="4307342D" w14:textId="77777777" w:rsidTr="00672718">
        <w:tc>
          <w:tcPr>
            <w:tcW w:w="149" w:type="pct"/>
            <w:hideMark/>
          </w:tcPr>
          <w:p w14:paraId="42FB4B7A" w14:textId="77777777" w:rsidR="00676AD7" w:rsidRPr="004647D6" w:rsidRDefault="00676AD7" w:rsidP="00BF58DE">
            <w:pPr>
              <w:rPr>
                <w:rFonts w:cs="Times New Roman"/>
                <w:b/>
                <w:bCs/>
              </w:rPr>
            </w:pPr>
            <w:r w:rsidRPr="004647D6">
              <w:rPr>
                <w:rFonts w:cs="Times New Roman"/>
                <w:b/>
                <w:bCs/>
              </w:rPr>
              <w:t>ID</w:t>
            </w:r>
          </w:p>
        </w:tc>
        <w:tc>
          <w:tcPr>
            <w:tcW w:w="353" w:type="pct"/>
            <w:hideMark/>
          </w:tcPr>
          <w:p w14:paraId="3D8B626F" w14:textId="77777777" w:rsidR="00676AD7" w:rsidRPr="004647D6" w:rsidRDefault="00676AD7" w:rsidP="00BF58DE">
            <w:pPr>
              <w:rPr>
                <w:rFonts w:cs="Times New Roman"/>
                <w:b/>
                <w:bCs/>
              </w:rPr>
            </w:pPr>
            <w:r w:rsidRPr="004647D6">
              <w:rPr>
                <w:rFonts w:cs="Times New Roman"/>
                <w:b/>
                <w:bCs/>
              </w:rPr>
              <w:t>Author(s)</w:t>
            </w:r>
          </w:p>
        </w:tc>
        <w:tc>
          <w:tcPr>
            <w:tcW w:w="453" w:type="pct"/>
            <w:hideMark/>
          </w:tcPr>
          <w:p w14:paraId="274C115F" w14:textId="77777777" w:rsidR="00676AD7" w:rsidRPr="004647D6" w:rsidRDefault="00676AD7" w:rsidP="00BF58DE">
            <w:pPr>
              <w:rPr>
                <w:rFonts w:cs="Times New Roman"/>
                <w:b/>
                <w:bCs/>
              </w:rPr>
            </w:pPr>
            <w:r w:rsidRPr="004647D6">
              <w:rPr>
                <w:rFonts w:cs="Times New Roman"/>
                <w:b/>
                <w:bCs/>
              </w:rPr>
              <w:t>Title</w:t>
            </w:r>
          </w:p>
        </w:tc>
        <w:tc>
          <w:tcPr>
            <w:tcW w:w="316" w:type="pct"/>
            <w:hideMark/>
          </w:tcPr>
          <w:p w14:paraId="2C432335" w14:textId="77777777" w:rsidR="00676AD7" w:rsidRPr="004647D6" w:rsidRDefault="00676AD7" w:rsidP="00BF58DE">
            <w:pPr>
              <w:rPr>
                <w:rFonts w:cs="Times New Roman"/>
                <w:b/>
                <w:bCs/>
              </w:rPr>
            </w:pPr>
            <w:r w:rsidRPr="004647D6">
              <w:rPr>
                <w:rFonts w:cs="Times New Roman"/>
                <w:b/>
                <w:bCs/>
              </w:rPr>
              <w:t>Pub. Type</w:t>
            </w:r>
          </w:p>
        </w:tc>
        <w:tc>
          <w:tcPr>
            <w:tcW w:w="185" w:type="pct"/>
            <w:hideMark/>
          </w:tcPr>
          <w:p w14:paraId="26AA7CDA" w14:textId="77777777" w:rsidR="00676AD7" w:rsidRPr="004647D6" w:rsidRDefault="00676AD7" w:rsidP="00BF58DE">
            <w:pPr>
              <w:rPr>
                <w:rFonts w:cs="Times New Roman"/>
                <w:b/>
                <w:bCs/>
              </w:rPr>
            </w:pPr>
            <w:r w:rsidRPr="004647D6">
              <w:rPr>
                <w:rFonts w:cs="Times New Roman"/>
                <w:b/>
                <w:bCs/>
              </w:rPr>
              <w:t>Date</w:t>
            </w:r>
          </w:p>
        </w:tc>
        <w:tc>
          <w:tcPr>
            <w:tcW w:w="399" w:type="pct"/>
            <w:hideMark/>
          </w:tcPr>
          <w:p w14:paraId="75846D71" w14:textId="77777777" w:rsidR="00676AD7" w:rsidRPr="004647D6" w:rsidRDefault="00676AD7" w:rsidP="00BF58DE">
            <w:pPr>
              <w:rPr>
                <w:rFonts w:cs="Times New Roman"/>
                <w:b/>
                <w:bCs/>
              </w:rPr>
            </w:pPr>
            <w:r w:rsidRPr="004647D6">
              <w:rPr>
                <w:rFonts w:cs="Times New Roman"/>
                <w:b/>
                <w:bCs/>
              </w:rPr>
              <w:t>Theme/Section</w:t>
            </w:r>
          </w:p>
        </w:tc>
        <w:tc>
          <w:tcPr>
            <w:tcW w:w="456" w:type="pct"/>
            <w:hideMark/>
          </w:tcPr>
          <w:p w14:paraId="7467755E" w14:textId="77777777" w:rsidR="00676AD7" w:rsidRPr="004647D6" w:rsidRDefault="00676AD7" w:rsidP="00BF58DE">
            <w:pPr>
              <w:rPr>
                <w:rFonts w:cs="Times New Roman"/>
                <w:b/>
                <w:bCs/>
              </w:rPr>
            </w:pPr>
            <w:r w:rsidRPr="004647D6">
              <w:rPr>
                <w:rFonts w:cs="Times New Roman"/>
                <w:b/>
                <w:bCs/>
              </w:rPr>
              <w:t>Main Topic</w:t>
            </w:r>
          </w:p>
        </w:tc>
        <w:tc>
          <w:tcPr>
            <w:tcW w:w="485" w:type="pct"/>
            <w:hideMark/>
          </w:tcPr>
          <w:p w14:paraId="400E97F3" w14:textId="77777777" w:rsidR="00676AD7" w:rsidRPr="004647D6" w:rsidRDefault="00676AD7" w:rsidP="00BF58DE">
            <w:pPr>
              <w:rPr>
                <w:rFonts w:cs="Times New Roman"/>
                <w:b/>
                <w:bCs/>
              </w:rPr>
            </w:pPr>
            <w:r w:rsidRPr="004647D6">
              <w:rPr>
                <w:rFonts w:cs="Times New Roman"/>
                <w:b/>
                <w:bCs/>
              </w:rPr>
              <w:t>Aims</w:t>
            </w:r>
          </w:p>
        </w:tc>
        <w:tc>
          <w:tcPr>
            <w:tcW w:w="478" w:type="pct"/>
            <w:hideMark/>
          </w:tcPr>
          <w:p w14:paraId="0AE82869" w14:textId="77777777" w:rsidR="00676AD7" w:rsidRPr="004647D6" w:rsidRDefault="00676AD7" w:rsidP="00BF58DE">
            <w:pPr>
              <w:rPr>
                <w:rFonts w:cs="Times New Roman"/>
                <w:b/>
                <w:bCs/>
              </w:rPr>
            </w:pPr>
            <w:r w:rsidRPr="004647D6">
              <w:rPr>
                <w:rFonts w:cs="Times New Roman"/>
                <w:b/>
                <w:bCs/>
              </w:rPr>
              <w:t>Methods</w:t>
            </w:r>
          </w:p>
        </w:tc>
        <w:tc>
          <w:tcPr>
            <w:tcW w:w="524" w:type="pct"/>
            <w:hideMark/>
          </w:tcPr>
          <w:p w14:paraId="0763038A" w14:textId="77777777" w:rsidR="00676AD7" w:rsidRPr="004647D6" w:rsidRDefault="00676AD7" w:rsidP="00BF58DE">
            <w:pPr>
              <w:rPr>
                <w:rFonts w:cs="Times New Roman"/>
                <w:b/>
                <w:bCs/>
              </w:rPr>
            </w:pPr>
            <w:r w:rsidRPr="004647D6">
              <w:rPr>
                <w:rFonts w:cs="Times New Roman"/>
                <w:b/>
                <w:bCs/>
              </w:rPr>
              <w:t>Scale/Scope</w:t>
            </w:r>
          </w:p>
        </w:tc>
        <w:tc>
          <w:tcPr>
            <w:tcW w:w="442" w:type="pct"/>
            <w:hideMark/>
          </w:tcPr>
          <w:p w14:paraId="7C8B6BDE" w14:textId="77777777" w:rsidR="00676AD7" w:rsidRPr="004647D6" w:rsidRDefault="00676AD7" w:rsidP="00BF58DE">
            <w:pPr>
              <w:rPr>
                <w:rFonts w:cs="Times New Roman"/>
                <w:b/>
                <w:bCs/>
              </w:rPr>
            </w:pPr>
            <w:r w:rsidRPr="004647D6">
              <w:rPr>
                <w:rFonts w:cs="Times New Roman"/>
                <w:b/>
                <w:bCs/>
              </w:rPr>
              <w:t>Main Conclusions</w:t>
            </w:r>
          </w:p>
        </w:tc>
        <w:tc>
          <w:tcPr>
            <w:tcW w:w="408" w:type="pct"/>
            <w:hideMark/>
          </w:tcPr>
          <w:p w14:paraId="0BB62055" w14:textId="77777777" w:rsidR="00676AD7" w:rsidRPr="004647D6" w:rsidRDefault="00676AD7" w:rsidP="00BF58DE">
            <w:pPr>
              <w:rPr>
                <w:rFonts w:cs="Times New Roman"/>
                <w:b/>
                <w:bCs/>
              </w:rPr>
            </w:pPr>
            <w:r w:rsidRPr="004647D6">
              <w:rPr>
                <w:rFonts w:cs="Times New Roman"/>
                <w:b/>
                <w:bCs/>
              </w:rPr>
              <w:t>Limitations/Gaps</w:t>
            </w:r>
          </w:p>
        </w:tc>
        <w:tc>
          <w:tcPr>
            <w:tcW w:w="353" w:type="pct"/>
            <w:hideMark/>
          </w:tcPr>
          <w:p w14:paraId="650319F2" w14:textId="77777777" w:rsidR="00676AD7" w:rsidRPr="004647D6" w:rsidRDefault="00676AD7" w:rsidP="00BF58DE">
            <w:pPr>
              <w:rPr>
                <w:rFonts w:cs="Times New Roman"/>
                <w:b/>
                <w:bCs/>
              </w:rPr>
            </w:pPr>
            <w:r w:rsidRPr="004647D6">
              <w:rPr>
                <w:rFonts w:cs="Times New Roman"/>
                <w:b/>
                <w:bCs/>
              </w:rPr>
              <w:t>Links to Other Sources</w:t>
            </w:r>
          </w:p>
        </w:tc>
      </w:tr>
      <w:tr w:rsidR="004647D6" w:rsidRPr="004647D6" w14:paraId="71FF6116" w14:textId="77777777" w:rsidTr="00672718">
        <w:tc>
          <w:tcPr>
            <w:tcW w:w="149" w:type="pct"/>
            <w:hideMark/>
          </w:tcPr>
          <w:p w14:paraId="06698555" w14:textId="77777777" w:rsidR="00676AD7" w:rsidRPr="004647D6" w:rsidRDefault="00676AD7" w:rsidP="00BF58DE">
            <w:pPr>
              <w:rPr>
                <w:rFonts w:cs="Times New Roman"/>
              </w:rPr>
            </w:pPr>
            <w:r w:rsidRPr="004647D6">
              <w:rPr>
                <w:rFonts w:cs="Times New Roman"/>
              </w:rPr>
              <w:t>1</w:t>
            </w:r>
          </w:p>
        </w:tc>
        <w:tc>
          <w:tcPr>
            <w:tcW w:w="353" w:type="pct"/>
            <w:hideMark/>
          </w:tcPr>
          <w:p w14:paraId="192CBF56" w14:textId="77777777" w:rsidR="00676AD7" w:rsidRPr="004647D6" w:rsidRDefault="00676AD7" w:rsidP="00BF58DE">
            <w:pPr>
              <w:rPr>
                <w:rFonts w:cs="Times New Roman"/>
              </w:rPr>
            </w:pPr>
            <w:r w:rsidRPr="004647D6">
              <w:rPr>
                <w:rFonts w:cs="Times New Roman"/>
              </w:rPr>
              <w:t>Aadil et al.</w:t>
            </w:r>
          </w:p>
        </w:tc>
        <w:tc>
          <w:tcPr>
            <w:tcW w:w="453" w:type="pct"/>
            <w:hideMark/>
          </w:tcPr>
          <w:p w14:paraId="64B4F538" w14:textId="77777777" w:rsidR="00676AD7" w:rsidRPr="004647D6" w:rsidRDefault="00676AD7" w:rsidP="00BF58DE">
            <w:pPr>
              <w:rPr>
                <w:rFonts w:cs="Times New Roman"/>
              </w:rPr>
            </w:pPr>
            <w:r w:rsidRPr="004647D6">
              <w:rPr>
                <w:rFonts w:cs="Times New Roman"/>
              </w:rPr>
              <w:t>Intro. to GenAI &amp; Business Behaviour</w:t>
            </w:r>
          </w:p>
        </w:tc>
        <w:tc>
          <w:tcPr>
            <w:tcW w:w="316" w:type="pct"/>
            <w:hideMark/>
          </w:tcPr>
          <w:p w14:paraId="0D306147" w14:textId="77777777" w:rsidR="00676AD7" w:rsidRPr="004647D6" w:rsidRDefault="00676AD7" w:rsidP="00BF58DE">
            <w:pPr>
              <w:rPr>
                <w:rFonts w:cs="Times New Roman"/>
              </w:rPr>
            </w:pPr>
            <w:r w:rsidRPr="004647D6">
              <w:rPr>
                <w:rFonts w:cs="Times New Roman"/>
              </w:rPr>
              <w:t>Book chapter</w:t>
            </w:r>
          </w:p>
        </w:tc>
        <w:tc>
          <w:tcPr>
            <w:tcW w:w="185" w:type="pct"/>
            <w:hideMark/>
          </w:tcPr>
          <w:p w14:paraId="1410A4E8" w14:textId="77777777" w:rsidR="00676AD7" w:rsidRPr="004647D6" w:rsidRDefault="00676AD7" w:rsidP="00BF58DE">
            <w:pPr>
              <w:rPr>
                <w:rFonts w:cs="Times New Roman"/>
              </w:rPr>
            </w:pPr>
            <w:r w:rsidRPr="004647D6">
              <w:rPr>
                <w:rFonts w:cs="Times New Roman"/>
              </w:rPr>
              <w:t>2024</w:t>
            </w:r>
          </w:p>
        </w:tc>
        <w:tc>
          <w:tcPr>
            <w:tcW w:w="399" w:type="pct"/>
            <w:hideMark/>
          </w:tcPr>
          <w:p w14:paraId="5D931007" w14:textId="77777777" w:rsidR="00676AD7" w:rsidRPr="004647D6" w:rsidRDefault="00676AD7" w:rsidP="00BF58DE">
            <w:pPr>
              <w:rPr>
                <w:rFonts w:cs="Times New Roman"/>
              </w:rPr>
            </w:pPr>
            <w:r w:rsidRPr="004647D6">
              <w:rPr>
                <w:rFonts w:cs="Times New Roman"/>
              </w:rPr>
              <w:t>2.2.2Engagement</w:t>
            </w:r>
          </w:p>
        </w:tc>
        <w:tc>
          <w:tcPr>
            <w:tcW w:w="456" w:type="pct"/>
            <w:hideMark/>
          </w:tcPr>
          <w:p w14:paraId="6DDABBC6" w14:textId="77777777" w:rsidR="00676AD7" w:rsidRPr="004647D6" w:rsidRDefault="00676AD7" w:rsidP="00BF58DE">
            <w:pPr>
              <w:rPr>
                <w:rFonts w:cs="Times New Roman"/>
              </w:rPr>
            </w:pPr>
            <w:r w:rsidRPr="004647D6">
              <w:rPr>
                <w:rFonts w:cs="Times New Roman"/>
              </w:rPr>
              <w:t>GenAI in business decision-making</w:t>
            </w:r>
          </w:p>
        </w:tc>
        <w:tc>
          <w:tcPr>
            <w:tcW w:w="485" w:type="pct"/>
            <w:hideMark/>
          </w:tcPr>
          <w:p w14:paraId="7B6295F5" w14:textId="77777777" w:rsidR="00676AD7" w:rsidRPr="004647D6" w:rsidRDefault="00676AD7" w:rsidP="00BF58DE">
            <w:pPr>
              <w:rPr>
                <w:rFonts w:cs="Times New Roman"/>
              </w:rPr>
            </w:pPr>
            <w:r w:rsidRPr="004647D6">
              <w:rPr>
                <w:rFonts w:cs="Times New Roman"/>
              </w:rPr>
              <w:t>Frame GenAI as driver of business behaviour change</w:t>
            </w:r>
          </w:p>
        </w:tc>
        <w:tc>
          <w:tcPr>
            <w:tcW w:w="478" w:type="pct"/>
            <w:hideMark/>
          </w:tcPr>
          <w:p w14:paraId="101FE21A" w14:textId="77777777" w:rsidR="00676AD7" w:rsidRPr="004647D6" w:rsidRDefault="00676AD7" w:rsidP="00BF58DE">
            <w:pPr>
              <w:rPr>
                <w:rFonts w:cs="Times New Roman"/>
              </w:rPr>
            </w:pPr>
            <w:r w:rsidRPr="004647D6">
              <w:rPr>
                <w:rFonts w:cs="Times New Roman"/>
              </w:rPr>
              <w:t>Conceptual discussion</w:t>
            </w:r>
          </w:p>
        </w:tc>
        <w:tc>
          <w:tcPr>
            <w:tcW w:w="524" w:type="pct"/>
            <w:hideMark/>
          </w:tcPr>
          <w:p w14:paraId="3231A9EE" w14:textId="77777777" w:rsidR="00676AD7" w:rsidRPr="004647D6" w:rsidRDefault="00676AD7" w:rsidP="00BF58DE">
            <w:pPr>
              <w:rPr>
                <w:rFonts w:cs="Times New Roman"/>
              </w:rPr>
            </w:pPr>
            <w:r w:rsidRPr="004647D6">
              <w:rPr>
                <w:rFonts w:cs="Times New Roman"/>
              </w:rPr>
              <w:t>General business context, not sector-specific</w:t>
            </w:r>
          </w:p>
        </w:tc>
        <w:tc>
          <w:tcPr>
            <w:tcW w:w="442" w:type="pct"/>
            <w:hideMark/>
          </w:tcPr>
          <w:p w14:paraId="3650E8ED" w14:textId="77777777" w:rsidR="00676AD7" w:rsidRPr="004647D6" w:rsidRDefault="00676AD7" w:rsidP="00BF58DE">
            <w:pPr>
              <w:rPr>
                <w:rFonts w:cs="Times New Roman"/>
              </w:rPr>
            </w:pPr>
            <w:r w:rsidRPr="004647D6">
              <w:rPr>
                <w:rFonts w:cs="Times New Roman"/>
              </w:rPr>
              <w:t>GenAI reshapes strategy and consumer insight generation</w:t>
            </w:r>
          </w:p>
        </w:tc>
        <w:tc>
          <w:tcPr>
            <w:tcW w:w="408" w:type="pct"/>
            <w:hideMark/>
          </w:tcPr>
          <w:p w14:paraId="5904A14A" w14:textId="77777777" w:rsidR="00676AD7" w:rsidRPr="004647D6" w:rsidRDefault="00676AD7" w:rsidP="00BF58DE">
            <w:pPr>
              <w:rPr>
                <w:rFonts w:cs="Times New Roman"/>
              </w:rPr>
            </w:pPr>
            <w:r w:rsidRPr="004647D6">
              <w:rPr>
                <w:rFonts w:cs="Times New Roman"/>
              </w:rPr>
              <w:t>No empirical testing; broad scope</w:t>
            </w:r>
          </w:p>
        </w:tc>
        <w:tc>
          <w:tcPr>
            <w:tcW w:w="353" w:type="pct"/>
            <w:hideMark/>
          </w:tcPr>
          <w:p w14:paraId="21AC81E1" w14:textId="77777777" w:rsidR="00676AD7" w:rsidRPr="004647D6" w:rsidRDefault="00676AD7" w:rsidP="00BF58DE">
            <w:pPr>
              <w:rPr>
                <w:rFonts w:cs="Times New Roman"/>
              </w:rPr>
            </w:pPr>
            <w:r w:rsidRPr="004647D6">
              <w:rPr>
                <w:rFonts w:cs="Times New Roman"/>
              </w:rPr>
              <w:t>Links to Das (2024)</w:t>
            </w:r>
          </w:p>
        </w:tc>
      </w:tr>
      <w:tr w:rsidR="004647D6" w:rsidRPr="004647D6" w14:paraId="13BF5038" w14:textId="77777777" w:rsidTr="00672718">
        <w:tc>
          <w:tcPr>
            <w:tcW w:w="149" w:type="pct"/>
            <w:hideMark/>
          </w:tcPr>
          <w:p w14:paraId="6D3C8CB7" w14:textId="77777777" w:rsidR="00676AD7" w:rsidRPr="004647D6" w:rsidRDefault="00676AD7" w:rsidP="00BF58DE">
            <w:pPr>
              <w:rPr>
                <w:rFonts w:cs="Times New Roman"/>
              </w:rPr>
            </w:pPr>
            <w:r w:rsidRPr="004647D6">
              <w:rPr>
                <w:rFonts w:cs="Times New Roman"/>
              </w:rPr>
              <w:t>2</w:t>
            </w:r>
          </w:p>
        </w:tc>
        <w:tc>
          <w:tcPr>
            <w:tcW w:w="353" w:type="pct"/>
            <w:hideMark/>
          </w:tcPr>
          <w:p w14:paraId="46EF2EE8" w14:textId="77777777" w:rsidR="00676AD7" w:rsidRPr="004647D6" w:rsidRDefault="00676AD7" w:rsidP="00BF58DE">
            <w:pPr>
              <w:rPr>
                <w:rFonts w:cs="Times New Roman"/>
              </w:rPr>
            </w:pPr>
            <w:r w:rsidRPr="004647D6">
              <w:rPr>
                <w:rFonts w:cs="Times New Roman"/>
              </w:rPr>
              <w:t>Adanyin</w:t>
            </w:r>
          </w:p>
        </w:tc>
        <w:tc>
          <w:tcPr>
            <w:tcW w:w="453" w:type="pct"/>
            <w:hideMark/>
          </w:tcPr>
          <w:p w14:paraId="60E75FCF" w14:textId="77777777" w:rsidR="00676AD7" w:rsidRPr="004647D6" w:rsidRDefault="00676AD7" w:rsidP="00BF58DE">
            <w:pPr>
              <w:rPr>
                <w:rFonts w:cs="Times New Roman"/>
              </w:rPr>
            </w:pPr>
            <w:r w:rsidRPr="004647D6">
              <w:rPr>
                <w:rFonts w:cs="Times New Roman"/>
              </w:rPr>
              <w:t>Ethical AI in Retail: Privacy &amp; Fairness</w:t>
            </w:r>
          </w:p>
        </w:tc>
        <w:tc>
          <w:tcPr>
            <w:tcW w:w="316" w:type="pct"/>
            <w:hideMark/>
          </w:tcPr>
          <w:p w14:paraId="275366C3" w14:textId="77777777" w:rsidR="00676AD7" w:rsidRPr="004647D6" w:rsidRDefault="00676AD7" w:rsidP="00BF58DE">
            <w:pPr>
              <w:rPr>
                <w:rFonts w:cs="Times New Roman"/>
              </w:rPr>
            </w:pPr>
            <w:r w:rsidRPr="004647D6">
              <w:rPr>
                <w:rFonts w:cs="Times New Roman"/>
              </w:rPr>
              <w:t>arXiv preprint</w:t>
            </w:r>
          </w:p>
        </w:tc>
        <w:tc>
          <w:tcPr>
            <w:tcW w:w="185" w:type="pct"/>
            <w:hideMark/>
          </w:tcPr>
          <w:p w14:paraId="459A0328" w14:textId="77777777" w:rsidR="00676AD7" w:rsidRPr="004647D6" w:rsidRDefault="00676AD7" w:rsidP="00BF58DE">
            <w:pPr>
              <w:rPr>
                <w:rFonts w:cs="Times New Roman"/>
              </w:rPr>
            </w:pPr>
            <w:r w:rsidRPr="004647D6">
              <w:rPr>
                <w:rFonts w:cs="Times New Roman"/>
              </w:rPr>
              <w:t>2024</w:t>
            </w:r>
          </w:p>
        </w:tc>
        <w:tc>
          <w:tcPr>
            <w:tcW w:w="399" w:type="pct"/>
            <w:hideMark/>
          </w:tcPr>
          <w:p w14:paraId="4077F7D6" w14:textId="77777777" w:rsidR="00676AD7" w:rsidRPr="004647D6" w:rsidRDefault="00676AD7" w:rsidP="00BF58DE">
            <w:pPr>
              <w:rPr>
                <w:rFonts w:cs="Times New Roman"/>
              </w:rPr>
            </w:pPr>
            <w:r w:rsidRPr="004647D6">
              <w:rPr>
                <w:rFonts w:cs="Times New Roman"/>
              </w:rPr>
              <w:t>2.2.1 Communication</w:t>
            </w:r>
          </w:p>
        </w:tc>
        <w:tc>
          <w:tcPr>
            <w:tcW w:w="456" w:type="pct"/>
            <w:hideMark/>
          </w:tcPr>
          <w:p w14:paraId="556BB292" w14:textId="77777777" w:rsidR="00676AD7" w:rsidRPr="004647D6" w:rsidRDefault="00676AD7" w:rsidP="00BF58DE">
            <w:pPr>
              <w:rPr>
                <w:rFonts w:cs="Times New Roman"/>
              </w:rPr>
            </w:pPr>
            <w:r w:rsidRPr="004647D6">
              <w:rPr>
                <w:rFonts w:cs="Times New Roman"/>
              </w:rPr>
              <w:t>AI ethics in retail marketing</w:t>
            </w:r>
          </w:p>
        </w:tc>
        <w:tc>
          <w:tcPr>
            <w:tcW w:w="485" w:type="pct"/>
            <w:hideMark/>
          </w:tcPr>
          <w:p w14:paraId="1FAE5F1C" w14:textId="77777777" w:rsidR="00676AD7" w:rsidRPr="004647D6" w:rsidRDefault="00676AD7" w:rsidP="00BF58DE">
            <w:pPr>
              <w:rPr>
                <w:rFonts w:cs="Times New Roman"/>
              </w:rPr>
            </w:pPr>
            <w:r w:rsidRPr="004647D6">
              <w:rPr>
                <w:rFonts w:cs="Times New Roman"/>
              </w:rPr>
              <w:t xml:space="preserve">Examine privacy/fairness risks of AI </w:t>
            </w:r>
            <w:r w:rsidRPr="004647D6">
              <w:rPr>
                <w:rFonts w:cs="Times New Roman"/>
              </w:rPr>
              <w:lastRenderedPageBreak/>
              <w:t>in retail</w:t>
            </w:r>
          </w:p>
        </w:tc>
        <w:tc>
          <w:tcPr>
            <w:tcW w:w="478" w:type="pct"/>
            <w:hideMark/>
          </w:tcPr>
          <w:p w14:paraId="7F83875D" w14:textId="77777777" w:rsidR="00676AD7" w:rsidRPr="004647D6" w:rsidRDefault="00676AD7" w:rsidP="00BF58DE">
            <w:pPr>
              <w:rPr>
                <w:rFonts w:cs="Times New Roman"/>
              </w:rPr>
            </w:pPr>
            <w:r w:rsidRPr="004647D6">
              <w:rPr>
                <w:rFonts w:cs="Times New Roman"/>
              </w:rPr>
              <w:lastRenderedPageBreak/>
              <w:t>Conceptual/legal analysis</w:t>
            </w:r>
          </w:p>
        </w:tc>
        <w:tc>
          <w:tcPr>
            <w:tcW w:w="524" w:type="pct"/>
            <w:hideMark/>
          </w:tcPr>
          <w:p w14:paraId="73ED04F3" w14:textId="77777777" w:rsidR="00676AD7" w:rsidRPr="004647D6" w:rsidRDefault="00676AD7" w:rsidP="00BF58DE">
            <w:pPr>
              <w:rPr>
                <w:rFonts w:cs="Times New Roman"/>
              </w:rPr>
            </w:pPr>
            <w:r w:rsidRPr="004647D6">
              <w:rPr>
                <w:rFonts w:cs="Times New Roman"/>
              </w:rPr>
              <w:t>Retail sector, general</w:t>
            </w:r>
          </w:p>
        </w:tc>
        <w:tc>
          <w:tcPr>
            <w:tcW w:w="442" w:type="pct"/>
            <w:hideMark/>
          </w:tcPr>
          <w:p w14:paraId="66E3DC61" w14:textId="77777777" w:rsidR="00676AD7" w:rsidRPr="004647D6" w:rsidRDefault="00676AD7" w:rsidP="00BF58DE">
            <w:pPr>
              <w:rPr>
                <w:rFonts w:cs="Times New Roman"/>
              </w:rPr>
            </w:pPr>
            <w:r w:rsidRPr="004647D6">
              <w:rPr>
                <w:rFonts w:cs="Times New Roman"/>
              </w:rPr>
              <w:t>Governance and transparency mitig</w:t>
            </w:r>
            <w:r w:rsidRPr="004647D6">
              <w:rPr>
                <w:rFonts w:cs="Times New Roman"/>
              </w:rPr>
              <w:lastRenderedPageBreak/>
              <w:t>ate AI risk</w:t>
            </w:r>
          </w:p>
        </w:tc>
        <w:tc>
          <w:tcPr>
            <w:tcW w:w="408" w:type="pct"/>
            <w:hideMark/>
          </w:tcPr>
          <w:p w14:paraId="4E8A6A0D" w14:textId="77777777" w:rsidR="00676AD7" w:rsidRPr="004647D6" w:rsidRDefault="00676AD7" w:rsidP="00BF58DE">
            <w:pPr>
              <w:rPr>
                <w:rFonts w:cs="Times New Roman"/>
              </w:rPr>
            </w:pPr>
            <w:r w:rsidRPr="004647D6">
              <w:rPr>
                <w:rFonts w:cs="Times New Roman"/>
              </w:rPr>
              <w:lastRenderedPageBreak/>
              <w:t>Preprint, not peer-reviewed</w:t>
            </w:r>
          </w:p>
        </w:tc>
        <w:tc>
          <w:tcPr>
            <w:tcW w:w="353" w:type="pct"/>
            <w:hideMark/>
          </w:tcPr>
          <w:p w14:paraId="2F135562" w14:textId="77777777" w:rsidR="00676AD7" w:rsidRPr="004647D6" w:rsidRDefault="00676AD7" w:rsidP="00BF58DE">
            <w:pPr>
              <w:rPr>
                <w:rFonts w:cs="Times New Roman"/>
              </w:rPr>
            </w:pPr>
            <w:r w:rsidRPr="004647D6">
              <w:rPr>
                <w:rFonts w:cs="Times New Roman"/>
              </w:rPr>
              <w:t>Links to Duivenvoorde (2025)</w:t>
            </w:r>
          </w:p>
        </w:tc>
      </w:tr>
      <w:tr w:rsidR="004647D6" w:rsidRPr="004647D6" w14:paraId="498DA258" w14:textId="77777777" w:rsidTr="00672718">
        <w:tc>
          <w:tcPr>
            <w:tcW w:w="149" w:type="pct"/>
            <w:hideMark/>
          </w:tcPr>
          <w:p w14:paraId="2D752FFD" w14:textId="77777777" w:rsidR="00676AD7" w:rsidRPr="004647D6" w:rsidRDefault="00676AD7" w:rsidP="00BF58DE">
            <w:pPr>
              <w:rPr>
                <w:rFonts w:cs="Times New Roman"/>
              </w:rPr>
            </w:pPr>
            <w:r w:rsidRPr="004647D6">
              <w:rPr>
                <w:rFonts w:cs="Times New Roman"/>
              </w:rPr>
              <w:t>3</w:t>
            </w:r>
          </w:p>
        </w:tc>
        <w:tc>
          <w:tcPr>
            <w:tcW w:w="353" w:type="pct"/>
            <w:hideMark/>
          </w:tcPr>
          <w:p w14:paraId="03BEC6DE" w14:textId="77777777" w:rsidR="00676AD7" w:rsidRPr="004647D6" w:rsidRDefault="00676AD7" w:rsidP="00BF58DE">
            <w:pPr>
              <w:rPr>
                <w:rFonts w:cs="Times New Roman"/>
              </w:rPr>
            </w:pPr>
            <w:r w:rsidRPr="004647D6">
              <w:rPr>
                <w:rFonts w:cs="Times New Roman"/>
              </w:rPr>
              <w:t>Bhuiyan</w:t>
            </w:r>
          </w:p>
        </w:tc>
        <w:tc>
          <w:tcPr>
            <w:tcW w:w="453" w:type="pct"/>
            <w:hideMark/>
          </w:tcPr>
          <w:p w14:paraId="48DFF0D7" w14:textId="77777777" w:rsidR="00676AD7" w:rsidRPr="004647D6" w:rsidRDefault="00676AD7" w:rsidP="00BF58DE">
            <w:pPr>
              <w:rPr>
                <w:rFonts w:cs="Times New Roman"/>
              </w:rPr>
            </w:pPr>
            <w:r w:rsidRPr="004647D6">
              <w:rPr>
                <w:rFonts w:cs="Times New Roman"/>
              </w:rPr>
              <w:t>AI-Enhanced Personalisation in Customer Experience</w:t>
            </w:r>
          </w:p>
        </w:tc>
        <w:tc>
          <w:tcPr>
            <w:tcW w:w="316" w:type="pct"/>
            <w:hideMark/>
          </w:tcPr>
          <w:p w14:paraId="522738CD"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45BB025D" w14:textId="77777777" w:rsidR="00676AD7" w:rsidRPr="004647D6" w:rsidRDefault="00676AD7" w:rsidP="00BF58DE">
            <w:pPr>
              <w:rPr>
                <w:rFonts w:cs="Times New Roman"/>
              </w:rPr>
            </w:pPr>
            <w:r w:rsidRPr="004647D6">
              <w:rPr>
                <w:rFonts w:cs="Times New Roman"/>
              </w:rPr>
              <w:t>2024</w:t>
            </w:r>
          </w:p>
        </w:tc>
        <w:tc>
          <w:tcPr>
            <w:tcW w:w="399" w:type="pct"/>
            <w:hideMark/>
          </w:tcPr>
          <w:p w14:paraId="32568739" w14:textId="77777777" w:rsidR="00676AD7" w:rsidRPr="004647D6" w:rsidRDefault="00676AD7" w:rsidP="00BF58DE">
            <w:pPr>
              <w:rPr>
                <w:rFonts w:cs="Times New Roman"/>
              </w:rPr>
            </w:pPr>
            <w:r w:rsidRPr="004647D6">
              <w:rPr>
                <w:rFonts w:cs="Times New Roman"/>
              </w:rPr>
              <w:t>2.2.2Engagement</w:t>
            </w:r>
          </w:p>
        </w:tc>
        <w:tc>
          <w:tcPr>
            <w:tcW w:w="456" w:type="pct"/>
            <w:hideMark/>
          </w:tcPr>
          <w:p w14:paraId="3C8E5C97" w14:textId="77777777" w:rsidR="00676AD7" w:rsidRPr="004647D6" w:rsidRDefault="00676AD7" w:rsidP="00BF58DE">
            <w:pPr>
              <w:rPr>
                <w:rFonts w:cs="Times New Roman"/>
              </w:rPr>
            </w:pPr>
            <w:r w:rsidRPr="004647D6">
              <w:rPr>
                <w:rFonts w:cs="Times New Roman"/>
              </w:rPr>
              <w:t>Personalisation quality and trust</w:t>
            </w:r>
          </w:p>
        </w:tc>
        <w:tc>
          <w:tcPr>
            <w:tcW w:w="485" w:type="pct"/>
            <w:hideMark/>
          </w:tcPr>
          <w:p w14:paraId="3C82E040" w14:textId="77777777" w:rsidR="00676AD7" w:rsidRPr="004647D6" w:rsidRDefault="00676AD7" w:rsidP="00BF58DE">
            <w:pPr>
              <w:rPr>
                <w:rFonts w:cs="Times New Roman"/>
              </w:rPr>
            </w:pPr>
            <w:r w:rsidRPr="004647D6">
              <w:rPr>
                <w:rFonts w:cs="Times New Roman"/>
              </w:rPr>
              <w:t>Assess link between data quality and personalisation success</w:t>
            </w:r>
          </w:p>
        </w:tc>
        <w:tc>
          <w:tcPr>
            <w:tcW w:w="478" w:type="pct"/>
            <w:hideMark/>
          </w:tcPr>
          <w:p w14:paraId="03E1D776" w14:textId="77777777" w:rsidR="00676AD7" w:rsidRPr="004647D6" w:rsidRDefault="00676AD7" w:rsidP="00BF58DE">
            <w:pPr>
              <w:rPr>
                <w:rFonts w:cs="Times New Roman"/>
              </w:rPr>
            </w:pPr>
            <w:r w:rsidRPr="004647D6">
              <w:rPr>
                <w:rFonts w:cs="Times New Roman"/>
              </w:rPr>
              <w:t>Conceptual/literature-based</w:t>
            </w:r>
          </w:p>
        </w:tc>
        <w:tc>
          <w:tcPr>
            <w:tcW w:w="524" w:type="pct"/>
            <w:hideMark/>
          </w:tcPr>
          <w:p w14:paraId="0A13860A" w14:textId="77777777" w:rsidR="00676AD7" w:rsidRPr="004647D6" w:rsidRDefault="00676AD7" w:rsidP="00BF58DE">
            <w:pPr>
              <w:rPr>
                <w:rFonts w:cs="Times New Roman"/>
              </w:rPr>
            </w:pPr>
            <w:r w:rsidRPr="004647D6">
              <w:rPr>
                <w:rFonts w:cs="Times New Roman"/>
              </w:rPr>
              <w:t>Not specified</w:t>
            </w:r>
          </w:p>
        </w:tc>
        <w:tc>
          <w:tcPr>
            <w:tcW w:w="442" w:type="pct"/>
            <w:hideMark/>
          </w:tcPr>
          <w:p w14:paraId="2A09DBA4" w14:textId="77777777" w:rsidR="00676AD7" w:rsidRPr="004647D6" w:rsidRDefault="00676AD7" w:rsidP="00BF58DE">
            <w:pPr>
              <w:rPr>
                <w:rFonts w:cs="Times New Roman"/>
              </w:rPr>
            </w:pPr>
            <w:r w:rsidRPr="004647D6">
              <w:rPr>
                <w:rFonts w:cs="Times New Roman"/>
              </w:rPr>
              <w:t>Poor data lowers confidence and experience quality</w:t>
            </w:r>
          </w:p>
        </w:tc>
        <w:tc>
          <w:tcPr>
            <w:tcW w:w="408" w:type="pct"/>
            <w:hideMark/>
          </w:tcPr>
          <w:p w14:paraId="573BEA49" w14:textId="77777777" w:rsidR="00676AD7" w:rsidRPr="004647D6" w:rsidRDefault="00676AD7" w:rsidP="00BF58DE">
            <w:pPr>
              <w:rPr>
                <w:rFonts w:cs="Times New Roman"/>
              </w:rPr>
            </w:pPr>
            <w:r w:rsidRPr="004647D6">
              <w:rPr>
                <w:rFonts w:cs="Times New Roman"/>
              </w:rPr>
              <w:t>Lacks primary data; scope not defined</w:t>
            </w:r>
          </w:p>
        </w:tc>
        <w:tc>
          <w:tcPr>
            <w:tcW w:w="353" w:type="pct"/>
            <w:hideMark/>
          </w:tcPr>
          <w:p w14:paraId="3097C5D7" w14:textId="77777777" w:rsidR="00676AD7" w:rsidRPr="004647D6" w:rsidRDefault="00676AD7" w:rsidP="00BF58DE">
            <w:pPr>
              <w:rPr>
                <w:rFonts w:cs="Times New Roman"/>
              </w:rPr>
            </w:pPr>
            <w:r w:rsidRPr="004647D6">
              <w:rPr>
                <w:rFonts w:cs="Times New Roman"/>
              </w:rPr>
              <w:t>Links to Larsson &amp; Haresamudram (2023)</w:t>
            </w:r>
          </w:p>
        </w:tc>
      </w:tr>
      <w:tr w:rsidR="004647D6" w:rsidRPr="004647D6" w14:paraId="11EE1FD0" w14:textId="77777777" w:rsidTr="00672718">
        <w:tc>
          <w:tcPr>
            <w:tcW w:w="149" w:type="pct"/>
            <w:hideMark/>
          </w:tcPr>
          <w:p w14:paraId="5999F09F" w14:textId="77777777" w:rsidR="00676AD7" w:rsidRPr="004647D6" w:rsidRDefault="00676AD7" w:rsidP="00BF58DE">
            <w:pPr>
              <w:rPr>
                <w:rFonts w:cs="Times New Roman"/>
              </w:rPr>
            </w:pPr>
            <w:r w:rsidRPr="004647D6">
              <w:rPr>
                <w:rFonts w:cs="Times New Roman"/>
              </w:rPr>
              <w:t>4</w:t>
            </w:r>
          </w:p>
        </w:tc>
        <w:tc>
          <w:tcPr>
            <w:tcW w:w="353" w:type="pct"/>
            <w:hideMark/>
          </w:tcPr>
          <w:p w14:paraId="01B0D7C3" w14:textId="77777777" w:rsidR="00676AD7" w:rsidRPr="004647D6" w:rsidRDefault="00676AD7" w:rsidP="00BF58DE">
            <w:pPr>
              <w:rPr>
                <w:rFonts w:cs="Times New Roman"/>
              </w:rPr>
            </w:pPr>
            <w:r w:rsidRPr="004647D6">
              <w:rPr>
                <w:rFonts w:cs="Times New Roman"/>
              </w:rPr>
              <w:t>Cervini et al.</w:t>
            </w:r>
          </w:p>
        </w:tc>
        <w:tc>
          <w:tcPr>
            <w:tcW w:w="453" w:type="pct"/>
            <w:hideMark/>
          </w:tcPr>
          <w:p w14:paraId="7851F8B4" w14:textId="77777777" w:rsidR="00676AD7" w:rsidRPr="004647D6" w:rsidRDefault="00676AD7" w:rsidP="00BF58DE">
            <w:pPr>
              <w:rPr>
                <w:rFonts w:cs="Times New Roman"/>
              </w:rPr>
            </w:pPr>
            <w:r w:rsidRPr="004647D6">
              <w:rPr>
                <w:rFonts w:cs="Times New Roman"/>
              </w:rPr>
              <w:t>GenAI for Strategy &amp; Innovation</w:t>
            </w:r>
          </w:p>
        </w:tc>
        <w:tc>
          <w:tcPr>
            <w:tcW w:w="316" w:type="pct"/>
            <w:hideMark/>
          </w:tcPr>
          <w:p w14:paraId="7BBEF951" w14:textId="77777777" w:rsidR="00676AD7" w:rsidRPr="004647D6" w:rsidRDefault="00676AD7" w:rsidP="00BF58DE">
            <w:pPr>
              <w:rPr>
                <w:rFonts w:cs="Times New Roman"/>
              </w:rPr>
            </w:pPr>
            <w:r w:rsidRPr="004647D6">
              <w:rPr>
                <w:rFonts w:cs="Times New Roman"/>
              </w:rPr>
              <w:t>Practitioner report (HBR Italia)</w:t>
            </w:r>
          </w:p>
        </w:tc>
        <w:tc>
          <w:tcPr>
            <w:tcW w:w="185" w:type="pct"/>
            <w:hideMark/>
          </w:tcPr>
          <w:p w14:paraId="686F86CB" w14:textId="77777777" w:rsidR="00676AD7" w:rsidRPr="004647D6" w:rsidRDefault="00676AD7" w:rsidP="00BF58DE">
            <w:pPr>
              <w:rPr>
                <w:rFonts w:cs="Times New Roman"/>
              </w:rPr>
            </w:pPr>
            <w:r w:rsidRPr="004647D6">
              <w:rPr>
                <w:rFonts w:cs="Times New Roman"/>
              </w:rPr>
              <w:t>2023</w:t>
            </w:r>
          </w:p>
        </w:tc>
        <w:tc>
          <w:tcPr>
            <w:tcW w:w="399" w:type="pct"/>
            <w:hideMark/>
          </w:tcPr>
          <w:p w14:paraId="19930904" w14:textId="77777777" w:rsidR="00676AD7" w:rsidRPr="004647D6" w:rsidRDefault="00676AD7" w:rsidP="00BF58DE">
            <w:pPr>
              <w:rPr>
                <w:rFonts w:cs="Times New Roman"/>
              </w:rPr>
            </w:pPr>
            <w:r w:rsidRPr="004647D6">
              <w:rPr>
                <w:rFonts w:cs="Times New Roman"/>
              </w:rPr>
              <w:t>2.2.3 Financial Impact</w:t>
            </w:r>
          </w:p>
        </w:tc>
        <w:tc>
          <w:tcPr>
            <w:tcW w:w="456" w:type="pct"/>
            <w:hideMark/>
          </w:tcPr>
          <w:p w14:paraId="38CDAE2D" w14:textId="77777777" w:rsidR="00676AD7" w:rsidRPr="004647D6" w:rsidRDefault="00676AD7" w:rsidP="00BF58DE">
            <w:pPr>
              <w:rPr>
                <w:rFonts w:cs="Times New Roman"/>
              </w:rPr>
            </w:pPr>
            <w:r w:rsidRPr="004647D6">
              <w:rPr>
                <w:rFonts w:cs="Times New Roman"/>
              </w:rPr>
              <w:t>GenAI as strategic innovation tool</w:t>
            </w:r>
          </w:p>
        </w:tc>
        <w:tc>
          <w:tcPr>
            <w:tcW w:w="485" w:type="pct"/>
            <w:hideMark/>
          </w:tcPr>
          <w:p w14:paraId="459FD860" w14:textId="77777777" w:rsidR="00676AD7" w:rsidRPr="004647D6" w:rsidRDefault="00676AD7" w:rsidP="00BF58DE">
            <w:pPr>
              <w:rPr>
                <w:rFonts w:cs="Times New Roman"/>
              </w:rPr>
            </w:pPr>
            <w:r w:rsidRPr="004647D6">
              <w:rPr>
                <w:rFonts w:cs="Times New Roman"/>
              </w:rPr>
              <w:t>Explore strategic value of GenAI adoption</w:t>
            </w:r>
          </w:p>
        </w:tc>
        <w:tc>
          <w:tcPr>
            <w:tcW w:w="478" w:type="pct"/>
            <w:hideMark/>
          </w:tcPr>
          <w:p w14:paraId="203CC786" w14:textId="77777777" w:rsidR="00676AD7" w:rsidRPr="004647D6" w:rsidRDefault="00676AD7" w:rsidP="00BF58DE">
            <w:pPr>
              <w:rPr>
                <w:rFonts w:cs="Times New Roman"/>
              </w:rPr>
            </w:pPr>
            <w:r w:rsidRPr="004647D6">
              <w:rPr>
                <w:rFonts w:cs="Times New Roman"/>
              </w:rPr>
              <w:t>Practitioner commentary/case discussion</w:t>
            </w:r>
          </w:p>
        </w:tc>
        <w:tc>
          <w:tcPr>
            <w:tcW w:w="524" w:type="pct"/>
            <w:hideMark/>
          </w:tcPr>
          <w:p w14:paraId="56BF21B1" w14:textId="77777777" w:rsidR="00676AD7" w:rsidRPr="004647D6" w:rsidRDefault="00676AD7" w:rsidP="00BF58DE">
            <w:pPr>
              <w:rPr>
                <w:rFonts w:cs="Times New Roman"/>
              </w:rPr>
            </w:pPr>
            <w:r w:rsidRPr="004647D6">
              <w:rPr>
                <w:rFonts w:cs="Times New Roman"/>
              </w:rPr>
              <w:t>Cross-industry, general</w:t>
            </w:r>
          </w:p>
        </w:tc>
        <w:tc>
          <w:tcPr>
            <w:tcW w:w="442" w:type="pct"/>
            <w:hideMark/>
          </w:tcPr>
          <w:p w14:paraId="7D7C5E1C" w14:textId="77777777" w:rsidR="00676AD7" w:rsidRPr="004647D6" w:rsidRDefault="00676AD7" w:rsidP="00BF58DE">
            <w:pPr>
              <w:rPr>
                <w:rFonts w:cs="Times New Roman"/>
              </w:rPr>
            </w:pPr>
            <w:r w:rsidRPr="004647D6">
              <w:rPr>
                <w:rFonts w:cs="Times New Roman"/>
              </w:rPr>
              <w:t>High upfront cost delays measurable returns</w:t>
            </w:r>
          </w:p>
        </w:tc>
        <w:tc>
          <w:tcPr>
            <w:tcW w:w="408" w:type="pct"/>
            <w:hideMark/>
          </w:tcPr>
          <w:p w14:paraId="27335E12" w14:textId="77777777" w:rsidR="00676AD7" w:rsidRPr="004647D6" w:rsidRDefault="00676AD7" w:rsidP="00BF58DE">
            <w:pPr>
              <w:rPr>
                <w:rFonts w:cs="Times New Roman"/>
              </w:rPr>
            </w:pPr>
            <w:r w:rsidRPr="004647D6">
              <w:rPr>
                <w:rFonts w:cs="Times New Roman"/>
              </w:rPr>
              <w:t>Practitioner piece; not academically peer-reviewed</w:t>
            </w:r>
          </w:p>
        </w:tc>
        <w:tc>
          <w:tcPr>
            <w:tcW w:w="353" w:type="pct"/>
            <w:hideMark/>
          </w:tcPr>
          <w:p w14:paraId="78ACA2CA" w14:textId="77777777" w:rsidR="00676AD7" w:rsidRPr="004647D6" w:rsidRDefault="00676AD7" w:rsidP="00BF58DE">
            <w:pPr>
              <w:rPr>
                <w:rFonts w:cs="Times New Roman"/>
              </w:rPr>
            </w:pPr>
            <w:r w:rsidRPr="004647D6">
              <w:rPr>
                <w:rFonts w:cs="Times New Roman"/>
              </w:rPr>
              <w:t>Links to Heller &amp; Asam (2024)</w:t>
            </w:r>
          </w:p>
        </w:tc>
      </w:tr>
      <w:tr w:rsidR="004647D6" w:rsidRPr="004647D6" w14:paraId="4CAE796E" w14:textId="77777777" w:rsidTr="00672718">
        <w:tc>
          <w:tcPr>
            <w:tcW w:w="149" w:type="pct"/>
            <w:hideMark/>
          </w:tcPr>
          <w:p w14:paraId="77472EEC" w14:textId="77777777" w:rsidR="00676AD7" w:rsidRPr="004647D6" w:rsidRDefault="00676AD7" w:rsidP="00BF58DE">
            <w:pPr>
              <w:rPr>
                <w:rFonts w:cs="Times New Roman"/>
              </w:rPr>
            </w:pPr>
            <w:r w:rsidRPr="004647D6">
              <w:rPr>
                <w:rFonts w:cs="Times New Roman"/>
              </w:rPr>
              <w:t>5</w:t>
            </w:r>
          </w:p>
        </w:tc>
        <w:tc>
          <w:tcPr>
            <w:tcW w:w="353" w:type="pct"/>
            <w:hideMark/>
          </w:tcPr>
          <w:p w14:paraId="00E01511" w14:textId="77777777" w:rsidR="00676AD7" w:rsidRPr="004647D6" w:rsidRDefault="00676AD7" w:rsidP="00BF58DE">
            <w:pPr>
              <w:rPr>
                <w:rFonts w:cs="Times New Roman"/>
              </w:rPr>
            </w:pPr>
            <w:r w:rsidRPr="004647D6">
              <w:rPr>
                <w:rFonts w:cs="Times New Roman"/>
              </w:rPr>
              <w:t>Colucci et al.</w:t>
            </w:r>
          </w:p>
        </w:tc>
        <w:tc>
          <w:tcPr>
            <w:tcW w:w="453" w:type="pct"/>
            <w:hideMark/>
          </w:tcPr>
          <w:p w14:paraId="2F94CE12" w14:textId="77777777" w:rsidR="00676AD7" w:rsidRPr="004647D6" w:rsidRDefault="00676AD7" w:rsidP="00BF58DE">
            <w:pPr>
              <w:rPr>
                <w:rFonts w:cs="Times New Roman"/>
              </w:rPr>
            </w:pPr>
            <w:r w:rsidRPr="004647D6">
              <w:rPr>
                <w:rFonts w:cs="Times New Roman"/>
              </w:rPr>
              <w:t>Transformative Influence of AI on Fashi</w:t>
            </w:r>
            <w:r w:rsidRPr="004647D6">
              <w:rPr>
                <w:rFonts w:cs="Times New Roman"/>
              </w:rPr>
              <w:lastRenderedPageBreak/>
              <w:t>on Industry</w:t>
            </w:r>
          </w:p>
        </w:tc>
        <w:tc>
          <w:tcPr>
            <w:tcW w:w="316" w:type="pct"/>
            <w:hideMark/>
          </w:tcPr>
          <w:p w14:paraId="7AB25869" w14:textId="77777777" w:rsidR="00676AD7" w:rsidRPr="004647D6" w:rsidRDefault="00676AD7" w:rsidP="00BF58DE">
            <w:pPr>
              <w:rPr>
                <w:rFonts w:cs="Times New Roman"/>
              </w:rPr>
            </w:pPr>
            <w:r w:rsidRPr="004647D6">
              <w:rPr>
                <w:rFonts w:cs="Times New Roman"/>
              </w:rPr>
              <w:lastRenderedPageBreak/>
              <w:t>Book chapter</w:t>
            </w:r>
          </w:p>
        </w:tc>
        <w:tc>
          <w:tcPr>
            <w:tcW w:w="185" w:type="pct"/>
            <w:hideMark/>
          </w:tcPr>
          <w:p w14:paraId="26F6B19D" w14:textId="77777777" w:rsidR="00676AD7" w:rsidRPr="004647D6" w:rsidRDefault="00676AD7" w:rsidP="00BF58DE">
            <w:pPr>
              <w:rPr>
                <w:rFonts w:cs="Times New Roman"/>
              </w:rPr>
            </w:pPr>
            <w:r w:rsidRPr="004647D6">
              <w:rPr>
                <w:rFonts w:cs="Times New Roman"/>
              </w:rPr>
              <w:t>2025</w:t>
            </w:r>
          </w:p>
        </w:tc>
        <w:tc>
          <w:tcPr>
            <w:tcW w:w="399" w:type="pct"/>
            <w:hideMark/>
          </w:tcPr>
          <w:p w14:paraId="6108A0D6" w14:textId="77777777" w:rsidR="00676AD7" w:rsidRPr="004647D6" w:rsidRDefault="00676AD7" w:rsidP="00BF58DE">
            <w:pPr>
              <w:rPr>
                <w:rFonts w:cs="Times New Roman"/>
              </w:rPr>
            </w:pPr>
            <w:r w:rsidRPr="004647D6">
              <w:rPr>
                <w:rFonts w:cs="Times New Roman"/>
              </w:rPr>
              <w:t>2.2.3 Financial Impact</w:t>
            </w:r>
          </w:p>
        </w:tc>
        <w:tc>
          <w:tcPr>
            <w:tcW w:w="456" w:type="pct"/>
            <w:hideMark/>
          </w:tcPr>
          <w:p w14:paraId="230F128D" w14:textId="77777777" w:rsidR="00676AD7" w:rsidRPr="004647D6" w:rsidRDefault="00676AD7" w:rsidP="00BF58DE">
            <w:pPr>
              <w:rPr>
                <w:rFonts w:cs="Times New Roman"/>
              </w:rPr>
            </w:pPr>
            <w:r w:rsidRPr="004647D6">
              <w:rPr>
                <w:rFonts w:cs="Times New Roman"/>
              </w:rPr>
              <w:t>AI transformation of fashion sector</w:t>
            </w:r>
          </w:p>
        </w:tc>
        <w:tc>
          <w:tcPr>
            <w:tcW w:w="485" w:type="pct"/>
            <w:hideMark/>
          </w:tcPr>
          <w:p w14:paraId="144778C7" w14:textId="77777777" w:rsidR="00676AD7" w:rsidRPr="004647D6" w:rsidRDefault="00676AD7" w:rsidP="00BF58DE">
            <w:pPr>
              <w:rPr>
                <w:rFonts w:cs="Times New Roman"/>
              </w:rPr>
            </w:pPr>
            <w:r w:rsidRPr="004647D6">
              <w:rPr>
                <w:rFonts w:cs="Times New Roman"/>
              </w:rPr>
              <w:t xml:space="preserve">Analyse AI's strategic/operational role in </w:t>
            </w:r>
            <w:r w:rsidRPr="004647D6">
              <w:rPr>
                <w:rFonts w:cs="Times New Roman"/>
              </w:rPr>
              <w:lastRenderedPageBreak/>
              <w:t>fashion</w:t>
            </w:r>
          </w:p>
        </w:tc>
        <w:tc>
          <w:tcPr>
            <w:tcW w:w="478" w:type="pct"/>
            <w:hideMark/>
          </w:tcPr>
          <w:p w14:paraId="14F11DB2" w14:textId="77777777" w:rsidR="00676AD7" w:rsidRPr="004647D6" w:rsidRDefault="00676AD7" w:rsidP="00BF58DE">
            <w:pPr>
              <w:rPr>
                <w:rFonts w:cs="Times New Roman"/>
              </w:rPr>
            </w:pPr>
            <w:r w:rsidRPr="004647D6">
              <w:rPr>
                <w:rFonts w:cs="Times New Roman"/>
              </w:rPr>
              <w:lastRenderedPageBreak/>
              <w:t>Conceptual/theoretical</w:t>
            </w:r>
          </w:p>
        </w:tc>
        <w:tc>
          <w:tcPr>
            <w:tcW w:w="524" w:type="pct"/>
            <w:hideMark/>
          </w:tcPr>
          <w:p w14:paraId="010D005F" w14:textId="77777777" w:rsidR="00676AD7" w:rsidRPr="004647D6" w:rsidRDefault="00676AD7" w:rsidP="00BF58DE">
            <w:pPr>
              <w:rPr>
                <w:rFonts w:cs="Times New Roman"/>
              </w:rPr>
            </w:pPr>
            <w:r w:rsidRPr="004647D6">
              <w:rPr>
                <w:rFonts w:cs="Times New Roman"/>
              </w:rPr>
              <w:t>Fashion retail industry</w:t>
            </w:r>
          </w:p>
        </w:tc>
        <w:tc>
          <w:tcPr>
            <w:tcW w:w="442" w:type="pct"/>
            <w:hideMark/>
          </w:tcPr>
          <w:p w14:paraId="6AD3F3A8" w14:textId="77777777" w:rsidR="00676AD7" w:rsidRPr="004647D6" w:rsidRDefault="00676AD7" w:rsidP="00BF58DE">
            <w:pPr>
              <w:rPr>
                <w:rFonts w:cs="Times New Roman"/>
              </w:rPr>
            </w:pPr>
            <w:r w:rsidRPr="004647D6">
              <w:rPr>
                <w:rFonts w:cs="Times New Roman"/>
              </w:rPr>
              <w:t>AI drives efficiency and creative co-</w:t>
            </w:r>
            <w:r w:rsidRPr="004647D6">
              <w:rPr>
                <w:rFonts w:cs="Times New Roman"/>
              </w:rPr>
              <w:lastRenderedPageBreak/>
              <w:t>production</w:t>
            </w:r>
          </w:p>
        </w:tc>
        <w:tc>
          <w:tcPr>
            <w:tcW w:w="408" w:type="pct"/>
            <w:hideMark/>
          </w:tcPr>
          <w:p w14:paraId="6037683F" w14:textId="77777777" w:rsidR="00676AD7" w:rsidRPr="004647D6" w:rsidRDefault="00676AD7" w:rsidP="00BF58DE">
            <w:pPr>
              <w:rPr>
                <w:rFonts w:cs="Times New Roman"/>
              </w:rPr>
            </w:pPr>
            <w:r w:rsidRPr="004647D6">
              <w:rPr>
                <w:rFonts w:cs="Times New Roman"/>
              </w:rPr>
              <w:lastRenderedPageBreak/>
              <w:t>Conceptual; no firm-level data</w:t>
            </w:r>
          </w:p>
        </w:tc>
        <w:tc>
          <w:tcPr>
            <w:tcW w:w="353" w:type="pct"/>
            <w:hideMark/>
          </w:tcPr>
          <w:p w14:paraId="48A713C6" w14:textId="77777777" w:rsidR="00676AD7" w:rsidRPr="004647D6" w:rsidRDefault="00676AD7" w:rsidP="00BF58DE">
            <w:pPr>
              <w:rPr>
                <w:rFonts w:cs="Times New Roman"/>
              </w:rPr>
            </w:pPr>
            <w:r w:rsidRPr="004647D6">
              <w:rPr>
                <w:rFonts w:cs="Times New Roman"/>
              </w:rPr>
              <w:t>Links to Roy (2024)</w:t>
            </w:r>
          </w:p>
        </w:tc>
      </w:tr>
      <w:tr w:rsidR="004647D6" w:rsidRPr="004647D6" w14:paraId="5C7E7740" w14:textId="77777777" w:rsidTr="00672718">
        <w:tc>
          <w:tcPr>
            <w:tcW w:w="149" w:type="pct"/>
            <w:hideMark/>
          </w:tcPr>
          <w:p w14:paraId="5C755D61" w14:textId="77777777" w:rsidR="00676AD7" w:rsidRPr="004647D6" w:rsidRDefault="00676AD7" w:rsidP="00BF58DE">
            <w:pPr>
              <w:rPr>
                <w:rFonts w:cs="Times New Roman"/>
              </w:rPr>
            </w:pPr>
            <w:r w:rsidRPr="004647D6">
              <w:rPr>
                <w:rFonts w:cs="Times New Roman"/>
              </w:rPr>
              <w:t>6</w:t>
            </w:r>
          </w:p>
        </w:tc>
        <w:tc>
          <w:tcPr>
            <w:tcW w:w="353" w:type="pct"/>
            <w:hideMark/>
          </w:tcPr>
          <w:p w14:paraId="1D8C4C13" w14:textId="77777777" w:rsidR="00676AD7" w:rsidRPr="004647D6" w:rsidRDefault="00676AD7" w:rsidP="00BF58DE">
            <w:pPr>
              <w:rPr>
                <w:rFonts w:cs="Times New Roman"/>
              </w:rPr>
            </w:pPr>
            <w:r w:rsidRPr="004647D6">
              <w:rPr>
                <w:rFonts w:cs="Times New Roman"/>
              </w:rPr>
              <w:t>Das et al.</w:t>
            </w:r>
          </w:p>
        </w:tc>
        <w:tc>
          <w:tcPr>
            <w:tcW w:w="453" w:type="pct"/>
            <w:hideMark/>
          </w:tcPr>
          <w:p w14:paraId="2A4F35B8" w14:textId="77777777" w:rsidR="00676AD7" w:rsidRPr="004647D6" w:rsidRDefault="00676AD7" w:rsidP="00BF58DE">
            <w:pPr>
              <w:rPr>
                <w:rFonts w:cs="Times New Roman"/>
              </w:rPr>
            </w:pPr>
            <w:r w:rsidRPr="004647D6">
              <w:rPr>
                <w:rFonts w:cs="Times New Roman"/>
              </w:rPr>
              <w:t>GenAI Strategies for Customer Engagement</w:t>
            </w:r>
          </w:p>
        </w:tc>
        <w:tc>
          <w:tcPr>
            <w:tcW w:w="316" w:type="pct"/>
            <w:hideMark/>
          </w:tcPr>
          <w:p w14:paraId="3BCC8BE4"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311F7E93" w14:textId="77777777" w:rsidR="00676AD7" w:rsidRPr="004647D6" w:rsidRDefault="00676AD7" w:rsidP="00BF58DE">
            <w:pPr>
              <w:rPr>
                <w:rFonts w:cs="Times New Roman"/>
              </w:rPr>
            </w:pPr>
            <w:r w:rsidRPr="004647D6">
              <w:rPr>
                <w:rFonts w:cs="Times New Roman"/>
              </w:rPr>
              <w:t>2024</w:t>
            </w:r>
          </w:p>
        </w:tc>
        <w:tc>
          <w:tcPr>
            <w:tcW w:w="399" w:type="pct"/>
            <w:hideMark/>
          </w:tcPr>
          <w:p w14:paraId="20479197" w14:textId="77777777" w:rsidR="00676AD7" w:rsidRPr="004647D6" w:rsidRDefault="00676AD7" w:rsidP="00BF58DE">
            <w:pPr>
              <w:rPr>
                <w:rFonts w:cs="Times New Roman"/>
              </w:rPr>
            </w:pPr>
            <w:r w:rsidRPr="004647D6">
              <w:rPr>
                <w:rFonts w:cs="Times New Roman"/>
              </w:rPr>
              <w:t>2.2.2Engagement</w:t>
            </w:r>
          </w:p>
        </w:tc>
        <w:tc>
          <w:tcPr>
            <w:tcW w:w="456" w:type="pct"/>
            <w:hideMark/>
          </w:tcPr>
          <w:p w14:paraId="74A90C91" w14:textId="77777777" w:rsidR="00676AD7" w:rsidRPr="004647D6" w:rsidRDefault="00676AD7" w:rsidP="00BF58DE">
            <w:pPr>
              <w:rPr>
                <w:rFonts w:cs="Times New Roman"/>
              </w:rPr>
            </w:pPr>
            <w:r w:rsidRPr="004647D6">
              <w:rPr>
                <w:rFonts w:cs="Times New Roman"/>
              </w:rPr>
              <w:t>GenAI-driven engagement strategy</w:t>
            </w:r>
          </w:p>
        </w:tc>
        <w:tc>
          <w:tcPr>
            <w:tcW w:w="485" w:type="pct"/>
            <w:hideMark/>
          </w:tcPr>
          <w:p w14:paraId="14541828" w14:textId="77777777" w:rsidR="00676AD7" w:rsidRPr="004647D6" w:rsidRDefault="00676AD7" w:rsidP="00BF58DE">
            <w:pPr>
              <w:rPr>
                <w:rFonts w:cs="Times New Roman"/>
              </w:rPr>
            </w:pPr>
            <w:r w:rsidRPr="004647D6">
              <w:rPr>
                <w:rFonts w:cs="Times New Roman"/>
              </w:rPr>
              <w:t>Investigate GenAI's role in marketing automation engagement</w:t>
            </w:r>
          </w:p>
        </w:tc>
        <w:tc>
          <w:tcPr>
            <w:tcW w:w="478" w:type="pct"/>
            <w:hideMark/>
          </w:tcPr>
          <w:p w14:paraId="792F6535" w14:textId="77777777" w:rsidR="00676AD7" w:rsidRPr="004647D6" w:rsidRDefault="00676AD7" w:rsidP="00BF58DE">
            <w:pPr>
              <w:rPr>
                <w:rFonts w:cs="Times New Roman"/>
              </w:rPr>
            </w:pPr>
            <w:r w:rsidRPr="004647D6">
              <w:rPr>
                <w:rFonts w:cs="Times New Roman"/>
              </w:rPr>
              <w:t>Conceptual review</w:t>
            </w:r>
          </w:p>
        </w:tc>
        <w:tc>
          <w:tcPr>
            <w:tcW w:w="524" w:type="pct"/>
            <w:hideMark/>
          </w:tcPr>
          <w:p w14:paraId="2A4AA8AD" w14:textId="77777777" w:rsidR="00676AD7" w:rsidRPr="004647D6" w:rsidRDefault="00676AD7" w:rsidP="00BF58DE">
            <w:pPr>
              <w:rPr>
                <w:rFonts w:cs="Times New Roman"/>
              </w:rPr>
            </w:pPr>
            <w:r w:rsidRPr="004647D6">
              <w:rPr>
                <w:rFonts w:cs="Times New Roman"/>
              </w:rPr>
              <w:t>Digital marketing, general</w:t>
            </w:r>
          </w:p>
        </w:tc>
        <w:tc>
          <w:tcPr>
            <w:tcW w:w="442" w:type="pct"/>
            <w:hideMark/>
          </w:tcPr>
          <w:p w14:paraId="0D35C998" w14:textId="77777777" w:rsidR="00676AD7" w:rsidRPr="004647D6" w:rsidRDefault="00676AD7" w:rsidP="00BF58DE">
            <w:pPr>
              <w:rPr>
                <w:rFonts w:cs="Times New Roman"/>
              </w:rPr>
            </w:pPr>
            <w:r w:rsidRPr="004647D6">
              <w:rPr>
                <w:rFonts w:cs="Times New Roman"/>
              </w:rPr>
              <w:t>GenAI personalises journeys and boosts engagement</w:t>
            </w:r>
          </w:p>
        </w:tc>
        <w:tc>
          <w:tcPr>
            <w:tcW w:w="408" w:type="pct"/>
            <w:hideMark/>
          </w:tcPr>
          <w:p w14:paraId="63839067" w14:textId="77777777" w:rsidR="00676AD7" w:rsidRPr="004647D6" w:rsidRDefault="00676AD7" w:rsidP="00BF58DE">
            <w:pPr>
              <w:rPr>
                <w:rFonts w:cs="Times New Roman"/>
              </w:rPr>
            </w:pPr>
            <w:r w:rsidRPr="004647D6">
              <w:rPr>
                <w:rFonts w:cs="Times New Roman"/>
              </w:rPr>
              <w:t>Narrow industry examples; limited generalisability</w:t>
            </w:r>
          </w:p>
        </w:tc>
        <w:tc>
          <w:tcPr>
            <w:tcW w:w="353" w:type="pct"/>
            <w:hideMark/>
          </w:tcPr>
          <w:p w14:paraId="4947A47F" w14:textId="77777777" w:rsidR="00676AD7" w:rsidRPr="004647D6" w:rsidRDefault="00676AD7" w:rsidP="00BF58DE">
            <w:pPr>
              <w:rPr>
                <w:rFonts w:cs="Times New Roman"/>
              </w:rPr>
            </w:pPr>
            <w:r w:rsidRPr="004647D6">
              <w:rPr>
                <w:rFonts w:cs="Times New Roman"/>
              </w:rPr>
              <w:t>Links to Hoang et al. (2023)</w:t>
            </w:r>
          </w:p>
        </w:tc>
      </w:tr>
      <w:tr w:rsidR="004647D6" w:rsidRPr="004647D6" w14:paraId="4A380148" w14:textId="77777777" w:rsidTr="00672718">
        <w:tc>
          <w:tcPr>
            <w:tcW w:w="149" w:type="pct"/>
            <w:hideMark/>
          </w:tcPr>
          <w:p w14:paraId="7AB1A74A" w14:textId="77777777" w:rsidR="00676AD7" w:rsidRPr="004647D6" w:rsidRDefault="00676AD7" w:rsidP="00BF58DE">
            <w:pPr>
              <w:rPr>
                <w:rFonts w:cs="Times New Roman"/>
              </w:rPr>
            </w:pPr>
            <w:r w:rsidRPr="004647D6">
              <w:rPr>
                <w:rFonts w:cs="Times New Roman"/>
              </w:rPr>
              <w:t>7</w:t>
            </w:r>
          </w:p>
        </w:tc>
        <w:tc>
          <w:tcPr>
            <w:tcW w:w="353" w:type="pct"/>
            <w:hideMark/>
          </w:tcPr>
          <w:p w14:paraId="0C6BC84F" w14:textId="77777777" w:rsidR="00676AD7" w:rsidRPr="004647D6" w:rsidRDefault="00676AD7" w:rsidP="00BF58DE">
            <w:pPr>
              <w:rPr>
                <w:rFonts w:cs="Times New Roman"/>
              </w:rPr>
            </w:pPr>
            <w:r w:rsidRPr="004647D6">
              <w:rPr>
                <w:rFonts w:cs="Times New Roman"/>
              </w:rPr>
              <w:t>Davenport &amp; Redman</w:t>
            </w:r>
          </w:p>
        </w:tc>
        <w:tc>
          <w:tcPr>
            <w:tcW w:w="453" w:type="pct"/>
            <w:hideMark/>
          </w:tcPr>
          <w:p w14:paraId="1DF02D15" w14:textId="77777777" w:rsidR="00676AD7" w:rsidRPr="004647D6" w:rsidRDefault="00676AD7" w:rsidP="00BF58DE">
            <w:pPr>
              <w:rPr>
                <w:rFonts w:cs="Times New Roman"/>
              </w:rPr>
            </w:pPr>
            <w:r w:rsidRPr="004647D6">
              <w:rPr>
                <w:rFonts w:cs="Times New Roman"/>
              </w:rPr>
              <w:t>How AI Is Improving Data Management</w:t>
            </w:r>
          </w:p>
        </w:tc>
        <w:tc>
          <w:tcPr>
            <w:tcW w:w="316" w:type="pct"/>
            <w:hideMark/>
          </w:tcPr>
          <w:p w14:paraId="21FE42D1" w14:textId="77777777" w:rsidR="00676AD7" w:rsidRPr="004647D6" w:rsidRDefault="00676AD7" w:rsidP="00BF58DE">
            <w:pPr>
              <w:rPr>
                <w:rFonts w:cs="Times New Roman"/>
              </w:rPr>
            </w:pPr>
            <w:r w:rsidRPr="004647D6">
              <w:rPr>
                <w:rFonts w:cs="Times New Roman"/>
              </w:rPr>
              <w:t>Practitioner report (MIT Sloan)</w:t>
            </w:r>
          </w:p>
        </w:tc>
        <w:tc>
          <w:tcPr>
            <w:tcW w:w="185" w:type="pct"/>
            <w:hideMark/>
          </w:tcPr>
          <w:p w14:paraId="32560AA4" w14:textId="77777777" w:rsidR="00676AD7" w:rsidRPr="004647D6" w:rsidRDefault="00676AD7" w:rsidP="00BF58DE">
            <w:pPr>
              <w:rPr>
                <w:rFonts w:cs="Times New Roman"/>
              </w:rPr>
            </w:pPr>
            <w:r w:rsidRPr="004647D6">
              <w:rPr>
                <w:rFonts w:cs="Times New Roman"/>
              </w:rPr>
              <w:t>2023</w:t>
            </w:r>
          </w:p>
        </w:tc>
        <w:tc>
          <w:tcPr>
            <w:tcW w:w="399" w:type="pct"/>
            <w:hideMark/>
          </w:tcPr>
          <w:p w14:paraId="29E310B1" w14:textId="77777777" w:rsidR="00676AD7" w:rsidRPr="004647D6" w:rsidRDefault="00676AD7" w:rsidP="00BF58DE">
            <w:pPr>
              <w:rPr>
                <w:rFonts w:cs="Times New Roman"/>
              </w:rPr>
            </w:pPr>
            <w:r w:rsidRPr="004647D6">
              <w:rPr>
                <w:rFonts w:cs="Times New Roman"/>
              </w:rPr>
              <w:t>2.2.2Engagement</w:t>
            </w:r>
          </w:p>
        </w:tc>
        <w:tc>
          <w:tcPr>
            <w:tcW w:w="456" w:type="pct"/>
            <w:hideMark/>
          </w:tcPr>
          <w:p w14:paraId="07042B59" w14:textId="77777777" w:rsidR="00676AD7" w:rsidRPr="004647D6" w:rsidRDefault="00676AD7" w:rsidP="00BF58DE">
            <w:pPr>
              <w:rPr>
                <w:rFonts w:cs="Times New Roman"/>
              </w:rPr>
            </w:pPr>
            <w:r w:rsidRPr="004647D6">
              <w:rPr>
                <w:rFonts w:cs="Times New Roman"/>
              </w:rPr>
              <w:t>Data quality underpinning AI personalisation</w:t>
            </w:r>
          </w:p>
        </w:tc>
        <w:tc>
          <w:tcPr>
            <w:tcW w:w="485" w:type="pct"/>
            <w:hideMark/>
          </w:tcPr>
          <w:p w14:paraId="45FFAF07" w14:textId="77777777" w:rsidR="00676AD7" w:rsidRPr="004647D6" w:rsidRDefault="00676AD7" w:rsidP="00BF58DE">
            <w:pPr>
              <w:rPr>
                <w:rFonts w:cs="Times New Roman"/>
              </w:rPr>
            </w:pPr>
            <w:r w:rsidRPr="004647D6">
              <w:rPr>
                <w:rFonts w:cs="Times New Roman"/>
              </w:rPr>
              <w:t>Show how AI improves organisational data management</w:t>
            </w:r>
          </w:p>
        </w:tc>
        <w:tc>
          <w:tcPr>
            <w:tcW w:w="478" w:type="pct"/>
            <w:hideMark/>
          </w:tcPr>
          <w:p w14:paraId="7CEA7422" w14:textId="77777777" w:rsidR="00676AD7" w:rsidRPr="004647D6" w:rsidRDefault="00676AD7" w:rsidP="00BF58DE">
            <w:pPr>
              <w:rPr>
                <w:rFonts w:cs="Times New Roman"/>
              </w:rPr>
            </w:pPr>
            <w:r w:rsidRPr="004647D6">
              <w:rPr>
                <w:rFonts w:cs="Times New Roman"/>
              </w:rPr>
              <w:t>Practitioner commentary</w:t>
            </w:r>
          </w:p>
        </w:tc>
        <w:tc>
          <w:tcPr>
            <w:tcW w:w="524" w:type="pct"/>
            <w:hideMark/>
          </w:tcPr>
          <w:p w14:paraId="49763F53" w14:textId="77777777" w:rsidR="00676AD7" w:rsidRPr="004647D6" w:rsidRDefault="00676AD7" w:rsidP="00BF58DE">
            <w:pPr>
              <w:rPr>
                <w:rFonts w:cs="Times New Roman"/>
              </w:rPr>
            </w:pPr>
            <w:r w:rsidRPr="004647D6">
              <w:rPr>
                <w:rFonts w:cs="Times New Roman"/>
              </w:rPr>
              <w:t>Cross-industry, general</w:t>
            </w:r>
          </w:p>
        </w:tc>
        <w:tc>
          <w:tcPr>
            <w:tcW w:w="442" w:type="pct"/>
            <w:hideMark/>
          </w:tcPr>
          <w:p w14:paraId="58684079" w14:textId="77777777" w:rsidR="00676AD7" w:rsidRPr="004647D6" w:rsidRDefault="00676AD7" w:rsidP="00BF58DE">
            <w:pPr>
              <w:rPr>
                <w:rFonts w:cs="Times New Roman"/>
              </w:rPr>
            </w:pPr>
            <w:r w:rsidRPr="004647D6">
              <w:rPr>
                <w:rFonts w:cs="Times New Roman"/>
              </w:rPr>
              <w:t>Better data management strengthens AI outcomes</w:t>
            </w:r>
          </w:p>
        </w:tc>
        <w:tc>
          <w:tcPr>
            <w:tcW w:w="408" w:type="pct"/>
            <w:hideMark/>
          </w:tcPr>
          <w:p w14:paraId="327E3C52" w14:textId="77777777" w:rsidR="00676AD7" w:rsidRPr="004647D6" w:rsidRDefault="00676AD7" w:rsidP="00BF58DE">
            <w:pPr>
              <w:rPr>
                <w:rFonts w:cs="Times New Roman"/>
              </w:rPr>
            </w:pPr>
            <w:r w:rsidRPr="004647D6">
              <w:rPr>
                <w:rFonts w:cs="Times New Roman"/>
              </w:rPr>
              <w:t>Opinion-based; no dataset analysed</w:t>
            </w:r>
          </w:p>
        </w:tc>
        <w:tc>
          <w:tcPr>
            <w:tcW w:w="353" w:type="pct"/>
            <w:hideMark/>
          </w:tcPr>
          <w:p w14:paraId="2FDCF1E1" w14:textId="77777777" w:rsidR="00676AD7" w:rsidRPr="004647D6" w:rsidRDefault="00676AD7" w:rsidP="00BF58DE">
            <w:pPr>
              <w:rPr>
                <w:rFonts w:cs="Times New Roman"/>
              </w:rPr>
            </w:pPr>
            <w:r w:rsidRPr="004647D6">
              <w:rPr>
                <w:rFonts w:cs="Times New Roman"/>
              </w:rPr>
              <w:t>Links to Bhuiyan (2024)</w:t>
            </w:r>
          </w:p>
        </w:tc>
      </w:tr>
      <w:tr w:rsidR="004647D6" w:rsidRPr="004647D6" w14:paraId="620B4D2A" w14:textId="77777777" w:rsidTr="00672718">
        <w:tc>
          <w:tcPr>
            <w:tcW w:w="149" w:type="pct"/>
            <w:hideMark/>
          </w:tcPr>
          <w:p w14:paraId="6195F801" w14:textId="77777777" w:rsidR="00676AD7" w:rsidRPr="004647D6" w:rsidRDefault="00676AD7" w:rsidP="00BF58DE">
            <w:pPr>
              <w:rPr>
                <w:rFonts w:cs="Times New Roman"/>
              </w:rPr>
            </w:pPr>
            <w:r w:rsidRPr="004647D6">
              <w:rPr>
                <w:rFonts w:cs="Times New Roman"/>
              </w:rPr>
              <w:t>8</w:t>
            </w:r>
          </w:p>
        </w:tc>
        <w:tc>
          <w:tcPr>
            <w:tcW w:w="353" w:type="pct"/>
            <w:hideMark/>
          </w:tcPr>
          <w:p w14:paraId="515817D4" w14:textId="77777777" w:rsidR="00676AD7" w:rsidRPr="004647D6" w:rsidRDefault="00676AD7" w:rsidP="00BF58DE">
            <w:pPr>
              <w:rPr>
                <w:rFonts w:cs="Times New Roman"/>
              </w:rPr>
            </w:pPr>
            <w:r w:rsidRPr="004647D6">
              <w:rPr>
                <w:rFonts w:cs="Times New Roman"/>
              </w:rPr>
              <w:t>Duivenvoorde</w:t>
            </w:r>
          </w:p>
        </w:tc>
        <w:tc>
          <w:tcPr>
            <w:tcW w:w="453" w:type="pct"/>
            <w:hideMark/>
          </w:tcPr>
          <w:p w14:paraId="3B96F536" w14:textId="77777777" w:rsidR="00676AD7" w:rsidRPr="004647D6" w:rsidRDefault="00676AD7" w:rsidP="00BF58DE">
            <w:pPr>
              <w:rPr>
                <w:rFonts w:cs="Times New Roman"/>
              </w:rPr>
            </w:pPr>
            <w:r w:rsidRPr="004647D6">
              <w:rPr>
                <w:rFonts w:cs="Times New Roman"/>
              </w:rPr>
              <w:t xml:space="preserve">GenAI and Marketing: Consumer </w:t>
            </w:r>
            <w:r w:rsidRPr="004647D6">
              <w:rPr>
                <w:rFonts w:cs="Times New Roman"/>
              </w:rPr>
              <w:lastRenderedPageBreak/>
              <w:t>Protection View</w:t>
            </w:r>
          </w:p>
        </w:tc>
        <w:tc>
          <w:tcPr>
            <w:tcW w:w="316" w:type="pct"/>
            <w:hideMark/>
          </w:tcPr>
          <w:p w14:paraId="2949E040" w14:textId="77777777" w:rsidR="00676AD7" w:rsidRPr="004647D6" w:rsidRDefault="00676AD7" w:rsidP="00BF58DE">
            <w:pPr>
              <w:rPr>
                <w:rFonts w:cs="Times New Roman"/>
              </w:rPr>
            </w:pPr>
            <w:r w:rsidRPr="004647D6">
              <w:rPr>
                <w:rFonts w:cs="Times New Roman"/>
              </w:rPr>
              <w:lastRenderedPageBreak/>
              <w:t>Journal article (law)</w:t>
            </w:r>
          </w:p>
        </w:tc>
        <w:tc>
          <w:tcPr>
            <w:tcW w:w="185" w:type="pct"/>
            <w:hideMark/>
          </w:tcPr>
          <w:p w14:paraId="122CC39B" w14:textId="77777777" w:rsidR="00676AD7" w:rsidRPr="004647D6" w:rsidRDefault="00676AD7" w:rsidP="00BF58DE">
            <w:pPr>
              <w:rPr>
                <w:rFonts w:cs="Times New Roman"/>
              </w:rPr>
            </w:pPr>
            <w:r w:rsidRPr="004647D6">
              <w:rPr>
                <w:rFonts w:cs="Times New Roman"/>
              </w:rPr>
              <w:t>2025</w:t>
            </w:r>
          </w:p>
        </w:tc>
        <w:tc>
          <w:tcPr>
            <w:tcW w:w="399" w:type="pct"/>
            <w:hideMark/>
          </w:tcPr>
          <w:p w14:paraId="5A58C84E" w14:textId="77777777" w:rsidR="00676AD7" w:rsidRPr="004647D6" w:rsidRDefault="00676AD7" w:rsidP="00BF58DE">
            <w:pPr>
              <w:rPr>
                <w:rFonts w:cs="Times New Roman"/>
              </w:rPr>
            </w:pPr>
            <w:r w:rsidRPr="004647D6">
              <w:rPr>
                <w:rFonts w:cs="Times New Roman"/>
              </w:rPr>
              <w:t>2.2.1</w:t>
            </w:r>
          </w:p>
          <w:p w14:paraId="1B093E9E" w14:textId="77777777" w:rsidR="00676AD7" w:rsidRPr="004647D6" w:rsidRDefault="00676AD7" w:rsidP="00BF58DE">
            <w:pPr>
              <w:rPr>
                <w:rFonts w:cs="Times New Roman"/>
              </w:rPr>
            </w:pPr>
            <w:r w:rsidRPr="004647D6">
              <w:rPr>
                <w:rFonts w:cs="Times New Roman"/>
              </w:rPr>
              <w:t>Communication</w:t>
            </w:r>
          </w:p>
        </w:tc>
        <w:tc>
          <w:tcPr>
            <w:tcW w:w="456" w:type="pct"/>
            <w:hideMark/>
          </w:tcPr>
          <w:p w14:paraId="4CB3E48D" w14:textId="77777777" w:rsidR="00676AD7" w:rsidRPr="004647D6" w:rsidRDefault="00676AD7" w:rsidP="00BF58DE">
            <w:pPr>
              <w:rPr>
                <w:rFonts w:cs="Times New Roman"/>
              </w:rPr>
            </w:pPr>
            <w:r w:rsidRPr="004647D6">
              <w:rPr>
                <w:rFonts w:cs="Times New Roman"/>
              </w:rPr>
              <w:t xml:space="preserve">Consumer protection risks of AI </w:t>
            </w:r>
            <w:r w:rsidRPr="004647D6">
              <w:rPr>
                <w:rFonts w:cs="Times New Roman"/>
              </w:rPr>
              <w:lastRenderedPageBreak/>
              <w:t>marketing</w:t>
            </w:r>
          </w:p>
        </w:tc>
        <w:tc>
          <w:tcPr>
            <w:tcW w:w="485" w:type="pct"/>
            <w:hideMark/>
          </w:tcPr>
          <w:p w14:paraId="2C53D50F" w14:textId="77777777" w:rsidR="00676AD7" w:rsidRPr="004647D6" w:rsidRDefault="00676AD7" w:rsidP="00BF58DE">
            <w:pPr>
              <w:rPr>
                <w:rFonts w:cs="Times New Roman"/>
              </w:rPr>
            </w:pPr>
            <w:r w:rsidRPr="004647D6">
              <w:rPr>
                <w:rFonts w:cs="Times New Roman"/>
              </w:rPr>
              <w:lastRenderedPageBreak/>
              <w:t>Evaluate legal/ethical risks of AI-</w:t>
            </w:r>
            <w:r w:rsidRPr="004647D6">
              <w:rPr>
                <w:rFonts w:cs="Times New Roman"/>
              </w:rPr>
              <w:lastRenderedPageBreak/>
              <w:t>generated marketing</w:t>
            </w:r>
          </w:p>
        </w:tc>
        <w:tc>
          <w:tcPr>
            <w:tcW w:w="478" w:type="pct"/>
            <w:hideMark/>
          </w:tcPr>
          <w:p w14:paraId="27216024" w14:textId="77777777" w:rsidR="00676AD7" w:rsidRPr="004647D6" w:rsidRDefault="00676AD7" w:rsidP="00BF58DE">
            <w:pPr>
              <w:rPr>
                <w:rFonts w:cs="Times New Roman"/>
              </w:rPr>
            </w:pPr>
            <w:r w:rsidRPr="004647D6">
              <w:rPr>
                <w:rFonts w:cs="Times New Roman"/>
              </w:rPr>
              <w:lastRenderedPageBreak/>
              <w:t>Conceptual/legal analysis</w:t>
            </w:r>
          </w:p>
        </w:tc>
        <w:tc>
          <w:tcPr>
            <w:tcW w:w="524" w:type="pct"/>
            <w:hideMark/>
          </w:tcPr>
          <w:p w14:paraId="467207B0" w14:textId="77777777" w:rsidR="00676AD7" w:rsidRPr="004647D6" w:rsidRDefault="00676AD7" w:rsidP="00BF58DE">
            <w:pPr>
              <w:rPr>
                <w:rFonts w:cs="Times New Roman"/>
              </w:rPr>
            </w:pPr>
            <w:r w:rsidRPr="004647D6">
              <w:rPr>
                <w:rFonts w:cs="Times New Roman"/>
              </w:rPr>
              <w:t>EU consumer law context</w:t>
            </w:r>
          </w:p>
        </w:tc>
        <w:tc>
          <w:tcPr>
            <w:tcW w:w="442" w:type="pct"/>
            <w:hideMark/>
          </w:tcPr>
          <w:p w14:paraId="1F9DD723" w14:textId="77777777" w:rsidR="00676AD7" w:rsidRPr="004647D6" w:rsidRDefault="00676AD7" w:rsidP="00BF58DE">
            <w:pPr>
              <w:rPr>
                <w:rFonts w:cs="Times New Roman"/>
              </w:rPr>
            </w:pPr>
            <w:r w:rsidRPr="004647D6">
              <w:rPr>
                <w:rFonts w:cs="Times New Roman"/>
              </w:rPr>
              <w:t xml:space="preserve">AI marketing raises privacy and </w:t>
            </w:r>
            <w:r w:rsidRPr="004647D6">
              <w:rPr>
                <w:rFonts w:cs="Times New Roman"/>
              </w:rPr>
              <w:lastRenderedPageBreak/>
              <w:t>bias concerns</w:t>
            </w:r>
          </w:p>
        </w:tc>
        <w:tc>
          <w:tcPr>
            <w:tcW w:w="408" w:type="pct"/>
            <w:hideMark/>
          </w:tcPr>
          <w:p w14:paraId="05531849" w14:textId="77777777" w:rsidR="00676AD7" w:rsidRPr="004647D6" w:rsidRDefault="00676AD7" w:rsidP="00BF58DE">
            <w:pPr>
              <w:rPr>
                <w:rFonts w:cs="Times New Roman"/>
              </w:rPr>
            </w:pPr>
            <w:r w:rsidRPr="004647D6">
              <w:rPr>
                <w:rFonts w:cs="Times New Roman"/>
              </w:rPr>
              <w:lastRenderedPageBreak/>
              <w:t xml:space="preserve">Legal focus; limited </w:t>
            </w:r>
            <w:r w:rsidRPr="004647D6">
              <w:rPr>
                <w:rFonts w:cs="Times New Roman"/>
              </w:rPr>
              <w:lastRenderedPageBreak/>
              <w:t>marketing-performance angle</w:t>
            </w:r>
          </w:p>
        </w:tc>
        <w:tc>
          <w:tcPr>
            <w:tcW w:w="353" w:type="pct"/>
            <w:hideMark/>
          </w:tcPr>
          <w:p w14:paraId="5FD74F55" w14:textId="77777777" w:rsidR="00676AD7" w:rsidRPr="004647D6" w:rsidRDefault="00676AD7" w:rsidP="00BF58DE">
            <w:pPr>
              <w:rPr>
                <w:rFonts w:cs="Times New Roman"/>
              </w:rPr>
            </w:pPr>
            <w:r w:rsidRPr="004647D6">
              <w:rPr>
                <w:rFonts w:cs="Times New Roman"/>
              </w:rPr>
              <w:lastRenderedPageBreak/>
              <w:t>Links to Adanyin (2024)</w:t>
            </w:r>
          </w:p>
        </w:tc>
      </w:tr>
      <w:tr w:rsidR="004647D6" w:rsidRPr="004647D6" w14:paraId="1FE0A7D8" w14:textId="77777777" w:rsidTr="00672718">
        <w:tc>
          <w:tcPr>
            <w:tcW w:w="149" w:type="pct"/>
            <w:hideMark/>
          </w:tcPr>
          <w:p w14:paraId="669C2391" w14:textId="77777777" w:rsidR="00676AD7" w:rsidRPr="004647D6" w:rsidRDefault="00676AD7" w:rsidP="00BF58DE">
            <w:pPr>
              <w:rPr>
                <w:rFonts w:cs="Times New Roman"/>
              </w:rPr>
            </w:pPr>
            <w:r w:rsidRPr="004647D6">
              <w:rPr>
                <w:rFonts w:cs="Times New Roman"/>
              </w:rPr>
              <w:t>9</w:t>
            </w:r>
          </w:p>
        </w:tc>
        <w:tc>
          <w:tcPr>
            <w:tcW w:w="353" w:type="pct"/>
            <w:hideMark/>
          </w:tcPr>
          <w:p w14:paraId="0F0D4D51" w14:textId="77777777" w:rsidR="00676AD7" w:rsidRPr="004647D6" w:rsidRDefault="00676AD7" w:rsidP="00BF58DE">
            <w:pPr>
              <w:rPr>
                <w:rFonts w:cs="Times New Roman"/>
              </w:rPr>
            </w:pPr>
            <w:r w:rsidRPr="004647D6">
              <w:rPr>
                <w:rFonts w:cs="Times New Roman"/>
              </w:rPr>
              <w:t>Figura et al.</w:t>
            </w:r>
          </w:p>
        </w:tc>
        <w:tc>
          <w:tcPr>
            <w:tcW w:w="453" w:type="pct"/>
            <w:hideMark/>
          </w:tcPr>
          <w:p w14:paraId="0C5BD586" w14:textId="77777777" w:rsidR="00676AD7" w:rsidRPr="004647D6" w:rsidRDefault="00676AD7" w:rsidP="00BF58DE">
            <w:pPr>
              <w:rPr>
                <w:rFonts w:cs="Times New Roman"/>
              </w:rPr>
            </w:pPr>
            <w:r w:rsidRPr="004647D6">
              <w:rPr>
                <w:rFonts w:cs="Times New Roman"/>
              </w:rPr>
              <w:t>AI in Transformation of Business Models</w:t>
            </w:r>
          </w:p>
        </w:tc>
        <w:tc>
          <w:tcPr>
            <w:tcW w:w="316" w:type="pct"/>
            <w:hideMark/>
          </w:tcPr>
          <w:p w14:paraId="3A1B38E4"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41625A0B" w14:textId="77777777" w:rsidR="00676AD7" w:rsidRPr="004647D6" w:rsidRDefault="00676AD7" w:rsidP="00BF58DE">
            <w:pPr>
              <w:rPr>
                <w:rFonts w:cs="Times New Roman"/>
              </w:rPr>
            </w:pPr>
            <w:r w:rsidRPr="004647D6">
              <w:rPr>
                <w:rFonts w:cs="Times New Roman"/>
              </w:rPr>
              <w:t>2025</w:t>
            </w:r>
          </w:p>
        </w:tc>
        <w:tc>
          <w:tcPr>
            <w:tcW w:w="399" w:type="pct"/>
            <w:hideMark/>
          </w:tcPr>
          <w:p w14:paraId="75254251" w14:textId="77777777" w:rsidR="00676AD7" w:rsidRPr="004647D6" w:rsidRDefault="00676AD7" w:rsidP="00BF58DE">
            <w:pPr>
              <w:rPr>
                <w:rFonts w:cs="Times New Roman"/>
              </w:rPr>
            </w:pPr>
            <w:r w:rsidRPr="004647D6">
              <w:rPr>
                <w:rFonts w:cs="Times New Roman"/>
              </w:rPr>
              <w:t>2.2.3 Financial Impact</w:t>
            </w:r>
          </w:p>
        </w:tc>
        <w:tc>
          <w:tcPr>
            <w:tcW w:w="456" w:type="pct"/>
            <w:hideMark/>
          </w:tcPr>
          <w:p w14:paraId="316E13F7" w14:textId="77777777" w:rsidR="00676AD7" w:rsidRPr="004647D6" w:rsidRDefault="00676AD7" w:rsidP="00BF58DE">
            <w:pPr>
              <w:rPr>
                <w:rFonts w:cs="Times New Roman"/>
              </w:rPr>
            </w:pPr>
            <w:r w:rsidRPr="004647D6">
              <w:rPr>
                <w:rFonts w:cs="Times New Roman"/>
              </w:rPr>
              <w:t>AI-enabled business model change</w:t>
            </w:r>
          </w:p>
        </w:tc>
        <w:tc>
          <w:tcPr>
            <w:tcW w:w="485" w:type="pct"/>
            <w:hideMark/>
          </w:tcPr>
          <w:p w14:paraId="6700ABFE" w14:textId="77777777" w:rsidR="00676AD7" w:rsidRPr="004647D6" w:rsidRDefault="00676AD7" w:rsidP="00BF58DE">
            <w:pPr>
              <w:rPr>
                <w:rFonts w:cs="Times New Roman"/>
              </w:rPr>
            </w:pPr>
            <w:r w:rsidRPr="004647D6">
              <w:rPr>
                <w:rFonts w:cs="Times New Roman"/>
              </w:rPr>
              <w:t>Examine AI's role in reshaping business models</w:t>
            </w:r>
          </w:p>
        </w:tc>
        <w:tc>
          <w:tcPr>
            <w:tcW w:w="478" w:type="pct"/>
            <w:hideMark/>
          </w:tcPr>
          <w:p w14:paraId="1FD31122" w14:textId="77777777" w:rsidR="00676AD7" w:rsidRPr="004647D6" w:rsidRDefault="00676AD7" w:rsidP="00BF58DE">
            <w:pPr>
              <w:rPr>
                <w:rFonts w:cs="Times New Roman"/>
              </w:rPr>
            </w:pPr>
            <w:r w:rsidRPr="004647D6">
              <w:rPr>
                <w:rFonts w:cs="Times New Roman"/>
              </w:rPr>
              <w:t>Conceptual</w:t>
            </w:r>
          </w:p>
        </w:tc>
        <w:tc>
          <w:tcPr>
            <w:tcW w:w="524" w:type="pct"/>
            <w:hideMark/>
          </w:tcPr>
          <w:p w14:paraId="7F45015E" w14:textId="77777777" w:rsidR="00676AD7" w:rsidRPr="004647D6" w:rsidRDefault="00676AD7" w:rsidP="00BF58DE">
            <w:pPr>
              <w:rPr>
                <w:rFonts w:cs="Times New Roman"/>
              </w:rPr>
            </w:pPr>
            <w:r w:rsidRPr="004647D6">
              <w:rPr>
                <w:rFonts w:cs="Times New Roman"/>
              </w:rPr>
              <w:t>Cross-sector</w:t>
            </w:r>
          </w:p>
        </w:tc>
        <w:tc>
          <w:tcPr>
            <w:tcW w:w="442" w:type="pct"/>
            <w:hideMark/>
          </w:tcPr>
          <w:p w14:paraId="15525FF2" w14:textId="77777777" w:rsidR="00676AD7" w:rsidRPr="004647D6" w:rsidRDefault="00676AD7" w:rsidP="00BF58DE">
            <w:pPr>
              <w:rPr>
                <w:rFonts w:cs="Times New Roman"/>
              </w:rPr>
            </w:pPr>
            <w:r w:rsidRPr="004647D6">
              <w:rPr>
                <w:rFonts w:cs="Times New Roman"/>
              </w:rPr>
              <w:t>AI transformation requires structured strategic planning</w:t>
            </w:r>
          </w:p>
        </w:tc>
        <w:tc>
          <w:tcPr>
            <w:tcW w:w="408" w:type="pct"/>
            <w:hideMark/>
          </w:tcPr>
          <w:p w14:paraId="143796DE" w14:textId="77777777" w:rsidR="00676AD7" w:rsidRPr="004647D6" w:rsidRDefault="00676AD7" w:rsidP="00BF58DE">
            <w:pPr>
              <w:rPr>
                <w:rFonts w:cs="Times New Roman"/>
              </w:rPr>
            </w:pPr>
            <w:r w:rsidRPr="004647D6">
              <w:rPr>
                <w:rFonts w:cs="Times New Roman"/>
              </w:rPr>
              <w:t>Broad scope; not retail-specific</w:t>
            </w:r>
          </w:p>
        </w:tc>
        <w:tc>
          <w:tcPr>
            <w:tcW w:w="353" w:type="pct"/>
            <w:hideMark/>
          </w:tcPr>
          <w:p w14:paraId="33A36EDB" w14:textId="77777777" w:rsidR="00676AD7" w:rsidRPr="004647D6" w:rsidRDefault="00676AD7" w:rsidP="00BF58DE">
            <w:pPr>
              <w:rPr>
                <w:rFonts w:cs="Times New Roman"/>
              </w:rPr>
            </w:pPr>
            <w:r w:rsidRPr="004647D6">
              <w:rPr>
                <w:rFonts w:cs="Times New Roman"/>
              </w:rPr>
              <w:t>Links to Prado &amp; Mantovani (2025)</w:t>
            </w:r>
          </w:p>
        </w:tc>
      </w:tr>
      <w:tr w:rsidR="004647D6" w:rsidRPr="004647D6" w14:paraId="79139B84" w14:textId="77777777" w:rsidTr="00672718">
        <w:tc>
          <w:tcPr>
            <w:tcW w:w="149" w:type="pct"/>
            <w:hideMark/>
          </w:tcPr>
          <w:p w14:paraId="0893CC9C" w14:textId="77777777" w:rsidR="00676AD7" w:rsidRPr="004647D6" w:rsidRDefault="00676AD7" w:rsidP="00BF58DE">
            <w:pPr>
              <w:rPr>
                <w:rFonts w:cs="Times New Roman"/>
              </w:rPr>
            </w:pPr>
            <w:r w:rsidRPr="004647D6">
              <w:rPr>
                <w:rFonts w:cs="Times New Roman"/>
              </w:rPr>
              <w:t>10</w:t>
            </w:r>
          </w:p>
        </w:tc>
        <w:tc>
          <w:tcPr>
            <w:tcW w:w="353" w:type="pct"/>
            <w:hideMark/>
          </w:tcPr>
          <w:p w14:paraId="291D268F" w14:textId="77777777" w:rsidR="00676AD7" w:rsidRPr="004647D6" w:rsidRDefault="00676AD7" w:rsidP="00BF58DE">
            <w:pPr>
              <w:rPr>
                <w:rFonts w:cs="Times New Roman"/>
              </w:rPr>
            </w:pPr>
            <w:r w:rsidRPr="004647D6">
              <w:rPr>
                <w:rFonts w:cs="Times New Roman"/>
              </w:rPr>
              <w:t>Grewal et al.</w:t>
            </w:r>
          </w:p>
        </w:tc>
        <w:tc>
          <w:tcPr>
            <w:tcW w:w="453" w:type="pct"/>
            <w:hideMark/>
          </w:tcPr>
          <w:p w14:paraId="5E5D0407" w14:textId="77777777" w:rsidR="00676AD7" w:rsidRPr="004647D6" w:rsidRDefault="00676AD7" w:rsidP="00BF58DE">
            <w:pPr>
              <w:rPr>
                <w:rFonts w:cs="Times New Roman"/>
              </w:rPr>
            </w:pPr>
            <w:r w:rsidRPr="004647D6">
              <w:rPr>
                <w:rFonts w:cs="Times New Roman"/>
              </w:rPr>
              <w:t>How GenAI Is Shaping Future of Marketing</w:t>
            </w:r>
          </w:p>
        </w:tc>
        <w:tc>
          <w:tcPr>
            <w:tcW w:w="316" w:type="pct"/>
            <w:hideMark/>
          </w:tcPr>
          <w:p w14:paraId="317076B5" w14:textId="77777777" w:rsidR="00676AD7" w:rsidRPr="004647D6" w:rsidRDefault="00676AD7" w:rsidP="00BF58DE">
            <w:pPr>
              <w:rPr>
                <w:rFonts w:cs="Times New Roman"/>
              </w:rPr>
            </w:pPr>
            <w:r w:rsidRPr="004647D6">
              <w:rPr>
                <w:rFonts w:cs="Times New Roman"/>
              </w:rPr>
              <w:t>Journal article (JAMS)</w:t>
            </w:r>
          </w:p>
        </w:tc>
        <w:tc>
          <w:tcPr>
            <w:tcW w:w="185" w:type="pct"/>
            <w:hideMark/>
          </w:tcPr>
          <w:p w14:paraId="4286C263" w14:textId="77777777" w:rsidR="00676AD7" w:rsidRPr="004647D6" w:rsidRDefault="00676AD7" w:rsidP="00BF58DE">
            <w:pPr>
              <w:rPr>
                <w:rFonts w:cs="Times New Roman"/>
              </w:rPr>
            </w:pPr>
            <w:r w:rsidRPr="004647D6">
              <w:rPr>
                <w:rFonts w:cs="Times New Roman"/>
              </w:rPr>
              <w:t>2025</w:t>
            </w:r>
          </w:p>
        </w:tc>
        <w:tc>
          <w:tcPr>
            <w:tcW w:w="399" w:type="pct"/>
            <w:hideMark/>
          </w:tcPr>
          <w:p w14:paraId="46DC387D" w14:textId="77777777" w:rsidR="00676AD7" w:rsidRPr="004647D6" w:rsidRDefault="00676AD7" w:rsidP="00BF58DE">
            <w:pPr>
              <w:rPr>
                <w:rFonts w:cs="Times New Roman"/>
              </w:rPr>
            </w:pPr>
            <w:r w:rsidRPr="004647D6">
              <w:rPr>
                <w:rFonts w:cs="Times New Roman"/>
              </w:rPr>
              <w:t>2.2.1</w:t>
            </w:r>
          </w:p>
          <w:p w14:paraId="096FFC2A" w14:textId="77777777" w:rsidR="00676AD7" w:rsidRPr="004647D6" w:rsidRDefault="00676AD7" w:rsidP="00BF58DE">
            <w:pPr>
              <w:rPr>
                <w:rFonts w:cs="Times New Roman"/>
              </w:rPr>
            </w:pPr>
            <w:r w:rsidRPr="004647D6">
              <w:rPr>
                <w:rFonts w:cs="Times New Roman"/>
              </w:rPr>
              <w:t>Communication</w:t>
            </w:r>
          </w:p>
        </w:tc>
        <w:tc>
          <w:tcPr>
            <w:tcW w:w="456" w:type="pct"/>
            <w:hideMark/>
          </w:tcPr>
          <w:p w14:paraId="28298830" w14:textId="77777777" w:rsidR="00676AD7" w:rsidRPr="004647D6" w:rsidRDefault="00676AD7" w:rsidP="00BF58DE">
            <w:pPr>
              <w:rPr>
                <w:rFonts w:cs="Times New Roman"/>
              </w:rPr>
            </w:pPr>
            <w:r w:rsidRPr="004647D6">
              <w:rPr>
                <w:rFonts w:cs="Times New Roman"/>
              </w:rPr>
              <w:t>GenAI's evolving marketing role</w:t>
            </w:r>
          </w:p>
        </w:tc>
        <w:tc>
          <w:tcPr>
            <w:tcW w:w="485" w:type="pct"/>
            <w:hideMark/>
          </w:tcPr>
          <w:p w14:paraId="5C5A645D" w14:textId="77777777" w:rsidR="00676AD7" w:rsidRPr="004647D6" w:rsidRDefault="00676AD7" w:rsidP="00BF58DE">
            <w:pPr>
              <w:rPr>
                <w:rFonts w:cs="Times New Roman"/>
              </w:rPr>
            </w:pPr>
            <w:r w:rsidRPr="004647D6">
              <w:rPr>
                <w:rFonts w:cs="Times New Roman"/>
              </w:rPr>
              <w:t>Map GenAI applications and future marketing directions</w:t>
            </w:r>
          </w:p>
        </w:tc>
        <w:tc>
          <w:tcPr>
            <w:tcW w:w="478" w:type="pct"/>
            <w:hideMark/>
          </w:tcPr>
          <w:p w14:paraId="12C93634" w14:textId="77777777" w:rsidR="00676AD7" w:rsidRPr="004647D6" w:rsidRDefault="00676AD7" w:rsidP="00BF58DE">
            <w:pPr>
              <w:rPr>
                <w:rFonts w:cs="Times New Roman"/>
              </w:rPr>
            </w:pPr>
            <w:r w:rsidRPr="004647D6">
              <w:rPr>
                <w:rFonts w:cs="Times New Roman"/>
              </w:rPr>
              <w:t>Conceptual review</w:t>
            </w:r>
          </w:p>
        </w:tc>
        <w:tc>
          <w:tcPr>
            <w:tcW w:w="524" w:type="pct"/>
            <w:hideMark/>
          </w:tcPr>
          <w:p w14:paraId="4C312A61" w14:textId="77777777" w:rsidR="00676AD7" w:rsidRPr="004647D6" w:rsidRDefault="00676AD7" w:rsidP="00BF58DE">
            <w:pPr>
              <w:rPr>
                <w:rFonts w:cs="Times New Roman"/>
              </w:rPr>
            </w:pPr>
            <w:r w:rsidRPr="004647D6">
              <w:rPr>
                <w:rFonts w:cs="Times New Roman"/>
              </w:rPr>
              <w:t>Marketing discipline, broad</w:t>
            </w:r>
          </w:p>
        </w:tc>
        <w:tc>
          <w:tcPr>
            <w:tcW w:w="442" w:type="pct"/>
            <w:hideMark/>
          </w:tcPr>
          <w:p w14:paraId="15339BA4" w14:textId="77777777" w:rsidR="00676AD7" w:rsidRPr="004647D6" w:rsidRDefault="00676AD7" w:rsidP="00BF58DE">
            <w:pPr>
              <w:rPr>
                <w:rFonts w:cs="Times New Roman"/>
              </w:rPr>
            </w:pPr>
            <w:r w:rsidRPr="004647D6">
              <w:rPr>
                <w:rFonts w:cs="Times New Roman"/>
              </w:rPr>
              <w:t>Data quality determines relevance of AI output</w:t>
            </w:r>
          </w:p>
        </w:tc>
        <w:tc>
          <w:tcPr>
            <w:tcW w:w="408" w:type="pct"/>
            <w:hideMark/>
          </w:tcPr>
          <w:p w14:paraId="77E6923B" w14:textId="77777777" w:rsidR="00676AD7" w:rsidRPr="004647D6" w:rsidRDefault="00676AD7" w:rsidP="00BF58DE">
            <w:pPr>
              <w:rPr>
                <w:rFonts w:cs="Times New Roman"/>
              </w:rPr>
            </w:pPr>
            <w:r w:rsidRPr="004647D6">
              <w:rPr>
                <w:rFonts w:cs="Times New Roman"/>
              </w:rPr>
              <w:t>General marketing focus, not H&amp;M-specific</w:t>
            </w:r>
          </w:p>
        </w:tc>
        <w:tc>
          <w:tcPr>
            <w:tcW w:w="353" w:type="pct"/>
            <w:hideMark/>
          </w:tcPr>
          <w:p w14:paraId="6384CF5A" w14:textId="77777777" w:rsidR="00676AD7" w:rsidRPr="004647D6" w:rsidRDefault="00676AD7" w:rsidP="00BF58DE">
            <w:pPr>
              <w:rPr>
                <w:rFonts w:cs="Times New Roman"/>
              </w:rPr>
            </w:pPr>
            <w:r w:rsidRPr="004647D6">
              <w:rPr>
                <w:rFonts w:cs="Times New Roman"/>
              </w:rPr>
              <w:t>Links to Islam et al. (2024)</w:t>
            </w:r>
          </w:p>
        </w:tc>
      </w:tr>
      <w:tr w:rsidR="004647D6" w:rsidRPr="004647D6" w14:paraId="4F8FC00F" w14:textId="77777777" w:rsidTr="00672718">
        <w:tc>
          <w:tcPr>
            <w:tcW w:w="149" w:type="pct"/>
            <w:hideMark/>
          </w:tcPr>
          <w:p w14:paraId="0041FF68" w14:textId="77777777" w:rsidR="00676AD7" w:rsidRPr="004647D6" w:rsidRDefault="00676AD7" w:rsidP="00BF58DE">
            <w:pPr>
              <w:rPr>
                <w:rFonts w:cs="Times New Roman"/>
              </w:rPr>
            </w:pPr>
            <w:r w:rsidRPr="004647D6">
              <w:rPr>
                <w:rFonts w:cs="Times New Roman"/>
              </w:rPr>
              <w:t>11</w:t>
            </w:r>
          </w:p>
        </w:tc>
        <w:tc>
          <w:tcPr>
            <w:tcW w:w="353" w:type="pct"/>
            <w:hideMark/>
          </w:tcPr>
          <w:p w14:paraId="7EEFF459" w14:textId="77777777" w:rsidR="00676AD7" w:rsidRPr="004647D6" w:rsidRDefault="00676AD7" w:rsidP="00BF58DE">
            <w:pPr>
              <w:rPr>
                <w:rFonts w:cs="Times New Roman"/>
              </w:rPr>
            </w:pPr>
            <w:r w:rsidRPr="004647D6">
              <w:rPr>
                <w:rFonts w:cs="Times New Roman"/>
              </w:rPr>
              <w:t xml:space="preserve">Heller &amp; </w:t>
            </w:r>
            <w:r w:rsidRPr="004647D6">
              <w:rPr>
                <w:rFonts w:cs="Times New Roman"/>
              </w:rPr>
              <w:lastRenderedPageBreak/>
              <w:t>Asam</w:t>
            </w:r>
          </w:p>
        </w:tc>
        <w:tc>
          <w:tcPr>
            <w:tcW w:w="453" w:type="pct"/>
            <w:hideMark/>
          </w:tcPr>
          <w:p w14:paraId="567DE3AE" w14:textId="77777777" w:rsidR="00676AD7" w:rsidRPr="004647D6" w:rsidRDefault="00676AD7" w:rsidP="00BF58DE">
            <w:pPr>
              <w:rPr>
                <w:rFonts w:cs="Times New Roman"/>
              </w:rPr>
            </w:pPr>
            <w:r w:rsidRPr="004647D6">
              <w:rPr>
                <w:rFonts w:cs="Times New Roman"/>
              </w:rPr>
              <w:lastRenderedPageBreak/>
              <w:t xml:space="preserve">GenAI &amp; </w:t>
            </w:r>
            <w:r w:rsidRPr="004647D6">
              <w:rPr>
                <w:rFonts w:cs="Times New Roman"/>
              </w:rPr>
              <w:lastRenderedPageBreak/>
              <w:t>Firm-Level Productivity</w:t>
            </w:r>
          </w:p>
        </w:tc>
        <w:tc>
          <w:tcPr>
            <w:tcW w:w="316" w:type="pct"/>
            <w:hideMark/>
          </w:tcPr>
          <w:p w14:paraId="36948146" w14:textId="77777777" w:rsidR="00676AD7" w:rsidRPr="004647D6" w:rsidRDefault="00676AD7" w:rsidP="00BF58DE">
            <w:pPr>
              <w:rPr>
                <w:rFonts w:cs="Times New Roman"/>
              </w:rPr>
            </w:pPr>
            <w:r w:rsidRPr="004647D6">
              <w:rPr>
                <w:rFonts w:cs="Times New Roman"/>
              </w:rPr>
              <w:lastRenderedPageBreak/>
              <w:t xml:space="preserve">SSRN </w:t>
            </w:r>
            <w:r w:rsidRPr="004647D6">
              <w:rPr>
                <w:rFonts w:cs="Times New Roman"/>
              </w:rPr>
              <w:lastRenderedPageBreak/>
              <w:t>working paper</w:t>
            </w:r>
          </w:p>
        </w:tc>
        <w:tc>
          <w:tcPr>
            <w:tcW w:w="185" w:type="pct"/>
            <w:hideMark/>
          </w:tcPr>
          <w:p w14:paraId="7A3025F4" w14:textId="77777777" w:rsidR="00676AD7" w:rsidRPr="004647D6" w:rsidRDefault="00676AD7" w:rsidP="00BF58DE">
            <w:pPr>
              <w:rPr>
                <w:rFonts w:cs="Times New Roman"/>
              </w:rPr>
            </w:pPr>
            <w:r w:rsidRPr="004647D6">
              <w:rPr>
                <w:rFonts w:cs="Times New Roman"/>
              </w:rPr>
              <w:lastRenderedPageBreak/>
              <w:t>20</w:t>
            </w:r>
            <w:r w:rsidRPr="004647D6">
              <w:rPr>
                <w:rFonts w:cs="Times New Roman"/>
              </w:rPr>
              <w:lastRenderedPageBreak/>
              <w:t>24</w:t>
            </w:r>
          </w:p>
        </w:tc>
        <w:tc>
          <w:tcPr>
            <w:tcW w:w="399" w:type="pct"/>
            <w:hideMark/>
          </w:tcPr>
          <w:p w14:paraId="242D0571" w14:textId="77777777" w:rsidR="00676AD7" w:rsidRPr="004647D6" w:rsidRDefault="00676AD7" w:rsidP="00BF58DE">
            <w:pPr>
              <w:rPr>
                <w:rFonts w:cs="Times New Roman"/>
              </w:rPr>
            </w:pPr>
            <w:r w:rsidRPr="004647D6">
              <w:rPr>
                <w:rFonts w:cs="Times New Roman"/>
              </w:rPr>
              <w:lastRenderedPageBreak/>
              <w:t>2.2.3 Fina</w:t>
            </w:r>
            <w:r w:rsidRPr="004647D6">
              <w:rPr>
                <w:rFonts w:cs="Times New Roman"/>
              </w:rPr>
              <w:lastRenderedPageBreak/>
              <w:t>ncial Impact</w:t>
            </w:r>
          </w:p>
        </w:tc>
        <w:tc>
          <w:tcPr>
            <w:tcW w:w="456" w:type="pct"/>
            <w:hideMark/>
          </w:tcPr>
          <w:p w14:paraId="6E368701" w14:textId="77777777" w:rsidR="00676AD7" w:rsidRPr="004647D6" w:rsidRDefault="00676AD7" w:rsidP="00BF58DE">
            <w:pPr>
              <w:rPr>
                <w:rFonts w:cs="Times New Roman"/>
              </w:rPr>
            </w:pPr>
            <w:r w:rsidRPr="004647D6">
              <w:rPr>
                <w:rFonts w:cs="Times New Roman"/>
              </w:rPr>
              <w:lastRenderedPageBreak/>
              <w:t xml:space="preserve">AI's effect </w:t>
            </w:r>
            <w:r w:rsidRPr="004647D6">
              <w:rPr>
                <w:rFonts w:cs="Times New Roman"/>
              </w:rPr>
              <w:lastRenderedPageBreak/>
              <w:t>on firm productivity/funding</w:t>
            </w:r>
          </w:p>
        </w:tc>
        <w:tc>
          <w:tcPr>
            <w:tcW w:w="485" w:type="pct"/>
            <w:hideMark/>
          </w:tcPr>
          <w:p w14:paraId="3CE63217" w14:textId="77777777" w:rsidR="00676AD7" w:rsidRPr="004647D6" w:rsidRDefault="00676AD7" w:rsidP="00BF58DE">
            <w:pPr>
              <w:rPr>
                <w:rFonts w:cs="Times New Roman"/>
              </w:rPr>
            </w:pPr>
            <w:r w:rsidRPr="004647D6">
              <w:rPr>
                <w:rFonts w:cs="Times New Roman"/>
              </w:rPr>
              <w:lastRenderedPageBreak/>
              <w:t xml:space="preserve">Quantify </w:t>
            </w:r>
            <w:r w:rsidRPr="004647D6">
              <w:rPr>
                <w:rFonts w:cs="Times New Roman"/>
              </w:rPr>
              <w:lastRenderedPageBreak/>
              <w:t>GenAI's link to startup productivity</w:t>
            </w:r>
          </w:p>
        </w:tc>
        <w:tc>
          <w:tcPr>
            <w:tcW w:w="478" w:type="pct"/>
            <w:hideMark/>
          </w:tcPr>
          <w:p w14:paraId="661C7897" w14:textId="77777777" w:rsidR="00676AD7" w:rsidRPr="004647D6" w:rsidRDefault="00676AD7" w:rsidP="00BF58DE">
            <w:pPr>
              <w:rPr>
                <w:rFonts w:cs="Times New Roman"/>
              </w:rPr>
            </w:pPr>
            <w:r w:rsidRPr="004647D6">
              <w:rPr>
                <w:rFonts w:cs="Times New Roman"/>
              </w:rPr>
              <w:lastRenderedPageBreak/>
              <w:t>Empirical/ec</w:t>
            </w:r>
            <w:r w:rsidRPr="004647D6">
              <w:rPr>
                <w:rFonts w:cs="Times New Roman"/>
              </w:rPr>
              <w:lastRenderedPageBreak/>
              <w:t>onometric analysis</w:t>
            </w:r>
          </w:p>
        </w:tc>
        <w:tc>
          <w:tcPr>
            <w:tcW w:w="524" w:type="pct"/>
            <w:hideMark/>
          </w:tcPr>
          <w:p w14:paraId="6D4B29B2" w14:textId="77777777" w:rsidR="00676AD7" w:rsidRPr="004647D6" w:rsidRDefault="00676AD7" w:rsidP="00BF58DE">
            <w:pPr>
              <w:rPr>
                <w:rFonts w:cs="Times New Roman"/>
              </w:rPr>
            </w:pPr>
            <w:r w:rsidRPr="004647D6">
              <w:rPr>
                <w:rFonts w:cs="Times New Roman"/>
              </w:rPr>
              <w:lastRenderedPageBreak/>
              <w:t xml:space="preserve">Startup funding </w:t>
            </w:r>
            <w:r w:rsidRPr="004647D6">
              <w:rPr>
                <w:rFonts w:cs="Times New Roman"/>
              </w:rPr>
              <w:lastRenderedPageBreak/>
              <w:t>data, cross-firm</w:t>
            </w:r>
          </w:p>
        </w:tc>
        <w:tc>
          <w:tcPr>
            <w:tcW w:w="442" w:type="pct"/>
            <w:hideMark/>
          </w:tcPr>
          <w:p w14:paraId="778B80A1" w14:textId="77777777" w:rsidR="00676AD7" w:rsidRPr="004647D6" w:rsidRDefault="00676AD7" w:rsidP="00BF58DE">
            <w:pPr>
              <w:rPr>
                <w:rFonts w:cs="Times New Roman"/>
              </w:rPr>
            </w:pPr>
            <w:r w:rsidRPr="004647D6">
              <w:rPr>
                <w:rFonts w:cs="Times New Roman"/>
              </w:rPr>
              <w:lastRenderedPageBreak/>
              <w:t xml:space="preserve">Long-term </w:t>
            </w:r>
            <w:r w:rsidRPr="004647D6">
              <w:rPr>
                <w:rFonts w:cs="Times New Roman"/>
              </w:rPr>
              <w:lastRenderedPageBreak/>
              <w:t>productivity gains offset adoption costs</w:t>
            </w:r>
          </w:p>
        </w:tc>
        <w:tc>
          <w:tcPr>
            <w:tcW w:w="408" w:type="pct"/>
            <w:hideMark/>
          </w:tcPr>
          <w:p w14:paraId="3DD2A124" w14:textId="77777777" w:rsidR="00676AD7" w:rsidRPr="004647D6" w:rsidRDefault="00676AD7" w:rsidP="00BF58DE">
            <w:pPr>
              <w:rPr>
                <w:rFonts w:cs="Times New Roman"/>
              </w:rPr>
            </w:pPr>
            <w:r w:rsidRPr="004647D6">
              <w:rPr>
                <w:rFonts w:cs="Times New Roman"/>
              </w:rPr>
              <w:lastRenderedPageBreak/>
              <w:t>Startup-</w:t>
            </w:r>
            <w:r w:rsidRPr="004647D6">
              <w:rPr>
                <w:rFonts w:cs="Times New Roman"/>
              </w:rPr>
              <w:lastRenderedPageBreak/>
              <w:t>focused; limited retail applicability</w:t>
            </w:r>
          </w:p>
        </w:tc>
        <w:tc>
          <w:tcPr>
            <w:tcW w:w="353" w:type="pct"/>
            <w:hideMark/>
          </w:tcPr>
          <w:p w14:paraId="547CB745" w14:textId="77777777" w:rsidR="00676AD7" w:rsidRPr="004647D6" w:rsidRDefault="00676AD7" w:rsidP="00BF58DE">
            <w:pPr>
              <w:rPr>
                <w:rFonts w:cs="Times New Roman"/>
              </w:rPr>
            </w:pPr>
            <w:r w:rsidRPr="004647D6">
              <w:rPr>
                <w:rFonts w:cs="Times New Roman"/>
              </w:rPr>
              <w:lastRenderedPageBreak/>
              <w:t xml:space="preserve">Links to </w:t>
            </w:r>
            <w:r w:rsidRPr="004647D6">
              <w:rPr>
                <w:rFonts w:cs="Times New Roman"/>
              </w:rPr>
              <w:lastRenderedPageBreak/>
              <w:t>Cervini et al. (2023)</w:t>
            </w:r>
          </w:p>
        </w:tc>
      </w:tr>
      <w:tr w:rsidR="004647D6" w:rsidRPr="004647D6" w14:paraId="103B4D22" w14:textId="77777777" w:rsidTr="00672718">
        <w:tc>
          <w:tcPr>
            <w:tcW w:w="149" w:type="pct"/>
            <w:hideMark/>
          </w:tcPr>
          <w:p w14:paraId="58C7F22A" w14:textId="77777777" w:rsidR="00676AD7" w:rsidRPr="004647D6" w:rsidRDefault="00676AD7" w:rsidP="00BF58DE">
            <w:pPr>
              <w:rPr>
                <w:rFonts w:cs="Times New Roman"/>
              </w:rPr>
            </w:pPr>
            <w:r w:rsidRPr="004647D6">
              <w:rPr>
                <w:rFonts w:cs="Times New Roman"/>
              </w:rPr>
              <w:lastRenderedPageBreak/>
              <w:t>12</w:t>
            </w:r>
          </w:p>
        </w:tc>
        <w:tc>
          <w:tcPr>
            <w:tcW w:w="353" w:type="pct"/>
            <w:hideMark/>
          </w:tcPr>
          <w:p w14:paraId="09A2129F" w14:textId="77777777" w:rsidR="00676AD7" w:rsidRPr="004647D6" w:rsidRDefault="00676AD7" w:rsidP="00BF58DE">
            <w:pPr>
              <w:rPr>
                <w:rFonts w:cs="Times New Roman"/>
              </w:rPr>
            </w:pPr>
            <w:r w:rsidRPr="004647D6">
              <w:rPr>
                <w:rFonts w:cs="Times New Roman"/>
              </w:rPr>
              <w:t>Hidayat</w:t>
            </w:r>
          </w:p>
        </w:tc>
        <w:tc>
          <w:tcPr>
            <w:tcW w:w="453" w:type="pct"/>
            <w:hideMark/>
          </w:tcPr>
          <w:p w14:paraId="29B11DAD" w14:textId="77777777" w:rsidR="00676AD7" w:rsidRPr="004647D6" w:rsidRDefault="00676AD7" w:rsidP="00BF58DE">
            <w:pPr>
              <w:rPr>
                <w:rFonts w:cs="Times New Roman"/>
              </w:rPr>
            </w:pPr>
            <w:r w:rsidRPr="004647D6">
              <w:rPr>
                <w:rFonts w:cs="Times New Roman"/>
              </w:rPr>
              <w:t>AI-Based Personalised Reading Platforms</w:t>
            </w:r>
          </w:p>
        </w:tc>
        <w:tc>
          <w:tcPr>
            <w:tcW w:w="316" w:type="pct"/>
            <w:hideMark/>
          </w:tcPr>
          <w:p w14:paraId="0ACC4D5E"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5AC0C89E" w14:textId="77777777" w:rsidR="00676AD7" w:rsidRPr="004647D6" w:rsidRDefault="00676AD7" w:rsidP="00BF58DE">
            <w:pPr>
              <w:rPr>
                <w:rFonts w:cs="Times New Roman"/>
              </w:rPr>
            </w:pPr>
            <w:r w:rsidRPr="004647D6">
              <w:rPr>
                <w:rFonts w:cs="Times New Roman"/>
              </w:rPr>
              <w:t>2024</w:t>
            </w:r>
          </w:p>
        </w:tc>
        <w:tc>
          <w:tcPr>
            <w:tcW w:w="399" w:type="pct"/>
            <w:hideMark/>
          </w:tcPr>
          <w:p w14:paraId="30DD3B74" w14:textId="77777777" w:rsidR="00676AD7" w:rsidRPr="004647D6" w:rsidRDefault="00676AD7" w:rsidP="00BF58DE">
            <w:pPr>
              <w:rPr>
                <w:rFonts w:cs="Times New Roman"/>
              </w:rPr>
            </w:pPr>
            <w:r w:rsidRPr="004647D6">
              <w:rPr>
                <w:rFonts w:cs="Times New Roman"/>
              </w:rPr>
              <w:t>2.2.2Engagement</w:t>
            </w:r>
          </w:p>
        </w:tc>
        <w:tc>
          <w:tcPr>
            <w:tcW w:w="456" w:type="pct"/>
            <w:hideMark/>
          </w:tcPr>
          <w:p w14:paraId="323E93C1" w14:textId="77777777" w:rsidR="00676AD7" w:rsidRPr="004647D6" w:rsidRDefault="00676AD7" w:rsidP="00BF58DE">
            <w:pPr>
              <w:rPr>
                <w:rFonts w:cs="Times New Roman"/>
              </w:rPr>
            </w:pPr>
            <w:r w:rsidRPr="004647D6">
              <w:rPr>
                <w:rFonts w:cs="Times New Roman"/>
              </w:rPr>
              <w:t>AI personalisation outside retail (education)</w:t>
            </w:r>
          </w:p>
        </w:tc>
        <w:tc>
          <w:tcPr>
            <w:tcW w:w="485" w:type="pct"/>
            <w:hideMark/>
          </w:tcPr>
          <w:p w14:paraId="25B718F3" w14:textId="77777777" w:rsidR="00676AD7" w:rsidRPr="004647D6" w:rsidRDefault="00676AD7" w:rsidP="00BF58DE">
            <w:pPr>
              <w:rPr>
                <w:rFonts w:cs="Times New Roman"/>
              </w:rPr>
            </w:pPr>
            <w:r w:rsidRPr="004647D6">
              <w:rPr>
                <w:rFonts w:cs="Times New Roman"/>
              </w:rPr>
              <w:t>Test effectiveness of AI personalisation on learning outcomes</w:t>
            </w:r>
          </w:p>
        </w:tc>
        <w:tc>
          <w:tcPr>
            <w:tcW w:w="478" w:type="pct"/>
            <w:hideMark/>
          </w:tcPr>
          <w:p w14:paraId="7C44E0D7" w14:textId="77777777" w:rsidR="00676AD7" w:rsidRPr="004647D6" w:rsidRDefault="00676AD7" w:rsidP="00BF58DE">
            <w:pPr>
              <w:rPr>
                <w:rFonts w:cs="Times New Roman"/>
              </w:rPr>
            </w:pPr>
            <w:r w:rsidRPr="004647D6">
              <w:rPr>
                <w:rFonts w:cs="Times New Roman"/>
              </w:rPr>
              <w:t>Empirical study</w:t>
            </w:r>
          </w:p>
        </w:tc>
        <w:tc>
          <w:tcPr>
            <w:tcW w:w="524" w:type="pct"/>
            <w:hideMark/>
          </w:tcPr>
          <w:p w14:paraId="79728BA4" w14:textId="77777777" w:rsidR="00676AD7" w:rsidRPr="004647D6" w:rsidRDefault="00676AD7" w:rsidP="00BF58DE">
            <w:pPr>
              <w:rPr>
                <w:rFonts w:cs="Times New Roman"/>
              </w:rPr>
            </w:pPr>
            <w:r w:rsidRPr="004647D6">
              <w:rPr>
                <w:rFonts w:cs="Times New Roman"/>
              </w:rPr>
              <w:t>Education sector sample</w:t>
            </w:r>
          </w:p>
        </w:tc>
        <w:tc>
          <w:tcPr>
            <w:tcW w:w="442" w:type="pct"/>
            <w:hideMark/>
          </w:tcPr>
          <w:p w14:paraId="3A641661" w14:textId="77777777" w:rsidR="00676AD7" w:rsidRPr="004647D6" w:rsidRDefault="00676AD7" w:rsidP="00BF58DE">
            <w:pPr>
              <w:rPr>
                <w:rFonts w:cs="Times New Roman"/>
              </w:rPr>
            </w:pPr>
            <w:r w:rsidRPr="004647D6">
              <w:rPr>
                <w:rFonts w:cs="Times New Roman"/>
              </w:rPr>
              <w:t>Personalisation improves comprehension outcomes</w:t>
            </w:r>
          </w:p>
        </w:tc>
        <w:tc>
          <w:tcPr>
            <w:tcW w:w="408" w:type="pct"/>
            <w:hideMark/>
          </w:tcPr>
          <w:p w14:paraId="2CBB4E32" w14:textId="77777777" w:rsidR="00676AD7" w:rsidRPr="004647D6" w:rsidRDefault="00676AD7" w:rsidP="00BF58DE">
            <w:pPr>
              <w:rPr>
                <w:rFonts w:cs="Times New Roman"/>
              </w:rPr>
            </w:pPr>
            <w:r w:rsidRPr="004647D6">
              <w:rPr>
                <w:rFonts w:cs="Times New Roman"/>
              </w:rPr>
              <w:t>Education context; limited marketing transferability</w:t>
            </w:r>
          </w:p>
        </w:tc>
        <w:tc>
          <w:tcPr>
            <w:tcW w:w="353" w:type="pct"/>
            <w:hideMark/>
          </w:tcPr>
          <w:p w14:paraId="28B3AE88" w14:textId="77777777" w:rsidR="00676AD7" w:rsidRPr="004647D6" w:rsidRDefault="00676AD7" w:rsidP="00BF58DE">
            <w:pPr>
              <w:rPr>
                <w:rFonts w:cs="Times New Roman"/>
              </w:rPr>
            </w:pPr>
            <w:r w:rsidRPr="004647D6">
              <w:rPr>
                <w:rFonts w:cs="Times New Roman"/>
              </w:rPr>
              <w:t>Links to Nguyen et al. (2022)</w:t>
            </w:r>
          </w:p>
        </w:tc>
      </w:tr>
      <w:tr w:rsidR="004647D6" w:rsidRPr="004647D6" w14:paraId="353BC141" w14:textId="77777777" w:rsidTr="00672718">
        <w:tc>
          <w:tcPr>
            <w:tcW w:w="149" w:type="pct"/>
            <w:hideMark/>
          </w:tcPr>
          <w:p w14:paraId="4E0ACDE5" w14:textId="77777777" w:rsidR="00676AD7" w:rsidRPr="004647D6" w:rsidRDefault="00676AD7" w:rsidP="00BF58DE">
            <w:pPr>
              <w:rPr>
                <w:rFonts w:cs="Times New Roman"/>
              </w:rPr>
            </w:pPr>
            <w:r w:rsidRPr="004647D6">
              <w:rPr>
                <w:rFonts w:cs="Times New Roman"/>
              </w:rPr>
              <w:t>13</w:t>
            </w:r>
          </w:p>
        </w:tc>
        <w:tc>
          <w:tcPr>
            <w:tcW w:w="353" w:type="pct"/>
            <w:hideMark/>
          </w:tcPr>
          <w:p w14:paraId="0F899B0B" w14:textId="77777777" w:rsidR="00676AD7" w:rsidRPr="004647D6" w:rsidRDefault="00676AD7" w:rsidP="00BF58DE">
            <w:pPr>
              <w:rPr>
                <w:rFonts w:cs="Times New Roman"/>
              </w:rPr>
            </w:pPr>
            <w:r w:rsidRPr="004647D6">
              <w:rPr>
                <w:rFonts w:cs="Times New Roman"/>
              </w:rPr>
              <w:t>Hoang et al.</w:t>
            </w:r>
          </w:p>
        </w:tc>
        <w:tc>
          <w:tcPr>
            <w:tcW w:w="453" w:type="pct"/>
            <w:hideMark/>
          </w:tcPr>
          <w:p w14:paraId="2D0DA819" w14:textId="77777777" w:rsidR="00676AD7" w:rsidRPr="004647D6" w:rsidRDefault="00676AD7" w:rsidP="00BF58DE">
            <w:pPr>
              <w:rPr>
                <w:rFonts w:cs="Times New Roman"/>
              </w:rPr>
            </w:pPr>
            <w:r w:rsidRPr="004647D6">
              <w:rPr>
                <w:rFonts w:cs="Times New Roman"/>
              </w:rPr>
              <w:t>Customer Engagement Cycle: Systematic Review</w:t>
            </w:r>
          </w:p>
        </w:tc>
        <w:tc>
          <w:tcPr>
            <w:tcW w:w="316" w:type="pct"/>
            <w:hideMark/>
          </w:tcPr>
          <w:p w14:paraId="7FF69C46"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32D6176D" w14:textId="77777777" w:rsidR="00676AD7" w:rsidRPr="004647D6" w:rsidRDefault="00676AD7" w:rsidP="00BF58DE">
            <w:pPr>
              <w:rPr>
                <w:rFonts w:cs="Times New Roman"/>
              </w:rPr>
            </w:pPr>
            <w:r w:rsidRPr="004647D6">
              <w:rPr>
                <w:rFonts w:cs="Times New Roman"/>
              </w:rPr>
              <w:t>2023</w:t>
            </w:r>
          </w:p>
        </w:tc>
        <w:tc>
          <w:tcPr>
            <w:tcW w:w="399" w:type="pct"/>
            <w:hideMark/>
          </w:tcPr>
          <w:p w14:paraId="5A4D7CF3" w14:textId="77777777" w:rsidR="00676AD7" w:rsidRPr="004647D6" w:rsidRDefault="00676AD7" w:rsidP="00BF58DE">
            <w:pPr>
              <w:rPr>
                <w:rFonts w:cs="Times New Roman"/>
              </w:rPr>
            </w:pPr>
            <w:r w:rsidRPr="004647D6">
              <w:rPr>
                <w:rFonts w:cs="Times New Roman"/>
              </w:rPr>
              <w:t>2.2.2Engagement</w:t>
            </w:r>
          </w:p>
        </w:tc>
        <w:tc>
          <w:tcPr>
            <w:tcW w:w="456" w:type="pct"/>
            <w:hideMark/>
          </w:tcPr>
          <w:p w14:paraId="69BF53A3" w14:textId="77777777" w:rsidR="00676AD7" w:rsidRPr="004647D6" w:rsidRDefault="00676AD7" w:rsidP="00BF58DE">
            <w:pPr>
              <w:rPr>
                <w:rFonts w:cs="Times New Roman"/>
              </w:rPr>
            </w:pPr>
            <w:r w:rsidRPr="004647D6">
              <w:rPr>
                <w:rFonts w:cs="Times New Roman"/>
              </w:rPr>
              <w:t>Structure of customer engagement models</w:t>
            </w:r>
          </w:p>
        </w:tc>
        <w:tc>
          <w:tcPr>
            <w:tcW w:w="485" w:type="pct"/>
            <w:hideMark/>
          </w:tcPr>
          <w:p w14:paraId="6BF87A7D" w14:textId="77777777" w:rsidR="00676AD7" w:rsidRPr="004647D6" w:rsidRDefault="00676AD7" w:rsidP="00BF58DE">
            <w:pPr>
              <w:rPr>
                <w:rFonts w:cs="Times New Roman"/>
              </w:rPr>
            </w:pPr>
            <w:r w:rsidRPr="004647D6">
              <w:rPr>
                <w:rFonts w:cs="Times New Roman"/>
              </w:rPr>
              <w:t>Synthesise engagement-cycle literature</w:t>
            </w:r>
          </w:p>
        </w:tc>
        <w:tc>
          <w:tcPr>
            <w:tcW w:w="478" w:type="pct"/>
            <w:hideMark/>
          </w:tcPr>
          <w:p w14:paraId="36800B4A" w14:textId="77777777" w:rsidR="00676AD7" w:rsidRPr="004647D6" w:rsidRDefault="00676AD7" w:rsidP="00BF58DE">
            <w:pPr>
              <w:rPr>
                <w:rFonts w:cs="Times New Roman"/>
              </w:rPr>
            </w:pPr>
            <w:r w:rsidRPr="004647D6">
              <w:rPr>
                <w:rFonts w:cs="Times New Roman"/>
              </w:rPr>
              <w:t>Systematic literature review</w:t>
            </w:r>
          </w:p>
        </w:tc>
        <w:tc>
          <w:tcPr>
            <w:tcW w:w="524" w:type="pct"/>
            <w:hideMark/>
          </w:tcPr>
          <w:p w14:paraId="693DF5B7" w14:textId="77777777" w:rsidR="00676AD7" w:rsidRPr="004647D6" w:rsidRDefault="00676AD7" w:rsidP="00BF58DE">
            <w:pPr>
              <w:rPr>
                <w:rFonts w:cs="Times New Roman"/>
              </w:rPr>
            </w:pPr>
            <w:r w:rsidRPr="004647D6">
              <w:rPr>
                <w:rFonts w:cs="Times New Roman"/>
              </w:rPr>
              <w:t>Service industries, multiple studies</w:t>
            </w:r>
          </w:p>
        </w:tc>
        <w:tc>
          <w:tcPr>
            <w:tcW w:w="442" w:type="pct"/>
            <w:hideMark/>
          </w:tcPr>
          <w:p w14:paraId="09085389" w14:textId="77777777" w:rsidR="00676AD7" w:rsidRPr="004647D6" w:rsidRDefault="00676AD7" w:rsidP="00BF58DE">
            <w:pPr>
              <w:rPr>
                <w:rFonts w:cs="Times New Roman"/>
              </w:rPr>
            </w:pPr>
            <w:r w:rsidRPr="004647D6">
              <w:rPr>
                <w:rFonts w:cs="Times New Roman"/>
              </w:rPr>
              <w:t xml:space="preserve">Engagement spans full customer journey, not just </w:t>
            </w:r>
            <w:r w:rsidRPr="004647D6">
              <w:rPr>
                <w:rFonts w:cs="Times New Roman"/>
              </w:rPr>
              <w:lastRenderedPageBreak/>
              <w:t>transactions</w:t>
            </w:r>
          </w:p>
        </w:tc>
        <w:tc>
          <w:tcPr>
            <w:tcW w:w="408" w:type="pct"/>
            <w:hideMark/>
          </w:tcPr>
          <w:p w14:paraId="1F797162" w14:textId="77777777" w:rsidR="00676AD7" w:rsidRPr="004647D6" w:rsidRDefault="00676AD7" w:rsidP="00BF58DE">
            <w:pPr>
              <w:rPr>
                <w:rFonts w:cs="Times New Roman"/>
              </w:rPr>
            </w:pPr>
            <w:r w:rsidRPr="004647D6">
              <w:rPr>
                <w:rFonts w:cs="Times New Roman"/>
              </w:rPr>
              <w:lastRenderedPageBreak/>
              <w:t>Review lacks primary AI-specific data</w:t>
            </w:r>
          </w:p>
        </w:tc>
        <w:tc>
          <w:tcPr>
            <w:tcW w:w="353" w:type="pct"/>
            <w:hideMark/>
          </w:tcPr>
          <w:p w14:paraId="10FF8270" w14:textId="77777777" w:rsidR="00676AD7" w:rsidRPr="004647D6" w:rsidRDefault="00676AD7" w:rsidP="00BF58DE">
            <w:pPr>
              <w:rPr>
                <w:rFonts w:cs="Times New Roman"/>
              </w:rPr>
            </w:pPr>
            <w:r w:rsidRPr="004647D6">
              <w:rPr>
                <w:rFonts w:cs="Times New Roman"/>
              </w:rPr>
              <w:t>Links to Rane (2023)</w:t>
            </w:r>
          </w:p>
        </w:tc>
      </w:tr>
      <w:tr w:rsidR="004647D6" w:rsidRPr="004647D6" w14:paraId="422822F0" w14:textId="77777777" w:rsidTr="00672718">
        <w:tc>
          <w:tcPr>
            <w:tcW w:w="149" w:type="pct"/>
            <w:hideMark/>
          </w:tcPr>
          <w:p w14:paraId="5071A7CA" w14:textId="77777777" w:rsidR="00676AD7" w:rsidRPr="004647D6" w:rsidRDefault="00676AD7" w:rsidP="00BF58DE">
            <w:pPr>
              <w:rPr>
                <w:rFonts w:cs="Times New Roman"/>
              </w:rPr>
            </w:pPr>
            <w:r w:rsidRPr="004647D6">
              <w:rPr>
                <w:rFonts w:cs="Times New Roman"/>
              </w:rPr>
              <w:t>14</w:t>
            </w:r>
          </w:p>
        </w:tc>
        <w:tc>
          <w:tcPr>
            <w:tcW w:w="353" w:type="pct"/>
            <w:hideMark/>
          </w:tcPr>
          <w:p w14:paraId="333ECDAB" w14:textId="77777777" w:rsidR="00676AD7" w:rsidRPr="004647D6" w:rsidRDefault="00676AD7" w:rsidP="00BF58DE">
            <w:pPr>
              <w:rPr>
                <w:rFonts w:cs="Times New Roman"/>
              </w:rPr>
            </w:pPr>
            <w:r w:rsidRPr="004647D6">
              <w:rPr>
                <w:rFonts w:cs="Times New Roman"/>
              </w:rPr>
              <w:t>Hrytsenko et al.</w:t>
            </w:r>
          </w:p>
        </w:tc>
        <w:tc>
          <w:tcPr>
            <w:tcW w:w="453" w:type="pct"/>
            <w:hideMark/>
          </w:tcPr>
          <w:p w14:paraId="0B64F86F" w14:textId="77777777" w:rsidR="00676AD7" w:rsidRPr="004647D6" w:rsidRDefault="00676AD7" w:rsidP="00BF58DE">
            <w:pPr>
              <w:rPr>
                <w:rFonts w:cs="Times New Roman"/>
              </w:rPr>
            </w:pPr>
            <w:r w:rsidRPr="004647D6">
              <w:rPr>
                <w:rFonts w:cs="Times New Roman"/>
              </w:rPr>
              <w:t>AI in Personalisation of Learning Process</w:t>
            </w:r>
          </w:p>
        </w:tc>
        <w:tc>
          <w:tcPr>
            <w:tcW w:w="316" w:type="pct"/>
            <w:hideMark/>
          </w:tcPr>
          <w:p w14:paraId="3B9B6F99"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5515200A" w14:textId="77777777" w:rsidR="00676AD7" w:rsidRPr="004647D6" w:rsidRDefault="00676AD7" w:rsidP="00BF58DE">
            <w:pPr>
              <w:rPr>
                <w:rFonts w:cs="Times New Roman"/>
              </w:rPr>
            </w:pPr>
            <w:r w:rsidRPr="004647D6">
              <w:rPr>
                <w:rFonts w:cs="Times New Roman"/>
              </w:rPr>
              <w:t>2024</w:t>
            </w:r>
          </w:p>
        </w:tc>
        <w:tc>
          <w:tcPr>
            <w:tcW w:w="399" w:type="pct"/>
            <w:hideMark/>
          </w:tcPr>
          <w:p w14:paraId="267B0935" w14:textId="77777777" w:rsidR="00676AD7" w:rsidRPr="004647D6" w:rsidRDefault="00676AD7" w:rsidP="00BF58DE">
            <w:pPr>
              <w:rPr>
                <w:rFonts w:cs="Times New Roman"/>
              </w:rPr>
            </w:pPr>
            <w:r w:rsidRPr="004647D6">
              <w:rPr>
                <w:rFonts w:cs="Times New Roman"/>
              </w:rPr>
              <w:t>2.2.2Engagement</w:t>
            </w:r>
          </w:p>
        </w:tc>
        <w:tc>
          <w:tcPr>
            <w:tcW w:w="456" w:type="pct"/>
            <w:hideMark/>
          </w:tcPr>
          <w:p w14:paraId="591D0D78" w14:textId="77777777" w:rsidR="00676AD7" w:rsidRPr="004647D6" w:rsidRDefault="00676AD7" w:rsidP="00BF58DE">
            <w:pPr>
              <w:rPr>
                <w:rFonts w:cs="Times New Roman"/>
              </w:rPr>
            </w:pPr>
            <w:r w:rsidRPr="004647D6">
              <w:rPr>
                <w:rFonts w:cs="Times New Roman"/>
              </w:rPr>
              <w:t>AI personalisation outside retail (education)</w:t>
            </w:r>
          </w:p>
        </w:tc>
        <w:tc>
          <w:tcPr>
            <w:tcW w:w="485" w:type="pct"/>
            <w:hideMark/>
          </w:tcPr>
          <w:p w14:paraId="4A9A9EEB" w14:textId="77777777" w:rsidR="00676AD7" w:rsidRPr="004647D6" w:rsidRDefault="00676AD7" w:rsidP="00BF58DE">
            <w:pPr>
              <w:rPr>
                <w:rFonts w:cs="Times New Roman"/>
              </w:rPr>
            </w:pPr>
            <w:r w:rsidRPr="004647D6">
              <w:rPr>
                <w:rFonts w:cs="Times New Roman"/>
              </w:rPr>
              <w:t>Explore AI's personalisation role in learning</w:t>
            </w:r>
          </w:p>
        </w:tc>
        <w:tc>
          <w:tcPr>
            <w:tcW w:w="478" w:type="pct"/>
            <w:hideMark/>
          </w:tcPr>
          <w:p w14:paraId="28CF6D8C" w14:textId="77777777" w:rsidR="00676AD7" w:rsidRPr="004647D6" w:rsidRDefault="00676AD7" w:rsidP="00BF58DE">
            <w:pPr>
              <w:rPr>
                <w:rFonts w:cs="Times New Roman"/>
              </w:rPr>
            </w:pPr>
            <w:r w:rsidRPr="004647D6">
              <w:rPr>
                <w:rFonts w:cs="Times New Roman"/>
              </w:rPr>
              <w:t>Conceptual</w:t>
            </w:r>
          </w:p>
        </w:tc>
        <w:tc>
          <w:tcPr>
            <w:tcW w:w="524" w:type="pct"/>
            <w:hideMark/>
          </w:tcPr>
          <w:p w14:paraId="38AA54F9" w14:textId="77777777" w:rsidR="00676AD7" w:rsidRPr="004647D6" w:rsidRDefault="00676AD7" w:rsidP="00BF58DE">
            <w:pPr>
              <w:rPr>
                <w:rFonts w:cs="Times New Roman"/>
              </w:rPr>
            </w:pPr>
            <w:r w:rsidRPr="004647D6">
              <w:rPr>
                <w:rFonts w:cs="Times New Roman"/>
              </w:rPr>
              <w:t>Education sector</w:t>
            </w:r>
          </w:p>
        </w:tc>
        <w:tc>
          <w:tcPr>
            <w:tcW w:w="442" w:type="pct"/>
            <w:hideMark/>
          </w:tcPr>
          <w:p w14:paraId="798AA860" w14:textId="77777777" w:rsidR="00676AD7" w:rsidRPr="004647D6" w:rsidRDefault="00676AD7" w:rsidP="00BF58DE">
            <w:pPr>
              <w:rPr>
                <w:rFonts w:cs="Times New Roman"/>
              </w:rPr>
            </w:pPr>
            <w:r w:rsidRPr="004647D6">
              <w:rPr>
                <w:rFonts w:cs="Times New Roman"/>
              </w:rPr>
              <w:t>Personalisation strengthens individual engagement</w:t>
            </w:r>
          </w:p>
        </w:tc>
        <w:tc>
          <w:tcPr>
            <w:tcW w:w="408" w:type="pct"/>
            <w:hideMark/>
          </w:tcPr>
          <w:p w14:paraId="576A557F" w14:textId="77777777" w:rsidR="00676AD7" w:rsidRPr="004647D6" w:rsidRDefault="00676AD7" w:rsidP="00BF58DE">
            <w:pPr>
              <w:rPr>
                <w:rFonts w:cs="Times New Roman"/>
              </w:rPr>
            </w:pPr>
            <w:r w:rsidRPr="004647D6">
              <w:rPr>
                <w:rFonts w:cs="Times New Roman"/>
              </w:rPr>
              <w:t>Not retail/marketing focused</w:t>
            </w:r>
          </w:p>
        </w:tc>
        <w:tc>
          <w:tcPr>
            <w:tcW w:w="353" w:type="pct"/>
            <w:hideMark/>
          </w:tcPr>
          <w:p w14:paraId="255ED543" w14:textId="77777777" w:rsidR="00676AD7" w:rsidRPr="004647D6" w:rsidRDefault="00676AD7" w:rsidP="00BF58DE">
            <w:pPr>
              <w:rPr>
                <w:rFonts w:cs="Times New Roman"/>
              </w:rPr>
            </w:pPr>
            <w:r w:rsidRPr="004647D6">
              <w:rPr>
                <w:rFonts w:cs="Times New Roman"/>
              </w:rPr>
              <w:t>Links to Hidayat (2024)</w:t>
            </w:r>
          </w:p>
        </w:tc>
      </w:tr>
      <w:tr w:rsidR="004647D6" w:rsidRPr="004647D6" w14:paraId="72F38E4E" w14:textId="77777777" w:rsidTr="00672718">
        <w:tc>
          <w:tcPr>
            <w:tcW w:w="149" w:type="pct"/>
            <w:hideMark/>
          </w:tcPr>
          <w:p w14:paraId="18D1227D" w14:textId="77777777" w:rsidR="00676AD7" w:rsidRPr="004647D6" w:rsidRDefault="00676AD7" w:rsidP="00BF58DE">
            <w:pPr>
              <w:rPr>
                <w:rFonts w:cs="Times New Roman"/>
              </w:rPr>
            </w:pPr>
            <w:r w:rsidRPr="004647D6">
              <w:rPr>
                <w:rFonts w:cs="Times New Roman"/>
              </w:rPr>
              <w:t>15</w:t>
            </w:r>
          </w:p>
        </w:tc>
        <w:tc>
          <w:tcPr>
            <w:tcW w:w="353" w:type="pct"/>
            <w:hideMark/>
          </w:tcPr>
          <w:p w14:paraId="2A24CBF6" w14:textId="77777777" w:rsidR="00676AD7" w:rsidRPr="004647D6" w:rsidRDefault="00676AD7" w:rsidP="00BF58DE">
            <w:pPr>
              <w:rPr>
                <w:rFonts w:cs="Times New Roman"/>
              </w:rPr>
            </w:pPr>
            <w:r w:rsidRPr="004647D6">
              <w:rPr>
                <w:rFonts w:cs="Times New Roman"/>
              </w:rPr>
              <w:t>Igwe-Nmaju et al.</w:t>
            </w:r>
          </w:p>
        </w:tc>
        <w:tc>
          <w:tcPr>
            <w:tcW w:w="453" w:type="pct"/>
            <w:hideMark/>
          </w:tcPr>
          <w:p w14:paraId="60B158D5" w14:textId="77777777" w:rsidR="00676AD7" w:rsidRPr="004647D6" w:rsidRDefault="00676AD7" w:rsidP="00BF58DE">
            <w:pPr>
              <w:rPr>
                <w:rFonts w:cs="Times New Roman"/>
              </w:rPr>
            </w:pPr>
            <w:r w:rsidRPr="004647D6">
              <w:rPr>
                <w:rFonts w:cs="Times New Roman"/>
              </w:rPr>
              <w:t>Redesigning Customer Experience via AI</w:t>
            </w:r>
          </w:p>
        </w:tc>
        <w:tc>
          <w:tcPr>
            <w:tcW w:w="316" w:type="pct"/>
            <w:hideMark/>
          </w:tcPr>
          <w:p w14:paraId="0EA9D3A0"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24285859" w14:textId="77777777" w:rsidR="00676AD7" w:rsidRPr="004647D6" w:rsidRDefault="00676AD7" w:rsidP="00BF58DE">
            <w:pPr>
              <w:rPr>
                <w:rFonts w:cs="Times New Roman"/>
              </w:rPr>
            </w:pPr>
            <w:r w:rsidRPr="004647D6">
              <w:rPr>
                <w:rFonts w:cs="Times New Roman"/>
              </w:rPr>
              <w:t>2023</w:t>
            </w:r>
          </w:p>
        </w:tc>
        <w:tc>
          <w:tcPr>
            <w:tcW w:w="399" w:type="pct"/>
            <w:hideMark/>
          </w:tcPr>
          <w:p w14:paraId="3AD22327" w14:textId="77777777" w:rsidR="00676AD7" w:rsidRPr="004647D6" w:rsidRDefault="00676AD7" w:rsidP="00BF58DE">
            <w:pPr>
              <w:rPr>
                <w:rFonts w:cs="Times New Roman"/>
              </w:rPr>
            </w:pPr>
            <w:r w:rsidRPr="004647D6">
              <w:rPr>
                <w:rFonts w:cs="Times New Roman"/>
              </w:rPr>
              <w:t>2.2.1</w:t>
            </w:r>
          </w:p>
          <w:p w14:paraId="2A9B5A53" w14:textId="77777777" w:rsidR="00676AD7" w:rsidRPr="004647D6" w:rsidRDefault="00676AD7" w:rsidP="00BF58DE">
            <w:pPr>
              <w:rPr>
                <w:rFonts w:cs="Times New Roman"/>
              </w:rPr>
            </w:pPr>
            <w:r w:rsidRPr="004647D6">
              <w:rPr>
                <w:rFonts w:cs="Times New Roman"/>
              </w:rPr>
              <w:t>Communication</w:t>
            </w:r>
          </w:p>
        </w:tc>
        <w:tc>
          <w:tcPr>
            <w:tcW w:w="456" w:type="pct"/>
            <w:hideMark/>
          </w:tcPr>
          <w:p w14:paraId="24E4DCC0" w14:textId="77777777" w:rsidR="00676AD7" w:rsidRPr="004647D6" w:rsidRDefault="00676AD7" w:rsidP="00BF58DE">
            <w:pPr>
              <w:rPr>
                <w:rFonts w:cs="Times New Roman"/>
              </w:rPr>
            </w:pPr>
            <w:r w:rsidRPr="004647D6">
              <w:rPr>
                <w:rFonts w:cs="Times New Roman"/>
              </w:rPr>
              <w:t>AI-driven communication redesign</w:t>
            </w:r>
          </w:p>
        </w:tc>
        <w:tc>
          <w:tcPr>
            <w:tcW w:w="485" w:type="pct"/>
            <w:hideMark/>
          </w:tcPr>
          <w:p w14:paraId="7AF566DF" w14:textId="77777777" w:rsidR="00676AD7" w:rsidRPr="004647D6" w:rsidRDefault="00676AD7" w:rsidP="00BF58DE">
            <w:pPr>
              <w:rPr>
                <w:rFonts w:cs="Times New Roman"/>
              </w:rPr>
            </w:pPr>
            <w:r w:rsidRPr="004647D6">
              <w:rPr>
                <w:rFonts w:cs="Times New Roman"/>
              </w:rPr>
              <w:t>Apply TAM to AI-based customer communication</w:t>
            </w:r>
          </w:p>
        </w:tc>
        <w:tc>
          <w:tcPr>
            <w:tcW w:w="478" w:type="pct"/>
            <w:hideMark/>
          </w:tcPr>
          <w:p w14:paraId="337870E6" w14:textId="77777777" w:rsidR="00676AD7" w:rsidRPr="004647D6" w:rsidRDefault="00676AD7" w:rsidP="00BF58DE">
            <w:pPr>
              <w:rPr>
                <w:rFonts w:cs="Times New Roman"/>
              </w:rPr>
            </w:pPr>
            <w:r w:rsidRPr="004647D6">
              <w:rPr>
                <w:rFonts w:cs="Times New Roman"/>
              </w:rPr>
              <w:t>Conceptual, TAM-based</w:t>
            </w:r>
          </w:p>
        </w:tc>
        <w:tc>
          <w:tcPr>
            <w:tcW w:w="524" w:type="pct"/>
            <w:hideMark/>
          </w:tcPr>
          <w:p w14:paraId="2E8FF302" w14:textId="77777777" w:rsidR="00676AD7" w:rsidRPr="004647D6" w:rsidRDefault="00676AD7" w:rsidP="00BF58DE">
            <w:pPr>
              <w:rPr>
                <w:rFonts w:cs="Times New Roman"/>
              </w:rPr>
            </w:pPr>
            <w:r w:rsidRPr="004647D6">
              <w:rPr>
                <w:rFonts w:cs="Times New Roman"/>
              </w:rPr>
              <w:t>Telecoms/tech industries</w:t>
            </w:r>
          </w:p>
        </w:tc>
        <w:tc>
          <w:tcPr>
            <w:tcW w:w="442" w:type="pct"/>
            <w:hideMark/>
          </w:tcPr>
          <w:p w14:paraId="636A6A31" w14:textId="77777777" w:rsidR="00676AD7" w:rsidRPr="004647D6" w:rsidRDefault="00676AD7" w:rsidP="00BF58DE">
            <w:pPr>
              <w:rPr>
                <w:rFonts w:cs="Times New Roman"/>
              </w:rPr>
            </w:pPr>
            <w:r w:rsidRPr="004647D6">
              <w:rPr>
                <w:rFonts w:cs="Times New Roman"/>
              </w:rPr>
              <w:t>Perceived usefulness drives AI communication adoption</w:t>
            </w:r>
          </w:p>
        </w:tc>
        <w:tc>
          <w:tcPr>
            <w:tcW w:w="408" w:type="pct"/>
            <w:hideMark/>
          </w:tcPr>
          <w:p w14:paraId="0478CB2C" w14:textId="77777777" w:rsidR="00676AD7" w:rsidRPr="004647D6" w:rsidRDefault="00676AD7" w:rsidP="00BF58DE">
            <w:pPr>
              <w:rPr>
                <w:rFonts w:cs="Times New Roman"/>
              </w:rPr>
            </w:pPr>
            <w:r w:rsidRPr="004647D6">
              <w:rPr>
                <w:rFonts w:cs="Times New Roman"/>
              </w:rPr>
              <w:t>Sector-specific (telecoms), not fashion retail</w:t>
            </w:r>
          </w:p>
        </w:tc>
        <w:tc>
          <w:tcPr>
            <w:tcW w:w="353" w:type="pct"/>
            <w:hideMark/>
          </w:tcPr>
          <w:p w14:paraId="291703A5" w14:textId="77777777" w:rsidR="00676AD7" w:rsidRPr="004647D6" w:rsidRDefault="00676AD7" w:rsidP="00BF58DE">
            <w:pPr>
              <w:rPr>
                <w:rFonts w:cs="Times New Roman"/>
              </w:rPr>
            </w:pPr>
            <w:r w:rsidRPr="004647D6">
              <w:rPr>
                <w:rFonts w:cs="Times New Roman"/>
              </w:rPr>
              <w:t>Links to Islam et al. (2024)</w:t>
            </w:r>
          </w:p>
        </w:tc>
      </w:tr>
      <w:tr w:rsidR="004647D6" w:rsidRPr="004647D6" w14:paraId="44033D5B" w14:textId="77777777" w:rsidTr="00672718">
        <w:tc>
          <w:tcPr>
            <w:tcW w:w="149" w:type="pct"/>
            <w:hideMark/>
          </w:tcPr>
          <w:p w14:paraId="04A73D7A" w14:textId="77777777" w:rsidR="00676AD7" w:rsidRPr="004647D6" w:rsidRDefault="00676AD7" w:rsidP="00BF58DE">
            <w:pPr>
              <w:rPr>
                <w:rFonts w:cs="Times New Roman"/>
              </w:rPr>
            </w:pPr>
            <w:r w:rsidRPr="004647D6">
              <w:rPr>
                <w:rFonts w:cs="Times New Roman"/>
              </w:rPr>
              <w:t>16</w:t>
            </w:r>
          </w:p>
        </w:tc>
        <w:tc>
          <w:tcPr>
            <w:tcW w:w="353" w:type="pct"/>
            <w:hideMark/>
          </w:tcPr>
          <w:p w14:paraId="1EEE1D9B" w14:textId="77777777" w:rsidR="00676AD7" w:rsidRPr="004647D6" w:rsidRDefault="00676AD7" w:rsidP="00BF58DE">
            <w:pPr>
              <w:rPr>
                <w:rFonts w:cs="Times New Roman"/>
              </w:rPr>
            </w:pPr>
            <w:r w:rsidRPr="004647D6">
              <w:rPr>
                <w:rFonts w:cs="Times New Roman"/>
              </w:rPr>
              <w:t>Islam et al.</w:t>
            </w:r>
          </w:p>
        </w:tc>
        <w:tc>
          <w:tcPr>
            <w:tcW w:w="453" w:type="pct"/>
            <w:hideMark/>
          </w:tcPr>
          <w:p w14:paraId="2FF28433" w14:textId="77777777" w:rsidR="00676AD7" w:rsidRPr="004647D6" w:rsidRDefault="00676AD7" w:rsidP="00BF58DE">
            <w:pPr>
              <w:rPr>
                <w:rFonts w:cs="Times New Roman"/>
              </w:rPr>
            </w:pPr>
            <w:r w:rsidRPr="004647D6">
              <w:rPr>
                <w:rFonts w:cs="Times New Roman"/>
              </w:rPr>
              <w:t xml:space="preserve">Transforming Digital Marketing with </w:t>
            </w:r>
            <w:r w:rsidRPr="004647D6">
              <w:rPr>
                <w:rFonts w:cs="Times New Roman"/>
              </w:rPr>
              <w:lastRenderedPageBreak/>
              <w:t>GenAI</w:t>
            </w:r>
          </w:p>
        </w:tc>
        <w:tc>
          <w:tcPr>
            <w:tcW w:w="316" w:type="pct"/>
            <w:hideMark/>
          </w:tcPr>
          <w:p w14:paraId="05C6578C" w14:textId="77777777" w:rsidR="00676AD7" w:rsidRPr="004647D6" w:rsidRDefault="00676AD7" w:rsidP="00BF58DE">
            <w:pPr>
              <w:rPr>
                <w:rFonts w:cs="Times New Roman"/>
              </w:rPr>
            </w:pPr>
            <w:r w:rsidRPr="004647D6">
              <w:rPr>
                <w:rFonts w:cs="Times New Roman"/>
              </w:rPr>
              <w:lastRenderedPageBreak/>
              <w:t>Journal article</w:t>
            </w:r>
          </w:p>
        </w:tc>
        <w:tc>
          <w:tcPr>
            <w:tcW w:w="185" w:type="pct"/>
            <w:hideMark/>
          </w:tcPr>
          <w:p w14:paraId="2519401F" w14:textId="77777777" w:rsidR="00676AD7" w:rsidRPr="004647D6" w:rsidRDefault="00676AD7" w:rsidP="00BF58DE">
            <w:pPr>
              <w:rPr>
                <w:rFonts w:cs="Times New Roman"/>
              </w:rPr>
            </w:pPr>
            <w:r w:rsidRPr="004647D6">
              <w:rPr>
                <w:rFonts w:cs="Times New Roman"/>
              </w:rPr>
              <w:t>2024</w:t>
            </w:r>
          </w:p>
        </w:tc>
        <w:tc>
          <w:tcPr>
            <w:tcW w:w="399" w:type="pct"/>
            <w:hideMark/>
          </w:tcPr>
          <w:p w14:paraId="54BDA9D2" w14:textId="77777777" w:rsidR="00676AD7" w:rsidRPr="004647D6" w:rsidRDefault="00676AD7" w:rsidP="00BF58DE">
            <w:pPr>
              <w:rPr>
                <w:rFonts w:cs="Times New Roman"/>
              </w:rPr>
            </w:pPr>
            <w:r w:rsidRPr="004647D6">
              <w:rPr>
                <w:rFonts w:cs="Times New Roman"/>
              </w:rPr>
              <w:t>2.2.1</w:t>
            </w:r>
          </w:p>
          <w:p w14:paraId="0B28BED9" w14:textId="77777777" w:rsidR="00676AD7" w:rsidRPr="004647D6" w:rsidRDefault="00676AD7" w:rsidP="00BF58DE">
            <w:pPr>
              <w:rPr>
                <w:rFonts w:cs="Times New Roman"/>
              </w:rPr>
            </w:pPr>
            <w:r w:rsidRPr="004647D6">
              <w:rPr>
                <w:rFonts w:cs="Times New Roman"/>
              </w:rPr>
              <w:t>Communication</w:t>
            </w:r>
          </w:p>
        </w:tc>
        <w:tc>
          <w:tcPr>
            <w:tcW w:w="456" w:type="pct"/>
            <w:hideMark/>
          </w:tcPr>
          <w:p w14:paraId="352E5157" w14:textId="77777777" w:rsidR="00676AD7" w:rsidRPr="004647D6" w:rsidRDefault="00676AD7" w:rsidP="00BF58DE">
            <w:pPr>
              <w:rPr>
                <w:rFonts w:cs="Times New Roman"/>
              </w:rPr>
            </w:pPr>
            <w:r w:rsidRPr="004647D6">
              <w:rPr>
                <w:rFonts w:cs="Times New Roman"/>
              </w:rPr>
              <w:t>GenAI transformation of marketing practice</w:t>
            </w:r>
          </w:p>
        </w:tc>
        <w:tc>
          <w:tcPr>
            <w:tcW w:w="485" w:type="pct"/>
            <w:hideMark/>
          </w:tcPr>
          <w:p w14:paraId="4CF34D86" w14:textId="77777777" w:rsidR="00676AD7" w:rsidRPr="004647D6" w:rsidRDefault="00676AD7" w:rsidP="00BF58DE">
            <w:pPr>
              <w:rPr>
                <w:rFonts w:cs="Times New Roman"/>
              </w:rPr>
            </w:pPr>
            <w:r w:rsidRPr="004647D6">
              <w:rPr>
                <w:rFonts w:cs="Times New Roman"/>
              </w:rPr>
              <w:t xml:space="preserve">Review GenAI's disruptive role in digital </w:t>
            </w:r>
            <w:r w:rsidRPr="004647D6">
              <w:rPr>
                <w:rFonts w:cs="Times New Roman"/>
              </w:rPr>
              <w:lastRenderedPageBreak/>
              <w:t>marketing</w:t>
            </w:r>
          </w:p>
        </w:tc>
        <w:tc>
          <w:tcPr>
            <w:tcW w:w="478" w:type="pct"/>
            <w:hideMark/>
          </w:tcPr>
          <w:p w14:paraId="2CF1DC22" w14:textId="77777777" w:rsidR="00676AD7" w:rsidRPr="004647D6" w:rsidRDefault="00676AD7" w:rsidP="00BF58DE">
            <w:pPr>
              <w:rPr>
                <w:rFonts w:cs="Times New Roman"/>
              </w:rPr>
            </w:pPr>
            <w:r w:rsidRPr="004647D6">
              <w:rPr>
                <w:rFonts w:cs="Times New Roman"/>
              </w:rPr>
              <w:lastRenderedPageBreak/>
              <w:t>Conceptual/review</w:t>
            </w:r>
          </w:p>
        </w:tc>
        <w:tc>
          <w:tcPr>
            <w:tcW w:w="524" w:type="pct"/>
            <w:hideMark/>
          </w:tcPr>
          <w:p w14:paraId="5596BEA5" w14:textId="77777777" w:rsidR="00676AD7" w:rsidRPr="004647D6" w:rsidRDefault="00676AD7" w:rsidP="00BF58DE">
            <w:pPr>
              <w:rPr>
                <w:rFonts w:cs="Times New Roman"/>
              </w:rPr>
            </w:pPr>
            <w:r w:rsidRPr="004647D6">
              <w:rPr>
                <w:rFonts w:cs="Times New Roman"/>
              </w:rPr>
              <w:t>Digital marketing, cross-sector</w:t>
            </w:r>
          </w:p>
        </w:tc>
        <w:tc>
          <w:tcPr>
            <w:tcW w:w="442" w:type="pct"/>
            <w:hideMark/>
          </w:tcPr>
          <w:p w14:paraId="131CA5EC" w14:textId="77777777" w:rsidR="00676AD7" w:rsidRPr="004647D6" w:rsidRDefault="00676AD7" w:rsidP="00BF58DE">
            <w:pPr>
              <w:rPr>
                <w:rFonts w:cs="Times New Roman"/>
              </w:rPr>
            </w:pPr>
            <w:r w:rsidRPr="004647D6">
              <w:rPr>
                <w:rFonts w:cs="Times New Roman"/>
              </w:rPr>
              <w:t>GenAI cuts cost and personalises communicat</w:t>
            </w:r>
            <w:r w:rsidRPr="004647D6">
              <w:rPr>
                <w:rFonts w:cs="Times New Roman"/>
              </w:rPr>
              <w:lastRenderedPageBreak/>
              <w:t>ion at scale</w:t>
            </w:r>
          </w:p>
        </w:tc>
        <w:tc>
          <w:tcPr>
            <w:tcW w:w="408" w:type="pct"/>
            <w:hideMark/>
          </w:tcPr>
          <w:p w14:paraId="4D160A60" w14:textId="77777777" w:rsidR="00676AD7" w:rsidRPr="004647D6" w:rsidRDefault="00676AD7" w:rsidP="00BF58DE">
            <w:pPr>
              <w:rPr>
                <w:rFonts w:cs="Times New Roman"/>
              </w:rPr>
            </w:pPr>
            <w:r w:rsidRPr="004647D6">
              <w:rPr>
                <w:rFonts w:cs="Times New Roman"/>
              </w:rPr>
              <w:lastRenderedPageBreak/>
              <w:t>Broad review; no single-firm depth</w:t>
            </w:r>
          </w:p>
        </w:tc>
        <w:tc>
          <w:tcPr>
            <w:tcW w:w="353" w:type="pct"/>
            <w:hideMark/>
          </w:tcPr>
          <w:p w14:paraId="6198F531" w14:textId="77777777" w:rsidR="00676AD7" w:rsidRPr="004647D6" w:rsidRDefault="00676AD7" w:rsidP="00BF58DE">
            <w:pPr>
              <w:rPr>
                <w:rFonts w:cs="Times New Roman"/>
              </w:rPr>
            </w:pPr>
            <w:r w:rsidRPr="004647D6">
              <w:rPr>
                <w:rFonts w:cs="Times New Roman"/>
              </w:rPr>
              <w:t>Links to Kshetri et al. (2024)</w:t>
            </w:r>
          </w:p>
        </w:tc>
      </w:tr>
      <w:tr w:rsidR="004647D6" w:rsidRPr="004647D6" w14:paraId="795A7D8D" w14:textId="77777777" w:rsidTr="00672718">
        <w:tc>
          <w:tcPr>
            <w:tcW w:w="149" w:type="pct"/>
            <w:hideMark/>
          </w:tcPr>
          <w:p w14:paraId="4B559CC2" w14:textId="77777777" w:rsidR="00676AD7" w:rsidRPr="004647D6" w:rsidRDefault="00676AD7" w:rsidP="00BF58DE">
            <w:pPr>
              <w:rPr>
                <w:rFonts w:cs="Times New Roman"/>
              </w:rPr>
            </w:pPr>
            <w:r w:rsidRPr="004647D6">
              <w:rPr>
                <w:rFonts w:cs="Times New Roman"/>
              </w:rPr>
              <w:t>17</w:t>
            </w:r>
          </w:p>
        </w:tc>
        <w:tc>
          <w:tcPr>
            <w:tcW w:w="353" w:type="pct"/>
            <w:hideMark/>
          </w:tcPr>
          <w:p w14:paraId="2E6B8A01" w14:textId="77777777" w:rsidR="00676AD7" w:rsidRPr="004647D6" w:rsidRDefault="00676AD7" w:rsidP="00BF58DE">
            <w:pPr>
              <w:rPr>
                <w:rFonts w:cs="Times New Roman"/>
              </w:rPr>
            </w:pPr>
            <w:r w:rsidRPr="004647D6">
              <w:rPr>
                <w:rFonts w:cs="Times New Roman"/>
              </w:rPr>
              <w:t>Kshetri et al.</w:t>
            </w:r>
          </w:p>
        </w:tc>
        <w:tc>
          <w:tcPr>
            <w:tcW w:w="453" w:type="pct"/>
            <w:hideMark/>
          </w:tcPr>
          <w:p w14:paraId="6E9A25CC" w14:textId="77777777" w:rsidR="00676AD7" w:rsidRPr="004647D6" w:rsidRDefault="00676AD7" w:rsidP="00BF58DE">
            <w:pPr>
              <w:rPr>
                <w:rFonts w:cs="Times New Roman"/>
              </w:rPr>
            </w:pPr>
            <w:r w:rsidRPr="004647D6">
              <w:rPr>
                <w:rFonts w:cs="Times New Roman"/>
              </w:rPr>
              <w:t>GenAI in Marketing: Applications &amp; Challenges</w:t>
            </w:r>
          </w:p>
        </w:tc>
        <w:tc>
          <w:tcPr>
            <w:tcW w:w="316" w:type="pct"/>
            <w:hideMark/>
          </w:tcPr>
          <w:p w14:paraId="2AA8F05B" w14:textId="77777777" w:rsidR="00676AD7" w:rsidRPr="004647D6" w:rsidRDefault="00676AD7" w:rsidP="00BF58DE">
            <w:pPr>
              <w:rPr>
                <w:rFonts w:cs="Times New Roman"/>
              </w:rPr>
            </w:pPr>
            <w:r w:rsidRPr="004647D6">
              <w:rPr>
                <w:rFonts w:cs="Times New Roman"/>
              </w:rPr>
              <w:t>Journal article (IJIM)</w:t>
            </w:r>
          </w:p>
        </w:tc>
        <w:tc>
          <w:tcPr>
            <w:tcW w:w="185" w:type="pct"/>
            <w:hideMark/>
          </w:tcPr>
          <w:p w14:paraId="2E19A69B" w14:textId="77777777" w:rsidR="00676AD7" w:rsidRPr="004647D6" w:rsidRDefault="00676AD7" w:rsidP="00BF58DE">
            <w:pPr>
              <w:rPr>
                <w:rFonts w:cs="Times New Roman"/>
              </w:rPr>
            </w:pPr>
            <w:r w:rsidRPr="004647D6">
              <w:rPr>
                <w:rFonts w:cs="Times New Roman"/>
              </w:rPr>
              <w:t>2024</w:t>
            </w:r>
          </w:p>
        </w:tc>
        <w:tc>
          <w:tcPr>
            <w:tcW w:w="399" w:type="pct"/>
            <w:hideMark/>
          </w:tcPr>
          <w:p w14:paraId="29195017" w14:textId="77777777" w:rsidR="00676AD7" w:rsidRPr="004647D6" w:rsidRDefault="00676AD7" w:rsidP="00BF58DE">
            <w:pPr>
              <w:rPr>
                <w:rFonts w:cs="Times New Roman"/>
              </w:rPr>
            </w:pPr>
            <w:r w:rsidRPr="004647D6">
              <w:rPr>
                <w:rFonts w:cs="Times New Roman"/>
              </w:rPr>
              <w:t>2.2.1</w:t>
            </w:r>
          </w:p>
          <w:p w14:paraId="4B225CA5" w14:textId="77777777" w:rsidR="00676AD7" w:rsidRPr="004647D6" w:rsidRDefault="00676AD7" w:rsidP="00BF58DE">
            <w:pPr>
              <w:rPr>
                <w:rFonts w:cs="Times New Roman"/>
              </w:rPr>
            </w:pPr>
            <w:r w:rsidRPr="004647D6">
              <w:rPr>
                <w:rFonts w:cs="Times New Roman"/>
              </w:rPr>
              <w:t>Communication</w:t>
            </w:r>
          </w:p>
        </w:tc>
        <w:tc>
          <w:tcPr>
            <w:tcW w:w="456" w:type="pct"/>
            <w:hideMark/>
          </w:tcPr>
          <w:p w14:paraId="0048FB10" w14:textId="77777777" w:rsidR="00676AD7" w:rsidRPr="004647D6" w:rsidRDefault="00676AD7" w:rsidP="00BF58DE">
            <w:pPr>
              <w:rPr>
                <w:rFonts w:cs="Times New Roman"/>
              </w:rPr>
            </w:pPr>
            <w:r w:rsidRPr="004647D6">
              <w:rPr>
                <w:rFonts w:cs="Times New Roman"/>
              </w:rPr>
              <w:t>GenAI applications, opportunities, challenges</w:t>
            </w:r>
          </w:p>
        </w:tc>
        <w:tc>
          <w:tcPr>
            <w:tcW w:w="485" w:type="pct"/>
            <w:hideMark/>
          </w:tcPr>
          <w:p w14:paraId="0AD4557B" w14:textId="77777777" w:rsidR="00676AD7" w:rsidRPr="004647D6" w:rsidRDefault="00676AD7" w:rsidP="00BF58DE">
            <w:pPr>
              <w:rPr>
                <w:rFonts w:cs="Times New Roman"/>
              </w:rPr>
            </w:pPr>
            <w:r w:rsidRPr="004647D6">
              <w:rPr>
                <w:rFonts w:cs="Times New Roman"/>
              </w:rPr>
              <w:t>Set research agenda for GenAI in marketing</w:t>
            </w:r>
          </w:p>
        </w:tc>
        <w:tc>
          <w:tcPr>
            <w:tcW w:w="478" w:type="pct"/>
            <w:hideMark/>
          </w:tcPr>
          <w:p w14:paraId="0EDFF9CC" w14:textId="77777777" w:rsidR="00676AD7" w:rsidRPr="004647D6" w:rsidRDefault="00676AD7" w:rsidP="00BF58DE">
            <w:pPr>
              <w:rPr>
                <w:rFonts w:cs="Times New Roman"/>
              </w:rPr>
            </w:pPr>
            <w:r w:rsidRPr="004647D6">
              <w:rPr>
                <w:rFonts w:cs="Times New Roman"/>
              </w:rPr>
              <w:t>Conceptual review</w:t>
            </w:r>
          </w:p>
        </w:tc>
        <w:tc>
          <w:tcPr>
            <w:tcW w:w="524" w:type="pct"/>
            <w:hideMark/>
          </w:tcPr>
          <w:p w14:paraId="417ECC1C" w14:textId="77777777" w:rsidR="00676AD7" w:rsidRPr="004647D6" w:rsidRDefault="00676AD7" w:rsidP="00BF58DE">
            <w:pPr>
              <w:rPr>
                <w:rFonts w:cs="Times New Roman"/>
              </w:rPr>
            </w:pPr>
            <w:r w:rsidRPr="004647D6">
              <w:rPr>
                <w:rFonts w:cs="Times New Roman"/>
              </w:rPr>
              <w:t>Marketing discipline, broad</w:t>
            </w:r>
          </w:p>
        </w:tc>
        <w:tc>
          <w:tcPr>
            <w:tcW w:w="442" w:type="pct"/>
            <w:hideMark/>
          </w:tcPr>
          <w:p w14:paraId="386923EE" w14:textId="77777777" w:rsidR="00676AD7" w:rsidRPr="004647D6" w:rsidRDefault="00676AD7" w:rsidP="00BF58DE">
            <w:pPr>
              <w:rPr>
                <w:rFonts w:cs="Times New Roman"/>
              </w:rPr>
            </w:pPr>
            <w:r w:rsidRPr="004647D6">
              <w:rPr>
                <w:rFonts w:cs="Times New Roman"/>
              </w:rPr>
              <w:t>Automation speeds campaign responsiveness</w:t>
            </w:r>
          </w:p>
        </w:tc>
        <w:tc>
          <w:tcPr>
            <w:tcW w:w="408" w:type="pct"/>
            <w:hideMark/>
          </w:tcPr>
          <w:p w14:paraId="349423D9" w14:textId="77777777" w:rsidR="00676AD7" w:rsidRPr="004647D6" w:rsidRDefault="00676AD7" w:rsidP="00BF58DE">
            <w:pPr>
              <w:rPr>
                <w:rFonts w:cs="Times New Roman"/>
              </w:rPr>
            </w:pPr>
            <w:r w:rsidRPr="004647D6">
              <w:rPr>
                <w:rFonts w:cs="Times New Roman"/>
              </w:rPr>
              <w:t>Agenda-setting; lacks firm-level testing</w:t>
            </w:r>
          </w:p>
        </w:tc>
        <w:tc>
          <w:tcPr>
            <w:tcW w:w="353" w:type="pct"/>
            <w:hideMark/>
          </w:tcPr>
          <w:p w14:paraId="32301320" w14:textId="77777777" w:rsidR="00676AD7" w:rsidRPr="004647D6" w:rsidRDefault="00676AD7" w:rsidP="00BF58DE">
            <w:pPr>
              <w:rPr>
                <w:rFonts w:cs="Times New Roman"/>
              </w:rPr>
            </w:pPr>
            <w:r w:rsidRPr="004647D6">
              <w:rPr>
                <w:rFonts w:cs="Times New Roman"/>
              </w:rPr>
              <w:t>Links to Grewal et al. (2025)</w:t>
            </w:r>
          </w:p>
        </w:tc>
      </w:tr>
      <w:tr w:rsidR="004647D6" w:rsidRPr="004647D6" w14:paraId="5227428B" w14:textId="77777777" w:rsidTr="00672718">
        <w:tc>
          <w:tcPr>
            <w:tcW w:w="149" w:type="pct"/>
            <w:hideMark/>
          </w:tcPr>
          <w:p w14:paraId="1F8F7CA4" w14:textId="77777777" w:rsidR="00676AD7" w:rsidRPr="004647D6" w:rsidRDefault="00676AD7" w:rsidP="00BF58DE">
            <w:pPr>
              <w:rPr>
                <w:rFonts w:cs="Times New Roman"/>
              </w:rPr>
            </w:pPr>
            <w:r w:rsidRPr="004647D6">
              <w:rPr>
                <w:rFonts w:cs="Times New Roman"/>
              </w:rPr>
              <w:t>18</w:t>
            </w:r>
          </w:p>
        </w:tc>
        <w:tc>
          <w:tcPr>
            <w:tcW w:w="353" w:type="pct"/>
            <w:hideMark/>
          </w:tcPr>
          <w:p w14:paraId="5EAD6124" w14:textId="77777777" w:rsidR="00676AD7" w:rsidRPr="004647D6" w:rsidRDefault="00676AD7" w:rsidP="00BF58DE">
            <w:pPr>
              <w:rPr>
                <w:rFonts w:cs="Times New Roman"/>
              </w:rPr>
            </w:pPr>
            <w:r w:rsidRPr="004647D6">
              <w:rPr>
                <w:rFonts w:cs="Times New Roman"/>
              </w:rPr>
              <w:t>Kushwaha et al.</w:t>
            </w:r>
          </w:p>
        </w:tc>
        <w:tc>
          <w:tcPr>
            <w:tcW w:w="453" w:type="pct"/>
            <w:hideMark/>
          </w:tcPr>
          <w:p w14:paraId="3C747972" w14:textId="77777777" w:rsidR="00676AD7" w:rsidRPr="004647D6" w:rsidRDefault="00676AD7" w:rsidP="00BF58DE">
            <w:pPr>
              <w:rPr>
                <w:rFonts w:cs="Times New Roman"/>
              </w:rPr>
            </w:pPr>
            <w:r w:rsidRPr="004647D6">
              <w:rPr>
                <w:rFonts w:cs="Times New Roman"/>
              </w:rPr>
              <w:t>Sustainable Customer-Marketer Relationships</w:t>
            </w:r>
          </w:p>
        </w:tc>
        <w:tc>
          <w:tcPr>
            <w:tcW w:w="316" w:type="pct"/>
            <w:hideMark/>
          </w:tcPr>
          <w:p w14:paraId="5B63DC4F"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2107B0FF" w14:textId="77777777" w:rsidR="00676AD7" w:rsidRPr="004647D6" w:rsidRDefault="00676AD7" w:rsidP="00BF58DE">
            <w:pPr>
              <w:rPr>
                <w:rFonts w:cs="Times New Roman"/>
              </w:rPr>
            </w:pPr>
            <w:r w:rsidRPr="004647D6">
              <w:rPr>
                <w:rFonts w:cs="Times New Roman"/>
              </w:rPr>
              <w:t>2024</w:t>
            </w:r>
          </w:p>
        </w:tc>
        <w:tc>
          <w:tcPr>
            <w:tcW w:w="399" w:type="pct"/>
            <w:hideMark/>
          </w:tcPr>
          <w:p w14:paraId="3F1DE880" w14:textId="77777777" w:rsidR="00676AD7" w:rsidRPr="004647D6" w:rsidRDefault="00676AD7" w:rsidP="00BF58DE">
            <w:pPr>
              <w:rPr>
                <w:rFonts w:cs="Times New Roman"/>
              </w:rPr>
            </w:pPr>
            <w:r w:rsidRPr="004647D6">
              <w:rPr>
                <w:rFonts w:cs="Times New Roman"/>
              </w:rPr>
              <w:t>2.2.2</w:t>
            </w:r>
          </w:p>
          <w:p w14:paraId="796D4360" w14:textId="77777777" w:rsidR="00676AD7" w:rsidRPr="004647D6" w:rsidRDefault="00676AD7" w:rsidP="00BF58DE">
            <w:pPr>
              <w:rPr>
                <w:rFonts w:cs="Times New Roman"/>
              </w:rPr>
            </w:pPr>
            <w:r w:rsidRPr="004647D6">
              <w:rPr>
                <w:rFonts w:cs="Times New Roman"/>
              </w:rPr>
              <w:t>Engagement</w:t>
            </w:r>
          </w:p>
        </w:tc>
        <w:tc>
          <w:tcPr>
            <w:tcW w:w="456" w:type="pct"/>
            <w:hideMark/>
          </w:tcPr>
          <w:p w14:paraId="6FBEA1A6" w14:textId="77777777" w:rsidR="00676AD7" w:rsidRPr="004647D6" w:rsidRDefault="00676AD7" w:rsidP="00BF58DE">
            <w:pPr>
              <w:rPr>
                <w:rFonts w:cs="Times New Roman"/>
              </w:rPr>
            </w:pPr>
            <w:r w:rsidRPr="004647D6">
              <w:rPr>
                <w:rFonts w:cs="Times New Roman"/>
              </w:rPr>
              <w:t>Long-term relationship building</w:t>
            </w:r>
          </w:p>
        </w:tc>
        <w:tc>
          <w:tcPr>
            <w:tcW w:w="485" w:type="pct"/>
            <w:hideMark/>
          </w:tcPr>
          <w:p w14:paraId="7F4C4D2B" w14:textId="77777777" w:rsidR="00676AD7" w:rsidRPr="004647D6" w:rsidRDefault="00676AD7" w:rsidP="00BF58DE">
            <w:pPr>
              <w:rPr>
                <w:rFonts w:cs="Times New Roman"/>
              </w:rPr>
            </w:pPr>
            <w:r w:rsidRPr="004647D6">
              <w:rPr>
                <w:rFonts w:cs="Times New Roman"/>
              </w:rPr>
              <w:t>Examine sustaining relationships via marketing practice</w:t>
            </w:r>
          </w:p>
        </w:tc>
        <w:tc>
          <w:tcPr>
            <w:tcW w:w="478" w:type="pct"/>
            <w:hideMark/>
          </w:tcPr>
          <w:p w14:paraId="2D39722B" w14:textId="77777777" w:rsidR="00676AD7" w:rsidRPr="004647D6" w:rsidRDefault="00676AD7" w:rsidP="00BF58DE">
            <w:pPr>
              <w:rPr>
                <w:rFonts w:cs="Times New Roman"/>
              </w:rPr>
            </w:pPr>
            <w:r w:rsidRPr="004647D6">
              <w:rPr>
                <w:rFonts w:cs="Times New Roman"/>
              </w:rPr>
              <w:t>Conceptual</w:t>
            </w:r>
          </w:p>
        </w:tc>
        <w:tc>
          <w:tcPr>
            <w:tcW w:w="524" w:type="pct"/>
            <w:hideMark/>
          </w:tcPr>
          <w:p w14:paraId="0FDDA5BA" w14:textId="77777777" w:rsidR="00676AD7" w:rsidRPr="004647D6" w:rsidRDefault="00676AD7" w:rsidP="00BF58DE">
            <w:pPr>
              <w:rPr>
                <w:rFonts w:cs="Times New Roman"/>
              </w:rPr>
            </w:pPr>
            <w:r w:rsidRPr="004647D6">
              <w:rPr>
                <w:rFonts w:cs="Times New Roman"/>
              </w:rPr>
              <w:t>B2C marketing, general</w:t>
            </w:r>
          </w:p>
        </w:tc>
        <w:tc>
          <w:tcPr>
            <w:tcW w:w="442" w:type="pct"/>
            <w:hideMark/>
          </w:tcPr>
          <w:p w14:paraId="452B9CB3" w14:textId="77777777" w:rsidR="00676AD7" w:rsidRPr="004647D6" w:rsidRDefault="00676AD7" w:rsidP="00BF58DE">
            <w:pPr>
              <w:rPr>
                <w:rFonts w:cs="Times New Roman"/>
              </w:rPr>
            </w:pPr>
            <w:r w:rsidRPr="004647D6">
              <w:rPr>
                <w:rFonts w:cs="Times New Roman"/>
              </w:rPr>
              <w:t>Value creation and trust sustain relationships</w:t>
            </w:r>
          </w:p>
        </w:tc>
        <w:tc>
          <w:tcPr>
            <w:tcW w:w="408" w:type="pct"/>
            <w:hideMark/>
          </w:tcPr>
          <w:p w14:paraId="3527477C" w14:textId="77777777" w:rsidR="00676AD7" w:rsidRPr="004647D6" w:rsidRDefault="00676AD7" w:rsidP="00BF58DE">
            <w:pPr>
              <w:rPr>
                <w:rFonts w:cs="Times New Roman"/>
              </w:rPr>
            </w:pPr>
            <w:r w:rsidRPr="004647D6">
              <w:rPr>
                <w:rFonts w:cs="Times New Roman"/>
              </w:rPr>
              <w:t>Not AI-specific; general relationship marketing</w:t>
            </w:r>
          </w:p>
        </w:tc>
        <w:tc>
          <w:tcPr>
            <w:tcW w:w="353" w:type="pct"/>
            <w:hideMark/>
          </w:tcPr>
          <w:p w14:paraId="3EEE2C53" w14:textId="77777777" w:rsidR="00676AD7" w:rsidRPr="004647D6" w:rsidRDefault="00676AD7" w:rsidP="00BF58DE">
            <w:pPr>
              <w:rPr>
                <w:rFonts w:cs="Times New Roman"/>
              </w:rPr>
            </w:pPr>
            <w:r w:rsidRPr="004647D6">
              <w:rPr>
                <w:rFonts w:cs="Times New Roman"/>
              </w:rPr>
              <w:t>Links to Rane (2023)</w:t>
            </w:r>
          </w:p>
        </w:tc>
      </w:tr>
      <w:tr w:rsidR="004647D6" w:rsidRPr="004647D6" w14:paraId="7E6BAF04" w14:textId="77777777" w:rsidTr="00672718">
        <w:tc>
          <w:tcPr>
            <w:tcW w:w="149" w:type="pct"/>
            <w:hideMark/>
          </w:tcPr>
          <w:p w14:paraId="4730B8E5" w14:textId="77777777" w:rsidR="00676AD7" w:rsidRPr="004647D6" w:rsidRDefault="00676AD7" w:rsidP="00BF58DE">
            <w:pPr>
              <w:rPr>
                <w:rFonts w:cs="Times New Roman"/>
              </w:rPr>
            </w:pPr>
            <w:r w:rsidRPr="004647D6">
              <w:rPr>
                <w:rFonts w:cs="Times New Roman"/>
              </w:rPr>
              <w:t>19</w:t>
            </w:r>
          </w:p>
        </w:tc>
        <w:tc>
          <w:tcPr>
            <w:tcW w:w="353" w:type="pct"/>
            <w:hideMark/>
          </w:tcPr>
          <w:p w14:paraId="33320056" w14:textId="77777777" w:rsidR="00676AD7" w:rsidRPr="004647D6" w:rsidRDefault="00676AD7" w:rsidP="00BF58DE">
            <w:pPr>
              <w:rPr>
                <w:rFonts w:cs="Times New Roman"/>
              </w:rPr>
            </w:pPr>
            <w:r w:rsidRPr="004647D6">
              <w:rPr>
                <w:rFonts w:cs="Times New Roman"/>
              </w:rPr>
              <w:t>Larsson &amp; Haresamudram</w:t>
            </w:r>
          </w:p>
        </w:tc>
        <w:tc>
          <w:tcPr>
            <w:tcW w:w="453" w:type="pct"/>
            <w:hideMark/>
          </w:tcPr>
          <w:p w14:paraId="2043A03C" w14:textId="77777777" w:rsidR="00676AD7" w:rsidRPr="004647D6" w:rsidRDefault="00676AD7" w:rsidP="00BF58DE">
            <w:pPr>
              <w:rPr>
                <w:rFonts w:cs="Times New Roman"/>
              </w:rPr>
            </w:pPr>
            <w:r w:rsidRPr="004647D6">
              <w:rPr>
                <w:rFonts w:cs="Times New Roman"/>
              </w:rPr>
              <w:t xml:space="preserve">Consumer Trust and Platformised Retail </w:t>
            </w:r>
            <w:r w:rsidRPr="004647D6">
              <w:rPr>
                <w:rFonts w:cs="Times New Roman"/>
              </w:rPr>
              <w:lastRenderedPageBreak/>
              <w:t>Personalisation</w:t>
            </w:r>
          </w:p>
        </w:tc>
        <w:tc>
          <w:tcPr>
            <w:tcW w:w="316" w:type="pct"/>
            <w:hideMark/>
          </w:tcPr>
          <w:p w14:paraId="5D66F217" w14:textId="77777777" w:rsidR="00676AD7" w:rsidRPr="004647D6" w:rsidRDefault="00676AD7" w:rsidP="00BF58DE">
            <w:pPr>
              <w:rPr>
                <w:rFonts w:cs="Times New Roman"/>
              </w:rPr>
            </w:pPr>
            <w:r w:rsidRPr="004647D6">
              <w:rPr>
                <w:rFonts w:cs="Times New Roman"/>
              </w:rPr>
              <w:lastRenderedPageBreak/>
              <w:t>Book chapter</w:t>
            </w:r>
          </w:p>
        </w:tc>
        <w:tc>
          <w:tcPr>
            <w:tcW w:w="185" w:type="pct"/>
            <w:hideMark/>
          </w:tcPr>
          <w:p w14:paraId="51624375" w14:textId="77777777" w:rsidR="00676AD7" w:rsidRPr="004647D6" w:rsidRDefault="00676AD7" w:rsidP="00BF58DE">
            <w:pPr>
              <w:rPr>
                <w:rFonts w:cs="Times New Roman"/>
              </w:rPr>
            </w:pPr>
            <w:r w:rsidRPr="004647D6">
              <w:rPr>
                <w:rFonts w:cs="Times New Roman"/>
              </w:rPr>
              <w:t>2023</w:t>
            </w:r>
          </w:p>
        </w:tc>
        <w:tc>
          <w:tcPr>
            <w:tcW w:w="399" w:type="pct"/>
            <w:hideMark/>
          </w:tcPr>
          <w:p w14:paraId="41C2B6F2" w14:textId="77777777" w:rsidR="00676AD7" w:rsidRPr="004647D6" w:rsidRDefault="00676AD7" w:rsidP="00BF58DE">
            <w:pPr>
              <w:rPr>
                <w:rFonts w:cs="Times New Roman"/>
              </w:rPr>
            </w:pPr>
            <w:r w:rsidRPr="004647D6">
              <w:rPr>
                <w:rFonts w:cs="Times New Roman"/>
              </w:rPr>
              <w:t>2.2.2Engagement</w:t>
            </w:r>
          </w:p>
        </w:tc>
        <w:tc>
          <w:tcPr>
            <w:tcW w:w="456" w:type="pct"/>
            <w:hideMark/>
          </w:tcPr>
          <w:p w14:paraId="65F13AC7" w14:textId="77777777" w:rsidR="00676AD7" w:rsidRPr="004647D6" w:rsidRDefault="00676AD7" w:rsidP="00BF58DE">
            <w:pPr>
              <w:rPr>
                <w:rFonts w:cs="Times New Roman"/>
              </w:rPr>
            </w:pPr>
            <w:r w:rsidRPr="004647D6">
              <w:rPr>
                <w:rFonts w:cs="Times New Roman"/>
              </w:rPr>
              <w:t>Privacy risk in retail personalisation</w:t>
            </w:r>
          </w:p>
        </w:tc>
        <w:tc>
          <w:tcPr>
            <w:tcW w:w="485" w:type="pct"/>
            <w:hideMark/>
          </w:tcPr>
          <w:p w14:paraId="7268CE77" w14:textId="77777777" w:rsidR="00676AD7" w:rsidRPr="004647D6" w:rsidRDefault="00676AD7" w:rsidP="00BF58DE">
            <w:pPr>
              <w:rPr>
                <w:rFonts w:cs="Times New Roman"/>
              </w:rPr>
            </w:pPr>
            <w:r w:rsidRPr="004647D6">
              <w:rPr>
                <w:rFonts w:cs="Times New Roman"/>
              </w:rPr>
              <w:t>Explore trust implications of retail person</w:t>
            </w:r>
            <w:r w:rsidRPr="004647D6">
              <w:rPr>
                <w:rFonts w:cs="Times New Roman"/>
              </w:rPr>
              <w:lastRenderedPageBreak/>
              <w:t>alisation</w:t>
            </w:r>
          </w:p>
        </w:tc>
        <w:tc>
          <w:tcPr>
            <w:tcW w:w="478" w:type="pct"/>
            <w:hideMark/>
          </w:tcPr>
          <w:p w14:paraId="39C593D5" w14:textId="77777777" w:rsidR="00676AD7" w:rsidRPr="004647D6" w:rsidRDefault="00676AD7" w:rsidP="00BF58DE">
            <w:pPr>
              <w:rPr>
                <w:rFonts w:cs="Times New Roman"/>
              </w:rPr>
            </w:pPr>
            <w:r w:rsidRPr="004647D6">
              <w:rPr>
                <w:rFonts w:cs="Times New Roman"/>
              </w:rPr>
              <w:lastRenderedPageBreak/>
              <w:t>Conceptual</w:t>
            </w:r>
          </w:p>
        </w:tc>
        <w:tc>
          <w:tcPr>
            <w:tcW w:w="524" w:type="pct"/>
            <w:hideMark/>
          </w:tcPr>
          <w:p w14:paraId="6BC51BBB" w14:textId="77777777" w:rsidR="00676AD7" w:rsidRPr="004647D6" w:rsidRDefault="00676AD7" w:rsidP="00BF58DE">
            <w:pPr>
              <w:rPr>
                <w:rFonts w:cs="Times New Roman"/>
              </w:rPr>
            </w:pPr>
            <w:r w:rsidRPr="004647D6">
              <w:rPr>
                <w:rFonts w:cs="Times New Roman"/>
              </w:rPr>
              <w:t>Platform retail, general</w:t>
            </w:r>
          </w:p>
        </w:tc>
        <w:tc>
          <w:tcPr>
            <w:tcW w:w="442" w:type="pct"/>
            <w:hideMark/>
          </w:tcPr>
          <w:p w14:paraId="03C5CE79" w14:textId="77777777" w:rsidR="00676AD7" w:rsidRPr="004647D6" w:rsidRDefault="00676AD7" w:rsidP="00BF58DE">
            <w:pPr>
              <w:rPr>
                <w:rFonts w:cs="Times New Roman"/>
              </w:rPr>
            </w:pPr>
            <w:r w:rsidRPr="004647D6">
              <w:rPr>
                <w:rFonts w:cs="Times New Roman"/>
              </w:rPr>
              <w:t xml:space="preserve">Over-personalisation risks perceived </w:t>
            </w:r>
            <w:r w:rsidRPr="004647D6">
              <w:rPr>
                <w:rFonts w:cs="Times New Roman"/>
              </w:rPr>
              <w:lastRenderedPageBreak/>
              <w:t>privacy loss</w:t>
            </w:r>
          </w:p>
        </w:tc>
        <w:tc>
          <w:tcPr>
            <w:tcW w:w="408" w:type="pct"/>
            <w:hideMark/>
          </w:tcPr>
          <w:p w14:paraId="568E9D0C" w14:textId="77777777" w:rsidR="00676AD7" w:rsidRPr="004647D6" w:rsidRDefault="00676AD7" w:rsidP="00BF58DE">
            <w:pPr>
              <w:rPr>
                <w:rFonts w:cs="Times New Roman"/>
              </w:rPr>
            </w:pPr>
            <w:r w:rsidRPr="004647D6">
              <w:rPr>
                <w:rFonts w:cs="Times New Roman"/>
              </w:rPr>
              <w:lastRenderedPageBreak/>
              <w:t>Conceptual; no retailer-specific data</w:t>
            </w:r>
          </w:p>
        </w:tc>
        <w:tc>
          <w:tcPr>
            <w:tcW w:w="353" w:type="pct"/>
            <w:hideMark/>
          </w:tcPr>
          <w:p w14:paraId="382BABD4" w14:textId="77777777" w:rsidR="00676AD7" w:rsidRPr="004647D6" w:rsidRDefault="00676AD7" w:rsidP="00BF58DE">
            <w:pPr>
              <w:rPr>
                <w:rFonts w:cs="Times New Roman"/>
              </w:rPr>
            </w:pPr>
            <w:r w:rsidRPr="004647D6">
              <w:rPr>
                <w:rFonts w:cs="Times New Roman"/>
              </w:rPr>
              <w:t>Links to Bhuiyan (2024)</w:t>
            </w:r>
          </w:p>
        </w:tc>
      </w:tr>
      <w:tr w:rsidR="004647D6" w:rsidRPr="004647D6" w14:paraId="4067392B" w14:textId="77777777" w:rsidTr="00672718">
        <w:tc>
          <w:tcPr>
            <w:tcW w:w="149" w:type="pct"/>
            <w:hideMark/>
          </w:tcPr>
          <w:p w14:paraId="042625D7" w14:textId="77777777" w:rsidR="00676AD7" w:rsidRPr="004647D6" w:rsidRDefault="00676AD7" w:rsidP="00BF58DE">
            <w:pPr>
              <w:rPr>
                <w:rFonts w:cs="Times New Roman"/>
              </w:rPr>
            </w:pPr>
            <w:r w:rsidRPr="004647D6">
              <w:rPr>
                <w:rFonts w:cs="Times New Roman"/>
              </w:rPr>
              <w:t>20</w:t>
            </w:r>
          </w:p>
        </w:tc>
        <w:tc>
          <w:tcPr>
            <w:tcW w:w="353" w:type="pct"/>
            <w:hideMark/>
          </w:tcPr>
          <w:p w14:paraId="46866679" w14:textId="77777777" w:rsidR="00676AD7" w:rsidRPr="004647D6" w:rsidRDefault="00676AD7" w:rsidP="00BF58DE">
            <w:pPr>
              <w:rPr>
                <w:rFonts w:cs="Times New Roman"/>
              </w:rPr>
            </w:pPr>
            <w:r w:rsidRPr="004647D6">
              <w:rPr>
                <w:rFonts w:cs="Times New Roman"/>
              </w:rPr>
              <w:t>Madyatmadja et al.</w:t>
            </w:r>
          </w:p>
        </w:tc>
        <w:tc>
          <w:tcPr>
            <w:tcW w:w="453" w:type="pct"/>
            <w:hideMark/>
          </w:tcPr>
          <w:p w14:paraId="2D1600BB" w14:textId="77777777" w:rsidR="00676AD7" w:rsidRPr="004647D6" w:rsidRDefault="00676AD7" w:rsidP="00BF58DE">
            <w:pPr>
              <w:rPr>
                <w:rFonts w:cs="Times New Roman"/>
              </w:rPr>
            </w:pPr>
            <w:r w:rsidRPr="004647D6">
              <w:rPr>
                <w:rFonts w:cs="Times New Roman"/>
              </w:rPr>
              <w:t>Security and Customer Convenience in E-Commerce</w:t>
            </w:r>
          </w:p>
        </w:tc>
        <w:tc>
          <w:tcPr>
            <w:tcW w:w="316" w:type="pct"/>
            <w:hideMark/>
          </w:tcPr>
          <w:p w14:paraId="4026D86E"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2D49CD47" w14:textId="77777777" w:rsidR="00676AD7" w:rsidRPr="004647D6" w:rsidRDefault="00676AD7" w:rsidP="00BF58DE">
            <w:pPr>
              <w:rPr>
                <w:rFonts w:cs="Times New Roman"/>
              </w:rPr>
            </w:pPr>
            <w:r w:rsidRPr="004647D6">
              <w:rPr>
                <w:rFonts w:cs="Times New Roman"/>
              </w:rPr>
              <w:t>2023</w:t>
            </w:r>
          </w:p>
        </w:tc>
        <w:tc>
          <w:tcPr>
            <w:tcW w:w="399" w:type="pct"/>
            <w:hideMark/>
          </w:tcPr>
          <w:p w14:paraId="0354E40E" w14:textId="77777777" w:rsidR="00676AD7" w:rsidRPr="004647D6" w:rsidRDefault="00676AD7" w:rsidP="00BF58DE">
            <w:pPr>
              <w:rPr>
                <w:rFonts w:cs="Times New Roman"/>
              </w:rPr>
            </w:pPr>
            <w:r w:rsidRPr="004647D6">
              <w:rPr>
                <w:rFonts w:cs="Times New Roman"/>
              </w:rPr>
              <w:t>2.2.3 Financial Impact</w:t>
            </w:r>
          </w:p>
        </w:tc>
        <w:tc>
          <w:tcPr>
            <w:tcW w:w="456" w:type="pct"/>
            <w:hideMark/>
          </w:tcPr>
          <w:p w14:paraId="6ABD9698" w14:textId="77777777" w:rsidR="00676AD7" w:rsidRPr="004647D6" w:rsidRDefault="00676AD7" w:rsidP="00BF58DE">
            <w:pPr>
              <w:rPr>
                <w:rFonts w:cs="Times New Roman"/>
              </w:rPr>
            </w:pPr>
            <w:r w:rsidRPr="004647D6">
              <w:rPr>
                <w:rFonts w:cs="Times New Roman"/>
              </w:rPr>
              <w:t>Security/convenience trade-off in e-commerce</w:t>
            </w:r>
          </w:p>
        </w:tc>
        <w:tc>
          <w:tcPr>
            <w:tcW w:w="485" w:type="pct"/>
            <w:hideMark/>
          </w:tcPr>
          <w:p w14:paraId="06473731" w14:textId="77777777" w:rsidR="00676AD7" w:rsidRPr="004647D6" w:rsidRDefault="00676AD7" w:rsidP="00BF58DE">
            <w:pPr>
              <w:rPr>
                <w:rFonts w:cs="Times New Roman"/>
              </w:rPr>
            </w:pPr>
            <w:r w:rsidRPr="004647D6">
              <w:rPr>
                <w:rFonts w:cs="Times New Roman"/>
              </w:rPr>
              <w:t>Test effectiveness of security and convenience factors</w:t>
            </w:r>
          </w:p>
        </w:tc>
        <w:tc>
          <w:tcPr>
            <w:tcW w:w="478" w:type="pct"/>
            <w:hideMark/>
          </w:tcPr>
          <w:p w14:paraId="751D017A" w14:textId="77777777" w:rsidR="00676AD7" w:rsidRPr="004647D6" w:rsidRDefault="00676AD7" w:rsidP="00BF58DE">
            <w:pPr>
              <w:rPr>
                <w:rFonts w:cs="Times New Roman"/>
              </w:rPr>
            </w:pPr>
            <w:r w:rsidRPr="004647D6">
              <w:rPr>
                <w:rFonts w:cs="Times New Roman"/>
              </w:rPr>
              <w:t>Empirical/quantitative</w:t>
            </w:r>
          </w:p>
        </w:tc>
        <w:tc>
          <w:tcPr>
            <w:tcW w:w="524" w:type="pct"/>
            <w:hideMark/>
          </w:tcPr>
          <w:p w14:paraId="74CEABBD" w14:textId="77777777" w:rsidR="00676AD7" w:rsidRPr="004647D6" w:rsidRDefault="00676AD7" w:rsidP="00BF58DE">
            <w:pPr>
              <w:rPr>
                <w:rFonts w:cs="Times New Roman"/>
              </w:rPr>
            </w:pPr>
            <w:r w:rsidRPr="004647D6">
              <w:rPr>
                <w:rFonts w:cs="Times New Roman"/>
              </w:rPr>
              <w:t>E-commerce users, survey-based</w:t>
            </w:r>
          </w:p>
        </w:tc>
        <w:tc>
          <w:tcPr>
            <w:tcW w:w="442" w:type="pct"/>
            <w:hideMark/>
          </w:tcPr>
          <w:p w14:paraId="379F6CC5" w14:textId="77777777" w:rsidR="00676AD7" w:rsidRPr="004647D6" w:rsidRDefault="00676AD7" w:rsidP="00BF58DE">
            <w:pPr>
              <w:rPr>
                <w:rFonts w:cs="Times New Roman"/>
              </w:rPr>
            </w:pPr>
            <w:r w:rsidRPr="004647D6">
              <w:rPr>
                <w:rFonts w:cs="Times New Roman"/>
              </w:rPr>
              <w:t>Security and convenience jointly drive satisfaction</w:t>
            </w:r>
          </w:p>
        </w:tc>
        <w:tc>
          <w:tcPr>
            <w:tcW w:w="408" w:type="pct"/>
            <w:hideMark/>
          </w:tcPr>
          <w:p w14:paraId="7A1C85D3" w14:textId="77777777" w:rsidR="00676AD7" w:rsidRPr="004647D6" w:rsidRDefault="00676AD7" w:rsidP="00BF58DE">
            <w:pPr>
              <w:rPr>
                <w:rFonts w:cs="Times New Roman"/>
              </w:rPr>
            </w:pPr>
            <w:r w:rsidRPr="004647D6">
              <w:rPr>
                <w:rFonts w:cs="Times New Roman"/>
              </w:rPr>
              <w:t>E-commerce general; not GenAI-specific</w:t>
            </w:r>
          </w:p>
        </w:tc>
        <w:tc>
          <w:tcPr>
            <w:tcW w:w="353" w:type="pct"/>
            <w:hideMark/>
          </w:tcPr>
          <w:p w14:paraId="3346DBB3" w14:textId="77777777" w:rsidR="00676AD7" w:rsidRPr="004647D6" w:rsidRDefault="00676AD7" w:rsidP="00BF58DE">
            <w:pPr>
              <w:rPr>
                <w:rFonts w:cs="Times New Roman"/>
              </w:rPr>
            </w:pPr>
            <w:r w:rsidRPr="004647D6">
              <w:rPr>
                <w:rFonts w:cs="Times New Roman"/>
              </w:rPr>
              <w:t>Links to Wang et al. (2023)</w:t>
            </w:r>
          </w:p>
        </w:tc>
      </w:tr>
      <w:tr w:rsidR="004647D6" w:rsidRPr="004647D6" w14:paraId="2A86B179" w14:textId="77777777" w:rsidTr="00672718">
        <w:tc>
          <w:tcPr>
            <w:tcW w:w="149" w:type="pct"/>
            <w:hideMark/>
          </w:tcPr>
          <w:p w14:paraId="530909FA" w14:textId="77777777" w:rsidR="00676AD7" w:rsidRPr="004647D6" w:rsidRDefault="00676AD7" w:rsidP="00BF58DE">
            <w:pPr>
              <w:rPr>
                <w:rFonts w:cs="Times New Roman"/>
              </w:rPr>
            </w:pPr>
            <w:r w:rsidRPr="004647D6">
              <w:rPr>
                <w:rFonts w:cs="Times New Roman"/>
              </w:rPr>
              <w:t>21</w:t>
            </w:r>
          </w:p>
        </w:tc>
        <w:tc>
          <w:tcPr>
            <w:tcW w:w="353" w:type="pct"/>
            <w:hideMark/>
          </w:tcPr>
          <w:p w14:paraId="1CD0901E" w14:textId="77777777" w:rsidR="00676AD7" w:rsidRPr="004647D6" w:rsidRDefault="00676AD7" w:rsidP="00BF58DE">
            <w:pPr>
              <w:rPr>
                <w:rFonts w:cs="Times New Roman"/>
              </w:rPr>
            </w:pPr>
            <w:r w:rsidRPr="004647D6">
              <w:rPr>
                <w:rFonts w:cs="Times New Roman"/>
              </w:rPr>
              <w:t>Martínez-Rolán &amp; Piñeiro-Otero</w:t>
            </w:r>
          </w:p>
        </w:tc>
        <w:tc>
          <w:tcPr>
            <w:tcW w:w="453" w:type="pct"/>
            <w:hideMark/>
          </w:tcPr>
          <w:p w14:paraId="08358FA4" w14:textId="77777777" w:rsidR="00676AD7" w:rsidRPr="004647D6" w:rsidRDefault="00676AD7" w:rsidP="00BF58DE">
            <w:pPr>
              <w:rPr>
                <w:rFonts w:cs="Times New Roman"/>
              </w:rPr>
            </w:pPr>
            <w:r w:rsidRPr="004647D6">
              <w:rPr>
                <w:rFonts w:cs="Times New Roman"/>
              </w:rPr>
              <w:t>From Theory to Practice: GenAI in Digital Marketing</w:t>
            </w:r>
          </w:p>
        </w:tc>
        <w:tc>
          <w:tcPr>
            <w:tcW w:w="316" w:type="pct"/>
            <w:hideMark/>
          </w:tcPr>
          <w:p w14:paraId="09D437A9" w14:textId="77777777" w:rsidR="00676AD7" w:rsidRPr="004647D6" w:rsidRDefault="00676AD7" w:rsidP="00BF58DE">
            <w:pPr>
              <w:rPr>
                <w:rFonts w:cs="Times New Roman"/>
              </w:rPr>
            </w:pPr>
            <w:r w:rsidRPr="004647D6">
              <w:rPr>
                <w:rFonts w:cs="Times New Roman"/>
              </w:rPr>
              <w:t>Book chapter</w:t>
            </w:r>
          </w:p>
        </w:tc>
        <w:tc>
          <w:tcPr>
            <w:tcW w:w="185" w:type="pct"/>
            <w:hideMark/>
          </w:tcPr>
          <w:p w14:paraId="2D6800E6" w14:textId="77777777" w:rsidR="00676AD7" w:rsidRPr="004647D6" w:rsidRDefault="00676AD7" w:rsidP="00BF58DE">
            <w:pPr>
              <w:rPr>
                <w:rFonts w:cs="Times New Roman"/>
              </w:rPr>
            </w:pPr>
            <w:r w:rsidRPr="004647D6">
              <w:rPr>
                <w:rFonts w:cs="Times New Roman"/>
              </w:rPr>
              <w:t>2025</w:t>
            </w:r>
          </w:p>
        </w:tc>
        <w:tc>
          <w:tcPr>
            <w:tcW w:w="399" w:type="pct"/>
            <w:hideMark/>
          </w:tcPr>
          <w:p w14:paraId="09F73B5E" w14:textId="77777777" w:rsidR="00676AD7" w:rsidRPr="004647D6" w:rsidRDefault="00676AD7" w:rsidP="00BF58DE">
            <w:pPr>
              <w:rPr>
                <w:rFonts w:cs="Times New Roman"/>
              </w:rPr>
            </w:pPr>
            <w:r w:rsidRPr="004647D6">
              <w:rPr>
                <w:rFonts w:cs="Times New Roman"/>
              </w:rPr>
              <w:t>2.2.1</w:t>
            </w:r>
          </w:p>
          <w:p w14:paraId="6CAD4762" w14:textId="77777777" w:rsidR="00676AD7" w:rsidRPr="004647D6" w:rsidRDefault="00676AD7" w:rsidP="00BF58DE">
            <w:pPr>
              <w:rPr>
                <w:rFonts w:cs="Times New Roman"/>
              </w:rPr>
            </w:pPr>
            <w:r w:rsidRPr="004647D6">
              <w:rPr>
                <w:rFonts w:cs="Times New Roman"/>
              </w:rPr>
              <w:t>Communication</w:t>
            </w:r>
          </w:p>
        </w:tc>
        <w:tc>
          <w:tcPr>
            <w:tcW w:w="456" w:type="pct"/>
            <w:hideMark/>
          </w:tcPr>
          <w:p w14:paraId="4E986A52" w14:textId="77777777" w:rsidR="00676AD7" w:rsidRPr="004647D6" w:rsidRDefault="00676AD7" w:rsidP="00BF58DE">
            <w:pPr>
              <w:rPr>
                <w:rFonts w:cs="Times New Roman"/>
              </w:rPr>
            </w:pPr>
            <w:r w:rsidRPr="004647D6">
              <w:rPr>
                <w:rFonts w:cs="Times New Roman"/>
              </w:rPr>
              <w:t>GenAI's practical marketing application</w:t>
            </w:r>
          </w:p>
        </w:tc>
        <w:tc>
          <w:tcPr>
            <w:tcW w:w="485" w:type="pct"/>
            <w:hideMark/>
          </w:tcPr>
          <w:p w14:paraId="48339F09" w14:textId="77777777" w:rsidR="00676AD7" w:rsidRPr="004647D6" w:rsidRDefault="00676AD7" w:rsidP="00BF58DE">
            <w:pPr>
              <w:rPr>
                <w:rFonts w:cs="Times New Roman"/>
              </w:rPr>
            </w:pPr>
            <w:r w:rsidRPr="004647D6">
              <w:rPr>
                <w:rFonts w:cs="Times New Roman"/>
              </w:rPr>
              <w:t>Bridge theory and practice of GenAI adoption</w:t>
            </w:r>
          </w:p>
        </w:tc>
        <w:tc>
          <w:tcPr>
            <w:tcW w:w="478" w:type="pct"/>
            <w:hideMark/>
          </w:tcPr>
          <w:p w14:paraId="7F68EE8A" w14:textId="77777777" w:rsidR="00676AD7" w:rsidRPr="004647D6" w:rsidRDefault="00676AD7" w:rsidP="00BF58DE">
            <w:pPr>
              <w:rPr>
                <w:rFonts w:cs="Times New Roman"/>
              </w:rPr>
            </w:pPr>
            <w:r w:rsidRPr="004647D6">
              <w:rPr>
                <w:rFonts w:cs="Times New Roman"/>
              </w:rPr>
              <w:t>Conceptual</w:t>
            </w:r>
          </w:p>
        </w:tc>
        <w:tc>
          <w:tcPr>
            <w:tcW w:w="524" w:type="pct"/>
            <w:hideMark/>
          </w:tcPr>
          <w:p w14:paraId="77940EE7" w14:textId="77777777" w:rsidR="00676AD7" w:rsidRPr="004647D6" w:rsidRDefault="00676AD7" w:rsidP="00BF58DE">
            <w:pPr>
              <w:rPr>
                <w:rFonts w:cs="Times New Roman"/>
              </w:rPr>
            </w:pPr>
            <w:r w:rsidRPr="004647D6">
              <w:rPr>
                <w:rFonts w:cs="Times New Roman"/>
              </w:rPr>
              <w:t>Digital marketing, broad</w:t>
            </w:r>
          </w:p>
        </w:tc>
        <w:tc>
          <w:tcPr>
            <w:tcW w:w="442" w:type="pct"/>
            <w:hideMark/>
          </w:tcPr>
          <w:p w14:paraId="060CADFB" w14:textId="77777777" w:rsidR="00676AD7" w:rsidRPr="004647D6" w:rsidRDefault="00676AD7" w:rsidP="00BF58DE">
            <w:pPr>
              <w:rPr>
                <w:rFonts w:cs="Times New Roman"/>
              </w:rPr>
            </w:pPr>
            <w:r w:rsidRPr="004647D6">
              <w:rPr>
                <w:rFonts w:cs="Times New Roman"/>
              </w:rPr>
              <w:t>Automation frees marketers for strategic work</w:t>
            </w:r>
          </w:p>
        </w:tc>
        <w:tc>
          <w:tcPr>
            <w:tcW w:w="408" w:type="pct"/>
            <w:hideMark/>
          </w:tcPr>
          <w:p w14:paraId="2F7B259D" w14:textId="77777777" w:rsidR="00676AD7" w:rsidRPr="004647D6" w:rsidRDefault="00676AD7" w:rsidP="00BF58DE">
            <w:pPr>
              <w:rPr>
                <w:rFonts w:cs="Times New Roman"/>
              </w:rPr>
            </w:pPr>
            <w:r w:rsidRPr="004647D6">
              <w:rPr>
                <w:rFonts w:cs="Times New Roman"/>
              </w:rPr>
              <w:t>Conceptual; lacks quantitative validation</w:t>
            </w:r>
          </w:p>
        </w:tc>
        <w:tc>
          <w:tcPr>
            <w:tcW w:w="353" w:type="pct"/>
            <w:hideMark/>
          </w:tcPr>
          <w:p w14:paraId="225ED10D" w14:textId="77777777" w:rsidR="00676AD7" w:rsidRPr="004647D6" w:rsidRDefault="00676AD7" w:rsidP="00BF58DE">
            <w:pPr>
              <w:rPr>
                <w:rFonts w:cs="Times New Roman"/>
              </w:rPr>
            </w:pPr>
            <w:r w:rsidRPr="004647D6">
              <w:rPr>
                <w:rFonts w:cs="Times New Roman"/>
              </w:rPr>
              <w:t>Links to Islam et al. (2024)</w:t>
            </w:r>
          </w:p>
        </w:tc>
      </w:tr>
      <w:tr w:rsidR="004647D6" w:rsidRPr="004647D6" w14:paraId="2F36C79F" w14:textId="77777777" w:rsidTr="00672718">
        <w:tc>
          <w:tcPr>
            <w:tcW w:w="149" w:type="pct"/>
            <w:hideMark/>
          </w:tcPr>
          <w:p w14:paraId="0C5328F4" w14:textId="77777777" w:rsidR="00676AD7" w:rsidRPr="004647D6" w:rsidRDefault="00676AD7" w:rsidP="00BF58DE">
            <w:pPr>
              <w:rPr>
                <w:rFonts w:cs="Times New Roman"/>
              </w:rPr>
            </w:pPr>
            <w:r w:rsidRPr="004647D6">
              <w:rPr>
                <w:rFonts w:cs="Times New Roman"/>
              </w:rPr>
              <w:t>22</w:t>
            </w:r>
          </w:p>
        </w:tc>
        <w:tc>
          <w:tcPr>
            <w:tcW w:w="353" w:type="pct"/>
            <w:hideMark/>
          </w:tcPr>
          <w:p w14:paraId="6D56E2BE" w14:textId="77777777" w:rsidR="00676AD7" w:rsidRPr="004647D6" w:rsidRDefault="00676AD7" w:rsidP="00BF58DE">
            <w:pPr>
              <w:rPr>
                <w:rFonts w:cs="Times New Roman"/>
              </w:rPr>
            </w:pPr>
            <w:r w:rsidRPr="004647D6">
              <w:rPr>
                <w:rFonts w:cs="Times New Roman"/>
              </w:rPr>
              <w:t>Modi</w:t>
            </w:r>
          </w:p>
        </w:tc>
        <w:tc>
          <w:tcPr>
            <w:tcW w:w="453" w:type="pct"/>
            <w:hideMark/>
          </w:tcPr>
          <w:p w14:paraId="39458584" w14:textId="77777777" w:rsidR="00676AD7" w:rsidRPr="004647D6" w:rsidRDefault="00676AD7" w:rsidP="00BF58DE">
            <w:pPr>
              <w:rPr>
                <w:rFonts w:cs="Times New Roman"/>
              </w:rPr>
            </w:pPr>
            <w:r w:rsidRPr="004647D6">
              <w:rPr>
                <w:rFonts w:cs="Times New Roman"/>
              </w:rPr>
              <w:t xml:space="preserve">Measuring ROI of GenAI on </w:t>
            </w:r>
            <w:r w:rsidRPr="004647D6">
              <w:rPr>
                <w:rFonts w:cs="Times New Roman"/>
              </w:rPr>
              <w:lastRenderedPageBreak/>
              <w:t>Cloud Platforms</w:t>
            </w:r>
          </w:p>
        </w:tc>
        <w:tc>
          <w:tcPr>
            <w:tcW w:w="316" w:type="pct"/>
            <w:hideMark/>
          </w:tcPr>
          <w:p w14:paraId="3B1FE169" w14:textId="77777777" w:rsidR="00676AD7" w:rsidRPr="004647D6" w:rsidRDefault="00676AD7" w:rsidP="00BF58DE">
            <w:pPr>
              <w:rPr>
                <w:rFonts w:cs="Times New Roman"/>
              </w:rPr>
            </w:pPr>
            <w:r w:rsidRPr="004647D6">
              <w:rPr>
                <w:rFonts w:cs="Times New Roman"/>
              </w:rPr>
              <w:lastRenderedPageBreak/>
              <w:t xml:space="preserve">SSRN working </w:t>
            </w:r>
            <w:r w:rsidRPr="004647D6">
              <w:rPr>
                <w:rFonts w:cs="Times New Roman"/>
              </w:rPr>
              <w:lastRenderedPageBreak/>
              <w:t>paper</w:t>
            </w:r>
          </w:p>
        </w:tc>
        <w:tc>
          <w:tcPr>
            <w:tcW w:w="185" w:type="pct"/>
            <w:hideMark/>
          </w:tcPr>
          <w:p w14:paraId="5117456C" w14:textId="77777777" w:rsidR="00676AD7" w:rsidRPr="004647D6" w:rsidRDefault="00676AD7" w:rsidP="00BF58DE">
            <w:pPr>
              <w:rPr>
                <w:rFonts w:cs="Times New Roman"/>
              </w:rPr>
            </w:pPr>
            <w:r w:rsidRPr="004647D6">
              <w:rPr>
                <w:rFonts w:cs="Times New Roman"/>
              </w:rPr>
              <w:lastRenderedPageBreak/>
              <w:t>2026</w:t>
            </w:r>
          </w:p>
        </w:tc>
        <w:tc>
          <w:tcPr>
            <w:tcW w:w="399" w:type="pct"/>
            <w:hideMark/>
          </w:tcPr>
          <w:p w14:paraId="04CF16A1" w14:textId="77777777" w:rsidR="00676AD7" w:rsidRPr="004647D6" w:rsidRDefault="00676AD7" w:rsidP="00BF58DE">
            <w:pPr>
              <w:rPr>
                <w:rFonts w:cs="Times New Roman"/>
              </w:rPr>
            </w:pPr>
            <w:r w:rsidRPr="004647D6">
              <w:rPr>
                <w:rFonts w:cs="Times New Roman"/>
              </w:rPr>
              <w:t>2.2.3 Financial Impact</w:t>
            </w:r>
          </w:p>
        </w:tc>
        <w:tc>
          <w:tcPr>
            <w:tcW w:w="456" w:type="pct"/>
            <w:hideMark/>
          </w:tcPr>
          <w:p w14:paraId="17A3E287" w14:textId="77777777" w:rsidR="00676AD7" w:rsidRPr="004647D6" w:rsidRDefault="00676AD7" w:rsidP="00BF58DE">
            <w:pPr>
              <w:rPr>
                <w:rFonts w:cs="Times New Roman"/>
              </w:rPr>
            </w:pPr>
            <w:r w:rsidRPr="004647D6">
              <w:rPr>
                <w:rFonts w:cs="Times New Roman"/>
              </w:rPr>
              <w:t xml:space="preserve">Financial return measurement for </w:t>
            </w:r>
            <w:r w:rsidRPr="004647D6">
              <w:rPr>
                <w:rFonts w:cs="Times New Roman"/>
              </w:rPr>
              <w:lastRenderedPageBreak/>
              <w:t>GenAI</w:t>
            </w:r>
          </w:p>
        </w:tc>
        <w:tc>
          <w:tcPr>
            <w:tcW w:w="485" w:type="pct"/>
            <w:hideMark/>
          </w:tcPr>
          <w:p w14:paraId="053605D3" w14:textId="77777777" w:rsidR="00676AD7" w:rsidRPr="004647D6" w:rsidRDefault="00676AD7" w:rsidP="00BF58DE">
            <w:pPr>
              <w:rPr>
                <w:rFonts w:cs="Times New Roman"/>
              </w:rPr>
            </w:pPr>
            <w:r w:rsidRPr="004647D6">
              <w:rPr>
                <w:rFonts w:cs="Times New Roman"/>
              </w:rPr>
              <w:lastRenderedPageBreak/>
              <w:t xml:space="preserve">Develop model to measure </w:t>
            </w:r>
            <w:r w:rsidRPr="004647D6">
              <w:rPr>
                <w:rFonts w:cs="Times New Roman"/>
              </w:rPr>
              <w:lastRenderedPageBreak/>
              <w:t>GenAI ROI</w:t>
            </w:r>
          </w:p>
        </w:tc>
        <w:tc>
          <w:tcPr>
            <w:tcW w:w="478" w:type="pct"/>
            <w:hideMark/>
          </w:tcPr>
          <w:p w14:paraId="048A2CA6" w14:textId="77777777" w:rsidR="00676AD7" w:rsidRPr="004647D6" w:rsidRDefault="00676AD7" w:rsidP="00BF58DE">
            <w:pPr>
              <w:rPr>
                <w:rFonts w:cs="Times New Roman"/>
              </w:rPr>
            </w:pPr>
            <w:r w:rsidRPr="004647D6">
              <w:rPr>
                <w:rFonts w:cs="Times New Roman"/>
              </w:rPr>
              <w:lastRenderedPageBreak/>
              <w:t>Empirical/quantitative modelling</w:t>
            </w:r>
          </w:p>
        </w:tc>
        <w:tc>
          <w:tcPr>
            <w:tcW w:w="524" w:type="pct"/>
            <w:hideMark/>
          </w:tcPr>
          <w:p w14:paraId="43DF8A3C" w14:textId="77777777" w:rsidR="00676AD7" w:rsidRPr="004647D6" w:rsidRDefault="00676AD7" w:rsidP="00BF58DE">
            <w:pPr>
              <w:rPr>
                <w:rFonts w:cs="Times New Roman"/>
              </w:rPr>
            </w:pPr>
            <w:r w:rsidRPr="004647D6">
              <w:rPr>
                <w:rFonts w:cs="Times New Roman"/>
              </w:rPr>
              <w:t>Cloud/Azure enterprise context</w:t>
            </w:r>
          </w:p>
        </w:tc>
        <w:tc>
          <w:tcPr>
            <w:tcW w:w="442" w:type="pct"/>
            <w:hideMark/>
          </w:tcPr>
          <w:p w14:paraId="71C706E5" w14:textId="77777777" w:rsidR="00676AD7" w:rsidRPr="004647D6" w:rsidRDefault="00676AD7" w:rsidP="00BF58DE">
            <w:pPr>
              <w:rPr>
                <w:rFonts w:cs="Times New Roman"/>
              </w:rPr>
            </w:pPr>
            <w:r w:rsidRPr="004647D6">
              <w:rPr>
                <w:rFonts w:cs="Times New Roman"/>
              </w:rPr>
              <w:t xml:space="preserve">Reduced waste and higher </w:t>
            </w:r>
            <w:r w:rsidRPr="004647D6">
              <w:rPr>
                <w:rFonts w:cs="Times New Roman"/>
              </w:rPr>
              <w:lastRenderedPageBreak/>
              <w:t>conversion raise ROI</w:t>
            </w:r>
          </w:p>
        </w:tc>
        <w:tc>
          <w:tcPr>
            <w:tcW w:w="408" w:type="pct"/>
            <w:hideMark/>
          </w:tcPr>
          <w:p w14:paraId="7B607CFE" w14:textId="77777777" w:rsidR="00676AD7" w:rsidRPr="004647D6" w:rsidRDefault="00676AD7" w:rsidP="00BF58DE">
            <w:pPr>
              <w:rPr>
                <w:rFonts w:cs="Times New Roman"/>
              </w:rPr>
            </w:pPr>
            <w:r w:rsidRPr="004647D6">
              <w:rPr>
                <w:rFonts w:cs="Times New Roman"/>
              </w:rPr>
              <w:lastRenderedPageBreak/>
              <w:t xml:space="preserve">Cloud-computing focus; not </w:t>
            </w:r>
            <w:r w:rsidRPr="004647D6">
              <w:rPr>
                <w:rFonts w:cs="Times New Roman"/>
              </w:rPr>
              <w:lastRenderedPageBreak/>
              <w:t>fashion retail-specific</w:t>
            </w:r>
          </w:p>
        </w:tc>
        <w:tc>
          <w:tcPr>
            <w:tcW w:w="353" w:type="pct"/>
            <w:hideMark/>
          </w:tcPr>
          <w:p w14:paraId="3FA81B94" w14:textId="77777777" w:rsidR="00676AD7" w:rsidRPr="004647D6" w:rsidRDefault="00676AD7" w:rsidP="00BF58DE">
            <w:pPr>
              <w:rPr>
                <w:rFonts w:cs="Times New Roman"/>
              </w:rPr>
            </w:pPr>
            <w:r w:rsidRPr="004647D6">
              <w:rPr>
                <w:rFonts w:cs="Times New Roman"/>
              </w:rPr>
              <w:lastRenderedPageBreak/>
              <w:t xml:space="preserve">Links to Heller &amp; Asam </w:t>
            </w:r>
            <w:r w:rsidRPr="004647D6">
              <w:rPr>
                <w:rFonts w:cs="Times New Roman"/>
              </w:rPr>
              <w:lastRenderedPageBreak/>
              <w:t>(2024)</w:t>
            </w:r>
          </w:p>
        </w:tc>
      </w:tr>
      <w:tr w:rsidR="004647D6" w:rsidRPr="004647D6" w14:paraId="6766330F" w14:textId="77777777" w:rsidTr="00672718">
        <w:tc>
          <w:tcPr>
            <w:tcW w:w="149" w:type="pct"/>
            <w:hideMark/>
          </w:tcPr>
          <w:p w14:paraId="6394E3D8" w14:textId="77777777" w:rsidR="00676AD7" w:rsidRPr="004647D6" w:rsidRDefault="00676AD7" w:rsidP="00BF58DE">
            <w:pPr>
              <w:rPr>
                <w:rFonts w:cs="Times New Roman"/>
              </w:rPr>
            </w:pPr>
            <w:r w:rsidRPr="004647D6">
              <w:rPr>
                <w:rFonts w:cs="Times New Roman"/>
              </w:rPr>
              <w:lastRenderedPageBreak/>
              <w:t>23</w:t>
            </w:r>
          </w:p>
        </w:tc>
        <w:tc>
          <w:tcPr>
            <w:tcW w:w="353" w:type="pct"/>
            <w:hideMark/>
          </w:tcPr>
          <w:p w14:paraId="61F5C170" w14:textId="77777777" w:rsidR="00676AD7" w:rsidRPr="004647D6" w:rsidRDefault="00676AD7" w:rsidP="00BF58DE">
            <w:pPr>
              <w:rPr>
                <w:rFonts w:cs="Times New Roman"/>
              </w:rPr>
            </w:pPr>
            <w:r w:rsidRPr="004647D6">
              <w:rPr>
                <w:rFonts w:cs="Times New Roman"/>
              </w:rPr>
              <w:t>Nguyen et al.</w:t>
            </w:r>
          </w:p>
        </w:tc>
        <w:tc>
          <w:tcPr>
            <w:tcW w:w="453" w:type="pct"/>
            <w:hideMark/>
          </w:tcPr>
          <w:p w14:paraId="2C0ADC13" w14:textId="77777777" w:rsidR="00676AD7" w:rsidRPr="004647D6" w:rsidRDefault="00676AD7" w:rsidP="00BF58DE">
            <w:pPr>
              <w:rPr>
                <w:rFonts w:cs="Times New Roman"/>
              </w:rPr>
            </w:pPr>
            <w:r w:rsidRPr="004647D6">
              <w:rPr>
                <w:rFonts w:cs="Times New Roman"/>
              </w:rPr>
              <w:t>AI Quality, Customer Experience &amp; Brand Relationship</w:t>
            </w:r>
          </w:p>
        </w:tc>
        <w:tc>
          <w:tcPr>
            <w:tcW w:w="316" w:type="pct"/>
            <w:hideMark/>
          </w:tcPr>
          <w:p w14:paraId="37A99E71"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01303137" w14:textId="77777777" w:rsidR="00676AD7" w:rsidRPr="004647D6" w:rsidRDefault="00676AD7" w:rsidP="00BF58DE">
            <w:pPr>
              <w:rPr>
                <w:rFonts w:cs="Times New Roman"/>
              </w:rPr>
            </w:pPr>
            <w:r w:rsidRPr="004647D6">
              <w:rPr>
                <w:rFonts w:cs="Times New Roman"/>
              </w:rPr>
              <w:t>2022</w:t>
            </w:r>
          </w:p>
        </w:tc>
        <w:tc>
          <w:tcPr>
            <w:tcW w:w="399" w:type="pct"/>
            <w:hideMark/>
          </w:tcPr>
          <w:p w14:paraId="30DCCE7E" w14:textId="77777777" w:rsidR="00676AD7" w:rsidRPr="004647D6" w:rsidRDefault="00676AD7" w:rsidP="00BF58DE">
            <w:pPr>
              <w:rPr>
                <w:rFonts w:cs="Times New Roman"/>
              </w:rPr>
            </w:pPr>
            <w:r w:rsidRPr="004647D6">
              <w:rPr>
                <w:rFonts w:cs="Times New Roman"/>
              </w:rPr>
              <w:t>2.2.2Engagement</w:t>
            </w:r>
          </w:p>
        </w:tc>
        <w:tc>
          <w:tcPr>
            <w:tcW w:w="456" w:type="pct"/>
            <w:hideMark/>
          </w:tcPr>
          <w:p w14:paraId="21EA8481" w14:textId="77777777" w:rsidR="00676AD7" w:rsidRPr="004647D6" w:rsidRDefault="00676AD7" w:rsidP="00BF58DE">
            <w:pPr>
              <w:rPr>
                <w:rFonts w:cs="Times New Roman"/>
              </w:rPr>
            </w:pPr>
            <w:r w:rsidRPr="004647D6">
              <w:rPr>
                <w:rFonts w:cs="Times New Roman"/>
              </w:rPr>
              <w:t>AI service quality and brand ties</w:t>
            </w:r>
          </w:p>
        </w:tc>
        <w:tc>
          <w:tcPr>
            <w:tcW w:w="485" w:type="pct"/>
            <w:hideMark/>
          </w:tcPr>
          <w:p w14:paraId="3CEA07D7" w14:textId="77777777" w:rsidR="00676AD7" w:rsidRPr="004647D6" w:rsidRDefault="00676AD7" w:rsidP="00BF58DE">
            <w:pPr>
              <w:rPr>
                <w:rFonts w:cs="Times New Roman"/>
              </w:rPr>
            </w:pPr>
            <w:r w:rsidRPr="004647D6">
              <w:rPr>
                <w:rFonts w:cs="Times New Roman"/>
              </w:rPr>
              <w:t>Test AI quality's effect on experience/relationship</w:t>
            </w:r>
          </w:p>
        </w:tc>
        <w:tc>
          <w:tcPr>
            <w:tcW w:w="478" w:type="pct"/>
            <w:hideMark/>
          </w:tcPr>
          <w:p w14:paraId="793BA36C" w14:textId="77777777" w:rsidR="00676AD7" w:rsidRPr="004647D6" w:rsidRDefault="00676AD7" w:rsidP="00BF58DE">
            <w:pPr>
              <w:rPr>
                <w:rFonts w:cs="Times New Roman"/>
              </w:rPr>
            </w:pPr>
            <w:r w:rsidRPr="004647D6">
              <w:rPr>
                <w:rFonts w:cs="Times New Roman"/>
              </w:rPr>
              <w:t>Empirical/survey-based</w:t>
            </w:r>
          </w:p>
        </w:tc>
        <w:tc>
          <w:tcPr>
            <w:tcW w:w="524" w:type="pct"/>
            <w:hideMark/>
          </w:tcPr>
          <w:p w14:paraId="7FF9665C" w14:textId="77777777" w:rsidR="00676AD7" w:rsidRPr="004647D6" w:rsidRDefault="00676AD7" w:rsidP="00BF58DE">
            <w:pPr>
              <w:rPr>
                <w:rFonts w:cs="Times New Roman"/>
              </w:rPr>
            </w:pPr>
            <w:r w:rsidRPr="004647D6">
              <w:rPr>
                <w:rFonts w:cs="Times New Roman"/>
              </w:rPr>
              <w:t>Consumer respondents, general services</w:t>
            </w:r>
          </w:p>
        </w:tc>
        <w:tc>
          <w:tcPr>
            <w:tcW w:w="442" w:type="pct"/>
            <w:hideMark/>
          </w:tcPr>
          <w:p w14:paraId="1DD8C8A4" w14:textId="77777777" w:rsidR="00676AD7" w:rsidRPr="004647D6" w:rsidRDefault="00676AD7" w:rsidP="00BF58DE">
            <w:pPr>
              <w:rPr>
                <w:rFonts w:cs="Times New Roman"/>
              </w:rPr>
            </w:pPr>
            <w:r w:rsidRPr="004647D6">
              <w:rPr>
                <w:rFonts w:cs="Times New Roman"/>
              </w:rPr>
              <w:t>Customers still expect human input for complex needs</w:t>
            </w:r>
          </w:p>
        </w:tc>
        <w:tc>
          <w:tcPr>
            <w:tcW w:w="408" w:type="pct"/>
            <w:hideMark/>
          </w:tcPr>
          <w:p w14:paraId="209600BD" w14:textId="77777777" w:rsidR="00676AD7" w:rsidRPr="004647D6" w:rsidRDefault="00676AD7" w:rsidP="00BF58DE">
            <w:pPr>
              <w:rPr>
                <w:rFonts w:cs="Times New Roman"/>
              </w:rPr>
            </w:pPr>
            <w:r w:rsidRPr="004647D6">
              <w:rPr>
                <w:rFonts w:cs="Times New Roman"/>
              </w:rPr>
              <w:t>Service-sector sample; not fashion-specific</w:t>
            </w:r>
          </w:p>
        </w:tc>
        <w:tc>
          <w:tcPr>
            <w:tcW w:w="353" w:type="pct"/>
            <w:hideMark/>
          </w:tcPr>
          <w:p w14:paraId="35A71F3D" w14:textId="77777777" w:rsidR="00676AD7" w:rsidRPr="004647D6" w:rsidRDefault="00676AD7" w:rsidP="00BF58DE">
            <w:pPr>
              <w:rPr>
                <w:rFonts w:cs="Times New Roman"/>
              </w:rPr>
            </w:pPr>
            <w:r w:rsidRPr="004647D6">
              <w:rPr>
                <w:rFonts w:cs="Times New Roman"/>
              </w:rPr>
              <w:t>Links to Will Arachchige et al. (2024)</w:t>
            </w:r>
          </w:p>
        </w:tc>
      </w:tr>
      <w:tr w:rsidR="004647D6" w:rsidRPr="004647D6" w14:paraId="68D3702E" w14:textId="77777777" w:rsidTr="00672718">
        <w:tc>
          <w:tcPr>
            <w:tcW w:w="149" w:type="pct"/>
            <w:hideMark/>
          </w:tcPr>
          <w:p w14:paraId="56C1C6BA" w14:textId="77777777" w:rsidR="00676AD7" w:rsidRPr="004647D6" w:rsidRDefault="00676AD7" w:rsidP="00BF58DE">
            <w:pPr>
              <w:rPr>
                <w:rFonts w:cs="Times New Roman"/>
              </w:rPr>
            </w:pPr>
            <w:r w:rsidRPr="004647D6">
              <w:rPr>
                <w:rFonts w:cs="Times New Roman"/>
              </w:rPr>
              <w:t>24</w:t>
            </w:r>
          </w:p>
        </w:tc>
        <w:tc>
          <w:tcPr>
            <w:tcW w:w="353" w:type="pct"/>
            <w:hideMark/>
          </w:tcPr>
          <w:p w14:paraId="62F1A635" w14:textId="77777777" w:rsidR="00676AD7" w:rsidRPr="004647D6" w:rsidRDefault="00676AD7" w:rsidP="00BF58DE">
            <w:pPr>
              <w:rPr>
                <w:rFonts w:cs="Times New Roman"/>
              </w:rPr>
            </w:pPr>
            <w:r w:rsidRPr="004647D6">
              <w:rPr>
                <w:rFonts w:cs="Times New Roman"/>
              </w:rPr>
              <w:t>Pop et al.</w:t>
            </w:r>
          </w:p>
        </w:tc>
        <w:tc>
          <w:tcPr>
            <w:tcW w:w="453" w:type="pct"/>
            <w:hideMark/>
          </w:tcPr>
          <w:p w14:paraId="6B823AE2" w14:textId="77777777" w:rsidR="00676AD7" w:rsidRPr="004647D6" w:rsidRDefault="00676AD7" w:rsidP="00BF58DE">
            <w:pPr>
              <w:rPr>
                <w:rFonts w:cs="Times New Roman"/>
              </w:rPr>
            </w:pPr>
            <w:r w:rsidRPr="004647D6">
              <w:rPr>
                <w:rFonts w:cs="Times New Roman"/>
              </w:rPr>
              <w:t>Chatbots in Business Communication: H&amp;M Case</w:t>
            </w:r>
          </w:p>
        </w:tc>
        <w:tc>
          <w:tcPr>
            <w:tcW w:w="316" w:type="pct"/>
            <w:hideMark/>
          </w:tcPr>
          <w:p w14:paraId="7E19E510"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4275857B" w14:textId="77777777" w:rsidR="00676AD7" w:rsidRPr="004647D6" w:rsidRDefault="00676AD7" w:rsidP="00BF58DE">
            <w:pPr>
              <w:rPr>
                <w:rFonts w:cs="Times New Roman"/>
              </w:rPr>
            </w:pPr>
            <w:r w:rsidRPr="004647D6">
              <w:rPr>
                <w:rFonts w:cs="Times New Roman"/>
              </w:rPr>
              <w:t>2025</w:t>
            </w:r>
          </w:p>
        </w:tc>
        <w:tc>
          <w:tcPr>
            <w:tcW w:w="399" w:type="pct"/>
            <w:hideMark/>
          </w:tcPr>
          <w:p w14:paraId="318EA477" w14:textId="77777777" w:rsidR="00676AD7" w:rsidRPr="004647D6" w:rsidRDefault="00676AD7" w:rsidP="00BF58DE">
            <w:pPr>
              <w:rPr>
                <w:rFonts w:cs="Times New Roman"/>
              </w:rPr>
            </w:pPr>
            <w:r w:rsidRPr="004647D6">
              <w:rPr>
                <w:rFonts w:cs="Times New Roman"/>
              </w:rPr>
              <w:t>2.2.2Engagement</w:t>
            </w:r>
          </w:p>
        </w:tc>
        <w:tc>
          <w:tcPr>
            <w:tcW w:w="456" w:type="pct"/>
            <w:hideMark/>
          </w:tcPr>
          <w:p w14:paraId="48482878" w14:textId="77777777" w:rsidR="00676AD7" w:rsidRPr="004647D6" w:rsidRDefault="00676AD7" w:rsidP="00BF58DE">
            <w:pPr>
              <w:rPr>
                <w:rFonts w:cs="Times New Roman"/>
              </w:rPr>
            </w:pPr>
            <w:r w:rsidRPr="004647D6">
              <w:rPr>
                <w:rFonts w:cs="Times New Roman"/>
              </w:rPr>
              <w:t>Chatbot-based customer communication at H&amp;M</w:t>
            </w:r>
          </w:p>
        </w:tc>
        <w:tc>
          <w:tcPr>
            <w:tcW w:w="485" w:type="pct"/>
            <w:hideMark/>
          </w:tcPr>
          <w:p w14:paraId="13456920" w14:textId="77777777" w:rsidR="00676AD7" w:rsidRPr="004647D6" w:rsidRDefault="00676AD7" w:rsidP="00BF58DE">
            <w:pPr>
              <w:rPr>
                <w:rFonts w:cs="Times New Roman"/>
              </w:rPr>
            </w:pPr>
            <w:r w:rsidRPr="004647D6">
              <w:rPr>
                <w:rFonts w:cs="Times New Roman"/>
              </w:rPr>
              <w:t>Assess chatbot handling of H&amp;M customer inquiries</w:t>
            </w:r>
          </w:p>
        </w:tc>
        <w:tc>
          <w:tcPr>
            <w:tcW w:w="478" w:type="pct"/>
            <w:hideMark/>
          </w:tcPr>
          <w:p w14:paraId="68DEA8D2" w14:textId="77777777" w:rsidR="00676AD7" w:rsidRPr="004647D6" w:rsidRDefault="00676AD7" w:rsidP="00BF58DE">
            <w:pPr>
              <w:rPr>
                <w:rFonts w:cs="Times New Roman"/>
              </w:rPr>
            </w:pPr>
            <w:r w:rsidRPr="004647D6">
              <w:rPr>
                <w:rFonts w:cs="Times New Roman"/>
              </w:rPr>
              <w:t>Case study</w:t>
            </w:r>
          </w:p>
        </w:tc>
        <w:tc>
          <w:tcPr>
            <w:tcW w:w="524" w:type="pct"/>
            <w:hideMark/>
          </w:tcPr>
          <w:p w14:paraId="40FF62F8" w14:textId="77777777" w:rsidR="00676AD7" w:rsidRPr="004647D6" w:rsidRDefault="00676AD7" w:rsidP="00BF58DE">
            <w:pPr>
              <w:rPr>
                <w:rFonts w:cs="Times New Roman"/>
              </w:rPr>
            </w:pPr>
            <w:r w:rsidRPr="004647D6">
              <w:rPr>
                <w:rFonts w:cs="Times New Roman"/>
              </w:rPr>
              <w:t>H&amp;M, single-firm focus</w:t>
            </w:r>
          </w:p>
        </w:tc>
        <w:tc>
          <w:tcPr>
            <w:tcW w:w="442" w:type="pct"/>
            <w:hideMark/>
          </w:tcPr>
          <w:p w14:paraId="2084A667" w14:textId="77777777" w:rsidR="00676AD7" w:rsidRPr="004647D6" w:rsidRDefault="00676AD7" w:rsidP="00BF58DE">
            <w:pPr>
              <w:rPr>
                <w:rFonts w:cs="Times New Roman"/>
              </w:rPr>
            </w:pPr>
            <w:r w:rsidRPr="004647D6">
              <w:rPr>
                <w:rFonts w:cs="Times New Roman"/>
              </w:rPr>
              <w:t>Chatbots efficiently resolve routine inquiries</w:t>
            </w:r>
          </w:p>
        </w:tc>
        <w:tc>
          <w:tcPr>
            <w:tcW w:w="408" w:type="pct"/>
            <w:hideMark/>
          </w:tcPr>
          <w:p w14:paraId="1BF07CE2" w14:textId="77777777" w:rsidR="00676AD7" w:rsidRPr="004647D6" w:rsidRDefault="00676AD7" w:rsidP="00BF58DE">
            <w:pPr>
              <w:rPr>
                <w:rFonts w:cs="Times New Roman"/>
              </w:rPr>
            </w:pPr>
            <w:r w:rsidRPr="004647D6">
              <w:rPr>
                <w:rFonts w:cs="Times New Roman"/>
              </w:rPr>
              <w:t>Single case; limited generalisability beyond H&amp;M</w:t>
            </w:r>
          </w:p>
        </w:tc>
        <w:tc>
          <w:tcPr>
            <w:tcW w:w="353" w:type="pct"/>
            <w:hideMark/>
          </w:tcPr>
          <w:p w14:paraId="73F3BE2B" w14:textId="77777777" w:rsidR="00676AD7" w:rsidRPr="004647D6" w:rsidRDefault="00676AD7" w:rsidP="00BF58DE">
            <w:pPr>
              <w:rPr>
                <w:rFonts w:cs="Times New Roman"/>
              </w:rPr>
            </w:pPr>
            <w:r w:rsidRPr="004647D6">
              <w:rPr>
                <w:rFonts w:cs="Times New Roman"/>
              </w:rPr>
              <w:t>Direct link: this study's H&amp;M focus</w:t>
            </w:r>
          </w:p>
        </w:tc>
      </w:tr>
      <w:tr w:rsidR="004647D6" w:rsidRPr="004647D6" w14:paraId="3CB47140" w14:textId="77777777" w:rsidTr="00672718">
        <w:tc>
          <w:tcPr>
            <w:tcW w:w="149" w:type="pct"/>
            <w:hideMark/>
          </w:tcPr>
          <w:p w14:paraId="12837898" w14:textId="77777777" w:rsidR="00676AD7" w:rsidRPr="004647D6" w:rsidRDefault="00676AD7" w:rsidP="00BF58DE">
            <w:pPr>
              <w:rPr>
                <w:rFonts w:cs="Times New Roman"/>
              </w:rPr>
            </w:pPr>
            <w:r w:rsidRPr="004647D6">
              <w:rPr>
                <w:rFonts w:cs="Times New Roman"/>
              </w:rPr>
              <w:lastRenderedPageBreak/>
              <w:t>25</w:t>
            </w:r>
          </w:p>
        </w:tc>
        <w:tc>
          <w:tcPr>
            <w:tcW w:w="353" w:type="pct"/>
            <w:hideMark/>
          </w:tcPr>
          <w:p w14:paraId="58B61790" w14:textId="77777777" w:rsidR="00676AD7" w:rsidRPr="004647D6" w:rsidRDefault="00676AD7" w:rsidP="00BF58DE">
            <w:pPr>
              <w:rPr>
                <w:rFonts w:cs="Times New Roman"/>
              </w:rPr>
            </w:pPr>
            <w:r w:rsidRPr="004647D6">
              <w:rPr>
                <w:rFonts w:cs="Times New Roman"/>
              </w:rPr>
              <w:t>Prado &amp; Mantovani</w:t>
            </w:r>
          </w:p>
        </w:tc>
        <w:tc>
          <w:tcPr>
            <w:tcW w:w="453" w:type="pct"/>
            <w:hideMark/>
          </w:tcPr>
          <w:p w14:paraId="5CB2DFEE" w14:textId="77777777" w:rsidR="00676AD7" w:rsidRPr="004647D6" w:rsidRDefault="00676AD7" w:rsidP="00BF58DE">
            <w:pPr>
              <w:rPr>
                <w:rFonts w:cs="Times New Roman"/>
              </w:rPr>
            </w:pPr>
            <w:r w:rsidRPr="004647D6">
              <w:rPr>
                <w:rFonts w:cs="Times New Roman"/>
              </w:rPr>
              <w:t>GenAI: Capturing Strategic Value in Business</w:t>
            </w:r>
          </w:p>
        </w:tc>
        <w:tc>
          <w:tcPr>
            <w:tcW w:w="316" w:type="pct"/>
            <w:hideMark/>
          </w:tcPr>
          <w:p w14:paraId="55458786"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676D0641" w14:textId="77777777" w:rsidR="00676AD7" w:rsidRPr="004647D6" w:rsidRDefault="00676AD7" w:rsidP="00BF58DE">
            <w:pPr>
              <w:rPr>
                <w:rFonts w:cs="Times New Roman"/>
              </w:rPr>
            </w:pPr>
            <w:r w:rsidRPr="004647D6">
              <w:rPr>
                <w:rFonts w:cs="Times New Roman"/>
              </w:rPr>
              <w:t>2025</w:t>
            </w:r>
          </w:p>
        </w:tc>
        <w:tc>
          <w:tcPr>
            <w:tcW w:w="399" w:type="pct"/>
            <w:hideMark/>
          </w:tcPr>
          <w:p w14:paraId="5C95DF00" w14:textId="77777777" w:rsidR="00676AD7" w:rsidRPr="004647D6" w:rsidRDefault="00676AD7" w:rsidP="00BF58DE">
            <w:pPr>
              <w:rPr>
                <w:rFonts w:cs="Times New Roman"/>
              </w:rPr>
            </w:pPr>
            <w:r w:rsidRPr="004647D6">
              <w:rPr>
                <w:rFonts w:cs="Times New Roman"/>
              </w:rPr>
              <w:t>2.2.3 Financial Impact</w:t>
            </w:r>
          </w:p>
        </w:tc>
        <w:tc>
          <w:tcPr>
            <w:tcW w:w="456" w:type="pct"/>
            <w:hideMark/>
          </w:tcPr>
          <w:p w14:paraId="7C98F8B5" w14:textId="77777777" w:rsidR="00676AD7" w:rsidRPr="004647D6" w:rsidRDefault="00676AD7" w:rsidP="00BF58DE">
            <w:pPr>
              <w:rPr>
                <w:rFonts w:cs="Times New Roman"/>
              </w:rPr>
            </w:pPr>
            <w:r w:rsidRPr="004647D6">
              <w:rPr>
                <w:rFonts w:cs="Times New Roman"/>
              </w:rPr>
              <w:t>Strategic value creation from GenAI</w:t>
            </w:r>
          </w:p>
        </w:tc>
        <w:tc>
          <w:tcPr>
            <w:tcW w:w="485" w:type="pct"/>
            <w:hideMark/>
          </w:tcPr>
          <w:p w14:paraId="138A45AC" w14:textId="77777777" w:rsidR="00676AD7" w:rsidRPr="004647D6" w:rsidRDefault="00676AD7" w:rsidP="00BF58DE">
            <w:pPr>
              <w:rPr>
                <w:rFonts w:cs="Times New Roman"/>
              </w:rPr>
            </w:pPr>
            <w:r w:rsidRPr="004647D6">
              <w:rPr>
                <w:rFonts w:cs="Times New Roman"/>
              </w:rPr>
              <w:t>Explain how firms capture value from GenAI</w:t>
            </w:r>
          </w:p>
        </w:tc>
        <w:tc>
          <w:tcPr>
            <w:tcW w:w="478" w:type="pct"/>
            <w:hideMark/>
          </w:tcPr>
          <w:p w14:paraId="3A9F8C29" w14:textId="77777777" w:rsidR="00676AD7" w:rsidRPr="004647D6" w:rsidRDefault="00676AD7" w:rsidP="00BF58DE">
            <w:pPr>
              <w:rPr>
                <w:rFonts w:cs="Times New Roman"/>
              </w:rPr>
            </w:pPr>
            <w:r w:rsidRPr="004647D6">
              <w:rPr>
                <w:rFonts w:cs="Times New Roman"/>
              </w:rPr>
              <w:t>Conceptual</w:t>
            </w:r>
          </w:p>
        </w:tc>
        <w:tc>
          <w:tcPr>
            <w:tcW w:w="524" w:type="pct"/>
            <w:hideMark/>
          </w:tcPr>
          <w:p w14:paraId="15D0CEF9" w14:textId="77777777" w:rsidR="00676AD7" w:rsidRPr="004647D6" w:rsidRDefault="00676AD7" w:rsidP="00BF58DE">
            <w:pPr>
              <w:rPr>
                <w:rFonts w:cs="Times New Roman"/>
              </w:rPr>
            </w:pPr>
            <w:r w:rsidRPr="004647D6">
              <w:rPr>
                <w:rFonts w:cs="Times New Roman"/>
              </w:rPr>
              <w:t>Cross-industry, general</w:t>
            </w:r>
          </w:p>
        </w:tc>
        <w:tc>
          <w:tcPr>
            <w:tcW w:w="442" w:type="pct"/>
            <w:hideMark/>
          </w:tcPr>
          <w:p w14:paraId="06A0E447" w14:textId="77777777" w:rsidR="00676AD7" w:rsidRPr="004647D6" w:rsidRDefault="00676AD7" w:rsidP="00BF58DE">
            <w:pPr>
              <w:rPr>
                <w:rFonts w:cs="Times New Roman"/>
              </w:rPr>
            </w:pPr>
            <w:r w:rsidRPr="004647D6">
              <w:rPr>
                <w:rFonts w:cs="Times New Roman"/>
              </w:rPr>
              <w:t>GenAI is a strategic asset for competitive advantage</w:t>
            </w:r>
          </w:p>
        </w:tc>
        <w:tc>
          <w:tcPr>
            <w:tcW w:w="408" w:type="pct"/>
            <w:hideMark/>
          </w:tcPr>
          <w:p w14:paraId="656225A6" w14:textId="77777777" w:rsidR="00676AD7" w:rsidRPr="004647D6" w:rsidRDefault="00676AD7" w:rsidP="00BF58DE">
            <w:pPr>
              <w:rPr>
                <w:rFonts w:cs="Times New Roman"/>
              </w:rPr>
            </w:pPr>
            <w:r w:rsidRPr="004647D6">
              <w:rPr>
                <w:rFonts w:cs="Times New Roman"/>
              </w:rPr>
              <w:t>Conceptual; no sector-specific financial data</w:t>
            </w:r>
          </w:p>
        </w:tc>
        <w:tc>
          <w:tcPr>
            <w:tcW w:w="353" w:type="pct"/>
            <w:hideMark/>
          </w:tcPr>
          <w:p w14:paraId="014B3171" w14:textId="77777777" w:rsidR="00676AD7" w:rsidRPr="004647D6" w:rsidRDefault="00676AD7" w:rsidP="00BF58DE">
            <w:pPr>
              <w:rPr>
                <w:rFonts w:cs="Times New Roman"/>
              </w:rPr>
            </w:pPr>
            <w:r w:rsidRPr="004647D6">
              <w:rPr>
                <w:rFonts w:cs="Times New Roman"/>
              </w:rPr>
              <w:t>Links to Figura et al. (2025)</w:t>
            </w:r>
          </w:p>
        </w:tc>
      </w:tr>
      <w:tr w:rsidR="004647D6" w:rsidRPr="004647D6" w14:paraId="116F37B7" w14:textId="77777777" w:rsidTr="00672718">
        <w:tc>
          <w:tcPr>
            <w:tcW w:w="149" w:type="pct"/>
            <w:hideMark/>
          </w:tcPr>
          <w:p w14:paraId="71697CBD" w14:textId="77777777" w:rsidR="00676AD7" w:rsidRPr="004647D6" w:rsidRDefault="00676AD7" w:rsidP="00BF58DE">
            <w:pPr>
              <w:rPr>
                <w:rFonts w:cs="Times New Roman"/>
              </w:rPr>
            </w:pPr>
            <w:r w:rsidRPr="004647D6">
              <w:rPr>
                <w:rFonts w:cs="Times New Roman"/>
              </w:rPr>
              <w:t>26</w:t>
            </w:r>
          </w:p>
        </w:tc>
        <w:tc>
          <w:tcPr>
            <w:tcW w:w="353" w:type="pct"/>
            <w:hideMark/>
          </w:tcPr>
          <w:p w14:paraId="76E357D1" w14:textId="77777777" w:rsidR="00676AD7" w:rsidRPr="004647D6" w:rsidRDefault="00676AD7" w:rsidP="00BF58DE">
            <w:pPr>
              <w:rPr>
                <w:rFonts w:cs="Times New Roman"/>
              </w:rPr>
            </w:pPr>
            <w:r w:rsidRPr="004647D6">
              <w:rPr>
                <w:rFonts w:cs="Times New Roman"/>
              </w:rPr>
              <w:t>Rahman et al.</w:t>
            </w:r>
          </w:p>
        </w:tc>
        <w:tc>
          <w:tcPr>
            <w:tcW w:w="453" w:type="pct"/>
            <w:hideMark/>
          </w:tcPr>
          <w:p w14:paraId="0AACE231" w14:textId="77777777" w:rsidR="00676AD7" w:rsidRPr="004647D6" w:rsidRDefault="00676AD7" w:rsidP="00BF58DE">
            <w:pPr>
              <w:rPr>
                <w:rFonts w:cs="Times New Roman"/>
              </w:rPr>
            </w:pPr>
            <w:r w:rsidRPr="004647D6">
              <w:rPr>
                <w:rFonts w:cs="Times New Roman"/>
              </w:rPr>
              <w:t>Impact of GenAI in Digital Marketing: SLR</w:t>
            </w:r>
          </w:p>
        </w:tc>
        <w:tc>
          <w:tcPr>
            <w:tcW w:w="316" w:type="pct"/>
            <w:hideMark/>
          </w:tcPr>
          <w:p w14:paraId="256E2F9E"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0F25949F" w14:textId="77777777" w:rsidR="00676AD7" w:rsidRPr="004647D6" w:rsidRDefault="00676AD7" w:rsidP="00BF58DE">
            <w:pPr>
              <w:rPr>
                <w:rFonts w:cs="Times New Roman"/>
              </w:rPr>
            </w:pPr>
            <w:r w:rsidRPr="004647D6">
              <w:rPr>
                <w:rFonts w:cs="Times New Roman"/>
              </w:rPr>
              <w:t>2026</w:t>
            </w:r>
          </w:p>
        </w:tc>
        <w:tc>
          <w:tcPr>
            <w:tcW w:w="399" w:type="pct"/>
            <w:hideMark/>
          </w:tcPr>
          <w:p w14:paraId="2FC35188" w14:textId="77777777" w:rsidR="00676AD7" w:rsidRPr="004647D6" w:rsidRDefault="00676AD7" w:rsidP="00BF58DE">
            <w:pPr>
              <w:rPr>
                <w:rFonts w:cs="Times New Roman"/>
              </w:rPr>
            </w:pPr>
            <w:r w:rsidRPr="004647D6">
              <w:rPr>
                <w:rFonts w:cs="Times New Roman"/>
              </w:rPr>
              <w:t>2.4 Framework</w:t>
            </w:r>
          </w:p>
        </w:tc>
        <w:tc>
          <w:tcPr>
            <w:tcW w:w="456" w:type="pct"/>
            <w:hideMark/>
          </w:tcPr>
          <w:p w14:paraId="731BA9F7" w14:textId="77777777" w:rsidR="00676AD7" w:rsidRPr="004647D6" w:rsidRDefault="00676AD7" w:rsidP="00BF58DE">
            <w:pPr>
              <w:rPr>
                <w:rFonts w:cs="Times New Roman"/>
              </w:rPr>
            </w:pPr>
            <w:r w:rsidRPr="004647D6">
              <w:rPr>
                <w:rFonts w:cs="Times New Roman"/>
              </w:rPr>
              <w:t>Overview of GenAI's marketing impact</w:t>
            </w:r>
          </w:p>
        </w:tc>
        <w:tc>
          <w:tcPr>
            <w:tcW w:w="485" w:type="pct"/>
            <w:hideMark/>
          </w:tcPr>
          <w:p w14:paraId="07546796" w14:textId="77777777" w:rsidR="00676AD7" w:rsidRPr="004647D6" w:rsidRDefault="00676AD7" w:rsidP="00BF58DE">
            <w:pPr>
              <w:rPr>
                <w:rFonts w:cs="Times New Roman"/>
              </w:rPr>
            </w:pPr>
            <w:r w:rsidRPr="004647D6">
              <w:rPr>
                <w:rFonts w:cs="Times New Roman"/>
              </w:rPr>
              <w:t>Systematically review GenAI marketing literature</w:t>
            </w:r>
          </w:p>
        </w:tc>
        <w:tc>
          <w:tcPr>
            <w:tcW w:w="478" w:type="pct"/>
            <w:hideMark/>
          </w:tcPr>
          <w:p w14:paraId="4C16ACE6" w14:textId="77777777" w:rsidR="00676AD7" w:rsidRPr="004647D6" w:rsidRDefault="00676AD7" w:rsidP="00BF58DE">
            <w:pPr>
              <w:rPr>
                <w:rFonts w:cs="Times New Roman"/>
              </w:rPr>
            </w:pPr>
            <w:r w:rsidRPr="004647D6">
              <w:rPr>
                <w:rFonts w:cs="Times New Roman"/>
              </w:rPr>
              <w:t>Systematic literature review</w:t>
            </w:r>
          </w:p>
        </w:tc>
        <w:tc>
          <w:tcPr>
            <w:tcW w:w="524" w:type="pct"/>
            <w:hideMark/>
          </w:tcPr>
          <w:p w14:paraId="1CF3D15E" w14:textId="77777777" w:rsidR="00676AD7" w:rsidRPr="004647D6" w:rsidRDefault="00676AD7" w:rsidP="00BF58DE">
            <w:pPr>
              <w:rPr>
                <w:rFonts w:cs="Times New Roman"/>
              </w:rPr>
            </w:pPr>
            <w:r w:rsidRPr="004647D6">
              <w:rPr>
                <w:rFonts w:cs="Times New Roman"/>
              </w:rPr>
              <w:t>Digital marketing, multi-study synthesis</w:t>
            </w:r>
          </w:p>
        </w:tc>
        <w:tc>
          <w:tcPr>
            <w:tcW w:w="442" w:type="pct"/>
            <w:hideMark/>
          </w:tcPr>
          <w:p w14:paraId="50B3C682" w14:textId="77777777" w:rsidR="00676AD7" w:rsidRPr="004647D6" w:rsidRDefault="00676AD7" w:rsidP="00BF58DE">
            <w:pPr>
              <w:rPr>
                <w:rFonts w:cs="Times New Roman"/>
              </w:rPr>
            </w:pPr>
            <w:r w:rsidRPr="004647D6">
              <w:rPr>
                <w:rFonts w:cs="Times New Roman"/>
              </w:rPr>
              <w:t>GenAI advances personalisation but raises new challenges</w:t>
            </w:r>
          </w:p>
        </w:tc>
        <w:tc>
          <w:tcPr>
            <w:tcW w:w="408" w:type="pct"/>
            <w:hideMark/>
          </w:tcPr>
          <w:p w14:paraId="1BD34E62" w14:textId="77777777" w:rsidR="00676AD7" w:rsidRPr="004647D6" w:rsidRDefault="00676AD7" w:rsidP="00BF58DE">
            <w:pPr>
              <w:rPr>
                <w:rFonts w:cs="Times New Roman"/>
              </w:rPr>
            </w:pPr>
            <w:r w:rsidRPr="004647D6">
              <w:rPr>
                <w:rFonts w:cs="Times New Roman"/>
              </w:rPr>
              <w:t>General SLR; no single-brand focus</w:t>
            </w:r>
          </w:p>
        </w:tc>
        <w:tc>
          <w:tcPr>
            <w:tcW w:w="353" w:type="pct"/>
            <w:hideMark/>
          </w:tcPr>
          <w:p w14:paraId="1472C153" w14:textId="77777777" w:rsidR="00676AD7" w:rsidRPr="004647D6" w:rsidRDefault="00676AD7" w:rsidP="00BF58DE">
            <w:pPr>
              <w:rPr>
                <w:rFonts w:cs="Times New Roman"/>
              </w:rPr>
            </w:pPr>
            <w:r w:rsidRPr="004647D6">
              <w:rPr>
                <w:rFonts w:cs="Times New Roman"/>
              </w:rPr>
              <w:t>Underpins this study's framework</w:t>
            </w:r>
          </w:p>
        </w:tc>
      </w:tr>
      <w:tr w:rsidR="004647D6" w:rsidRPr="004647D6" w14:paraId="4330E4DC" w14:textId="77777777" w:rsidTr="00672718">
        <w:tc>
          <w:tcPr>
            <w:tcW w:w="149" w:type="pct"/>
            <w:hideMark/>
          </w:tcPr>
          <w:p w14:paraId="72B9218C" w14:textId="77777777" w:rsidR="00676AD7" w:rsidRPr="004647D6" w:rsidRDefault="00676AD7" w:rsidP="00BF58DE">
            <w:pPr>
              <w:rPr>
                <w:rFonts w:cs="Times New Roman"/>
              </w:rPr>
            </w:pPr>
            <w:r w:rsidRPr="004647D6">
              <w:rPr>
                <w:rFonts w:cs="Times New Roman"/>
              </w:rPr>
              <w:t>27</w:t>
            </w:r>
          </w:p>
        </w:tc>
        <w:tc>
          <w:tcPr>
            <w:tcW w:w="353" w:type="pct"/>
            <w:hideMark/>
          </w:tcPr>
          <w:p w14:paraId="4348EF4C" w14:textId="77777777" w:rsidR="00676AD7" w:rsidRPr="004647D6" w:rsidRDefault="00676AD7" w:rsidP="00BF58DE">
            <w:pPr>
              <w:rPr>
                <w:rFonts w:cs="Times New Roman"/>
              </w:rPr>
            </w:pPr>
            <w:r w:rsidRPr="004647D6">
              <w:rPr>
                <w:rFonts w:cs="Times New Roman"/>
              </w:rPr>
              <w:t>Rane</w:t>
            </w:r>
          </w:p>
        </w:tc>
        <w:tc>
          <w:tcPr>
            <w:tcW w:w="453" w:type="pct"/>
            <w:hideMark/>
          </w:tcPr>
          <w:p w14:paraId="6010FEC4" w14:textId="77777777" w:rsidR="00676AD7" w:rsidRPr="004647D6" w:rsidRDefault="00676AD7" w:rsidP="00BF58DE">
            <w:pPr>
              <w:rPr>
                <w:rFonts w:cs="Times New Roman"/>
              </w:rPr>
            </w:pPr>
            <w:r w:rsidRPr="004647D6">
              <w:rPr>
                <w:rFonts w:cs="Times New Roman"/>
              </w:rPr>
              <w:t xml:space="preserve">AI, IoT and Big Data for Customer </w:t>
            </w:r>
            <w:r w:rsidRPr="004647D6">
              <w:rPr>
                <w:rFonts w:cs="Times New Roman"/>
              </w:rPr>
              <w:lastRenderedPageBreak/>
              <w:t>Loyalty</w:t>
            </w:r>
          </w:p>
        </w:tc>
        <w:tc>
          <w:tcPr>
            <w:tcW w:w="316" w:type="pct"/>
            <w:hideMark/>
          </w:tcPr>
          <w:p w14:paraId="070A7BF9" w14:textId="77777777" w:rsidR="00676AD7" w:rsidRPr="004647D6" w:rsidRDefault="00676AD7" w:rsidP="00BF58DE">
            <w:pPr>
              <w:rPr>
                <w:rFonts w:cs="Times New Roman"/>
              </w:rPr>
            </w:pPr>
            <w:r w:rsidRPr="004647D6">
              <w:rPr>
                <w:rFonts w:cs="Times New Roman"/>
              </w:rPr>
              <w:lastRenderedPageBreak/>
              <w:t>SSRN working paper</w:t>
            </w:r>
          </w:p>
        </w:tc>
        <w:tc>
          <w:tcPr>
            <w:tcW w:w="185" w:type="pct"/>
            <w:hideMark/>
          </w:tcPr>
          <w:p w14:paraId="3842BFF9" w14:textId="77777777" w:rsidR="00676AD7" w:rsidRPr="004647D6" w:rsidRDefault="00676AD7" w:rsidP="00BF58DE">
            <w:pPr>
              <w:rPr>
                <w:rFonts w:cs="Times New Roman"/>
              </w:rPr>
            </w:pPr>
            <w:r w:rsidRPr="004647D6">
              <w:rPr>
                <w:rFonts w:cs="Times New Roman"/>
              </w:rPr>
              <w:t>2023</w:t>
            </w:r>
          </w:p>
        </w:tc>
        <w:tc>
          <w:tcPr>
            <w:tcW w:w="399" w:type="pct"/>
            <w:hideMark/>
          </w:tcPr>
          <w:p w14:paraId="73CB75FE" w14:textId="77777777" w:rsidR="00676AD7" w:rsidRPr="004647D6" w:rsidRDefault="00676AD7" w:rsidP="00BF58DE">
            <w:pPr>
              <w:rPr>
                <w:rFonts w:cs="Times New Roman"/>
              </w:rPr>
            </w:pPr>
            <w:r w:rsidRPr="004647D6">
              <w:rPr>
                <w:rFonts w:cs="Times New Roman"/>
              </w:rPr>
              <w:t>2.2.1 Engagement</w:t>
            </w:r>
          </w:p>
        </w:tc>
        <w:tc>
          <w:tcPr>
            <w:tcW w:w="456" w:type="pct"/>
            <w:hideMark/>
          </w:tcPr>
          <w:p w14:paraId="5F7A7680" w14:textId="77777777" w:rsidR="00676AD7" w:rsidRPr="004647D6" w:rsidRDefault="00676AD7" w:rsidP="00BF58DE">
            <w:pPr>
              <w:rPr>
                <w:rFonts w:cs="Times New Roman"/>
              </w:rPr>
            </w:pPr>
            <w:r w:rsidRPr="004647D6">
              <w:rPr>
                <w:rFonts w:cs="Times New Roman"/>
              </w:rPr>
              <w:t>Technology-driven loyalty building</w:t>
            </w:r>
          </w:p>
        </w:tc>
        <w:tc>
          <w:tcPr>
            <w:tcW w:w="485" w:type="pct"/>
            <w:hideMark/>
          </w:tcPr>
          <w:p w14:paraId="7820F59F" w14:textId="77777777" w:rsidR="00676AD7" w:rsidRPr="004647D6" w:rsidRDefault="00676AD7" w:rsidP="00BF58DE">
            <w:pPr>
              <w:rPr>
                <w:rFonts w:cs="Times New Roman"/>
              </w:rPr>
            </w:pPr>
            <w:r w:rsidRPr="004647D6">
              <w:rPr>
                <w:rFonts w:cs="Times New Roman"/>
              </w:rPr>
              <w:t xml:space="preserve">Explore AI/IoT/big data's role in loyalty and </w:t>
            </w:r>
            <w:r w:rsidRPr="004647D6">
              <w:rPr>
                <w:rFonts w:cs="Times New Roman"/>
              </w:rPr>
              <w:lastRenderedPageBreak/>
              <w:t>engagement</w:t>
            </w:r>
          </w:p>
        </w:tc>
        <w:tc>
          <w:tcPr>
            <w:tcW w:w="478" w:type="pct"/>
            <w:hideMark/>
          </w:tcPr>
          <w:p w14:paraId="237BCEE6" w14:textId="77777777" w:rsidR="00676AD7" w:rsidRPr="004647D6" w:rsidRDefault="00676AD7" w:rsidP="00BF58DE">
            <w:pPr>
              <w:rPr>
                <w:rFonts w:cs="Times New Roman"/>
              </w:rPr>
            </w:pPr>
            <w:r w:rsidRPr="004647D6">
              <w:rPr>
                <w:rFonts w:cs="Times New Roman"/>
              </w:rPr>
              <w:lastRenderedPageBreak/>
              <w:t>Conceptual</w:t>
            </w:r>
          </w:p>
        </w:tc>
        <w:tc>
          <w:tcPr>
            <w:tcW w:w="524" w:type="pct"/>
            <w:hideMark/>
          </w:tcPr>
          <w:p w14:paraId="5FBD0407" w14:textId="77777777" w:rsidR="00676AD7" w:rsidRPr="004647D6" w:rsidRDefault="00676AD7" w:rsidP="00BF58DE">
            <w:pPr>
              <w:rPr>
                <w:rFonts w:cs="Times New Roman"/>
              </w:rPr>
            </w:pPr>
            <w:r w:rsidRPr="004647D6">
              <w:rPr>
                <w:rFonts w:cs="Times New Roman"/>
              </w:rPr>
              <w:t>Cross-industry, technology-focused</w:t>
            </w:r>
          </w:p>
        </w:tc>
        <w:tc>
          <w:tcPr>
            <w:tcW w:w="442" w:type="pct"/>
            <w:hideMark/>
          </w:tcPr>
          <w:p w14:paraId="71505C67" w14:textId="77777777" w:rsidR="00676AD7" w:rsidRPr="004647D6" w:rsidRDefault="00676AD7" w:rsidP="00BF58DE">
            <w:pPr>
              <w:rPr>
                <w:rFonts w:cs="Times New Roman"/>
              </w:rPr>
            </w:pPr>
            <w:r w:rsidRPr="004647D6">
              <w:rPr>
                <w:rFonts w:cs="Times New Roman"/>
              </w:rPr>
              <w:t xml:space="preserve">Combined technologies improve satisfaction </w:t>
            </w:r>
            <w:r w:rsidRPr="004647D6">
              <w:rPr>
                <w:rFonts w:cs="Times New Roman"/>
              </w:rPr>
              <w:lastRenderedPageBreak/>
              <w:t>and loyalty</w:t>
            </w:r>
          </w:p>
        </w:tc>
        <w:tc>
          <w:tcPr>
            <w:tcW w:w="408" w:type="pct"/>
            <w:hideMark/>
          </w:tcPr>
          <w:p w14:paraId="32F5CFC8" w14:textId="77777777" w:rsidR="00676AD7" w:rsidRPr="004647D6" w:rsidRDefault="00676AD7" w:rsidP="00BF58DE">
            <w:pPr>
              <w:rPr>
                <w:rFonts w:cs="Times New Roman"/>
              </w:rPr>
            </w:pPr>
            <w:r w:rsidRPr="004647D6">
              <w:rPr>
                <w:rFonts w:cs="Times New Roman"/>
              </w:rPr>
              <w:lastRenderedPageBreak/>
              <w:t>Working paper; lacks empirical testing</w:t>
            </w:r>
          </w:p>
        </w:tc>
        <w:tc>
          <w:tcPr>
            <w:tcW w:w="353" w:type="pct"/>
            <w:hideMark/>
          </w:tcPr>
          <w:p w14:paraId="1B3108F2" w14:textId="77777777" w:rsidR="00676AD7" w:rsidRPr="004647D6" w:rsidRDefault="00676AD7" w:rsidP="00BF58DE">
            <w:pPr>
              <w:rPr>
                <w:rFonts w:cs="Times New Roman"/>
              </w:rPr>
            </w:pPr>
            <w:r w:rsidRPr="004647D6">
              <w:rPr>
                <w:rFonts w:cs="Times New Roman"/>
              </w:rPr>
              <w:t>Links to Hoang et al. (2023)</w:t>
            </w:r>
          </w:p>
        </w:tc>
      </w:tr>
      <w:tr w:rsidR="004647D6" w:rsidRPr="004647D6" w14:paraId="0FAD5B7E" w14:textId="77777777" w:rsidTr="00672718">
        <w:tc>
          <w:tcPr>
            <w:tcW w:w="149" w:type="pct"/>
            <w:hideMark/>
          </w:tcPr>
          <w:p w14:paraId="45C8A78F" w14:textId="77777777" w:rsidR="00676AD7" w:rsidRPr="004647D6" w:rsidRDefault="00676AD7" w:rsidP="00BF58DE">
            <w:pPr>
              <w:rPr>
                <w:rFonts w:cs="Times New Roman"/>
              </w:rPr>
            </w:pPr>
            <w:r w:rsidRPr="004647D6">
              <w:rPr>
                <w:rFonts w:cs="Times New Roman"/>
              </w:rPr>
              <w:t>28</w:t>
            </w:r>
          </w:p>
        </w:tc>
        <w:tc>
          <w:tcPr>
            <w:tcW w:w="353" w:type="pct"/>
            <w:hideMark/>
          </w:tcPr>
          <w:p w14:paraId="3DD0F869" w14:textId="77777777" w:rsidR="00676AD7" w:rsidRPr="004647D6" w:rsidRDefault="00676AD7" w:rsidP="00BF58DE">
            <w:pPr>
              <w:rPr>
                <w:rFonts w:cs="Times New Roman"/>
              </w:rPr>
            </w:pPr>
            <w:r w:rsidRPr="004647D6">
              <w:rPr>
                <w:rFonts w:cs="Times New Roman"/>
              </w:rPr>
              <w:t>Reddy et al.</w:t>
            </w:r>
          </w:p>
        </w:tc>
        <w:tc>
          <w:tcPr>
            <w:tcW w:w="453" w:type="pct"/>
            <w:hideMark/>
          </w:tcPr>
          <w:p w14:paraId="14D6975C" w14:textId="77777777" w:rsidR="00676AD7" w:rsidRPr="004647D6" w:rsidRDefault="00676AD7" w:rsidP="00BF58DE">
            <w:pPr>
              <w:rPr>
                <w:rFonts w:cs="Times New Roman"/>
              </w:rPr>
            </w:pPr>
            <w:r w:rsidRPr="004647D6">
              <w:rPr>
                <w:rFonts w:cs="Times New Roman"/>
              </w:rPr>
              <w:t>GenAI for Dynamic Content Personalisation in CRM</w:t>
            </w:r>
          </w:p>
        </w:tc>
        <w:tc>
          <w:tcPr>
            <w:tcW w:w="316" w:type="pct"/>
            <w:hideMark/>
          </w:tcPr>
          <w:p w14:paraId="07795547"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54C948C1" w14:textId="77777777" w:rsidR="00676AD7" w:rsidRPr="004647D6" w:rsidRDefault="00676AD7" w:rsidP="00BF58DE">
            <w:pPr>
              <w:rPr>
                <w:rFonts w:cs="Times New Roman"/>
              </w:rPr>
            </w:pPr>
            <w:r w:rsidRPr="004647D6">
              <w:rPr>
                <w:rFonts w:cs="Times New Roman"/>
              </w:rPr>
              <w:t>2023</w:t>
            </w:r>
          </w:p>
        </w:tc>
        <w:tc>
          <w:tcPr>
            <w:tcW w:w="399" w:type="pct"/>
            <w:hideMark/>
          </w:tcPr>
          <w:p w14:paraId="48F8E449" w14:textId="77777777" w:rsidR="00676AD7" w:rsidRPr="004647D6" w:rsidRDefault="00676AD7" w:rsidP="00BF58DE">
            <w:pPr>
              <w:rPr>
                <w:rFonts w:cs="Times New Roman"/>
              </w:rPr>
            </w:pPr>
            <w:r w:rsidRPr="004647D6">
              <w:rPr>
                <w:rFonts w:cs="Times New Roman"/>
              </w:rPr>
              <w:t>2.5</w:t>
            </w:r>
          </w:p>
          <w:p w14:paraId="0F5AAC00" w14:textId="77777777" w:rsidR="00676AD7" w:rsidRPr="004647D6" w:rsidRDefault="00676AD7" w:rsidP="00BF58DE">
            <w:pPr>
              <w:rPr>
                <w:rFonts w:cs="Times New Roman"/>
              </w:rPr>
            </w:pPr>
            <w:r w:rsidRPr="004647D6">
              <w:rPr>
                <w:rFonts w:cs="Times New Roman"/>
              </w:rPr>
              <w:t>Literature Gap</w:t>
            </w:r>
          </w:p>
        </w:tc>
        <w:tc>
          <w:tcPr>
            <w:tcW w:w="456" w:type="pct"/>
            <w:hideMark/>
          </w:tcPr>
          <w:p w14:paraId="2485298F" w14:textId="77777777" w:rsidR="00676AD7" w:rsidRPr="004647D6" w:rsidRDefault="00676AD7" w:rsidP="00BF58DE">
            <w:pPr>
              <w:rPr>
                <w:rFonts w:cs="Times New Roman"/>
              </w:rPr>
            </w:pPr>
            <w:r w:rsidRPr="004647D6">
              <w:rPr>
                <w:rFonts w:cs="Times New Roman"/>
              </w:rPr>
              <w:t>GenAI-driven CRM personalisation framework</w:t>
            </w:r>
          </w:p>
        </w:tc>
        <w:tc>
          <w:tcPr>
            <w:tcW w:w="485" w:type="pct"/>
            <w:hideMark/>
          </w:tcPr>
          <w:p w14:paraId="23981736" w14:textId="77777777" w:rsidR="00676AD7" w:rsidRPr="004647D6" w:rsidRDefault="00676AD7" w:rsidP="00BF58DE">
            <w:pPr>
              <w:rPr>
                <w:rFonts w:cs="Times New Roman"/>
              </w:rPr>
            </w:pPr>
            <w:r w:rsidRPr="004647D6">
              <w:rPr>
                <w:rFonts w:cs="Times New Roman"/>
              </w:rPr>
              <w:t>Propose data-driven framework for CRM personalisation</w:t>
            </w:r>
          </w:p>
        </w:tc>
        <w:tc>
          <w:tcPr>
            <w:tcW w:w="478" w:type="pct"/>
            <w:hideMark/>
          </w:tcPr>
          <w:p w14:paraId="1CBF384E" w14:textId="77777777" w:rsidR="00676AD7" w:rsidRPr="004647D6" w:rsidRDefault="00676AD7" w:rsidP="00BF58DE">
            <w:pPr>
              <w:rPr>
                <w:rFonts w:cs="Times New Roman"/>
              </w:rPr>
            </w:pPr>
            <w:r w:rsidRPr="004647D6">
              <w:rPr>
                <w:rFonts w:cs="Times New Roman"/>
              </w:rPr>
              <w:t>Conceptual framework</w:t>
            </w:r>
          </w:p>
        </w:tc>
        <w:tc>
          <w:tcPr>
            <w:tcW w:w="524" w:type="pct"/>
            <w:hideMark/>
          </w:tcPr>
          <w:p w14:paraId="6EDFB8F6" w14:textId="77777777" w:rsidR="00676AD7" w:rsidRPr="004647D6" w:rsidRDefault="00676AD7" w:rsidP="00BF58DE">
            <w:pPr>
              <w:rPr>
                <w:rFonts w:cs="Times New Roman"/>
              </w:rPr>
            </w:pPr>
            <w:r w:rsidRPr="004647D6">
              <w:rPr>
                <w:rFonts w:cs="Times New Roman"/>
              </w:rPr>
              <w:t>CRM systems, general</w:t>
            </w:r>
          </w:p>
        </w:tc>
        <w:tc>
          <w:tcPr>
            <w:tcW w:w="442" w:type="pct"/>
            <w:hideMark/>
          </w:tcPr>
          <w:p w14:paraId="17C7B127" w14:textId="77777777" w:rsidR="00676AD7" w:rsidRPr="004647D6" w:rsidRDefault="00676AD7" w:rsidP="00BF58DE">
            <w:pPr>
              <w:rPr>
                <w:rFonts w:cs="Times New Roman"/>
              </w:rPr>
            </w:pPr>
            <w:r w:rsidRPr="004647D6">
              <w:rPr>
                <w:rFonts w:cs="Times New Roman"/>
              </w:rPr>
              <w:t>Framework can optimise engagement and experience</w:t>
            </w:r>
          </w:p>
        </w:tc>
        <w:tc>
          <w:tcPr>
            <w:tcW w:w="408" w:type="pct"/>
            <w:hideMark/>
          </w:tcPr>
          <w:p w14:paraId="62E3DB57" w14:textId="77777777" w:rsidR="00676AD7" w:rsidRPr="004647D6" w:rsidRDefault="00676AD7" w:rsidP="00BF58DE">
            <w:pPr>
              <w:rPr>
                <w:rFonts w:cs="Times New Roman"/>
              </w:rPr>
            </w:pPr>
            <w:r w:rsidRPr="004647D6">
              <w:rPr>
                <w:rFonts w:cs="Times New Roman"/>
              </w:rPr>
              <w:t>Framework untested empirically</w:t>
            </w:r>
          </w:p>
        </w:tc>
        <w:tc>
          <w:tcPr>
            <w:tcW w:w="353" w:type="pct"/>
            <w:hideMark/>
          </w:tcPr>
          <w:p w14:paraId="5A627EF5" w14:textId="77777777" w:rsidR="00676AD7" w:rsidRPr="004647D6" w:rsidRDefault="00676AD7" w:rsidP="00BF58DE">
            <w:pPr>
              <w:rPr>
                <w:rFonts w:cs="Times New Roman"/>
              </w:rPr>
            </w:pPr>
            <w:r w:rsidRPr="004647D6">
              <w:rPr>
                <w:rFonts w:cs="Times New Roman"/>
              </w:rPr>
              <w:t>Frames this study's literature gap</w:t>
            </w:r>
          </w:p>
        </w:tc>
      </w:tr>
      <w:tr w:rsidR="004647D6" w:rsidRPr="004647D6" w14:paraId="004A474B" w14:textId="77777777" w:rsidTr="00672718">
        <w:tc>
          <w:tcPr>
            <w:tcW w:w="149" w:type="pct"/>
            <w:hideMark/>
          </w:tcPr>
          <w:p w14:paraId="089BA620" w14:textId="77777777" w:rsidR="00676AD7" w:rsidRPr="004647D6" w:rsidRDefault="00676AD7" w:rsidP="00BF58DE">
            <w:pPr>
              <w:rPr>
                <w:rFonts w:cs="Times New Roman"/>
              </w:rPr>
            </w:pPr>
            <w:r w:rsidRPr="004647D6">
              <w:rPr>
                <w:rFonts w:cs="Times New Roman"/>
              </w:rPr>
              <w:t>29</w:t>
            </w:r>
          </w:p>
        </w:tc>
        <w:tc>
          <w:tcPr>
            <w:tcW w:w="353" w:type="pct"/>
            <w:hideMark/>
          </w:tcPr>
          <w:p w14:paraId="5640D9B0" w14:textId="77777777" w:rsidR="00676AD7" w:rsidRPr="004647D6" w:rsidRDefault="00676AD7" w:rsidP="00BF58DE">
            <w:pPr>
              <w:rPr>
                <w:rFonts w:cs="Times New Roman"/>
              </w:rPr>
            </w:pPr>
            <w:r w:rsidRPr="004647D6">
              <w:rPr>
                <w:rFonts w:cs="Times New Roman"/>
              </w:rPr>
              <w:t>Roy</w:t>
            </w:r>
          </w:p>
        </w:tc>
        <w:tc>
          <w:tcPr>
            <w:tcW w:w="453" w:type="pct"/>
            <w:hideMark/>
          </w:tcPr>
          <w:p w14:paraId="10EC1A65" w14:textId="77777777" w:rsidR="00676AD7" w:rsidRPr="004647D6" w:rsidRDefault="00676AD7" w:rsidP="00BF58DE">
            <w:pPr>
              <w:rPr>
                <w:rFonts w:cs="Times New Roman"/>
              </w:rPr>
            </w:pPr>
            <w:r w:rsidRPr="004647D6">
              <w:rPr>
                <w:rFonts w:cs="Times New Roman"/>
              </w:rPr>
              <w:t>AI-Driven Fashion Innovation</w:t>
            </w:r>
          </w:p>
        </w:tc>
        <w:tc>
          <w:tcPr>
            <w:tcW w:w="316" w:type="pct"/>
            <w:hideMark/>
          </w:tcPr>
          <w:p w14:paraId="4CBD45EB"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14302F2D" w14:textId="77777777" w:rsidR="00676AD7" w:rsidRPr="004647D6" w:rsidRDefault="00676AD7" w:rsidP="00BF58DE">
            <w:pPr>
              <w:rPr>
                <w:rFonts w:cs="Times New Roman"/>
              </w:rPr>
            </w:pPr>
            <w:r w:rsidRPr="004647D6">
              <w:rPr>
                <w:rFonts w:cs="Times New Roman"/>
              </w:rPr>
              <w:t>2024</w:t>
            </w:r>
          </w:p>
        </w:tc>
        <w:tc>
          <w:tcPr>
            <w:tcW w:w="399" w:type="pct"/>
            <w:hideMark/>
          </w:tcPr>
          <w:p w14:paraId="178E8CEB" w14:textId="77777777" w:rsidR="00676AD7" w:rsidRPr="004647D6" w:rsidRDefault="00676AD7" w:rsidP="00BF58DE">
            <w:pPr>
              <w:rPr>
                <w:rFonts w:cs="Times New Roman"/>
              </w:rPr>
            </w:pPr>
            <w:r w:rsidRPr="004647D6">
              <w:rPr>
                <w:rFonts w:cs="Times New Roman"/>
              </w:rPr>
              <w:t>2.2.1 Communication</w:t>
            </w:r>
          </w:p>
        </w:tc>
        <w:tc>
          <w:tcPr>
            <w:tcW w:w="456" w:type="pct"/>
            <w:hideMark/>
          </w:tcPr>
          <w:p w14:paraId="52C0D65B" w14:textId="77777777" w:rsidR="00676AD7" w:rsidRPr="004647D6" w:rsidRDefault="00676AD7" w:rsidP="00BF58DE">
            <w:pPr>
              <w:rPr>
                <w:rFonts w:cs="Times New Roman"/>
              </w:rPr>
            </w:pPr>
            <w:r w:rsidRPr="004647D6">
              <w:rPr>
                <w:rFonts w:cs="Times New Roman"/>
              </w:rPr>
              <w:t>AI in fashion design and customer experience</w:t>
            </w:r>
          </w:p>
        </w:tc>
        <w:tc>
          <w:tcPr>
            <w:tcW w:w="485" w:type="pct"/>
            <w:hideMark/>
          </w:tcPr>
          <w:p w14:paraId="4AEC49BC" w14:textId="77777777" w:rsidR="00676AD7" w:rsidRPr="004647D6" w:rsidRDefault="00676AD7" w:rsidP="00BF58DE">
            <w:pPr>
              <w:rPr>
                <w:rFonts w:cs="Times New Roman"/>
              </w:rPr>
            </w:pPr>
            <w:r w:rsidRPr="004647D6">
              <w:rPr>
                <w:rFonts w:cs="Times New Roman"/>
              </w:rPr>
              <w:t>Examine AI's transformation of fashion processes</w:t>
            </w:r>
          </w:p>
        </w:tc>
        <w:tc>
          <w:tcPr>
            <w:tcW w:w="478" w:type="pct"/>
            <w:hideMark/>
          </w:tcPr>
          <w:p w14:paraId="65D5819E" w14:textId="77777777" w:rsidR="00676AD7" w:rsidRPr="004647D6" w:rsidRDefault="00676AD7" w:rsidP="00BF58DE">
            <w:pPr>
              <w:rPr>
                <w:rFonts w:cs="Times New Roman"/>
              </w:rPr>
            </w:pPr>
            <w:r w:rsidRPr="004647D6">
              <w:rPr>
                <w:rFonts w:cs="Times New Roman"/>
              </w:rPr>
              <w:t>Conceptual</w:t>
            </w:r>
          </w:p>
        </w:tc>
        <w:tc>
          <w:tcPr>
            <w:tcW w:w="524" w:type="pct"/>
            <w:hideMark/>
          </w:tcPr>
          <w:p w14:paraId="4ADA7FD0" w14:textId="77777777" w:rsidR="00676AD7" w:rsidRPr="004647D6" w:rsidRDefault="00676AD7" w:rsidP="00BF58DE">
            <w:pPr>
              <w:rPr>
                <w:rFonts w:cs="Times New Roman"/>
              </w:rPr>
            </w:pPr>
            <w:r w:rsidRPr="004647D6">
              <w:rPr>
                <w:rFonts w:cs="Times New Roman"/>
              </w:rPr>
              <w:t>Fashion industry, general</w:t>
            </w:r>
          </w:p>
        </w:tc>
        <w:tc>
          <w:tcPr>
            <w:tcW w:w="442" w:type="pct"/>
            <w:hideMark/>
          </w:tcPr>
          <w:p w14:paraId="3B661A3E" w14:textId="77777777" w:rsidR="00676AD7" w:rsidRPr="004647D6" w:rsidRDefault="00676AD7" w:rsidP="00BF58DE">
            <w:pPr>
              <w:rPr>
                <w:rFonts w:cs="Times New Roman"/>
              </w:rPr>
            </w:pPr>
            <w:r w:rsidRPr="004647D6">
              <w:rPr>
                <w:rFonts w:cs="Times New Roman"/>
              </w:rPr>
              <w:t>AI enhances design, manufacturing and experience</w:t>
            </w:r>
          </w:p>
        </w:tc>
        <w:tc>
          <w:tcPr>
            <w:tcW w:w="408" w:type="pct"/>
            <w:hideMark/>
          </w:tcPr>
          <w:p w14:paraId="57098188" w14:textId="77777777" w:rsidR="00676AD7" w:rsidRPr="004647D6" w:rsidRDefault="00676AD7" w:rsidP="00BF58DE">
            <w:pPr>
              <w:rPr>
                <w:rFonts w:cs="Times New Roman"/>
              </w:rPr>
            </w:pPr>
            <w:r w:rsidRPr="004647D6">
              <w:rPr>
                <w:rFonts w:cs="Times New Roman"/>
              </w:rPr>
              <w:t>Broad fashion focus; not H&amp;M-specific</w:t>
            </w:r>
          </w:p>
        </w:tc>
        <w:tc>
          <w:tcPr>
            <w:tcW w:w="353" w:type="pct"/>
            <w:hideMark/>
          </w:tcPr>
          <w:p w14:paraId="22BB2369" w14:textId="77777777" w:rsidR="00676AD7" w:rsidRPr="004647D6" w:rsidRDefault="00676AD7" w:rsidP="00BF58DE">
            <w:pPr>
              <w:rPr>
                <w:rFonts w:cs="Times New Roman"/>
              </w:rPr>
            </w:pPr>
            <w:r w:rsidRPr="004647D6">
              <w:rPr>
                <w:rFonts w:cs="Times New Roman"/>
              </w:rPr>
              <w:t>Links to Colucci et al. (2025)</w:t>
            </w:r>
          </w:p>
        </w:tc>
      </w:tr>
      <w:tr w:rsidR="004647D6" w:rsidRPr="004647D6" w14:paraId="524B290C" w14:textId="77777777" w:rsidTr="00672718">
        <w:tc>
          <w:tcPr>
            <w:tcW w:w="149" w:type="pct"/>
            <w:hideMark/>
          </w:tcPr>
          <w:p w14:paraId="3C9DBB0C" w14:textId="77777777" w:rsidR="00676AD7" w:rsidRPr="004647D6" w:rsidRDefault="00676AD7" w:rsidP="00BF58DE">
            <w:pPr>
              <w:rPr>
                <w:rFonts w:cs="Times New Roman"/>
              </w:rPr>
            </w:pPr>
            <w:r w:rsidRPr="004647D6">
              <w:rPr>
                <w:rFonts w:cs="Times New Roman"/>
              </w:rPr>
              <w:t>30</w:t>
            </w:r>
          </w:p>
        </w:tc>
        <w:tc>
          <w:tcPr>
            <w:tcW w:w="353" w:type="pct"/>
            <w:hideMark/>
          </w:tcPr>
          <w:p w14:paraId="0A1D9B0C" w14:textId="77777777" w:rsidR="00676AD7" w:rsidRPr="004647D6" w:rsidRDefault="00676AD7" w:rsidP="00BF58DE">
            <w:pPr>
              <w:rPr>
                <w:rFonts w:cs="Times New Roman"/>
              </w:rPr>
            </w:pPr>
            <w:r w:rsidRPr="004647D6">
              <w:rPr>
                <w:rFonts w:cs="Times New Roman"/>
              </w:rPr>
              <w:t>Shaikh</w:t>
            </w:r>
          </w:p>
        </w:tc>
        <w:tc>
          <w:tcPr>
            <w:tcW w:w="453" w:type="pct"/>
            <w:hideMark/>
          </w:tcPr>
          <w:p w14:paraId="2CD1DB80" w14:textId="77777777" w:rsidR="00676AD7" w:rsidRPr="004647D6" w:rsidRDefault="00676AD7" w:rsidP="00BF58DE">
            <w:pPr>
              <w:rPr>
                <w:rFonts w:cs="Times New Roman"/>
              </w:rPr>
            </w:pPr>
            <w:r w:rsidRPr="004647D6">
              <w:rPr>
                <w:rFonts w:cs="Times New Roman"/>
              </w:rPr>
              <w:t>GenAI in Productivity and Qualit</w:t>
            </w:r>
            <w:r w:rsidRPr="004647D6">
              <w:rPr>
                <w:rFonts w:cs="Times New Roman"/>
              </w:rPr>
              <w:lastRenderedPageBreak/>
              <w:t>y via GANs</w:t>
            </w:r>
          </w:p>
        </w:tc>
        <w:tc>
          <w:tcPr>
            <w:tcW w:w="316" w:type="pct"/>
            <w:hideMark/>
          </w:tcPr>
          <w:p w14:paraId="09DE8390" w14:textId="77777777" w:rsidR="00676AD7" w:rsidRPr="004647D6" w:rsidRDefault="00676AD7" w:rsidP="00BF58DE">
            <w:pPr>
              <w:rPr>
                <w:rFonts w:cs="Times New Roman"/>
              </w:rPr>
            </w:pPr>
            <w:r w:rsidRPr="004647D6">
              <w:rPr>
                <w:rFonts w:cs="Times New Roman"/>
              </w:rPr>
              <w:lastRenderedPageBreak/>
              <w:t>Book chapter</w:t>
            </w:r>
          </w:p>
        </w:tc>
        <w:tc>
          <w:tcPr>
            <w:tcW w:w="185" w:type="pct"/>
            <w:hideMark/>
          </w:tcPr>
          <w:p w14:paraId="3869D86C" w14:textId="77777777" w:rsidR="00676AD7" w:rsidRPr="004647D6" w:rsidRDefault="00676AD7" w:rsidP="00BF58DE">
            <w:pPr>
              <w:rPr>
                <w:rFonts w:cs="Times New Roman"/>
              </w:rPr>
            </w:pPr>
            <w:r w:rsidRPr="004647D6">
              <w:rPr>
                <w:rFonts w:cs="Times New Roman"/>
              </w:rPr>
              <w:t>2025</w:t>
            </w:r>
          </w:p>
        </w:tc>
        <w:tc>
          <w:tcPr>
            <w:tcW w:w="399" w:type="pct"/>
            <w:hideMark/>
          </w:tcPr>
          <w:p w14:paraId="4FA0680C" w14:textId="77777777" w:rsidR="00676AD7" w:rsidRPr="004647D6" w:rsidRDefault="00676AD7" w:rsidP="00BF58DE">
            <w:pPr>
              <w:rPr>
                <w:rFonts w:cs="Times New Roman"/>
              </w:rPr>
            </w:pPr>
            <w:r w:rsidRPr="004647D6">
              <w:rPr>
                <w:rFonts w:cs="Times New Roman"/>
              </w:rPr>
              <w:t>2.2.1  Communication</w:t>
            </w:r>
          </w:p>
        </w:tc>
        <w:tc>
          <w:tcPr>
            <w:tcW w:w="456" w:type="pct"/>
            <w:hideMark/>
          </w:tcPr>
          <w:p w14:paraId="57C472C5" w14:textId="77777777" w:rsidR="00676AD7" w:rsidRPr="004647D6" w:rsidRDefault="00676AD7" w:rsidP="00BF58DE">
            <w:pPr>
              <w:rPr>
                <w:rFonts w:cs="Times New Roman"/>
              </w:rPr>
            </w:pPr>
            <w:r w:rsidRPr="004647D6">
              <w:rPr>
                <w:rFonts w:cs="Times New Roman"/>
              </w:rPr>
              <w:t>GAN-based personalisation modelling</w:t>
            </w:r>
          </w:p>
        </w:tc>
        <w:tc>
          <w:tcPr>
            <w:tcW w:w="485" w:type="pct"/>
            <w:hideMark/>
          </w:tcPr>
          <w:p w14:paraId="2673C450" w14:textId="77777777" w:rsidR="00676AD7" w:rsidRPr="004647D6" w:rsidRDefault="00676AD7" w:rsidP="00BF58DE">
            <w:pPr>
              <w:rPr>
                <w:rFonts w:cs="Times New Roman"/>
              </w:rPr>
            </w:pPr>
            <w:r w:rsidRPr="004647D6">
              <w:rPr>
                <w:rFonts w:cs="Times New Roman"/>
              </w:rPr>
              <w:t xml:space="preserve">Model how GANs support tailored </w:t>
            </w:r>
            <w:r w:rsidRPr="004647D6">
              <w:rPr>
                <w:rFonts w:cs="Times New Roman"/>
              </w:rPr>
              <w:lastRenderedPageBreak/>
              <w:t>marketing messages</w:t>
            </w:r>
          </w:p>
        </w:tc>
        <w:tc>
          <w:tcPr>
            <w:tcW w:w="478" w:type="pct"/>
            <w:hideMark/>
          </w:tcPr>
          <w:p w14:paraId="423EF53F" w14:textId="77777777" w:rsidR="00676AD7" w:rsidRPr="004647D6" w:rsidRDefault="00676AD7" w:rsidP="00BF58DE">
            <w:pPr>
              <w:rPr>
                <w:rFonts w:cs="Times New Roman"/>
              </w:rPr>
            </w:pPr>
            <w:r w:rsidRPr="004647D6">
              <w:rPr>
                <w:rFonts w:cs="Times New Roman"/>
              </w:rPr>
              <w:lastRenderedPageBreak/>
              <w:t>Conceptual/technical modelling</w:t>
            </w:r>
          </w:p>
        </w:tc>
        <w:tc>
          <w:tcPr>
            <w:tcW w:w="524" w:type="pct"/>
            <w:hideMark/>
          </w:tcPr>
          <w:p w14:paraId="045356F8" w14:textId="77777777" w:rsidR="00676AD7" w:rsidRPr="004647D6" w:rsidRDefault="00676AD7" w:rsidP="00BF58DE">
            <w:pPr>
              <w:rPr>
                <w:rFonts w:cs="Times New Roman"/>
              </w:rPr>
            </w:pPr>
            <w:r w:rsidRPr="004647D6">
              <w:rPr>
                <w:rFonts w:cs="Times New Roman"/>
              </w:rPr>
              <w:t>Manufacturing/marketing quality context</w:t>
            </w:r>
          </w:p>
        </w:tc>
        <w:tc>
          <w:tcPr>
            <w:tcW w:w="442" w:type="pct"/>
            <w:hideMark/>
          </w:tcPr>
          <w:p w14:paraId="0C3C1CD9" w14:textId="77777777" w:rsidR="00676AD7" w:rsidRPr="004647D6" w:rsidRDefault="00676AD7" w:rsidP="00BF58DE">
            <w:pPr>
              <w:rPr>
                <w:rFonts w:cs="Times New Roman"/>
              </w:rPr>
            </w:pPr>
            <w:r w:rsidRPr="004647D6">
              <w:rPr>
                <w:rFonts w:cs="Times New Roman"/>
              </w:rPr>
              <w:t>Continuous algorithm tuning impro</w:t>
            </w:r>
            <w:r w:rsidRPr="004647D6">
              <w:rPr>
                <w:rFonts w:cs="Times New Roman"/>
              </w:rPr>
              <w:lastRenderedPageBreak/>
              <w:t>ves personalisation</w:t>
            </w:r>
          </w:p>
        </w:tc>
        <w:tc>
          <w:tcPr>
            <w:tcW w:w="408" w:type="pct"/>
            <w:hideMark/>
          </w:tcPr>
          <w:p w14:paraId="792B5F82" w14:textId="77777777" w:rsidR="00676AD7" w:rsidRPr="004647D6" w:rsidRDefault="00676AD7" w:rsidP="00BF58DE">
            <w:pPr>
              <w:rPr>
                <w:rFonts w:cs="Times New Roman"/>
              </w:rPr>
            </w:pPr>
            <w:r w:rsidRPr="004647D6">
              <w:rPr>
                <w:rFonts w:cs="Times New Roman"/>
              </w:rPr>
              <w:lastRenderedPageBreak/>
              <w:t>Technical focus; limited mark</w:t>
            </w:r>
            <w:r w:rsidRPr="004647D6">
              <w:rPr>
                <w:rFonts w:cs="Times New Roman"/>
              </w:rPr>
              <w:lastRenderedPageBreak/>
              <w:t>eting-outcome data</w:t>
            </w:r>
          </w:p>
        </w:tc>
        <w:tc>
          <w:tcPr>
            <w:tcW w:w="353" w:type="pct"/>
            <w:hideMark/>
          </w:tcPr>
          <w:p w14:paraId="0FFC04A7" w14:textId="77777777" w:rsidR="00676AD7" w:rsidRPr="004647D6" w:rsidRDefault="00676AD7" w:rsidP="00BF58DE">
            <w:pPr>
              <w:rPr>
                <w:rFonts w:cs="Times New Roman"/>
              </w:rPr>
            </w:pPr>
            <w:r w:rsidRPr="004647D6">
              <w:rPr>
                <w:rFonts w:cs="Times New Roman"/>
              </w:rPr>
              <w:lastRenderedPageBreak/>
              <w:t>Links to Tiwari (2023)</w:t>
            </w:r>
          </w:p>
        </w:tc>
      </w:tr>
      <w:tr w:rsidR="004647D6" w:rsidRPr="004647D6" w14:paraId="6B0E334C" w14:textId="77777777" w:rsidTr="00672718">
        <w:tc>
          <w:tcPr>
            <w:tcW w:w="149" w:type="pct"/>
            <w:hideMark/>
          </w:tcPr>
          <w:p w14:paraId="28729BE9" w14:textId="77777777" w:rsidR="00676AD7" w:rsidRPr="004647D6" w:rsidRDefault="00676AD7" w:rsidP="00BF58DE">
            <w:pPr>
              <w:rPr>
                <w:rFonts w:cs="Times New Roman"/>
              </w:rPr>
            </w:pPr>
            <w:r w:rsidRPr="004647D6">
              <w:rPr>
                <w:rFonts w:cs="Times New Roman"/>
              </w:rPr>
              <w:t>31</w:t>
            </w:r>
          </w:p>
        </w:tc>
        <w:tc>
          <w:tcPr>
            <w:tcW w:w="353" w:type="pct"/>
            <w:hideMark/>
          </w:tcPr>
          <w:p w14:paraId="4FD3F85C" w14:textId="77777777" w:rsidR="00676AD7" w:rsidRPr="004647D6" w:rsidRDefault="00676AD7" w:rsidP="00BF58DE">
            <w:pPr>
              <w:rPr>
                <w:rFonts w:cs="Times New Roman"/>
              </w:rPr>
            </w:pPr>
            <w:r w:rsidRPr="004647D6">
              <w:rPr>
                <w:rFonts w:cs="Times New Roman"/>
              </w:rPr>
              <w:t>Singh &amp; Singh</w:t>
            </w:r>
          </w:p>
        </w:tc>
        <w:tc>
          <w:tcPr>
            <w:tcW w:w="453" w:type="pct"/>
            <w:hideMark/>
          </w:tcPr>
          <w:p w14:paraId="11EBBC8A" w14:textId="77777777" w:rsidR="00676AD7" w:rsidRPr="004647D6" w:rsidRDefault="00676AD7" w:rsidP="00BF58DE">
            <w:pPr>
              <w:rPr>
                <w:rFonts w:cs="Times New Roman"/>
              </w:rPr>
            </w:pPr>
            <w:r w:rsidRPr="004647D6">
              <w:rPr>
                <w:rFonts w:cs="Times New Roman"/>
              </w:rPr>
              <w:t>AI, Customer Loyalty, Satisfaction and Efficiency</w:t>
            </w:r>
          </w:p>
        </w:tc>
        <w:tc>
          <w:tcPr>
            <w:tcW w:w="316" w:type="pct"/>
            <w:hideMark/>
          </w:tcPr>
          <w:p w14:paraId="1BACA8D1" w14:textId="77777777" w:rsidR="00676AD7" w:rsidRPr="004647D6" w:rsidRDefault="00676AD7" w:rsidP="00BF58DE">
            <w:pPr>
              <w:rPr>
                <w:rFonts w:cs="Times New Roman"/>
              </w:rPr>
            </w:pPr>
            <w:r w:rsidRPr="004647D6">
              <w:rPr>
                <w:rFonts w:cs="Times New Roman"/>
              </w:rPr>
              <w:t>Journal article (Cogent)</w:t>
            </w:r>
          </w:p>
        </w:tc>
        <w:tc>
          <w:tcPr>
            <w:tcW w:w="185" w:type="pct"/>
            <w:hideMark/>
          </w:tcPr>
          <w:p w14:paraId="49D5139F" w14:textId="77777777" w:rsidR="00676AD7" w:rsidRPr="004647D6" w:rsidRDefault="00676AD7" w:rsidP="00BF58DE">
            <w:pPr>
              <w:rPr>
                <w:rFonts w:cs="Times New Roman"/>
              </w:rPr>
            </w:pPr>
            <w:r w:rsidRPr="004647D6">
              <w:rPr>
                <w:rFonts w:cs="Times New Roman"/>
              </w:rPr>
              <w:t>2024</w:t>
            </w:r>
          </w:p>
        </w:tc>
        <w:tc>
          <w:tcPr>
            <w:tcW w:w="399" w:type="pct"/>
            <w:hideMark/>
          </w:tcPr>
          <w:p w14:paraId="0E5E8F5C" w14:textId="77777777" w:rsidR="00676AD7" w:rsidRPr="004647D6" w:rsidRDefault="00676AD7" w:rsidP="00BF58DE">
            <w:pPr>
              <w:rPr>
                <w:rFonts w:cs="Times New Roman"/>
              </w:rPr>
            </w:pPr>
            <w:r w:rsidRPr="004647D6">
              <w:rPr>
                <w:rFonts w:cs="Times New Roman"/>
              </w:rPr>
              <w:t>2.2.1 Communication</w:t>
            </w:r>
          </w:p>
        </w:tc>
        <w:tc>
          <w:tcPr>
            <w:tcW w:w="456" w:type="pct"/>
            <w:hideMark/>
          </w:tcPr>
          <w:p w14:paraId="5CAE72AB" w14:textId="77777777" w:rsidR="00676AD7" w:rsidRPr="004647D6" w:rsidRDefault="00676AD7" w:rsidP="00BF58DE">
            <w:pPr>
              <w:rPr>
                <w:rFonts w:cs="Times New Roman"/>
              </w:rPr>
            </w:pPr>
            <w:r w:rsidRPr="004647D6">
              <w:rPr>
                <w:rFonts w:cs="Times New Roman"/>
              </w:rPr>
              <w:t>AI's effect on loyalty via service quality</w:t>
            </w:r>
          </w:p>
        </w:tc>
        <w:tc>
          <w:tcPr>
            <w:tcW w:w="485" w:type="pct"/>
            <w:hideMark/>
          </w:tcPr>
          <w:p w14:paraId="2B71F771" w14:textId="77777777" w:rsidR="00676AD7" w:rsidRPr="004647D6" w:rsidRDefault="00676AD7" w:rsidP="00BF58DE">
            <w:pPr>
              <w:rPr>
                <w:rFonts w:cs="Times New Roman"/>
              </w:rPr>
            </w:pPr>
            <w:r w:rsidRPr="004647D6">
              <w:rPr>
                <w:rFonts w:cs="Times New Roman"/>
              </w:rPr>
              <w:t>Test AI's influence on satisfaction-driven loyalty</w:t>
            </w:r>
          </w:p>
        </w:tc>
        <w:tc>
          <w:tcPr>
            <w:tcW w:w="478" w:type="pct"/>
            <w:hideMark/>
          </w:tcPr>
          <w:p w14:paraId="4E2E846A" w14:textId="77777777" w:rsidR="00676AD7" w:rsidRPr="004647D6" w:rsidRDefault="00676AD7" w:rsidP="00BF58DE">
            <w:pPr>
              <w:rPr>
                <w:rFonts w:cs="Times New Roman"/>
              </w:rPr>
            </w:pPr>
            <w:r w:rsidRPr="004647D6">
              <w:rPr>
                <w:rFonts w:cs="Times New Roman"/>
              </w:rPr>
              <w:t>Empirical/survey-based</w:t>
            </w:r>
          </w:p>
        </w:tc>
        <w:tc>
          <w:tcPr>
            <w:tcW w:w="524" w:type="pct"/>
            <w:hideMark/>
          </w:tcPr>
          <w:p w14:paraId="699AB298" w14:textId="77777777" w:rsidR="00676AD7" w:rsidRPr="004647D6" w:rsidRDefault="00676AD7" w:rsidP="00BF58DE">
            <w:pPr>
              <w:rPr>
                <w:rFonts w:cs="Times New Roman"/>
              </w:rPr>
            </w:pPr>
            <w:r w:rsidRPr="004647D6">
              <w:rPr>
                <w:rFonts w:cs="Times New Roman"/>
              </w:rPr>
              <w:t>Retail/service consumers, general</w:t>
            </w:r>
          </w:p>
        </w:tc>
        <w:tc>
          <w:tcPr>
            <w:tcW w:w="442" w:type="pct"/>
            <w:hideMark/>
          </w:tcPr>
          <w:p w14:paraId="6EC2541F" w14:textId="77777777" w:rsidR="00676AD7" w:rsidRPr="004647D6" w:rsidRDefault="00676AD7" w:rsidP="00BF58DE">
            <w:pPr>
              <w:rPr>
                <w:rFonts w:cs="Times New Roman"/>
              </w:rPr>
            </w:pPr>
            <w:r w:rsidRPr="004647D6">
              <w:rPr>
                <w:rFonts w:cs="Times New Roman"/>
              </w:rPr>
              <w:t>Empathy and human support remain essential in service</w:t>
            </w:r>
          </w:p>
        </w:tc>
        <w:tc>
          <w:tcPr>
            <w:tcW w:w="408" w:type="pct"/>
            <w:hideMark/>
          </w:tcPr>
          <w:p w14:paraId="30222079" w14:textId="77777777" w:rsidR="00676AD7" w:rsidRPr="004647D6" w:rsidRDefault="00676AD7" w:rsidP="00BF58DE">
            <w:pPr>
              <w:rPr>
                <w:rFonts w:cs="Times New Roman"/>
              </w:rPr>
            </w:pPr>
            <w:r w:rsidRPr="004647D6">
              <w:rPr>
                <w:rFonts w:cs="Times New Roman"/>
              </w:rPr>
              <w:t>Retail-general sample; not fashion-specific</w:t>
            </w:r>
          </w:p>
        </w:tc>
        <w:tc>
          <w:tcPr>
            <w:tcW w:w="353" w:type="pct"/>
            <w:hideMark/>
          </w:tcPr>
          <w:p w14:paraId="28449B80" w14:textId="77777777" w:rsidR="00676AD7" w:rsidRPr="004647D6" w:rsidRDefault="00676AD7" w:rsidP="00BF58DE">
            <w:pPr>
              <w:rPr>
                <w:rFonts w:cs="Times New Roman"/>
              </w:rPr>
            </w:pPr>
            <w:r w:rsidRPr="004647D6">
              <w:rPr>
                <w:rFonts w:cs="Times New Roman"/>
              </w:rPr>
              <w:t>Links to Igwe-Nmaju et al. (2023)</w:t>
            </w:r>
          </w:p>
        </w:tc>
      </w:tr>
      <w:tr w:rsidR="004647D6" w:rsidRPr="004647D6" w14:paraId="0F8B4A2C" w14:textId="77777777" w:rsidTr="00672718">
        <w:tc>
          <w:tcPr>
            <w:tcW w:w="149" w:type="pct"/>
            <w:hideMark/>
          </w:tcPr>
          <w:p w14:paraId="1AD2D47C" w14:textId="77777777" w:rsidR="00676AD7" w:rsidRPr="004647D6" w:rsidRDefault="00676AD7" w:rsidP="00BF58DE">
            <w:pPr>
              <w:rPr>
                <w:rFonts w:cs="Times New Roman"/>
              </w:rPr>
            </w:pPr>
            <w:r w:rsidRPr="004647D6">
              <w:rPr>
                <w:rFonts w:cs="Times New Roman"/>
              </w:rPr>
              <w:t>32</w:t>
            </w:r>
          </w:p>
        </w:tc>
        <w:tc>
          <w:tcPr>
            <w:tcW w:w="353" w:type="pct"/>
            <w:hideMark/>
          </w:tcPr>
          <w:p w14:paraId="252E65DA" w14:textId="77777777" w:rsidR="00676AD7" w:rsidRPr="004647D6" w:rsidRDefault="00676AD7" w:rsidP="00BF58DE">
            <w:pPr>
              <w:rPr>
                <w:rFonts w:cs="Times New Roman"/>
              </w:rPr>
            </w:pPr>
            <w:r w:rsidRPr="004647D6">
              <w:rPr>
                <w:rFonts w:cs="Times New Roman"/>
              </w:rPr>
              <w:t>Smith &amp; Hutson</w:t>
            </w:r>
          </w:p>
        </w:tc>
        <w:tc>
          <w:tcPr>
            <w:tcW w:w="453" w:type="pct"/>
            <w:hideMark/>
          </w:tcPr>
          <w:p w14:paraId="000616A5" w14:textId="77777777" w:rsidR="00676AD7" w:rsidRPr="004647D6" w:rsidRDefault="00676AD7" w:rsidP="00BF58DE">
            <w:pPr>
              <w:rPr>
                <w:rFonts w:cs="Times New Roman"/>
              </w:rPr>
            </w:pPr>
            <w:r w:rsidRPr="004647D6">
              <w:rPr>
                <w:rFonts w:cs="Times New Roman"/>
              </w:rPr>
              <w:t>From Concept to Creation: GenAI in Marketing</w:t>
            </w:r>
          </w:p>
        </w:tc>
        <w:tc>
          <w:tcPr>
            <w:tcW w:w="316" w:type="pct"/>
            <w:hideMark/>
          </w:tcPr>
          <w:p w14:paraId="049F5F22"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71114EC0" w14:textId="77777777" w:rsidR="00676AD7" w:rsidRPr="004647D6" w:rsidRDefault="00676AD7" w:rsidP="00BF58DE">
            <w:pPr>
              <w:rPr>
                <w:rFonts w:cs="Times New Roman"/>
              </w:rPr>
            </w:pPr>
            <w:r w:rsidRPr="004647D6">
              <w:rPr>
                <w:rFonts w:cs="Times New Roman"/>
              </w:rPr>
              <w:t>2024</w:t>
            </w:r>
          </w:p>
        </w:tc>
        <w:tc>
          <w:tcPr>
            <w:tcW w:w="399" w:type="pct"/>
            <w:hideMark/>
          </w:tcPr>
          <w:p w14:paraId="40071A79" w14:textId="77777777" w:rsidR="00676AD7" w:rsidRPr="004647D6" w:rsidRDefault="00676AD7" w:rsidP="00BF58DE">
            <w:pPr>
              <w:rPr>
                <w:rFonts w:cs="Times New Roman"/>
              </w:rPr>
            </w:pPr>
            <w:r w:rsidRPr="004647D6">
              <w:rPr>
                <w:rFonts w:cs="Times New Roman"/>
              </w:rPr>
              <w:t>2.5 Literature Gap</w:t>
            </w:r>
          </w:p>
        </w:tc>
        <w:tc>
          <w:tcPr>
            <w:tcW w:w="456" w:type="pct"/>
            <w:hideMark/>
          </w:tcPr>
          <w:p w14:paraId="6B8F6BFF" w14:textId="77777777" w:rsidR="00676AD7" w:rsidRPr="004647D6" w:rsidRDefault="00676AD7" w:rsidP="00BF58DE">
            <w:pPr>
              <w:rPr>
                <w:rFonts w:cs="Times New Roman"/>
              </w:rPr>
            </w:pPr>
            <w:r w:rsidRPr="004647D6">
              <w:rPr>
                <w:rFonts w:cs="Times New Roman"/>
              </w:rPr>
              <w:t>Evolution of GenAI in marketing practice</w:t>
            </w:r>
          </w:p>
        </w:tc>
        <w:tc>
          <w:tcPr>
            <w:tcW w:w="485" w:type="pct"/>
            <w:hideMark/>
          </w:tcPr>
          <w:p w14:paraId="782EFFE2" w14:textId="77777777" w:rsidR="00676AD7" w:rsidRPr="004647D6" w:rsidRDefault="00676AD7" w:rsidP="00BF58DE">
            <w:pPr>
              <w:rPr>
                <w:rFonts w:cs="Times New Roman"/>
              </w:rPr>
            </w:pPr>
            <w:r w:rsidRPr="004647D6">
              <w:rPr>
                <w:rFonts w:cs="Times New Roman"/>
              </w:rPr>
              <w:t>Trace GenAI's emerging role in digital marketing</w:t>
            </w:r>
          </w:p>
        </w:tc>
        <w:tc>
          <w:tcPr>
            <w:tcW w:w="478" w:type="pct"/>
            <w:hideMark/>
          </w:tcPr>
          <w:p w14:paraId="3E1B70D2" w14:textId="77777777" w:rsidR="00676AD7" w:rsidRPr="004647D6" w:rsidRDefault="00676AD7" w:rsidP="00BF58DE">
            <w:pPr>
              <w:rPr>
                <w:rFonts w:cs="Times New Roman"/>
              </w:rPr>
            </w:pPr>
            <w:r w:rsidRPr="004647D6">
              <w:rPr>
                <w:rFonts w:cs="Times New Roman"/>
              </w:rPr>
              <w:t>Conceptual</w:t>
            </w:r>
          </w:p>
        </w:tc>
        <w:tc>
          <w:tcPr>
            <w:tcW w:w="524" w:type="pct"/>
            <w:hideMark/>
          </w:tcPr>
          <w:p w14:paraId="3DC3FB89" w14:textId="77777777" w:rsidR="00676AD7" w:rsidRPr="004647D6" w:rsidRDefault="00676AD7" w:rsidP="00BF58DE">
            <w:pPr>
              <w:rPr>
                <w:rFonts w:cs="Times New Roman"/>
              </w:rPr>
            </w:pPr>
            <w:r w:rsidRPr="004647D6">
              <w:rPr>
                <w:rFonts w:cs="Times New Roman"/>
              </w:rPr>
              <w:t>Digital marketing, general</w:t>
            </w:r>
          </w:p>
        </w:tc>
        <w:tc>
          <w:tcPr>
            <w:tcW w:w="442" w:type="pct"/>
            <w:hideMark/>
          </w:tcPr>
          <w:p w14:paraId="2295890B" w14:textId="77777777" w:rsidR="00676AD7" w:rsidRPr="004647D6" w:rsidRDefault="00676AD7" w:rsidP="00BF58DE">
            <w:pPr>
              <w:rPr>
                <w:rFonts w:cs="Times New Roman"/>
              </w:rPr>
            </w:pPr>
            <w:r w:rsidRPr="004647D6">
              <w:rPr>
                <w:rFonts w:cs="Times New Roman"/>
              </w:rPr>
              <w:t>GenAI is reshaping content creation processes</w:t>
            </w:r>
          </w:p>
        </w:tc>
        <w:tc>
          <w:tcPr>
            <w:tcW w:w="408" w:type="pct"/>
            <w:hideMark/>
          </w:tcPr>
          <w:p w14:paraId="5DB72F67" w14:textId="77777777" w:rsidR="00676AD7" w:rsidRPr="004647D6" w:rsidRDefault="00676AD7" w:rsidP="00BF58DE">
            <w:pPr>
              <w:rPr>
                <w:rFonts w:cs="Times New Roman"/>
              </w:rPr>
            </w:pPr>
            <w:r w:rsidRPr="004647D6">
              <w:rPr>
                <w:rFonts w:cs="Times New Roman"/>
              </w:rPr>
              <w:t>General industry view; identifies broad research gap</w:t>
            </w:r>
          </w:p>
        </w:tc>
        <w:tc>
          <w:tcPr>
            <w:tcW w:w="353" w:type="pct"/>
            <w:hideMark/>
          </w:tcPr>
          <w:p w14:paraId="57A27C66" w14:textId="77777777" w:rsidR="00676AD7" w:rsidRPr="004647D6" w:rsidRDefault="00676AD7" w:rsidP="00BF58DE">
            <w:pPr>
              <w:rPr>
                <w:rFonts w:cs="Times New Roman"/>
              </w:rPr>
            </w:pPr>
            <w:r w:rsidRPr="004647D6">
              <w:rPr>
                <w:rFonts w:cs="Times New Roman"/>
              </w:rPr>
              <w:t>Basis for this study's gap statement</w:t>
            </w:r>
          </w:p>
        </w:tc>
      </w:tr>
      <w:tr w:rsidR="004647D6" w:rsidRPr="004647D6" w14:paraId="79BCBB6F" w14:textId="77777777" w:rsidTr="00672718">
        <w:tc>
          <w:tcPr>
            <w:tcW w:w="149" w:type="pct"/>
            <w:hideMark/>
          </w:tcPr>
          <w:p w14:paraId="6DA929C9" w14:textId="77777777" w:rsidR="00676AD7" w:rsidRPr="004647D6" w:rsidRDefault="00676AD7" w:rsidP="00BF58DE">
            <w:pPr>
              <w:rPr>
                <w:rFonts w:cs="Times New Roman"/>
              </w:rPr>
            </w:pPr>
            <w:r w:rsidRPr="004647D6">
              <w:rPr>
                <w:rFonts w:cs="Times New Roman"/>
              </w:rPr>
              <w:lastRenderedPageBreak/>
              <w:t>33</w:t>
            </w:r>
          </w:p>
        </w:tc>
        <w:tc>
          <w:tcPr>
            <w:tcW w:w="353" w:type="pct"/>
            <w:hideMark/>
          </w:tcPr>
          <w:p w14:paraId="0DB4FFE1" w14:textId="77777777" w:rsidR="00676AD7" w:rsidRPr="004647D6" w:rsidRDefault="00676AD7" w:rsidP="00BF58DE">
            <w:pPr>
              <w:rPr>
                <w:rFonts w:cs="Times New Roman"/>
              </w:rPr>
            </w:pPr>
            <w:r w:rsidRPr="004647D6">
              <w:rPr>
                <w:rFonts w:cs="Times New Roman"/>
              </w:rPr>
              <w:t>Soni</w:t>
            </w:r>
          </w:p>
        </w:tc>
        <w:tc>
          <w:tcPr>
            <w:tcW w:w="453" w:type="pct"/>
            <w:hideMark/>
          </w:tcPr>
          <w:p w14:paraId="73C917F4" w14:textId="77777777" w:rsidR="00676AD7" w:rsidRPr="004647D6" w:rsidRDefault="00676AD7" w:rsidP="00BF58DE">
            <w:pPr>
              <w:rPr>
                <w:rFonts w:cs="Times New Roman"/>
              </w:rPr>
            </w:pPr>
            <w:r w:rsidRPr="004647D6">
              <w:rPr>
                <w:rFonts w:cs="Times New Roman"/>
              </w:rPr>
              <w:t>Adopting GenAI in Marketing: Drivers and Barriers</w:t>
            </w:r>
          </w:p>
        </w:tc>
        <w:tc>
          <w:tcPr>
            <w:tcW w:w="316" w:type="pct"/>
            <w:hideMark/>
          </w:tcPr>
          <w:p w14:paraId="04A8D4D8"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5BFA16D8" w14:textId="77777777" w:rsidR="00676AD7" w:rsidRPr="004647D6" w:rsidRDefault="00676AD7" w:rsidP="00BF58DE">
            <w:pPr>
              <w:rPr>
                <w:rFonts w:cs="Times New Roman"/>
              </w:rPr>
            </w:pPr>
            <w:r w:rsidRPr="004647D6">
              <w:rPr>
                <w:rFonts w:cs="Times New Roman"/>
              </w:rPr>
              <w:t>2023</w:t>
            </w:r>
          </w:p>
        </w:tc>
        <w:tc>
          <w:tcPr>
            <w:tcW w:w="399" w:type="pct"/>
            <w:hideMark/>
          </w:tcPr>
          <w:p w14:paraId="244B3509" w14:textId="77777777" w:rsidR="00676AD7" w:rsidRPr="004647D6" w:rsidRDefault="00676AD7" w:rsidP="00BF58DE">
            <w:pPr>
              <w:rPr>
                <w:rFonts w:cs="Times New Roman"/>
              </w:rPr>
            </w:pPr>
            <w:r w:rsidRPr="004647D6">
              <w:rPr>
                <w:rFonts w:cs="Times New Roman"/>
              </w:rPr>
              <w:t>2.3 Theoretical Framework</w:t>
            </w:r>
          </w:p>
        </w:tc>
        <w:tc>
          <w:tcPr>
            <w:tcW w:w="456" w:type="pct"/>
            <w:hideMark/>
          </w:tcPr>
          <w:p w14:paraId="743E6891" w14:textId="77777777" w:rsidR="00676AD7" w:rsidRPr="004647D6" w:rsidRDefault="00676AD7" w:rsidP="00BF58DE">
            <w:pPr>
              <w:rPr>
                <w:rFonts w:cs="Times New Roman"/>
              </w:rPr>
            </w:pPr>
            <w:r w:rsidRPr="004647D6">
              <w:rPr>
                <w:rFonts w:cs="Times New Roman"/>
              </w:rPr>
              <w:t>Adoption drivers/barriers of GenAI</w:t>
            </w:r>
          </w:p>
        </w:tc>
        <w:tc>
          <w:tcPr>
            <w:tcW w:w="485" w:type="pct"/>
            <w:hideMark/>
          </w:tcPr>
          <w:p w14:paraId="193E7BC3" w14:textId="77777777" w:rsidR="00676AD7" w:rsidRPr="004647D6" w:rsidRDefault="00676AD7" w:rsidP="00BF58DE">
            <w:pPr>
              <w:rPr>
                <w:rFonts w:cs="Times New Roman"/>
              </w:rPr>
            </w:pPr>
            <w:r w:rsidRPr="004647D6">
              <w:rPr>
                <w:rFonts w:cs="Times New Roman"/>
              </w:rPr>
              <w:t>Empirically identify drivers/barriers of GenAI adoption</w:t>
            </w:r>
          </w:p>
        </w:tc>
        <w:tc>
          <w:tcPr>
            <w:tcW w:w="478" w:type="pct"/>
            <w:hideMark/>
          </w:tcPr>
          <w:p w14:paraId="0D1EAFB3" w14:textId="77777777" w:rsidR="00676AD7" w:rsidRPr="004647D6" w:rsidRDefault="00676AD7" w:rsidP="00BF58DE">
            <w:pPr>
              <w:rPr>
                <w:rFonts w:cs="Times New Roman"/>
              </w:rPr>
            </w:pPr>
            <w:r w:rsidRPr="004647D6">
              <w:rPr>
                <w:rFonts w:cs="Times New Roman"/>
              </w:rPr>
              <w:t>Empirical study</w:t>
            </w:r>
          </w:p>
        </w:tc>
        <w:tc>
          <w:tcPr>
            <w:tcW w:w="524" w:type="pct"/>
            <w:hideMark/>
          </w:tcPr>
          <w:p w14:paraId="6D4720EB" w14:textId="77777777" w:rsidR="00676AD7" w:rsidRPr="004647D6" w:rsidRDefault="00676AD7" w:rsidP="00BF58DE">
            <w:pPr>
              <w:rPr>
                <w:rFonts w:cs="Times New Roman"/>
              </w:rPr>
            </w:pPr>
            <w:r w:rsidRPr="004647D6">
              <w:rPr>
                <w:rFonts w:cs="Times New Roman"/>
              </w:rPr>
              <w:t>Digital marketing campaigns, cross-firm</w:t>
            </w:r>
          </w:p>
        </w:tc>
        <w:tc>
          <w:tcPr>
            <w:tcW w:w="442" w:type="pct"/>
            <w:hideMark/>
          </w:tcPr>
          <w:p w14:paraId="5CC6CEBB" w14:textId="77777777" w:rsidR="00676AD7" w:rsidRPr="004647D6" w:rsidRDefault="00676AD7" w:rsidP="00BF58DE">
            <w:pPr>
              <w:rPr>
                <w:rFonts w:cs="Times New Roman"/>
              </w:rPr>
            </w:pPr>
            <w:r w:rsidRPr="004647D6">
              <w:rPr>
                <w:rFonts w:cs="Times New Roman"/>
              </w:rPr>
              <w:t>Efficiency and cost gains support adoption despite barriers</w:t>
            </w:r>
          </w:p>
        </w:tc>
        <w:tc>
          <w:tcPr>
            <w:tcW w:w="408" w:type="pct"/>
            <w:hideMark/>
          </w:tcPr>
          <w:p w14:paraId="51F5C369" w14:textId="77777777" w:rsidR="00676AD7" w:rsidRPr="004647D6" w:rsidRDefault="00676AD7" w:rsidP="00BF58DE">
            <w:pPr>
              <w:rPr>
                <w:rFonts w:cs="Times New Roman"/>
              </w:rPr>
            </w:pPr>
            <w:r w:rsidRPr="004647D6">
              <w:rPr>
                <w:rFonts w:cs="Times New Roman"/>
              </w:rPr>
              <w:t>Cross-firm sample; not fashion-retail specific</w:t>
            </w:r>
          </w:p>
        </w:tc>
        <w:tc>
          <w:tcPr>
            <w:tcW w:w="353" w:type="pct"/>
            <w:hideMark/>
          </w:tcPr>
          <w:p w14:paraId="5C566710" w14:textId="77777777" w:rsidR="00676AD7" w:rsidRPr="004647D6" w:rsidRDefault="00676AD7" w:rsidP="00BF58DE">
            <w:pPr>
              <w:rPr>
                <w:rFonts w:cs="Times New Roman"/>
              </w:rPr>
            </w:pPr>
            <w:r w:rsidRPr="004647D6">
              <w:rPr>
                <w:rFonts w:cs="Times New Roman"/>
              </w:rPr>
              <w:t>Underpins RBV use in this framework</w:t>
            </w:r>
          </w:p>
        </w:tc>
      </w:tr>
      <w:tr w:rsidR="004647D6" w:rsidRPr="004647D6" w14:paraId="0C886BE9" w14:textId="77777777" w:rsidTr="00672718">
        <w:tc>
          <w:tcPr>
            <w:tcW w:w="149" w:type="pct"/>
            <w:hideMark/>
          </w:tcPr>
          <w:p w14:paraId="586F7D5F" w14:textId="77777777" w:rsidR="00676AD7" w:rsidRPr="004647D6" w:rsidRDefault="00676AD7" w:rsidP="00BF58DE">
            <w:pPr>
              <w:rPr>
                <w:rFonts w:cs="Times New Roman"/>
              </w:rPr>
            </w:pPr>
            <w:r w:rsidRPr="004647D6">
              <w:rPr>
                <w:rFonts w:cs="Times New Roman"/>
              </w:rPr>
              <w:t>34</w:t>
            </w:r>
          </w:p>
        </w:tc>
        <w:tc>
          <w:tcPr>
            <w:tcW w:w="353" w:type="pct"/>
            <w:hideMark/>
          </w:tcPr>
          <w:p w14:paraId="48297CA7" w14:textId="77777777" w:rsidR="00676AD7" w:rsidRPr="004647D6" w:rsidRDefault="00676AD7" w:rsidP="00BF58DE">
            <w:pPr>
              <w:rPr>
                <w:rFonts w:cs="Times New Roman"/>
              </w:rPr>
            </w:pPr>
            <w:r w:rsidRPr="004647D6">
              <w:rPr>
                <w:rFonts w:cs="Times New Roman"/>
              </w:rPr>
              <w:t>Tadi</w:t>
            </w:r>
          </w:p>
        </w:tc>
        <w:tc>
          <w:tcPr>
            <w:tcW w:w="453" w:type="pct"/>
            <w:hideMark/>
          </w:tcPr>
          <w:p w14:paraId="7A9FF605" w14:textId="77777777" w:rsidR="00676AD7" w:rsidRPr="004647D6" w:rsidRDefault="00676AD7" w:rsidP="00BF58DE">
            <w:pPr>
              <w:rPr>
                <w:rFonts w:cs="Times New Roman"/>
              </w:rPr>
            </w:pPr>
            <w:r w:rsidRPr="004647D6">
              <w:rPr>
                <w:rFonts w:cs="Times New Roman"/>
              </w:rPr>
              <w:t>Trust and Regulatory Frameworks for Digital Payments</w:t>
            </w:r>
          </w:p>
        </w:tc>
        <w:tc>
          <w:tcPr>
            <w:tcW w:w="316" w:type="pct"/>
            <w:hideMark/>
          </w:tcPr>
          <w:p w14:paraId="65AE1879" w14:textId="77777777" w:rsidR="00676AD7" w:rsidRPr="004647D6" w:rsidRDefault="00676AD7" w:rsidP="00BF58DE">
            <w:pPr>
              <w:rPr>
                <w:rFonts w:cs="Times New Roman"/>
              </w:rPr>
            </w:pPr>
            <w:r w:rsidRPr="004647D6">
              <w:rPr>
                <w:rFonts w:cs="Times New Roman"/>
              </w:rPr>
              <w:t>Journal article</w:t>
            </w:r>
          </w:p>
        </w:tc>
        <w:tc>
          <w:tcPr>
            <w:tcW w:w="185" w:type="pct"/>
            <w:hideMark/>
          </w:tcPr>
          <w:p w14:paraId="62EDC122" w14:textId="77777777" w:rsidR="00676AD7" w:rsidRPr="004647D6" w:rsidRDefault="00676AD7" w:rsidP="00BF58DE">
            <w:pPr>
              <w:rPr>
                <w:rFonts w:cs="Times New Roman"/>
              </w:rPr>
            </w:pPr>
            <w:r w:rsidRPr="004647D6">
              <w:rPr>
                <w:rFonts w:cs="Times New Roman"/>
              </w:rPr>
              <w:t>2023</w:t>
            </w:r>
          </w:p>
        </w:tc>
        <w:tc>
          <w:tcPr>
            <w:tcW w:w="399" w:type="pct"/>
            <w:hideMark/>
          </w:tcPr>
          <w:p w14:paraId="561713C3" w14:textId="77777777" w:rsidR="00676AD7" w:rsidRPr="004647D6" w:rsidRDefault="00676AD7" w:rsidP="00BF58DE">
            <w:pPr>
              <w:rPr>
                <w:rFonts w:cs="Times New Roman"/>
              </w:rPr>
            </w:pPr>
            <w:r w:rsidRPr="004647D6">
              <w:rPr>
                <w:rFonts w:cs="Times New Roman"/>
              </w:rPr>
              <w:t>2.2.3 Financial Impact</w:t>
            </w:r>
          </w:p>
        </w:tc>
        <w:tc>
          <w:tcPr>
            <w:tcW w:w="456" w:type="pct"/>
            <w:hideMark/>
          </w:tcPr>
          <w:p w14:paraId="4E5DF495" w14:textId="77777777" w:rsidR="00676AD7" w:rsidRPr="004647D6" w:rsidRDefault="00676AD7" w:rsidP="00BF58DE">
            <w:pPr>
              <w:rPr>
                <w:rFonts w:cs="Times New Roman"/>
              </w:rPr>
            </w:pPr>
            <w:r w:rsidRPr="004647D6">
              <w:rPr>
                <w:rFonts w:cs="Times New Roman"/>
              </w:rPr>
              <w:t>Trust/regulation in digital technology adoption</w:t>
            </w:r>
          </w:p>
        </w:tc>
        <w:tc>
          <w:tcPr>
            <w:tcW w:w="485" w:type="pct"/>
            <w:hideMark/>
          </w:tcPr>
          <w:p w14:paraId="057CE2AE" w14:textId="77777777" w:rsidR="00676AD7" w:rsidRPr="004647D6" w:rsidRDefault="00676AD7" w:rsidP="00BF58DE">
            <w:pPr>
              <w:rPr>
                <w:rFonts w:cs="Times New Roman"/>
              </w:rPr>
            </w:pPr>
            <w:r w:rsidRPr="004647D6">
              <w:rPr>
                <w:rFonts w:cs="Times New Roman"/>
              </w:rPr>
              <w:t>Assess regulatory adaptation for secure digital tech</w:t>
            </w:r>
          </w:p>
        </w:tc>
        <w:tc>
          <w:tcPr>
            <w:tcW w:w="478" w:type="pct"/>
            <w:hideMark/>
          </w:tcPr>
          <w:p w14:paraId="2310EBEE" w14:textId="77777777" w:rsidR="00676AD7" w:rsidRPr="004647D6" w:rsidRDefault="00676AD7" w:rsidP="00BF58DE">
            <w:pPr>
              <w:rPr>
                <w:rFonts w:cs="Times New Roman"/>
              </w:rPr>
            </w:pPr>
            <w:r w:rsidRPr="004647D6">
              <w:rPr>
                <w:rFonts w:cs="Times New Roman"/>
              </w:rPr>
              <w:t>Conceptual/regulatory analysis</w:t>
            </w:r>
          </w:p>
        </w:tc>
        <w:tc>
          <w:tcPr>
            <w:tcW w:w="524" w:type="pct"/>
            <w:hideMark/>
          </w:tcPr>
          <w:p w14:paraId="5B37BE36" w14:textId="77777777" w:rsidR="00676AD7" w:rsidRPr="004647D6" w:rsidRDefault="00676AD7" w:rsidP="00BF58DE">
            <w:pPr>
              <w:rPr>
                <w:rFonts w:cs="Times New Roman"/>
              </w:rPr>
            </w:pPr>
            <w:r w:rsidRPr="004647D6">
              <w:rPr>
                <w:rFonts w:cs="Times New Roman"/>
              </w:rPr>
              <w:t>Digital payments sector</w:t>
            </w:r>
          </w:p>
        </w:tc>
        <w:tc>
          <w:tcPr>
            <w:tcW w:w="442" w:type="pct"/>
            <w:hideMark/>
          </w:tcPr>
          <w:p w14:paraId="0488F2AA" w14:textId="77777777" w:rsidR="00676AD7" w:rsidRPr="004647D6" w:rsidRDefault="00676AD7" w:rsidP="00BF58DE">
            <w:pPr>
              <w:rPr>
                <w:rFonts w:cs="Times New Roman"/>
              </w:rPr>
            </w:pPr>
            <w:r w:rsidRPr="004647D6">
              <w:rPr>
                <w:rFonts w:cs="Times New Roman"/>
              </w:rPr>
              <w:t>Weak governance creates reputational/legal risk</w:t>
            </w:r>
          </w:p>
        </w:tc>
        <w:tc>
          <w:tcPr>
            <w:tcW w:w="408" w:type="pct"/>
            <w:hideMark/>
          </w:tcPr>
          <w:p w14:paraId="14D21D75" w14:textId="77777777" w:rsidR="00676AD7" w:rsidRPr="004647D6" w:rsidRDefault="00676AD7" w:rsidP="00BF58DE">
            <w:pPr>
              <w:rPr>
                <w:rFonts w:cs="Times New Roman"/>
              </w:rPr>
            </w:pPr>
            <w:r w:rsidRPr="004647D6">
              <w:rPr>
                <w:rFonts w:cs="Times New Roman"/>
              </w:rPr>
              <w:t>Payments-sector focus, not marketing-specific</w:t>
            </w:r>
          </w:p>
        </w:tc>
        <w:tc>
          <w:tcPr>
            <w:tcW w:w="353" w:type="pct"/>
            <w:hideMark/>
          </w:tcPr>
          <w:p w14:paraId="5BC0BFBC" w14:textId="77777777" w:rsidR="00676AD7" w:rsidRPr="004647D6" w:rsidRDefault="00676AD7" w:rsidP="00BF58DE">
            <w:pPr>
              <w:rPr>
                <w:rFonts w:cs="Times New Roman"/>
              </w:rPr>
            </w:pPr>
            <w:r w:rsidRPr="004647D6">
              <w:rPr>
                <w:rFonts w:cs="Times New Roman"/>
              </w:rPr>
              <w:t>Links to Vettriselvan et al. (2025)</w:t>
            </w:r>
          </w:p>
        </w:tc>
      </w:tr>
      <w:tr w:rsidR="004647D6" w:rsidRPr="004647D6" w14:paraId="2BDB23C3" w14:textId="77777777" w:rsidTr="00672718">
        <w:tc>
          <w:tcPr>
            <w:tcW w:w="149" w:type="pct"/>
            <w:hideMark/>
          </w:tcPr>
          <w:p w14:paraId="68A09099" w14:textId="77777777" w:rsidR="00676AD7" w:rsidRPr="004647D6" w:rsidRDefault="00676AD7" w:rsidP="00BF58DE">
            <w:pPr>
              <w:rPr>
                <w:rFonts w:cs="Times New Roman"/>
              </w:rPr>
            </w:pPr>
            <w:r w:rsidRPr="004647D6">
              <w:rPr>
                <w:rFonts w:cs="Times New Roman"/>
              </w:rPr>
              <w:t>35</w:t>
            </w:r>
          </w:p>
        </w:tc>
        <w:tc>
          <w:tcPr>
            <w:tcW w:w="353" w:type="pct"/>
            <w:hideMark/>
          </w:tcPr>
          <w:p w14:paraId="72D83E4E" w14:textId="77777777" w:rsidR="00676AD7" w:rsidRPr="004647D6" w:rsidRDefault="00676AD7" w:rsidP="00BF58DE">
            <w:pPr>
              <w:rPr>
                <w:rFonts w:cs="Times New Roman"/>
              </w:rPr>
            </w:pPr>
            <w:r w:rsidRPr="004647D6">
              <w:rPr>
                <w:rFonts w:cs="Times New Roman"/>
              </w:rPr>
              <w:t>Tiwari</w:t>
            </w:r>
          </w:p>
        </w:tc>
        <w:tc>
          <w:tcPr>
            <w:tcW w:w="453" w:type="pct"/>
            <w:hideMark/>
          </w:tcPr>
          <w:p w14:paraId="6CDB38C9" w14:textId="77777777" w:rsidR="00676AD7" w:rsidRPr="004647D6" w:rsidRDefault="00676AD7" w:rsidP="00BF58DE">
            <w:pPr>
              <w:rPr>
                <w:rFonts w:cs="Times New Roman"/>
              </w:rPr>
            </w:pPr>
            <w:r w:rsidRPr="004647D6">
              <w:rPr>
                <w:rFonts w:cs="Times New Roman"/>
              </w:rPr>
              <w:t xml:space="preserve">GenAI in Content Creation, </w:t>
            </w:r>
            <w:r w:rsidRPr="004647D6">
              <w:rPr>
                <w:rFonts w:cs="Times New Roman"/>
              </w:rPr>
              <w:lastRenderedPageBreak/>
              <w:t>Curation and Automation</w:t>
            </w:r>
          </w:p>
        </w:tc>
        <w:tc>
          <w:tcPr>
            <w:tcW w:w="316" w:type="pct"/>
            <w:hideMark/>
          </w:tcPr>
          <w:p w14:paraId="311E5A00" w14:textId="77777777" w:rsidR="00676AD7" w:rsidRPr="004647D6" w:rsidRDefault="00676AD7" w:rsidP="00BF58DE">
            <w:pPr>
              <w:rPr>
                <w:rFonts w:cs="Times New Roman"/>
              </w:rPr>
            </w:pPr>
            <w:r w:rsidRPr="004647D6">
              <w:rPr>
                <w:rFonts w:cs="Times New Roman"/>
              </w:rPr>
              <w:lastRenderedPageBreak/>
              <w:t>Journal article</w:t>
            </w:r>
          </w:p>
        </w:tc>
        <w:tc>
          <w:tcPr>
            <w:tcW w:w="185" w:type="pct"/>
            <w:hideMark/>
          </w:tcPr>
          <w:p w14:paraId="746F89E3" w14:textId="77777777" w:rsidR="00676AD7" w:rsidRPr="004647D6" w:rsidRDefault="00676AD7" w:rsidP="00BF58DE">
            <w:pPr>
              <w:rPr>
                <w:rFonts w:cs="Times New Roman"/>
              </w:rPr>
            </w:pPr>
            <w:r w:rsidRPr="004647D6">
              <w:rPr>
                <w:rFonts w:cs="Times New Roman"/>
              </w:rPr>
              <w:t>2023</w:t>
            </w:r>
          </w:p>
        </w:tc>
        <w:tc>
          <w:tcPr>
            <w:tcW w:w="399" w:type="pct"/>
            <w:hideMark/>
          </w:tcPr>
          <w:p w14:paraId="7609CC23" w14:textId="77777777" w:rsidR="00676AD7" w:rsidRPr="004647D6" w:rsidRDefault="00676AD7" w:rsidP="00BF58DE">
            <w:pPr>
              <w:rPr>
                <w:rFonts w:cs="Times New Roman"/>
              </w:rPr>
            </w:pPr>
            <w:r w:rsidRPr="004647D6">
              <w:rPr>
                <w:rFonts w:cs="Times New Roman"/>
              </w:rPr>
              <w:t>2.2.1 Communication</w:t>
            </w:r>
          </w:p>
        </w:tc>
        <w:tc>
          <w:tcPr>
            <w:tcW w:w="456" w:type="pct"/>
            <w:hideMark/>
          </w:tcPr>
          <w:p w14:paraId="70E95286" w14:textId="77777777" w:rsidR="00676AD7" w:rsidRPr="004647D6" w:rsidRDefault="00676AD7" w:rsidP="00BF58DE">
            <w:pPr>
              <w:rPr>
                <w:rFonts w:cs="Times New Roman"/>
              </w:rPr>
            </w:pPr>
            <w:r w:rsidRPr="004647D6">
              <w:rPr>
                <w:rFonts w:cs="Times New Roman"/>
              </w:rPr>
              <w:t>Automated content generation</w:t>
            </w:r>
          </w:p>
        </w:tc>
        <w:tc>
          <w:tcPr>
            <w:tcW w:w="485" w:type="pct"/>
            <w:hideMark/>
          </w:tcPr>
          <w:p w14:paraId="420FC99A" w14:textId="77777777" w:rsidR="00676AD7" w:rsidRPr="004647D6" w:rsidRDefault="00676AD7" w:rsidP="00BF58DE">
            <w:pPr>
              <w:rPr>
                <w:rFonts w:cs="Times New Roman"/>
              </w:rPr>
            </w:pPr>
            <w:r w:rsidRPr="004647D6">
              <w:rPr>
                <w:rFonts w:cs="Times New Roman"/>
              </w:rPr>
              <w:t>Examine GenAI's role in conten</w:t>
            </w:r>
            <w:r w:rsidRPr="004647D6">
              <w:rPr>
                <w:rFonts w:cs="Times New Roman"/>
              </w:rPr>
              <w:lastRenderedPageBreak/>
              <w:t>t workflows</w:t>
            </w:r>
          </w:p>
        </w:tc>
        <w:tc>
          <w:tcPr>
            <w:tcW w:w="478" w:type="pct"/>
            <w:hideMark/>
          </w:tcPr>
          <w:p w14:paraId="72B5FA93" w14:textId="77777777" w:rsidR="00676AD7" w:rsidRPr="004647D6" w:rsidRDefault="00676AD7" w:rsidP="00BF58DE">
            <w:pPr>
              <w:rPr>
                <w:rFonts w:cs="Times New Roman"/>
              </w:rPr>
            </w:pPr>
            <w:r w:rsidRPr="004647D6">
              <w:rPr>
                <w:rFonts w:cs="Times New Roman"/>
              </w:rPr>
              <w:lastRenderedPageBreak/>
              <w:t>Conceptual</w:t>
            </w:r>
          </w:p>
        </w:tc>
        <w:tc>
          <w:tcPr>
            <w:tcW w:w="524" w:type="pct"/>
            <w:hideMark/>
          </w:tcPr>
          <w:p w14:paraId="4A5ACD3E" w14:textId="77777777" w:rsidR="00676AD7" w:rsidRPr="004647D6" w:rsidRDefault="00676AD7" w:rsidP="00BF58DE">
            <w:pPr>
              <w:rPr>
                <w:rFonts w:cs="Times New Roman"/>
              </w:rPr>
            </w:pPr>
            <w:r w:rsidRPr="004647D6">
              <w:rPr>
                <w:rFonts w:cs="Times New Roman"/>
              </w:rPr>
              <w:t>Digital content industry, general</w:t>
            </w:r>
          </w:p>
        </w:tc>
        <w:tc>
          <w:tcPr>
            <w:tcW w:w="442" w:type="pct"/>
            <w:hideMark/>
          </w:tcPr>
          <w:p w14:paraId="18809679" w14:textId="77777777" w:rsidR="00676AD7" w:rsidRPr="004647D6" w:rsidRDefault="00676AD7" w:rsidP="00BF58DE">
            <w:pPr>
              <w:rPr>
                <w:rFonts w:cs="Times New Roman"/>
              </w:rPr>
            </w:pPr>
            <w:r w:rsidRPr="004647D6">
              <w:rPr>
                <w:rFonts w:cs="Times New Roman"/>
              </w:rPr>
              <w:t xml:space="preserve">GenAI increases speed and </w:t>
            </w:r>
            <w:r w:rsidRPr="004647D6">
              <w:rPr>
                <w:rFonts w:cs="Times New Roman"/>
              </w:rPr>
              <w:lastRenderedPageBreak/>
              <w:t>scale of content production</w:t>
            </w:r>
          </w:p>
        </w:tc>
        <w:tc>
          <w:tcPr>
            <w:tcW w:w="408" w:type="pct"/>
            <w:hideMark/>
          </w:tcPr>
          <w:p w14:paraId="1819565C" w14:textId="77777777" w:rsidR="00676AD7" w:rsidRPr="004647D6" w:rsidRDefault="00676AD7" w:rsidP="00BF58DE">
            <w:pPr>
              <w:rPr>
                <w:rFonts w:cs="Times New Roman"/>
              </w:rPr>
            </w:pPr>
            <w:r w:rsidRPr="004647D6">
              <w:rPr>
                <w:rFonts w:cs="Times New Roman"/>
              </w:rPr>
              <w:lastRenderedPageBreak/>
              <w:t xml:space="preserve">General content focus, not </w:t>
            </w:r>
            <w:r w:rsidRPr="004647D6">
              <w:rPr>
                <w:rFonts w:cs="Times New Roman"/>
              </w:rPr>
              <w:lastRenderedPageBreak/>
              <w:t>marketing-performance specific</w:t>
            </w:r>
          </w:p>
        </w:tc>
        <w:tc>
          <w:tcPr>
            <w:tcW w:w="353" w:type="pct"/>
            <w:hideMark/>
          </w:tcPr>
          <w:p w14:paraId="1F12B5F4" w14:textId="77777777" w:rsidR="00676AD7" w:rsidRPr="004647D6" w:rsidRDefault="00676AD7" w:rsidP="00BF58DE">
            <w:pPr>
              <w:rPr>
                <w:rFonts w:cs="Times New Roman"/>
              </w:rPr>
            </w:pPr>
            <w:r w:rsidRPr="004647D6">
              <w:rPr>
                <w:rFonts w:cs="Times New Roman"/>
              </w:rPr>
              <w:lastRenderedPageBreak/>
              <w:t>Links to Shaikh (2025)</w:t>
            </w:r>
          </w:p>
        </w:tc>
      </w:tr>
      <w:tr w:rsidR="004647D6" w:rsidRPr="004647D6" w14:paraId="78B144B4" w14:textId="77777777" w:rsidTr="00672718">
        <w:tc>
          <w:tcPr>
            <w:tcW w:w="149" w:type="pct"/>
            <w:hideMark/>
          </w:tcPr>
          <w:p w14:paraId="10F7CCAE" w14:textId="77777777" w:rsidR="00676AD7" w:rsidRPr="004647D6" w:rsidRDefault="00676AD7" w:rsidP="00BF58DE">
            <w:pPr>
              <w:rPr>
                <w:rFonts w:cs="Times New Roman"/>
              </w:rPr>
            </w:pPr>
            <w:r w:rsidRPr="004647D6">
              <w:rPr>
                <w:rFonts w:cs="Times New Roman"/>
              </w:rPr>
              <w:t>36</w:t>
            </w:r>
          </w:p>
        </w:tc>
        <w:tc>
          <w:tcPr>
            <w:tcW w:w="353" w:type="pct"/>
            <w:hideMark/>
          </w:tcPr>
          <w:p w14:paraId="0D73E4B7" w14:textId="77777777" w:rsidR="00676AD7" w:rsidRPr="004647D6" w:rsidRDefault="00676AD7" w:rsidP="00BF58DE">
            <w:pPr>
              <w:rPr>
                <w:rFonts w:cs="Times New Roman"/>
              </w:rPr>
            </w:pPr>
            <w:r w:rsidRPr="004647D6">
              <w:rPr>
                <w:rFonts w:cs="Times New Roman"/>
              </w:rPr>
              <w:t>Vettriselvan et al.</w:t>
            </w:r>
          </w:p>
        </w:tc>
        <w:tc>
          <w:tcPr>
            <w:tcW w:w="453" w:type="pct"/>
            <w:hideMark/>
          </w:tcPr>
          <w:p w14:paraId="3219E81E" w14:textId="77777777" w:rsidR="00676AD7" w:rsidRPr="004647D6" w:rsidRDefault="00676AD7" w:rsidP="00BF58DE">
            <w:pPr>
              <w:rPr>
                <w:rFonts w:cs="Times New Roman"/>
              </w:rPr>
            </w:pPr>
            <w:r w:rsidRPr="004647D6">
              <w:rPr>
                <w:rFonts w:cs="Times New Roman"/>
              </w:rPr>
              <w:t>Ethical AI Integration in Banking</w:t>
            </w:r>
          </w:p>
        </w:tc>
        <w:tc>
          <w:tcPr>
            <w:tcW w:w="316" w:type="pct"/>
            <w:hideMark/>
          </w:tcPr>
          <w:p w14:paraId="26EAA41C" w14:textId="77777777" w:rsidR="00676AD7" w:rsidRPr="004647D6" w:rsidRDefault="00676AD7" w:rsidP="00BF58DE">
            <w:pPr>
              <w:rPr>
                <w:rFonts w:cs="Times New Roman"/>
              </w:rPr>
            </w:pPr>
            <w:r w:rsidRPr="004647D6">
              <w:rPr>
                <w:rFonts w:cs="Times New Roman"/>
              </w:rPr>
              <w:t>Book chapter</w:t>
            </w:r>
          </w:p>
        </w:tc>
        <w:tc>
          <w:tcPr>
            <w:tcW w:w="185" w:type="pct"/>
            <w:hideMark/>
          </w:tcPr>
          <w:p w14:paraId="12A69E84" w14:textId="77777777" w:rsidR="00676AD7" w:rsidRPr="004647D6" w:rsidRDefault="00676AD7" w:rsidP="00BF58DE">
            <w:pPr>
              <w:rPr>
                <w:rFonts w:cs="Times New Roman"/>
              </w:rPr>
            </w:pPr>
            <w:r w:rsidRPr="004647D6">
              <w:rPr>
                <w:rFonts w:cs="Times New Roman"/>
              </w:rPr>
              <w:t>2025</w:t>
            </w:r>
          </w:p>
        </w:tc>
        <w:tc>
          <w:tcPr>
            <w:tcW w:w="399" w:type="pct"/>
            <w:hideMark/>
          </w:tcPr>
          <w:p w14:paraId="1D1BE75A" w14:textId="77777777" w:rsidR="00676AD7" w:rsidRPr="004647D6" w:rsidRDefault="00676AD7" w:rsidP="00BF58DE">
            <w:pPr>
              <w:rPr>
                <w:rFonts w:cs="Times New Roman"/>
              </w:rPr>
            </w:pPr>
            <w:r w:rsidRPr="004647D6">
              <w:rPr>
                <w:rFonts w:cs="Times New Roman"/>
              </w:rPr>
              <w:t>2.2.2 Financial Impact</w:t>
            </w:r>
          </w:p>
        </w:tc>
        <w:tc>
          <w:tcPr>
            <w:tcW w:w="456" w:type="pct"/>
            <w:hideMark/>
          </w:tcPr>
          <w:p w14:paraId="5287206A" w14:textId="77777777" w:rsidR="00676AD7" w:rsidRPr="004647D6" w:rsidRDefault="00676AD7" w:rsidP="00BF58DE">
            <w:pPr>
              <w:rPr>
                <w:rFonts w:cs="Times New Roman"/>
              </w:rPr>
            </w:pPr>
            <w:r w:rsidRPr="004647D6">
              <w:rPr>
                <w:rFonts w:cs="Times New Roman"/>
              </w:rPr>
              <w:t>AI governance and regulation practice</w:t>
            </w:r>
          </w:p>
        </w:tc>
        <w:tc>
          <w:tcPr>
            <w:tcW w:w="485" w:type="pct"/>
            <w:hideMark/>
          </w:tcPr>
          <w:p w14:paraId="24F36F9B" w14:textId="77777777" w:rsidR="00676AD7" w:rsidRPr="004647D6" w:rsidRDefault="00676AD7" w:rsidP="00BF58DE">
            <w:pPr>
              <w:rPr>
                <w:rFonts w:cs="Times New Roman"/>
              </w:rPr>
            </w:pPr>
            <w:r w:rsidRPr="004647D6">
              <w:rPr>
                <w:rFonts w:cs="Times New Roman"/>
              </w:rPr>
              <w:t>Outline best practice for ethical AI integration</w:t>
            </w:r>
          </w:p>
        </w:tc>
        <w:tc>
          <w:tcPr>
            <w:tcW w:w="478" w:type="pct"/>
            <w:hideMark/>
          </w:tcPr>
          <w:p w14:paraId="2A0D52C5" w14:textId="77777777" w:rsidR="00676AD7" w:rsidRPr="004647D6" w:rsidRDefault="00676AD7" w:rsidP="00BF58DE">
            <w:pPr>
              <w:rPr>
                <w:rFonts w:cs="Times New Roman"/>
              </w:rPr>
            </w:pPr>
            <w:r w:rsidRPr="004647D6">
              <w:rPr>
                <w:rFonts w:cs="Times New Roman"/>
              </w:rPr>
              <w:t>Conceptual</w:t>
            </w:r>
          </w:p>
        </w:tc>
        <w:tc>
          <w:tcPr>
            <w:tcW w:w="524" w:type="pct"/>
            <w:hideMark/>
          </w:tcPr>
          <w:p w14:paraId="5C2D11A7" w14:textId="77777777" w:rsidR="00676AD7" w:rsidRPr="004647D6" w:rsidRDefault="00676AD7" w:rsidP="00BF58DE">
            <w:pPr>
              <w:rPr>
                <w:rFonts w:cs="Times New Roman"/>
              </w:rPr>
            </w:pPr>
            <w:r w:rsidRPr="004647D6">
              <w:rPr>
                <w:rFonts w:cs="Times New Roman"/>
              </w:rPr>
              <w:t>Banking sector, general</w:t>
            </w:r>
          </w:p>
        </w:tc>
        <w:tc>
          <w:tcPr>
            <w:tcW w:w="442" w:type="pct"/>
            <w:hideMark/>
          </w:tcPr>
          <w:p w14:paraId="480B1573" w14:textId="77777777" w:rsidR="00676AD7" w:rsidRPr="004647D6" w:rsidRDefault="00676AD7" w:rsidP="00BF58DE">
            <w:pPr>
              <w:rPr>
                <w:rFonts w:cs="Times New Roman"/>
              </w:rPr>
            </w:pPr>
            <w:r w:rsidRPr="004647D6">
              <w:rPr>
                <w:rFonts w:cs="Times New Roman"/>
              </w:rPr>
              <w:t>Strong governance reduces operational/financial risk</w:t>
            </w:r>
          </w:p>
        </w:tc>
        <w:tc>
          <w:tcPr>
            <w:tcW w:w="408" w:type="pct"/>
            <w:hideMark/>
          </w:tcPr>
          <w:p w14:paraId="6C42B830" w14:textId="77777777" w:rsidR="00676AD7" w:rsidRPr="004647D6" w:rsidRDefault="00676AD7" w:rsidP="00BF58DE">
            <w:pPr>
              <w:rPr>
                <w:rFonts w:cs="Times New Roman"/>
              </w:rPr>
            </w:pPr>
            <w:r w:rsidRPr="004647D6">
              <w:rPr>
                <w:rFonts w:cs="Times New Roman"/>
              </w:rPr>
              <w:t>Banking-specific; cross-sector transfer untested</w:t>
            </w:r>
          </w:p>
        </w:tc>
        <w:tc>
          <w:tcPr>
            <w:tcW w:w="353" w:type="pct"/>
            <w:hideMark/>
          </w:tcPr>
          <w:p w14:paraId="56A0FA5A" w14:textId="77777777" w:rsidR="00676AD7" w:rsidRPr="004647D6" w:rsidRDefault="00676AD7" w:rsidP="00BF58DE">
            <w:pPr>
              <w:rPr>
                <w:rFonts w:cs="Times New Roman"/>
              </w:rPr>
            </w:pPr>
            <w:r w:rsidRPr="004647D6">
              <w:rPr>
                <w:rFonts w:cs="Times New Roman"/>
              </w:rPr>
              <w:t>Links to Tadi (2023)</w:t>
            </w:r>
          </w:p>
        </w:tc>
      </w:tr>
      <w:tr w:rsidR="004647D6" w:rsidRPr="004647D6" w14:paraId="7CCD2B8A" w14:textId="77777777" w:rsidTr="00672718">
        <w:tc>
          <w:tcPr>
            <w:tcW w:w="149" w:type="pct"/>
            <w:hideMark/>
          </w:tcPr>
          <w:p w14:paraId="43A5B0D1" w14:textId="77777777" w:rsidR="00676AD7" w:rsidRPr="004647D6" w:rsidRDefault="00676AD7" w:rsidP="00BF58DE">
            <w:pPr>
              <w:rPr>
                <w:rFonts w:cs="Times New Roman"/>
              </w:rPr>
            </w:pPr>
            <w:r w:rsidRPr="004647D6">
              <w:rPr>
                <w:rFonts w:cs="Times New Roman"/>
              </w:rPr>
              <w:t>37</w:t>
            </w:r>
          </w:p>
        </w:tc>
        <w:tc>
          <w:tcPr>
            <w:tcW w:w="353" w:type="pct"/>
            <w:hideMark/>
          </w:tcPr>
          <w:p w14:paraId="467D0C7B" w14:textId="77777777" w:rsidR="00676AD7" w:rsidRPr="004647D6" w:rsidRDefault="00676AD7" w:rsidP="00BF58DE">
            <w:pPr>
              <w:rPr>
                <w:rFonts w:cs="Times New Roman"/>
              </w:rPr>
            </w:pPr>
            <w:r w:rsidRPr="004647D6">
              <w:rPr>
                <w:rFonts w:cs="Times New Roman"/>
              </w:rPr>
              <w:t>Wang et al.</w:t>
            </w:r>
          </w:p>
        </w:tc>
        <w:tc>
          <w:tcPr>
            <w:tcW w:w="453" w:type="pct"/>
            <w:hideMark/>
          </w:tcPr>
          <w:p w14:paraId="46549A42" w14:textId="77777777" w:rsidR="00676AD7" w:rsidRPr="004647D6" w:rsidRDefault="00676AD7" w:rsidP="00BF58DE">
            <w:pPr>
              <w:rPr>
                <w:rFonts w:cs="Times New Roman"/>
              </w:rPr>
            </w:pPr>
            <w:r w:rsidRPr="004647D6">
              <w:rPr>
                <w:rFonts w:cs="Times New Roman"/>
              </w:rPr>
              <w:t>Sustainable Success and Competitive Advantage</w:t>
            </w:r>
          </w:p>
        </w:tc>
        <w:tc>
          <w:tcPr>
            <w:tcW w:w="316" w:type="pct"/>
            <w:hideMark/>
          </w:tcPr>
          <w:p w14:paraId="36AEAC12" w14:textId="77777777" w:rsidR="00676AD7" w:rsidRPr="004647D6" w:rsidRDefault="00676AD7" w:rsidP="00BF58DE">
            <w:pPr>
              <w:rPr>
                <w:rFonts w:cs="Times New Roman"/>
              </w:rPr>
            </w:pPr>
            <w:r w:rsidRPr="004647D6">
              <w:rPr>
                <w:rFonts w:cs="Times New Roman"/>
              </w:rPr>
              <w:t>Journal article (Kybernetes)</w:t>
            </w:r>
          </w:p>
        </w:tc>
        <w:tc>
          <w:tcPr>
            <w:tcW w:w="185" w:type="pct"/>
            <w:hideMark/>
          </w:tcPr>
          <w:p w14:paraId="660BFD10" w14:textId="77777777" w:rsidR="00676AD7" w:rsidRPr="004647D6" w:rsidRDefault="00676AD7" w:rsidP="00BF58DE">
            <w:pPr>
              <w:rPr>
                <w:rFonts w:cs="Times New Roman"/>
              </w:rPr>
            </w:pPr>
            <w:r w:rsidRPr="004647D6">
              <w:rPr>
                <w:rFonts w:cs="Times New Roman"/>
              </w:rPr>
              <w:t>2023</w:t>
            </w:r>
          </w:p>
        </w:tc>
        <w:tc>
          <w:tcPr>
            <w:tcW w:w="399" w:type="pct"/>
            <w:hideMark/>
          </w:tcPr>
          <w:p w14:paraId="74F8366F" w14:textId="77777777" w:rsidR="00676AD7" w:rsidRPr="004647D6" w:rsidRDefault="00676AD7" w:rsidP="00BF58DE">
            <w:pPr>
              <w:rPr>
                <w:rFonts w:cs="Times New Roman"/>
              </w:rPr>
            </w:pPr>
            <w:r w:rsidRPr="004647D6">
              <w:rPr>
                <w:rFonts w:cs="Times New Roman"/>
              </w:rPr>
              <w:t>2.2.1 Financial Impact</w:t>
            </w:r>
          </w:p>
        </w:tc>
        <w:tc>
          <w:tcPr>
            <w:tcW w:w="456" w:type="pct"/>
            <w:hideMark/>
          </w:tcPr>
          <w:p w14:paraId="714D488B" w14:textId="77777777" w:rsidR="00676AD7" w:rsidRPr="004647D6" w:rsidRDefault="00676AD7" w:rsidP="00BF58DE">
            <w:pPr>
              <w:rPr>
                <w:rFonts w:cs="Times New Roman"/>
              </w:rPr>
            </w:pPr>
            <w:r w:rsidRPr="004647D6">
              <w:rPr>
                <w:rFonts w:cs="Times New Roman"/>
              </w:rPr>
              <w:t>Sustainable competitive advantage drivers</w:t>
            </w:r>
          </w:p>
        </w:tc>
        <w:tc>
          <w:tcPr>
            <w:tcW w:w="485" w:type="pct"/>
            <w:hideMark/>
          </w:tcPr>
          <w:p w14:paraId="3CE4DF07" w14:textId="77777777" w:rsidR="00676AD7" w:rsidRPr="004647D6" w:rsidRDefault="00676AD7" w:rsidP="00BF58DE">
            <w:pPr>
              <w:rPr>
                <w:rFonts w:cs="Times New Roman"/>
              </w:rPr>
            </w:pPr>
            <w:r w:rsidRPr="004647D6">
              <w:rPr>
                <w:rFonts w:cs="Times New Roman"/>
              </w:rPr>
              <w:t>Test how firms gain advantage in a 'green era'</w:t>
            </w:r>
          </w:p>
        </w:tc>
        <w:tc>
          <w:tcPr>
            <w:tcW w:w="478" w:type="pct"/>
            <w:hideMark/>
          </w:tcPr>
          <w:p w14:paraId="334CE3FD" w14:textId="77777777" w:rsidR="00676AD7" w:rsidRPr="004647D6" w:rsidRDefault="00676AD7" w:rsidP="00BF58DE">
            <w:pPr>
              <w:rPr>
                <w:rFonts w:cs="Times New Roman"/>
              </w:rPr>
            </w:pPr>
            <w:r w:rsidRPr="004647D6">
              <w:rPr>
                <w:rFonts w:cs="Times New Roman"/>
              </w:rPr>
              <w:t>Empirical/quantitative</w:t>
            </w:r>
          </w:p>
        </w:tc>
        <w:tc>
          <w:tcPr>
            <w:tcW w:w="524" w:type="pct"/>
            <w:hideMark/>
          </w:tcPr>
          <w:p w14:paraId="27D32F96" w14:textId="77777777" w:rsidR="00676AD7" w:rsidRPr="004647D6" w:rsidRDefault="00676AD7" w:rsidP="00BF58DE">
            <w:pPr>
              <w:rPr>
                <w:rFonts w:cs="Times New Roman"/>
              </w:rPr>
            </w:pPr>
            <w:r w:rsidRPr="004647D6">
              <w:rPr>
                <w:rFonts w:cs="Times New Roman"/>
              </w:rPr>
              <w:t>Cross-industry firms, survey-based</w:t>
            </w:r>
          </w:p>
        </w:tc>
        <w:tc>
          <w:tcPr>
            <w:tcW w:w="442" w:type="pct"/>
            <w:hideMark/>
          </w:tcPr>
          <w:p w14:paraId="6BD55CB0" w14:textId="77777777" w:rsidR="00676AD7" w:rsidRPr="004647D6" w:rsidRDefault="00676AD7" w:rsidP="00BF58DE">
            <w:pPr>
              <w:rPr>
                <w:rFonts w:cs="Times New Roman"/>
              </w:rPr>
            </w:pPr>
            <w:r w:rsidRPr="004647D6">
              <w:rPr>
                <w:rFonts w:cs="Times New Roman"/>
              </w:rPr>
              <w:t>Targeted engagement reduces wasted marketing spend</w:t>
            </w:r>
          </w:p>
        </w:tc>
        <w:tc>
          <w:tcPr>
            <w:tcW w:w="408" w:type="pct"/>
            <w:hideMark/>
          </w:tcPr>
          <w:p w14:paraId="7351CBEA" w14:textId="77777777" w:rsidR="00676AD7" w:rsidRPr="004647D6" w:rsidRDefault="00676AD7" w:rsidP="00BF58DE">
            <w:pPr>
              <w:rPr>
                <w:rFonts w:cs="Times New Roman"/>
              </w:rPr>
            </w:pPr>
            <w:r w:rsidRPr="004647D6">
              <w:rPr>
                <w:rFonts w:cs="Times New Roman"/>
              </w:rPr>
              <w:t xml:space="preserve">Green-business framing; not AI-specific </w:t>
            </w:r>
            <w:r w:rsidRPr="004647D6">
              <w:rPr>
                <w:rFonts w:cs="Times New Roman"/>
              </w:rPr>
              <w:lastRenderedPageBreak/>
              <w:t>originally</w:t>
            </w:r>
          </w:p>
        </w:tc>
        <w:tc>
          <w:tcPr>
            <w:tcW w:w="353" w:type="pct"/>
            <w:hideMark/>
          </w:tcPr>
          <w:p w14:paraId="2408B324" w14:textId="77777777" w:rsidR="00676AD7" w:rsidRPr="004647D6" w:rsidRDefault="00676AD7" w:rsidP="00BF58DE">
            <w:pPr>
              <w:rPr>
                <w:rFonts w:cs="Times New Roman"/>
              </w:rPr>
            </w:pPr>
            <w:r w:rsidRPr="004647D6">
              <w:rPr>
                <w:rFonts w:cs="Times New Roman"/>
              </w:rPr>
              <w:lastRenderedPageBreak/>
              <w:t>Links to Madyatmadja et al. (2023)</w:t>
            </w:r>
          </w:p>
        </w:tc>
      </w:tr>
      <w:tr w:rsidR="004647D6" w:rsidRPr="004647D6" w14:paraId="4C661BE6" w14:textId="77777777" w:rsidTr="00672718">
        <w:tc>
          <w:tcPr>
            <w:tcW w:w="149" w:type="pct"/>
            <w:hideMark/>
          </w:tcPr>
          <w:p w14:paraId="660C4790" w14:textId="77777777" w:rsidR="00676AD7" w:rsidRPr="004647D6" w:rsidRDefault="00676AD7" w:rsidP="00BF58DE">
            <w:pPr>
              <w:rPr>
                <w:rFonts w:cs="Times New Roman"/>
              </w:rPr>
            </w:pPr>
            <w:r w:rsidRPr="004647D6">
              <w:rPr>
                <w:rFonts w:cs="Times New Roman"/>
              </w:rPr>
              <w:t>38</w:t>
            </w:r>
          </w:p>
        </w:tc>
        <w:tc>
          <w:tcPr>
            <w:tcW w:w="353" w:type="pct"/>
            <w:hideMark/>
          </w:tcPr>
          <w:p w14:paraId="00225807" w14:textId="77777777" w:rsidR="00676AD7" w:rsidRPr="004647D6" w:rsidRDefault="00676AD7" w:rsidP="00BF58DE">
            <w:pPr>
              <w:rPr>
                <w:rFonts w:cs="Times New Roman"/>
              </w:rPr>
            </w:pPr>
            <w:r w:rsidRPr="004647D6">
              <w:rPr>
                <w:rFonts w:cs="Times New Roman"/>
              </w:rPr>
              <w:t>Will Arachchige et al.</w:t>
            </w:r>
          </w:p>
        </w:tc>
        <w:tc>
          <w:tcPr>
            <w:tcW w:w="453" w:type="pct"/>
            <w:hideMark/>
          </w:tcPr>
          <w:p w14:paraId="4097A98F" w14:textId="77777777" w:rsidR="00676AD7" w:rsidRPr="004647D6" w:rsidRDefault="00676AD7" w:rsidP="00BF58DE">
            <w:pPr>
              <w:rPr>
                <w:rFonts w:cs="Times New Roman"/>
              </w:rPr>
            </w:pPr>
            <w:r w:rsidRPr="004647D6">
              <w:rPr>
                <w:rFonts w:cs="Times New Roman"/>
              </w:rPr>
              <w:t>Balance Between Personalisation and Automation</w:t>
            </w:r>
          </w:p>
        </w:tc>
        <w:tc>
          <w:tcPr>
            <w:tcW w:w="316" w:type="pct"/>
            <w:hideMark/>
          </w:tcPr>
          <w:p w14:paraId="1550A274" w14:textId="77777777" w:rsidR="00676AD7" w:rsidRPr="004647D6" w:rsidRDefault="00676AD7" w:rsidP="00BF58DE">
            <w:pPr>
              <w:rPr>
                <w:rFonts w:cs="Times New Roman"/>
              </w:rPr>
            </w:pPr>
            <w:r w:rsidRPr="004647D6">
              <w:rPr>
                <w:rFonts w:cs="Times New Roman"/>
              </w:rPr>
              <w:t>Book chapter</w:t>
            </w:r>
          </w:p>
        </w:tc>
        <w:tc>
          <w:tcPr>
            <w:tcW w:w="185" w:type="pct"/>
            <w:hideMark/>
          </w:tcPr>
          <w:p w14:paraId="5174F34A" w14:textId="77777777" w:rsidR="00676AD7" w:rsidRPr="004647D6" w:rsidRDefault="00676AD7" w:rsidP="00BF58DE">
            <w:pPr>
              <w:rPr>
                <w:rFonts w:cs="Times New Roman"/>
              </w:rPr>
            </w:pPr>
            <w:r w:rsidRPr="004647D6">
              <w:rPr>
                <w:rFonts w:cs="Times New Roman"/>
              </w:rPr>
              <w:t>2024</w:t>
            </w:r>
          </w:p>
        </w:tc>
        <w:tc>
          <w:tcPr>
            <w:tcW w:w="399" w:type="pct"/>
            <w:hideMark/>
          </w:tcPr>
          <w:p w14:paraId="0EA62BBD" w14:textId="77777777" w:rsidR="00676AD7" w:rsidRPr="004647D6" w:rsidRDefault="00676AD7" w:rsidP="00BF58DE">
            <w:pPr>
              <w:rPr>
                <w:rFonts w:cs="Times New Roman"/>
              </w:rPr>
            </w:pPr>
            <w:r w:rsidRPr="004647D6">
              <w:rPr>
                <w:rFonts w:cs="Times New Roman"/>
              </w:rPr>
              <w:t>2.2.1 Engagement</w:t>
            </w:r>
          </w:p>
        </w:tc>
        <w:tc>
          <w:tcPr>
            <w:tcW w:w="456" w:type="pct"/>
            <w:hideMark/>
          </w:tcPr>
          <w:p w14:paraId="17E89A93" w14:textId="77777777" w:rsidR="00676AD7" w:rsidRPr="004647D6" w:rsidRDefault="00676AD7" w:rsidP="00BF58DE">
            <w:pPr>
              <w:rPr>
                <w:rFonts w:cs="Times New Roman"/>
              </w:rPr>
            </w:pPr>
            <w:r w:rsidRPr="004647D6">
              <w:rPr>
                <w:rFonts w:cs="Times New Roman"/>
              </w:rPr>
              <w:t>Human-AI interaction balance</w:t>
            </w:r>
          </w:p>
        </w:tc>
        <w:tc>
          <w:tcPr>
            <w:tcW w:w="485" w:type="pct"/>
            <w:hideMark/>
          </w:tcPr>
          <w:p w14:paraId="517EB39F" w14:textId="77777777" w:rsidR="00676AD7" w:rsidRPr="004647D6" w:rsidRDefault="00676AD7" w:rsidP="00BF58DE">
            <w:pPr>
              <w:rPr>
                <w:rFonts w:cs="Times New Roman"/>
              </w:rPr>
            </w:pPr>
            <w:r w:rsidRPr="004647D6">
              <w:rPr>
                <w:rFonts w:cs="Times New Roman"/>
              </w:rPr>
              <w:t>Explore optimal mix of automation and human input</w:t>
            </w:r>
          </w:p>
        </w:tc>
        <w:tc>
          <w:tcPr>
            <w:tcW w:w="478" w:type="pct"/>
            <w:hideMark/>
          </w:tcPr>
          <w:p w14:paraId="04BDB9C6" w14:textId="77777777" w:rsidR="00676AD7" w:rsidRPr="004647D6" w:rsidRDefault="00676AD7" w:rsidP="00BF58DE">
            <w:pPr>
              <w:rPr>
                <w:rFonts w:cs="Times New Roman"/>
              </w:rPr>
            </w:pPr>
            <w:r w:rsidRPr="004647D6">
              <w:rPr>
                <w:rFonts w:cs="Times New Roman"/>
              </w:rPr>
              <w:t>Conceptual analysis and literature review</w:t>
            </w:r>
          </w:p>
        </w:tc>
        <w:tc>
          <w:tcPr>
            <w:tcW w:w="524" w:type="pct"/>
            <w:hideMark/>
          </w:tcPr>
          <w:p w14:paraId="7D8CA0B1" w14:textId="77777777" w:rsidR="00676AD7" w:rsidRPr="004647D6" w:rsidRDefault="00676AD7" w:rsidP="00BF58DE">
            <w:pPr>
              <w:rPr>
                <w:rFonts w:cs="Times New Roman"/>
              </w:rPr>
            </w:pPr>
            <w:r w:rsidRPr="004647D6">
              <w:rPr>
                <w:rFonts w:cs="Times New Roman"/>
              </w:rPr>
              <w:t>Cross-industry perspective</w:t>
            </w:r>
          </w:p>
        </w:tc>
        <w:tc>
          <w:tcPr>
            <w:tcW w:w="442" w:type="pct"/>
            <w:hideMark/>
          </w:tcPr>
          <w:p w14:paraId="16FD963F" w14:textId="77777777" w:rsidR="00676AD7" w:rsidRPr="004647D6" w:rsidRDefault="00676AD7" w:rsidP="00BF58DE">
            <w:pPr>
              <w:rPr>
                <w:rFonts w:cs="Times New Roman"/>
              </w:rPr>
            </w:pPr>
            <w:r w:rsidRPr="004647D6">
              <w:rPr>
                <w:rFonts w:cs="Times New Roman"/>
              </w:rPr>
              <w:t>Organisations gain better customer trust, satisfaction, and engagement when AI-driven personalisation is combined with suitable human interv</w:t>
            </w:r>
            <w:r w:rsidRPr="004647D6">
              <w:rPr>
                <w:rFonts w:cs="Times New Roman"/>
              </w:rPr>
              <w:lastRenderedPageBreak/>
              <w:t>ention.</w:t>
            </w:r>
          </w:p>
        </w:tc>
        <w:tc>
          <w:tcPr>
            <w:tcW w:w="408" w:type="pct"/>
            <w:hideMark/>
          </w:tcPr>
          <w:p w14:paraId="1979B0C0" w14:textId="77777777" w:rsidR="00676AD7" w:rsidRPr="004647D6" w:rsidRDefault="00676AD7" w:rsidP="00BF58DE">
            <w:pPr>
              <w:rPr>
                <w:rFonts w:cs="Times New Roman"/>
              </w:rPr>
            </w:pPr>
            <w:r w:rsidRPr="004647D6">
              <w:rPr>
                <w:rFonts w:cs="Times New Roman"/>
              </w:rPr>
              <w:lastRenderedPageBreak/>
              <w:t>does not provide primary data and empirical evidence</w:t>
            </w:r>
          </w:p>
        </w:tc>
        <w:tc>
          <w:tcPr>
            <w:tcW w:w="353" w:type="pct"/>
            <w:hideMark/>
          </w:tcPr>
          <w:p w14:paraId="6C7E82A0" w14:textId="77777777" w:rsidR="00676AD7" w:rsidRPr="004647D6" w:rsidRDefault="00676AD7" w:rsidP="00BF58DE">
            <w:pPr>
              <w:rPr>
                <w:rFonts w:cs="Times New Roman"/>
              </w:rPr>
            </w:pPr>
            <w:r w:rsidRPr="004647D6">
              <w:rPr>
                <w:rFonts w:cs="Times New Roman"/>
              </w:rPr>
              <w:t>Links to Nguyen et al. (2022</w:t>
            </w:r>
          </w:p>
        </w:tc>
      </w:tr>
      <w:tr w:rsidR="004647D6" w:rsidRPr="004647D6" w14:paraId="09F681D9" w14:textId="77777777" w:rsidTr="00672718">
        <w:tc>
          <w:tcPr>
            <w:tcW w:w="149" w:type="pct"/>
            <w:vAlign w:val="center"/>
          </w:tcPr>
          <w:p w14:paraId="0449366D" w14:textId="77777777" w:rsidR="00676AD7" w:rsidRPr="004647D6" w:rsidRDefault="00676AD7" w:rsidP="00BF58DE">
            <w:pPr>
              <w:rPr>
                <w:rFonts w:cs="Times New Roman"/>
              </w:rPr>
            </w:pPr>
            <w:r w:rsidRPr="004647D6">
              <w:rPr>
                <w:rFonts w:cs="Times New Roman"/>
              </w:rPr>
              <w:t>39</w:t>
            </w:r>
          </w:p>
        </w:tc>
        <w:tc>
          <w:tcPr>
            <w:tcW w:w="353" w:type="pct"/>
            <w:vAlign w:val="center"/>
          </w:tcPr>
          <w:p w14:paraId="07B9AE58" w14:textId="77777777" w:rsidR="00676AD7" w:rsidRPr="004647D6" w:rsidRDefault="00676AD7" w:rsidP="00BF58DE">
            <w:pPr>
              <w:rPr>
                <w:rFonts w:cs="Times New Roman"/>
              </w:rPr>
            </w:pPr>
            <w:r w:rsidRPr="004647D6">
              <w:rPr>
                <w:rFonts w:cs="Times New Roman"/>
              </w:rPr>
              <w:t>Ferraro et al.</w:t>
            </w:r>
          </w:p>
        </w:tc>
        <w:tc>
          <w:tcPr>
            <w:tcW w:w="453" w:type="pct"/>
            <w:vAlign w:val="center"/>
          </w:tcPr>
          <w:p w14:paraId="79622907" w14:textId="77777777" w:rsidR="00676AD7" w:rsidRPr="004647D6" w:rsidRDefault="00676AD7" w:rsidP="00BF58DE">
            <w:pPr>
              <w:rPr>
                <w:rFonts w:cs="Times New Roman"/>
              </w:rPr>
            </w:pPr>
            <w:r w:rsidRPr="004647D6">
              <w:rPr>
                <w:rFonts w:cs="Times New Roman"/>
              </w:rPr>
              <w:t>The paradoxes of generative AI-enabled customer service</w:t>
            </w:r>
          </w:p>
        </w:tc>
        <w:tc>
          <w:tcPr>
            <w:tcW w:w="316" w:type="pct"/>
            <w:vAlign w:val="center"/>
          </w:tcPr>
          <w:p w14:paraId="45CCE130" w14:textId="77777777" w:rsidR="00676AD7" w:rsidRPr="004647D6" w:rsidRDefault="00676AD7" w:rsidP="00BF58DE">
            <w:pPr>
              <w:rPr>
                <w:rFonts w:cs="Times New Roman"/>
              </w:rPr>
            </w:pPr>
            <w:r w:rsidRPr="004647D6">
              <w:rPr>
                <w:rFonts w:cs="Times New Roman"/>
              </w:rPr>
              <w:t>Journal article</w:t>
            </w:r>
          </w:p>
        </w:tc>
        <w:tc>
          <w:tcPr>
            <w:tcW w:w="185" w:type="pct"/>
            <w:vAlign w:val="center"/>
          </w:tcPr>
          <w:p w14:paraId="5FE7BACA" w14:textId="77777777" w:rsidR="00676AD7" w:rsidRPr="004647D6" w:rsidRDefault="00676AD7" w:rsidP="00BF58DE">
            <w:pPr>
              <w:rPr>
                <w:rFonts w:cs="Times New Roman"/>
              </w:rPr>
            </w:pPr>
            <w:r w:rsidRPr="004647D6">
              <w:rPr>
                <w:rFonts w:cs="Times New Roman"/>
              </w:rPr>
              <w:t>2024</w:t>
            </w:r>
          </w:p>
        </w:tc>
        <w:tc>
          <w:tcPr>
            <w:tcW w:w="399" w:type="pct"/>
            <w:vAlign w:val="center"/>
          </w:tcPr>
          <w:p w14:paraId="57F5B4BE" w14:textId="77777777" w:rsidR="00676AD7" w:rsidRPr="004647D6" w:rsidRDefault="00676AD7" w:rsidP="00BF58DE">
            <w:pPr>
              <w:rPr>
                <w:rFonts w:cs="Times New Roman"/>
              </w:rPr>
            </w:pPr>
            <w:r w:rsidRPr="004647D6">
              <w:rPr>
                <w:rFonts w:cs="Times New Roman"/>
              </w:rPr>
              <w:t>2.2.1 Communication</w:t>
            </w:r>
          </w:p>
        </w:tc>
        <w:tc>
          <w:tcPr>
            <w:tcW w:w="456" w:type="pct"/>
            <w:vAlign w:val="center"/>
          </w:tcPr>
          <w:p w14:paraId="0823C34E" w14:textId="77777777" w:rsidR="00676AD7" w:rsidRPr="004647D6" w:rsidRDefault="00676AD7" w:rsidP="00BF58DE">
            <w:pPr>
              <w:rPr>
                <w:rFonts w:cs="Times New Roman"/>
              </w:rPr>
            </w:pPr>
            <w:r w:rsidRPr="004647D6">
              <w:rPr>
                <w:rFonts w:cs="Times New Roman"/>
              </w:rPr>
              <w:t>GenAI chatbots in customer service</w:t>
            </w:r>
          </w:p>
        </w:tc>
        <w:tc>
          <w:tcPr>
            <w:tcW w:w="485" w:type="pct"/>
            <w:vAlign w:val="center"/>
          </w:tcPr>
          <w:p w14:paraId="5F08387D" w14:textId="77777777" w:rsidR="00676AD7" w:rsidRPr="004647D6" w:rsidRDefault="00676AD7" w:rsidP="00BF58DE">
            <w:pPr>
              <w:rPr>
                <w:rFonts w:cs="Times New Roman"/>
              </w:rPr>
            </w:pPr>
            <w:r w:rsidRPr="004647D6">
              <w:rPr>
                <w:rFonts w:cs="Times New Roman"/>
              </w:rPr>
              <w:t>Present paradoxes of GenAI customer service for managers</w:t>
            </w:r>
          </w:p>
        </w:tc>
        <w:tc>
          <w:tcPr>
            <w:tcW w:w="478" w:type="pct"/>
            <w:vAlign w:val="center"/>
          </w:tcPr>
          <w:p w14:paraId="596BF33E" w14:textId="77777777" w:rsidR="00676AD7" w:rsidRPr="004647D6" w:rsidRDefault="00676AD7" w:rsidP="00BF58DE">
            <w:pPr>
              <w:rPr>
                <w:rFonts w:cs="Times New Roman"/>
              </w:rPr>
            </w:pPr>
            <w:r w:rsidRPr="004647D6">
              <w:rPr>
                <w:rFonts w:cs="Times New Roman"/>
              </w:rPr>
              <w:t>Scholarly research + practitioner consultation</w:t>
            </w:r>
          </w:p>
        </w:tc>
        <w:tc>
          <w:tcPr>
            <w:tcW w:w="524" w:type="pct"/>
            <w:vAlign w:val="center"/>
          </w:tcPr>
          <w:p w14:paraId="1D5F7794" w14:textId="77777777" w:rsidR="00676AD7" w:rsidRPr="004647D6" w:rsidRDefault="00676AD7" w:rsidP="00BF58DE">
            <w:pPr>
              <w:rPr>
                <w:rFonts w:cs="Times New Roman"/>
              </w:rPr>
            </w:pPr>
            <w:r w:rsidRPr="004647D6">
              <w:rPr>
                <w:rFonts w:cs="Times New Roman"/>
              </w:rPr>
              <w:t>Cross-industry, brand/CX context</w:t>
            </w:r>
          </w:p>
        </w:tc>
        <w:tc>
          <w:tcPr>
            <w:tcW w:w="442" w:type="pct"/>
            <w:vAlign w:val="center"/>
          </w:tcPr>
          <w:p w14:paraId="727B2B60" w14:textId="77777777" w:rsidR="00676AD7" w:rsidRPr="004647D6" w:rsidRDefault="00676AD7" w:rsidP="00BF58DE">
            <w:pPr>
              <w:rPr>
                <w:rFonts w:cs="Times New Roman"/>
              </w:rPr>
            </w:pPr>
            <w:r w:rsidRPr="004647D6">
              <w:rPr>
                <w:rFonts w:cs="Times New Roman"/>
              </w:rPr>
              <w:t>Six paradoxes identified (e.g., personalised yet intrusive)</w:t>
            </w:r>
          </w:p>
        </w:tc>
        <w:tc>
          <w:tcPr>
            <w:tcW w:w="408" w:type="pct"/>
            <w:vAlign w:val="center"/>
          </w:tcPr>
          <w:p w14:paraId="7A3BEE11" w14:textId="77777777" w:rsidR="00676AD7" w:rsidRPr="004647D6" w:rsidRDefault="00676AD7" w:rsidP="00BF58DE">
            <w:pPr>
              <w:rPr>
                <w:rFonts w:cs="Times New Roman"/>
              </w:rPr>
            </w:pPr>
            <w:r w:rsidRPr="004647D6">
              <w:rPr>
                <w:rFonts w:cs="Times New Roman"/>
              </w:rPr>
              <w:t>Conceptual only; response strategies untested</w:t>
            </w:r>
          </w:p>
        </w:tc>
        <w:tc>
          <w:tcPr>
            <w:tcW w:w="353" w:type="pct"/>
            <w:vAlign w:val="center"/>
          </w:tcPr>
          <w:p w14:paraId="68290D77" w14:textId="77777777" w:rsidR="00676AD7" w:rsidRPr="004647D6" w:rsidRDefault="00676AD7" w:rsidP="00BF58DE">
            <w:pPr>
              <w:rPr>
                <w:rFonts w:cs="Times New Roman"/>
              </w:rPr>
            </w:pPr>
            <w:r w:rsidRPr="004647D6">
              <w:rPr>
                <w:rFonts w:cs="Times New Roman"/>
              </w:rPr>
              <w:t>Links to Singh &amp; Singh (2024) on empathy</w:t>
            </w:r>
          </w:p>
        </w:tc>
      </w:tr>
      <w:tr w:rsidR="004647D6" w:rsidRPr="004647D6" w14:paraId="4646B9EA" w14:textId="77777777" w:rsidTr="00672718">
        <w:tc>
          <w:tcPr>
            <w:tcW w:w="149" w:type="pct"/>
            <w:vAlign w:val="center"/>
          </w:tcPr>
          <w:p w14:paraId="50E01FB9" w14:textId="77777777" w:rsidR="00676AD7" w:rsidRPr="004647D6" w:rsidRDefault="00676AD7" w:rsidP="00BF58DE">
            <w:pPr>
              <w:rPr>
                <w:rFonts w:cs="Times New Roman"/>
              </w:rPr>
            </w:pPr>
            <w:r w:rsidRPr="004647D6">
              <w:rPr>
                <w:rFonts w:cs="Times New Roman"/>
              </w:rPr>
              <w:t>40</w:t>
            </w:r>
          </w:p>
        </w:tc>
        <w:tc>
          <w:tcPr>
            <w:tcW w:w="353" w:type="pct"/>
            <w:vAlign w:val="center"/>
          </w:tcPr>
          <w:p w14:paraId="412DD765" w14:textId="77777777" w:rsidR="00676AD7" w:rsidRPr="004647D6" w:rsidRDefault="00676AD7" w:rsidP="00BF58DE">
            <w:pPr>
              <w:rPr>
                <w:rFonts w:cs="Times New Roman"/>
              </w:rPr>
            </w:pPr>
            <w:r w:rsidRPr="004647D6">
              <w:rPr>
                <w:rFonts w:cs="Times New Roman"/>
              </w:rPr>
              <w:t>Gungunawat et al.</w:t>
            </w:r>
          </w:p>
        </w:tc>
        <w:tc>
          <w:tcPr>
            <w:tcW w:w="453" w:type="pct"/>
            <w:vAlign w:val="center"/>
          </w:tcPr>
          <w:p w14:paraId="16AD19B5" w14:textId="77777777" w:rsidR="00676AD7" w:rsidRPr="004647D6" w:rsidRDefault="00676AD7" w:rsidP="00BF58DE">
            <w:pPr>
              <w:rPr>
                <w:rFonts w:cs="Times New Roman"/>
              </w:rPr>
            </w:pPr>
            <w:r w:rsidRPr="004647D6">
              <w:rPr>
                <w:rFonts w:cs="Times New Roman"/>
              </w:rPr>
              <w:t>AI-Powered Personalization in Digital Marketing</w:t>
            </w:r>
          </w:p>
        </w:tc>
        <w:tc>
          <w:tcPr>
            <w:tcW w:w="316" w:type="pct"/>
            <w:vAlign w:val="center"/>
          </w:tcPr>
          <w:p w14:paraId="09BFEA55" w14:textId="77777777" w:rsidR="00676AD7" w:rsidRPr="004647D6" w:rsidRDefault="00676AD7" w:rsidP="00BF58DE">
            <w:pPr>
              <w:rPr>
                <w:rFonts w:cs="Times New Roman"/>
              </w:rPr>
            </w:pPr>
            <w:r w:rsidRPr="004647D6">
              <w:rPr>
                <w:rFonts w:cs="Times New Roman"/>
              </w:rPr>
              <w:t>Journal article</w:t>
            </w:r>
          </w:p>
        </w:tc>
        <w:tc>
          <w:tcPr>
            <w:tcW w:w="185" w:type="pct"/>
            <w:vAlign w:val="center"/>
          </w:tcPr>
          <w:p w14:paraId="228D6D7D" w14:textId="77777777" w:rsidR="00676AD7" w:rsidRPr="004647D6" w:rsidRDefault="00676AD7" w:rsidP="00BF58DE">
            <w:pPr>
              <w:rPr>
                <w:rFonts w:cs="Times New Roman"/>
              </w:rPr>
            </w:pPr>
            <w:r w:rsidRPr="004647D6">
              <w:rPr>
                <w:rFonts w:cs="Times New Roman"/>
              </w:rPr>
              <w:t>2024</w:t>
            </w:r>
          </w:p>
        </w:tc>
        <w:tc>
          <w:tcPr>
            <w:tcW w:w="399" w:type="pct"/>
            <w:vAlign w:val="center"/>
          </w:tcPr>
          <w:p w14:paraId="26AE0723" w14:textId="77777777" w:rsidR="00676AD7" w:rsidRPr="004647D6" w:rsidRDefault="00676AD7" w:rsidP="00BF58DE">
            <w:pPr>
              <w:rPr>
                <w:rFonts w:cs="Times New Roman"/>
              </w:rPr>
            </w:pPr>
            <w:r w:rsidRPr="004647D6">
              <w:rPr>
                <w:rFonts w:cs="Times New Roman"/>
              </w:rPr>
              <w:t>2.2.2</w:t>
            </w:r>
          </w:p>
          <w:p w14:paraId="7D54A26D" w14:textId="77777777" w:rsidR="00676AD7" w:rsidRPr="004647D6" w:rsidRDefault="00676AD7" w:rsidP="00BF58DE">
            <w:pPr>
              <w:rPr>
                <w:rFonts w:cs="Times New Roman"/>
              </w:rPr>
            </w:pPr>
            <w:r w:rsidRPr="004647D6">
              <w:rPr>
                <w:rFonts w:cs="Times New Roman"/>
              </w:rPr>
              <w:t>Engagement</w:t>
            </w:r>
          </w:p>
        </w:tc>
        <w:tc>
          <w:tcPr>
            <w:tcW w:w="456" w:type="pct"/>
            <w:vAlign w:val="center"/>
          </w:tcPr>
          <w:p w14:paraId="32E83233" w14:textId="77777777" w:rsidR="00676AD7" w:rsidRPr="004647D6" w:rsidRDefault="00676AD7" w:rsidP="00BF58DE">
            <w:pPr>
              <w:rPr>
                <w:rFonts w:cs="Times New Roman"/>
              </w:rPr>
            </w:pPr>
            <w:r w:rsidRPr="004647D6">
              <w:rPr>
                <w:rFonts w:cs="Times New Roman"/>
              </w:rPr>
              <w:t>AI personalization &amp; consumer engagement strategy</w:t>
            </w:r>
          </w:p>
        </w:tc>
        <w:tc>
          <w:tcPr>
            <w:tcW w:w="485" w:type="pct"/>
            <w:vAlign w:val="center"/>
          </w:tcPr>
          <w:p w14:paraId="10DA9916" w14:textId="77777777" w:rsidR="00676AD7" w:rsidRPr="004647D6" w:rsidRDefault="00676AD7" w:rsidP="00BF58DE">
            <w:pPr>
              <w:rPr>
                <w:rFonts w:cs="Times New Roman"/>
              </w:rPr>
            </w:pPr>
            <w:r w:rsidRPr="004647D6">
              <w:rPr>
                <w:rFonts w:cs="Times New Roman"/>
              </w:rPr>
              <w:t>Explore how AI personalization transforms marketing</w:t>
            </w:r>
          </w:p>
        </w:tc>
        <w:tc>
          <w:tcPr>
            <w:tcW w:w="478" w:type="pct"/>
            <w:vAlign w:val="center"/>
          </w:tcPr>
          <w:p w14:paraId="2D2F8A34" w14:textId="77777777" w:rsidR="00676AD7" w:rsidRPr="004647D6" w:rsidRDefault="00676AD7" w:rsidP="00BF58DE">
            <w:pPr>
              <w:rPr>
                <w:rFonts w:cs="Times New Roman"/>
              </w:rPr>
            </w:pPr>
            <w:r w:rsidRPr="004647D6">
              <w:rPr>
                <w:rFonts w:cs="Times New Roman"/>
              </w:rPr>
              <w:t>Literature-based review</w:t>
            </w:r>
          </w:p>
        </w:tc>
        <w:tc>
          <w:tcPr>
            <w:tcW w:w="524" w:type="pct"/>
            <w:vAlign w:val="center"/>
          </w:tcPr>
          <w:p w14:paraId="13D5C2FC" w14:textId="77777777" w:rsidR="00676AD7" w:rsidRPr="004647D6" w:rsidRDefault="00676AD7" w:rsidP="00BF58DE">
            <w:pPr>
              <w:rPr>
                <w:rFonts w:cs="Times New Roman"/>
              </w:rPr>
            </w:pPr>
            <w:r w:rsidRPr="004647D6">
              <w:rPr>
                <w:rFonts w:cs="Times New Roman"/>
              </w:rPr>
              <w:t>General digital marketing, cross-sector</w:t>
            </w:r>
          </w:p>
        </w:tc>
        <w:tc>
          <w:tcPr>
            <w:tcW w:w="442" w:type="pct"/>
            <w:vAlign w:val="center"/>
          </w:tcPr>
          <w:p w14:paraId="0AA60C13" w14:textId="77777777" w:rsidR="00676AD7" w:rsidRPr="004647D6" w:rsidRDefault="00676AD7" w:rsidP="00BF58DE">
            <w:pPr>
              <w:rPr>
                <w:rFonts w:cs="Times New Roman"/>
              </w:rPr>
            </w:pPr>
            <w:r w:rsidRPr="004647D6">
              <w:rPr>
                <w:rFonts w:cs="Times New Roman"/>
              </w:rPr>
              <w:t>AI enhances targeting, engagement, strategic efficiency</w:t>
            </w:r>
          </w:p>
        </w:tc>
        <w:tc>
          <w:tcPr>
            <w:tcW w:w="408" w:type="pct"/>
            <w:vAlign w:val="center"/>
          </w:tcPr>
          <w:p w14:paraId="1F29F62B" w14:textId="77777777" w:rsidR="00676AD7" w:rsidRPr="004647D6" w:rsidRDefault="00676AD7" w:rsidP="00BF58DE">
            <w:pPr>
              <w:rPr>
                <w:rFonts w:cs="Times New Roman"/>
              </w:rPr>
            </w:pPr>
            <w:r w:rsidRPr="004647D6">
              <w:rPr>
                <w:rFonts w:cs="Times New Roman"/>
              </w:rPr>
              <w:t>Descriptive; lacks sector-specific data</w:t>
            </w:r>
          </w:p>
        </w:tc>
        <w:tc>
          <w:tcPr>
            <w:tcW w:w="353" w:type="pct"/>
            <w:vAlign w:val="center"/>
          </w:tcPr>
          <w:p w14:paraId="27D58B1E" w14:textId="77777777" w:rsidR="00676AD7" w:rsidRPr="004647D6" w:rsidRDefault="00676AD7" w:rsidP="00BF58DE">
            <w:pPr>
              <w:rPr>
                <w:rFonts w:cs="Times New Roman"/>
              </w:rPr>
            </w:pPr>
            <w:r w:rsidRPr="004647D6">
              <w:rPr>
                <w:rFonts w:cs="Times New Roman"/>
              </w:rPr>
              <w:t>Complements Patil (2024)</w:t>
            </w:r>
          </w:p>
        </w:tc>
      </w:tr>
      <w:tr w:rsidR="004647D6" w:rsidRPr="004647D6" w14:paraId="38DB0B12" w14:textId="77777777" w:rsidTr="00672718">
        <w:tc>
          <w:tcPr>
            <w:tcW w:w="149" w:type="pct"/>
            <w:vAlign w:val="center"/>
          </w:tcPr>
          <w:p w14:paraId="225732CE" w14:textId="77777777" w:rsidR="00676AD7" w:rsidRPr="004647D6" w:rsidRDefault="00676AD7" w:rsidP="00BF58DE">
            <w:pPr>
              <w:rPr>
                <w:rFonts w:cs="Times New Roman"/>
              </w:rPr>
            </w:pPr>
            <w:r w:rsidRPr="004647D6">
              <w:rPr>
                <w:rFonts w:cs="Times New Roman"/>
              </w:rPr>
              <w:t>41</w:t>
            </w:r>
          </w:p>
        </w:tc>
        <w:tc>
          <w:tcPr>
            <w:tcW w:w="353" w:type="pct"/>
            <w:vAlign w:val="center"/>
          </w:tcPr>
          <w:p w14:paraId="0644D8CA" w14:textId="77777777" w:rsidR="00676AD7" w:rsidRPr="004647D6" w:rsidRDefault="00676AD7" w:rsidP="00BF58DE">
            <w:pPr>
              <w:rPr>
                <w:rFonts w:cs="Times New Roman"/>
              </w:rPr>
            </w:pPr>
            <w:r w:rsidRPr="004647D6">
              <w:rPr>
                <w:rFonts w:cs="Times New Roman"/>
              </w:rPr>
              <w:t>Ziakis &amp; Vlacho</w:t>
            </w:r>
            <w:r w:rsidRPr="004647D6">
              <w:rPr>
                <w:rFonts w:cs="Times New Roman"/>
              </w:rPr>
              <w:lastRenderedPageBreak/>
              <w:t>poulou</w:t>
            </w:r>
          </w:p>
        </w:tc>
        <w:tc>
          <w:tcPr>
            <w:tcW w:w="453" w:type="pct"/>
            <w:vAlign w:val="center"/>
          </w:tcPr>
          <w:p w14:paraId="1A3D6998" w14:textId="77777777" w:rsidR="00676AD7" w:rsidRPr="004647D6" w:rsidRDefault="00676AD7" w:rsidP="00BF58DE">
            <w:pPr>
              <w:rPr>
                <w:rFonts w:cs="Times New Roman"/>
              </w:rPr>
            </w:pPr>
            <w:r w:rsidRPr="004647D6">
              <w:rPr>
                <w:rFonts w:cs="Times New Roman"/>
              </w:rPr>
              <w:lastRenderedPageBreak/>
              <w:t>AI in Digital Mark</w:t>
            </w:r>
            <w:r w:rsidRPr="004647D6">
              <w:rPr>
                <w:rFonts w:cs="Times New Roman"/>
              </w:rPr>
              <w:lastRenderedPageBreak/>
              <w:t>eting: Insights from a Comprehensive Review</w:t>
            </w:r>
          </w:p>
        </w:tc>
        <w:tc>
          <w:tcPr>
            <w:tcW w:w="316" w:type="pct"/>
            <w:vAlign w:val="center"/>
          </w:tcPr>
          <w:p w14:paraId="4108A623" w14:textId="77777777" w:rsidR="00676AD7" w:rsidRPr="004647D6" w:rsidRDefault="00676AD7" w:rsidP="00BF58DE">
            <w:pPr>
              <w:rPr>
                <w:rFonts w:cs="Times New Roman"/>
              </w:rPr>
            </w:pPr>
            <w:r w:rsidRPr="004647D6">
              <w:rPr>
                <w:rFonts w:cs="Times New Roman"/>
              </w:rPr>
              <w:lastRenderedPageBreak/>
              <w:t>Journal article</w:t>
            </w:r>
          </w:p>
        </w:tc>
        <w:tc>
          <w:tcPr>
            <w:tcW w:w="185" w:type="pct"/>
            <w:vAlign w:val="center"/>
          </w:tcPr>
          <w:p w14:paraId="03DA7638" w14:textId="77777777" w:rsidR="00676AD7" w:rsidRPr="004647D6" w:rsidRDefault="00676AD7" w:rsidP="00BF58DE">
            <w:pPr>
              <w:rPr>
                <w:rFonts w:cs="Times New Roman"/>
              </w:rPr>
            </w:pPr>
            <w:r w:rsidRPr="004647D6">
              <w:rPr>
                <w:rFonts w:cs="Times New Roman"/>
              </w:rPr>
              <w:t>2023</w:t>
            </w:r>
          </w:p>
        </w:tc>
        <w:tc>
          <w:tcPr>
            <w:tcW w:w="399" w:type="pct"/>
            <w:vAlign w:val="center"/>
          </w:tcPr>
          <w:p w14:paraId="6EF5EC3A" w14:textId="77777777" w:rsidR="00676AD7" w:rsidRPr="004647D6" w:rsidRDefault="00676AD7" w:rsidP="00BF58DE">
            <w:pPr>
              <w:rPr>
                <w:rFonts w:cs="Times New Roman"/>
              </w:rPr>
            </w:pPr>
            <w:r w:rsidRPr="004647D6">
              <w:rPr>
                <w:rFonts w:cs="Times New Roman"/>
              </w:rPr>
              <w:t>2.2.1 Communi</w:t>
            </w:r>
            <w:r w:rsidRPr="004647D6">
              <w:rPr>
                <w:rFonts w:cs="Times New Roman"/>
              </w:rPr>
              <w:lastRenderedPageBreak/>
              <w:t>cation</w:t>
            </w:r>
          </w:p>
        </w:tc>
        <w:tc>
          <w:tcPr>
            <w:tcW w:w="456" w:type="pct"/>
            <w:vAlign w:val="center"/>
          </w:tcPr>
          <w:p w14:paraId="6B745B83" w14:textId="77777777" w:rsidR="00676AD7" w:rsidRPr="004647D6" w:rsidRDefault="00676AD7" w:rsidP="00BF58DE">
            <w:pPr>
              <w:rPr>
                <w:rFonts w:cs="Times New Roman"/>
              </w:rPr>
            </w:pPr>
            <w:r w:rsidRPr="004647D6">
              <w:rPr>
                <w:rFonts w:cs="Times New Roman"/>
              </w:rPr>
              <w:lastRenderedPageBreak/>
              <w:t xml:space="preserve">AI applications across </w:t>
            </w:r>
            <w:r w:rsidRPr="004647D6">
              <w:rPr>
                <w:rFonts w:cs="Times New Roman"/>
              </w:rPr>
              <w:lastRenderedPageBreak/>
              <w:t>digital marketing</w:t>
            </w:r>
          </w:p>
        </w:tc>
        <w:tc>
          <w:tcPr>
            <w:tcW w:w="485" w:type="pct"/>
            <w:vAlign w:val="center"/>
          </w:tcPr>
          <w:p w14:paraId="69E7A6E6" w14:textId="77777777" w:rsidR="00676AD7" w:rsidRPr="004647D6" w:rsidRDefault="00676AD7" w:rsidP="00BF58DE">
            <w:pPr>
              <w:rPr>
                <w:rFonts w:cs="Times New Roman"/>
              </w:rPr>
            </w:pPr>
            <w:r w:rsidRPr="004647D6">
              <w:rPr>
                <w:rFonts w:cs="Times New Roman"/>
              </w:rPr>
              <w:lastRenderedPageBreak/>
              <w:t>Answer how AI optimi</w:t>
            </w:r>
            <w:r w:rsidRPr="004647D6">
              <w:rPr>
                <w:rFonts w:cs="Times New Roman"/>
              </w:rPr>
              <w:lastRenderedPageBreak/>
              <w:t>ses digital marketing strategy</w:t>
            </w:r>
          </w:p>
        </w:tc>
        <w:tc>
          <w:tcPr>
            <w:tcW w:w="478" w:type="pct"/>
            <w:vAlign w:val="center"/>
          </w:tcPr>
          <w:p w14:paraId="76FABE90" w14:textId="77777777" w:rsidR="00676AD7" w:rsidRPr="004647D6" w:rsidRDefault="00676AD7" w:rsidP="00BF58DE">
            <w:pPr>
              <w:rPr>
                <w:rFonts w:cs="Times New Roman"/>
              </w:rPr>
            </w:pPr>
            <w:r w:rsidRPr="004647D6">
              <w:rPr>
                <w:rFonts w:cs="Times New Roman"/>
              </w:rPr>
              <w:lastRenderedPageBreak/>
              <w:t xml:space="preserve">PRISMA systematic </w:t>
            </w:r>
            <w:r w:rsidRPr="004647D6">
              <w:rPr>
                <w:rFonts w:cs="Times New Roman"/>
              </w:rPr>
              <w:lastRenderedPageBreak/>
              <w:t>review (211 articles)</w:t>
            </w:r>
          </w:p>
        </w:tc>
        <w:tc>
          <w:tcPr>
            <w:tcW w:w="524" w:type="pct"/>
            <w:vAlign w:val="center"/>
          </w:tcPr>
          <w:p w14:paraId="0C6D8191" w14:textId="77777777" w:rsidR="00676AD7" w:rsidRPr="004647D6" w:rsidRDefault="00676AD7" w:rsidP="00BF58DE">
            <w:pPr>
              <w:rPr>
                <w:rFonts w:cs="Times New Roman"/>
              </w:rPr>
            </w:pPr>
            <w:r w:rsidRPr="004647D6">
              <w:rPr>
                <w:rFonts w:cs="Times New Roman"/>
              </w:rPr>
              <w:lastRenderedPageBreak/>
              <w:t>Broad, cross-industry</w:t>
            </w:r>
          </w:p>
        </w:tc>
        <w:tc>
          <w:tcPr>
            <w:tcW w:w="442" w:type="pct"/>
            <w:vAlign w:val="center"/>
          </w:tcPr>
          <w:p w14:paraId="601056D7" w14:textId="77777777" w:rsidR="00676AD7" w:rsidRPr="004647D6" w:rsidRDefault="00676AD7" w:rsidP="00BF58DE">
            <w:pPr>
              <w:rPr>
                <w:rFonts w:cs="Times New Roman"/>
              </w:rPr>
            </w:pPr>
            <w:r w:rsidRPr="004647D6">
              <w:rPr>
                <w:rFonts w:cs="Times New Roman"/>
              </w:rPr>
              <w:t>AI improves perso</w:t>
            </w:r>
            <w:r w:rsidRPr="004647D6">
              <w:rPr>
                <w:rFonts w:cs="Times New Roman"/>
              </w:rPr>
              <w:lastRenderedPageBreak/>
              <w:t>nalization, automation, decision-making</w:t>
            </w:r>
          </w:p>
        </w:tc>
        <w:tc>
          <w:tcPr>
            <w:tcW w:w="408" w:type="pct"/>
            <w:vAlign w:val="center"/>
          </w:tcPr>
          <w:p w14:paraId="6DE054AA" w14:textId="77777777" w:rsidR="00676AD7" w:rsidRPr="004647D6" w:rsidRDefault="00676AD7" w:rsidP="00BF58DE">
            <w:pPr>
              <w:rPr>
                <w:rFonts w:cs="Times New Roman"/>
              </w:rPr>
            </w:pPr>
            <w:r w:rsidRPr="004647D6">
              <w:rPr>
                <w:rFonts w:cs="Times New Roman"/>
              </w:rPr>
              <w:lastRenderedPageBreak/>
              <w:t>Descriptive synth</w:t>
            </w:r>
            <w:r w:rsidRPr="004647D6">
              <w:rPr>
                <w:rFonts w:cs="Times New Roman"/>
              </w:rPr>
              <w:lastRenderedPageBreak/>
              <w:t>esis; no primary data</w:t>
            </w:r>
          </w:p>
        </w:tc>
        <w:tc>
          <w:tcPr>
            <w:tcW w:w="353" w:type="pct"/>
            <w:vAlign w:val="center"/>
          </w:tcPr>
          <w:p w14:paraId="521CE070" w14:textId="77777777" w:rsidR="00676AD7" w:rsidRPr="004647D6" w:rsidRDefault="00676AD7" w:rsidP="00BF58DE">
            <w:pPr>
              <w:rPr>
                <w:rFonts w:cs="Times New Roman"/>
              </w:rPr>
            </w:pPr>
            <w:r w:rsidRPr="004647D6">
              <w:rPr>
                <w:rFonts w:cs="Times New Roman"/>
              </w:rPr>
              <w:lastRenderedPageBreak/>
              <w:t>Supports Ksh</w:t>
            </w:r>
            <w:r w:rsidRPr="004647D6">
              <w:rPr>
                <w:rFonts w:cs="Times New Roman"/>
              </w:rPr>
              <w:lastRenderedPageBreak/>
              <w:t>etri et al. (2024)</w:t>
            </w:r>
          </w:p>
        </w:tc>
      </w:tr>
      <w:tr w:rsidR="004647D6" w:rsidRPr="004647D6" w14:paraId="3DA4BA08" w14:textId="77777777" w:rsidTr="00672718">
        <w:tc>
          <w:tcPr>
            <w:tcW w:w="149" w:type="pct"/>
            <w:vAlign w:val="center"/>
          </w:tcPr>
          <w:p w14:paraId="464477F9" w14:textId="77777777" w:rsidR="00676AD7" w:rsidRPr="004647D6" w:rsidRDefault="00676AD7" w:rsidP="00BF58DE">
            <w:pPr>
              <w:rPr>
                <w:rFonts w:cs="Times New Roman"/>
              </w:rPr>
            </w:pPr>
            <w:r w:rsidRPr="004647D6">
              <w:rPr>
                <w:rFonts w:cs="Times New Roman"/>
              </w:rPr>
              <w:lastRenderedPageBreak/>
              <w:t>42</w:t>
            </w:r>
          </w:p>
        </w:tc>
        <w:tc>
          <w:tcPr>
            <w:tcW w:w="353" w:type="pct"/>
            <w:vAlign w:val="center"/>
          </w:tcPr>
          <w:p w14:paraId="4BBB5B68" w14:textId="77777777" w:rsidR="00676AD7" w:rsidRPr="004647D6" w:rsidRDefault="00676AD7" w:rsidP="00BF58DE">
            <w:pPr>
              <w:rPr>
                <w:rFonts w:cs="Times New Roman"/>
              </w:rPr>
            </w:pPr>
            <w:r w:rsidRPr="004647D6">
              <w:rPr>
                <w:rFonts w:cs="Times New Roman"/>
              </w:rPr>
              <w:t>Tauheed, Shabbir &amp; Pervez</w:t>
            </w:r>
          </w:p>
        </w:tc>
        <w:tc>
          <w:tcPr>
            <w:tcW w:w="453" w:type="pct"/>
            <w:vAlign w:val="center"/>
          </w:tcPr>
          <w:p w14:paraId="6DAE775A" w14:textId="77777777" w:rsidR="00676AD7" w:rsidRPr="004647D6" w:rsidRDefault="00676AD7" w:rsidP="00BF58DE">
            <w:pPr>
              <w:rPr>
                <w:rFonts w:cs="Times New Roman"/>
              </w:rPr>
            </w:pPr>
            <w:r w:rsidRPr="004647D6">
              <w:rPr>
                <w:rFonts w:cs="Times New Roman"/>
              </w:rPr>
              <w:t>Exploring the Role of AI in Digital Marketing Strategies</w:t>
            </w:r>
          </w:p>
        </w:tc>
        <w:tc>
          <w:tcPr>
            <w:tcW w:w="316" w:type="pct"/>
            <w:vAlign w:val="center"/>
          </w:tcPr>
          <w:p w14:paraId="592597FA" w14:textId="77777777" w:rsidR="00676AD7" w:rsidRPr="004647D6" w:rsidRDefault="00676AD7" w:rsidP="00BF58DE">
            <w:pPr>
              <w:rPr>
                <w:rFonts w:cs="Times New Roman"/>
              </w:rPr>
            </w:pPr>
            <w:r w:rsidRPr="004647D6">
              <w:rPr>
                <w:rFonts w:cs="Times New Roman"/>
              </w:rPr>
              <w:t>Journal article</w:t>
            </w:r>
          </w:p>
        </w:tc>
        <w:tc>
          <w:tcPr>
            <w:tcW w:w="185" w:type="pct"/>
            <w:vAlign w:val="center"/>
          </w:tcPr>
          <w:p w14:paraId="12443B66" w14:textId="77777777" w:rsidR="00676AD7" w:rsidRPr="004647D6" w:rsidRDefault="00676AD7" w:rsidP="00BF58DE">
            <w:pPr>
              <w:rPr>
                <w:rFonts w:cs="Times New Roman"/>
              </w:rPr>
            </w:pPr>
            <w:r w:rsidRPr="004647D6">
              <w:rPr>
                <w:rFonts w:cs="Times New Roman"/>
              </w:rPr>
              <w:t>2024</w:t>
            </w:r>
          </w:p>
        </w:tc>
        <w:tc>
          <w:tcPr>
            <w:tcW w:w="399" w:type="pct"/>
            <w:vAlign w:val="center"/>
          </w:tcPr>
          <w:p w14:paraId="5EA768E8" w14:textId="77777777" w:rsidR="00676AD7" w:rsidRPr="004647D6" w:rsidRDefault="00676AD7" w:rsidP="00BF58DE">
            <w:pPr>
              <w:rPr>
                <w:rFonts w:cs="Times New Roman"/>
              </w:rPr>
            </w:pPr>
            <w:r w:rsidRPr="004647D6">
              <w:rPr>
                <w:rFonts w:cs="Times New Roman"/>
              </w:rPr>
              <w:t>2.2.1 Communication</w:t>
            </w:r>
          </w:p>
        </w:tc>
        <w:tc>
          <w:tcPr>
            <w:tcW w:w="456" w:type="pct"/>
            <w:vAlign w:val="center"/>
          </w:tcPr>
          <w:p w14:paraId="5770769A" w14:textId="77777777" w:rsidR="00676AD7" w:rsidRPr="004647D6" w:rsidRDefault="00676AD7" w:rsidP="00BF58DE">
            <w:pPr>
              <w:rPr>
                <w:rFonts w:cs="Times New Roman"/>
              </w:rPr>
            </w:pPr>
            <w:r w:rsidRPr="004647D6">
              <w:rPr>
                <w:rFonts w:cs="Times New Roman"/>
              </w:rPr>
              <w:t>AI's impact on marketing strategy effectiveness</w:t>
            </w:r>
          </w:p>
        </w:tc>
        <w:tc>
          <w:tcPr>
            <w:tcW w:w="485" w:type="pct"/>
            <w:vAlign w:val="center"/>
          </w:tcPr>
          <w:p w14:paraId="1082E87C" w14:textId="77777777" w:rsidR="00676AD7" w:rsidRPr="004647D6" w:rsidRDefault="00676AD7" w:rsidP="00BF58DE">
            <w:pPr>
              <w:rPr>
                <w:rFonts w:cs="Times New Roman"/>
              </w:rPr>
            </w:pPr>
            <w:r w:rsidRPr="004647D6">
              <w:rPr>
                <w:rFonts w:cs="Times New Roman"/>
              </w:rPr>
              <w:t>Explore AI's role in shaping strategy</w:t>
            </w:r>
          </w:p>
        </w:tc>
        <w:tc>
          <w:tcPr>
            <w:tcW w:w="478" w:type="pct"/>
            <w:vAlign w:val="center"/>
          </w:tcPr>
          <w:p w14:paraId="091D9E2A" w14:textId="77777777" w:rsidR="00676AD7" w:rsidRPr="004647D6" w:rsidRDefault="00676AD7" w:rsidP="00BF58DE">
            <w:pPr>
              <w:rPr>
                <w:rFonts w:cs="Times New Roman"/>
              </w:rPr>
            </w:pPr>
            <w:r w:rsidRPr="004647D6">
              <w:rPr>
                <w:rFonts w:cs="Times New Roman"/>
              </w:rPr>
              <w:t>Quantitative survey (n=115), correlation/regression</w:t>
            </w:r>
          </w:p>
        </w:tc>
        <w:tc>
          <w:tcPr>
            <w:tcW w:w="524" w:type="pct"/>
            <w:vAlign w:val="center"/>
          </w:tcPr>
          <w:p w14:paraId="50495ED0" w14:textId="77777777" w:rsidR="00676AD7" w:rsidRPr="004647D6" w:rsidRDefault="00676AD7" w:rsidP="00BF58DE">
            <w:pPr>
              <w:rPr>
                <w:rFonts w:cs="Times New Roman"/>
              </w:rPr>
            </w:pPr>
            <w:r w:rsidRPr="004647D6">
              <w:rPr>
                <w:rFonts w:cs="Times New Roman"/>
              </w:rPr>
              <w:t>Cross-sector, survey-based</w:t>
            </w:r>
          </w:p>
        </w:tc>
        <w:tc>
          <w:tcPr>
            <w:tcW w:w="442" w:type="pct"/>
            <w:vAlign w:val="center"/>
          </w:tcPr>
          <w:p w14:paraId="29C73C30" w14:textId="77777777" w:rsidR="00676AD7" w:rsidRPr="004647D6" w:rsidRDefault="00676AD7" w:rsidP="00BF58DE">
            <w:pPr>
              <w:rPr>
                <w:rFonts w:cs="Times New Roman"/>
              </w:rPr>
            </w:pPr>
            <w:r w:rsidRPr="004647D6">
              <w:rPr>
                <w:rFonts w:cs="Times New Roman"/>
              </w:rPr>
              <w:t>AI significantly improves planning and execution</w:t>
            </w:r>
          </w:p>
        </w:tc>
        <w:tc>
          <w:tcPr>
            <w:tcW w:w="408" w:type="pct"/>
            <w:vAlign w:val="center"/>
          </w:tcPr>
          <w:p w14:paraId="5B5CC31F" w14:textId="77777777" w:rsidR="00676AD7" w:rsidRPr="004647D6" w:rsidRDefault="00676AD7" w:rsidP="00BF58DE">
            <w:pPr>
              <w:rPr>
                <w:rFonts w:cs="Times New Roman"/>
              </w:rPr>
            </w:pPr>
            <w:r w:rsidRPr="004647D6">
              <w:rPr>
                <w:rFonts w:cs="Times New Roman"/>
              </w:rPr>
              <w:t>Small sample; self-report bias</w:t>
            </w:r>
          </w:p>
        </w:tc>
        <w:tc>
          <w:tcPr>
            <w:tcW w:w="353" w:type="pct"/>
            <w:vAlign w:val="center"/>
          </w:tcPr>
          <w:p w14:paraId="10B65342" w14:textId="77777777" w:rsidR="00676AD7" w:rsidRPr="004647D6" w:rsidRDefault="00676AD7" w:rsidP="00BF58DE">
            <w:pPr>
              <w:rPr>
                <w:rFonts w:cs="Times New Roman"/>
              </w:rPr>
            </w:pPr>
            <w:r w:rsidRPr="004647D6">
              <w:rPr>
                <w:rFonts w:cs="Times New Roman"/>
              </w:rPr>
              <w:t>Empirically supports Islam et al. (2024)</w:t>
            </w:r>
          </w:p>
        </w:tc>
      </w:tr>
      <w:tr w:rsidR="004647D6" w:rsidRPr="004647D6" w14:paraId="4BA8B632" w14:textId="77777777" w:rsidTr="00672718">
        <w:tc>
          <w:tcPr>
            <w:tcW w:w="149" w:type="pct"/>
            <w:vAlign w:val="center"/>
          </w:tcPr>
          <w:p w14:paraId="7381A171" w14:textId="77777777" w:rsidR="00676AD7" w:rsidRPr="004647D6" w:rsidRDefault="00676AD7" w:rsidP="00BF58DE">
            <w:pPr>
              <w:rPr>
                <w:rFonts w:cs="Times New Roman"/>
              </w:rPr>
            </w:pPr>
            <w:r w:rsidRPr="004647D6">
              <w:rPr>
                <w:rFonts w:cs="Times New Roman"/>
              </w:rPr>
              <w:t>43</w:t>
            </w:r>
          </w:p>
        </w:tc>
        <w:tc>
          <w:tcPr>
            <w:tcW w:w="353" w:type="pct"/>
            <w:vAlign w:val="center"/>
          </w:tcPr>
          <w:p w14:paraId="4F1B5267" w14:textId="77777777" w:rsidR="00676AD7" w:rsidRPr="004647D6" w:rsidRDefault="00676AD7" w:rsidP="00BF58DE">
            <w:pPr>
              <w:rPr>
                <w:rFonts w:cs="Times New Roman"/>
              </w:rPr>
            </w:pPr>
            <w:r w:rsidRPr="004647D6">
              <w:rPr>
                <w:rFonts w:cs="Times New Roman"/>
              </w:rPr>
              <w:t>Feng</w:t>
            </w:r>
          </w:p>
        </w:tc>
        <w:tc>
          <w:tcPr>
            <w:tcW w:w="453" w:type="pct"/>
            <w:vAlign w:val="center"/>
          </w:tcPr>
          <w:p w14:paraId="6635180D" w14:textId="77777777" w:rsidR="00676AD7" w:rsidRPr="004647D6" w:rsidRDefault="00676AD7" w:rsidP="00BF58DE">
            <w:pPr>
              <w:rPr>
                <w:rFonts w:cs="Times New Roman"/>
              </w:rPr>
            </w:pPr>
            <w:r w:rsidRPr="004647D6">
              <w:rPr>
                <w:rFonts w:cs="Times New Roman"/>
              </w:rPr>
              <w:t>Research on the Application Effects of AI in Personalize</w:t>
            </w:r>
            <w:r w:rsidRPr="004647D6">
              <w:rPr>
                <w:rFonts w:cs="Times New Roman"/>
              </w:rPr>
              <w:lastRenderedPageBreak/>
              <w:t>d Marketing</w:t>
            </w:r>
          </w:p>
        </w:tc>
        <w:tc>
          <w:tcPr>
            <w:tcW w:w="316" w:type="pct"/>
            <w:vAlign w:val="center"/>
          </w:tcPr>
          <w:p w14:paraId="1DE89460" w14:textId="77777777" w:rsidR="00676AD7" w:rsidRPr="004647D6" w:rsidRDefault="00676AD7" w:rsidP="00BF58DE">
            <w:pPr>
              <w:rPr>
                <w:rFonts w:cs="Times New Roman"/>
              </w:rPr>
            </w:pPr>
            <w:r w:rsidRPr="004647D6">
              <w:rPr>
                <w:rFonts w:cs="Times New Roman"/>
              </w:rPr>
              <w:lastRenderedPageBreak/>
              <w:t>Journal article</w:t>
            </w:r>
          </w:p>
        </w:tc>
        <w:tc>
          <w:tcPr>
            <w:tcW w:w="185" w:type="pct"/>
            <w:vAlign w:val="center"/>
          </w:tcPr>
          <w:p w14:paraId="7E90DEB1" w14:textId="77777777" w:rsidR="00676AD7" w:rsidRPr="004647D6" w:rsidRDefault="00676AD7" w:rsidP="00BF58DE">
            <w:pPr>
              <w:rPr>
                <w:rFonts w:cs="Times New Roman"/>
              </w:rPr>
            </w:pPr>
            <w:r w:rsidRPr="004647D6">
              <w:rPr>
                <w:rFonts w:cs="Times New Roman"/>
              </w:rPr>
              <w:t>2024</w:t>
            </w:r>
          </w:p>
        </w:tc>
        <w:tc>
          <w:tcPr>
            <w:tcW w:w="399" w:type="pct"/>
            <w:vAlign w:val="center"/>
          </w:tcPr>
          <w:p w14:paraId="16BC38DE" w14:textId="77777777" w:rsidR="00676AD7" w:rsidRPr="004647D6" w:rsidRDefault="00676AD7" w:rsidP="00BF58DE">
            <w:pPr>
              <w:rPr>
                <w:rFonts w:cs="Times New Roman"/>
              </w:rPr>
            </w:pPr>
            <w:r w:rsidRPr="004647D6">
              <w:rPr>
                <w:rFonts w:cs="Times New Roman"/>
              </w:rPr>
              <w:t>2.2.2 Engagement</w:t>
            </w:r>
          </w:p>
        </w:tc>
        <w:tc>
          <w:tcPr>
            <w:tcW w:w="456" w:type="pct"/>
            <w:vAlign w:val="center"/>
          </w:tcPr>
          <w:p w14:paraId="4DDE6D32" w14:textId="77777777" w:rsidR="00676AD7" w:rsidRPr="004647D6" w:rsidRDefault="00676AD7" w:rsidP="00BF58DE">
            <w:pPr>
              <w:rPr>
                <w:rFonts w:cs="Times New Roman"/>
              </w:rPr>
            </w:pPr>
            <w:r w:rsidRPr="004647D6">
              <w:rPr>
                <w:rFonts w:cs="Times New Roman"/>
              </w:rPr>
              <w:t>AI-driven personalized marketing systems</w:t>
            </w:r>
          </w:p>
        </w:tc>
        <w:tc>
          <w:tcPr>
            <w:tcW w:w="485" w:type="pct"/>
            <w:vAlign w:val="center"/>
          </w:tcPr>
          <w:p w14:paraId="690FFB1E" w14:textId="77777777" w:rsidR="00676AD7" w:rsidRPr="004647D6" w:rsidRDefault="00676AD7" w:rsidP="00BF58DE">
            <w:pPr>
              <w:rPr>
                <w:rFonts w:cs="Times New Roman"/>
              </w:rPr>
            </w:pPr>
            <w:r w:rsidRPr="004647D6">
              <w:rPr>
                <w:rFonts w:cs="Times New Roman"/>
              </w:rPr>
              <w:t>Assess effectiveness of AI personalization algorithms</w:t>
            </w:r>
          </w:p>
        </w:tc>
        <w:tc>
          <w:tcPr>
            <w:tcW w:w="478" w:type="pct"/>
            <w:vAlign w:val="center"/>
          </w:tcPr>
          <w:p w14:paraId="25219394" w14:textId="77777777" w:rsidR="00676AD7" w:rsidRPr="004647D6" w:rsidRDefault="00676AD7" w:rsidP="00BF58DE">
            <w:pPr>
              <w:rPr>
                <w:rFonts w:cs="Times New Roman"/>
              </w:rPr>
            </w:pPr>
            <w:r w:rsidRPr="004647D6">
              <w:rPr>
                <w:rFonts w:cs="Times New Roman"/>
              </w:rPr>
              <w:t>Analytical/technical modelling of ML algorithms</w:t>
            </w:r>
          </w:p>
        </w:tc>
        <w:tc>
          <w:tcPr>
            <w:tcW w:w="524" w:type="pct"/>
            <w:vAlign w:val="center"/>
          </w:tcPr>
          <w:p w14:paraId="14275AE7" w14:textId="77777777" w:rsidR="00676AD7" w:rsidRPr="004647D6" w:rsidRDefault="00676AD7" w:rsidP="00BF58DE">
            <w:pPr>
              <w:rPr>
                <w:rFonts w:cs="Times New Roman"/>
              </w:rPr>
            </w:pPr>
            <w:r w:rsidRPr="004647D6">
              <w:rPr>
                <w:rFonts w:cs="Times New Roman"/>
              </w:rPr>
              <w:t>Technical, e-commerce-oriented</w:t>
            </w:r>
          </w:p>
        </w:tc>
        <w:tc>
          <w:tcPr>
            <w:tcW w:w="442" w:type="pct"/>
            <w:vAlign w:val="center"/>
          </w:tcPr>
          <w:p w14:paraId="44D703FE" w14:textId="77777777" w:rsidR="00676AD7" w:rsidRPr="004647D6" w:rsidRDefault="00676AD7" w:rsidP="00BF58DE">
            <w:pPr>
              <w:rPr>
                <w:rFonts w:cs="Times New Roman"/>
              </w:rPr>
            </w:pPr>
            <w:r w:rsidRPr="004647D6">
              <w:rPr>
                <w:rFonts w:cs="Times New Roman"/>
              </w:rPr>
              <w:t>ML improves targeting accuracy and perso</w:t>
            </w:r>
            <w:r w:rsidRPr="004647D6">
              <w:rPr>
                <w:rFonts w:cs="Times New Roman"/>
              </w:rPr>
              <w:lastRenderedPageBreak/>
              <w:t>nalization</w:t>
            </w:r>
          </w:p>
        </w:tc>
        <w:tc>
          <w:tcPr>
            <w:tcW w:w="408" w:type="pct"/>
            <w:vAlign w:val="center"/>
          </w:tcPr>
          <w:p w14:paraId="07C10A55" w14:textId="77777777" w:rsidR="00676AD7" w:rsidRPr="004647D6" w:rsidRDefault="00676AD7" w:rsidP="00BF58DE">
            <w:pPr>
              <w:rPr>
                <w:rFonts w:cs="Times New Roman"/>
              </w:rPr>
            </w:pPr>
            <w:r w:rsidRPr="004647D6">
              <w:rPr>
                <w:rFonts w:cs="Times New Roman"/>
              </w:rPr>
              <w:lastRenderedPageBreak/>
              <w:t xml:space="preserve">Technical focus; limited behavioural </w:t>
            </w:r>
            <w:r w:rsidRPr="004647D6">
              <w:rPr>
                <w:rFonts w:cs="Times New Roman"/>
              </w:rPr>
              <w:lastRenderedPageBreak/>
              <w:t>insight</w:t>
            </w:r>
          </w:p>
        </w:tc>
        <w:tc>
          <w:tcPr>
            <w:tcW w:w="353" w:type="pct"/>
            <w:vAlign w:val="center"/>
          </w:tcPr>
          <w:p w14:paraId="13B6174E" w14:textId="77777777" w:rsidR="00676AD7" w:rsidRPr="004647D6" w:rsidRDefault="00676AD7" w:rsidP="00BF58DE">
            <w:pPr>
              <w:rPr>
                <w:rFonts w:cs="Times New Roman"/>
              </w:rPr>
            </w:pPr>
            <w:r w:rsidRPr="004647D6">
              <w:rPr>
                <w:rFonts w:cs="Times New Roman"/>
              </w:rPr>
              <w:lastRenderedPageBreak/>
              <w:t xml:space="preserve">Technical counterpart to Rane </w:t>
            </w:r>
            <w:r w:rsidRPr="004647D6">
              <w:rPr>
                <w:rFonts w:cs="Times New Roman"/>
              </w:rPr>
              <w:lastRenderedPageBreak/>
              <w:t>(2023)</w:t>
            </w:r>
          </w:p>
        </w:tc>
      </w:tr>
      <w:tr w:rsidR="004647D6" w:rsidRPr="004647D6" w14:paraId="3664187C" w14:textId="77777777" w:rsidTr="00672718">
        <w:tc>
          <w:tcPr>
            <w:tcW w:w="149" w:type="pct"/>
            <w:vAlign w:val="center"/>
          </w:tcPr>
          <w:p w14:paraId="2262721C" w14:textId="77777777" w:rsidR="00676AD7" w:rsidRPr="004647D6" w:rsidRDefault="00676AD7" w:rsidP="00BF58DE">
            <w:pPr>
              <w:rPr>
                <w:rFonts w:cs="Times New Roman"/>
              </w:rPr>
            </w:pPr>
            <w:r w:rsidRPr="004647D6">
              <w:rPr>
                <w:rFonts w:cs="Times New Roman"/>
              </w:rPr>
              <w:lastRenderedPageBreak/>
              <w:t>44</w:t>
            </w:r>
          </w:p>
        </w:tc>
        <w:tc>
          <w:tcPr>
            <w:tcW w:w="353" w:type="pct"/>
            <w:vAlign w:val="center"/>
          </w:tcPr>
          <w:p w14:paraId="35C05CC3" w14:textId="77777777" w:rsidR="00676AD7" w:rsidRPr="004647D6" w:rsidRDefault="00676AD7" w:rsidP="00BF58DE">
            <w:pPr>
              <w:rPr>
                <w:rFonts w:cs="Times New Roman"/>
              </w:rPr>
            </w:pPr>
            <w:r w:rsidRPr="004647D6">
              <w:rPr>
                <w:rFonts w:cs="Times New Roman"/>
              </w:rPr>
              <w:t>Chen &amp; Prentice</w:t>
            </w:r>
          </w:p>
        </w:tc>
        <w:tc>
          <w:tcPr>
            <w:tcW w:w="453" w:type="pct"/>
            <w:vAlign w:val="center"/>
          </w:tcPr>
          <w:p w14:paraId="2FB36E59" w14:textId="77777777" w:rsidR="00676AD7" w:rsidRPr="004647D6" w:rsidRDefault="00676AD7" w:rsidP="00BF58DE">
            <w:pPr>
              <w:rPr>
                <w:rFonts w:cs="Times New Roman"/>
              </w:rPr>
            </w:pPr>
            <w:r w:rsidRPr="004647D6">
              <w:rPr>
                <w:rFonts w:cs="Times New Roman"/>
              </w:rPr>
              <w:t>Integrating Artificial Intelligence and Customer Experience</w:t>
            </w:r>
          </w:p>
        </w:tc>
        <w:tc>
          <w:tcPr>
            <w:tcW w:w="316" w:type="pct"/>
            <w:vAlign w:val="center"/>
          </w:tcPr>
          <w:p w14:paraId="119D0714" w14:textId="77777777" w:rsidR="00676AD7" w:rsidRPr="004647D6" w:rsidRDefault="00676AD7" w:rsidP="00BF58DE">
            <w:pPr>
              <w:rPr>
                <w:rFonts w:cs="Times New Roman"/>
              </w:rPr>
            </w:pPr>
            <w:r w:rsidRPr="004647D6">
              <w:rPr>
                <w:rFonts w:cs="Times New Roman"/>
              </w:rPr>
              <w:t>Journal article</w:t>
            </w:r>
          </w:p>
        </w:tc>
        <w:tc>
          <w:tcPr>
            <w:tcW w:w="185" w:type="pct"/>
            <w:vAlign w:val="center"/>
          </w:tcPr>
          <w:p w14:paraId="50254D53" w14:textId="77777777" w:rsidR="00676AD7" w:rsidRPr="004647D6" w:rsidRDefault="00676AD7" w:rsidP="00BF58DE">
            <w:pPr>
              <w:rPr>
                <w:rFonts w:cs="Times New Roman"/>
              </w:rPr>
            </w:pPr>
            <w:r w:rsidRPr="004647D6">
              <w:rPr>
                <w:rFonts w:cs="Times New Roman"/>
              </w:rPr>
              <w:t>2025</w:t>
            </w:r>
          </w:p>
        </w:tc>
        <w:tc>
          <w:tcPr>
            <w:tcW w:w="399" w:type="pct"/>
            <w:vAlign w:val="center"/>
          </w:tcPr>
          <w:p w14:paraId="421458CC" w14:textId="77777777" w:rsidR="00676AD7" w:rsidRPr="004647D6" w:rsidRDefault="00676AD7" w:rsidP="00BF58DE">
            <w:pPr>
              <w:rPr>
                <w:rFonts w:cs="Times New Roman"/>
              </w:rPr>
            </w:pPr>
            <w:r w:rsidRPr="004647D6">
              <w:rPr>
                <w:rFonts w:cs="Times New Roman"/>
              </w:rPr>
              <w:t>2.2.2 Engagement</w:t>
            </w:r>
          </w:p>
        </w:tc>
        <w:tc>
          <w:tcPr>
            <w:tcW w:w="456" w:type="pct"/>
            <w:vAlign w:val="center"/>
          </w:tcPr>
          <w:p w14:paraId="219F5650" w14:textId="77777777" w:rsidR="00676AD7" w:rsidRPr="004647D6" w:rsidRDefault="00676AD7" w:rsidP="00BF58DE">
            <w:pPr>
              <w:rPr>
                <w:rFonts w:cs="Times New Roman"/>
              </w:rPr>
            </w:pPr>
            <w:r w:rsidRPr="004647D6">
              <w:rPr>
                <w:rFonts w:cs="Times New Roman"/>
              </w:rPr>
              <w:t>AI integration into customer experience</w:t>
            </w:r>
          </w:p>
        </w:tc>
        <w:tc>
          <w:tcPr>
            <w:tcW w:w="485" w:type="pct"/>
            <w:vAlign w:val="center"/>
          </w:tcPr>
          <w:p w14:paraId="78BF0A7C" w14:textId="77777777" w:rsidR="00676AD7" w:rsidRPr="004647D6" w:rsidRDefault="00676AD7" w:rsidP="00BF58DE">
            <w:pPr>
              <w:rPr>
                <w:rFonts w:cs="Times New Roman"/>
              </w:rPr>
            </w:pPr>
            <w:r w:rsidRPr="004647D6">
              <w:rPr>
                <w:rFonts w:cs="Times New Roman"/>
              </w:rPr>
              <w:t>Examine how AI shapes CX across touchpoints</w:t>
            </w:r>
          </w:p>
        </w:tc>
        <w:tc>
          <w:tcPr>
            <w:tcW w:w="478" w:type="pct"/>
            <w:vAlign w:val="center"/>
          </w:tcPr>
          <w:p w14:paraId="54022591" w14:textId="77777777" w:rsidR="00676AD7" w:rsidRPr="004647D6" w:rsidRDefault="00676AD7" w:rsidP="00BF58DE">
            <w:pPr>
              <w:rPr>
                <w:rFonts w:cs="Times New Roman"/>
              </w:rPr>
            </w:pPr>
            <w:r w:rsidRPr="004647D6">
              <w:rPr>
                <w:rFonts w:cs="Times New Roman"/>
              </w:rPr>
              <w:t>Conceptual/theoretical review</w:t>
            </w:r>
          </w:p>
        </w:tc>
        <w:tc>
          <w:tcPr>
            <w:tcW w:w="524" w:type="pct"/>
            <w:vAlign w:val="center"/>
          </w:tcPr>
          <w:p w14:paraId="71680284" w14:textId="77777777" w:rsidR="00676AD7" w:rsidRPr="004647D6" w:rsidRDefault="00676AD7" w:rsidP="00BF58DE">
            <w:pPr>
              <w:rPr>
                <w:rFonts w:cs="Times New Roman"/>
              </w:rPr>
            </w:pPr>
            <w:r w:rsidRPr="004647D6">
              <w:rPr>
                <w:rFonts w:cs="Times New Roman"/>
              </w:rPr>
              <w:t>Cross-industry</w:t>
            </w:r>
          </w:p>
        </w:tc>
        <w:tc>
          <w:tcPr>
            <w:tcW w:w="442" w:type="pct"/>
            <w:vAlign w:val="center"/>
          </w:tcPr>
          <w:p w14:paraId="3E356FCC" w14:textId="77777777" w:rsidR="00676AD7" w:rsidRPr="004647D6" w:rsidRDefault="00676AD7" w:rsidP="00BF58DE">
            <w:pPr>
              <w:rPr>
                <w:rFonts w:cs="Times New Roman"/>
              </w:rPr>
            </w:pPr>
            <w:r w:rsidRPr="004647D6">
              <w:rPr>
                <w:rFonts w:cs="Times New Roman"/>
              </w:rPr>
              <w:t>AI enhances CX but needs human-AI balance</w:t>
            </w:r>
          </w:p>
        </w:tc>
        <w:tc>
          <w:tcPr>
            <w:tcW w:w="408" w:type="pct"/>
            <w:vAlign w:val="center"/>
          </w:tcPr>
          <w:p w14:paraId="230ECA0A" w14:textId="77777777" w:rsidR="00676AD7" w:rsidRPr="004647D6" w:rsidRDefault="00676AD7" w:rsidP="00BF58DE">
            <w:pPr>
              <w:rPr>
                <w:rFonts w:cs="Times New Roman"/>
              </w:rPr>
            </w:pPr>
            <w:r w:rsidRPr="004647D6">
              <w:rPr>
                <w:rFonts w:cs="Times New Roman"/>
              </w:rPr>
              <w:t>Conceptual; lacks empirical validation</w:t>
            </w:r>
          </w:p>
        </w:tc>
        <w:tc>
          <w:tcPr>
            <w:tcW w:w="353" w:type="pct"/>
            <w:vAlign w:val="center"/>
          </w:tcPr>
          <w:p w14:paraId="0969AED0" w14:textId="77777777" w:rsidR="00676AD7" w:rsidRPr="004647D6" w:rsidRDefault="00676AD7" w:rsidP="00BF58DE">
            <w:pPr>
              <w:rPr>
                <w:rFonts w:cs="Times New Roman"/>
              </w:rPr>
            </w:pPr>
            <w:r w:rsidRPr="004647D6">
              <w:rPr>
                <w:rFonts w:cs="Times New Roman"/>
              </w:rPr>
              <w:t>Aligns with Nguyen et al. (2022)</w:t>
            </w:r>
          </w:p>
        </w:tc>
      </w:tr>
      <w:tr w:rsidR="004647D6" w:rsidRPr="004647D6" w14:paraId="0474D7A4" w14:textId="77777777" w:rsidTr="00672718">
        <w:tc>
          <w:tcPr>
            <w:tcW w:w="149" w:type="pct"/>
            <w:vAlign w:val="center"/>
          </w:tcPr>
          <w:p w14:paraId="390C2C5B" w14:textId="77777777" w:rsidR="00676AD7" w:rsidRPr="004647D6" w:rsidRDefault="00676AD7" w:rsidP="00BF58DE">
            <w:pPr>
              <w:rPr>
                <w:rFonts w:cs="Times New Roman"/>
              </w:rPr>
            </w:pPr>
            <w:r w:rsidRPr="004647D6">
              <w:rPr>
                <w:rFonts w:cs="Times New Roman"/>
              </w:rPr>
              <w:t>45</w:t>
            </w:r>
          </w:p>
        </w:tc>
        <w:tc>
          <w:tcPr>
            <w:tcW w:w="353" w:type="pct"/>
            <w:vAlign w:val="center"/>
          </w:tcPr>
          <w:p w14:paraId="230E7AB3" w14:textId="77777777" w:rsidR="00676AD7" w:rsidRPr="004647D6" w:rsidRDefault="00676AD7" w:rsidP="00BF58DE">
            <w:pPr>
              <w:rPr>
                <w:rFonts w:cs="Times New Roman"/>
              </w:rPr>
            </w:pPr>
            <w:r w:rsidRPr="004647D6">
              <w:rPr>
                <w:rFonts w:cs="Times New Roman"/>
              </w:rPr>
              <w:t>Beyari &amp; Hashem</w:t>
            </w:r>
          </w:p>
        </w:tc>
        <w:tc>
          <w:tcPr>
            <w:tcW w:w="453" w:type="pct"/>
            <w:vAlign w:val="center"/>
          </w:tcPr>
          <w:p w14:paraId="7D85DE1F" w14:textId="77777777" w:rsidR="00676AD7" w:rsidRPr="004647D6" w:rsidRDefault="00676AD7" w:rsidP="00BF58DE">
            <w:pPr>
              <w:rPr>
                <w:rFonts w:cs="Times New Roman"/>
              </w:rPr>
            </w:pPr>
            <w:r w:rsidRPr="004647D6">
              <w:rPr>
                <w:rFonts w:cs="Times New Roman"/>
              </w:rPr>
              <w:t>AI in Personalizing Social Media Marketing Strategies</w:t>
            </w:r>
          </w:p>
        </w:tc>
        <w:tc>
          <w:tcPr>
            <w:tcW w:w="316" w:type="pct"/>
            <w:vAlign w:val="center"/>
          </w:tcPr>
          <w:p w14:paraId="13A734D7" w14:textId="77777777" w:rsidR="00676AD7" w:rsidRPr="004647D6" w:rsidRDefault="00676AD7" w:rsidP="00BF58DE">
            <w:pPr>
              <w:rPr>
                <w:rFonts w:cs="Times New Roman"/>
              </w:rPr>
            </w:pPr>
            <w:r w:rsidRPr="004647D6">
              <w:rPr>
                <w:rFonts w:cs="Times New Roman"/>
              </w:rPr>
              <w:t>Journal article</w:t>
            </w:r>
          </w:p>
        </w:tc>
        <w:tc>
          <w:tcPr>
            <w:tcW w:w="185" w:type="pct"/>
            <w:vAlign w:val="center"/>
          </w:tcPr>
          <w:p w14:paraId="10A2CD09" w14:textId="77777777" w:rsidR="00676AD7" w:rsidRPr="004647D6" w:rsidRDefault="00676AD7" w:rsidP="00BF58DE">
            <w:pPr>
              <w:rPr>
                <w:rFonts w:cs="Times New Roman"/>
              </w:rPr>
            </w:pPr>
            <w:r w:rsidRPr="004647D6">
              <w:rPr>
                <w:rFonts w:cs="Times New Roman"/>
              </w:rPr>
              <w:t>2025</w:t>
            </w:r>
          </w:p>
        </w:tc>
        <w:tc>
          <w:tcPr>
            <w:tcW w:w="399" w:type="pct"/>
            <w:vAlign w:val="center"/>
          </w:tcPr>
          <w:p w14:paraId="50A09D32" w14:textId="77777777" w:rsidR="00676AD7" w:rsidRPr="004647D6" w:rsidRDefault="00676AD7" w:rsidP="00BF58DE">
            <w:pPr>
              <w:rPr>
                <w:rFonts w:cs="Times New Roman"/>
              </w:rPr>
            </w:pPr>
            <w:r w:rsidRPr="004647D6">
              <w:rPr>
                <w:rFonts w:cs="Times New Roman"/>
              </w:rPr>
              <w:t>2.2.2 Engagement</w:t>
            </w:r>
          </w:p>
        </w:tc>
        <w:tc>
          <w:tcPr>
            <w:tcW w:w="456" w:type="pct"/>
            <w:vAlign w:val="center"/>
          </w:tcPr>
          <w:p w14:paraId="3CBB7995" w14:textId="77777777" w:rsidR="00676AD7" w:rsidRPr="004647D6" w:rsidRDefault="00676AD7" w:rsidP="00BF58DE">
            <w:pPr>
              <w:rPr>
                <w:rFonts w:cs="Times New Roman"/>
              </w:rPr>
            </w:pPr>
            <w:r w:rsidRPr="004647D6">
              <w:rPr>
                <w:rFonts w:cs="Times New Roman"/>
              </w:rPr>
              <w:t>AI-personalized social media marketing &amp; CX</w:t>
            </w:r>
          </w:p>
        </w:tc>
        <w:tc>
          <w:tcPr>
            <w:tcW w:w="485" w:type="pct"/>
            <w:vAlign w:val="center"/>
          </w:tcPr>
          <w:p w14:paraId="7F340A9D" w14:textId="77777777" w:rsidR="00676AD7" w:rsidRPr="004647D6" w:rsidRDefault="00676AD7" w:rsidP="00BF58DE">
            <w:pPr>
              <w:rPr>
                <w:rFonts w:cs="Times New Roman"/>
              </w:rPr>
            </w:pPr>
            <w:r w:rsidRPr="004647D6">
              <w:rPr>
                <w:rFonts w:cs="Times New Roman"/>
              </w:rPr>
              <w:t>Examine AI's impact on SMM personalization/intent</w:t>
            </w:r>
          </w:p>
        </w:tc>
        <w:tc>
          <w:tcPr>
            <w:tcW w:w="478" w:type="pct"/>
            <w:vAlign w:val="center"/>
          </w:tcPr>
          <w:p w14:paraId="0A881FCD" w14:textId="77777777" w:rsidR="00676AD7" w:rsidRPr="004647D6" w:rsidRDefault="00676AD7" w:rsidP="00BF58DE">
            <w:pPr>
              <w:rPr>
                <w:rFonts w:cs="Times New Roman"/>
              </w:rPr>
            </w:pPr>
            <w:r w:rsidRPr="004647D6">
              <w:rPr>
                <w:rFonts w:cs="Times New Roman"/>
              </w:rPr>
              <w:t>Quantitative survey (n=893), MENA region</w:t>
            </w:r>
          </w:p>
        </w:tc>
        <w:tc>
          <w:tcPr>
            <w:tcW w:w="524" w:type="pct"/>
            <w:vAlign w:val="center"/>
          </w:tcPr>
          <w:p w14:paraId="2338AB34" w14:textId="77777777" w:rsidR="00676AD7" w:rsidRPr="004647D6" w:rsidRDefault="00676AD7" w:rsidP="00BF58DE">
            <w:pPr>
              <w:rPr>
                <w:rFonts w:cs="Times New Roman"/>
              </w:rPr>
            </w:pPr>
            <w:r w:rsidRPr="004647D6">
              <w:rPr>
                <w:rFonts w:cs="Times New Roman"/>
              </w:rPr>
              <w:t>Regional (MENA), social media</w:t>
            </w:r>
          </w:p>
        </w:tc>
        <w:tc>
          <w:tcPr>
            <w:tcW w:w="442" w:type="pct"/>
            <w:vAlign w:val="center"/>
          </w:tcPr>
          <w:p w14:paraId="500CB86A" w14:textId="77777777" w:rsidR="00676AD7" w:rsidRPr="004647D6" w:rsidRDefault="00676AD7" w:rsidP="00BF58DE">
            <w:pPr>
              <w:rPr>
                <w:rFonts w:cs="Times New Roman"/>
              </w:rPr>
            </w:pPr>
            <w:r w:rsidRPr="004647D6">
              <w:rPr>
                <w:rFonts w:cs="Times New Roman"/>
              </w:rPr>
              <w:t>AI boosts engagement, CX, purchase intention</w:t>
            </w:r>
          </w:p>
        </w:tc>
        <w:tc>
          <w:tcPr>
            <w:tcW w:w="408" w:type="pct"/>
            <w:vAlign w:val="center"/>
          </w:tcPr>
          <w:p w14:paraId="130BA223" w14:textId="77777777" w:rsidR="00676AD7" w:rsidRPr="004647D6" w:rsidRDefault="00676AD7" w:rsidP="00BF58DE">
            <w:pPr>
              <w:rPr>
                <w:rFonts w:cs="Times New Roman"/>
              </w:rPr>
            </w:pPr>
            <w:r w:rsidRPr="004647D6">
              <w:rPr>
                <w:rFonts w:cs="Times New Roman"/>
              </w:rPr>
              <w:t>Regional focus; self-reported data</w:t>
            </w:r>
          </w:p>
        </w:tc>
        <w:tc>
          <w:tcPr>
            <w:tcW w:w="353" w:type="pct"/>
            <w:vAlign w:val="center"/>
          </w:tcPr>
          <w:p w14:paraId="4057D435" w14:textId="77777777" w:rsidR="00676AD7" w:rsidRPr="004647D6" w:rsidRDefault="00676AD7" w:rsidP="00BF58DE">
            <w:pPr>
              <w:rPr>
                <w:rFonts w:cs="Times New Roman"/>
              </w:rPr>
            </w:pPr>
            <w:r w:rsidRPr="004647D6">
              <w:rPr>
                <w:rFonts w:cs="Times New Roman"/>
              </w:rPr>
              <w:t>Empirical support for Aadil et al. (2024)</w:t>
            </w:r>
          </w:p>
        </w:tc>
      </w:tr>
      <w:tr w:rsidR="004647D6" w:rsidRPr="004647D6" w14:paraId="04558FE2" w14:textId="77777777" w:rsidTr="00672718">
        <w:tc>
          <w:tcPr>
            <w:tcW w:w="149" w:type="pct"/>
            <w:vAlign w:val="center"/>
          </w:tcPr>
          <w:p w14:paraId="11814EA7" w14:textId="77777777" w:rsidR="00676AD7" w:rsidRPr="004647D6" w:rsidRDefault="00676AD7" w:rsidP="00BF58DE">
            <w:pPr>
              <w:rPr>
                <w:rFonts w:cs="Times New Roman"/>
              </w:rPr>
            </w:pPr>
            <w:r w:rsidRPr="004647D6">
              <w:rPr>
                <w:rFonts w:cs="Times New Roman"/>
              </w:rPr>
              <w:t>46</w:t>
            </w:r>
          </w:p>
        </w:tc>
        <w:tc>
          <w:tcPr>
            <w:tcW w:w="353" w:type="pct"/>
            <w:vAlign w:val="center"/>
          </w:tcPr>
          <w:p w14:paraId="28B30641" w14:textId="77777777" w:rsidR="00676AD7" w:rsidRPr="004647D6" w:rsidRDefault="00676AD7" w:rsidP="00BF58DE">
            <w:pPr>
              <w:rPr>
                <w:rFonts w:cs="Times New Roman"/>
              </w:rPr>
            </w:pPr>
            <w:r w:rsidRPr="004647D6">
              <w:rPr>
                <w:rFonts w:cs="Times New Roman"/>
              </w:rPr>
              <w:t>Gao &amp; Liu</w:t>
            </w:r>
          </w:p>
        </w:tc>
        <w:tc>
          <w:tcPr>
            <w:tcW w:w="453" w:type="pct"/>
            <w:vAlign w:val="center"/>
          </w:tcPr>
          <w:p w14:paraId="7703BE2E" w14:textId="77777777" w:rsidR="00676AD7" w:rsidRPr="004647D6" w:rsidRDefault="00676AD7" w:rsidP="00BF58DE">
            <w:pPr>
              <w:rPr>
                <w:rFonts w:cs="Times New Roman"/>
              </w:rPr>
            </w:pPr>
            <w:r w:rsidRPr="004647D6">
              <w:rPr>
                <w:rFonts w:cs="Times New Roman"/>
              </w:rPr>
              <w:t xml:space="preserve">AI-Enabled Personalization in </w:t>
            </w:r>
            <w:r w:rsidRPr="004647D6">
              <w:rPr>
                <w:rFonts w:cs="Times New Roman"/>
              </w:rPr>
              <w:lastRenderedPageBreak/>
              <w:t>Interactive Marketing</w:t>
            </w:r>
          </w:p>
        </w:tc>
        <w:tc>
          <w:tcPr>
            <w:tcW w:w="316" w:type="pct"/>
            <w:vAlign w:val="center"/>
          </w:tcPr>
          <w:p w14:paraId="65A3F15B" w14:textId="77777777" w:rsidR="00676AD7" w:rsidRPr="004647D6" w:rsidRDefault="00676AD7" w:rsidP="00BF58DE">
            <w:pPr>
              <w:rPr>
                <w:rFonts w:cs="Times New Roman"/>
              </w:rPr>
            </w:pPr>
            <w:r w:rsidRPr="004647D6">
              <w:rPr>
                <w:rFonts w:cs="Times New Roman"/>
              </w:rPr>
              <w:lastRenderedPageBreak/>
              <w:t>Journal article</w:t>
            </w:r>
          </w:p>
        </w:tc>
        <w:tc>
          <w:tcPr>
            <w:tcW w:w="185" w:type="pct"/>
            <w:vAlign w:val="center"/>
          </w:tcPr>
          <w:p w14:paraId="5D6F19A2" w14:textId="77777777" w:rsidR="00676AD7" w:rsidRPr="004647D6" w:rsidRDefault="00676AD7" w:rsidP="00BF58DE">
            <w:pPr>
              <w:rPr>
                <w:rFonts w:cs="Times New Roman"/>
              </w:rPr>
            </w:pPr>
            <w:r w:rsidRPr="004647D6">
              <w:rPr>
                <w:rFonts w:cs="Times New Roman"/>
              </w:rPr>
              <w:t>2023</w:t>
            </w:r>
          </w:p>
        </w:tc>
        <w:tc>
          <w:tcPr>
            <w:tcW w:w="399" w:type="pct"/>
            <w:vAlign w:val="center"/>
          </w:tcPr>
          <w:p w14:paraId="0A373312" w14:textId="77777777" w:rsidR="00676AD7" w:rsidRPr="004647D6" w:rsidRDefault="00676AD7" w:rsidP="00BF58DE">
            <w:pPr>
              <w:rPr>
                <w:rFonts w:cs="Times New Roman"/>
              </w:rPr>
            </w:pPr>
            <w:r w:rsidRPr="004647D6">
              <w:rPr>
                <w:rFonts w:cs="Times New Roman"/>
              </w:rPr>
              <w:t>2.2.2 Engagement</w:t>
            </w:r>
          </w:p>
        </w:tc>
        <w:tc>
          <w:tcPr>
            <w:tcW w:w="456" w:type="pct"/>
            <w:vAlign w:val="center"/>
          </w:tcPr>
          <w:p w14:paraId="02AEFD81" w14:textId="77777777" w:rsidR="00676AD7" w:rsidRPr="004647D6" w:rsidRDefault="00676AD7" w:rsidP="00BF58DE">
            <w:pPr>
              <w:rPr>
                <w:rFonts w:cs="Times New Roman"/>
              </w:rPr>
            </w:pPr>
            <w:r w:rsidRPr="004647D6">
              <w:rPr>
                <w:rFonts w:cs="Times New Roman"/>
              </w:rPr>
              <w:t xml:space="preserve">AI-enabled personalization </w:t>
            </w:r>
            <w:r w:rsidRPr="004647D6">
              <w:rPr>
                <w:rFonts w:cs="Times New Roman"/>
              </w:rPr>
              <w:lastRenderedPageBreak/>
              <w:t>(AIP) across customer journey</w:t>
            </w:r>
          </w:p>
        </w:tc>
        <w:tc>
          <w:tcPr>
            <w:tcW w:w="485" w:type="pct"/>
            <w:vAlign w:val="center"/>
          </w:tcPr>
          <w:p w14:paraId="0E3FE7AD" w14:textId="77777777" w:rsidR="00676AD7" w:rsidRPr="004647D6" w:rsidRDefault="00676AD7" w:rsidP="00BF58DE">
            <w:pPr>
              <w:rPr>
                <w:rFonts w:cs="Times New Roman"/>
              </w:rPr>
            </w:pPr>
            <w:r w:rsidRPr="004647D6">
              <w:rPr>
                <w:rFonts w:cs="Times New Roman"/>
              </w:rPr>
              <w:lastRenderedPageBreak/>
              <w:t>Conceptualize AIP; propose researc</w:t>
            </w:r>
            <w:r w:rsidRPr="004647D6">
              <w:rPr>
                <w:rFonts w:cs="Times New Roman"/>
              </w:rPr>
              <w:lastRenderedPageBreak/>
              <w:t>h agenda</w:t>
            </w:r>
          </w:p>
        </w:tc>
        <w:tc>
          <w:tcPr>
            <w:tcW w:w="478" w:type="pct"/>
            <w:vAlign w:val="center"/>
          </w:tcPr>
          <w:p w14:paraId="44A798F6" w14:textId="77777777" w:rsidR="00676AD7" w:rsidRPr="004647D6" w:rsidRDefault="00676AD7" w:rsidP="00BF58DE">
            <w:pPr>
              <w:rPr>
                <w:rFonts w:cs="Times New Roman"/>
              </w:rPr>
            </w:pPr>
            <w:r w:rsidRPr="004647D6">
              <w:rPr>
                <w:rFonts w:cs="Times New Roman"/>
              </w:rPr>
              <w:lastRenderedPageBreak/>
              <w:t xml:space="preserve">Literature review + customer </w:t>
            </w:r>
            <w:r w:rsidRPr="004647D6">
              <w:rPr>
                <w:rFonts w:cs="Times New Roman"/>
              </w:rPr>
              <w:lastRenderedPageBreak/>
              <w:t>journey framework</w:t>
            </w:r>
          </w:p>
        </w:tc>
        <w:tc>
          <w:tcPr>
            <w:tcW w:w="524" w:type="pct"/>
            <w:vAlign w:val="center"/>
          </w:tcPr>
          <w:p w14:paraId="6CA4004A" w14:textId="77777777" w:rsidR="00676AD7" w:rsidRPr="004647D6" w:rsidRDefault="00676AD7" w:rsidP="00BF58DE">
            <w:pPr>
              <w:rPr>
                <w:rFonts w:cs="Times New Roman"/>
              </w:rPr>
            </w:pPr>
            <w:r w:rsidRPr="004647D6">
              <w:rPr>
                <w:rFonts w:cs="Times New Roman"/>
              </w:rPr>
              <w:lastRenderedPageBreak/>
              <w:t>Conceptual, cross-industry</w:t>
            </w:r>
          </w:p>
        </w:tc>
        <w:tc>
          <w:tcPr>
            <w:tcW w:w="442" w:type="pct"/>
            <w:vAlign w:val="center"/>
          </w:tcPr>
          <w:p w14:paraId="6AABF870" w14:textId="77777777" w:rsidR="00676AD7" w:rsidRPr="004647D6" w:rsidRDefault="00676AD7" w:rsidP="00BF58DE">
            <w:pPr>
              <w:rPr>
                <w:rFonts w:cs="Times New Roman"/>
              </w:rPr>
            </w:pPr>
            <w:r w:rsidRPr="004647D6">
              <w:rPr>
                <w:rFonts w:cs="Times New Roman"/>
              </w:rPr>
              <w:t xml:space="preserve">AIP varies by journey stage; </w:t>
            </w:r>
            <w:r w:rsidRPr="004647D6">
              <w:rPr>
                <w:rFonts w:cs="Times New Roman"/>
              </w:rPr>
              <w:lastRenderedPageBreak/>
              <w:t>personalization tensions noted</w:t>
            </w:r>
          </w:p>
        </w:tc>
        <w:tc>
          <w:tcPr>
            <w:tcW w:w="408" w:type="pct"/>
            <w:vAlign w:val="center"/>
          </w:tcPr>
          <w:p w14:paraId="6266CDB5" w14:textId="77777777" w:rsidR="00676AD7" w:rsidRPr="004647D6" w:rsidRDefault="00676AD7" w:rsidP="00BF58DE">
            <w:pPr>
              <w:rPr>
                <w:rFonts w:cs="Times New Roman"/>
              </w:rPr>
            </w:pPr>
            <w:r w:rsidRPr="004647D6">
              <w:rPr>
                <w:rFonts w:cs="Times New Roman"/>
              </w:rPr>
              <w:lastRenderedPageBreak/>
              <w:t>Conceptual; no primary data</w:t>
            </w:r>
          </w:p>
        </w:tc>
        <w:tc>
          <w:tcPr>
            <w:tcW w:w="353" w:type="pct"/>
            <w:vAlign w:val="center"/>
          </w:tcPr>
          <w:p w14:paraId="1CEE7D9C" w14:textId="77777777" w:rsidR="00676AD7" w:rsidRPr="004647D6" w:rsidRDefault="00676AD7" w:rsidP="00BF58DE">
            <w:pPr>
              <w:rPr>
                <w:rFonts w:cs="Times New Roman"/>
              </w:rPr>
            </w:pPr>
            <w:r w:rsidRPr="004647D6">
              <w:rPr>
                <w:rFonts w:cs="Times New Roman"/>
              </w:rPr>
              <w:t xml:space="preserve">Extends Hoang et al. </w:t>
            </w:r>
            <w:r w:rsidRPr="004647D6">
              <w:rPr>
                <w:rFonts w:cs="Times New Roman"/>
              </w:rPr>
              <w:lastRenderedPageBreak/>
              <w:t>(2023)</w:t>
            </w:r>
          </w:p>
        </w:tc>
      </w:tr>
      <w:tr w:rsidR="004647D6" w:rsidRPr="004647D6" w14:paraId="1F55D233" w14:textId="77777777" w:rsidTr="00672718">
        <w:tc>
          <w:tcPr>
            <w:tcW w:w="149" w:type="pct"/>
            <w:vAlign w:val="center"/>
          </w:tcPr>
          <w:p w14:paraId="617D8C25" w14:textId="77777777" w:rsidR="00676AD7" w:rsidRPr="004647D6" w:rsidRDefault="00676AD7" w:rsidP="00BF58DE">
            <w:pPr>
              <w:rPr>
                <w:rFonts w:cs="Times New Roman"/>
              </w:rPr>
            </w:pPr>
            <w:r w:rsidRPr="004647D6">
              <w:rPr>
                <w:rFonts w:cs="Times New Roman"/>
              </w:rPr>
              <w:lastRenderedPageBreak/>
              <w:t>47</w:t>
            </w:r>
          </w:p>
        </w:tc>
        <w:tc>
          <w:tcPr>
            <w:tcW w:w="353" w:type="pct"/>
            <w:vAlign w:val="center"/>
          </w:tcPr>
          <w:p w14:paraId="28764661" w14:textId="77777777" w:rsidR="00676AD7" w:rsidRPr="004647D6" w:rsidRDefault="00676AD7" w:rsidP="00BF58DE">
            <w:pPr>
              <w:rPr>
                <w:rFonts w:cs="Times New Roman"/>
              </w:rPr>
            </w:pPr>
            <w:r w:rsidRPr="004647D6">
              <w:rPr>
                <w:rFonts w:cs="Times New Roman"/>
              </w:rPr>
              <w:t>Medvetska</w:t>
            </w:r>
          </w:p>
        </w:tc>
        <w:tc>
          <w:tcPr>
            <w:tcW w:w="453" w:type="pct"/>
            <w:vAlign w:val="center"/>
          </w:tcPr>
          <w:p w14:paraId="5C76B008" w14:textId="77777777" w:rsidR="00676AD7" w:rsidRPr="004647D6" w:rsidRDefault="00676AD7" w:rsidP="00BF58DE">
            <w:pPr>
              <w:rPr>
                <w:rFonts w:cs="Times New Roman"/>
              </w:rPr>
            </w:pPr>
            <w:r w:rsidRPr="004647D6">
              <w:rPr>
                <w:rFonts w:cs="Times New Roman"/>
              </w:rPr>
              <w:t>Predictive Financial AI in Global Retail Marketing Performance</w:t>
            </w:r>
          </w:p>
        </w:tc>
        <w:tc>
          <w:tcPr>
            <w:tcW w:w="316" w:type="pct"/>
            <w:vAlign w:val="center"/>
          </w:tcPr>
          <w:p w14:paraId="504C16F8" w14:textId="77777777" w:rsidR="00676AD7" w:rsidRPr="004647D6" w:rsidRDefault="00676AD7" w:rsidP="00BF58DE">
            <w:pPr>
              <w:rPr>
                <w:rFonts w:cs="Times New Roman"/>
              </w:rPr>
            </w:pPr>
            <w:r w:rsidRPr="004647D6">
              <w:rPr>
                <w:rFonts w:cs="Times New Roman"/>
              </w:rPr>
              <w:t>Journal article</w:t>
            </w:r>
          </w:p>
        </w:tc>
        <w:tc>
          <w:tcPr>
            <w:tcW w:w="185" w:type="pct"/>
            <w:vAlign w:val="center"/>
          </w:tcPr>
          <w:p w14:paraId="121A0FCC" w14:textId="77777777" w:rsidR="00676AD7" w:rsidRPr="004647D6" w:rsidRDefault="00676AD7" w:rsidP="00BF58DE">
            <w:pPr>
              <w:rPr>
                <w:rFonts w:cs="Times New Roman"/>
              </w:rPr>
            </w:pPr>
            <w:r w:rsidRPr="004647D6">
              <w:rPr>
                <w:rFonts w:cs="Times New Roman"/>
              </w:rPr>
              <w:t>2025</w:t>
            </w:r>
          </w:p>
        </w:tc>
        <w:tc>
          <w:tcPr>
            <w:tcW w:w="399" w:type="pct"/>
            <w:vAlign w:val="center"/>
          </w:tcPr>
          <w:p w14:paraId="0CDCC793" w14:textId="77777777" w:rsidR="00676AD7" w:rsidRPr="004647D6" w:rsidRDefault="00676AD7" w:rsidP="00BF58DE">
            <w:pPr>
              <w:rPr>
                <w:rFonts w:cs="Times New Roman"/>
              </w:rPr>
            </w:pPr>
            <w:r w:rsidRPr="004647D6">
              <w:rPr>
                <w:rFonts w:cs="Times New Roman"/>
              </w:rPr>
              <w:t>2.2.3 Financial</w:t>
            </w:r>
          </w:p>
        </w:tc>
        <w:tc>
          <w:tcPr>
            <w:tcW w:w="456" w:type="pct"/>
            <w:vAlign w:val="center"/>
          </w:tcPr>
          <w:p w14:paraId="0CE10A4D" w14:textId="77777777" w:rsidR="00676AD7" w:rsidRPr="004647D6" w:rsidRDefault="00676AD7" w:rsidP="00BF58DE">
            <w:pPr>
              <w:rPr>
                <w:rFonts w:cs="Times New Roman"/>
              </w:rPr>
            </w:pPr>
            <w:r w:rsidRPr="004647D6">
              <w:rPr>
                <w:rFonts w:cs="Times New Roman"/>
              </w:rPr>
              <w:t>Predictive financial AI &amp; marketing alignment</w:t>
            </w:r>
          </w:p>
        </w:tc>
        <w:tc>
          <w:tcPr>
            <w:tcW w:w="485" w:type="pct"/>
            <w:vAlign w:val="center"/>
          </w:tcPr>
          <w:p w14:paraId="3054F2C8" w14:textId="77777777" w:rsidR="00676AD7" w:rsidRPr="004647D6" w:rsidRDefault="00676AD7" w:rsidP="00BF58DE">
            <w:pPr>
              <w:rPr>
                <w:rFonts w:cs="Times New Roman"/>
              </w:rPr>
            </w:pPr>
            <w:r w:rsidRPr="004647D6">
              <w:rPr>
                <w:rFonts w:cs="Times New Roman"/>
              </w:rPr>
              <w:t>Examine how financial AI enhances marketing decisions</w:t>
            </w:r>
          </w:p>
        </w:tc>
        <w:tc>
          <w:tcPr>
            <w:tcW w:w="478" w:type="pct"/>
            <w:vAlign w:val="center"/>
          </w:tcPr>
          <w:p w14:paraId="45F2AF15" w14:textId="77777777" w:rsidR="00676AD7" w:rsidRPr="004647D6" w:rsidRDefault="00676AD7" w:rsidP="00BF58DE">
            <w:pPr>
              <w:rPr>
                <w:rFonts w:cs="Times New Roman"/>
              </w:rPr>
            </w:pPr>
            <w:r w:rsidRPr="004647D6">
              <w:rPr>
                <w:rFonts w:cs="Times New Roman"/>
              </w:rPr>
              <w:t>Comparative multi-case analysis (US, Korea, Central Europe)</w:t>
            </w:r>
          </w:p>
        </w:tc>
        <w:tc>
          <w:tcPr>
            <w:tcW w:w="524" w:type="pct"/>
            <w:vAlign w:val="center"/>
          </w:tcPr>
          <w:p w14:paraId="0A339CF6" w14:textId="77777777" w:rsidR="00676AD7" w:rsidRPr="004647D6" w:rsidRDefault="00676AD7" w:rsidP="00BF58DE">
            <w:pPr>
              <w:rPr>
                <w:rFonts w:cs="Times New Roman"/>
              </w:rPr>
            </w:pPr>
            <w:r w:rsidRPr="004647D6">
              <w:rPr>
                <w:rFonts w:cs="Times New Roman"/>
              </w:rPr>
              <w:t>Cross-national, retail sector</w:t>
            </w:r>
          </w:p>
        </w:tc>
        <w:tc>
          <w:tcPr>
            <w:tcW w:w="442" w:type="pct"/>
            <w:vAlign w:val="center"/>
          </w:tcPr>
          <w:p w14:paraId="79194528" w14:textId="77777777" w:rsidR="00676AD7" w:rsidRPr="004647D6" w:rsidRDefault="00676AD7" w:rsidP="00BF58DE">
            <w:pPr>
              <w:rPr>
                <w:rFonts w:cs="Times New Roman"/>
              </w:rPr>
            </w:pPr>
            <w:r w:rsidRPr="004647D6">
              <w:rPr>
                <w:rFonts w:cs="Times New Roman"/>
              </w:rPr>
              <w:t>Financial AI improves budget/campaign alignment</w:t>
            </w:r>
          </w:p>
        </w:tc>
        <w:tc>
          <w:tcPr>
            <w:tcW w:w="408" w:type="pct"/>
            <w:vAlign w:val="center"/>
          </w:tcPr>
          <w:p w14:paraId="597F0DC9" w14:textId="77777777" w:rsidR="00676AD7" w:rsidRPr="004647D6" w:rsidRDefault="00676AD7" w:rsidP="00BF58DE">
            <w:pPr>
              <w:rPr>
                <w:rFonts w:cs="Times New Roman"/>
              </w:rPr>
            </w:pPr>
            <w:r w:rsidRPr="004647D6">
              <w:rPr>
                <w:rFonts w:cs="Times New Roman"/>
              </w:rPr>
              <w:t>Case-based; limited generalisability</w:t>
            </w:r>
          </w:p>
        </w:tc>
        <w:tc>
          <w:tcPr>
            <w:tcW w:w="353" w:type="pct"/>
            <w:vAlign w:val="center"/>
          </w:tcPr>
          <w:p w14:paraId="7A40B467" w14:textId="77777777" w:rsidR="00676AD7" w:rsidRPr="004647D6" w:rsidRDefault="00676AD7" w:rsidP="00BF58DE">
            <w:pPr>
              <w:rPr>
                <w:rFonts w:cs="Times New Roman"/>
              </w:rPr>
            </w:pPr>
            <w:r w:rsidRPr="004647D6">
              <w:rPr>
                <w:rFonts w:cs="Times New Roman"/>
              </w:rPr>
              <w:t>Complements Cervini et al. (2023)</w:t>
            </w:r>
          </w:p>
        </w:tc>
      </w:tr>
      <w:tr w:rsidR="004647D6" w:rsidRPr="004647D6" w14:paraId="769BCEF6" w14:textId="77777777" w:rsidTr="00672718">
        <w:tc>
          <w:tcPr>
            <w:tcW w:w="149" w:type="pct"/>
            <w:vAlign w:val="center"/>
          </w:tcPr>
          <w:p w14:paraId="3A6DAEE4" w14:textId="77777777" w:rsidR="00676AD7" w:rsidRPr="004647D6" w:rsidRDefault="00676AD7" w:rsidP="00BF58DE">
            <w:pPr>
              <w:rPr>
                <w:rFonts w:cs="Times New Roman"/>
              </w:rPr>
            </w:pPr>
            <w:r w:rsidRPr="004647D6">
              <w:rPr>
                <w:rFonts w:cs="Times New Roman"/>
              </w:rPr>
              <w:t>48</w:t>
            </w:r>
          </w:p>
        </w:tc>
        <w:tc>
          <w:tcPr>
            <w:tcW w:w="353" w:type="pct"/>
            <w:vAlign w:val="center"/>
          </w:tcPr>
          <w:p w14:paraId="1CDB3BCB" w14:textId="77777777" w:rsidR="00676AD7" w:rsidRPr="004647D6" w:rsidRDefault="00676AD7" w:rsidP="00BF58DE">
            <w:pPr>
              <w:rPr>
                <w:rFonts w:cs="Times New Roman"/>
              </w:rPr>
            </w:pPr>
            <w:r w:rsidRPr="004647D6">
              <w:rPr>
                <w:rFonts w:cs="Times New Roman"/>
              </w:rPr>
              <w:t>Kaponis &amp; Maragoudakis</w:t>
            </w:r>
          </w:p>
        </w:tc>
        <w:tc>
          <w:tcPr>
            <w:tcW w:w="453" w:type="pct"/>
            <w:vAlign w:val="center"/>
          </w:tcPr>
          <w:p w14:paraId="2191A1DB" w14:textId="77777777" w:rsidR="00676AD7" w:rsidRPr="004647D6" w:rsidRDefault="00676AD7" w:rsidP="00BF58DE">
            <w:pPr>
              <w:rPr>
                <w:rFonts w:cs="Times New Roman"/>
              </w:rPr>
            </w:pPr>
            <w:r w:rsidRPr="004647D6">
              <w:rPr>
                <w:rFonts w:cs="Times New Roman"/>
              </w:rPr>
              <w:t>Ethics of Digital Marketing in the AI Era</w:t>
            </w:r>
          </w:p>
        </w:tc>
        <w:tc>
          <w:tcPr>
            <w:tcW w:w="316" w:type="pct"/>
            <w:vAlign w:val="center"/>
          </w:tcPr>
          <w:p w14:paraId="6AFB107E" w14:textId="77777777" w:rsidR="00676AD7" w:rsidRPr="004647D6" w:rsidRDefault="00676AD7" w:rsidP="00BF58DE">
            <w:pPr>
              <w:rPr>
                <w:rFonts w:cs="Times New Roman"/>
              </w:rPr>
            </w:pPr>
            <w:r w:rsidRPr="004647D6">
              <w:rPr>
                <w:rFonts w:cs="Times New Roman"/>
              </w:rPr>
              <w:t>Journal article</w:t>
            </w:r>
          </w:p>
        </w:tc>
        <w:tc>
          <w:tcPr>
            <w:tcW w:w="185" w:type="pct"/>
            <w:vAlign w:val="center"/>
          </w:tcPr>
          <w:p w14:paraId="3CB4ABFB" w14:textId="77777777" w:rsidR="00676AD7" w:rsidRPr="004647D6" w:rsidRDefault="00676AD7" w:rsidP="00BF58DE">
            <w:pPr>
              <w:rPr>
                <w:rFonts w:cs="Times New Roman"/>
              </w:rPr>
            </w:pPr>
            <w:r w:rsidRPr="004647D6">
              <w:rPr>
                <w:rFonts w:cs="Times New Roman"/>
              </w:rPr>
              <w:t>2026</w:t>
            </w:r>
          </w:p>
        </w:tc>
        <w:tc>
          <w:tcPr>
            <w:tcW w:w="399" w:type="pct"/>
            <w:vAlign w:val="center"/>
          </w:tcPr>
          <w:p w14:paraId="7A369FE9" w14:textId="77777777" w:rsidR="00676AD7" w:rsidRPr="004647D6" w:rsidRDefault="00676AD7" w:rsidP="00BF58DE">
            <w:pPr>
              <w:rPr>
                <w:rFonts w:cs="Times New Roman"/>
              </w:rPr>
            </w:pPr>
            <w:r w:rsidRPr="004647D6">
              <w:rPr>
                <w:rFonts w:cs="Times New Roman"/>
              </w:rPr>
              <w:t>2.2.3 Ethics/Challenges</w:t>
            </w:r>
          </w:p>
        </w:tc>
        <w:tc>
          <w:tcPr>
            <w:tcW w:w="456" w:type="pct"/>
            <w:vAlign w:val="center"/>
          </w:tcPr>
          <w:p w14:paraId="1CA1A4C8" w14:textId="77777777" w:rsidR="00676AD7" w:rsidRPr="004647D6" w:rsidRDefault="00676AD7" w:rsidP="00BF58DE">
            <w:pPr>
              <w:rPr>
                <w:rFonts w:cs="Times New Roman"/>
              </w:rPr>
            </w:pPr>
            <w:r w:rsidRPr="004647D6">
              <w:rPr>
                <w:rFonts w:cs="Times New Roman"/>
              </w:rPr>
              <w:t>Ethical/platform governance in AI marketing</w:t>
            </w:r>
          </w:p>
        </w:tc>
        <w:tc>
          <w:tcPr>
            <w:tcW w:w="485" w:type="pct"/>
            <w:vAlign w:val="center"/>
          </w:tcPr>
          <w:p w14:paraId="003B5F4E" w14:textId="77777777" w:rsidR="00676AD7" w:rsidRPr="004647D6" w:rsidRDefault="00676AD7" w:rsidP="00BF58DE">
            <w:pPr>
              <w:rPr>
                <w:rFonts w:cs="Times New Roman"/>
              </w:rPr>
            </w:pPr>
            <w:r w:rsidRPr="004647D6">
              <w:rPr>
                <w:rFonts w:cs="Times New Roman"/>
              </w:rPr>
              <w:t>Synthesize ethical domains (2023–2025)</w:t>
            </w:r>
          </w:p>
        </w:tc>
        <w:tc>
          <w:tcPr>
            <w:tcW w:w="478" w:type="pct"/>
            <w:vAlign w:val="center"/>
          </w:tcPr>
          <w:p w14:paraId="00C3F43A" w14:textId="77777777" w:rsidR="00676AD7" w:rsidRPr="004647D6" w:rsidRDefault="00676AD7" w:rsidP="00BF58DE">
            <w:pPr>
              <w:rPr>
                <w:rFonts w:cs="Times New Roman"/>
              </w:rPr>
            </w:pPr>
            <w:r w:rsidRPr="004647D6">
              <w:rPr>
                <w:rFonts w:cs="Times New Roman"/>
              </w:rPr>
              <w:t>Structured thematic review, PRISMA-guided (91 studies)</w:t>
            </w:r>
          </w:p>
        </w:tc>
        <w:tc>
          <w:tcPr>
            <w:tcW w:w="524" w:type="pct"/>
            <w:vAlign w:val="center"/>
          </w:tcPr>
          <w:p w14:paraId="787D1415" w14:textId="77777777" w:rsidR="00676AD7" w:rsidRPr="004647D6" w:rsidRDefault="00676AD7" w:rsidP="00BF58DE">
            <w:pPr>
              <w:rPr>
                <w:rFonts w:cs="Times New Roman"/>
              </w:rPr>
            </w:pPr>
            <w:r w:rsidRPr="004647D6">
              <w:rPr>
                <w:rFonts w:cs="Times New Roman"/>
              </w:rPr>
              <w:t>Broad, platform-governance lens</w:t>
            </w:r>
          </w:p>
        </w:tc>
        <w:tc>
          <w:tcPr>
            <w:tcW w:w="442" w:type="pct"/>
            <w:vAlign w:val="center"/>
          </w:tcPr>
          <w:p w14:paraId="71786EFC" w14:textId="77777777" w:rsidR="00676AD7" w:rsidRPr="004647D6" w:rsidRDefault="00676AD7" w:rsidP="00BF58DE">
            <w:pPr>
              <w:rPr>
                <w:rFonts w:cs="Times New Roman"/>
              </w:rPr>
            </w:pPr>
            <w:r w:rsidRPr="004647D6">
              <w:rPr>
                <w:rFonts w:cs="Times New Roman"/>
              </w:rPr>
              <w:t>Five ethical domains identified (privacy, fairness, etc.)</w:t>
            </w:r>
          </w:p>
        </w:tc>
        <w:tc>
          <w:tcPr>
            <w:tcW w:w="408" w:type="pct"/>
            <w:vAlign w:val="center"/>
          </w:tcPr>
          <w:p w14:paraId="3446BACD" w14:textId="77777777" w:rsidR="00676AD7" w:rsidRPr="004647D6" w:rsidRDefault="00676AD7" w:rsidP="00BF58DE">
            <w:pPr>
              <w:rPr>
                <w:rFonts w:cs="Times New Roman"/>
              </w:rPr>
            </w:pPr>
            <w:r w:rsidRPr="004647D6">
              <w:rPr>
                <w:rFonts w:cs="Times New Roman"/>
              </w:rPr>
              <w:t>No meta-analysis; peer-reviewed English sourc</w:t>
            </w:r>
            <w:r w:rsidRPr="004647D6">
              <w:rPr>
                <w:rFonts w:cs="Times New Roman"/>
              </w:rPr>
              <w:lastRenderedPageBreak/>
              <w:t>es only</w:t>
            </w:r>
          </w:p>
        </w:tc>
        <w:tc>
          <w:tcPr>
            <w:tcW w:w="353" w:type="pct"/>
            <w:vAlign w:val="center"/>
          </w:tcPr>
          <w:p w14:paraId="18790AB0" w14:textId="77777777" w:rsidR="00676AD7" w:rsidRPr="004647D6" w:rsidRDefault="00676AD7" w:rsidP="00BF58DE">
            <w:pPr>
              <w:rPr>
                <w:rFonts w:cs="Times New Roman"/>
              </w:rPr>
            </w:pPr>
            <w:r w:rsidRPr="004647D6">
              <w:rPr>
                <w:rFonts w:cs="Times New Roman"/>
              </w:rPr>
              <w:lastRenderedPageBreak/>
              <w:t>Extends Duivenvoorde (2025)</w:t>
            </w:r>
          </w:p>
        </w:tc>
      </w:tr>
      <w:tr w:rsidR="004647D6" w:rsidRPr="004647D6" w14:paraId="531CD979" w14:textId="77777777" w:rsidTr="00672718">
        <w:tc>
          <w:tcPr>
            <w:tcW w:w="149" w:type="pct"/>
            <w:vAlign w:val="center"/>
          </w:tcPr>
          <w:p w14:paraId="525FA914" w14:textId="77777777" w:rsidR="00676AD7" w:rsidRPr="004647D6" w:rsidRDefault="00676AD7" w:rsidP="00BF58DE">
            <w:pPr>
              <w:rPr>
                <w:rFonts w:cs="Times New Roman"/>
              </w:rPr>
            </w:pPr>
            <w:r w:rsidRPr="004647D6">
              <w:rPr>
                <w:rFonts w:cs="Times New Roman"/>
              </w:rPr>
              <w:t>49</w:t>
            </w:r>
          </w:p>
        </w:tc>
        <w:tc>
          <w:tcPr>
            <w:tcW w:w="353" w:type="pct"/>
            <w:vAlign w:val="center"/>
          </w:tcPr>
          <w:p w14:paraId="3AE64BE4" w14:textId="77777777" w:rsidR="00676AD7" w:rsidRPr="004647D6" w:rsidRDefault="00676AD7" w:rsidP="00BF58DE">
            <w:pPr>
              <w:rPr>
                <w:rFonts w:cs="Times New Roman"/>
              </w:rPr>
            </w:pPr>
            <w:r w:rsidRPr="004647D6">
              <w:rPr>
                <w:rFonts w:cs="Times New Roman"/>
              </w:rPr>
              <w:t>Huynh</w:t>
            </w:r>
          </w:p>
        </w:tc>
        <w:tc>
          <w:tcPr>
            <w:tcW w:w="453" w:type="pct"/>
            <w:vAlign w:val="center"/>
          </w:tcPr>
          <w:p w14:paraId="2FFA4BB0" w14:textId="77777777" w:rsidR="00676AD7" w:rsidRPr="004647D6" w:rsidRDefault="00676AD7" w:rsidP="00BF58DE">
            <w:pPr>
              <w:rPr>
                <w:rFonts w:cs="Times New Roman"/>
              </w:rPr>
            </w:pPr>
            <w:r w:rsidRPr="004647D6">
              <w:rPr>
                <w:rFonts w:cs="Times New Roman"/>
              </w:rPr>
              <w:t>Impact of GenAI on Marketing Efficiency (SMEs)</w:t>
            </w:r>
          </w:p>
        </w:tc>
        <w:tc>
          <w:tcPr>
            <w:tcW w:w="316" w:type="pct"/>
            <w:vAlign w:val="center"/>
          </w:tcPr>
          <w:p w14:paraId="30365AF5" w14:textId="77777777" w:rsidR="00676AD7" w:rsidRPr="004647D6" w:rsidRDefault="00676AD7" w:rsidP="00BF58DE">
            <w:pPr>
              <w:rPr>
                <w:rFonts w:cs="Times New Roman"/>
              </w:rPr>
            </w:pPr>
            <w:r w:rsidRPr="004647D6">
              <w:rPr>
                <w:rFonts w:cs="Times New Roman"/>
              </w:rPr>
              <w:t>Journal article</w:t>
            </w:r>
          </w:p>
        </w:tc>
        <w:tc>
          <w:tcPr>
            <w:tcW w:w="185" w:type="pct"/>
            <w:vAlign w:val="center"/>
          </w:tcPr>
          <w:p w14:paraId="304C2F70" w14:textId="77777777" w:rsidR="00676AD7" w:rsidRPr="004647D6" w:rsidRDefault="00676AD7" w:rsidP="00BF58DE">
            <w:pPr>
              <w:rPr>
                <w:rFonts w:cs="Times New Roman"/>
              </w:rPr>
            </w:pPr>
            <w:r w:rsidRPr="004647D6">
              <w:rPr>
                <w:rFonts w:cs="Times New Roman"/>
              </w:rPr>
              <w:t>2026</w:t>
            </w:r>
          </w:p>
        </w:tc>
        <w:tc>
          <w:tcPr>
            <w:tcW w:w="399" w:type="pct"/>
            <w:vAlign w:val="center"/>
          </w:tcPr>
          <w:p w14:paraId="75C4ABA2" w14:textId="77777777" w:rsidR="00676AD7" w:rsidRPr="004647D6" w:rsidRDefault="00676AD7" w:rsidP="00BF58DE">
            <w:pPr>
              <w:rPr>
                <w:rFonts w:cs="Times New Roman"/>
              </w:rPr>
            </w:pPr>
            <w:r w:rsidRPr="004647D6">
              <w:rPr>
                <w:rFonts w:cs="Times New Roman"/>
              </w:rPr>
              <w:t>2.2.3 Financial</w:t>
            </w:r>
          </w:p>
        </w:tc>
        <w:tc>
          <w:tcPr>
            <w:tcW w:w="456" w:type="pct"/>
            <w:vAlign w:val="center"/>
          </w:tcPr>
          <w:p w14:paraId="14F95ECA" w14:textId="77777777" w:rsidR="00676AD7" w:rsidRPr="004647D6" w:rsidRDefault="00676AD7" w:rsidP="00BF58DE">
            <w:pPr>
              <w:rPr>
                <w:rFonts w:cs="Times New Roman"/>
              </w:rPr>
            </w:pPr>
            <w:r w:rsidRPr="004647D6">
              <w:rPr>
                <w:rFonts w:cs="Times New Roman"/>
              </w:rPr>
              <w:t>GenAI's effect on marketing cost efficiency</w:t>
            </w:r>
          </w:p>
        </w:tc>
        <w:tc>
          <w:tcPr>
            <w:tcW w:w="485" w:type="pct"/>
            <w:vAlign w:val="center"/>
          </w:tcPr>
          <w:p w14:paraId="3DB62574" w14:textId="77777777" w:rsidR="00676AD7" w:rsidRPr="004647D6" w:rsidRDefault="00676AD7" w:rsidP="00BF58DE">
            <w:pPr>
              <w:rPr>
                <w:rFonts w:cs="Times New Roman"/>
              </w:rPr>
            </w:pPr>
            <w:r w:rsidRPr="004647D6">
              <w:rPr>
                <w:rFonts w:cs="Times New Roman"/>
              </w:rPr>
              <w:t>Model GenAI's impact on marketing/economic performance</w:t>
            </w:r>
          </w:p>
        </w:tc>
        <w:tc>
          <w:tcPr>
            <w:tcW w:w="478" w:type="pct"/>
            <w:vAlign w:val="center"/>
          </w:tcPr>
          <w:p w14:paraId="0FC7A437" w14:textId="77777777" w:rsidR="00676AD7" w:rsidRPr="004647D6" w:rsidRDefault="00676AD7" w:rsidP="00BF58DE">
            <w:pPr>
              <w:rPr>
                <w:rFonts w:cs="Times New Roman"/>
              </w:rPr>
            </w:pPr>
            <w:r w:rsidRPr="004647D6">
              <w:rPr>
                <w:rFonts w:cs="Times New Roman"/>
              </w:rPr>
              <w:t>Conceptual model + survey (n=112), Vietnamese SMEs</w:t>
            </w:r>
          </w:p>
        </w:tc>
        <w:tc>
          <w:tcPr>
            <w:tcW w:w="524" w:type="pct"/>
            <w:vAlign w:val="center"/>
          </w:tcPr>
          <w:p w14:paraId="78F399FC" w14:textId="77777777" w:rsidR="00676AD7" w:rsidRPr="004647D6" w:rsidRDefault="00676AD7" w:rsidP="00BF58DE">
            <w:pPr>
              <w:rPr>
                <w:rFonts w:cs="Times New Roman"/>
              </w:rPr>
            </w:pPr>
            <w:r w:rsidRPr="004647D6">
              <w:rPr>
                <w:rFonts w:cs="Times New Roman"/>
              </w:rPr>
              <w:t>SME sector, single-country</w:t>
            </w:r>
          </w:p>
        </w:tc>
        <w:tc>
          <w:tcPr>
            <w:tcW w:w="442" w:type="pct"/>
            <w:vAlign w:val="center"/>
          </w:tcPr>
          <w:p w14:paraId="346747BE" w14:textId="77777777" w:rsidR="00676AD7" w:rsidRPr="004647D6" w:rsidRDefault="00676AD7" w:rsidP="00BF58DE">
            <w:pPr>
              <w:rPr>
                <w:rFonts w:cs="Times New Roman"/>
              </w:rPr>
            </w:pPr>
            <w:r w:rsidRPr="004647D6">
              <w:rPr>
                <w:rFonts w:cs="Times New Roman"/>
              </w:rPr>
              <w:t>GenAI reduces costs, improves economic performance</w:t>
            </w:r>
          </w:p>
        </w:tc>
        <w:tc>
          <w:tcPr>
            <w:tcW w:w="408" w:type="pct"/>
            <w:vAlign w:val="center"/>
          </w:tcPr>
          <w:p w14:paraId="79380CC7" w14:textId="77777777" w:rsidR="00676AD7" w:rsidRPr="004647D6" w:rsidRDefault="00676AD7" w:rsidP="00BF58DE">
            <w:pPr>
              <w:rPr>
                <w:rFonts w:cs="Times New Roman"/>
              </w:rPr>
            </w:pPr>
            <w:r w:rsidRPr="004647D6">
              <w:rPr>
                <w:rFonts w:cs="Times New Roman"/>
              </w:rPr>
              <w:t>Small sample; single-country context</w:t>
            </w:r>
          </w:p>
        </w:tc>
        <w:tc>
          <w:tcPr>
            <w:tcW w:w="353" w:type="pct"/>
            <w:vAlign w:val="center"/>
          </w:tcPr>
          <w:p w14:paraId="764F1671" w14:textId="77777777" w:rsidR="00676AD7" w:rsidRPr="004647D6" w:rsidRDefault="00676AD7" w:rsidP="00BF58DE">
            <w:pPr>
              <w:rPr>
                <w:rFonts w:cs="Times New Roman"/>
              </w:rPr>
            </w:pPr>
            <w:r w:rsidRPr="004647D6">
              <w:rPr>
                <w:rFonts w:cs="Times New Roman"/>
              </w:rPr>
              <w:t>Supports Heller &amp; Asam (2024)</w:t>
            </w:r>
          </w:p>
        </w:tc>
      </w:tr>
      <w:tr w:rsidR="00672718" w:rsidRPr="004647D6" w14:paraId="24EE0618" w14:textId="77777777" w:rsidTr="00672718">
        <w:tc>
          <w:tcPr>
            <w:tcW w:w="149" w:type="pct"/>
            <w:vAlign w:val="center"/>
          </w:tcPr>
          <w:p w14:paraId="14CFCA81" w14:textId="77777777" w:rsidR="00676AD7" w:rsidRPr="004647D6" w:rsidRDefault="00676AD7" w:rsidP="00BF58DE">
            <w:pPr>
              <w:rPr>
                <w:rFonts w:cs="Times New Roman"/>
              </w:rPr>
            </w:pPr>
            <w:r w:rsidRPr="004647D6">
              <w:rPr>
                <w:rFonts w:cs="Times New Roman"/>
              </w:rPr>
              <w:t>50</w:t>
            </w:r>
          </w:p>
        </w:tc>
        <w:tc>
          <w:tcPr>
            <w:tcW w:w="353" w:type="pct"/>
            <w:vAlign w:val="center"/>
          </w:tcPr>
          <w:p w14:paraId="02987EA6" w14:textId="77777777" w:rsidR="00676AD7" w:rsidRPr="004647D6" w:rsidRDefault="00676AD7" w:rsidP="00BF58DE">
            <w:pPr>
              <w:rPr>
                <w:rFonts w:cs="Times New Roman"/>
              </w:rPr>
            </w:pPr>
            <w:r w:rsidRPr="004647D6">
              <w:rPr>
                <w:rFonts w:cs="Times New Roman"/>
              </w:rPr>
              <w:t>Reed, Wynn &amp; Bown</w:t>
            </w:r>
          </w:p>
        </w:tc>
        <w:tc>
          <w:tcPr>
            <w:tcW w:w="453" w:type="pct"/>
            <w:vAlign w:val="center"/>
          </w:tcPr>
          <w:p w14:paraId="2F3F5A3B" w14:textId="77777777" w:rsidR="00676AD7" w:rsidRPr="004647D6" w:rsidRDefault="00676AD7" w:rsidP="00BF58DE">
            <w:pPr>
              <w:rPr>
                <w:rFonts w:cs="Times New Roman"/>
              </w:rPr>
            </w:pPr>
            <w:r w:rsidRPr="004647D6">
              <w:rPr>
                <w:rFonts w:cs="Times New Roman"/>
              </w:rPr>
              <w:t>AI in Digital Marketing: Framework for Revealing/Mitigating Bias</w:t>
            </w:r>
          </w:p>
        </w:tc>
        <w:tc>
          <w:tcPr>
            <w:tcW w:w="316" w:type="pct"/>
            <w:vAlign w:val="center"/>
          </w:tcPr>
          <w:p w14:paraId="2C755E8E" w14:textId="77777777" w:rsidR="00676AD7" w:rsidRPr="004647D6" w:rsidRDefault="00676AD7" w:rsidP="00BF58DE">
            <w:pPr>
              <w:rPr>
                <w:rFonts w:cs="Times New Roman"/>
              </w:rPr>
            </w:pPr>
            <w:r w:rsidRPr="004647D6">
              <w:rPr>
                <w:rFonts w:cs="Times New Roman"/>
              </w:rPr>
              <w:t>Journal article</w:t>
            </w:r>
          </w:p>
        </w:tc>
        <w:tc>
          <w:tcPr>
            <w:tcW w:w="185" w:type="pct"/>
            <w:vAlign w:val="center"/>
          </w:tcPr>
          <w:p w14:paraId="2DB94541" w14:textId="77777777" w:rsidR="00676AD7" w:rsidRPr="004647D6" w:rsidRDefault="00676AD7" w:rsidP="00BF58DE">
            <w:pPr>
              <w:rPr>
                <w:rFonts w:cs="Times New Roman"/>
              </w:rPr>
            </w:pPr>
            <w:r w:rsidRPr="004647D6">
              <w:rPr>
                <w:rFonts w:cs="Times New Roman"/>
              </w:rPr>
              <w:t>2025</w:t>
            </w:r>
          </w:p>
        </w:tc>
        <w:tc>
          <w:tcPr>
            <w:tcW w:w="399" w:type="pct"/>
            <w:vAlign w:val="center"/>
          </w:tcPr>
          <w:p w14:paraId="37A29605" w14:textId="77777777" w:rsidR="00676AD7" w:rsidRPr="004647D6" w:rsidRDefault="00676AD7" w:rsidP="00BF58DE">
            <w:pPr>
              <w:rPr>
                <w:rFonts w:cs="Times New Roman"/>
              </w:rPr>
            </w:pPr>
            <w:r w:rsidRPr="004647D6">
              <w:rPr>
                <w:rFonts w:cs="Times New Roman"/>
              </w:rPr>
              <w:t>2.2.3 Ethics/Challenges</w:t>
            </w:r>
          </w:p>
        </w:tc>
        <w:tc>
          <w:tcPr>
            <w:tcW w:w="456" w:type="pct"/>
            <w:vAlign w:val="center"/>
          </w:tcPr>
          <w:p w14:paraId="73621BA0" w14:textId="77777777" w:rsidR="00676AD7" w:rsidRPr="004647D6" w:rsidRDefault="00676AD7" w:rsidP="00BF58DE">
            <w:pPr>
              <w:rPr>
                <w:rFonts w:cs="Times New Roman"/>
              </w:rPr>
            </w:pPr>
            <w:r w:rsidRPr="004647D6">
              <w:rPr>
                <w:rFonts w:cs="Times New Roman"/>
              </w:rPr>
              <w:t>Bias in AI-driven digital marketing</w:t>
            </w:r>
          </w:p>
        </w:tc>
        <w:tc>
          <w:tcPr>
            <w:tcW w:w="485" w:type="pct"/>
            <w:vAlign w:val="center"/>
          </w:tcPr>
          <w:p w14:paraId="15CAB2DA" w14:textId="77777777" w:rsidR="00676AD7" w:rsidRPr="004647D6" w:rsidRDefault="00676AD7" w:rsidP="00BF58DE">
            <w:pPr>
              <w:rPr>
                <w:rFonts w:cs="Times New Roman"/>
              </w:rPr>
            </w:pPr>
            <w:r w:rsidRPr="004647D6">
              <w:rPr>
                <w:rFonts w:cs="Times New Roman"/>
              </w:rPr>
              <w:t>Identify bias issues; build mitigation framework</w:t>
            </w:r>
          </w:p>
        </w:tc>
        <w:tc>
          <w:tcPr>
            <w:tcW w:w="478" w:type="pct"/>
            <w:vAlign w:val="center"/>
          </w:tcPr>
          <w:p w14:paraId="1C3C1410" w14:textId="77777777" w:rsidR="00676AD7" w:rsidRPr="004647D6" w:rsidRDefault="00676AD7" w:rsidP="00BF58DE">
            <w:pPr>
              <w:rPr>
                <w:rFonts w:cs="Times New Roman"/>
              </w:rPr>
            </w:pPr>
            <w:r w:rsidRPr="004647D6">
              <w:rPr>
                <w:rFonts w:cs="Times New Roman"/>
              </w:rPr>
              <w:t>Qualitative case study, PRISMA review + interviews (n=6)</w:t>
            </w:r>
          </w:p>
        </w:tc>
        <w:tc>
          <w:tcPr>
            <w:tcW w:w="524" w:type="pct"/>
            <w:vAlign w:val="center"/>
          </w:tcPr>
          <w:p w14:paraId="47DA6C80" w14:textId="77777777" w:rsidR="00676AD7" w:rsidRPr="004647D6" w:rsidRDefault="00676AD7" w:rsidP="00BF58DE">
            <w:pPr>
              <w:rPr>
                <w:rFonts w:cs="Times New Roman"/>
              </w:rPr>
            </w:pPr>
            <w:r w:rsidRPr="004647D6">
              <w:rPr>
                <w:rFonts w:cs="Times New Roman"/>
              </w:rPr>
              <w:t>Single global software firm (B2B)</w:t>
            </w:r>
          </w:p>
        </w:tc>
        <w:tc>
          <w:tcPr>
            <w:tcW w:w="442" w:type="pct"/>
            <w:vAlign w:val="center"/>
          </w:tcPr>
          <w:p w14:paraId="2181374E" w14:textId="77777777" w:rsidR="00676AD7" w:rsidRPr="004647D6" w:rsidRDefault="00676AD7" w:rsidP="00BF58DE">
            <w:pPr>
              <w:rPr>
                <w:rFonts w:cs="Times New Roman"/>
              </w:rPr>
            </w:pPr>
            <w:r w:rsidRPr="004647D6">
              <w:rPr>
                <w:rFonts w:cs="Times New Roman"/>
              </w:rPr>
              <w:t>Framework maps bias across journey &amp; MarTech stack</w:t>
            </w:r>
          </w:p>
        </w:tc>
        <w:tc>
          <w:tcPr>
            <w:tcW w:w="408" w:type="pct"/>
            <w:vAlign w:val="center"/>
          </w:tcPr>
          <w:p w14:paraId="753365C7" w14:textId="77777777" w:rsidR="00676AD7" w:rsidRPr="004647D6" w:rsidRDefault="00676AD7" w:rsidP="00BF58DE">
            <w:pPr>
              <w:rPr>
                <w:rFonts w:cs="Times New Roman"/>
              </w:rPr>
            </w:pPr>
            <w:r w:rsidRPr="004647D6">
              <w:rPr>
                <w:rFonts w:cs="Times New Roman"/>
              </w:rPr>
              <w:t>Single-company case; small interview sample</w:t>
            </w:r>
          </w:p>
        </w:tc>
        <w:tc>
          <w:tcPr>
            <w:tcW w:w="353" w:type="pct"/>
            <w:vAlign w:val="center"/>
          </w:tcPr>
          <w:p w14:paraId="4FD47735" w14:textId="77777777" w:rsidR="00676AD7" w:rsidRPr="004647D6" w:rsidRDefault="00676AD7" w:rsidP="00BF58DE">
            <w:pPr>
              <w:rPr>
                <w:rFonts w:cs="Times New Roman"/>
              </w:rPr>
            </w:pPr>
            <w:r w:rsidRPr="004647D6">
              <w:rPr>
                <w:rFonts w:cs="Times New Roman"/>
              </w:rPr>
              <w:t>Extends Adanyin (2024)</w:t>
            </w:r>
          </w:p>
        </w:tc>
      </w:tr>
    </w:tbl>
    <w:p w14:paraId="131F0DB8" w14:textId="5DAB61B3" w:rsidR="00BF58DE" w:rsidRPr="004647D6" w:rsidRDefault="00BF58DE" w:rsidP="00BF58DE">
      <w:pPr>
        <w:pStyle w:val="Heading2"/>
      </w:pPr>
    </w:p>
    <w:sectPr w:rsidR="00BF58DE" w:rsidRPr="004647D6">
      <w:footerReference w:type="default" r:id="rId10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4AFBC" w14:textId="77777777" w:rsidR="00867E46" w:rsidRDefault="00867E46">
      <w:pPr>
        <w:spacing w:after="0" w:line="240" w:lineRule="auto"/>
      </w:pPr>
      <w:r>
        <w:separator/>
      </w:r>
    </w:p>
  </w:endnote>
  <w:endnote w:type="continuationSeparator" w:id="0">
    <w:p w14:paraId="2FA3CCB4" w14:textId="77777777" w:rsidR="00867E46" w:rsidRDefault="00867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011007"/>
      <w:docPartObj>
        <w:docPartGallery w:val="Page Numbers (Bottom of Page)"/>
        <w:docPartUnique/>
      </w:docPartObj>
    </w:sdtPr>
    <w:sdtEndPr>
      <w:rPr>
        <w:noProof/>
      </w:rPr>
    </w:sdtEndPr>
    <w:sdtContent>
      <w:p w14:paraId="1CFFF402" w14:textId="0BE144CD" w:rsidR="00B6133D" w:rsidRDefault="005B4C9E" w:rsidP="006821CD">
        <w:pPr>
          <w:pStyle w:val="Footer"/>
          <w:jc w:val="center"/>
        </w:pPr>
        <w:r>
          <w:fldChar w:fldCharType="begin"/>
        </w:r>
        <w:r>
          <w:instrText xml:space="preserve"> PAGE   \* MERGEFORMAT </w:instrText>
        </w:r>
        <w:r>
          <w:fldChar w:fldCharType="separate"/>
        </w:r>
        <w:r w:rsidR="00A8017E">
          <w:rPr>
            <w:noProof/>
          </w:rPr>
          <w:t>2</w:t>
        </w:r>
        <w:r>
          <w:rPr>
            <w:noProof/>
          </w:rPr>
          <w:fldChar w:fldCharType="end"/>
        </w:r>
      </w:p>
    </w:sdtContent>
  </w:sdt>
  <w:p w14:paraId="00E9DE35" w14:textId="77777777" w:rsidR="00B6133D" w:rsidRDefault="00B61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5265A" w14:textId="77777777" w:rsidR="00867E46" w:rsidRDefault="00867E46">
      <w:pPr>
        <w:spacing w:after="0" w:line="240" w:lineRule="auto"/>
      </w:pPr>
      <w:r>
        <w:separator/>
      </w:r>
    </w:p>
  </w:footnote>
  <w:footnote w:type="continuationSeparator" w:id="0">
    <w:p w14:paraId="5599F42A" w14:textId="77777777" w:rsidR="00867E46" w:rsidRDefault="00867E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A4558"/>
    <w:multiLevelType w:val="hybridMultilevel"/>
    <w:tmpl w:val="F9BC4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FD4E39"/>
    <w:multiLevelType w:val="multilevel"/>
    <w:tmpl w:val="518601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E0731DE"/>
    <w:multiLevelType w:val="multilevel"/>
    <w:tmpl w:val="8DA46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1804F3"/>
    <w:multiLevelType w:val="multilevel"/>
    <w:tmpl w:val="0376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B130C7"/>
    <w:multiLevelType w:val="multilevel"/>
    <w:tmpl w:val="F5E85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C76D57"/>
    <w:multiLevelType w:val="hybridMultilevel"/>
    <w:tmpl w:val="C7D83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497F"/>
    <w:rsid w:val="00004D9D"/>
    <w:rsid w:val="00007853"/>
    <w:rsid w:val="000165BC"/>
    <w:rsid w:val="00030718"/>
    <w:rsid w:val="00031DD1"/>
    <w:rsid w:val="00032AC6"/>
    <w:rsid w:val="00042777"/>
    <w:rsid w:val="000456F1"/>
    <w:rsid w:val="00055702"/>
    <w:rsid w:val="00056FAA"/>
    <w:rsid w:val="000710A5"/>
    <w:rsid w:val="00080138"/>
    <w:rsid w:val="00084416"/>
    <w:rsid w:val="000A04E6"/>
    <w:rsid w:val="000A0567"/>
    <w:rsid w:val="000A1AF0"/>
    <w:rsid w:val="000A1E11"/>
    <w:rsid w:val="000B0468"/>
    <w:rsid w:val="000B3BDF"/>
    <w:rsid w:val="000B63CD"/>
    <w:rsid w:val="000C2D77"/>
    <w:rsid w:val="000C504B"/>
    <w:rsid w:val="000D40A7"/>
    <w:rsid w:val="000E1B6A"/>
    <w:rsid w:val="000F497F"/>
    <w:rsid w:val="000F7D8B"/>
    <w:rsid w:val="001004C1"/>
    <w:rsid w:val="001005EF"/>
    <w:rsid w:val="00103ECA"/>
    <w:rsid w:val="001043A4"/>
    <w:rsid w:val="00106AD6"/>
    <w:rsid w:val="001272A7"/>
    <w:rsid w:val="00130263"/>
    <w:rsid w:val="00135C9D"/>
    <w:rsid w:val="00136B5E"/>
    <w:rsid w:val="00143CE4"/>
    <w:rsid w:val="00143E1F"/>
    <w:rsid w:val="001454D6"/>
    <w:rsid w:val="001463CF"/>
    <w:rsid w:val="00167DFC"/>
    <w:rsid w:val="001900F8"/>
    <w:rsid w:val="001A66E5"/>
    <w:rsid w:val="001C29FD"/>
    <w:rsid w:val="001C7C73"/>
    <w:rsid w:val="001D2E9E"/>
    <w:rsid w:val="001E3CFB"/>
    <w:rsid w:val="001E6E9B"/>
    <w:rsid w:val="001F5FF7"/>
    <w:rsid w:val="001F7787"/>
    <w:rsid w:val="002007F8"/>
    <w:rsid w:val="00202A55"/>
    <w:rsid w:val="002248F5"/>
    <w:rsid w:val="002311E7"/>
    <w:rsid w:val="0023687B"/>
    <w:rsid w:val="00245D52"/>
    <w:rsid w:val="00253859"/>
    <w:rsid w:val="0025534C"/>
    <w:rsid w:val="00261CE4"/>
    <w:rsid w:val="00261FEE"/>
    <w:rsid w:val="002708AD"/>
    <w:rsid w:val="00273CA6"/>
    <w:rsid w:val="00275150"/>
    <w:rsid w:val="002920F1"/>
    <w:rsid w:val="002937D3"/>
    <w:rsid w:val="002A518D"/>
    <w:rsid w:val="002B0E75"/>
    <w:rsid w:val="002B2A82"/>
    <w:rsid w:val="002B5E31"/>
    <w:rsid w:val="002D3877"/>
    <w:rsid w:val="002E0728"/>
    <w:rsid w:val="002E130A"/>
    <w:rsid w:val="002E378F"/>
    <w:rsid w:val="002E5091"/>
    <w:rsid w:val="002E5843"/>
    <w:rsid w:val="002E75F7"/>
    <w:rsid w:val="002F220E"/>
    <w:rsid w:val="002F51DE"/>
    <w:rsid w:val="002F747F"/>
    <w:rsid w:val="003039D2"/>
    <w:rsid w:val="00304E73"/>
    <w:rsid w:val="00317199"/>
    <w:rsid w:val="003240BD"/>
    <w:rsid w:val="00324A21"/>
    <w:rsid w:val="00327521"/>
    <w:rsid w:val="00337C17"/>
    <w:rsid w:val="00345601"/>
    <w:rsid w:val="00363B37"/>
    <w:rsid w:val="003647EC"/>
    <w:rsid w:val="003726E0"/>
    <w:rsid w:val="00374115"/>
    <w:rsid w:val="003762DF"/>
    <w:rsid w:val="003775BE"/>
    <w:rsid w:val="00381AD1"/>
    <w:rsid w:val="00383BD8"/>
    <w:rsid w:val="003907DC"/>
    <w:rsid w:val="0039109E"/>
    <w:rsid w:val="0039396E"/>
    <w:rsid w:val="003A1F9C"/>
    <w:rsid w:val="003A5022"/>
    <w:rsid w:val="003A6A25"/>
    <w:rsid w:val="003B17C2"/>
    <w:rsid w:val="003B19AF"/>
    <w:rsid w:val="003B1E32"/>
    <w:rsid w:val="003C0662"/>
    <w:rsid w:val="003D0EA9"/>
    <w:rsid w:val="003D4AD4"/>
    <w:rsid w:val="003D7CF5"/>
    <w:rsid w:val="003E22F7"/>
    <w:rsid w:val="003E3C75"/>
    <w:rsid w:val="00400E80"/>
    <w:rsid w:val="0040136A"/>
    <w:rsid w:val="004054A7"/>
    <w:rsid w:val="00406766"/>
    <w:rsid w:val="00412FE4"/>
    <w:rsid w:val="004154AD"/>
    <w:rsid w:val="00420395"/>
    <w:rsid w:val="004313AE"/>
    <w:rsid w:val="0044433E"/>
    <w:rsid w:val="004566FD"/>
    <w:rsid w:val="00461266"/>
    <w:rsid w:val="004622F2"/>
    <w:rsid w:val="00464781"/>
    <w:rsid w:val="004647D6"/>
    <w:rsid w:val="004657C3"/>
    <w:rsid w:val="004829DE"/>
    <w:rsid w:val="0049360E"/>
    <w:rsid w:val="0049557F"/>
    <w:rsid w:val="004B3AD3"/>
    <w:rsid w:val="004B4DEE"/>
    <w:rsid w:val="004D0F7E"/>
    <w:rsid w:val="004D5297"/>
    <w:rsid w:val="004E3455"/>
    <w:rsid w:val="005001F7"/>
    <w:rsid w:val="00503297"/>
    <w:rsid w:val="00503DBF"/>
    <w:rsid w:val="005054B3"/>
    <w:rsid w:val="005128A9"/>
    <w:rsid w:val="0051576A"/>
    <w:rsid w:val="005368E5"/>
    <w:rsid w:val="005410C2"/>
    <w:rsid w:val="005522DC"/>
    <w:rsid w:val="005546C2"/>
    <w:rsid w:val="00556F0E"/>
    <w:rsid w:val="00576A29"/>
    <w:rsid w:val="00582F01"/>
    <w:rsid w:val="00583B81"/>
    <w:rsid w:val="0058483D"/>
    <w:rsid w:val="005A0941"/>
    <w:rsid w:val="005B4864"/>
    <w:rsid w:val="005B4C9E"/>
    <w:rsid w:val="005C4941"/>
    <w:rsid w:val="005E097B"/>
    <w:rsid w:val="005E2729"/>
    <w:rsid w:val="005F03DF"/>
    <w:rsid w:val="0061062B"/>
    <w:rsid w:val="006109DD"/>
    <w:rsid w:val="006118B7"/>
    <w:rsid w:val="006151E8"/>
    <w:rsid w:val="00616D6F"/>
    <w:rsid w:val="00622C6B"/>
    <w:rsid w:val="00623BD4"/>
    <w:rsid w:val="0062441E"/>
    <w:rsid w:val="006252A0"/>
    <w:rsid w:val="00634A23"/>
    <w:rsid w:val="00642430"/>
    <w:rsid w:val="00647A36"/>
    <w:rsid w:val="00653D05"/>
    <w:rsid w:val="00661309"/>
    <w:rsid w:val="00664109"/>
    <w:rsid w:val="006666A0"/>
    <w:rsid w:val="006724C2"/>
    <w:rsid w:val="00672718"/>
    <w:rsid w:val="00675962"/>
    <w:rsid w:val="00676AD7"/>
    <w:rsid w:val="006821CD"/>
    <w:rsid w:val="00684F60"/>
    <w:rsid w:val="006868C1"/>
    <w:rsid w:val="00691021"/>
    <w:rsid w:val="00697336"/>
    <w:rsid w:val="006A7980"/>
    <w:rsid w:val="006B3B60"/>
    <w:rsid w:val="006B3EB0"/>
    <w:rsid w:val="006C3E39"/>
    <w:rsid w:val="006C74E2"/>
    <w:rsid w:val="006C7C7E"/>
    <w:rsid w:val="006E0195"/>
    <w:rsid w:val="006E265B"/>
    <w:rsid w:val="006E3519"/>
    <w:rsid w:val="006E4059"/>
    <w:rsid w:val="006E5CD5"/>
    <w:rsid w:val="006F38DD"/>
    <w:rsid w:val="0070762C"/>
    <w:rsid w:val="00713E68"/>
    <w:rsid w:val="00714301"/>
    <w:rsid w:val="007177D6"/>
    <w:rsid w:val="007237C4"/>
    <w:rsid w:val="0073281D"/>
    <w:rsid w:val="00735B80"/>
    <w:rsid w:val="00741D4E"/>
    <w:rsid w:val="00757B72"/>
    <w:rsid w:val="0076170E"/>
    <w:rsid w:val="00761F81"/>
    <w:rsid w:val="00767ED8"/>
    <w:rsid w:val="007937F2"/>
    <w:rsid w:val="0079630E"/>
    <w:rsid w:val="007A7CA3"/>
    <w:rsid w:val="007B2D08"/>
    <w:rsid w:val="007B52ED"/>
    <w:rsid w:val="007C6DEF"/>
    <w:rsid w:val="007D6236"/>
    <w:rsid w:val="007D7675"/>
    <w:rsid w:val="007D7EE8"/>
    <w:rsid w:val="007F1F3E"/>
    <w:rsid w:val="00817110"/>
    <w:rsid w:val="00846F35"/>
    <w:rsid w:val="008567A5"/>
    <w:rsid w:val="00860742"/>
    <w:rsid w:val="00864027"/>
    <w:rsid w:val="00867E46"/>
    <w:rsid w:val="00886C14"/>
    <w:rsid w:val="00887B5E"/>
    <w:rsid w:val="008918BD"/>
    <w:rsid w:val="0089245B"/>
    <w:rsid w:val="008B4E08"/>
    <w:rsid w:val="008C6942"/>
    <w:rsid w:val="008E1FE3"/>
    <w:rsid w:val="00906916"/>
    <w:rsid w:val="00906C3B"/>
    <w:rsid w:val="00921F2D"/>
    <w:rsid w:val="009405DC"/>
    <w:rsid w:val="009726F4"/>
    <w:rsid w:val="009872D1"/>
    <w:rsid w:val="00993ECA"/>
    <w:rsid w:val="009966AD"/>
    <w:rsid w:val="009975BC"/>
    <w:rsid w:val="009C1A77"/>
    <w:rsid w:val="009C2BFC"/>
    <w:rsid w:val="009D664E"/>
    <w:rsid w:val="009E0156"/>
    <w:rsid w:val="009E152B"/>
    <w:rsid w:val="009E178A"/>
    <w:rsid w:val="009E59CB"/>
    <w:rsid w:val="009F5435"/>
    <w:rsid w:val="009F5ED1"/>
    <w:rsid w:val="00A15277"/>
    <w:rsid w:val="00A228B8"/>
    <w:rsid w:val="00A264B8"/>
    <w:rsid w:val="00A26742"/>
    <w:rsid w:val="00A26798"/>
    <w:rsid w:val="00A353D0"/>
    <w:rsid w:val="00A4311A"/>
    <w:rsid w:val="00A46F43"/>
    <w:rsid w:val="00A613D6"/>
    <w:rsid w:val="00A8017E"/>
    <w:rsid w:val="00A82A7F"/>
    <w:rsid w:val="00A933B9"/>
    <w:rsid w:val="00AB6410"/>
    <w:rsid w:val="00AB65F0"/>
    <w:rsid w:val="00AD0C79"/>
    <w:rsid w:val="00AD45B3"/>
    <w:rsid w:val="00AD656E"/>
    <w:rsid w:val="00AD7C91"/>
    <w:rsid w:val="00AE2F14"/>
    <w:rsid w:val="00AE6B76"/>
    <w:rsid w:val="00AF7CE0"/>
    <w:rsid w:val="00B13117"/>
    <w:rsid w:val="00B2652C"/>
    <w:rsid w:val="00B42222"/>
    <w:rsid w:val="00B6133D"/>
    <w:rsid w:val="00B84DE3"/>
    <w:rsid w:val="00B94343"/>
    <w:rsid w:val="00B96398"/>
    <w:rsid w:val="00BA711A"/>
    <w:rsid w:val="00BC6727"/>
    <w:rsid w:val="00BD2BE7"/>
    <w:rsid w:val="00BF3716"/>
    <w:rsid w:val="00BF3DE8"/>
    <w:rsid w:val="00BF58DE"/>
    <w:rsid w:val="00C03012"/>
    <w:rsid w:val="00C0335B"/>
    <w:rsid w:val="00C12479"/>
    <w:rsid w:val="00C17361"/>
    <w:rsid w:val="00C30F3C"/>
    <w:rsid w:val="00C46E42"/>
    <w:rsid w:val="00C559AB"/>
    <w:rsid w:val="00C56F6A"/>
    <w:rsid w:val="00C57041"/>
    <w:rsid w:val="00C573EA"/>
    <w:rsid w:val="00C634B8"/>
    <w:rsid w:val="00C65D9C"/>
    <w:rsid w:val="00C822B0"/>
    <w:rsid w:val="00C832DE"/>
    <w:rsid w:val="00C8611E"/>
    <w:rsid w:val="00C87439"/>
    <w:rsid w:val="00C91A4C"/>
    <w:rsid w:val="00C93CA4"/>
    <w:rsid w:val="00C97414"/>
    <w:rsid w:val="00CA147D"/>
    <w:rsid w:val="00CA3F6A"/>
    <w:rsid w:val="00CB4D24"/>
    <w:rsid w:val="00CD7A98"/>
    <w:rsid w:val="00CE5088"/>
    <w:rsid w:val="00CF146E"/>
    <w:rsid w:val="00CF1AD7"/>
    <w:rsid w:val="00D059E7"/>
    <w:rsid w:val="00D27D65"/>
    <w:rsid w:val="00D41F3B"/>
    <w:rsid w:val="00D51678"/>
    <w:rsid w:val="00D60DBB"/>
    <w:rsid w:val="00D627DF"/>
    <w:rsid w:val="00D735E1"/>
    <w:rsid w:val="00D763EC"/>
    <w:rsid w:val="00D8132D"/>
    <w:rsid w:val="00D92876"/>
    <w:rsid w:val="00D96906"/>
    <w:rsid w:val="00DA344B"/>
    <w:rsid w:val="00DA7327"/>
    <w:rsid w:val="00DB024D"/>
    <w:rsid w:val="00DB0295"/>
    <w:rsid w:val="00DB48DF"/>
    <w:rsid w:val="00DC6376"/>
    <w:rsid w:val="00DE13F4"/>
    <w:rsid w:val="00DE46FA"/>
    <w:rsid w:val="00DF3EDD"/>
    <w:rsid w:val="00E00542"/>
    <w:rsid w:val="00E068F2"/>
    <w:rsid w:val="00E13E3C"/>
    <w:rsid w:val="00E440AC"/>
    <w:rsid w:val="00E44D79"/>
    <w:rsid w:val="00E463A7"/>
    <w:rsid w:val="00E56D95"/>
    <w:rsid w:val="00E605C8"/>
    <w:rsid w:val="00E65050"/>
    <w:rsid w:val="00E73F93"/>
    <w:rsid w:val="00E75E7E"/>
    <w:rsid w:val="00E83AED"/>
    <w:rsid w:val="00E841D0"/>
    <w:rsid w:val="00E90383"/>
    <w:rsid w:val="00EA16C9"/>
    <w:rsid w:val="00EA2BE1"/>
    <w:rsid w:val="00EA68AA"/>
    <w:rsid w:val="00EB12D5"/>
    <w:rsid w:val="00EC0BAC"/>
    <w:rsid w:val="00EC4FB9"/>
    <w:rsid w:val="00EF3A8C"/>
    <w:rsid w:val="00EF4071"/>
    <w:rsid w:val="00F070B6"/>
    <w:rsid w:val="00F07B51"/>
    <w:rsid w:val="00F17101"/>
    <w:rsid w:val="00F27BC4"/>
    <w:rsid w:val="00F32249"/>
    <w:rsid w:val="00F40B7E"/>
    <w:rsid w:val="00F42278"/>
    <w:rsid w:val="00F5430B"/>
    <w:rsid w:val="00F576A6"/>
    <w:rsid w:val="00F63716"/>
    <w:rsid w:val="00F90F76"/>
    <w:rsid w:val="00F97BF0"/>
    <w:rsid w:val="00FA0133"/>
    <w:rsid w:val="00FA43CA"/>
    <w:rsid w:val="00FA5C1C"/>
    <w:rsid w:val="00FB1514"/>
    <w:rsid w:val="00FB2938"/>
    <w:rsid w:val="00FC3A86"/>
    <w:rsid w:val="00FC49EB"/>
    <w:rsid w:val="00FC5D7B"/>
    <w:rsid w:val="00FC7A1E"/>
    <w:rsid w:val="00FE0249"/>
    <w:rsid w:val="00FE0580"/>
    <w:rsid w:val="00FE1B15"/>
    <w:rsid w:val="00FE1FDA"/>
    <w:rsid w:val="00FF746D"/>
    <w:rsid w:val="00FF780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E450C"/>
  <w15:chartTrackingRefBased/>
  <w15:docId w15:val="{662672EA-2BA7-482E-93B3-34CC1738C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33D"/>
    <w:pPr>
      <w:spacing w:line="360" w:lineRule="auto"/>
      <w:jc w:val="both"/>
    </w:pPr>
    <w:rPr>
      <w:rFonts w:ascii="Times New Roman" w:hAnsi="Times New Roman"/>
      <w:color w:val="000000" w:themeColor="text1"/>
      <w:szCs w:val="22"/>
      <w:lang w:val="en-GB"/>
    </w:rPr>
  </w:style>
  <w:style w:type="paragraph" w:styleId="Heading1">
    <w:name w:val="heading 1"/>
    <w:basedOn w:val="Normal"/>
    <w:next w:val="Normal"/>
    <w:link w:val="Heading1Char"/>
    <w:uiPriority w:val="9"/>
    <w:qFormat/>
    <w:rsid w:val="001F7787"/>
    <w:pPr>
      <w:keepNext/>
      <w:keepLines/>
      <w:spacing w:before="240" w:after="0"/>
      <w:outlineLvl w:val="0"/>
    </w:pPr>
    <w:rPr>
      <w:rFonts w:eastAsiaTheme="majorEastAsia"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5001F7"/>
    <w:pPr>
      <w:keepNext/>
      <w:keepLines/>
      <w:spacing w:before="160" w:after="80"/>
      <w:outlineLvl w:val="1"/>
    </w:pPr>
    <w:rPr>
      <w:rFonts w:eastAsiaTheme="majorEastAsia" w:cstheme="majorBidi"/>
      <w:sz w:val="26"/>
      <w:szCs w:val="29"/>
      <w:u w:val="single"/>
    </w:rPr>
  </w:style>
  <w:style w:type="paragraph" w:styleId="Heading3">
    <w:name w:val="heading 3"/>
    <w:basedOn w:val="Normal"/>
    <w:next w:val="Normal"/>
    <w:link w:val="Heading3Char"/>
    <w:uiPriority w:val="9"/>
    <w:unhideWhenUsed/>
    <w:qFormat/>
    <w:rsid w:val="001F7787"/>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0F497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F497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F497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F49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F49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F49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787"/>
    <w:rPr>
      <w:rFonts w:ascii="Times New Roman" w:eastAsiaTheme="majorEastAsia" w:hAnsi="Times New Roman" w:cstheme="majorBidi"/>
      <w:b/>
      <w:color w:val="0D0D0D" w:themeColor="text1" w:themeTint="F2"/>
      <w:sz w:val="28"/>
      <w:szCs w:val="32"/>
      <w:lang w:val="en-GB"/>
    </w:rPr>
  </w:style>
  <w:style w:type="character" w:customStyle="1" w:styleId="Heading2Char">
    <w:name w:val="Heading 2 Char"/>
    <w:basedOn w:val="DefaultParagraphFont"/>
    <w:link w:val="Heading2"/>
    <w:uiPriority w:val="9"/>
    <w:rsid w:val="005001F7"/>
    <w:rPr>
      <w:rFonts w:ascii="Times New Roman" w:eastAsiaTheme="majorEastAsia" w:hAnsi="Times New Roman" w:cstheme="majorBidi"/>
      <w:sz w:val="26"/>
      <w:szCs w:val="29"/>
      <w:u w:val="single"/>
    </w:rPr>
  </w:style>
  <w:style w:type="character" w:customStyle="1" w:styleId="Heading3Char">
    <w:name w:val="Heading 3 Char"/>
    <w:basedOn w:val="DefaultParagraphFont"/>
    <w:link w:val="Heading3"/>
    <w:uiPriority w:val="9"/>
    <w:rsid w:val="001F7787"/>
    <w:rPr>
      <w:rFonts w:ascii="Times New Roman" w:eastAsiaTheme="majorEastAsia" w:hAnsi="Times New Roman" w:cstheme="majorBidi"/>
      <w:i/>
      <w:szCs w:val="28"/>
      <w:lang w:val="en-GB"/>
    </w:rPr>
  </w:style>
  <w:style w:type="character" w:styleId="Emphasis">
    <w:name w:val="Emphasis"/>
    <w:basedOn w:val="DefaultParagraphFont"/>
    <w:qFormat/>
    <w:rsid w:val="0076170E"/>
    <w:rPr>
      <w:rFonts w:ascii="Times New Roman" w:hAnsi="Times New Roman"/>
      <w:i/>
      <w:iCs/>
      <w:sz w:val="24"/>
    </w:rPr>
  </w:style>
  <w:style w:type="character" w:customStyle="1" w:styleId="Heading4Char">
    <w:name w:val="Heading 4 Char"/>
    <w:basedOn w:val="DefaultParagraphFont"/>
    <w:link w:val="Heading4"/>
    <w:uiPriority w:val="9"/>
    <w:semiHidden/>
    <w:rsid w:val="000F497F"/>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0F497F"/>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0F497F"/>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0F497F"/>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0F497F"/>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0F497F"/>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0F49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97F"/>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0F497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97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F497F"/>
    <w:pPr>
      <w:spacing w:before="160"/>
      <w:jc w:val="center"/>
    </w:pPr>
    <w:rPr>
      <w:i/>
      <w:iCs/>
      <w:color w:val="404040" w:themeColor="text1" w:themeTint="BF"/>
    </w:rPr>
  </w:style>
  <w:style w:type="character" w:customStyle="1" w:styleId="QuoteChar">
    <w:name w:val="Quote Char"/>
    <w:basedOn w:val="DefaultParagraphFont"/>
    <w:link w:val="Quote"/>
    <w:uiPriority w:val="29"/>
    <w:rsid w:val="000F497F"/>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0F497F"/>
    <w:pPr>
      <w:ind w:left="720"/>
      <w:contextualSpacing/>
    </w:pPr>
  </w:style>
  <w:style w:type="character" w:styleId="IntenseEmphasis">
    <w:name w:val="Intense Emphasis"/>
    <w:basedOn w:val="DefaultParagraphFont"/>
    <w:uiPriority w:val="21"/>
    <w:qFormat/>
    <w:rsid w:val="000F497F"/>
    <w:rPr>
      <w:i/>
      <w:iCs/>
      <w:color w:val="2F5496" w:themeColor="accent1" w:themeShade="BF"/>
    </w:rPr>
  </w:style>
  <w:style w:type="paragraph" w:styleId="IntenseQuote">
    <w:name w:val="Intense Quote"/>
    <w:basedOn w:val="Normal"/>
    <w:next w:val="Normal"/>
    <w:link w:val="IntenseQuoteChar"/>
    <w:uiPriority w:val="30"/>
    <w:qFormat/>
    <w:rsid w:val="000F49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F497F"/>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0F497F"/>
    <w:rPr>
      <w:b/>
      <w:bCs/>
      <w:smallCaps/>
      <w:color w:val="2F5496" w:themeColor="accent1" w:themeShade="BF"/>
      <w:spacing w:val="5"/>
    </w:rPr>
  </w:style>
  <w:style w:type="paragraph" w:styleId="Header">
    <w:name w:val="header"/>
    <w:basedOn w:val="Normal"/>
    <w:link w:val="HeaderChar"/>
    <w:uiPriority w:val="99"/>
    <w:unhideWhenUsed/>
    <w:rsid w:val="00B613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133D"/>
    <w:rPr>
      <w:rFonts w:ascii="Times New Roman" w:hAnsi="Times New Roman"/>
      <w:kern w:val="0"/>
      <w:szCs w:val="22"/>
      <w:lang w:val="en-GB"/>
      <w14:ligatures w14:val="none"/>
    </w:rPr>
  </w:style>
  <w:style w:type="paragraph" w:styleId="Footer">
    <w:name w:val="footer"/>
    <w:basedOn w:val="Normal"/>
    <w:link w:val="FooterChar"/>
    <w:uiPriority w:val="99"/>
    <w:unhideWhenUsed/>
    <w:rsid w:val="00B613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133D"/>
    <w:rPr>
      <w:rFonts w:ascii="Times New Roman" w:hAnsi="Times New Roman"/>
      <w:kern w:val="0"/>
      <w:szCs w:val="22"/>
      <w:lang w:val="en-GB"/>
      <w14:ligatures w14:val="none"/>
    </w:rPr>
  </w:style>
  <w:style w:type="paragraph" w:styleId="TOCHeading">
    <w:name w:val="TOC Heading"/>
    <w:basedOn w:val="Heading1"/>
    <w:next w:val="Normal"/>
    <w:uiPriority w:val="39"/>
    <w:unhideWhenUsed/>
    <w:qFormat/>
    <w:rsid w:val="00691021"/>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91021"/>
    <w:pPr>
      <w:spacing w:after="100"/>
    </w:pPr>
  </w:style>
  <w:style w:type="paragraph" w:styleId="TOC2">
    <w:name w:val="toc 2"/>
    <w:basedOn w:val="Normal"/>
    <w:next w:val="Normal"/>
    <w:autoRedefine/>
    <w:uiPriority w:val="39"/>
    <w:unhideWhenUsed/>
    <w:rsid w:val="00691021"/>
    <w:pPr>
      <w:spacing w:after="100"/>
      <w:ind w:left="240"/>
    </w:pPr>
  </w:style>
  <w:style w:type="character" w:styleId="Hyperlink">
    <w:name w:val="Hyperlink"/>
    <w:basedOn w:val="DefaultParagraphFont"/>
    <w:uiPriority w:val="99"/>
    <w:unhideWhenUsed/>
    <w:rsid w:val="00691021"/>
    <w:rPr>
      <w:color w:val="0563C1" w:themeColor="hyperlink"/>
      <w:u w:val="single"/>
    </w:rPr>
  </w:style>
  <w:style w:type="character" w:styleId="CommentReference">
    <w:name w:val="annotation reference"/>
    <w:basedOn w:val="DefaultParagraphFont"/>
    <w:uiPriority w:val="99"/>
    <w:semiHidden/>
    <w:unhideWhenUsed/>
    <w:rsid w:val="00A4311A"/>
    <w:rPr>
      <w:sz w:val="16"/>
      <w:szCs w:val="16"/>
    </w:rPr>
  </w:style>
  <w:style w:type="paragraph" w:styleId="CommentText">
    <w:name w:val="annotation text"/>
    <w:basedOn w:val="Normal"/>
    <w:link w:val="CommentTextChar"/>
    <w:uiPriority w:val="99"/>
    <w:semiHidden/>
    <w:unhideWhenUsed/>
    <w:rsid w:val="00A4311A"/>
    <w:pPr>
      <w:spacing w:line="240" w:lineRule="auto"/>
    </w:pPr>
    <w:rPr>
      <w:sz w:val="20"/>
      <w:szCs w:val="20"/>
    </w:rPr>
  </w:style>
  <w:style w:type="character" w:customStyle="1" w:styleId="CommentTextChar">
    <w:name w:val="Comment Text Char"/>
    <w:basedOn w:val="DefaultParagraphFont"/>
    <w:link w:val="CommentText"/>
    <w:uiPriority w:val="99"/>
    <w:semiHidden/>
    <w:rsid w:val="00A4311A"/>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A4311A"/>
    <w:rPr>
      <w:b/>
      <w:bCs/>
    </w:rPr>
  </w:style>
  <w:style w:type="character" w:customStyle="1" w:styleId="CommentSubjectChar">
    <w:name w:val="Comment Subject Char"/>
    <w:basedOn w:val="CommentTextChar"/>
    <w:link w:val="CommentSubject"/>
    <w:uiPriority w:val="99"/>
    <w:semiHidden/>
    <w:rsid w:val="00A4311A"/>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A431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311A"/>
    <w:rPr>
      <w:rFonts w:ascii="Segoe UI" w:hAnsi="Segoe UI" w:cs="Segoe UI"/>
      <w:color w:val="000000" w:themeColor="text1"/>
      <w:sz w:val="18"/>
      <w:szCs w:val="18"/>
      <w:lang w:val="en-GB"/>
    </w:rPr>
  </w:style>
  <w:style w:type="character" w:customStyle="1" w:styleId="UnresolvedMention1">
    <w:name w:val="Unresolved Mention1"/>
    <w:basedOn w:val="DefaultParagraphFont"/>
    <w:uiPriority w:val="99"/>
    <w:semiHidden/>
    <w:unhideWhenUsed/>
    <w:rsid w:val="0051576A"/>
    <w:rPr>
      <w:color w:val="605E5C"/>
      <w:shd w:val="clear" w:color="auto" w:fill="E1DFDD"/>
    </w:rPr>
  </w:style>
  <w:style w:type="paragraph" w:styleId="Caption">
    <w:name w:val="caption"/>
    <w:basedOn w:val="Normal"/>
    <w:next w:val="Normal"/>
    <w:uiPriority w:val="35"/>
    <w:unhideWhenUsed/>
    <w:qFormat/>
    <w:rsid w:val="00676AD7"/>
    <w:pPr>
      <w:spacing w:after="200" w:line="240" w:lineRule="auto"/>
      <w:jc w:val="left"/>
    </w:pPr>
    <w:rPr>
      <w:i/>
      <w:iCs/>
      <w:color w:val="44546A" w:themeColor="text2"/>
      <w:kern w:val="0"/>
      <w:sz w:val="18"/>
      <w:szCs w:val="18"/>
      <w14:ligatures w14:val="none"/>
    </w:rPr>
  </w:style>
  <w:style w:type="table" w:styleId="TableGrid">
    <w:name w:val="Table Grid"/>
    <w:basedOn w:val="TableNormal"/>
    <w:uiPriority w:val="39"/>
    <w:rsid w:val="00676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76AD7"/>
    <w:pPr>
      <w:spacing w:after="100" w:line="276" w:lineRule="auto"/>
      <w:ind w:left="480"/>
      <w:jc w:val="left"/>
    </w:pPr>
    <w:rPr>
      <w:color w:val="auto"/>
      <w:kern w:val="0"/>
      <w14:ligatures w14:val="none"/>
    </w:rPr>
  </w:style>
  <w:style w:type="character" w:customStyle="1" w:styleId="UnresolvedMention2">
    <w:name w:val="Unresolved Mention2"/>
    <w:basedOn w:val="DefaultParagraphFont"/>
    <w:uiPriority w:val="99"/>
    <w:semiHidden/>
    <w:unhideWhenUsed/>
    <w:rsid w:val="00676AD7"/>
    <w:rPr>
      <w:color w:val="605E5C"/>
      <w:shd w:val="clear" w:color="auto" w:fill="E1DFDD"/>
    </w:rPr>
  </w:style>
  <w:style w:type="paragraph" w:styleId="TableofFigures">
    <w:name w:val="table of figures"/>
    <w:basedOn w:val="Normal"/>
    <w:next w:val="Normal"/>
    <w:uiPriority w:val="99"/>
    <w:unhideWhenUsed/>
    <w:rsid w:val="00F42278"/>
    <w:pPr>
      <w:spacing w:after="0"/>
    </w:pPr>
  </w:style>
  <w:style w:type="character" w:customStyle="1" w:styleId="UnresolvedMention3">
    <w:name w:val="Unresolved Mention3"/>
    <w:basedOn w:val="DefaultParagraphFont"/>
    <w:uiPriority w:val="99"/>
    <w:semiHidden/>
    <w:unhideWhenUsed/>
    <w:rsid w:val="002B5E31"/>
    <w:rPr>
      <w:color w:val="605E5C"/>
      <w:shd w:val="clear" w:color="auto" w:fill="E1DFDD"/>
    </w:rPr>
  </w:style>
  <w:style w:type="character" w:customStyle="1" w:styleId="UnresolvedMention4">
    <w:name w:val="Unresolved Mention4"/>
    <w:basedOn w:val="DefaultParagraphFont"/>
    <w:uiPriority w:val="99"/>
    <w:semiHidden/>
    <w:unhideWhenUsed/>
    <w:rsid w:val="00A933B9"/>
    <w:rPr>
      <w:color w:val="605E5C"/>
      <w:shd w:val="clear" w:color="auto" w:fill="E1DFDD"/>
    </w:rPr>
  </w:style>
  <w:style w:type="paragraph" w:styleId="BodyText">
    <w:name w:val="Body Text"/>
    <w:basedOn w:val="Normal"/>
    <w:link w:val="BodyTextChar"/>
    <w:uiPriority w:val="1"/>
    <w:qFormat/>
    <w:rsid w:val="00BF58DE"/>
    <w:pPr>
      <w:widowControl w:val="0"/>
      <w:autoSpaceDE w:val="0"/>
      <w:autoSpaceDN w:val="0"/>
      <w:spacing w:after="0" w:line="240" w:lineRule="auto"/>
      <w:jc w:val="left"/>
    </w:pPr>
    <w:rPr>
      <w:rFonts w:ascii="Arial MT" w:eastAsia="Arial MT" w:hAnsi="Arial MT" w:cs="Arial MT"/>
      <w:color w:val="auto"/>
      <w:kern w:val="0"/>
      <w:sz w:val="22"/>
      <w:lang w:val="en-US"/>
      <w14:ligatures w14:val="none"/>
    </w:rPr>
  </w:style>
  <w:style w:type="character" w:customStyle="1" w:styleId="BodyTextChar">
    <w:name w:val="Body Text Char"/>
    <w:basedOn w:val="DefaultParagraphFont"/>
    <w:link w:val="BodyText"/>
    <w:uiPriority w:val="1"/>
    <w:rsid w:val="00BF58DE"/>
    <w:rPr>
      <w:rFonts w:ascii="Arial MT" w:eastAsia="Arial MT" w:hAnsi="Arial MT" w:cs="Arial MT"/>
      <w:kern w:val="0"/>
      <w:sz w:val="22"/>
      <w:szCs w:val="22"/>
      <w14:ligatures w14:val="none"/>
    </w:rPr>
  </w:style>
  <w:style w:type="paragraph" w:customStyle="1" w:styleId="TableParagraph">
    <w:name w:val="Table Paragraph"/>
    <w:basedOn w:val="Normal"/>
    <w:uiPriority w:val="1"/>
    <w:qFormat/>
    <w:rsid w:val="00BF58DE"/>
    <w:pPr>
      <w:widowControl w:val="0"/>
      <w:autoSpaceDE w:val="0"/>
      <w:autoSpaceDN w:val="0"/>
      <w:spacing w:after="0" w:line="240" w:lineRule="auto"/>
      <w:jc w:val="left"/>
    </w:pPr>
    <w:rPr>
      <w:rFonts w:ascii="Arial MT" w:eastAsia="Arial MT" w:hAnsi="Arial MT" w:cs="Arial MT"/>
      <w:color w:val="auto"/>
      <w:kern w:val="0"/>
      <w:sz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7437199.2022.2161594" TargetMode="External"/><Relationship Id="rId21" Type="http://schemas.openxmlformats.org/officeDocument/2006/relationships/hyperlink" Target="https://doi.org/10.32996/jcsts.2024.6.1.17" TargetMode="External"/><Relationship Id="rId42" Type="http://schemas.openxmlformats.org/officeDocument/2006/relationships/hyperlink" Target="https://books.google.co" TargetMode="External"/><Relationship Id="rId47" Type="http://schemas.openxmlformats.org/officeDocument/2006/relationships/hyperlink" Target="https://doi.org/10.1080/00913367.2025.2460985" TargetMode="External"/><Relationship Id="rId63" Type="http://schemas.openxmlformats.org/officeDocument/2006/relationships/hyperlink" Target="https://www.sciencedirect.com/science/article/pii/S026840122300097X" TargetMode="External"/><Relationship Id="rId68" Type="http://schemas.openxmlformats.org/officeDocument/2006/relationships/hyperlink" Target="https://doi.org/10.1007/978-3-031-33246-3_5" TargetMode="External"/><Relationship Id="rId84" Type="http://schemas.openxmlformats.org/officeDocument/2006/relationships/hyperlink" Target="https://www.academia.edu/download/121327618/JOurnal_of_Electrical_systems2_Vol._20_No._11s_2024_.pdf" TargetMode="External"/><Relationship Id="rId89" Type="http://schemas.openxmlformats.org/officeDocument/2006/relationships/hyperlink" Target="https://doi.org/10.3389/frma.2023.1268045" TargetMode="External"/><Relationship Id="rId16" Type="http://schemas.openxmlformats.org/officeDocument/2006/relationships/hyperlink" Target="https://doi.org/10.1002/nvsm.1775" TargetMode="External"/><Relationship Id="rId11" Type="http://schemas.openxmlformats.org/officeDocument/2006/relationships/image" Target="media/image4.png"/><Relationship Id="rId32" Type="http://schemas.openxmlformats.org/officeDocument/2006/relationships/hyperlink" Target="https://doi.org/10.1007/s11747-024-01044-7" TargetMode="External"/><Relationship Id="rId37" Type="http://schemas.openxmlformats.org/officeDocument/2006/relationships/hyperlink" Target="https://doi.org/10.1016/j.clsr.2025.106141" TargetMode="External"/><Relationship Id="rId53" Type="http://schemas.openxmlformats.org/officeDocument/2006/relationships/hyperlink" Target="https://doi.org/10.1080/02642069.2023.2202912" TargetMode="External"/><Relationship Id="rId58" Type="http://schemas.openxmlformats.org/officeDocument/2006/relationships/hyperlink" Target="https://doi.org/10.3390/platforms4030017" TargetMode="External"/><Relationship Id="rId74" Type="http://schemas.openxmlformats.org/officeDocument/2006/relationships/hyperlink" Target="https://www.emerald.com/ijoa/article-pdf/34/12/390/11803747/ijoa-02-2026-6545en.pdf" TargetMode="External"/><Relationship Id="rId79" Type="http://schemas.openxmlformats.org/officeDocument/2006/relationships/hyperlink" Target="https://doi.org/10.1002/jcpy.70025" TargetMode="External"/><Relationship Id="rId102" Type="http://schemas.openxmlformats.org/officeDocument/2006/relationships/hyperlink" Target="https://doi.org/10.3390/info14120664" TargetMode="External"/><Relationship Id="rId5" Type="http://schemas.openxmlformats.org/officeDocument/2006/relationships/webSettings" Target="webSettings.xml"/><Relationship Id="rId90" Type="http://schemas.openxmlformats.org/officeDocument/2006/relationships/hyperlink" Target="https://doi.org/10.1016/j.msj.2025.100008" TargetMode="External"/><Relationship Id="rId95" Type="http://schemas.openxmlformats.org/officeDocument/2006/relationships/hyperlink" Target="https://ijrsm.com/index.php/journal-ijrsm/article/view/827" TargetMode="External"/><Relationship Id="rId22" Type="http://schemas.openxmlformats.org/officeDocument/2006/relationships/hyperlink" Target="https://doi.org/10.32996/jcsts.2024.6.1.17" TargetMode="External"/><Relationship Id="rId27" Type="http://schemas.openxmlformats.org/officeDocument/2006/relationships/hyperlink" Target="https://doi.org/10.1371/journal.pone.0282285" TargetMode="External"/><Relationship Id="rId43" Type="http://schemas.openxmlformats.org/officeDocument/2006/relationships/hyperlink" Target="https://doi.org/10.1108/JRIM-01-2022-0023" TargetMode="External"/><Relationship Id="rId48" Type="http://schemas.openxmlformats.org/officeDocument/2006/relationships/hyperlink" Target="https://www.avdt.ch/files/1702579312-generative-ai-unlocking-the-future-of-fashion-2058.pdf" TargetMode="External"/><Relationship Id="rId64" Type="http://schemas.openxmlformats.org/officeDocument/2006/relationships/hyperlink" Target="https://www.academia.edu" TargetMode="External"/><Relationship Id="rId69" Type="http://schemas.openxmlformats.org/officeDocument/2006/relationships/hyperlink" Target="https://doi.org/10.3929/ethz-b-000709096" TargetMode="External"/><Relationship Id="rId80" Type="http://schemas.openxmlformats.org/officeDocument/2006/relationships/hyperlink" Target="https://search.ebscohost.com/login.aspx?direct=true&amp;profile=ehost&amp;scope=site&amp;authtype=crawler&amp;jrnl=1222569X&amp;AN=187299453&amp;h=mlcMEWsheeYlu4%2BIOwheMQ7j%2Bll2KGODHVwXW7Qyujyi6e8gtEFSw4%2FmKeHLOgDgOudVGI%2FWjxz08A4MGM7PBw%3D%3D&amp;crl=c" TargetMode="External"/><Relationship Id="rId85" Type="http://schemas.openxmlformats.org/officeDocument/2006/relationships/hyperlink" Target="https://www.researchgate.net/profile/Sai-Bo/publication/389689415_Harnessing_the_Power_of_Generative_Artificial_Intelligence_for_Dynamic" TargetMode="External"/><Relationship Id="rId12" Type="http://schemas.openxmlformats.org/officeDocument/2006/relationships/hyperlink" Target="https://www.taylorfrancis.com/chapters/edit/10.4324/9781032711089-1/introduction-generative-ai-business-behaviour-mir-aadil-vinay-kumar-bodepu-vegi-dharshini-durga-lakamsani" TargetMode="External"/><Relationship Id="rId17" Type="http://schemas.openxmlformats.org/officeDocument/2006/relationships/hyperlink" Target="https://doi.org/10.1016/j.jretconser.2025.104234" TargetMode="External"/><Relationship Id="rId33" Type="http://schemas.openxmlformats.org/officeDocument/2006/relationships/hyperlink" Target="https://doi.org/10.1007/978-3-031-84535-2_6" TargetMode="External"/><Relationship Id="rId38" Type="http://schemas.openxmlformats.org/officeDocument/2006/relationships/hyperlink" Target="https://doi.org/10.4236/jcc.2024.1211009" TargetMode="External"/><Relationship Id="rId59" Type="http://schemas.openxmlformats.org/officeDocument/2006/relationships/hyperlink" Target="https://doi.org/10.1287/mksc.2023.0494" TargetMode="External"/><Relationship Id="rId103" Type="http://schemas.openxmlformats.org/officeDocument/2006/relationships/hyperlink" Target="http://eduvest.greenvest.co.id/index.php/edv/article/download/52001/4905" TargetMode="External"/><Relationship Id="rId20" Type="http://schemas.openxmlformats.org/officeDocument/2006/relationships/hyperlink" Target="https://doi.org/10.3390/bs15050700" TargetMode="External"/><Relationship Id="rId41" Type="http://schemas.openxmlformats.org/officeDocument/2006/relationships/hyperlink" Target="https://doi.org/10.1002/jcpy.1300" TargetMode="External"/><Relationship Id="rId54" Type="http://schemas.openxmlformats.org/officeDocument/2006/relationships/hyperlink" Target="https://dialnet.unirioja.es/servlet/articulo?codigo=9877093" TargetMode="External"/><Relationship Id="rId62" Type="http://schemas.openxmlformats.org/officeDocument/2006/relationships/hyperlink" Target="https://doi.org/10.1136/bmjebm-2022-112079" TargetMode="External"/><Relationship Id="rId70" Type="http://schemas.openxmlformats.org/officeDocument/2006/relationships/hyperlink" Target="https://doi.org/10.1007/978-3-031-85272-5_8" TargetMode="External"/><Relationship Id="rId75" Type="http://schemas.openxmlformats.org/officeDocument/2006/relationships/hyperlink" Target="https://onlinelibrary.wiley.com/doi/abs/10.1002/cb.1974" TargetMode="External"/><Relationship Id="rId83" Type="http://schemas.openxmlformats.org/officeDocument/2006/relationships/hyperlink" Target="https://papers.ssrn.com/sol3/papers.cfm?abstract_id=4616051" TargetMode="External"/><Relationship Id="rId88" Type="http://schemas.openxmlformats.org/officeDocument/2006/relationships/hyperlink" Target="https://reference-global.com/download/article/10.2478/nimmir-2024-0004.pdf" TargetMode="External"/><Relationship Id="rId91" Type="http://schemas.openxmlformats.org/officeDocument/2006/relationships/hyperlink" Target="https://doi.org/10.1080/23311975.2024.2326107" TargetMode="External"/><Relationship Id="rId96" Type="http://schemas.openxmlformats.org/officeDocument/2006/relationships/hyperlink" Target="https://managment.ageditor.uy/index.php/managment/article/view/17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ric.ed.gov/?id=EJ1415002" TargetMode="External"/><Relationship Id="rId23" Type="http://schemas.openxmlformats.org/officeDocument/2006/relationships/hyperlink" Target="https://jatir.org/publishedpapers/140891_PAPER.pdf" TargetMode="External"/><Relationship Id="rId28" Type="http://schemas.openxmlformats.org/officeDocument/2006/relationships/hyperlink" Target="https://doi.org/10.1016/j.acalib.2022.102620" TargetMode="External"/><Relationship Id="rId36" Type="http://schemas.openxmlformats.org/officeDocument/2006/relationships/hyperlink" Target="https://doi.org/10.1080/13645579.2022.2103983" TargetMode="External"/><Relationship Id="rId49" Type="http://schemas.openxmlformats.org/officeDocument/2006/relationships/hyperlink" Target="https://www.sciencedirect.com/science/article/pii/S0167811624000843" TargetMode="External"/><Relationship Id="rId57" Type="http://schemas.openxmlformats.org/officeDocument/2006/relationships/hyperlink" Target="https://doi.org/10.3390/computers13070168" TargetMode="External"/><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doi.org/10.1177/16094069231180160" TargetMode="External"/><Relationship Id="rId44" Type="http://schemas.openxmlformats.org/officeDocument/2006/relationships/hyperlink" Target="https://doi.org/10.1080/01969722.2023.2296253" TargetMode="External"/><Relationship Id="rId52" Type="http://schemas.openxmlformats.org/officeDocument/2006/relationships/hyperlink" Target="https://doi.org/10.1177/109442812098685" TargetMode="External"/><Relationship Id="rId60" Type="http://schemas.openxmlformats.org/officeDocument/2006/relationships/hyperlink" Target="https://doi.org/10.1287/mksc.2023.0324" TargetMode="External"/><Relationship Id="rId65" Type="http://schemas.openxmlformats.org/officeDocument/2006/relationships/hyperlink" Target="file:///C:\Users\max20\Downloads\customer-service%20excellence%20and%20innovation_files" TargetMode="External"/><Relationship Id="rId73" Type="http://schemas.openxmlformats.org/officeDocument/2006/relationships/hyperlink" Target="https://doi.org/10.1177/16094069231205789" TargetMode="External"/><Relationship Id="rId78" Type="http://schemas.openxmlformats.org/officeDocument/2006/relationships/hyperlink" Target="https://papers.ssrn.com/sol3/Delivery.cfm?abstractid=4832533" TargetMode="External"/><Relationship Id="rId81" Type="http://schemas.openxmlformats.org/officeDocument/2006/relationships/hyperlink" Target="https://doi.org/10.1108/REGE-02-2025-0026" TargetMode="External"/><Relationship Id="rId86" Type="http://schemas.openxmlformats.org/officeDocument/2006/relationships/hyperlink" Target="https://doi.org/10.3390/bdcc9020040" TargetMode="External"/><Relationship Id="rId94" Type="http://schemas.openxmlformats.org/officeDocument/2006/relationships/hyperlink" Target="https://bctjournal.com/article_31.html" TargetMode="External"/><Relationship Id="rId99" Type="http://schemas.openxmlformats.org/officeDocument/2006/relationships/hyperlink" Target="https://ieeexplore.ieee.org/abstract/document/10956926" TargetMode="External"/><Relationship Id="rId101" Type="http://schemas.openxmlformats.org/officeDocument/2006/relationships/hyperlink" Target="https://www.dbpia.co.kr/journal/articleDetail?nodeId=NODE1219190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48550/arXiv.2410.15369" TargetMode="External"/><Relationship Id="rId18" Type="http://schemas.openxmlformats.org/officeDocument/2006/relationships/hyperlink" Target="https://doi.org/10.1080/10641734.2023.2243496" TargetMode="External"/><Relationship Id="rId39" Type="http://schemas.openxmlformats.org/officeDocument/2006/relationships/hyperlink" Target="https://doi.org/10.1016/j.bushor.2024.04.013" TargetMode="External"/><Relationship Id="rId34" Type="http://schemas.openxmlformats.org/officeDocument/2006/relationships/hyperlink" Target="https://www.researchgate.net/profile/Das-Saumendra/publication/384484277_Investigating_Generative_AI_innovative_Strategies_for_Customer_Engagement_in_Marketing_Automations_in_the_Digital_Era/links/68a94ad11bee4d42a24221c1/Investigating-Generative-AI-innovative-Strategies-for-Customer-Engagement-in-Marketing-Automations-in-the-Digital-Era.pdf" TargetMode="External"/><Relationship Id="rId50" Type="http://schemas.openxmlformats.org/officeDocument/2006/relationships/hyperlink" Target="https://papers.ssrn.com/sol3/papers.cfm?abstract_id=4877505" TargetMode="External"/><Relationship Id="rId55" Type="http://schemas.openxmlformats.org/officeDocument/2006/relationships/hyperlink" Target="file:///C:\Users\max20\Downloads\Crack-20250424T051018Z-001.zip" TargetMode="External"/><Relationship Id="rId76" Type="http://schemas.openxmlformats.org/officeDocument/2006/relationships/hyperlink" Target="https://urfjournals.org/open-access/ai-driven-personalisation-transforming-user-experience-across-mobilernapplications.pdf" TargetMode="External"/><Relationship Id="rId97" Type="http://schemas.openxmlformats.org/officeDocument/2006/relationships/hyperlink" Target="https://doi.org/10.1108/K-07-2021-0614" TargetMode="External"/><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aasmr.org/jsms/Vol13/No.3/Vol.13.3.13.pdf" TargetMode="External"/><Relationship Id="rId92" Type="http://schemas.openxmlformats.org/officeDocument/2006/relationships/hyperlink" Target="https://www.researchgate.net/profile/Vishvesh-Soni/publication/376612647_Adopting_Generative_AI_in_Digital_Marketing_Campaigns_An_Empirical_Study_of_Drivers_and_Barriers/links/658092d32468df72d3b6e33d/Adopting-Generative-AI-in-Digital-Marketing-Campaigns-An-Empirical-Study-of-Drivers-and-Barriers.pdf" TargetMode="External"/><Relationship Id="rId2" Type="http://schemas.openxmlformats.org/officeDocument/2006/relationships/numbering" Target="numbering.xml"/><Relationship Id="rId29" Type="http://schemas.openxmlformats.org/officeDocument/2006/relationships/hyperlink" Target="https://veri-media.io/wp-content/uploads/2023/08/generative-ai-strategy-innovation-hbr.pdf" TargetMode="External"/><Relationship Id="rId24" Type="http://schemas.openxmlformats.org/officeDocument/2006/relationships/hyperlink" Target="https://er.knutd.edu.ua/handle/123456789/29040" TargetMode="External"/><Relationship Id="rId40" Type="http://schemas.openxmlformats.org/officeDocument/2006/relationships/hyperlink" Target="https://sciendo.com/2/v2/download/article/10.2478/mdke-2025-0008.pdf" TargetMode="External"/><Relationship Id="rId45" Type="http://schemas.openxmlformats.org/officeDocument/2006/relationships/hyperlink" Target="https://doi.org/10.1007/s11747-024-01064-3" TargetMode="External"/><Relationship Id="rId66" Type="http://schemas.openxmlformats.org/officeDocument/2006/relationships/hyperlink" Target="https://journals.sagepub.com/doi/abs/10.1177/16094069251381706" TargetMode="External"/><Relationship Id="rId87" Type="http://schemas.openxmlformats.org/officeDocument/2006/relationships/hyperlink" Target="https://doi.org/10.25163/engineering.2110224" TargetMode="External"/><Relationship Id="rId61" Type="http://schemas.openxmlformats.org/officeDocument/2006/relationships/hyperlink" Target="http://apjcriweb.org/content/vol10no2/9.pdf" TargetMode="External"/><Relationship Id="rId82" Type="http://schemas.openxmlformats.org/officeDocument/2006/relationships/hyperlink" Target="https://doi.org/10.32604/cmc.2026.071029" TargetMode="External"/><Relationship Id="rId19" Type="http://schemas.openxmlformats.org/officeDocument/2006/relationships/hyperlink" Target="https://www.bbc.co.uk/news/articles/c3vwg73xndeo" TargetMode="External"/><Relationship Id="rId14" Type="http://schemas.openxmlformats.org/officeDocument/2006/relationships/hyperlink" Target="https://doi.org/10.1177/08903344221116620" TargetMode="External"/><Relationship Id="rId30" Type="http://schemas.openxmlformats.org/officeDocument/2006/relationships/hyperlink" Target="https://journals.sagepub.com/doi/abs/10.1177/14413582241252904" TargetMode="External"/><Relationship Id="rId35" Type="http://schemas.openxmlformats.org/officeDocument/2006/relationships/hyperlink" Target="https://search.proquest.com/openview/d633d7b59c9093bf6d87ec4feb44bb58/1.pdf?pq-origsite=gscholar&amp;cbl=26142" TargetMode="External"/><Relationship Id="rId56" Type="http://schemas.openxmlformats.org/officeDocument/2006/relationships/hyperlink" Target="https://doi.org/10.30574/ijsra.2023.10.2.1042" TargetMode="External"/><Relationship Id="rId77" Type="http://schemas.openxmlformats.org/officeDocument/2006/relationships/hyperlink" Target="https://jidmis.org/index.php/jidmis/article/download/642/109" TargetMode="External"/><Relationship Id="rId100" Type="http://schemas.openxmlformats.org/officeDocument/2006/relationships/hyperlink" Target="https://doi.org/10.1080/15252019.2025.2551598"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eric.ed.gov/?id=EJ1423545" TargetMode="External"/><Relationship Id="rId72" Type="http://schemas.openxmlformats.org/officeDocument/2006/relationships/hyperlink" Target="https://doi.org/10.1080/17482631.2023.2295151" TargetMode="External"/><Relationship Id="rId93" Type="http://schemas.openxmlformats.org/officeDocument/2006/relationships/hyperlink" Target="https://www.taylorfrancis.com/chapters/edit/10.1201/9781003472544-18/measuring-marketing-effectiveness-return-investment-nelapatla-swetha-ponthala-harshavardhan-tolem-kusuma-chithik-raja" TargetMode="External"/><Relationship Id="rId98" Type="http://schemas.openxmlformats.org/officeDocument/2006/relationships/hyperlink" Target="https://doi.org/10.1108/978-1-83549-001-320241010" TargetMode="External"/><Relationship Id="rId3" Type="http://schemas.openxmlformats.org/officeDocument/2006/relationships/styles" Target="styles.xml"/><Relationship Id="rId25" Type="http://schemas.openxmlformats.org/officeDocument/2006/relationships/hyperlink" Target="https://doi.org/10.1177/16094069231183620" TargetMode="External"/><Relationship Id="rId46" Type="http://schemas.openxmlformats.org/officeDocument/2006/relationships/hyperlink" Target="https://doi.org/10.31305/rrijm.2024.v09.n11.026" TargetMode="External"/><Relationship Id="rId67" Type="http://schemas.openxmlformats.org/officeDocument/2006/relationships/hyperlink" Target="https://doi.org/10.1017/rsm.202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C3FAC-753E-476E-A378-83A795080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96</Pages>
  <Words>26792</Words>
  <Characters>152715</Characters>
  <Application>Microsoft Office Word</Application>
  <DocSecurity>0</DocSecurity>
  <Lines>1272</Lines>
  <Paragraphs>358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Komal Thummar</cp:lastModifiedBy>
  <cp:revision>20</cp:revision>
  <dcterms:created xsi:type="dcterms:W3CDTF">2026-09-24T11:36:00Z</dcterms:created>
  <dcterms:modified xsi:type="dcterms:W3CDTF">2026-09-24T12:04:00Z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66645fb5-f706-447a-b62f-6beb7050e4d0</vt:lpwstr>
  </property>
</Properties>
</file>