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margi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327FAE"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1D724F" w:rsidP="00D650E8">
            <w:pPr>
              <w:spacing w:before="120" w:after="120"/>
              <w:rPr>
                <w:rFonts w:ascii="Arial" w:hAnsi="Arial" w:cs="Arial"/>
                <w:b/>
                <w:sz w:val="22"/>
                <w:szCs w:val="22"/>
              </w:rPr>
            </w:pPr>
            <w:r>
              <w:rPr>
                <w:rFonts w:ascii="Arial" w:hAnsi="Arial" w:cs="Arial"/>
                <w:b/>
                <w:sz w:val="22"/>
                <w:szCs w:val="22"/>
              </w:rPr>
              <w:t>HNC Electrical and Electronic Engineering</w:t>
            </w:r>
            <w:r w:rsidR="00DB76D4">
              <w:rPr>
                <w:rFonts w:ascii="Arial" w:hAnsi="Arial" w:cs="Arial"/>
                <w:b/>
                <w:sz w:val="22"/>
                <w:szCs w:val="22"/>
              </w:rPr>
              <w:t>.</w:t>
            </w:r>
          </w:p>
        </w:tc>
      </w:tr>
      <w:tr w:rsidR="008F1308" w:rsidRPr="00A406E5" w:rsidTr="00A628CC">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B44CC8" w:rsidP="00E51AAC">
            <w:pPr>
              <w:spacing w:before="120" w:after="120"/>
              <w:jc w:val="both"/>
              <w:rPr>
                <w:rFonts w:ascii="Arial" w:hAnsi="Arial" w:cs="Arial"/>
                <w:b/>
                <w:sz w:val="22"/>
                <w:szCs w:val="22"/>
              </w:rPr>
            </w:pPr>
            <w:r>
              <w:rPr>
                <w:rFonts w:ascii="Arial" w:hAnsi="Arial" w:cs="Arial"/>
                <w:b/>
                <w:sz w:val="22"/>
                <w:szCs w:val="22"/>
              </w:rPr>
              <w:t>Design of Electrical Installations</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475062" w:rsidRPr="00B44CC8" w:rsidRDefault="00B44CC8" w:rsidP="00152E9D">
            <w:pPr>
              <w:spacing w:before="120" w:after="120"/>
              <w:jc w:val="both"/>
              <w:rPr>
                <w:rFonts w:ascii="Arial" w:hAnsi="Arial" w:cs="Arial"/>
                <w:b/>
                <w:sz w:val="22"/>
                <w:szCs w:val="22"/>
              </w:rPr>
            </w:pPr>
            <w:r w:rsidRPr="00B44CC8">
              <w:rPr>
                <w:rFonts w:ascii="Arial" w:hAnsi="Arial" w:cs="Arial"/>
                <w:b/>
                <w:color w:val="000000"/>
                <w:sz w:val="22"/>
                <w:szCs w:val="22"/>
              </w:rPr>
              <w:t>P</w:t>
            </w:r>
            <w:r w:rsidR="00DB76D4">
              <w:rPr>
                <w:rFonts w:ascii="Arial" w:hAnsi="Arial" w:cs="Arial"/>
                <w:b/>
                <w:color w:val="000000"/>
                <w:sz w:val="22"/>
                <w:szCs w:val="22"/>
              </w:rPr>
              <w:t>CEE4007</w:t>
            </w:r>
          </w:p>
        </w:tc>
        <w:tc>
          <w:tcPr>
            <w:tcW w:w="2268" w:type="dxa"/>
            <w:shd w:val="clear" w:color="auto" w:fill="D9D9D9"/>
          </w:tcPr>
          <w:p w:rsidR="00B84B5B" w:rsidRPr="004D5E9B" w:rsidRDefault="00B84B5B" w:rsidP="00D650E8">
            <w:pPr>
              <w:pStyle w:val="Heading2"/>
              <w:jc w:val="left"/>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A406E5" w:rsidRDefault="00DB76D4"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A406E5" w:rsidRDefault="009033A0" w:rsidP="00E51AAC">
            <w:pPr>
              <w:spacing w:before="120" w:after="120"/>
              <w:jc w:val="both"/>
              <w:rPr>
                <w:rFonts w:ascii="Arial" w:hAnsi="Arial" w:cs="Arial"/>
                <w:b/>
                <w:sz w:val="22"/>
                <w:szCs w:val="22"/>
              </w:rPr>
            </w:pPr>
            <w:r>
              <w:rPr>
                <w:rFonts w:ascii="Arial" w:hAnsi="Arial" w:cs="Arial"/>
                <w:b/>
                <w:sz w:val="22"/>
                <w:szCs w:val="22"/>
              </w:rPr>
              <w:t>Steve Evans</w:t>
            </w:r>
          </w:p>
        </w:tc>
        <w:tc>
          <w:tcPr>
            <w:tcW w:w="2268" w:type="dxa"/>
            <w:shd w:val="clear" w:color="auto" w:fill="D9D9D9"/>
          </w:tcPr>
          <w:p w:rsidR="00DB116D" w:rsidRPr="00A406E5" w:rsidRDefault="00DB116D" w:rsidP="00D650E8">
            <w:pPr>
              <w:spacing w:before="120" w:after="120"/>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D650E8" w:rsidP="00E51AAC">
            <w:pPr>
              <w:spacing w:before="120" w:after="120"/>
              <w:jc w:val="both"/>
              <w:rPr>
                <w:rFonts w:ascii="Arial" w:hAnsi="Arial" w:cs="Arial"/>
                <w:b/>
                <w:sz w:val="22"/>
                <w:szCs w:val="22"/>
              </w:rPr>
            </w:pPr>
            <w:r>
              <w:rPr>
                <w:rFonts w:ascii="Arial" w:hAnsi="Arial" w:cs="Arial"/>
                <w:b/>
                <w:sz w:val="22"/>
                <w:szCs w:val="22"/>
              </w:rPr>
              <w:t>Lance Rutherford</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Pr="00B44CC8" w:rsidRDefault="008E71C1" w:rsidP="00B44CC8">
            <w:pPr>
              <w:spacing w:before="120" w:after="120"/>
              <w:rPr>
                <w:rFonts w:ascii="Arial" w:hAnsi="Arial" w:cs="Arial"/>
                <w:b/>
                <w:sz w:val="22"/>
                <w:szCs w:val="22"/>
              </w:rPr>
            </w:pPr>
            <w:r>
              <w:rPr>
                <w:rFonts w:ascii="Arial" w:hAnsi="Arial" w:cs="Arial"/>
                <w:b/>
                <w:sz w:val="22"/>
                <w:szCs w:val="22"/>
              </w:rPr>
              <w:t xml:space="preserve">Commercial Installation </w:t>
            </w:r>
            <w:r w:rsidR="00DC1A39">
              <w:rPr>
                <w:rFonts w:ascii="Arial" w:hAnsi="Arial" w:cs="Arial"/>
                <w:b/>
                <w:sz w:val="22"/>
                <w:szCs w:val="22"/>
              </w:rPr>
              <w:t>A</w:t>
            </w:r>
            <w:r>
              <w:rPr>
                <w:rFonts w:ascii="Arial" w:hAnsi="Arial" w:cs="Arial"/>
                <w:b/>
                <w:sz w:val="22"/>
                <w:szCs w:val="22"/>
              </w:rPr>
              <w:t>lteration</w:t>
            </w:r>
            <w:r w:rsidR="00140728">
              <w:rPr>
                <w:rFonts w:ascii="Arial" w:hAnsi="Arial" w:cs="Arial"/>
                <w:b/>
                <w:sz w:val="22"/>
                <w:szCs w:val="22"/>
              </w:rPr>
              <w:t>.</w:t>
            </w:r>
          </w:p>
        </w:tc>
        <w:tc>
          <w:tcPr>
            <w:tcW w:w="2268" w:type="dxa"/>
            <w:shd w:val="pct15" w:color="auto" w:fill="auto"/>
          </w:tcPr>
          <w:p w:rsidR="00DB116D" w:rsidRPr="00A406E5" w:rsidRDefault="004D5E9B" w:rsidP="00D650E8">
            <w:pPr>
              <w:spacing w:before="120" w:after="120"/>
              <w:rPr>
                <w:rFonts w:ascii="Arial" w:hAnsi="Arial" w:cs="Arial"/>
                <w:b/>
                <w:sz w:val="22"/>
                <w:szCs w:val="22"/>
              </w:rPr>
            </w:pPr>
            <w:r>
              <w:rPr>
                <w:rFonts w:ascii="Arial" w:hAnsi="Arial" w:cs="Arial"/>
                <w:b/>
                <w:sz w:val="22"/>
                <w:szCs w:val="22"/>
              </w:rPr>
              <w:t>Word count (or equivalent):</w:t>
            </w:r>
          </w:p>
        </w:tc>
        <w:tc>
          <w:tcPr>
            <w:tcW w:w="2268" w:type="dxa"/>
          </w:tcPr>
          <w:p w:rsidR="00DB116D" w:rsidRPr="00A406E5" w:rsidRDefault="006716CB" w:rsidP="00E51AAC">
            <w:pPr>
              <w:spacing w:before="120" w:after="120"/>
              <w:jc w:val="both"/>
              <w:rPr>
                <w:rFonts w:ascii="Arial" w:hAnsi="Arial" w:cs="Arial"/>
                <w:b/>
                <w:sz w:val="22"/>
                <w:szCs w:val="22"/>
              </w:rPr>
            </w:pPr>
            <w:r>
              <w:rPr>
                <w:rFonts w:ascii="Arial" w:hAnsi="Arial" w:cs="Arial"/>
                <w:b/>
                <w:sz w:val="22"/>
                <w:szCs w:val="22"/>
              </w:rPr>
              <w:t>20</w:t>
            </w:r>
            <w:r w:rsidR="00D17B32">
              <w:rPr>
                <w:rFonts w:ascii="Arial" w:hAnsi="Arial" w:cs="Arial"/>
                <w:b/>
                <w:sz w:val="22"/>
                <w:szCs w:val="22"/>
              </w:rPr>
              <w:t>00</w:t>
            </w:r>
            <w:r w:rsidR="00140728">
              <w:rPr>
                <w:rFonts w:ascii="Arial" w:hAnsi="Arial" w:cs="Arial"/>
                <w:b/>
                <w:sz w:val="22"/>
                <w:szCs w:val="22"/>
              </w:rPr>
              <w:t xml:space="preserve"> words</w:t>
            </w:r>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B84B5B" w:rsidRPr="00A406E5" w:rsidRDefault="00140728" w:rsidP="005F0579">
            <w:pPr>
              <w:spacing w:before="120" w:after="120"/>
              <w:jc w:val="both"/>
              <w:rPr>
                <w:rFonts w:ascii="Arial" w:hAnsi="Arial" w:cs="Arial"/>
                <w:b/>
                <w:sz w:val="22"/>
                <w:szCs w:val="22"/>
              </w:rPr>
            </w:pPr>
            <w:r>
              <w:rPr>
                <w:rFonts w:ascii="Arial" w:hAnsi="Arial" w:cs="Arial"/>
                <w:b/>
                <w:sz w:val="22"/>
                <w:szCs w:val="22"/>
              </w:rPr>
              <w:t>21</w:t>
            </w:r>
            <w:r w:rsidR="006C6306">
              <w:rPr>
                <w:rFonts w:ascii="Arial" w:hAnsi="Arial" w:cs="Arial"/>
                <w:b/>
                <w:sz w:val="22"/>
                <w:szCs w:val="22"/>
              </w:rPr>
              <w:t>/</w:t>
            </w:r>
            <w:r w:rsidR="008E71C1">
              <w:rPr>
                <w:rFonts w:ascii="Arial" w:hAnsi="Arial" w:cs="Arial"/>
                <w:b/>
                <w:sz w:val="22"/>
                <w:szCs w:val="22"/>
              </w:rPr>
              <w:t>05</w:t>
            </w:r>
            <w:r w:rsidR="00D17B32">
              <w:rPr>
                <w:rFonts w:ascii="Arial" w:hAnsi="Arial" w:cs="Arial"/>
                <w:b/>
                <w:sz w:val="22"/>
                <w:szCs w:val="22"/>
              </w:rPr>
              <w:t>/</w:t>
            </w:r>
            <w:r w:rsidR="00725BA4">
              <w:rPr>
                <w:rFonts w:ascii="Arial" w:hAnsi="Arial" w:cs="Arial"/>
                <w:b/>
                <w:sz w:val="22"/>
                <w:szCs w:val="22"/>
              </w:rPr>
              <w:t>20</w:t>
            </w:r>
            <w:r w:rsidR="00DB76D4">
              <w:rPr>
                <w:rFonts w:ascii="Arial" w:hAnsi="Arial" w:cs="Arial"/>
                <w:b/>
                <w:sz w:val="22"/>
                <w:szCs w:val="22"/>
              </w:rPr>
              <w:t>20</w:t>
            </w:r>
          </w:p>
        </w:tc>
        <w:tc>
          <w:tcPr>
            <w:tcW w:w="2268" w:type="dxa"/>
            <w:shd w:val="pct15" w:color="auto" w:fill="auto"/>
          </w:tcPr>
          <w:p w:rsidR="00B84B5B" w:rsidRPr="00A406E5" w:rsidRDefault="00552351" w:rsidP="00D650E8">
            <w:pPr>
              <w:spacing w:before="120" w:after="120"/>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A406E5" w:rsidRDefault="00864E28" w:rsidP="00D17B32">
            <w:pPr>
              <w:spacing w:before="120" w:after="120"/>
              <w:jc w:val="both"/>
              <w:rPr>
                <w:rFonts w:ascii="Arial" w:hAnsi="Arial" w:cs="Arial"/>
                <w:b/>
                <w:sz w:val="22"/>
                <w:szCs w:val="22"/>
              </w:rPr>
            </w:pPr>
            <w:r>
              <w:rPr>
                <w:rFonts w:ascii="Arial" w:hAnsi="Arial" w:cs="Arial"/>
                <w:b/>
                <w:sz w:val="22"/>
                <w:szCs w:val="22"/>
              </w:rPr>
              <w:t>2</w:t>
            </w:r>
            <w:r w:rsidR="00140728">
              <w:rPr>
                <w:rFonts w:ascii="Arial" w:hAnsi="Arial" w:cs="Arial"/>
                <w:b/>
                <w:sz w:val="22"/>
                <w:szCs w:val="22"/>
              </w:rPr>
              <w:t>8</w:t>
            </w:r>
            <w:r w:rsidR="008E71C1">
              <w:rPr>
                <w:rFonts w:ascii="Arial" w:hAnsi="Arial" w:cs="Arial"/>
                <w:b/>
                <w:sz w:val="22"/>
                <w:szCs w:val="22"/>
              </w:rPr>
              <w:t>/05</w:t>
            </w:r>
            <w:r w:rsidR="00D17B32">
              <w:rPr>
                <w:rFonts w:ascii="Arial" w:hAnsi="Arial" w:cs="Arial"/>
                <w:b/>
                <w:sz w:val="22"/>
                <w:szCs w:val="22"/>
              </w:rPr>
              <w:t>/</w:t>
            </w:r>
            <w:r>
              <w:rPr>
                <w:rFonts w:ascii="Arial" w:hAnsi="Arial" w:cs="Arial"/>
                <w:b/>
                <w:sz w:val="22"/>
                <w:szCs w:val="22"/>
              </w:rPr>
              <w:t>20</w:t>
            </w:r>
            <w:r w:rsidR="00DB76D4">
              <w:rPr>
                <w:rFonts w:ascii="Arial" w:hAnsi="Arial" w:cs="Arial"/>
                <w:b/>
                <w:sz w:val="22"/>
                <w:szCs w:val="22"/>
              </w:rPr>
              <w:t>20</w:t>
            </w:r>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D650E8">
            <w:pPr>
              <w:spacing w:before="120" w:after="120"/>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D650E8">
            <w:pPr>
              <w:spacing w:before="120" w:after="120"/>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6716CB" w:rsidRDefault="006716CB" w:rsidP="006716CB">
            <w:pPr>
              <w:rPr>
                <w:rFonts w:ascii="Arial" w:hAnsi="Arial" w:cs="Arial"/>
                <w:sz w:val="22"/>
                <w:szCs w:val="22"/>
              </w:rPr>
            </w:pPr>
          </w:p>
          <w:p w:rsidR="00C01A3F" w:rsidRPr="00A406E5" w:rsidRDefault="006716CB" w:rsidP="006716CB">
            <w:pPr>
              <w:rPr>
                <w:rFonts w:ascii="Arial" w:hAnsi="Arial" w:cs="Arial"/>
                <w:sz w:val="22"/>
                <w:szCs w:val="22"/>
              </w:rPr>
            </w:pPr>
            <w:r>
              <w:rPr>
                <w:rFonts w:ascii="Arial" w:hAnsi="Arial" w:cs="Arial"/>
                <w:sz w:val="22"/>
                <w:szCs w:val="22"/>
              </w:rPr>
              <w:t xml:space="preserve"> </w:t>
            </w:r>
            <w:r w:rsidR="00B44CC8">
              <w:rPr>
                <w:rFonts w:ascii="Arial" w:hAnsi="Arial" w:cs="Arial"/>
                <w:sz w:val="22"/>
                <w:szCs w:val="22"/>
              </w:rPr>
              <w:t>LO2</w:t>
            </w:r>
            <w:r w:rsidR="008E71C1">
              <w:rPr>
                <w:rFonts w:ascii="Arial" w:hAnsi="Arial" w:cs="Arial"/>
                <w:sz w:val="22"/>
                <w:szCs w:val="22"/>
              </w:rPr>
              <w:t>, LO3</w:t>
            </w:r>
          </w:p>
          <w:p w:rsidR="00C01A3F" w:rsidRPr="00A406E5" w:rsidRDefault="00C01A3F" w:rsidP="00152E9D">
            <w:pPr>
              <w:ind w:left="360"/>
              <w:rPr>
                <w:rFonts w:ascii="Arial" w:hAnsi="Arial" w:cs="Arial"/>
                <w:sz w:val="22"/>
                <w:szCs w:val="22"/>
              </w:rPr>
            </w:pPr>
          </w:p>
          <w:p w:rsidR="00C01A3F" w:rsidRPr="00A406E5" w:rsidRDefault="00C01A3F" w:rsidP="00152E9D">
            <w:pPr>
              <w:ind w:left="360"/>
              <w:rPr>
                <w:rFonts w:ascii="Arial" w:hAnsi="Arial" w:cs="Arial"/>
                <w:sz w:val="22"/>
                <w:szCs w:val="22"/>
              </w:rPr>
            </w:pPr>
          </w:p>
          <w:p w:rsidR="00C01A3F" w:rsidRPr="00A406E5" w:rsidRDefault="00C01A3F" w:rsidP="00A85BFE">
            <w:pPr>
              <w:rPr>
                <w:rFonts w:ascii="Arial" w:hAnsi="Arial" w:cs="Arial"/>
                <w:sz w:val="22"/>
                <w:szCs w:val="22"/>
              </w:rPr>
            </w:pPr>
          </w:p>
          <w:p w:rsidR="00C01A3F" w:rsidRPr="00A406E5" w:rsidRDefault="00C01A3F" w:rsidP="004D5E9B">
            <w:pPr>
              <w:rPr>
                <w:rFonts w:ascii="Arial" w:hAnsi="Arial" w:cs="Arial"/>
                <w:sz w:val="22"/>
                <w:szCs w:val="22"/>
              </w:rPr>
            </w:pP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Default="0028204E" w:rsidP="00BA1176">
      <w:pPr>
        <w:rPr>
          <w:rFonts w:ascii="Arial" w:hAnsi="Arial" w:cs="Arial"/>
          <w:b/>
        </w:rPr>
      </w:pPr>
    </w:p>
    <w:p w:rsidR="00140728" w:rsidRDefault="00140728" w:rsidP="00BA1176">
      <w:pPr>
        <w:rPr>
          <w:rFonts w:ascii="Arial" w:hAnsi="Arial" w:cs="Arial"/>
          <w:b/>
        </w:rPr>
      </w:pPr>
    </w:p>
    <w:p w:rsidR="00F5265E" w:rsidRPr="00A406E5" w:rsidRDefault="00F5265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lastRenderedPageBreak/>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D650E8" w:rsidRDefault="00D650E8" w:rsidP="00F5265E">
      <w:pPr>
        <w:outlineLvl w:val="0"/>
        <w:rPr>
          <w:rFonts w:ascii="Arial" w:hAnsi="Arial" w:cs="Arial"/>
          <w:b/>
          <w:sz w:val="24"/>
          <w:szCs w:val="24"/>
          <w:u w:val="single"/>
        </w:rPr>
      </w:pPr>
    </w:p>
    <w:p w:rsidR="008E71C1" w:rsidRPr="00D6304E" w:rsidRDefault="008E71C1" w:rsidP="008E71C1">
      <w:pPr>
        <w:keepNext/>
        <w:outlineLvl w:val="0"/>
        <w:rPr>
          <w:rFonts w:ascii="Calibri" w:hAnsi="Calibri" w:cs="Calibri"/>
          <w:b/>
          <w:bCs/>
          <w:sz w:val="22"/>
          <w:szCs w:val="22"/>
          <w:u w:val="single"/>
          <w:lang w:eastAsia="en-US"/>
        </w:rPr>
      </w:pPr>
      <w:r w:rsidRPr="00D6304E">
        <w:rPr>
          <w:rFonts w:ascii="Calibri" w:hAnsi="Calibri" w:cs="Calibri"/>
          <w:b/>
          <w:bCs/>
          <w:sz w:val="22"/>
          <w:szCs w:val="22"/>
          <w:u w:val="single"/>
          <w:lang w:eastAsia="en-US"/>
        </w:rPr>
        <w:t>This Assignment has been designed in THREE parts: Sections A, B and C.</w:t>
      </w:r>
    </w:p>
    <w:p w:rsidR="008E71C1" w:rsidRPr="00D6304E" w:rsidRDefault="008E71C1" w:rsidP="008E71C1">
      <w:pPr>
        <w:rPr>
          <w:rFonts w:ascii="Calibri" w:hAnsi="Calibri" w:cs="Calibri"/>
          <w:sz w:val="22"/>
          <w:szCs w:val="22"/>
          <w:lang w:eastAsia="en-US"/>
        </w:rPr>
      </w:pPr>
    </w:p>
    <w:p w:rsidR="008E71C1" w:rsidRPr="00D6304E" w:rsidRDefault="008E71C1" w:rsidP="008E71C1">
      <w:pPr>
        <w:rPr>
          <w:rFonts w:ascii="Calibri" w:hAnsi="Calibri" w:cs="Calibri"/>
          <w:b/>
          <w:sz w:val="22"/>
          <w:szCs w:val="22"/>
          <w:lang w:eastAsia="en-US"/>
        </w:rPr>
      </w:pPr>
      <w:r w:rsidRPr="00D6304E">
        <w:rPr>
          <w:rFonts w:ascii="Calibri" w:hAnsi="Calibri" w:cs="Calibri"/>
          <w:sz w:val="22"/>
          <w:szCs w:val="22"/>
          <w:lang w:eastAsia="en-US"/>
        </w:rPr>
        <w:t xml:space="preserve">Title - </w:t>
      </w:r>
      <w:r w:rsidRPr="00D6304E">
        <w:rPr>
          <w:rFonts w:ascii="Calibri" w:hAnsi="Calibri" w:cs="Calibri"/>
          <w:b/>
          <w:sz w:val="22"/>
          <w:szCs w:val="22"/>
          <w:u w:val="single"/>
          <w:lang w:eastAsia="en-US"/>
        </w:rPr>
        <w:t>Commercial Office Installation</w:t>
      </w:r>
    </w:p>
    <w:p w:rsidR="008E71C1" w:rsidRPr="00D6304E" w:rsidRDefault="008E71C1" w:rsidP="008E71C1">
      <w:pPr>
        <w:rPr>
          <w:rFonts w:ascii="Calibri" w:hAnsi="Calibri" w:cs="Calibri"/>
          <w:b/>
          <w:sz w:val="22"/>
          <w:szCs w:val="22"/>
          <w:lang w:eastAsia="en-US"/>
        </w:rPr>
      </w:pPr>
    </w:p>
    <w:p w:rsidR="008E71C1" w:rsidRDefault="008E71C1" w:rsidP="008E71C1">
      <w:pPr>
        <w:rPr>
          <w:rFonts w:ascii="Calibri" w:hAnsi="Calibri" w:cs="Calibri"/>
          <w:sz w:val="22"/>
          <w:szCs w:val="22"/>
          <w:u w:val="single"/>
          <w:lang w:eastAsia="en-US"/>
        </w:rPr>
      </w:pPr>
      <w:r w:rsidRPr="00D6304E">
        <w:rPr>
          <w:rFonts w:ascii="Calibri" w:hAnsi="Calibri" w:cs="Calibri"/>
          <w:sz w:val="22"/>
          <w:szCs w:val="22"/>
          <w:u w:val="single"/>
          <w:lang w:eastAsia="en-US"/>
        </w:rPr>
        <w:t>Specification</w:t>
      </w:r>
    </w:p>
    <w:p w:rsidR="00140728" w:rsidRPr="00D6304E" w:rsidRDefault="00140728" w:rsidP="008E71C1">
      <w:pPr>
        <w:rPr>
          <w:rFonts w:ascii="Calibri" w:hAnsi="Calibri" w:cs="Calibri"/>
          <w:sz w:val="22"/>
          <w:szCs w:val="22"/>
          <w:u w:val="single"/>
          <w:lang w:eastAsia="en-US"/>
        </w:rPr>
      </w:pPr>
    </w:p>
    <w:p w:rsidR="008E71C1" w:rsidRPr="00D6304E" w:rsidRDefault="008E71C1" w:rsidP="008E71C1">
      <w:pPr>
        <w:rPr>
          <w:rFonts w:ascii="Calibri" w:hAnsi="Calibri" w:cs="Calibri"/>
          <w:sz w:val="22"/>
          <w:szCs w:val="22"/>
          <w:lang w:eastAsia="en-US"/>
        </w:rPr>
      </w:pPr>
      <w:r w:rsidRPr="00D6304E">
        <w:rPr>
          <w:rFonts w:ascii="Calibri" w:hAnsi="Calibri" w:cs="Calibri"/>
          <w:sz w:val="22"/>
          <w:szCs w:val="22"/>
          <w:lang w:eastAsia="en-US"/>
        </w:rPr>
        <w:t>The attached drawing shows the top part of an office block, housing a sales department.</w:t>
      </w:r>
    </w:p>
    <w:p w:rsidR="008E71C1" w:rsidRPr="00D6304E" w:rsidRDefault="008E71C1" w:rsidP="008E71C1">
      <w:pPr>
        <w:rPr>
          <w:rFonts w:ascii="Calibri" w:hAnsi="Calibri" w:cs="Calibri"/>
          <w:sz w:val="22"/>
          <w:szCs w:val="22"/>
          <w:lang w:eastAsia="en-US"/>
        </w:rPr>
      </w:pPr>
    </w:p>
    <w:p w:rsidR="008E71C1" w:rsidRDefault="008E71C1" w:rsidP="008E71C1">
      <w:pPr>
        <w:rPr>
          <w:rFonts w:ascii="Calibri" w:hAnsi="Calibri" w:cs="Calibri"/>
          <w:sz w:val="22"/>
          <w:szCs w:val="22"/>
          <w:u w:val="single"/>
          <w:lang w:eastAsia="en-US"/>
        </w:rPr>
      </w:pPr>
      <w:r w:rsidRPr="00D6304E">
        <w:rPr>
          <w:rFonts w:ascii="Calibri" w:hAnsi="Calibri" w:cs="Calibri"/>
          <w:sz w:val="22"/>
          <w:szCs w:val="22"/>
          <w:u w:val="single"/>
          <w:lang w:eastAsia="en-US"/>
        </w:rPr>
        <w:t>Building Construction</w:t>
      </w:r>
    </w:p>
    <w:p w:rsidR="00140728" w:rsidRPr="00D6304E" w:rsidRDefault="00140728" w:rsidP="008E71C1">
      <w:pPr>
        <w:rPr>
          <w:rFonts w:ascii="Calibri" w:hAnsi="Calibri" w:cs="Calibri"/>
          <w:sz w:val="22"/>
          <w:szCs w:val="22"/>
          <w:u w:val="single"/>
          <w:lang w:eastAsia="en-US"/>
        </w:rPr>
      </w:pPr>
    </w:p>
    <w:p w:rsidR="008E71C1" w:rsidRPr="00D6304E" w:rsidRDefault="008E71C1" w:rsidP="008E71C1">
      <w:pPr>
        <w:rPr>
          <w:rFonts w:ascii="Calibri" w:hAnsi="Calibri" w:cs="Calibri"/>
          <w:sz w:val="22"/>
          <w:szCs w:val="22"/>
          <w:lang w:eastAsia="en-US"/>
        </w:rPr>
      </w:pPr>
      <w:r w:rsidRPr="00D6304E">
        <w:rPr>
          <w:rFonts w:ascii="Calibri" w:hAnsi="Calibri" w:cs="Calibri"/>
          <w:sz w:val="22"/>
          <w:szCs w:val="22"/>
          <w:lang w:eastAsia="en-US"/>
        </w:rPr>
        <w:t>The suite of offices has been completely refurbished and interior walls are of 100</w:t>
      </w:r>
      <w:r w:rsidR="00DB76D4">
        <w:rPr>
          <w:rFonts w:ascii="Calibri" w:hAnsi="Calibri" w:cs="Calibri"/>
          <w:sz w:val="22"/>
          <w:szCs w:val="22"/>
          <w:lang w:eastAsia="en-US"/>
        </w:rPr>
        <w:t xml:space="preserve"> </w:t>
      </w:r>
      <w:r w:rsidRPr="00D6304E">
        <w:rPr>
          <w:rFonts w:ascii="Calibri" w:hAnsi="Calibri" w:cs="Calibri"/>
          <w:sz w:val="22"/>
          <w:szCs w:val="22"/>
          <w:lang w:eastAsia="en-US"/>
        </w:rPr>
        <w:t>mm solid partition sections.</w:t>
      </w:r>
    </w:p>
    <w:p w:rsidR="008E71C1" w:rsidRPr="00D6304E" w:rsidRDefault="008E71C1" w:rsidP="008E71C1">
      <w:pPr>
        <w:rPr>
          <w:rFonts w:ascii="Calibri" w:hAnsi="Calibri" w:cs="Calibri"/>
          <w:b/>
          <w:sz w:val="22"/>
          <w:szCs w:val="22"/>
          <w:lang w:eastAsia="en-US"/>
        </w:rPr>
      </w:pPr>
    </w:p>
    <w:p w:rsidR="008E71C1" w:rsidRPr="00D6304E" w:rsidRDefault="008E71C1" w:rsidP="008E71C1">
      <w:pPr>
        <w:rPr>
          <w:rFonts w:ascii="Calibri" w:hAnsi="Calibri" w:cs="Calibri"/>
          <w:sz w:val="22"/>
          <w:szCs w:val="22"/>
          <w:lang w:eastAsia="en-US"/>
        </w:rPr>
      </w:pPr>
      <w:r w:rsidRPr="00D6304E">
        <w:rPr>
          <w:rFonts w:ascii="Calibri" w:hAnsi="Calibri" w:cs="Calibri"/>
          <w:sz w:val="22"/>
          <w:szCs w:val="22"/>
          <w:lang w:eastAsia="en-US"/>
        </w:rPr>
        <w:t xml:space="preserve">The office floors have been </w:t>
      </w:r>
      <w:proofErr w:type="spellStart"/>
      <w:r w:rsidRPr="00D6304E">
        <w:rPr>
          <w:rFonts w:ascii="Calibri" w:hAnsi="Calibri" w:cs="Calibri"/>
          <w:sz w:val="22"/>
          <w:szCs w:val="22"/>
          <w:lang w:eastAsia="en-US"/>
        </w:rPr>
        <w:t>screeded</w:t>
      </w:r>
      <w:proofErr w:type="spellEnd"/>
      <w:r w:rsidRPr="00D6304E">
        <w:rPr>
          <w:rFonts w:ascii="Calibri" w:hAnsi="Calibri" w:cs="Calibri"/>
          <w:sz w:val="22"/>
          <w:szCs w:val="22"/>
          <w:lang w:eastAsia="en-US"/>
        </w:rPr>
        <w:t xml:space="preserve"> and are to be covered with carpet tiles.</w:t>
      </w:r>
    </w:p>
    <w:p w:rsidR="008E71C1" w:rsidRPr="00D6304E" w:rsidRDefault="008E71C1" w:rsidP="008E71C1">
      <w:pPr>
        <w:rPr>
          <w:rFonts w:ascii="Calibri" w:hAnsi="Calibri" w:cs="Calibri"/>
          <w:sz w:val="22"/>
          <w:szCs w:val="22"/>
          <w:lang w:eastAsia="en-US"/>
        </w:rPr>
      </w:pPr>
    </w:p>
    <w:p w:rsidR="008E71C1" w:rsidRPr="00D6304E" w:rsidRDefault="008E71C1" w:rsidP="008E71C1">
      <w:pPr>
        <w:rPr>
          <w:rFonts w:ascii="Calibri" w:hAnsi="Calibri" w:cs="Calibri"/>
          <w:sz w:val="22"/>
          <w:szCs w:val="22"/>
          <w:lang w:eastAsia="en-US"/>
        </w:rPr>
      </w:pPr>
      <w:r w:rsidRPr="00D6304E">
        <w:rPr>
          <w:rFonts w:ascii="Calibri" w:hAnsi="Calibri" w:cs="Calibri"/>
          <w:sz w:val="22"/>
          <w:szCs w:val="22"/>
          <w:lang w:eastAsia="en-US"/>
        </w:rPr>
        <w:t>The roof/ceiling construction is as shown on the detailed drawing attached.</w:t>
      </w:r>
    </w:p>
    <w:p w:rsidR="008E71C1" w:rsidRPr="00D6304E" w:rsidRDefault="008E71C1" w:rsidP="008E71C1">
      <w:pPr>
        <w:rPr>
          <w:rFonts w:ascii="Calibri" w:hAnsi="Calibri" w:cs="Calibri"/>
          <w:sz w:val="22"/>
          <w:szCs w:val="22"/>
          <w:lang w:eastAsia="en-US"/>
        </w:rPr>
      </w:pPr>
    </w:p>
    <w:p w:rsidR="008E71C1" w:rsidRPr="00D6304E" w:rsidRDefault="008E71C1" w:rsidP="008E71C1">
      <w:pPr>
        <w:rPr>
          <w:rFonts w:ascii="Calibri" w:hAnsi="Calibri" w:cs="Calibri"/>
          <w:sz w:val="22"/>
          <w:szCs w:val="22"/>
          <w:lang w:eastAsia="en-US"/>
        </w:rPr>
      </w:pPr>
      <w:r w:rsidRPr="00D6304E">
        <w:rPr>
          <w:rFonts w:ascii="Calibri" w:hAnsi="Calibri" w:cs="Calibri"/>
          <w:sz w:val="22"/>
          <w:szCs w:val="22"/>
          <w:lang w:eastAsia="en-US"/>
        </w:rPr>
        <w:t>External walls are of 225</w:t>
      </w:r>
      <w:r w:rsidR="00545CFA">
        <w:rPr>
          <w:rFonts w:ascii="Calibri" w:hAnsi="Calibri" w:cs="Calibri"/>
          <w:sz w:val="22"/>
          <w:szCs w:val="22"/>
          <w:lang w:eastAsia="en-US"/>
        </w:rPr>
        <w:t xml:space="preserve"> </w:t>
      </w:r>
      <w:r w:rsidRPr="00D6304E">
        <w:rPr>
          <w:rFonts w:ascii="Calibri" w:hAnsi="Calibri" w:cs="Calibri"/>
          <w:sz w:val="22"/>
          <w:szCs w:val="22"/>
          <w:lang w:eastAsia="en-US"/>
        </w:rPr>
        <w:t>mm fair-faced brickwork, internally plastered.</w:t>
      </w:r>
    </w:p>
    <w:p w:rsidR="008E71C1" w:rsidRPr="00D6304E" w:rsidRDefault="008E71C1" w:rsidP="008E71C1">
      <w:pPr>
        <w:rPr>
          <w:rFonts w:ascii="Calibri" w:hAnsi="Calibri" w:cs="Calibri"/>
          <w:sz w:val="22"/>
          <w:szCs w:val="22"/>
          <w:lang w:eastAsia="en-US"/>
        </w:rPr>
      </w:pPr>
    </w:p>
    <w:p w:rsidR="008E71C1" w:rsidRDefault="008E71C1" w:rsidP="008E71C1">
      <w:pPr>
        <w:rPr>
          <w:rFonts w:ascii="Calibri" w:hAnsi="Calibri" w:cs="Calibri"/>
          <w:sz w:val="22"/>
          <w:szCs w:val="22"/>
          <w:u w:val="single"/>
          <w:lang w:eastAsia="en-US"/>
        </w:rPr>
      </w:pPr>
      <w:r w:rsidRPr="00D6304E">
        <w:rPr>
          <w:rFonts w:ascii="Calibri" w:hAnsi="Calibri" w:cs="Calibri"/>
          <w:sz w:val="22"/>
          <w:szCs w:val="22"/>
          <w:u w:val="single"/>
          <w:lang w:eastAsia="en-US"/>
        </w:rPr>
        <w:t>Electricity Supply</w:t>
      </w:r>
    </w:p>
    <w:p w:rsidR="00140728" w:rsidRPr="00D6304E" w:rsidRDefault="00140728" w:rsidP="008E71C1">
      <w:pPr>
        <w:rPr>
          <w:rFonts w:ascii="Calibri" w:hAnsi="Calibri" w:cs="Calibri"/>
          <w:sz w:val="22"/>
          <w:szCs w:val="22"/>
          <w:u w:val="single"/>
          <w:lang w:eastAsia="en-US"/>
        </w:rPr>
      </w:pPr>
    </w:p>
    <w:p w:rsidR="008E71C1" w:rsidRPr="00D6304E" w:rsidRDefault="008E71C1" w:rsidP="008E71C1">
      <w:pPr>
        <w:rPr>
          <w:rFonts w:ascii="Calibri" w:hAnsi="Calibri" w:cs="Calibri"/>
          <w:sz w:val="22"/>
          <w:szCs w:val="22"/>
          <w:lang w:eastAsia="en-US"/>
        </w:rPr>
      </w:pPr>
      <w:r w:rsidRPr="00D6304E">
        <w:rPr>
          <w:rFonts w:ascii="Calibri" w:hAnsi="Calibri" w:cs="Calibri"/>
          <w:sz w:val="22"/>
          <w:szCs w:val="22"/>
          <w:lang w:eastAsia="en-US"/>
        </w:rPr>
        <w:t>The electrical supply to the building is TNC-S 400V, 3-phase and Neutral.</w:t>
      </w:r>
    </w:p>
    <w:p w:rsidR="008E71C1" w:rsidRPr="00D6304E" w:rsidRDefault="008E71C1" w:rsidP="008E71C1">
      <w:pPr>
        <w:rPr>
          <w:rFonts w:ascii="Calibri" w:hAnsi="Calibri" w:cs="Calibri"/>
          <w:sz w:val="22"/>
          <w:szCs w:val="22"/>
          <w:lang w:eastAsia="en-US"/>
        </w:rPr>
      </w:pPr>
      <w:r w:rsidRPr="00D6304E">
        <w:rPr>
          <w:rFonts w:ascii="Calibri" w:hAnsi="Calibri" w:cs="Calibri"/>
          <w:sz w:val="22"/>
          <w:szCs w:val="22"/>
          <w:lang w:eastAsia="en-US"/>
        </w:rPr>
        <w:t xml:space="preserve">The installation within the building is fed by a variety of final circuits plus a sub-main SWA cable to the office suite. </w:t>
      </w:r>
    </w:p>
    <w:p w:rsidR="008E71C1" w:rsidRPr="00D6304E" w:rsidRDefault="008E71C1" w:rsidP="008E71C1">
      <w:pPr>
        <w:rPr>
          <w:rFonts w:ascii="Calibri" w:hAnsi="Calibri" w:cs="Calibri"/>
          <w:sz w:val="22"/>
          <w:szCs w:val="22"/>
          <w:lang w:eastAsia="en-US"/>
        </w:rPr>
      </w:pPr>
      <w:r w:rsidRPr="00D6304E">
        <w:rPr>
          <w:rFonts w:ascii="Calibri" w:hAnsi="Calibri" w:cs="Calibri"/>
          <w:sz w:val="22"/>
          <w:szCs w:val="22"/>
          <w:lang w:eastAsia="en-US"/>
        </w:rPr>
        <w:t xml:space="preserve">There is an existing single phase, </w:t>
      </w:r>
      <w:proofErr w:type="gramStart"/>
      <w:r w:rsidRPr="00D6304E">
        <w:rPr>
          <w:rFonts w:ascii="Calibri" w:hAnsi="Calibri" w:cs="Calibri"/>
          <w:sz w:val="22"/>
          <w:szCs w:val="22"/>
          <w:lang w:eastAsia="en-US"/>
        </w:rPr>
        <w:t>10</w:t>
      </w:r>
      <w:r w:rsidR="00545CFA">
        <w:rPr>
          <w:rFonts w:ascii="Calibri" w:hAnsi="Calibri" w:cs="Calibri"/>
          <w:sz w:val="22"/>
          <w:szCs w:val="22"/>
          <w:lang w:eastAsia="en-US"/>
        </w:rPr>
        <w:t xml:space="preserve"> </w:t>
      </w:r>
      <w:r w:rsidRPr="00D6304E">
        <w:rPr>
          <w:rFonts w:ascii="Calibri" w:hAnsi="Calibri" w:cs="Calibri"/>
          <w:sz w:val="22"/>
          <w:szCs w:val="22"/>
          <w:lang w:eastAsia="en-US"/>
        </w:rPr>
        <w:t>way</w:t>
      </w:r>
      <w:proofErr w:type="gramEnd"/>
      <w:r w:rsidRPr="00D6304E">
        <w:rPr>
          <w:rFonts w:ascii="Calibri" w:hAnsi="Calibri" w:cs="Calibri"/>
          <w:sz w:val="22"/>
          <w:szCs w:val="22"/>
          <w:lang w:eastAsia="en-US"/>
        </w:rPr>
        <w:t>, metal clad distribution board with BS3036 protective devices installed by the entrance to the office suite.  The supply is TN-S, 230V, 50Hz, single-phase.</w:t>
      </w:r>
    </w:p>
    <w:p w:rsidR="008E71C1" w:rsidRPr="00D6304E" w:rsidRDefault="008E71C1" w:rsidP="008E71C1">
      <w:pPr>
        <w:rPr>
          <w:rFonts w:ascii="Calibri" w:hAnsi="Calibri" w:cs="Calibri"/>
          <w:sz w:val="22"/>
          <w:szCs w:val="22"/>
          <w:lang w:eastAsia="en-US"/>
        </w:rPr>
      </w:pPr>
      <w:r w:rsidRPr="00D6304E">
        <w:rPr>
          <w:rFonts w:ascii="Calibri" w:hAnsi="Calibri" w:cs="Calibri"/>
          <w:sz w:val="22"/>
          <w:szCs w:val="22"/>
          <w:lang w:eastAsia="en-US"/>
        </w:rPr>
        <w:t>The quick start modular fluorescent luminaires are rated at 58W.</w:t>
      </w:r>
    </w:p>
    <w:p w:rsidR="008E71C1" w:rsidRPr="00D6304E" w:rsidRDefault="008E71C1" w:rsidP="008E71C1">
      <w:pPr>
        <w:rPr>
          <w:rFonts w:ascii="Calibri" w:hAnsi="Calibri" w:cs="Calibri"/>
          <w:sz w:val="22"/>
          <w:szCs w:val="22"/>
          <w:lang w:eastAsia="en-US"/>
        </w:rPr>
      </w:pPr>
      <w:r w:rsidRPr="00D6304E">
        <w:rPr>
          <w:rFonts w:ascii="Calibri" w:hAnsi="Calibri" w:cs="Calibri"/>
          <w:sz w:val="22"/>
          <w:szCs w:val="22"/>
          <w:lang w:eastAsia="en-US"/>
        </w:rPr>
        <w:t>The tungsten filament lamps are rated at 100W</w:t>
      </w:r>
    </w:p>
    <w:p w:rsidR="008E71C1" w:rsidRPr="00D6304E" w:rsidRDefault="008E71C1" w:rsidP="008E71C1">
      <w:pPr>
        <w:rPr>
          <w:rFonts w:ascii="Calibri" w:hAnsi="Calibri" w:cs="Calibri"/>
          <w:sz w:val="22"/>
          <w:szCs w:val="22"/>
          <w:lang w:eastAsia="en-US"/>
        </w:rPr>
      </w:pPr>
    </w:p>
    <w:p w:rsidR="008E71C1" w:rsidRPr="00D6304E" w:rsidRDefault="008E71C1" w:rsidP="008E71C1">
      <w:pPr>
        <w:rPr>
          <w:rFonts w:ascii="Calibri" w:hAnsi="Calibri" w:cs="Calibri"/>
          <w:sz w:val="22"/>
          <w:szCs w:val="22"/>
          <w:lang w:eastAsia="en-US"/>
        </w:rPr>
      </w:pPr>
      <w:r w:rsidRPr="00D6304E">
        <w:rPr>
          <w:rFonts w:ascii="Calibri" w:hAnsi="Calibri" w:cs="Calibri"/>
          <w:sz w:val="22"/>
          <w:szCs w:val="22"/>
          <w:lang w:eastAsia="en-US"/>
        </w:rPr>
        <w:t xml:space="preserve">The mounting heights to the top of the accessories above </w:t>
      </w:r>
      <w:proofErr w:type="spellStart"/>
      <w:r w:rsidRPr="00D6304E">
        <w:rPr>
          <w:rFonts w:ascii="Calibri" w:hAnsi="Calibri" w:cs="Calibri"/>
          <w:sz w:val="22"/>
          <w:szCs w:val="22"/>
          <w:lang w:eastAsia="en-US"/>
        </w:rPr>
        <w:t>f.f.l.</w:t>
      </w:r>
      <w:proofErr w:type="spellEnd"/>
      <w:r w:rsidR="00140728">
        <w:rPr>
          <w:rFonts w:ascii="Calibri" w:hAnsi="Calibri" w:cs="Calibri"/>
          <w:sz w:val="22"/>
          <w:szCs w:val="22"/>
          <w:lang w:eastAsia="en-US"/>
        </w:rPr>
        <w:t xml:space="preserve"> (finished floor level)</w:t>
      </w:r>
      <w:r w:rsidRPr="00D6304E">
        <w:rPr>
          <w:rFonts w:ascii="Calibri" w:hAnsi="Calibri" w:cs="Calibri"/>
          <w:sz w:val="22"/>
          <w:szCs w:val="22"/>
          <w:lang w:eastAsia="en-US"/>
        </w:rPr>
        <w:t xml:space="preserve"> are as follows:</w:t>
      </w:r>
    </w:p>
    <w:p w:rsidR="008E71C1" w:rsidRPr="00D6304E" w:rsidRDefault="008E71C1" w:rsidP="008E71C1">
      <w:pPr>
        <w:rPr>
          <w:rFonts w:ascii="Calibri" w:hAnsi="Calibri" w:cs="Calibri"/>
          <w:sz w:val="22"/>
          <w:szCs w:val="22"/>
          <w:lang w:eastAsia="en-US"/>
        </w:rPr>
      </w:pPr>
    </w:p>
    <w:p w:rsidR="008E71C1" w:rsidRPr="00D6304E" w:rsidRDefault="008E71C1" w:rsidP="008E71C1">
      <w:pPr>
        <w:numPr>
          <w:ilvl w:val="0"/>
          <w:numId w:val="33"/>
        </w:numPr>
        <w:rPr>
          <w:rFonts w:ascii="Calibri" w:hAnsi="Calibri" w:cs="Calibri"/>
          <w:sz w:val="22"/>
          <w:szCs w:val="22"/>
          <w:lang w:eastAsia="en-US"/>
        </w:rPr>
      </w:pPr>
      <w:r w:rsidRPr="00D6304E">
        <w:rPr>
          <w:rFonts w:ascii="Calibri" w:hAnsi="Calibri" w:cs="Calibri"/>
          <w:sz w:val="22"/>
          <w:szCs w:val="22"/>
          <w:lang w:eastAsia="en-US"/>
        </w:rPr>
        <w:t>Light switches</w:t>
      </w:r>
      <w:r w:rsidRPr="00D6304E">
        <w:rPr>
          <w:rFonts w:ascii="Calibri" w:hAnsi="Calibri" w:cs="Calibri"/>
          <w:sz w:val="22"/>
          <w:szCs w:val="22"/>
          <w:lang w:eastAsia="en-US"/>
        </w:rPr>
        <w:tab/>
      </w:r>
      <w:r w:rsidRPr="00D6304E">
        <w:rPr>
          <w:rFonts w:ascii="Calibri" w:hAnsi="Calibri" w:cs="Calibri"/>
          <w:sz w:val="22"/>
          <w:szCs w:val="22"/>
          <w:lang w:eastAsia="en-US"/>
        </w:rPr>
        <w:tab/>
      </w:r>
      <w:r w:rsidRPr="00D6304E">
        <w:rPr>
          <w:rFonts w:ascii="Calibri" w:hAnsi="Calibri" w:cs="Calibri"/>
          <w:sz w:val="22"/>
          <w:szCs w:val="22"/>
          <w:lang w:eastAsia="en-US"/>
        </w:rPr>
        <w:tab/>
        <w:t>1350</w:t>
      </w:r>
      <w:r w:rsidR="00545CFA">
        <w:rPr>
          <w:rFonts w:ascii="Calibri" w:hAnsi="Calibri" w:cs="Calibri"/>
          <w:sz w:val="22"/>
          <w:szCs w:val="22"/>
          <w:lang w:eastAsia="en-US"/>
        </w:rPr>
        <w:t xml:space="preserve"> </w:t>
      </w:r>
      <w:r w:rsidRPr="00D6304E">
        <w:rPr>
          <w:rFonts w:ascii="Calibri" w:hAnsi="Calibri" w:cs="Calibri"/>
          <w:sz w:val="22"/>
          <w:szCs w:val="22"/>
          <w:lang w:eastAsia="en-US"/>
        </w:rPr>
        <w:t>mm</w:t>
      </w:r>
    </w:p>
    <w:p w:rsidR="008E71C1" w:rsidRPr="00D6304E" w:rsidRDefault="008E71C1" w:rsidP="008E71C1">
      <w:pPr>
        <w:numPr>
          <w:ilvl w:val="0"/>
          <w:numId w:val="33"/>
        </w:numPr>
        <w:rPr>
          <w:rFonts w:ascii="Calibri" w:hAnsi="Calibri" w:cs="Calibri"/>
          <w:sz w:val="22"/>
          <w:szCs w:val="22"/>
          <w:lang w:eastAsia="en-US"/>
        </w:rPr>
      </w:pPr>
      <w:r w:rsidRPr="00D6304E">
        <w:rPr>
          <w:rFonts w:ascii="Calibri" w:hAnsi="Calibri" w:cs="Calibri"/>
          <w:sz w:val="22"/>
          <w:szCs w:val="22"/>
          <w:lang w:eastAsia="en-US"/>
        </w:rPr>
        <w:t>Switched socket outlets</w:t>
      </w:r>
      <w:r w:rsidRPr="00D6304E">
        <w:rPr>
          <w:rFonts w:ascii="Calibri" w:hAnsi="Calibri" w:cs="Calibri"/>
          <w:sz w:val="22"/>
          <w:szCs w:val="22"/>
          <w:lang w:eastAsia="en-US"/>
        </w:rPr>
        <w:tab/>
        <w:t>400</w:t>
      </w:r>
      <w:r w:rsidR="00545CFA">
        <w:rPr>
          <w:rFonts w:ascii="Calibri" w:hAnsi="Calibri" w:cs="Calibri"/>
          <w:sz w:val="22"/>
          <w:szCs w:val="22"/>
          <w:lang w:eastAsia="en-US"/>
        </w:rPr>
        <w:t xml:space="preserve"> </w:t>
      </w:r>
      <w:r w:rsidRPr="00D6304E">
        <w:rPr>
          <w:rFonts w:ascii="Calibri" w:hAnsi="Calibri" w:cs="Calibri"/>
          <w:sz w:val="22"/>
          <w:szCs w:val="22"/>
          <w:lang w:eastAsia="en-US"/>
        </w:rPr>
        <w:t>mm</w:t>
      </w:r>
    </w:p>
    <w:p w:rsidR="008E71C1" w:rsidRPr="00D6304E" w:rsidRDefault="008E71C1" w:rsidP="008E71C1">
      <w:pPr>
        <w:numPr>
          <w:ilvl w:val="0"/>
          <w:numId w:val="33"/>
        </w:numPr>
        <w:rPr>
          <w:rFonts w:ascii="Calibri" w:hAnsi="Calibri" w:cs="Calibri"/>
          <w:sz w:val="22"/>
          <w:szCs w:val="22"/>
          <w:lang w:eastAsia="en-US"/>
        </w:rPr>
      </w:pPr>
      <w:r w:rsidRPr="00D6304E">
        <w:rPr>
          <w:rFonts w:ascii="Calibri" w:hAnsi="Calibri" w:cs="Calibri"/>
          <w:sz w:val="22"/>
          <w:szCs w:val="22"/>
          <w:lang w:eastAsia="en-US"/>
        </w:rPr>
        <w:t>Distribution board</w:t>
      </w:r>
      <w:r w:rsidRPr="00D6304E">
        <w:rPr>
          <w:rFonts w:ascii="Calibri" w:hAnsi="Calibri" w:cs="Calibri"/>
          <w:sz w:val="22"/>
          <w:szCs w:val="22"/>
          <w:lang w:eastAsia="en-US"/>
        </w:rPr>
        <w:tab/>
      </w:r>
      <w:r w:rsidRPr="00D6304E">
        <w:rPr>
          <w:rFonts w:ascii="Calibri" w:hAnsi="Calibri" w:cs="Calibri"/>
          <w:sz w:val="22"/>
          <w:szCs w:val="22"/>
          <w:lang w:eastAsia="en-US"/>
        </w:rPr>
        <w:tab/>
        <w:t>2100</w:t>
      </w:r>
      <w:r w:rsidR="00545CFA">
        <w:rPr>
          <w:rFonts w:ascii="Calibri" w:hAnsi="Calibri" w:cs="Calibri"/>
          <w:sz w:val="22"/>
          <w:szCs w:val="22"/>
          <w:lang w:eastAsia="en-US"/>
        </w:rPr>
        <w:t xml:space="preserve"> </w:t>
      </w:r>
      <w:r w:rsidRPr="00D6304E">
        <w:rPr>
          <w:rFonts w:ascii="Calibri" w:hAnsi="Calibri" w:cs="Calibri"/>
          <w:sz w:val="22"/>
          <w:szCs w:val="22"/>
          <w:lang w:eastAsia="en-US"/>
        </w:rPr>
        <w:t>mm</w:t>
      </w:r>
    </w:p>
    <w:p w:rsidR="008E71C1" w:rsidRPr="00CB455C" w:rsidRDefault="008E71C1" w:rsidP="008E71C1">
      <w:pPr>
        <w:ind w:left="780"/>
        <w:rPr>
          <w:sz w:val="24"/>
          <w:szCs w:val="24"/>
          <w:lang w:eastAsia="en-US"/>
        </w:rPr>
      </w:pPr>
    </w:p>
    <w:p w:rsidR="008E71C1" w:rsidRPr="00CB455C" w:rsidRDefault="008E71C1" w:rsidP="008E71C1">
      <w:pPr>
        <w:rPr>
          <w:sz w:val="24"/>
          <w:szCs w:val="24"/>
          <w:lang w:eastAsia="en-US"/>
        </w:rPr>
      </w:pPr>
    </w:p>
    <w:p w:rsidR="008E71C1" w:rsidRPr="00D6304E" w:rsidRDefault="008E71C1" w:rsidP="008E71C1">
      <w:pPr>
        <w:rPr>
          <w:rFonts w:ascii="Calibri" w:hAnsi="Calibri" w:cs="Calibri"/>
          <w:sz w:val="22"/>
          <w:szCs w:val="22"/>
          <w:lang w:eastAsia="en-US"/>
        </w:rPr>
      </w:pPr>
      <w:r w:rsidRPr="00D6304E">
        <w:rPr>
          <w:rFonts w:ascii="Calibri" w:hAnsi="Calibri" w:cs="Calibri"/>
          <w:sz w:val="22"/>
          <w:szCs w:val="22"/>
          <w:lang w:eastAsia="en-US"/>
        </w:rPr>
        <w:t>All work is to be carried out during normal working hours and while the rest of the building is occupied.</w:t>
      </w:r>
    </w:p>
    <w:p w:rsidR="008E71C1" w:rsidRPr="00D6304E" w:rsidRDefault="008E71C1" w:rsidP="008E71C1">
      <w:pPr>
        <w:rPr>
          <w:rFonts w:ascii="Calibri" w:hAnsi="Calibri" w:cs="Calibri"/>
          <w:sz w:val="22"/>
          <w:szCs w:val="22"/>
          <w:lang w:eastAsia="en-US"/>
        </w:rPr>
      </w:pPr>
    </w:p>
    <w:p w:rsidR="008E71C1" w:rsidRDefault="008E71C1" w:rsidP="008E71C1">
      <w:pPr>
        <w:rPr>
          <w:rFonts w:ascii="Calibri" w:hAnsi="Calibri" w:cs="Calibri"/>
          <w:b/>
          <w:sz w:val="22"/>
          <w:szCs w:val="22"/>
          <w:u w:val="single"/>
          <w:lang w:eastAsia="en-US"/>
        </w:rPr>
      </w:pPr>
      <w:r w:rsidRPr="00D6304E">
        <w:rPr>
          <w:rFonts w:ascii="Calibri" w:hAnsi="Calibri" w:cs="Calibri"/>
          <w:b/>
          <w:sz w:val="22"/>
          <w:szCs w:val="22"/>
          <w:u w:val="single"/>
          <w:lang w:eastAsia="en-US"/>
        </w:rPr>
        <w:t>Section A</w:t>
      </w:r>
    </w:p>
    <w:p w:rsidR="00140728" w:rsidRPr="00D6304E" w:rsidRDefault="00140728" w:rsidP="008E71C1">
      <w:pPr>
        <w:rPr>
          <w:rFonts w:ascii="Calibri" w:hAnsi="Calibri" w:cs="Calibri"/>
          <w:b/>
          <w:sz w:val="22"/>
          <w:szCs w:val="22"/>
          <w:u w:val="single"/>
          <w:lang w:eastAsia="en-US"/>
        </w:rPr>
      </w:pPr>
    </w:p>
    <w:p w:rsidR="008E71C1" w:rsidRPr="00D6304E" w:rsidRDefault="008E71C1" w:rsidP="008E71C1">
      <w:pPr>
        <w:numPr>
          <w:ilvl w:val="0"/>
          <w:numId w:val="34"/>
        </w:numPr>
        <w:rPr>
          <w:rFonts w:ascii="Calibri" w:hAnsi="Calibri" w:cs="Calibri"/>
          <w:sz w:val="22"/>
          <w:szCs w:val="22"/>
          <w:lang w:eastAsia="en-US"/>
        </w:rPr>
      </w:pPr>
      <w:r w:rsidRPr="00D6304E">
        <w:rPr>
          <w:rFonts w:ascii="Calibri" w:hAnsi="Calibri" w:cs="Calibri"/>
          <w:sz w:val="22"/>
          <w:szCs w:val="22"/>
          <w:lang w:eastAsia="en-US"/>
        </w:rPr>
        <w:t>The level of illumination within the sales office is to be upgraded by substituting the single 1500mm 58W luminaires with twin lamp fittings of the same dimensions and lamp rating.</w:t>
      </w:r>
    </w:p>
    <w:p w:rsidR="008E71C1" w:rsidRPr="00D6304E" w:rsidRDefault="008E71C1" w:rsidP="008E71C1">
      <w:pPr>
        <w:ind w:left="720"/>
        <w:rPr>
          <w:rFonts w:ascii="Calibri" w:hAnsi="Calibri" w:cs="Calibri"/>
          <w:sz w:val="22"/>
          <w:szCs w:val="22"/>
          <w:lang w:eastAsia="en-US"/>
        </w:rPr>
      </w:pPr>
      <w:r w:rsidRPr="00D6304E">
        <w:rPr>
          <w:rFonts w:ascii="Calibri" w:hAnsi="Calibri" w:cs="Calibri"/>
          <w:sz w:val="22"/>
          <w:szCs w:val="22"/>
          <w:lang w:eastAsia="en-US"/>
        </w:rPr>
        <w:t>Explain the possible effects the change will have upon the rating of the circuit cables and protective devices.</w:t>
      </w:r>
    </w:p>
    <w:p w:rsidR="008E71C1" w:rsidRPr="00D6304E" w:rsidRDefault="008E71C1" w:rsidP="008E71C1">
      <w:pPr>
        <w:ind w:left="720"/>
        <w:rPr>
          <w:rFonts w:ascii="Calibri" w:hAnsi="Calibri" w:cs="Calibri"/>
          <w:sz w:val="22"/>
          <w:szCs w:val="22"/>
          <w:lang w:eastAsia="en-US"/>
        </w:rPr>
      </w:pPr>
    </w:p>
    <w:p w:rsidR="008E71C1" w:rsidRPr="00D6304E" w:rsidRDefault="008E71C1" w:rsidP="008E71C1">
      <w:pPr>
        <w:numPr>
          <w:ilvl w:val="0"/>
          <w:numId w:val="34"/>
        </w:numPr>
        <w:rPr>
          <w:rFonts w:ascii="Calibri" w:hAnsi="Calibri" w:cs="Calibri"/>
          <w:sz w:val="22"/>
          <w:szCs w:val="22"/>
          <w:lang w:eastAsia="en-US"/>
        </w:rPr>
      </w:pPr>
      <w:r w:rsidRPr="00D6304E">
        <w:rPr>
          <w:rFonts w:ascii="Calibri" w:hAnsi="Calibri" w:cs="Calibri"/>
          <w:sz w:val="22"/>
          <w:szCs w:val="22"/>
          <w:lang w:eastAsia="en-US"/>
        </w:rPr>
        <w:t>The partition is to be relocated between the sales manager’s office and the manager’s secretary’s office.</w:t>
      </w:r>
    </w:p>
    <w:p w:rsidR="008E71C1" w:rsidRPr="00D6304E" w:rsidRDefault="008E71C1" w:rsidP="008E71C1">
      <w:pPr>
        <w:numPr>
          <w:ilvl w:val="1"/>
          <w:numId w:val="34"/>
        </w:numPr>
        <w:ind w:hanging="589"/>
        <w:rPr>
          <w:rFonts w:ascii="Calibri" w:hAnsi="Calibri" w:cs="Calibri"/>
          <w:sz w:val="22"/>
          <w:szCs w:val="22"/>
          <w:lang w:eastAsia="en-US"/>
        </w:rPr>
      </w:pPr>
      <w:r w:rsidRPr="00D6304E">
        <w:rPr>
          <w:rFonts w:ascii="Calibri" w:hAnsi="Calibri" w:cs="Calibri"/>
          <w:sz w:val="22"/>
          <w:szCs w:val="22"/>
          <w:lang w:eastAsia="en-US"/>
        </w:rPr>
        <w:t>Identify the ramifications in terms of electrical work.</w:t>
      </w:r>
    </w:p>
    <w:p w:rsidR="008E71C1" w:rsidRPr="00D6304E" w:rsidRDefault="008E71C1" w:rsidP="008E71C1">
      <w:pPr>
        <w:numPr>
          <w:ilvl w:val="1"/>
          <w:numId w:val="34"/>
        </w:numPr>
        <w:ind w:hanging="589"/>
        <w:rPr>
          <w:rFonts w:ascii="Calibri" w:hAnsi="Calibri" w:cs="Calibri"/>
          <w:sz w:val="22"/>
          <w:szCs w:val="22"/>
          <w:lang w:eastAsia="en-US"/>
        </w:rPr>
      </w:pPr>
      <w:r w:rsidRPr="00D6304E">
        <w:rPr>
          <w:rFonts w:ascii="Calibri" w:hAnsi="Calibri" w:cs="Calibri"/>
          <w:sz w:val="22"/>
          <w:szCs w:val="22"/>
          <w:lang w:eastAsia="en-US"/>
        </w:rPr>
        <w:t>Explain what would be required between the various trades/ contractors working in such a small area.</w:t>
      </w:r>
    </w:p>
    <w:p w:rsidR="008E71C1" w:rsidRPr="00D6304E" w:rsidRDefault="008E71C1" w:rsidP="008E71C1">
      <w:pPr>
        <w:numPr>
          <w:ilvl w:val="1"/>
          <w:numId w:val="34"/>
        </w:numPr>
        <w:ind w:hanging="589"/>
        <w:rPr>
          <w:rFonts w:ascii="Calibri" w:hAnsi="Calibri" w:cs="Calibri"/>
          <w:sz w:val="22"/>
          <w:szCs w:val="22"/>
          <w:lang w:eastAsia="en-US"/>
        </w:rPr>
      </w:pPr>
      <w:r w:rsidRPr="00D6304E">
        <w:rPr>
          <w:rFonts w:ascii="Calibri" w:hAnsi="Calibri" w:cs="Calibri"/>
          <w:sz w:val="22"/>
          <w:szCs w:val="22"/>
          <w:lang w:eastAsia="en-US"/>
        </w:rPr>
        <w:t>Identify how (b) above, would be achieved.</w:t>
      </w:r>
    </w:p>
    <w:p w:rsidR="008E71C1" w:rsidRPr="00D6304E" w:rsidRDefault="008E71C1" w:rsidP="008E71C1">
      <w:pPr>
        <w:ind w:left="1440"/>
        <w:rPr>
          <w:rFonts w:ascii="Calibri" w:hAnsi="Calibri" w:cs="Calibri"/>
          <w:sz w:val="22"/>
          <w:szCs w:val="22"/>
          <w:lang w:eastAsia="en-US"/>
        </w:rPr>
      </w:pPr>
    </w:p>
    <w:p w:rsidR="008E71C1" w:rsidRPr="00D6304E" w:rsidRDefault="008E71C1" w:rsidP="008E71C1">
      <w:pPr>
        <w:numPr>
          <w:ilvl w:val="0"/>
          <w:numId w:val="34"/>
        </w:numPr>
        <w:rPr>
          <w:rFonts w:ascii="Calibri" w:hAnsi="Calibri" w:cs="Calibri"/>
          <w:sz w:val="22"/>
          <w:szCs w:val="22"/>
          <w:lang w:eastAsia="en-US"/>
        </w:rPr>
      </w:pPr>
      <w:r w:rsidRPr="00D6304E">
        <w:rPr>
          <w:rFonts w:ascii="Calibri" w:hAnsi="Calibri" w:cs="Calibri"/>
          <w:sz w:val="22"/>
          <w:szCs w:val="22"/>
          <w:lang w:eastAsia="en-US"/>
        </w:rPr>
        <w:t>List the factors to be considered when calculating the costs of</w:t>
      </w:r>
    </w:p>
    <w:p w:rsidR="008E71C1" w:rsidRPr="00D6304E" w:rsidRDefault="008E71C1" w:rsidP="008E71C1">
      <w:pPr>
        <w:numPr>
          <w:ilvl w:val="1"/>
          <w:numId w:val="34"/>
        </w:numPr>
        <w:ind w:hanging="589"/>
        <w:rPr>
          <w:rFonts w:ascii="Calibri" w:hAnsi="Calibri" w:cs="Calibri"/>
          <w:sz w:val="22"/>
          <w:szCs w:val="22"/>
          <w:lang w:eastAsia="en-US"/>
        </w:rPr>
      </w:pPr>
      <w:r w:rsidRPr="00D6304E">
        <w:rPr>
          <w:rFonts w:ascii="Calibri" w:hAnsi="Calibri" w:cs="Calibri"/>
          <w:sz w:val="22"/>
          <w:szCs w:val="22"/>
          <w:lang w:eastAsia="en-US"/>
        </w:rPr>
        <w:t>Upgrading of fluorescent luminaires.</w:t>
      </w:r>
    </w:p>
    <w:p w:rsidR="008E71C1" w:rsidRPr="00D6304E" w:rsidRDefault="008E71C1" w:rsidP="008E71C1">
      <w:pPr>
        <w:numPr>
          <w:ilvl w:val="1"/>
          <w:numId w:val="34"/>
        </w:numPr>
        <w:ind w:hanging="589"/>
        <w:rPr>
          <w:rFonts w:ascii="Calibri" w:hAnsi="Calibri" w:cs="Calibri"/>
          <w:sz w:val="22"/>
          <w:szCs w:val="22"/>
          <w:lang w:eastAsia="en-US"/>
        </w:rPr>
      </w:pPr>
      <w:r w:rsidRPr="00D6304E">
        <w:rPr>
          <w:rFonts w:ascii="Calibri" w:hAnsi="Calibri" w:cs="Calibri"/>
          <w:sz w:val="22"/>
          <w:szCs w:val="22"/>
          <w:lang w:eastAsia="en-US"/>
        </w:rPr>
        <w:t>Removal and replacement of outlets within the partition.</w:t>
      </w:r>
    </w:p>
    <w:p w:rsidR="008E71C1" w:rsidRPr="00CB455C" w:rsidRDefault="008E71C1" w:rsidP="008E71C1">
      <w:pPr>
        <w:rPr>
          <w:sz w:val="24"/>
          <w:szCs w:val="24"/>
          <w:lang w:eastAsia="en-US"/>
        </w:rPr>
      </w:pPr>
    </w:p>
    <w:p w:rsidR="008E71C1" w:rsidRDefault="008E71C1" w:rsidP="008E71C1">
      <w:pPr>
        <w:rPr>
          <w:b/>
          <w:sz w:val="24"/>
          <w:szCs w:val="24"/>
          <w:u w:val="single"/>
          <w:lang w:eastAsia="en-US"/>
        </w:rPr>
      </w:pPr>
    </w:p>
    <w:p w:rsidR="008E71C1" w:rsidRDefault="008E71C1" w:rsidP="008E71C1">
      <w:pPr>
        <w:rPr>
          <w:rFonts w:ascii="Calibri" w:hAnsi="Calibri" w:cs="Calibri"/>
          <w:b/>
          <w:sz w:val="22"/>
          <w:szCs w:val="22"/>
          <w:u w:val="single"/>
          <w:lang w:eastAsia="en-US"/>
        </w:rPr>
      </w:pPr>
      <w:r w:rsidRPr="00D6304E">
        <w:rPr>
          <w:rFonts w:ascii="Calibri" w:hAnsi="Calibri" w:cs="Calibri"/>
          <w:b/>
          <w:sz w:val="22"/>
          <w:szCs w:val="22"/>
          <w:u w:val="single"/>
          <w:lang w:eastAsia="en-US"/>
        </w:rPr>
        <w:t>Section B</w:t>
      </w:r>
    </w:p>
    <w:p w:rsidR="00140728" w:rsidRPr="00D6304E" w:rsidRDefault="00140728" w:rsidP="008E71C1">
      <w:pPr>
        <w:rPr>
          <w:rFonts w:ascii="Calibri" w:hAnsi="Calibri" w:cs="Calibri"/>
          <w:b/>
          <w:sz w:val="22"/>
          <w:szCs w:val="22"/>
          <w:u w:val="single"/>
          <w:lang w:eastAsia="en-US"/>
        </w:rPr>
      </w:pPr>
    </w:p>
    <w:p w:rsidR="008E71C1" w:rsidRPr="00D6304E" w:rsidRDefault="008E71C1" w:rsidP="008E71C1">
      <w:pPr>
        <w:numPr>
          <w:ilvl w:val="0"/>
          <w:numId w:val="34"/>
        </w:numPr>
        <w:rPr>
          <w:rFonts w:ascii="Calibri" w:hAnsi="Calibri" w:cs="Calibri"/>
          <w:sz w:val="22"/>
          <w:szCs w:val="22"/>
          <w:lang w:eastAsia="en-US"/>
        </w:rPr>
      </w:pPr>
      <w:r w:rsidRPr="00D6304E">
        <w:rPr>
          <w:rFonts w:ascii="Calibri" w:hAnsi="Calibri" w:cs="Calibri"/>
          <w:sz w:val="22"/>
          <w:szCs w:val="22"/>
          <w:lang w:eastAsia="en-US"/>
        </w:rPr>
        <w:t>Due to the electrical loading for this building, the supplier’s equipment has current transformers (CTs) fitted as part of the metering arrangement.</w:t>
      </w:r>
      <w:r w:rsidR="00646A95">
        <w:rPr>
          <w:rFonts w:ascii="Calibri" w:hAnsi="Calibri" w:cs="Calibri"/>
          <w:sz w:val="22"/>
          <w:szCs w:val="22"/>
          <w:lang w:eastAsia="en-US"/>
        </w:rPr>
        <w:t xml:space="preserve"> </w:t>
      </w:r>
      <w:r w:rsidRPr="00D6304E">
        <w:rPr>
          <w:rFonts w:ascii="Calibri" w:hAnsi="Calibri" w:cs="Calibri"/>
          <w:sz w:val="22"/>
          <w:szCs w:val="22"/>
          <w:lang w:eastAsia="en-US"/>
        </w:rPr>
        <w:t xml:space="preserve"> With the aid of a sketch, show how such CTs would be fitted and connected.</w:t>
      </w:r>
    </w:p>
    <w:p w:rsidR="008E71C1" w:rsidRPr="00D6304E" w:rsidRDefault="008E71C1" w:rsidP="008E71C1">
      <w:pPr>
        <w:ind w:left="720"/>
        <w:rPr>
          <w:rFonts w:ascii="Calibri" w:hAnsi="Calibri" w:cs="Calibri"/>
          <w:sz w:val="22"/>
          <w:szCs w:val="22"/>
          <w:lang w:eastAsia="en-US"/>
        </w:rPr>
      </w:pPr>
    </w:p>
    <w:p w:rsidR="008E71C1" w:rsidRPr="00D6304E" w:rsidRDefault="008E71C1" w:rsidP="008E71C1">
      <w:pPr>
        <w:ind w:left="720"/>
        <w:rPr>
          <w:rFonts w:ascii="Calibri" w:hAnsi="Calibri" w:cs="Calibri"/>
          <w:sz w:val="22"/>
          <w:szCs w:val="22"/>
          <w:lang w:eastAsia="en-US"/>
        </w:rPr>
      </w:pPr>
    </w:p>
    <w:p w:rsidR="008E71C1" w:rsidRPr="00D6304E" w:rsidRDefault="008E71C1" w:rsidP="008E71C1">
      <w:pPr>
        <w:numPr>
          <w:ilvl w:val="0"/>
          <w:numId w:val="34"/>
        </w:numPr>
        <w:jc w:val="both"/>
        <w:rPr>
          <w:rFonts w:ascii="Calibri" w:hAnsi="Calibri" w:cs="Calibri"/>
          <w:sz w:val="22"/>
          <w:szCs w:val="22"/>
          <w:lang w:eastAsia="en-US"/>
        </w:rPr>
      </w:pPr>
      <w:r w:rsidRPr="00D6304E">
        <w:rPr>
          <w:rFonts w:ascii="Calibri" w:hAnsi="Calibri" w:cs="Calibri"/>
          <w:sz w:val="22"/>
          <w:szCs w:val="22"/>
          <w:lang w:eastAsia="en-US"/>
        </w:rPr>
        <w:t>Upon completion of the alterations and additions to the electrical installation, the work will have to be inspected and tested following which it must be certificated.</w:t>
      </w:r>
    </w:p>
    <w:p w:rsidR="00DE047A" w:rsidRDefault="00DE047A" w:rsidP="008E71C1">
      <w:pPr>
        <w:ind w:left="720"/>
        <w:jc w:val="both"/>
        <w:rPr>
          <w:rFonts w:ascii="Calibri" w:hAnsi="Calibri" w:cs="Calibri"/>
          <w:sz w:val="22"/>
          <w:szCs w:val="22"/>
          <w:lang w:eastAsia="en-US"/>
        </w:rPr>
      </w:pPr>
    </w:p>
    <w:p w:rsidR="008E71C1" w:rsidRDefault="008E71C1" w:rsidP="008E71C1">
      <w:pPr>
        <w:ind w:left="720"/>
        <w:jc w:val="both"/>
        <w:rPr>
          <w:rFonts w:ascii="Calibri" w:hAnsi="Calibri" w:cs="Calibri"/>
          <w:sz w:val="22"/>
          <w:szCs w:val="22"/>
          <w:lang w:eastAsia="en-US"/>
        </w:rPr>
      </w:pPr>
      <w:r w:rsidRPr="00D6304E">
        <w:rPr>
          <w:rFonts w:ascii="Calibri" w:hAnsi="Calibri" w:cs="Calibri"/>
          <w:sz w:val="22"/>
          <w:szCs w:val="22"/>
          <w:lang w:eastAsia="en-US"/>
        </w:rPr>
        <w:t xml:space="preserve">Describe the: </w:t>
      </w:r>
    </w:p>
    <w:p w:rsidR="00646A95" w:rsidRPr="00D6304E" w:rsidRDefault="00646A95" w:rsidP="008E71C1">
      <w:pPr>
        <w:ind w:left="720"/>
        <w:jc w:val="both"/>
        <w:rPr>
          <w:rFonts w:ascii="Calibri" w:hAnsi="Calibri" w:cs="Calibri"/>
          <w:sz w:val="22"/>
          <w:szCs w:val="22"/>
          <w:lang w:eastAsia="en-US"/>
        </w:rPr>
      </w:pPr>
    </w:p>
    <w:p w:rsidR="008E71C1" w:rsidRPr="00D6304E" w:rsidRDefault="008E71C1" w:rsidP="008E71C1">
      <w:pPr>
        <w:ind w:left="1418" w:hanging="567"/>
        <w:jc w:val="both"/>
        <w:rPr>
          <w:rFonts w:ascii="Calibri" w:hAnsi="Calibri" w:cs="Calibri"/>
          <w:sz w:val="22"/>
          <w:szCs w:val="22"/>
          <w:lang w:eastAsia="en-US"/>
        </w:rPr>
      </w:pPr>
      <w:r w:rsidRPr="00D6304E">
        <w:rPr>
          <w:rFonts w:ascii="Calibri" w:hAnsi="Calibri" w:cs="Calibri"/>
          <w:sz w:val="22"/>
          <w:szCs w:val="22"/>
          <w:lang w:eastAsia="en-US"/>
        </w:rPr>
        <w:t xml:space="preserve">a. </w:t>
      </w:r>
      <w:r w:rsidRPr="00D6304E">
        <w:rPr>
          <w:rFonts w:ascii="Calibri" w:hAnsi="Calibri" w:cs="Calibri"/>
          <w:sz w:val="22"/>
          <w:szCs w:val="22"/>
          <w:lang w:eastAsia="en-US"/>
        </w:rPr>
        <w:tab/>
        <w:t>Testing that will need to be carried out</w:t>
      </w:r>
    </w:p>
    <w:p w:rsidR="008E71C1" w:rsidRPr="00D6304E" w:rsidRDefault="008E71C1" w:rsidP="008E71C1">
      <w:pPr>
        <w:ind w:left="1418" w:hanging="567"/>
        <w:jc w:val="both"/>
        <w:rPr>
          <w:rFonts w:ascii="Calibri" w:hAnsi="Calibri" w:cs="Calibri"/>
          <w:sz w:val="22"/>
          <w:szCs w:val="22"/>
          <w:lang w:eastAsia="en-US"/>
        </w:rPr>
      </w:pPr>
      <w:r w:rsidRPr="00D6304E">
        <w:rPr>
          <w:rFonts w:ascii="Calibri" w:hAnsi="Calibri" w:cs="Calibri"/>
          <w:sz w:val="22"/>
          <w:szCs w:val="22"/>
          <w:lang w:eastAsia="en-US"/>
        </w:rPr>
        <w:t xml:space="preserve">b. </w:t>
      </w:r>
      <w:r w:rsidRPr="00D6304E">
        <w:rPr>
          <w:rFonts w:ascii="Calibri" w:hAnsi="Calibri" w:cs="Calibri"/>
          <w:sz w:val="22"/>
          <w:szCs w:val="22"/>
          <w:lang w:eastAsia="en-US"/>
        </w:rPr>
        <w:tab/>
        <w:t>Standards to which the test equipment and leads must comply</w:t>
      </w:r>
    </w:p>
    <w:p w:rsidR="008E71C1" w:rsidRPr="00D6304E" w:rsidRDefault="008E71C1" w:rsidP="008E71C1">
      <w:pPr>
        <w:ind w:left="720"/>
        <w:jc w:val="both"/>
        <w:rPr>
          <w:rFonts w:ascii="Calibri" w:hAnsi="Calibri" w:cs="Calibri"/>
          <w:sz w:val="22"/>
          <w:szCs w:val="22"/>
          <w:lang w:eastAsia="en-US"/>
        </w:rPr>
      </w:pPr>
      <w:r w:rsidRPr="00D6304E">
        <w:rPr>
          <w:rFonts w:ascii="Calibri" w:hAnsi="Calibri" w:cs="Calibri"/>
          <w:sz w:val="22"/>
          <w:szCs w:val="22"/>
          <w:lang w:eastAsia="en-US"/>
        </w:rPr>
        <w:t xml:space="preserve">              and state the</w:t>
      </w:r>
    </w:p>
    <w:p w:rsidR="008E71C1" w:rsidRPr="00D6304E" w:rsidRDefault="008E71C1" w:rsidP="008E71C1">
      <w:pPr>
        <w:ind w:left="1418" w:hanging="567"/>
        <w:jc w:val="both"/>
        <w:rPr>
          <w:rFonts w:ascii="Calibri" w:hAnsi="Calibri" w:cs="Calibri"/>
          <w:sz w:val="22"/>
          <w:szCs w:val="22"/>
          <w:lang w:eastAsia="en-US"/>
        </w:rPr>
      </w:pPr>
      <w:r w:rsidRPr="00D6304E">
        <w:rPr>
          <w:rFonts w:ascii="Calibri" w:hAnsi="Calibri" w:cs="Calibri"/>
          <w:sz w:val="22"/>
          <w:szCs w:val="22"/>
          <w:lang w:eastAsia="en-US"/>
        </w:rPr>
        <w:t xml:space="preserve">c. </w:t>
      </w:r>
      <w:r w:rsidRPr="00D6304E">
        <w:rPr>
          <w:rFonts w:ascii="Calibri" w:hAnsi="Calibri" w:cs="Calibri"/>
          <w:sz w:val="22"/>
          <w:szCs w:val="22"/>
          <w:lang w:eastAsia="en-US"/>
        </w:rPr>
        <w:tab/>
        <w:t>Certification forms which must be completed</w:t>
      </w:r>
    </w:p>
    <w:p w:rsidR="008E71C1" w:rsidRPr="00D6304E" w:rsidRDefault="008E71C1" w:rsidP="008E71C1">
      <w:pPr>
        <w:ind w:left="1418" w:hanging="567"/>
        <w:jc w:val="both"/>
        <w:rPr>
          <w:rFonts w:ascii="Calibri" w:hAnsi="Calibri" w:cs="Calibri"/>
          <w:sz w:val="22"/>
          <w:szCs w:val="22"/>
          <w:lang w:eastAsia="en-US"/>
        </w:rPr>
      </w:pPr>
      <w:r w:rsidRPr="00D6304E">
        <w:rPr>
          <w:rFonts w:ascii="Calibri" w:hAnsi="Calibri" w:cs="Calibri"/>
          <w:sz w:val="22"/>
          <w:szCs w:val="22"/>
          <w:lang w:eastAsia="en-US"/>
        </w:rPr>
        <w:t xml:space="preserve">d. </w:t>
      </w:r>
      <w:r w:rsidRPr="00D6304E">
        <w:rPr>
          <w:rFonts w:ascii="Calibri" w:hAnsi="Calibri" w:cs="Calibri"/>
          <w:sz w:val="22"/>
          <w:szCs w:val="22"/>
          <w:lang w:eastAsia="en-US"/>
        </w:rPr>
        <w:tab/>
        <w:t>Person who should receive the completed forms</w:t>
      </w:r>
    </w:p>
    <w:p w:rsidR="008E71C1" w:rsidRPr="00D6304E" w:rsidRDefault="008E71C1" w:rsidP="008E71C1">
      <w:pPr>
        <w:ind w:left="720"/>
        <w:jc w:val="both"/>
        <w:rPr>
          <w:rFonts w:ascii="Calibri" w:hAnsi="Calibri" w:cs="Calibri"/>
          <w:sz w:val="22"/>
          <w:szCs w:val="22"/>
          <w:lang w:eastAsia="en-US"/>
        </w:rPr>
      </w:pPr>
    </w:p>
    <w:p w:rsidR="008E71C1" w:rsidRPr="00D6304E" w:rsidRDefault="008E71C1" w:rsidP="008E71C1">
      <w:pPr>
        <w:ind w:left="720"/>
        <w:jc w:val="both"/>
        <w:rPr>
          <w:rFonts w:ascii="Calibri" w:hAnsi="Calibri" w:cs="Calibri"/>
          <w:sz w:val="22"/>
          <w:szCs w:val="22"/>
          <w:lang w:eastAsia="en-US"/>
        </w:rPr>
      </w:pPr>
    </w:p>
    <w:p w:rsidR="008E71C1" w:rsidRPr="00D6304E" w:rsidRDefault="008E71C1" w:rsidP="008E71C1">
      <w:pPr>
        <w:numPr>
          <w:ilvl w:val="0"/>
          <w:numId w:val="34"/>
        </w:numPr>
        <w:rPr>
          <w:rFonts w:ascii="Calibri" w:hAnsi="Calibri" w:cs="Calibri"/>
          <w:sz w:val="22"/>
          <w:szCs w:val="22"/>
          <w:lang w:eastAsia="en-US"/>
        </w:rPr>
      </w:pPr>
      <w:r w:rsidRPr="00D6304E">
        <w:rPr>
          <w:rFonts w:ascii="Calibri" w:hAnsi="Calibri" w:cs="Calibri"/>
          <w:sz w:val="22"/>
          <w:szCs w:val="22"/>
          <w:lang w:eastAsia="en-US"/>
        </w:rPr>
        <w:t>State the types and ranges of test instruments which will be used to test this electrical installation.</w:t>
      </w:r>
    </w:p>
    <w:p w:rsidR="008E71C1" w:rsidRPr="00D6304E" w:rsidRDefault="008E71C1" w:rsidP="008E71C1">
      <w:pPr>
        <w:ind w:left="720"/>
        <w:rPr>
          <w:rFonts w:ascii="Calibri" w:hAnsi="Calibri" w:cs="Calibri"/>
          <w:sz w:val="22"/>
          <w:szCs w:val="22"/>
          <w:lang w:eastAsia="en-US"/>
        </w:rPr>
      </w:pPr>
    </w:p>
    <w:p w:rsidR="008E71C1" w:rsidRPr="00D6304E" w:rsidRDefault="008E71C1" w:rsidP="008E71C1">
      <w:pPr>
        <w:ind w:left="720"/>
        <w:rPr>
          <w:rFonts w:ascii="Calibri" w:hAnsi="Calibri" w:cs="Calibri"/>
          <w:sz w:val="22"/>
          <w:szCs w:val="22"/>
          <w:lang w:eastAsia="en-US"/>
        </w:rPr>
      </w:pPr>
    </w:p>
    <w:p w:rsidR="008E71C1" w:rsidRPr="00D6304E" w:rsidRDefault="008E71C1" w:rsidP="008E71C1">
      <w:pPr>
        <w:numPr>
          <w:ilvl w:val="0"/>
          <w:numId w:val="34"/>
        </w:numPr>
        <w:rPr>
          <w:rFonts w:ascii="Calibri" w:hAnsi="Calibri" w:cs="Calibri"/>
          <w:sz w:val="22"/>
          <w:szCs w:val="22"/>
          <w:lang w:eastAsia="en-US"/>
        </w:rPr>
      </w:pPr>
      <w:r w:rsidRPr="00D6304E">
        <w:rPr>
          <w:rFonts w:ascii="Calibri" w:hAnsi="Calibri" w:cs="Calibri"/>
          <w:sz w:val="22"/>
          <w:szCs w:val="22"/>
          <w:lang w:eastAsia="en-US"/>
        </w:rPr>
        <w:t>Describe the action to be taken in the event of the earth loop impedance test at the Visual Display Unit 9VDU) switched socket outlet failing to meet the requirements of BS7671.</w:t>
      </w:r>
    </w:p>
    <w:p w:rsidR="008E71C1" w:rsidRDefault="008E71C1" w:rsidP="008E71C1">
      <w:pPr>
        <w:rPr>
          <w:sz w:val="24"/>
          <w:szCs w:val="24"/>
          <w:lang w:eastAsia="en-US"/>
        </w:rPr>
      </w:pPr>
    </w:p>
    <w:p w:rsidR="008E71C1" w:rsidRPr="00CB455C" w:rsidRDefault="008E71C1" w:rsidP="008E71C1">
      <w:pPr>
        <w:rPr>
          <w:sz w:val="24"/>
          <w:szCs w:val="24"/>
          <w:lang w:eastAsia="en-US"/>
        </w:rPr>
      </w:pPr>
    </w:p>
    <w:p w:rsidR="008E71C1" w:rsidRDefault="008E71C1" w:rsidP="008E71C1">
      <w:pPr>
        <w:rPr>
          <w:rFonts w:ascii="Calibri" w:hAnsi="Calibri" w:cs="Calibri"/>
          <w:b/>
          <w:sz w:val="22"/>
          <w:szCs w:val="22"/>
          <w:u w:val="single"/>
          <w:lang w:eastAsia="en-US"/>
        </w:rPr>
      </w:pPr>
      <w:r w:rsidRPr="00D6304E">
        <w:rPr>
          <w:rFonts w:ascii="Calibri" w:hAnsi="Calibri" w:cs="Calibri"/>
          <w:b/>
          <w:sz w:val="22"/>
          <w:szCs w:val="22"/>
          <w:u w:val="single"/>
          <w:lang w:eastAsia="en-US"/>
        </w:rPr>
        <w:t>Section C</w:t>
      </w:r>
    </w:p>
    <w:p w:rsidR="00140728" w:rsidRPr="00D6304E" w:rsidRDefault="00140728" w:rsidP="008E71C1">
      <w:pPr>
        <w:rPr>
          <w:rFonts w:ascii="Calibri" w:hAnsi="Calibri" w:cs="Calibri"/>
          <w:b/>
          <w:sz w:val="22"/>
          <w:szCs w:val="22"/>
          <w:u w:val="single"/>
          <w:lang w:eastAsia="en-US"/>
        </w:rPr>
      </w:pPr>
    </w:p>
    <w:p w:rsidR="008E71C1" w:rsidRPr="00D6304E" w:rsidRDefault="008E71C1" w:rsidP="008E71C1">
      <w:pPr>
        <w:ind w:left="709" w:hanging="283"/>
        <w:jc w:val="both"/>
        <w:rPr>
          <w:rFonts w:ascii="Calibri" w:eastAsia="Calibri" w:hAnsi="Calibri" w:cs="Calibri"/>
          <w:sz w:val="22"/>
          <w:szCs w:val="22"/>
          <w:lang w:eastAsia="en-US"/>
        </w:rPr>
      </w:pPr>
      <w:r w:rsidRPr="00D6304E">
        <w:rPr>
          <w:rFonts w:ascii="Calibri" w:eastAsia="Calibri" w:hAnsi="Calibri" w:cs="Calibri"/>
          <w:sz w:val="22"/>
          <w:szCs w:val="22"/>
          <w:lang w:eastAsia="en-US"/>
        </w:rPr>
        <w:t xml:space="preserve">8. </w:t>
      </w:r>
      <w:r w:rsidRPr="00D6304E">
        <w:rPr>
          <w:rFonts w:ascii="Calibri" w:eastAsia="Calibri" w:hAnsi="Calibri" w:cs="Calibri"/>
          <w:sz w:val="22"/>
          <w:szCs w:val="22"/>
          <w:lang w:eastAsia="en-US"/>
        </w:rPr>
        <w:tab/>
        <w:t>Consider a way in which the entire lighting system in the factory area can be switched by the operation of one Key Switch located by the front door.</w:t>
      </w:r>
      <w:r w:rsidR="00646A95">
        <w:rPr>
          <w:rFonts w:ascii="Calibri" w:eastAsia="Calibri" w:hAnsi="Calibri" w:cs="Calibri"/>
          <w:sz w:val="22"/>
          <w:szCs w:val="22"/>
          <w:lang w:eastAsia="en-US"/>
        </w:rPr>
        <w:t xml:space="preserve"> </w:t>
      </w:r>
      <w:r w:rsidRPr="00D6304E">
        <w:rPr>
          <w:rFonts w:ascii="Calibri" w:eastAsia="Calibri" w:hAnsi="Calibri" w:cs="Calibri"/>
          <w:sz w:val="22"/>
          <w:szCs w:val="22"/>
          <w:lang w:eastAsia="en-US"/>
        </w:rPr>
        <w:t xml:space="preserve"> Create a wiring diagram to illustrate the interconnection of the control components within circuit.</w:t>
      </w:r>
    </w:p>
    <w:p w:rsidR="008E71C1" w:rsidRPr="00D6304E" w:rsidRDefault="008E71C1" w:rsidP="008E71C1">
      <w:pPr>
        <w:ind w:left="426"/>
        <w:jc w:val="both"/>
        <w:rPr>
          <w:rFonts w:ascii="Calibri" w:eastAsia="Calibri" w:hAnsi="Calibri" w:cs="Calibri"/>
          <w:sz w:val="22"/>
          <w:szCs w:val="22"/>
          <w:lang w:eastAsia="en-US"/>
        </w:rPr>
      </w:pPr>
    </w:p>
    <w:p w:rsidR="008E71C1" w:rsidRPr="00D6304E" w:rsidRDefault="008E71C1" w:rsidP="008E71C1">
      <w:pPr>
        <w:ind w:left="426"/>
        <w:jc w:val="both"/>
        <w:rPr>
          <w:rFonts w:ascii="Calibri" w:eastAsia="Calibri" w:hAnsi="Calibri" w:cs="Calibri"/>
          <w:sz w:val="22"/>
          <w:szCs w:val="22"/>
          <w:lang w:eastAsia="en-US"/>
        </w:rPr>
      </w:pPr>
    </w:p>
    <w:p w:rsidR="008E71C1" w:rsidRPr="00D6304E" w:rsidRDefault="008E71C1" w:rsidP="008E71C1">
      <w:pPr>
        <w:ind w:left="709" w:hanging="283"/>
        <w:jc w:val="both"/>
        <w:rPr>
          <w:rFonts w:ascii="Calibri" w:eastAsia="Calibri" w:hAnsi="Calibri" w:cs="Calibri"/>
          <w:sz w:val="22"/>
          <w:szCs w:val="22"/>
          <w:lang w:eastAsia="en-US"/>
        </w:rPr>
      </w:pPr>
      <w:r w:rsidRPr="00D6304E">
        <w:rPr>
          <w:rFonts w:ascii="Calibri" w:eastAsia="Calibri" w:hAnsi="Calibri" w:cs="Calibri"/>
          <w:sz w:val="22"/>
          <w:szCs w:val="22"/>
          <w:lang w:eastAsia="en-US"/>
        </w:rPr>
        <w:t xml:space="preserve">9. </w:t>
      </w:r>
      <w:r w:rsidRPr="00D6304E">
        <w:rPr>
          <w:rFonts w:ascii="Calibri" w:eastAsia="Calibri" w:hAnsi="Calibri" w:cs="Calibri"/>
          <w:sz w:val="22"/>
          <w:szCs w:val="22"/>
          <w:lang w:eastAsia="en-US"/>
        </w:rPr>
        <w:tab/>
        <w:t>State three possible causes of the non-operation of a fluorescent luminaire within the office area and suggest how you would rectify each.</w:t>
      </w:r>
    </w:p>
    <w:p w:rsidR="008E71C1" w:rsidRPr="00D6304E" w:rsidRDefault="008E71C1" w:rsidP="008E71C1">
      <w:pPr>
        <w:ind w:left="709" w:hanging="283"/>
        <w:jc w:val="both"/>
        <w:rPr>
          <w:rFonts w:ascii="Calibri" w:eastAsia="Calibri" w:hAnsi="Calibri" w:cs="Calibri"/>
          <w:sz w:val="22"/>
          <w:szCs w:val="22"/>
          <w:lang w:eastAsia="en-US"/>
        </w:rPr>
      </w:pPr>
    </w:p>
    <w:p w:rsidR="008E71C1" w:rsidRPr="00D6304E" w:rsidRDefault="008E71C1" w:rsidP="008E71C1">
      <w:pPr>
        <w:ind w:left="709" w:hanging="283"/>
        <w:jc w:val="both"/>
        <w:rPr>
          <w:rFonts w:ascii="Calibri" w:eastAsia="Calibri" w:hAnsi="Calibri" w:cs="Calibri"/>
          <w:sz w:val="22"/>
          <w:szCs w:val="22"/>
          <w:lang w:eastAsia="en-US"/>
        </w:rPr>
      </w:pPr>
    </w:p>
    <w:p w:rsidR="008E71C1" w:rsidRPr="00D6304E" w:rsidRDefault="008E71C1" w:rsidP="008E71C1">
      <w:pPr>
        <w:ind w:left="709" w:hanging="283"/>
        <w:jc w:val="both"/>
        <w:rPr>
          <w:rFonts w:ascii="Calibri" w:eastAsia="Calibri" w:hAnsi="Calibri" w:cs="Calibri"/>
          <w:sz w:val="22"/>
          <w:szCs w:val="22"/>
          <w:lang w:eastAsia="en-US"/>
        </w:rPr>
      </w:pPr>
      <w:r w:rsidRPr="00D6304E">
        <w:rPr>
          <w:rFonts w:ascii="Calibri" w:eastAsia="Calibri" w:hAnsi="Calibri" w:cs="Calibri"/>
          <w:sz w:val="22"/>
          <w:szCs w:val="22"/>
          <w:lang w:eastAsia="en-US"/>
        </w:rPr>
        <w:t>10. State the implications of isolating the supply to the office once it has been occupied by the client.</w:t>
      </w:r>
    </w:p>
    <w:p w:rsidR="00B44CC8" w:rsidRPr="00E9586B" w:rsidRDefault="00B44CC8" w:rsidP="006716CB">
      <w:pPr>
        <w:rPr>
          <w:rFonts w:ascii="Calibri" w:hAnsi="Calibri" w:cs="Calibri"/>
          <w:sz w:val="22"/>
          <w:szCs w:val="22"/>
          <w:lang w:eastAsia="en-US"/>
        </w:rPr>
      </w:pPr>
    </w:p>
    <w:p w:rsidR="00D17B32" w:rsidRPr="00F34B54" w:rsidRDefault="00D17B32" w:rsidP="00D17B32">
      <w:pPr>
        <w:pStyle w:val="Body1"/>
        <w:spacing w:line="276" w:lineRule="auto"/>
        <w:rPr>
          <w:rFonts w:ascii="Arial" w:hAnsi="Arial" w:cs="Arial"/>
          <w:szCs w:val="24"/>
        </w:rPr>
      </w:pPr>
    </w:p>
    <w:p w:rsidR="00D813C2" w:rsidRDefault="00D813C2">
      <w:pPr>
        <w:rPr>
          <w:rFonts w:ascii="Arial" w:eastAsia="Arial Unicode MS" w:hAnsi="Arial" w:cs="Arial"/>
          <w:color w:val="000000"/>
          <w:sz w:val="24"/>
          <w:szCs w:val="24"/>
        </w:rPr>
      </w:pPr>
      <w:r>
        <w:rPr>
          <w:rFonts w:ascii="Arial" w:hAnsi="Arial" w:cs="Arial"/>
          <w:szCs w:val="24"/>
        </w:rPr>
        <w:br w:type="page"/>
      </w:r>
    </w:p>
    <w:p w:rsidR="00D813C2" w:rsidRDefault="00D813C2" w:rsidP="00D17B32">
      <w:pPr>
        <w:pStyle w:val="Body1"/>
        <w:spacing w:line="276" w:lineRule="auto"/>
        <w:rPr>
          <w:rFonts w:ascii="Arial" w:hAnsi="Arial" w:cs="Arial"/>
          <w:szCs w:val="24"/>
        </w:rPr>
        <w:sectPr w:rsidR="00D813C2" w:rsidSect="00F31C04">
          <w:footerReference w:type="default" r:id="rId9"/>
          <w:pgSz w:w="11894" w:h="16834"/>
          <w:pgMar w:top="720" w:right="720" w:bottom="720" w:left="720" w:header="706" w:footer="454" w:gutter="0"/>
          <w:paperSrc w:first="1" w:other="1"/>
          <w:cols w:space="720"/>
          <w:docGrid w:linePitch="272"/>
        </w:sectPr>
      </w:pPr>
    </w:p>
    <w:p w:rsidR="00D813C2" w:rsidRDefault="00D813C2" w:rsidP="00D17B32">
      <w:pPr>
        <w:pStyle w:val="Body1"/>
        <w:spacing w:line="276" w:lineRule="auto"/>
        <w:rPr>
          <w:rFonts w:ascii="Arial" w:hAnsi="Arial" w:cs="Arial"/>
          <w:szCs w:val="24"/>
        </w:rPr>
        <w:sectPr w:rsidR="00D813C2" w:rsidSect="00D813C2">
          <w:pgSz w:w="16840" w:h="11907" w:orient="landscape" w:code="9"/>
          <w:pgMar w:top="720" w:right="720" w:bottom="720" w:left="720" w:header="709" w:footer="454" w:gutter="0"/>
          <w:paperSrc w:first="15" w:other="15"/>
          <w:cols w:space="720"/>
          <w:docGrid w:linePitch="272"/>
        </w:sectPr>
      </w:pPr>
      <w:r>
        <w:rPr>
          <w:noProof/>
        </w:rPr>
        <w:lastRenderedPageBreak/>
        <w:drawing>
          <wp:inline distT="0" distB="0" distL="0" distR="0" wp14:anchorId="5FB57B62" wp14:editId="11591ADE">
            <wp:extent cx="9395460" cy="6644741"/>
            <wp:effectExtent l="0" t="0" r="0" b="381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9408091" cy="6653674"/>
                    </a:xfrm>
                    <a:prstGeom prst="rect">
                      <a:avLst/>
                    </a:prstGeom>
                  </pic:spPr>
                </pic:pic>
              </a:graphicData>
            </a:graphic>
          </wp:inline>
        </w:drawing>
      </w:r>
    </w:p>
    <w:p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624E84" w:rsidRPr="00624E84" w:rsidRDefault="008042F0" w:rsidP="00624E84">
      <w:pPr>
        <w:rPr>
          <w:rFonts w:ascii="Arial" w:hAnsi="Arial" w:cs="Arial"/>
          <w:sz w:val="22"/>
          <w:szCs w:val="22"/>
        </w:rPr>
      </w:pPr>
      <w:r w:rsidRPr="00624E84">
        <w:rPr>
          <w:rFonts w:ascii="Arial" w:hAnsi="Arial" w:cs="Arial"/>
          <w:b/>
          <w:i/>
          <w:sz w:val="22"/>
          <w:szCs w:val="22"/>
        </w:rPr>
        <w:t>Guidance</w:t>
      </w:r>
      <w:r w:rsidR="00C01A3F" w:rsidRPr="00624E84">
        <w:rPr>
          <w:rFonts w:ascii="Arial" w:hAnsi="Arial" w:cs="Arial"/>
          <w:b/>
          <w:i/>
          <w:sz w:val="22"/>
          <w:szCs w:val="22"/>
        </w:rPr>
        <w:t xml:space="preserve"> specific to this </w:t>
      </w:r>
      <w:r w:rsidR="00E27F15" w:rsidRPr="00624E84">
        <w:rPr>
          <w:rFonts w:ascii="Arial" w:hAnsi="Arial" w:cs="Arial"/>
          <w:b/>
          <w:i/>
          <w:sz w:val="22"/>
          <w:szCs w:val="22"/>
        </w:rPr>
        <w:t>assessment</w:t>
      </w:r>
      <w:r w:rsidR="00C01A3F" w:rsidRPr="00624E84">
        <w:rPr>
          <w:rFonts w:ascii="Arial" w:hAnsi="Arial" w:cs="Arial"/>
          <w:b/>
          <w:i/>
          <w:sz w:val="22"/>
          <w:szCs w:val="22"/>
        </w:rPr>
        <w:t>:</w:t>
      </w:r>
      <w:r w:rsidR="00C01A3F" w:rsidRPr="00624E84">
        <w:rPr>
          <w:rFonts w:ascii="Arial" w:hAnsi="Arial" w:cs="Arial"/>
          <w:i/>
          <w:sz w:val="22"/>
          <w:szCs w:val="22"/>
        </w:rPr>
        <w:t xml:space="preserve"> </w:t>
      </w:r>
      <w:r w:rsidR="00624E84" w:rsidRPr="00624E84">
        <w:rPr>
          <w:rFonts w:ascii="Arial" w:hAnsi="Arial" w:cs="Arial"/>
          <w:sz w:val="22"/>
          <w:szCs w:val="22"/>
        </w:rPr>
        <w:t xml:space="preserve">You must provide evidence of individual research with respect to the area of study and provide relevant referencing. </w:t>
      </w:r>
    </w:p>
    <w:p w:rsidR="00C01A3F" w:rsidRPr="00A406E5" w:rsidRDefault="00C01A3F" w:rsidP="00C01A3F">
      <w:pPr>
        <w:jc w:val="both"/>
        <w:rPr>
          <w:rFonts w:ascii="Arial" w:hAnsi="Arial" w:cs="Arial"/>
          <w:i/>
          <w:sz w:val="22"/>
          <w:szCs w:val="22"/>
        </w:rPr>
      </w:pP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rsidR="00C01A3F" w:rsidRPr="00A406E5" w:rsidRDefault="00C01A3F" w:rsidP="00C01A3F">
      <w:pPr>
        <w:jc w:val="both"/>
        <w:rPr>
          <w:rFonts w:ascii="Arial" w:hAnsi="Arial" w:cs="Arial"/>
          <w:b/>
          <w:i/>
          <w:sz w:val="22"/>
          <w:szCs w:val="22"/>
        </w:rPr>
      </w:pPr>
    </w:p>
    <w:p w:rsidR="00624E84" w:rsidRPr="00624E84" w:rsidRDefault="008042F0" w:rsidP="00624E84">
      <w:pPr>
        <w:rPr>
          <w:rFonts w:ascii="Arial" w:hAnsi="Arial" w:cs="Arial"/>
          <w:sz w:val="22"/>
          <w:szCs w:val="22"/>
        </w:rPr>
      </w:pPr>
      <w:r w:rsidRPr="00624E84">
        <w:rPr>
          <w:rFonts w:ascii="Arial" w:hAnsi="Arial" w:cs="Arial"/>
          <w:b/>
          <w:i/>
          <w:sz w:val="22"/>
          <w:szCs w:val="22"/>
        </w:rPr>
        <w:t xml:space="preserve">Guidance </w:t>
      </w:r>
      <w:r w:rsidR="00C01A3F" w:rsidRPr="00624E84">
        <w:rPr>
          <w:rFonts w:ascii="Arial" w:hAnsi="Arial" w:cs="Arial"/>
          <w:b/>
          <w:i/>
          <w:sz w:val="22"/>
          <w:szCs w:val="22"/>
        </w:rPr>
        <w:t xml:space="preserve">specific to this </w:t>
      </w:r>
      <w:r w:rsidR="00E27F15" w:rsidRPr="00624E84">
        <w:rPr>
          <w:rFonts w:ascii="Arial" w:hAnsi="Arial" w:cs="Arial"/>
          <w:b/>
          <w:i/>
          <w:sz w:val="22"/>
          <w:szCs w:val="22"/>
        </w:rPr>
        <w:t>assessment</w:t>
      </w:r>
      <w:r w:rsidR="00C01A3F" w:rsidRPr="00624E84">
        <w:rPr>
          <w:rFonts w:ascii="Arial" w:hAnsi="Arial" w:cs="Arial"/>
          <w:b/>
          <w:i/>
          <w:sz w:val="22"/>
          <w:szCs w:val="22"/>
        </w:rPr>
        <w:t>:</w:t>
      </w:r>
      <w:r w:rsidR="00C01A3F" w:rsidRPr="00624E84">
        <w:rPr>
          <w:rFonts w:ascii="Arial" w:hAnsi="Arial" w:cs="Arial"/>
          <w:i/>
          <w:sz w:val="22"/>
          <w:szCs w:val="22"/>
        </w:rPr>
        <w:t xml:space="preserve"> </w:t>
      </w:r>
      <w:r w:rsidR="00624E84" w:rsidRPr="00624E84">
        <w:rPr>
          <w:rFonts w:ascii="Arial" w:hAnsi="Arial" w:cs="Arial"/>
          <w:sz w:val="22"/>
          <w:szCs w:val="22"/>
        </w:rPr>
        <w:t>Your report</w:t>
      </w:r>
      <w:r w:rsidR="00CD623C">
        <w:rPr>
          <w:rFonts w:ascii="Arial" w:hAnsi="Arial" w:cs="Arial"/>
          <w:sz w:val="22"/>
          <w:szCs w:val="22"/>
        </w:rPr>
        <w:t>s and presentation</w:t>
      </w:r>
      <w:r w:rsidR="00624E84" w:rsidRPr="00624E84">
        <w:rPr>
          <w:rFonts w:ascii="Arial" w:hAnsi="Arial" w:cs="Arial"/>
          <w:sz w:val="22"/>
          <w:szCs w:val="22"/>
        </w:rPr>
        <w:t xml:space="preserve"> should show you gained knowledge of the subject area. </w:t>
      </w:r>
    </w:p>
    <w:p w:rsidR="00C01A3F" w:rsidRPr="00A406E5" w:rsidRDefault="00C01A3F" w:rsidP="00C01A3F">
      <w:pPr>
        <w:jc w:val="both"/>
        <w:rPr>
          <w:rFonts w:ascii="Arial" w:hAnsi="Arial" w:cs="Arial"/>
          <w:i/>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624E84" w:rsidRPr="00A44AD5">
        <w:rPr>
          <w:rFonts w:ascii="Arial" w:hAnsi="Arial" w:cs="Arial"/>
          <w:sz w:val="22"/>
          <w:szCs w:val="22"/>
        </w:rPr>
        <w:t>The report should show</w:t>
      </w:r>
      <w:r w:rsidR="00646A95">
        <w:rPr>
          <w:rFonts w:ascii="Arial" w:hAnsi="Arial" w:cs="Arial"/>
          <w:sz w:val="22"/>
          <w:szCs w:val="22"/>
        </w:rPr>
        <w:t xml:space="preserve"> sound judgements and arguments related to the scenario and your responses to tasks</w:t>
      </w:r>
      <w:r w:rsidR="00624E84" w:rsidRPr="00A44AD5">
        <w:rPr>
          <w:rFonts w:ascii="Arial" w:hAnsi="Arial" w:cs="Arial"/>
          <w:sz w:val="22"/>
          <w:szCs w:val="22"/>
        </w:rPr>
        <w:t>.</w:t>
      </w:r>
    </w:p>
    <w:p w:rsidR="00C01A3F" w:rsidRPr="00A406E5" w:rsidRDefault="00C01A3F" w:rsidP="00D22D9C">
      <w:pPr>
        <w:jc w:val="both"/>
        <w:rPr>
          <w:rFonts w:ascii="Arial" w:hAnsi="Arial" w:cs="Arial"/>
          <w:sz w:val="22"/>
          <w:szCs w:val="22"/>
        </w:rPr>
      </w:pPr>
    </w:p>
    <w:p w:rsidR="00D22D9C" w:rsidRDefault="00D22D9C" w:rsidP="00D22D9C">
      <w:pPr>
        <w:jc w:val="both"/>
        <w:rPr>
          <w:rFonts w:ascii="Arial" w:hAnsi="Arial" w:cs="Arial"/>
          <w:b/>
          <w:sz w:val="22"/>
          <w:szCs w:val="22"/>
        </w:rPr>
      </w:pPr>
    </w:p>
    <w:p w:rsidR="00646A95" w:rsidRDefault="00646A95" w:rsidP="00D22D9C">
      <w:pPr>
        <w:jc w:val="both"/>
        <w:rPr>
          <w:rFonts w:ascii="Arial" w:hAnsi="Arial" w:cs="Arial"/>
          <w:b/>
          <w:sz w:val="22"/>
          <w:szCs w:val="22"/>
        </w:rPr>
      </w:pPr>
    </w:p>
    <w:p w:rsidR="00646A95" w:rsidRDefault="00646A95" w:rsidP="00D22D9C">
      <w:pPr>
        <w:jc w:val="both"/>
        <w:rPr>
          <w:rFonts w:ascii="Arial" w:hAnsi="Arial" w:cs="Arial"/>
          <w:b/>
          <w:sz w:val="22"/>
          <w:szCs w:val="22"/>
        </w:rPr>
      </w:pPr>
    </w:p>
    <w:p w:rsidR="00646A95" w:rsidRDefault="00646A95" w:rsidP="00D22D9C">
      <w:pPr>
        <w:jc w:val="both"/>
        <w:rPr>
          <w:rFonts w:ascii="Arial" w:hAnsi="Arial" w:cs="Arial"/>
          <w:b/>
          <w:sz w:val="22"/>
          <w:szCs w:val="22"/>
        </w:rPr>
      </w:pPr>
    </w:p>
    <w:p w:rsidR="00646A95" w:rsidRDefault="00646A95" w:rsidP="00D22D9C">
      <w:pPr>
        <w:jc w:val="both"/>
        <w:rPr>
          <w:rFonts w:ascii="Arial" w:hAnsi="Arial" w:cs="Arial"/>
          <w:b/>
          <w:sz w:val="22"/>
          <w:szCs w:val="22"/>
        </w:rPr>
      </w:pPr>
    </w:p>
    <w:p w:rsidR="00646A95" w:rsidRPr="00A406E5" w:rsidRDefault="00646A95" w:rsidP="00D22D9C">
      <w:pPr>
        <w:jc w:val="both"/>
        <w:rPr>
          <w:rFonts w:ascii="Arial" w:hAnsi="Arial" w:cs="Arial"/>
          <w:b/>
          <w:sz w:val="22"/>
          <w:szCs w:val="22"/>
        </w:rPr>
      </w:pPr>
      <w:bookmarkStart w:id="0" w:name="_GoBack"/>
      <w:bookmarkEnd w:id="0"/>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lastRenderedPageBreak/>
        <w:t xml:space="preserve">Practical </w:t>
      </w:r>
      <w:r w:rsidR="005F3A53">
        <w:rPr>
          <w:rFonts w:ascii="Arial" w:hAnsi="Arial" w:cs="Arial"/>
          <w:b/>
          <w:sz w:val="22"/>
          <w:szCs w:val="22"/>
        </w:rPr>
        <w:t>Skills</w:t>
      </w:r>
    </w:p>
    <w:p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w:t>
      </w:r>
      <w:proofErr w:type="gramStart"/>
      <w:r w:rsidR="00D22D9C" w:rsidRPr="00A406E5">
        <w:rPr>
          <w:rFonts w:ascii="Arial" w:hAnsi="Arial" w:cs="Arial"/>
          <w:sz w:val="22"/>
          <w:szCs w:val="22"/>
        </w:rPr>
        <w:t>real</w:t>
      </w:r>
      <w:r w:rsidR="005825B3">
        <w:rPr>
          <w:rFonts w:ascii="Arial" w:hAnsi="Arial" w:cs="Arial"/>
          <w:sz w:val="22"/>
          <w:szCs w:val="22"/>
        </w:rPr>
        <w:t xml:space="preserve"> </w:t>
      </w:r>
      <w:r w:rsidR="00D22D9C" w:rsidRPr="00A406E5">
        <w:rPr>
          <w:rFonts w:ascii="Arial" w:hAnsi="Arial" w:cs="Arial"/>
          <w:sz w:val="22"/>
          <w:szCs w:val="22"/>
        </w:rPr>
        <w:t>world</w:t>
      </w:r>
      <w:proofErr w:type="gramEnd"/>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rsidR="00D22D9C" w:rsidRPr="00A406E5" w:rsidRDefault="00D22D9C" w:rsidP="00D22D9C">
      <w:pPr>
        <w:jc w:val="both"/>
        <w:rPr>
          <w:rFonts w:ascii="Arial" w:hAnsi="Arial" w:cs="Arial"/>
          <w:sz w:val="22"/>
          <w:szCs w:val="22"/>
        </w:rPr>
      </w:pPr>
    </w:p>
    <w:p w:rsidR="00624E84" w:rsidRPr="00A44AD5" w:rsidRDefault="008042F0" w:rsidP="00624E84">
      <w:pPr>
        <w:rPr>
          <w:rFonts w:ascii="Arial" w:hAnsi="Arial" w:cs="Arial"/>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624E84" w:rsidRPr="00A44AD5">
        <w:rPr>
          <w:rFonts w:ascii="Arial" w:hAnsi="Arial" w:cs="Arial"/>
          <w:sz w:val="22"/>
          <w:szCs w:val="22"/>
        </w:rPr>
        <w:t>The report</w:t>
      </w:r>
      <w:r w:rsidR="00CD623C">
        <w:rPr>
          <w:rFonts w:ascii="Arial" w:hAnsi="Arial" w:cs="Arial"/>
          <w:sz w:val="22"/>
          <w:szCs w:val="22"/>
        </w:rPr>
        <w:t>s</w:t>
      </w:r>
      <w:r w:rsidR="00624E84" w:rsidRPr="00A44AD5">
        <w:rPr>
          <w:rFonts w:ascii="Arial" w:hAnsi="Arial" w:cs="Arial"/>
          <w:sz w:val="22"/>
          <w:szCs w:val="22"/>
        </w:rPr>
        <w:t xml:space="preserve"> </w:t>
      </w:r>
      <w:r w:rsidR="00302B79">
        <w:rPr>
          <w:rFonts w:ascii="Arial" w:hAnsi="Arial" w:cs="Arial"/>
          <w:sz w:val="22"/>
          <w:szCs w:val="22"/>
        </w:rPr>
        <w:t xml:space="preserve">and presentation </w:t>
      </w:r>
      <w:r w:rsidR="00624E84" w:rsidRPr="00A44AD5">
        <w:rPr>
          <w:rFonts w:ascii="Arial" w:hAnsi="Arial" w:cs="Arial"/>
          <w:sz w:val="22"/>
          <w:szCs w:val="22"/>
        </w:rPr>
        <w:t>indicates a level of research with respect to the application and deployment of the equipment, materials or processes that form the basis of the area of study.</w:t>
      </w:r>
    </w:p>
    <w:p w:rsidR="00C01A3F" w:rsidRPr="00A406E5" w:rsidRDefault="00C01A3F" w:rsidP="00C01A3F">
      <w:pPr>
        <w:jc w:val="both"/>
        <w:rPr>
          <w:rFonts w:ascii="Arial" w:hAnsi="Arial" w:cs="Arial"/>
          <w:i/>
          <w:sz w:val="22"/>
          <w:szCs w:val="22"/>
        </w:rPr>
      </w:pPr>
    </w:p>
    <w:p w:rsidR="00C01A3F" w:rsidRPr="00A406E5" w:rsidRDefault="00C01A3F" w:rsidP="00D22D9C">
      <w:pPr>
        <w:jc w:val="both"/>
        <w:rPr>
          <w:rFonts w:ascii="Arial" w:hAnsi="Arial" w:cs="Arial"/>
          <w:sz w:val="22"/>
          <w:szCs w:val="22"/>
        </w:rPr>
      </w:pP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624E84" w:rsidRPr="00A44AD5" w:rsidRDefault="008042F0" w:rsidP="00624E84">
      <w:pPr>
        <w:rPr>
          <w:rFonts w:ascii="Arial" w:hAnsi="Arial" w:cs="Arial"/>
          <w:b/>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624E84" w:rsidRPr="00A44AD5">
        <w:rPr>
          <w:rFonts w:ascii="Arial" w:hAnsi="Arial" w:cs="Arial"/>
          <w:sz w:val="22"/>
          <w:szCs w:val="22"/>
        </w:rPr>
        <w:t>Your work should be well organised and presented in a professional manner.</w:t>
      </w:r>
      <w:r w:rsidR="00624E84" w:rsidRPr="00A44AD5">
        <w:rPr>
          <w:rFonts w:ascii="Arial" w:hAnsi="Arial" w:cs="Arial"/>
          <w:b/>
          <w:sz w:val="22"/>
          <w:szCs w:val="22"/>
        </w:rPr>
        <w:t xml:space="preserve"> </w:t>
      </w:r>
    </w:p>
    <w:p w:rsidR="00C01A3F" w:rsidRPr="00A406E5" w:rsidRDefault="00C01A3F" w:rsidP="00C01A3F">
      <w:pPr>
        <w:jc w:val="both"/>
        <w:rPr>
          <w:rFonts w:ascii="Arial" w:hAnsi="Arial" w:cs="Arial"/>
          <w:i/>
          <w:sz w:val="22"/>
          <w:szCs w:val="22"/>
        </w:rPr>
      </w:pPr>
    </w:p>
    <w:p w:rsidR="00C01A3F" w:rsidRPr="00A406E5" w:rsidRDefault="00C01A3F" w:rsidP="00D22D9C">
      <w:pPr>
        <w:jc w:val="both"/>
        <w:rPr>
          <w:rFonts w:ascii="Arial" w:hAnsi="Arial" w:cs="Arial"/>
          <w:sz w:val="22"/>
          <w:szCs w:val="22"/>
        </w:rPr>
      </w:pPr>
    </w:p>
    <w:p w:rsidR="00FB3B4E" w:rsidRPr="00A406E5" w:rsidRDefault="00FB3B4E"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C01A3F">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F5265E" w:rsidP="00152E9D">
            <w:pPr>
              <w:jc w:val="center"/>
              <w:rPr>
                <w:rFonts w:ascii="Arial" w:hAnsi="Arial" w:cs="Arial"/>
                <w:sz w:val="32"/>
              </w:rPr>
            </w:pPr>
            <w:r>
              <w:rPr>
                <w:rFonts w:ascii="Arial" w:hAnsi="Arial" w:cs="Arial"/>
                <w:sz w:val="32"/>
              </w:rPr>
              <w:t>2</w:t>
            </w:r>
            <w:r w:rsidR="00CD623C">
              <w:rPr>
                <w:rFonts w:ascii="Arial" w:hAnsi="Arial" w:cs="Arial"/>
                <w:sz w:val="32"/>
              </w:rPr>
              <w:t>5</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F5265E" w:rsidP="00152E9D">
            <w:pPr>
              <w:jc w:val="center"/>
              <w:rPr>
                <w:rFonts w:ascii="Arial" w:hAnsi="Arial" w:cs="Arial"/>
                <w:sz w:val="32"/>
              </w:rPr>
            </w:pPr>
            <w:r>
              <w:rPr>
                <w:rFonts w:ascii="Arial" w:hAnsi="Arial" w:cs="Arial"/>
                <w:sz w:val="32"/>
              </w:rPr>
              <w:t>2</w:t>
            </w:r>
            <w:r w:rsidR="00CD623C">
              <w:rPr>
                <w:rFonts w:ascii="Arial" w:hAnsi="Arial" w:cs="Arial"/>
                <w:sz w:val="32"/>
              </w:rPr>
              <w:t>5</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CD623C"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CD623C"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CD623C" w:rsidP="00152E9D">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1"/>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rsidTr="007D5DE2">
        <w:tc>
          <w:tcPr>
            <w:tcW w:w="13858" w:type="dxa"/>
            <w:shd w:val="clear" w:color="auto" w:fill="8DB3E2" w:themeFill="text2" w:themeFillTint="66"/>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rsidTr="007D5DE2">
        <w:tc>
          <w:tcPr>
            <w:tcW w:w="13948" w:type="dxa"/>
            <w:shd w:val="clear" w:color="auto" w:fill="8DB3E2" w:themeFill="text2" w:themeFillTint="66"/>
          </w:tcPr>
          <w:p w:rsidR="007D5DE2" w:rsidRPr="00D9771E" w:rsidRDefault="007D5DE2" w:rsidP="0093002B">
            <w:pPr>
              <w:rPr>
                <w:rFonts w:ascii="Arial" w:hAnsi="Arial" w:cs="Arial"/>
                <w:b/>
              </w:rPr>
            </w:pPr>
            <w:r>
              <w:rPr>
                <w:rFonts w:ascii="Arial" w:hAnsi="Arial" w:cs="Arial"/>
                <w:b/>
              </w:rPr>
              <w:t>Level 4</w:t>
            </w:r>
          </w:p>
        </w:tc>
      </w:tr>
      <w:tr w:rsidR="007D5DE2" w:rsidRPr="00D9771E" w:rsidTr="0093002B">
        <w:tc>
          <w:tcPr>
            <w:tcW w:w="13948" w:type="dxa"/>
            <w:shd w:val="clear" w:color="auto" w:fill="DAEEF3" w:themeFill="accent5" w:themeFillTint="33"/>
          </w:tcPr>
          <w:p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rsidTr="007D5DE2">
        <w:trPr>
          <w:tblHeader/>
        </w:trPr>
        <w:tc>
          <w:tcPr>
            <w:tcW w:w="1735" w:type="dxa"/>
            <w:shd w:val="clear" w:color="auto" w:fill="8DB3E2" w:themeFill="text2" w:themeFillTint="66"/>
          </w:tcPr>
          <w:p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rsidTr="007D5DE2">
        <w:trPr>
          <w:tblHeader/>
        </w:trPr>
        <w:tc>
          <w:tcPr>
            <w:tcW w:w="1735" w:type="dxa"/>
            <w:shd w:val="clear" w:color="auto" w:fill="8DB3E2" w:themeFill="text2" w:themeFillTint="66"/>
          </w:tcPr>
          <w:p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rsidTr="007D5DE2">
        <w:tc>
          <w:tcPr>
            <w:tcW w:w="1735" w:type="dxa"/>
            <w:shd w:val="clear" w:color="auto" w:fill="8DB3E2" w:themeFill="text2" w:themeFillTint="66"/>
          </w:tcPr>
          <w:p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rsidR="007D5DE2"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p w:rsidR="00624E84" w:rsidRDefault="00624E84" w:rsidP="0093002B">
            <w:pPr>
              <w:rPr>
                <w:rFonts w:ascii="Arial" w:hAnsi="Arial" w:cs="Arial"/>
              </w:rPr>
            </w:pPr>
          </w:p>
          <w:p w:rsidR="00624E84" w:rsidRDefault="00624E84" w:rsidP="0093002B">
            <w:pPr>
              <w:rPr>
                <w:rFonts w:ascii="Arial" w:hAnsi="Arial" w:cs="Arial"/>
              </w:rPr>
            </w:pPr>
          </w:p>
          <w:p w:rsidR="00624E84" w:rsidRDefault="00624E84" w:rsidP="0093002B">
            <w:pPr>
              <w:rPr>
                <w:rFonts w:ascii="Arial" w:hAnsi="Arial" w:cs="Arial"/>
              </w:rPr>
            </w:pPr>
          </w:p>
          <w:p w:rsidR="00624E84" w:rsidRDefault="00624E84" w:rsidP="0093002B">
            <w:pPr>
              <w:rPr>
                <w:rFonts w:ascii="Arial" w:hAnsi="Arial" w:cs="Arial"/>
              </w:rPr>
            </w:pPr>
          </w:p>
          <w:p w:rsidR="00624E84" w:rsidRDefault="00624E84" w:rsidP="0093002B">
            <w:pPr>
              <w:rPr>
                <w:rFonts w:ascii="Arial" w:hAnsi="Arial" w:cs="Arial"/>
              </w:rPr>
            </w:pPr>
          </w:p>
          <w:p w:rsidR="00624E84" w:rsidRPr="00B669B1" w:rsidRDefault="00624E84" w:rsidP="0093002B">
            <w:pPr>
              <w:rPr>
                <w:rFonts w:ascii="Arial" w:hAnsi="Arial" w:cs="Arial"/>
              </w:rPr>
            </w:pP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rsidTr="007D5DE2">
        <w:tc>
          <w:tcPr>
            <w:tcW w:w="1735" w:type="dxa"/>
            <w:shd w:val="clear" w:color="auto" w:fill="8DB3E2" w:themeFill="text2" w:themeFillTint="66"/>
          </w:tcPr>
          <w:p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lastRenderedPageBreak/>
              <w:t xml:space="preserve">Knowledge and understanding </w:t>
            </w:r>
            <w:r w:rsidRPr="00CA7DB9">
              <w:rPr>
                <w:rFonts w:ascii="Arial" w:eastAsia="Arial" w:hAnsi="Arial" w:cs="Arial"/>
                <w:bCs/>
                <w:sz w:val="18"/>
                <w:szCs w:val="18"/>
              </w:rPr>
              <w:t>(Knowledge of the basic underlying concepts and principles of a subject.)</w:t>
            </w:r>
          </w:p>
        </w:tc>
        <w:tc>
          <w:tcPr>
            <w:tcW w:w="1736" w:type="dxa"/>
            <w:tcBorders>
              <w:top w:val="single" w:sz="4" w:space="0" w:color="auto"/>
              <w:left w:val="single"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t xml:space="preserve">Major gaps in knowledge and understanding of </w:t>
            </w:r>
            <w:r>
              <w:rPr>
                <w:rFonts w:ascii="Arial" w:hAnsi="Arial" w:cs="Arial"/>
              </w:rPr>
              <w:t xml:space="preserve">the </w:t>
            </w:r>
            <w:r w:rsidRPr="00DD71B0">
              <w:rPr>
                <w:rFonts w:ascii="Arial" w:hAnsi="Arial" w:cs="Arial"/>
              </w:rPr>
              <w:t>basic underlying concepts and 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rsidR="007D5DE2" w:rsidRPr="00B669B1" w:rsidRDefault="007D5DE2" w:rsidP="0093002B">
            <w:pPr>
              <w:spacing w:after="120"/>
              <w:rPr>
                <w:rFonts w:ascii="Arial" w:hAnsi="Arial" w:cs="Arial"/>
              </w:rPr>
            </w:pPr>
            <w:r w:rsidRPr="00B669B1">
              <w:rPr>
                <w:rFonts w:ascii="Arial" w:hAnsi="Arial" w:cs="Arial"/>
              </w:rPr>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Pr>
                <w:rFonts w:ascii="Arial" w:hAnsi="Arial" w:cs="Arial"/>
              </w:rPr>
              <w:t>Limited</w:t>
            </w:r>
            <w:r w:rsidRPr="00B669B1">
              <w:rPr>
                <w:rFonts w:ascii="Arial" w:hAnsi="Arial" w:cs="Arial"/>
              </w:rPr>
              <w:t xml:space="preserve"> knowledge and understanding of the </w:t>
            </w:r>
            <w:r w:rsidRPr="00DD71B0">
              <w:rPr>
                <w:rFonts w:ascii="Arial" w:hAnsi="Arial" w:cs="Arial"/>
              </w:rPr>
              <w:t xml:space="preserve">basic underlying concepts and 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t xml:space="preserve">Knowledge </w:t>
            </w:r>
            <w:r w:rsidRPr="005356C4">
              <w:rPr>
                <w:rFonts w:ascii="Arial" w:hAnsi="Arial" w:cs="Arial"/>
              </w:rPr>
              <w:t xml:space="preserve">of the basic underlying concepts and principles </w:t>
            </w:r>
            <w:r w:rsidRPr="00B669B1">
              <w:rPr>
                <w:rFonts w:ascii="Arial" w:hAnsi="Arial" w:cs="Arial"/>
              </w:rPr>
              <w:t>is accurate with a 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Pr>
                <w:rFonts w:ascii="Arial" w:hAnsi="Arial" w:cs="Arial"/>
              </w:rPr>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7D5DE2" w:rsidRPr="00B669B1" w:rsidRDefault="007D5DE2" w:rsidP="0093002B">
            <w:pPr>
              <w:spacing w:after="120"/>
              <w:rPr>
                <w:rFonts w:ascii="Arial" w:hAnsi="Arial" w:cs="Arial"/>
              </w:rPr>
            </w:pPr>
            <w:r>
              <w:rPr>
                <w:rFonts w:ascii="Arial" w:hAnsi="Arial" w:cs="Arial"/>
              </w:rPr>
              <w:t>Exceptional, detailed</w:t>
            </w:r>
            <w:r w:rsidRPr="00BE0135">
              <w:rPr>
                <w:rFonts w:ascii="Arial" w:hAnsi="Arial" w:cs="Arial"/>
              </w:rPr>
              <w:t xml:space="preserve"> knowledge and understanding of </w:t>
            </w:r>
            <w:r w:rsidRPr="001B085B">
              <w:rPr>
                <w:rFonts w:ascii="Arial" w:hAnsi="Arial" w:cs="Arial"/>
              </w:rPr>
              <w:t>the basic underlying concepts and principles</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rsidR="007D5DE2" w:rsidRDefault="007D5DE2" w:rsidP="0093002B">
            <w:pPr>
              <w:spacing w:before="34" w:line="239" w:lineRule="auto"/>
              <w:ind w:left="108" w:right="-54"/>
              <w:rPr>
                <w:rFonts w:ascii="Arial" w:eastAsia="Arial" w:hAnsi="Arial" w:cs="Arial"/>
                <w:bCs/>
                <w:sz w:val="18"/>
                <w:szCs w:val="18"/>
              </w:rPr>
            </w:pPr>
          </w:p>
          <w:p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rsidR="007D5DE2" w:rsidRDefault="007D5DE2" w:rsidP="0093002B">
            <w:pPr>
              <w:rPr>
                <w:rFonts w:ascii="Arial" w:hAnsi="Arial" w:cs="Arial"/>
              </w:rPr>
            </w:pPr>
            <w:r w:rsidRPr="00FF3C22">
              <w:rPr>
                <w:rFonts w:ascii="Arial" w:hAnsi="Arial" w:cs="Arial"/>
              </w:rPr>
              <w:t>evidence to back up views.</w:t>
            </w:r>
          </w:p>
          <w:p w:rsidR="007D5DE2" w:rsidRPr="00B669B1" w:rsidRDefault="007D5DE2" w:rsidP="0093002B">
            <w:pPr>
              <w:rPr>
                <w:rFonts w:ascii="Arial" w:hAnsi="Arial" w:cs="Arial"/>
              </w:rPr>
            </w:pPr>
          </w:p>
        </w:tc>
        <w:tc>
          <w:tcPr>
            <w:tcW w:w="1736" w:type="dxa"/>
          </w:tcPr>
          <w:p w:rsidR="007D5DE2"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p w:rsidR="00624E84" w:rsidRDefault="00624E84" w:rsidP="0093002B">
            <w:pPr>
              <w:rPr>
                <w:rFonts w:ascii="Arial" w:hAnsi="Arial" w:cs="Arial"/>
              </w:rPr>
            </w:pPr>
          </w:p>
          <w:p w:rsidR="00624E84" w:rsidRDefault="00624E84" w:rsidP="0093002B">
            <w:pPr>
              <w:rPr>
                <w:rFonts w:ascii="Arial" w:hAnsi="Arial" w:cs="Arial"/>
              </w:rPr>
            </w:pPr>
          </w:p>
          <w:p w:rsidR="00624E84" w:rsidRPr="00B669B1" w:rsidRDefault="00624E84" w:rsidP="0093002B">
            <w:pPr>
              <w:rPr>
                <w:rFonts w:ascii="Arial" w:hAnsi="Arial" w:cs="Arial"/>
              </w:rPr>
            </w:pPr>
          </w:p>
        </w:tc>
        <w:tc>
          <w:tcPr>
            <w:tcW w:w="1736" w:type="dxa"/>
          </w:tcPr>
          <w:p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rsidR="007D5DE2" w:rsidRPr="00B669B1" w:rsidRDefault="007D5DE2" w:rsidP="0093002B">
            <w:pPr>
              <w:rPr>
                <w:rFonts w:ascii="Arial" w:hAnsi="Arial" w:cs="Arial"/>
              </w:rPr>
            </w:pPr>
            <w:r w:rsidRPr="00B669B1">
              <w:rPr>
                <w:rFonts w:ascii="Arial" w:hAnsi="Arial" w:cs="Arial"/>
              </w:rPr>
              <w:t>An emerging ability to use evidence to support the argument.</w:t>
            </w:r>
          </w:p>
          <w:p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w:t>
            </w:r>
            <w:proofErr w:type="gramStart"/>
            <w:r w:rsidRPr="00FF3C22">
              <w:rPr>
                <w:rFonts w:ascii="Arial" w:hAnsi="Arial" w:cs="Arial"/>
              </w:rPr>
              <w:t xml:space="preserve">principles </w:t>
            </w:r>
            <w:r>
              <w:rPr>
                <w:rFonts w:ascii="Arial" w:hAnsi="Arial" w:cs="Arial"/>
              </w:rPr>
              <w:t>based</w:t>
            </w:r>
            <w:proofErr w:type="gramEnd"/>
            <w:r>
              <w:rPr>
                <w:rFonts w:ascii="Arial" w:hAnsi="Arial" w:cs="Arial"/>
              </w:rPr>
              <w:t xml:space="preserve">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rsidR="007D5DE2" w:rsidRDefault="007D5DE2" w:rsidP="0093002B">
            <w:pPr>
              <w:rPr>
                <w:rFonts w:ascii="Arial" w:hAnsi="Arial" w:cs="Arial"/>
              </w:rPr>
            </w:pPr>
            <w:r w:rsidRPr="00B669B1">
              <w:rPr>
                <w:rFonts w:ascii="Arial" w:hAnsi="Arial" w:cs="Arial"/>
              </w:rPr>
              <w:t>Little or no appreciation of the context of the application.</w:t>
            </w:r>
          </w:p>
          <w:p w:rsidR="007D5DE2" w:rsidRPr="00B669B1" w:rsidRDefault="007D5DE2" w:rsidP="0093002B">
            <w:pPr>
              <w:rPr>
                <w:rFonts w:ascii="Arial" w:hAnsi="Arial" w:cs="Arial"/>
              </w:rPr>
            </w:pPr>
            <w:r>
              <w:rPr>
                <w:rFonts w:ascii="Arial" w:hAnsi="Arial" w:cs="Arial"/>
              </w:rPr>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rsidR="007D5DE2" w:rsidRDefault="007D5DE2" w:rsidP="0093002B">
            <w:pPr>
              <w:rPr>
                <w:rFonts w:ascii="Arial" w:hAnsi="Arial" w:cs="Arial"/>
              </w:rPr>
            </w:pPr>
            <w:r w:rsidRPr="00B669B1">
              <w:rPr>
                <w:rFonts w:ascii="Arial" w:hAnsi="Arial" w:cs="Arial"/>
              </w:rPr>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methods, materials, tools and/or techniques but without consideration and competence. Flawed appreciation of the context of the application.</w:t>
            </w:r>
          </w:p>
          <w:p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rsidR="007D5DE2" w:rsidRPr="00B669B1" w:rsidRDefault="007D5DE2" w:rsidP="0093002B">
            <w:pPr>
              <w:rPr>
                <w:rFonts w:ascii="Arial" w:hAnsi="Arial" w:cs="Arial"/>
              </w:rPr>
            </w:pP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RDefault="007D5DE2"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w:t>
            </w:r>
          </w:p>
          <w:p w:rsidR="007D5DE2"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p w:rsidR="00624E84" w:rsidRDefault="00624E84" w:rsidP="0093002B">
            <w:pPr>
              <w:rPr>
                <w:rFonts w:ascii="Arial" w:hAnsi="Arial" w:cs="Arial"/>
              </w:rPr>
            </w:pPr>
          </w:p>
          <w:p w:rsidR="00624E84" w:rsidRDefault="00624E84" w:rsidP="0093002B">
            <w:pPr>
              <w:rPr>
                <w:rFonts w:ascii="Arial" w:hAnsi="Arial" w:cs="Arial"/>
              </w:rPr>
            </w:pPr>
          </w:p>
          <w:p w:rsidR="00624E84" w:rsidRDefault="00624E84" w:rsidP="0093002B">
            <w:pPr>
              <w:rPr>
                <w:rFonts w:ascii="Arial" w:hAnsi="Arial" w:cs="Arial"/>
              </w:rPr>
            </w:pPr>
          </w:p>
          <w:p w:rsidR="00624E84" w:rsidRDefault="00624E84" w:rsidP="0093002B">
            <w:pPr>
              <w:rPr>
                <w:rFonts w:ascii="Arial" w:hAnsi="Arial" w:cs="Arial"/>
              </w:rPr>
            </w:pPr>
          </w:p>
          <w:p w:rsidR="00624E84" w:rsidRDefault="00624E84" w:rsidP="0093002B">
            <w:pPr>
              <w:rPr>
                <w:rFonts w:ascii="Arial" w:hAnsi="Arial" w:cs="Arial"/>
              </w:rPr>
            </w:pPr>
          </w:p>
          <w:p w:rsidR="00624E84" w:rsidRDefault="00624E84" w:rsidP="0093002B">
            <w:pPr>
              <w:rPr>
                <w:rFonts w:ascii="Arial" w:hAnsi="Arial" w:cs="Arial"/>
              </w:rPr>
            </w:pPr>
          </w:p>
          <w:p w:rsidR="00624E84" w:rsidRDefault="00624E84" w:rsidP="0093002B">
            <w:pPr>
              <w:rPr>
                <w:rFonts w:ascii="Arial" w:hAnsi="Arial" w:cs="Arial"/>
              </w:rPr>
            </w:pPr>
          </w:p>
          <w:p w:rsidR="00624E84" w:rsidRDefault="00624E84" w:rsidP="0093002B">
            <w:pPr>
              <w:rPr>
                <w:rFonts w:ascii="Arial" w:hAnsi="Arial" w:cs="Arial"/>
              </w:rPr>
            </w:pPr>
          </w:p>
          <w:p w:rsidR="00624E84" w:rsidRDefault="00624E84" w:rsidP="0093002B">
            <w:pPr>
              <w:rPr>
                <w:rFonts w:ascii="Arial" w:hAnsi="Arial" w:cs="Arial"/>
              </w:rPr>
            </w:pPr>
          </w:p>
          <w:p w:rsidR="00624E84" w:rsidRDefault="00624E84" w:rsidP="0093002B">
            <w:pPr>
              <w:rPr>
                <w:rFonts w:ascii="Arial" w:hAnsi="Arial" w:cs="Arial"/>
              </w:rPr>
            </w:pPr>
          </w:p>
          <w:p w:rsidR="00624E84" w:rsidRDefault="00624E84" w:rsidP="0093002B">
            <w:pPr>
              <w:rPr>
                <w:rFonts w:ascii="Arial" w:hAnsi="Arial" w:cs="Arial"/>
              </w:rPr>
            </w:pPr>
          </w:p>
          <w:p w:rsidR="00624E84" w:rsidRDefault="00624E84" w:rsidP="0093002B">
            <w:pPr>
              <w:rPr>
                <w:rFonts w:ascii="Arial" w:hAnsi="Arial" w:cs="Arial"/>
              </w:rPr>
            </w:pPr>
          </w:p>
          <w:p w:rsidR="00624E84" w:rsidRDefault="00624E84" w:rsidP="0093002B">
            <w:pPr>
              <w:rPr>
                <w:rFonts w:ascii="Arial" w:hAnsi="Arial" w:cs="Arial"/>
              </w:rPr>
            </w:pPr>
          </w:p>
          <w:p w:rsidR="00624E84" w:rsidRDefault="00624E84" w:rsidP="0093002B">
            <w:pPr>
              <w:rPr>
                <w:rFonts w:ascii="Arial" w:hAnsi="Arial" w:cs="Arial"/>
              </w:rPr>
            </w:pPr>
          </w:p>
          <w:p w:rsidR="00624E84" w:rsidRDefault="00624E84" w:rsidP="0093002B">
            <w:pPr>
              <w:rPr>
                <w:rFonts w:ascii="Arial" w:hAnsi="Arial" w:cs="Arial"/>
              </w:rPr>
            </w:pPr>
          </w:p>
          <w:p w:rsidR="00624E84" w:rsidRDefault="00624E84" w:rsidP="0093002B">
            <w:pPr>
              <w:rPr>
                <w:rFonts w:ascii="Arial" w:hAnsi="Arial" w:cs="Arial"/>
              </w:rPr>
            </w:pPr>
          </w:p>
          <w:p w:rsidR="00624E84" w:rsidRDefault="00624E84" w:rsidP="0093002B">
            <w:pPr>
              <w:rPr>
                <w:rFonts w:ascii="Arial" w:hAnsi="Arial" w:cs="Arial"/>
              </w:rPr>
            </w:pPr>
          </w:p>
          <w:p w:rsidR="00624E84" w:rsidRPr="00B669B1" w:rsidRDefault="00624E84" w:rsidP="0093002B">
            <w:pPr>
              <w:rPr>
                <w:rFonts w:ascii="Arial" w:hAnsi="Arial" w:cs="Arial"/>
              </w:rPr>
            </w:pPr>
          </w:p>
        </w:tc>
        <w:tc>
          <w:tcPr>
            <w:tcW w:w="1736" w:type="dxa"/>
          </w:tcPr>
          <w:p w:rsidR="007D5DE2" w:rsidRPr="00B669B1" w:rsidRDefault="007D5DE2" w:rsidP="0093002B">
            <w:pPr>
              <w:rPr>
                <w:rFonts w:ascii="Arial" w:hAnsi="Arial" w:cs="Arial"/>
              </w:rPr>
            </w:pPr>
            <w:r w:rsidRPr="00B669B1">
              <w:rPr>
                <w:rFonts w:ascii="Arial" w:hAnsi="Arial" w:cs="Arial"/>
              </w:rPr>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p>
          <w:p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rsidR="007D5DE2" w:rsidRPr="00B669B1" w:rsidRDefault="007D5DE2" w:rsidP="0093002B">
            <w:pPr>
              <w:rPr>
                <w:rFonts w:ascii="Arial" w:hAnsi="Arial" w:cs="Arial"/>
              </w:rPr>
            </w:pPr>
            <w:r w:rsidRPr="00B669B1">
              <w:rPr>
                <w:rFonts w:ascii="Arial" w:hAnsi="Arial" w:cs="Arial"/>
              </w:rPr>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the application. Very g</w:t>
            </w:r>
            <w:r w:rsidRPr="00EA0E30">
              <w:rPr>
                <w:rFonts w:ascii="Arial" w:hAnsi="Arial" w:cs="Arial"/>
              </w:rPr>
              <w:t>ood evidence of different approaches to problem-solving in particular contexts and proposes appropriate solutions.</w:t>
            </w:r>
          </w:p>
        </w:tc>
        <w:tc>
          <w:tcPr>
            <w:tcW w:w="1736" w:type="dxa"/>
          </w:tcPr>
          <w:p w:rsidR="007D5DE2" w:rsidRPr="00B669B1" w:rsidRDefault="007D5DE2" w:rsidP="0093002B">
            <w:pPr>
              <w:rPr>
                <w:rFonts w:ascii="Arial" w:hAnsi="Arial" w:cs="Arial"/>
              </w:rPr>
            </w:pPr>
            <w:r w:rsidRPr="00B669B1">
              <w:rPr>
                <w:rFonts w:ascii="Arial" w:hAnsi="Arial" w:cs="Arial"/>
              </w:rPr>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rsidR="007D5DE2" w:rsidRPr="00B669B1" w:rsidRDefault="007D5DE2"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rsidR="007D5DE2" w:rsidRPr="00B669B1" w:rsidRDefault="007D5DE2"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rsidR="007D5DE2" w:rsidRPr="00ED3ABD" w:rsidRDefault="007D5DE2" w:rsidP="0093002B">
            <w:pPr>
              <w:rPr>
                <w:rFonts w:ascii="Arial" w:hAnsi="Arial" w:cs="Arial"/>
              </w:rPr>
            </w:pPr>
          </w:p>
          <w:p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skills for employment requiring the 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rsidR="007D5DE2" w:rsidRPr="00E07BE3" w:rsidRDefault="007D5DE2"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of some 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rsidR="007D5DE2" w:rsidRDefault="007D5DE2" w:rsidP="007D5DE2"/>
    <w:p w:rsidR="007D5DE2" w:rsidRDefault="007D5DE2">
      <w:pPr>
        <w:pStyle w:val="NormalWeb"/>
        <w:rPr>
          <w:rFonts w:ascii="Arial" w:hAnsi="Arial" w:cs="Arial"/>
          <w:color w:val="303B44"/>
          <w:sz w:val="22"/>
          <w:szCs w:val="22"/>
        </w:rPr>
      </w:pPr>
    </w:p>
    <w:p w:rsidR="00527E60" w:rsidRDefault="00527E60">
      <w:pPr>
        <w:pStyle w:val="NormalWeb"/>
        <w:rPr>
          <w:rFonts w:ascii="Arial" w:hAnsi="Arial" w:cs="Arial"/>
          <w:color w:val="303B44"/>
          <w:sz w:val="22"/>
          <w:szCs w:val="22"/>
        </w:rPr>
      </w:pPr>
    </w:p>
    <w:p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B5D3D" w:rsidRDefault="006B5D3D">
      <w:r>
        <w:separator/>
      </w:r>
    </w:p>
  </w:endnote>
  <w:endnote w:type="continuationSeparator" w:id="0">
    <w:p w:rsidR="006B5D3D" w:rsidRDefault="006B5D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52E9D" w:rsidRDefault="00152E9D">
    <w:pPr>
      <w:pStyle w:val="Footer"/>
      <w:jc w:val="center"/>
    </w:pPr>
    <w:r>
      <w:t xml:space="preserve">Page </w:t>
    </w:r>
    <w:r w:rsidR="00327FAE">
      <w:rPr>
        <w:b/>
        <w:sz w:val="24"/>
        <w:szCs w:val="24"/>
      </w:rPr>
      <w:fldChar w:fldCharType="begin"/>
    </w:r>
    <w:r>
      <w:rPr>
        <w:b/>
      </w:rPr>
      <w:instrText xml:space="preserve"> PAGE </w:instrText>
    </w:r>
    <w:r w:rsidR="00327FAE">
      <w:rPr>
        <w:b/>
        <w:sz w:val="24"/>
        <w:szCs w:val="24"/>
      </w:rPr>
      <w:fldChar w:fldCharType="separate"/>
    </w:r>
    <w:r w:rsidR="008E71C1">
      <w:rPr>
        <w:b/>
        <w:noProof/>
      </w:rPr>
      <w:t>2</w:t>
    </w:r>
    <w:r w:rsidR="00327FAE">
      <w:rPr>
        <w:b/>
        <w:sz w:val="24"/>
        <w:szCs w:val="24"/>
      </w:rPr>
      <w:fldChar w:fldCharType="end"/>
    </w:r>
    <w:r>
      <w:t xml:space="preserve"> of </w:t>
    </w:r>
    <w:r w:rsidR="00327FAE">
      <w:rPr>
        <w:b/>
        <w:sz w:val="24"/>
        <w:szCs w:val="24"/>
      </w:rPr>
      <w:fldChar w:fldCharType="begin"/>
    </w:r>
    <w:r>
      <w:rPr>
        <w:b/>
      </w:rPr>
      <w:instrText xml:space="preserve"> NUMPAGES  </w:instrText>
    </w:r>
    <w:r w:rsidR="00327FAE">
      <w:rPr>
        <w:b/>
        <w:sz w:val="24"/>
        <w:szCs w:val="24"/>
      </w:rPr>
      <w:fldChar w:fldCharType="separate"/>
    </w:r>
    <w:r w:rsidR="008E71C1">
      <w:rPr>
        <w:b/>
        <w:noProof/>
      </w:rPr>
      <w:t>10</w:t>
    </w:r>
    <w:r w:rsidR="00327FAE">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B5D3D" w:rsidRDefault="006B5D3D">
      <w:r>
        <w:separator/>
      </w:r>
    </w:p>
  </w:footnote>
  <w:footnote w:type="continuationSeparator" w:id="0">
    <w:p w:rsidR="006B5D3D" w:rsidRDefault="006B5D3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42A75B2"/>
    <w:multiLevelType w:val="hybridMultilevel"/>
    <w:tmpl w:val="028E66DA"/>
    <w:lvl w:ilvl="0" w:tplc="505C3D38">
      <w:start w:val="2"/>
      <w:numFmt w:val="lowerLetter"/>
      <w:lvlText w:val="%1)"/>
      <w:lvlJc w:val="left"/>
      <w:pPr>
        <w:tabs>
          <w:tab w:val="num" w:pos="927"/>
        </w:tabs>
        <w:ind w:left="927"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1242311E"/>
    <w:multiLevelType w:val="hybridMultilevel"/>
    <w:tmpl w:val="27BA8020"/>
    <w:lvl w:ilvl="0" w:tplc="4AFE49E0">
      <w:start w:val="1"/>
      <w:numFmt w:val="lowerLetter"/>
      <w:lvlText w:val="%1)"/>
      <w:lvlJc w:val="left"/>
      <w:pPr>
        <w:tabs>
          <w:tab w:val="num" w:pos="720"/>
        </w:tabs>
        <w:ind w:left="360" w:firstLine="0"/>
      </w:pPr>
      <w:rPr>
        <w:rFonts w:hint="default"/>
      </w:rPr>
    </w:lvl>
    <w:lvl w:ilvl="1" w:tplc="205CD2AC">
      <w:start w:val="2"/>
      <w:numFmt w:val="decimal"/>
      <w:lvlText w:val="%2."/>
      <w:lvlJc w:val="left"/>
      <w:pPr>
        <w:tabs>
          <w:tab w:val="num" w:pos="397"/>
        </w:tabs>
        <w:ind w:left="397" w:hanging="397"/>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12767A2D"/>
    <w:multiLevelType w:val="hybridMultilevel"/>
    <w:tmpl w:val="1B1E9244"/>
    <w:lvl w:ilvl="0" w:tplc="0809000F">
      <w:start w:val="1"/>
      <w:numFmt w:val="decimal"/>
      <w:lvlText w:val="%1."/>
      <w:lvlJc w:val="left"/>
      <w:pPr>
        <w:tabs>
          <w:tab w:val="num" w:pos="720"/>
        </w:tabs>
        <w:ind w:left="720" w:hanging="360"/>
      </w:p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5" w15:restartNumberingAfterBreak="0">
    <w:nsid w:val="13B11AAE"/>
    <w:multiLevelType w:val="hybridMultilevel"/>
    <w:tmpl w:val="872ABE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6AE4BA6"/>
    <w:multiLevelType w:val="hybridMultilevel"/>
    <w:tmpl w:val="C82CCB76"/>
    <w:lvl w:ilvl="0" w:tplc="1C16DF96">
      <w:start w:val="1"/>
      <w:numFmt w:val="lowerRoman"/>
      <w:lvlText w:val="(%1)"/>
      <w:lvlJc w:val="left"/>
      <w:pPr>
        <w:tabs>
          <w:tab w:val="num" w:pos="1287"/>
        </w:tabs>
        <w:ind w:left="1134" w:hanging="567"/>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1752529D"/>
    <w:multiLevelType w:val="hybridMultilevel"/>
    <w:tmpl w:val="26B07DFA"/>
    <w:lvl w:ilvl="0" w:tplc="E8F480A8">
      <w:start w:val="2"/>
      <w:numFmt w:val="decimal"/>
      <w:lvlText w:val="%1."/>
      <w:lvlJc w:val="left"/>
      <w:pPr>
        <w:tabs>
          <w:tab w:val="num" w:pos="1134"/>
        </w:tabs>
        <w:ind w:left="1134" w:hanging="567"/>
      </w:pPr>
      <w:rPr>
        <w:rFonts w:hint="default"/>
      </w:rPr>
    </w:lvl>
    <w:lvl w:ilvl="1" w:tplc="3E4EA7E2">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1"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4157A0F"/>
    <w:multiLevelType w:val="hybridMultilevel"/>
    <w:tmpl w:val="D6F8A2E6"/>
    <w:lvl w:ilvl="0" w:tplc="ECD06D66">
      <w:start w:val="1"/>
      <w:numFmt w:val="lowerLetter"/>
      <w:lvlText w:val="%1)"/>
      <w:lvlJc w:val="left"/>
      <w:pPr>
        <w:tabs>
          <w:tab w:val="num" w:pos="720"/>
        </w:tabs>
        <w:ind w:left="720" w:hanging="360"/>
      </w:pPr>
      <w:rPr>
        <w:rFonts w:hint="default"/>
      </w:rPr>
    </w:lvl>
    <w:lvl w:ilvl="1" w:tplc="63147BA8">
      <w:start w:val="1"/>
      <w:numFmt w:val="decimal"/>
      <w:lvlText w:val="%2."/>
      <w:lvlJc w:val="left"/>
      <w:pPr>
        <w:tabs>
          <w:tab w:val="num" w:pos="397"/>
        </w:tabs>
        <w:ind w:left="397" w:hanging="397"/>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4" w15:restartNumberingAfterBreak="0">
    <w:nsid w:val="2B825852"/>
    <w:multiLevelType w:val="hybridMultilevel"/>
    <w:tmpl w:val="F2986816"/>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15"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4B42220"/>
    <w:multiLevelType w:val="hybridMultilevel"/>
    <w:tmpl w:val="96140D8C"/>
    <w:lvl w:ilvl="0" w:tplc="08090001">
      <w:start w:val="1"/>
      <w:numFmt w:val="bullet"/>
      <w:lvlText w:val=""/>
      <w:lvlJc w:val="left"/>
      <w:pPr>
        <w:tabs>
          <w:tab w:val="num" w:pos="780"/>
        </w:tabs>
        <w:ind w:left="780" w:hanging="360"/>
      </w:pPr>
      <w:rPr>
        <w:rFonts w:ascii="Symbol" w:hAnsi="Symbol" w:hint="default"/>
      </w:rPr>
    </w:lvl>
    <w:lvl w:ilvl="1" w:tplc="08090003" w:tentative="1">
      <w:start w:val="1"/>
      <w:numFmt w:val="bullet"/>
      <w:lvlText w:val="o"/>
      <w:lvlJc w:val="left"/>
      <w:pPr>
        <w:tabs>
          <w:tab w:val="num" w:pos="1500"/>
        </w:tabs>
        <w:ind w:left="1500" w:hanging="360"/>
      </w:pPr>
      <w:rPr>
        <w:rFonts w:ascii="Courier New" w:hAnsi="Courier New" w:cs="Courier New" w:hint="default"/>
      </w:rPr>
    </w:lvl>
    <w:lvl w:ilvl="2" w:tplc="08090005" w:tentative="1">
      <w:start w:val="1"/>
      <w:numFmt w:val="bullet"/>
      <w:lvlText w:val=""/>
      <w:lvlJc w:val="left"/>
      <w:pPr>
        <w:tabs>
          <w:tab w:val="num" w:pos="2220"/>
        </w:tabs>
        <w:ind w:left="2220" w:hanging="360"/>
      </w:pPr>
      <w:rPr>
        <w:rFonts w:ascii="Wingdings" w:hAnsi="Wingdings" w:hint="default"/>
      </w:rPr>
    </w:lvl>
    <w:lvl w:ilvl="3" w:tplc="08090001" w:tentative="1">
      <w:start w:val="1"/>
      <w:numFmt w:val="bullet"/>
      <w:lvlText w:val=""/>
      <w:lvlJc w:val="left"/>
      <w:pPr>
        <w:tabs>
          <w:tab w:val="num" w:pos="2940"/>
        </w:tabs>
        <w:ind w:left="2940" w:hanging="360"/>
      </w:pPr>
      <w:rPr>
        <w:rFonts w:ascii="Symbol" w:hAnsi="Symbol" w:hint="default"/>
      </w:rPr>
    </w:lvl>
    <w:lvl w:ilvl="4" w:tplc="08090003" w:tentative="1">
      <w:start w:val="1"/>
      <w:numFmt w:val="bullet"/>
      <w:lvlText w:val="o"/>
      <w:lvlJc w:val="left"/>
      <w:pPr>
        <w:tabs>
          <w:tab w:val="num" w:pos="3660"/>
        </w:tabs>
        <w:ind w:left="3660" w:hanging="360"/>
      </w:pPr>
      <w:rPr>
        <w:rFonts w:ascii="Courier New" w:hAnsi="Courier New" w:cs="Courier New" w:hint="default"/>
      </w:rPr>
    </w:lvl>
    <w:lvl w:ilvl="5" w:tplc="08090005" w:tentative="1">
      <w:start w:val="1"/>
      <w:numFmt w:val="bullet"/>
      <w:lvlText w:val=""/>
      <w:lvlJc w:val="left"/>
      <w:pPr>
        <w:tabs>
          <w:tab w:val="num" w:pos="4380"/>
        </w:tabs>
        <w:ind w:left="4380" w:hanging="360"/>
      </w:pPr>
      <w:rPr>
        <w:rFonts w:ascii="Wingdings" w:hAnsi="Wingdings" w:hint="default"/>
      </w:rPr>
    </w:lvl>
    <w:lvl w:ilvl="6" w:tplc="08090001" w:tentative="1">
      <w:start w:val="1"/>
      <w:numFmt w:val="bullet"/>
      <w:lvlText w:val=""/>
      <w:lvlJc w:val="left"/>
      <w:pPr>
        <w:tabs>
          <w:tab w:val="num" w:pos="5100"/>
        </w:tabs>
        <w:ind w:left="5100" w:hanging="360"/>
      </w:pPr>
      <w:rPr>
        <w:rFonts w:ascii="Symbol" w:hAnsi="Symbol" w:hint="default"/>
      </w:rPr>
    </w:lvl>
    <w:lvl w:ilvl="7" w:tplc="08090003" w:tentative="1">
      <w:start w:val="1"/>
      <w:numFmt w:val="bullet"/>
      <w:lvlText w:val="o"/>
      <w:lvlJc w:val="left"/>
      <w:pPr>
        <w:tabs>
          <w:tab w:val="num" w:pos="5820"/>
        </w:tabs>
        <w:ind w:left="5820" w:hanging="360"/>
      </w:pPr>
      <w:rPr>
        <w:rFonts w:ascii="Courier New" w:hAnsi="Courier New" w:cs="Courier New" w:hint="default"/>
      </w:rPr>
    </w:lvl>
    <w:lvl w:ilvl="8" w:tplc="08090005" w:tentative="1">
      <w:start w:val="1"/>
      <w:numFmt w:val="bullet"/>
      <w:lvlText w:val=""/>
      <w:lvlJc w:val="left"/>
      <w:pPr>
        <w:tabs>
          <w:tab w:val="num" w:pos="6540"/>
        </w:tabs>
        <w:ind w:left="6540" w:hanging="360"/>
      </w:pPr>
      <w:rPr>
        <w:rFonts w:ascii="Wingdings" w:hAnsi="Wingdings" w:hint="default"/>
      </w:rPr>
    </w:lvl>
  </w:abstractNum>
  <w:abstractNum w:abstractNumId="18"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0" w15:restartNumberingAfterBreak="0">
    <w:nsid w:val="40874074"/>
    <w:multiLevelType w:val="hybridMultilevel"/>
    <w:tmpl w:val="BA2A5EE8"/>
    <w:lvl w:ilvl="0" w:tplc="6E10CABA">
      <w:start w:val="1"/>
      <w:numFmt w:val="decimal"/>
      <w:lvlText w:val="%1."/>
      <w:lvlJc w:val="left"/>
      <w:pPr>
        <w:tabs>
          <w:tab w:val="num" w:pos="397"/>
        </w:tabs>
        <w:ind w:left="397" w:hanging="397"/>
      </w:pPr>
      <w:rPr>
        <w:rFonts w:hint="default"/>
      </w:rPr>
    </w:lvl>
    <w:lvl w:ilvl="1" w:tplc="7CF8BD98">
      <w:start w:val="3"/>
      <w:numFmt w:val="decimal"/>
      <w:lvlText w:val="%2."/>
      <w:lvlJc w:val="left"/>
      <w:pPr>
        <w:tabs>
          <w:tab w:val="num" w:pos="397"/>
        </w:tabs>
        <w:ind w:left="397" w:hanging="397"/>
      </w:pPr>
      <w:rPr>
        <w:rFonts w:hint="default"/>
      </w:rPr>
    </w:lvl>
    <w:lvl w:ilvl="2" w:tplc="0409001B">
      <w:start w:val="1"/>
      <w:numFmt w:val="lowerRoman"/>
      <w:lvlText w:val="%3."/>
      <w:lvlJc w:val="right"/>
      <w:pPr>
        <w:tabs>
          <w:tab w:val="num" w:pos="2160"/>
        </w:tabs>
        <w:ind w:left="2160" w:hanging="180"/>
      </w:pPr>
    </w:lvl>
    <w:lvl w:ilvl="3" w:tplc="04090017">
      <w:start w:val="1"/>
      <w:numFmt w:val="lowerLetter"/>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15:restartNumberingAfterBreak="0">
    <w:nsid w:val="42161253"/>
    <w:multiLevelType w:val="hybridMultilevel"/>
    <w:tmpl w:val="776CCE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29D3107"/>
    <w:multiLevelType w:val="hybridMultilevel"/>
    <w:tmpl w:val="0A907056"/>
    <w:lvl w:ilvl="0" w:tplc="EBBE62E8">
      <w:start w:val="1"/>
      <w:numFmt w:val="lowerLetter"/>
      <w:lvlText w:val="%1)"/>
      <w:lvlJc w:val="left"/>
      <w:pPr>
        <w:tabs>
          <w:tab w:val="num" w:pos="720"/>
        </w:tabs>
        <w:ind w:left="720" w:hanging="360"/>
      </w:pPr>
      <w:rPr>
        <w:rFonts w:hint="default"/>
      </w:rPr>
    </w:lvl>
    <w:lvl w:ilvl="1" w:tplc="34BEAD8A">
      <w:start w:val="5"/>
      <w:numFmt w:val="decimal"/>
      <w:lvlText w:val="%2."/>
      <w:lvlJc w:val="left"/>
      <w:pPr>
        <w:tabs>
          <w:tab w:val="num" w:pos="397"/>
        </w:tabs>
        <w:ind w:left="397" w:hanging="397"/>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7AC4693"/>
    <w:multiLevelType w:val="hybridMultilevel"/>
    <w:tmpl w:val="534AA3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B0005A4"/>
    <w:multiLevelType w:val="hybridMultilevel"/>
    <w:tmpl w:val="273C951E"/>
    <w:lvl w:ilvl="0" w:tplc="B4325FAA">
      <w:start w:val="3"/>
      <w:numFmt w:val="decimal"/>
      <w:lvlText w:val="%1."/>
      <w:lvlJc w:val="left"/>
      <w:pPr>
        <w:tabs>
          <w:tab w:val="num" w:pos="397"/>
        </w:tabs>
        <w:ind w:left="397" w:hanging="39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2511688"/>
    <w:multiLevelType w:val="hybridMultilevel"/>
    <w:tmpl w:val="3C32DE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C695434"/>
    <w:multiLevelType w:val="hybridMultilevel"/>
    <w:tmpl w:val="2DB86B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FC47567"/>
    <w:multiLevelType w:val="hybridMultilevel"/>
    <w:tmpl w:val="606476A2"/>
    <w:lvl w:ilvl="0" w:tplc="EBBE62E8">
      <w:start w:val="1"/>
      <w:numFmt w:val="lowerLetter"/>
      <w:lvlText w:val="%1)"/>
      <w:lvlJc w:val="left"/>
      <w:pPr>
        <w:tabs>
          <w:tab w:val="num" w:pos="720"/>
        </w:tabs>
        <w:ind w:left="720" w:hanging="360"/>
      </w:pPr>
      <w:rPr>
        <w:rFonts w:hint="default"/>
      </w:rPr>
    </w:lvl>
    <w:lvl w:ilvl="1" w:tplc="3A867F82">
      <w:start w:val="1"/>
      <w:numFmt w:val="decimal"/>
      <w:lvlText w:val="%2."/>
      <w:lvlJc w:val="left"/>
      <w:pPr>
        <w:tabs>
          <w:tab w:val="num" w:pos="397"/>
        </w:tabs>
        <w:ind w:left="397" w:hanging="397"/>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3" w15:restartNumberingAfterBreak="0">
    <w:nsid w:val="742039D5"/>
    <w:multiLevelType w:val="hybridMultilevel"/>
    <w:tmpl w:val="E3DC1D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18"/>
  </w:num>
  <w:num w:numId="3">
    <w:abstractNumId w:val="32"/>
  </w:num>
  <w:num w:numId="4">
    <w:abstractNumId w:val="23"/>
  </w:num>
  <w:num w:numId="5">
    <w:abstractNumId w:val="15"/>
  </w:num>
  <w:num w:numId="6">
    <w:abstractNumId w:val="31"/>
  </w:num>
  <w:num w:numId="7">
    <w:abstractNumId w:val="6"/>
  </w:num>
  <w:num w:numId="8">
    <w:abstractNumId w:val="28"/>
  </w:num>
  <w:num w:numId="9">
    <w:abstractNumId w:val="19"/>
  </w:num>
  <w:num w:numId="10">
    <w:abstractNumId w:val="10"/>
  </w:num>
  <w:num w:numId="11">
    <w:abstractNumId w:val="11"/>
  </w:num>
  <w:num w:numId="12">
    <w:abstractNumId w:val="16"/>
  </w:num>
  <w:num w:numId="13">
    <w:abstractNumId w:val="26"/>
  </w:num>
  <w:num w:numId="14">
    <w:abstractNumId w:val="9"/>
  </w:num>
  <w:num w:numId="15">
    <w:abstractNumId w:val="0"/>
  </w:num>
  <w:num w:numId="16">
    <w:abstractNumId w:val="13"/>
  </w:num>
  <w:num w:numId="17">
    <w:abstractNumId w:val="27"/>
  </w:num>
  <w:num w:numId="18">
    <w:abstractNumId w:val="21"/>
  </w:num>
  <w:num w:numId="19">
    <w:abstractNumId w:val="24"/>
  </w:num>
  <w:num w:numId="20">
    <w:abstractNumId w:val="5"/>
  </w:num>
  <w:num w:numId="21">
    <w:abstractNumId w:val="14"/>
  </w:num>
  <w:num w:numId="22">
    <w:abstractNumId w:val="33"/>
  </w:num>
  <w:num w:numId="23">
    <w:abstractNumId w:val="29"/>
  </w:num>
  <w:num w:numId="24">
    <w:abstractNumId w:val="2"/>
  </w:num>
  <w:num w:numId="25">
    <w:abstractNumId w:val="12"/>
  </w:num>
  <w:num w:numId="26">
    <w:abstractNumId w:val="30"/>
  </w:num>
  <w:num w:numId="27">
    <w:abstractNumId w:val="22"/>
  </w:num>
  <w:num w:numId="28">
    <w:abstractNumId w:val="25"/>
  </w:num>
  <w:num w:numId="29">
    <w:abstractNumId w:val="20"/>
  </w:num>
  <w:num w:numId="30">
    <w:abstractNumId w:val="7"/>
  </w:num>
  <w:num w:numId="31">
    <w:abstractNumId w:val="1"/>
  </w:num>
  <w:num w:numId="32">
    <w:abstractNumId w:val="8"/>
  </w:num>
  <w:num w:numId="33">
    <w:abstractNumId w:val="17"/>
  </w:num>
  <w:num w:numId="3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2026"/>
    <w:rsid w:val="00026B02"/>
    <w:rsid w:val="000822E5"/>
    <w:rsid w:val="000971FC"/>
    <w:rsid w:val="000A2A3A"/>
    <w:rsid w:val="000A492A"/>
    <w:rsid w:val="000D2F80"/>
    <w:rsid w:val="000E413A"/>
    <w:rsid w:val="000F5AA3"/>
    <w:rsid w:val="00100396"/>
    <w:rsid w:val="00100B5C"/>
    <w:rsid w:val="001106E9"/>
    <w:rsid w:val="00124CA5"/>
    <w:rsid w:val="00134F77"/>
    <w:rsid w:val="001363A5"/>
    <w:rsid w:val="00140728"/>
    <w:rsid w:val="00152E9D"/>
    <w:rsid w:val="00154487"/>
    <w:rsid w:val="0017512A"/>
    <w:rsid w:val="00196958"/>
    <w:rsid w:val="001A1E39"/>
    <w:rsid w:val="001A24F3"/>
    <w:rsid w:val="001B405C"/>
    <w:rsid w:val="001B5F45"/>
    <w:rsid w:val="001D724F"/>
    <w:rsid w:val="001E1050"/>
    <w:rsid w:val="001E1E1F"/>
    <w:rsid w:val="001E2007"/>
    <w:rsid w:val="001E57C1"/>
    <w:rsid w:val="001F07EF"/>
    <w:rsid w:val="001F50B6"/>
    <w:rsid w:val="001F6D7A"/>
    <w:rsid w:val="00224849"/>
    <w:rsid w:val="0022746E"/>
    <w:rsid w:val="00235F71"/>
    <w:rsid w:val="002444CA"/>
    <w:rsid w:val="00260DE6"/>
    <w:rsid w:val="00273FEE"/>
    <w:rsid w:val="0028204E"/>
    <w:rsid w:val="0028591B"/>
    <w:rsid w:val="002878BF"/>
    <w:rsid w:val="00291841"/>
    <w:rsid w:val="002C449B"/>
    <w:rsid w:val="002C6040"/>
    <w:rsid w:val="002D5B3F"/>
    <w:rsid w:val="002E0B16"/>
    <w:rsid w:val="002E272E"/>
    <w:rsid w:val="002F5778"/>
    <w:rsid w:val="00302B79"/>
    <w:rsid w:val="003223E0"/>
    <w:rsid w:val="00327FAE"/>
    <w:rsid w:val="00352C4A"/>
    <w:rsid w:val="00362560"/>
    <w:rsid w:val="003732FD"/>
    <w:rsid w:val="003753B2"/>
    <w:rsid w:val="00376559"/>
    <w:rsid w:val="00382BAA"/>
    <w:rsid w:val="00384D73"/>
    <w:rsid w:val="00393EB6"/>
    <w:rsid w:val="003A3CE5"/>
    <w:rsid w:val="003B366F"/>
    <w:rsid w:val="003B3F9D"/>
    <w:rsid w:val="003B6C95"/>
    <w:rsid w:val="003E5751"/>
    <w:rsid w:val="0040313B"/>
    <w:rsid w:val="004046A9"/>
    <w:rsid w:val="00404C50"/>
    <w:rsid w:val="00415B3D"/>
    <w:rsid w:val="004203A6"/>
    <w:rsid w:val="00423934"/>
    <w:rsid w:val="00426244"/>
    <w:rsid w:val="00451810"/>
    <w:rsid w:val="00470A38"/>
    <w:rsid w:val="00475062"/>
    <w:rsid w:val="00477880"/>
    <w:rsid w:val="004874DE"/>
    <w:rsid w:val="004B5334"/>
    <w:rsid w:val="004B6C14"/>
    <w:rsid w:val="004D5E9B"/>
    <w:rsid w:val="004D63D9"/>
    <w:rsid w:val="004E6585"/>
    <w:rsid w:val="004F38B4"/>
    <w:rsid w:val="0050249F"/>
    <w:rsid w:val="00524566"/>
    <w:rsid w:val="00527E60"/>
    <w:rsid w:val="00530BEF"/>
    <w:rsid w:val="00545CFA"/>
    <w:rsid w:val="00552351"/>
    <w:rsid w:val="00555502"/>
    <w:rsid w:val="00561F00"/>
    <w:rsid w:val="00562C4E"/>
    <w:rsid w:val="00562DEC"/>
    <w:rsid w:val="00576AB4"/>
    <w:rsid w:val="00577917"/>
    <w:rsid w:val="0058048A"/>
    <w:rsid w:val="005825B3"/>
    <w:rsid w:val="00583924"/>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24E84"/>
    <w:rsid w:val="00632434"/>
    <w:rsid w:val="0063478F"/>
    <w:rsid w:val="00644256"/>
    <w:rsid w:val="00646A95"/>
    <w:rsid w:val="00661D6F"/>
    <w:rsid w:val="006628E9"/>
    <w:rsid w:val="0066725E"/>
    <w:rsid w:val="006716C7"/>
    <w:rsid w:val="006716CB"/>
    <w:rsid w:val="00673A5E"/>
    <w:rsid w:val="00681208"/>
    <w:rsid w:val="00681FA9"/>
    <w:rsid w:val="00691EA9"/>
    <w:rsid w:val="006934D4"/>
    <w:rsid w:val="006A6DC3"/>
    <w:rsid w:val="006B5D3D"/>
    <w:rsid w:val="006B6BF5"/>
    <w:rsid w:val="006C6306"/>
    <w:rsid w:val="006D49ED"/>
    <w:rsid w:val="006D55CE"/>
    <w:rsid w:val="006D637A"/>
    <w:rsid w:val="006D6F24"/>
    <w:rsid w:val="006F0F95"/>
    <w:rsid w:val="006F45BF"/>
    <w:rsid w:val="006F60E0"/>
    <w:rsid w:val="00702F71"/>
    <w:rsid w:val="00725BA4"/>
    <w:rsid w:val="007355BC"/>
    <w:rsid w:val="007366DF"/>
    <w:rsid w:val="00757839"/>
    <w:rsid w:val="00770C81"/>
    <w:rsid w:val="00791024"/>
    <w:rsid w:val="00793F0A"/>
    <w:rsid w:val="007A2657"/>
    <w:rsid w:val="007C682C"/>
    <w:rsid w:val="007D2385"/>
    <w:rsid w:val="007D5DE2"/>
    <w:rsid w:val="007F214F"/>
    <w:rsid w:val="00800069"/>
    <w:rsid w:val="008042F0"/>
    <w:rsid w:val="008310A0"/>
    <w:rsid w:val="00835D29"/>
    <w:rsid w:val="00842E7F"/>
    <w:rsid w:val="00852933"/>
    <w:rsid w:val="008566E5"/>
    <w:rsid w:val="008566FE"/>
    <w:rsid w:val="00864E28"/>
    <w:rsid w:val="00865B46"/>
    <w:rsid w:val="00896134"/>
    <w:rsid w:val="008A62BC"/>
    <w:rsid w:val="008B43E7"/>
    <w:rsid w:val="008D763F"/>
    <w:rsid w:val="008E71C1"/>
    <w:rsid w:val="008F036F"/>
    <w:rsid w:val="008F1308"/>
    <w:rsid w:val="008F78C2"/>
    <w:rsid w:val="009033A0"/>
    <w:rsid w:val="00904568"/>
    <w:rsid w:val="00911394"/>
    <w:rsid w:val="00923EF2"/>
    <w:rsid w:val="00926D25"/>
    <w:rsid w:val="00926E9D"/>
    <w:rsid w:val="009315A0"/>
    <w:rsid w:val="00932C6E"/>
    <w:rsid w:val="00933F10"/>
    <w:rsid w:val="00936013"/>
    <w:rsid w:val="009433C5"/>
    <w:rsid w:val="00965881"/>
    <w:rsid w:val="009871FF"/>
    <w:rsid w:val="00990327"/>
    <w:rsid w:val="00990799"/>
    <w:rsid w:val="00995D51"/>
    <w:rsid w:val="009A0631"/>
    <w:rsid w:val="009B10ED"/>
    <w:rsid w:val="009D3EA4"/>
    <w:rsid w:val="009D649C"/>
    <w:rsid w:val="009E4BC1"/>
    <w:rsid w:val="009F5CB2"/>
    <w:rsid w:val="00A03BB8"/>
    <w:rsid w:val="00A16E98"/>
    <w:rsid w:val="00A3505D"/>
    <w:rsid w:val="00A4036F"/>
    <w:rsid w:val="00A406E5"/>
    <w:rsid w:val="00A423D0"/>
    <w:rsid w:val="00A4641C"/>
    <w:rsid w:val="00A55876"/>
    <w:rsid w:val="00A67FB1"/>
    <w:rsid w:val="00A85BFE"/>
    <w:rsid w:val="00AB6FE7"/>
    <w:rsid w:val="00AB7AD7"/>
    <w:rsid w:val="00AD2430"/>
    <w:rsid w:val="00AE41A6"/>
    <w:rsid w:val="00AF0E34"/>
    <w:rsid w:val="00AF271D"/>
    <w:rsid w:val="00AF56C2"/>
    <w:rsid w:val="00B004E6"/>
    <w:rsid w:val="00B0744D"/>
    <w:rsid w:val="00B44CC8"/>
    <w:rsid w:val="00B470AF"/>
    <w:rsid w:val="00B50EA8"/>
    <w:rsid w:val="00B64082"/>
    <w:rsid w:val="00B7163D"/>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6599E"/>
    <w:rsid w:val="00C705F9"/>
    <w:rsid w:val="00C80F0F"/>
    <w:rsid w:val="00C8667A"/>
    <w:rsid w:val="00C93BCB"/>
    <w:rsid w:val="00CC241A"/>
    <w:rsid w:val="00CD623C"/>
    <w:rsid w:val="00CE4035"/>
    <w:rsid w:val="00CE65AB"/>
    <w:rsid w:val="00CF4266"/>
    <w:rsid w:val="00D17B32"/>
    <w:rsid w:val="00D22D9C"/>
    <w:rsid w:val="00D241F1"/>
    <w:rsid w:val="00D275CB"/>
    <w:rsid w:val="00D30DFA"/>
    <w:rsid w:val="00D463A5"/>
    <w:rsid w:val="00D4710D"/>
    <w:rsid w:val="00D47D25"/>
    <w:rsid w:val="00D62ACD"/>
    <w:rsid w:val="00D650E8"/>
    <w:rsid w:val="00D813C2"/>
    <w:rsid w:val="00DA36EE"/>
    <w:rsid w:val="00DB116D"/>
    <w:rsid w:val="00DB76D4"/>
    <w:rsid w:val="00DC1A39"/>
    <w:rsid w:val="00DD17CC"/>
    <w:rsid w:val="00DE047A"/>
    <w:rsid w:val="00DE217A"/>
    <w:rsid w:val="00DE67C2"/>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265E"/>
    <w:rsid w:val="00F57A89"/>
    <w:rsid w:val="00F61A20"/>
    <w:rsid w:val="00F63DD9"/>
    <w:rsid w:val="00F65362"/>
    <w:rsid w:val="00F67644"/>
    <w:rsid w:val="00F8381F"/>
    <w:rsid w:val="00F847F3"/>
    <w:rsid w:val="00FA04CD"/>
    <w:rsid w:val="00FA25F5"/>
    <w:rsid w:val="00FA2810"/>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100D113"/>
  <w15:docId w15:val="{EFE4BC4D-4F5C-41EE-9D3A-331CC8AD42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B7163D"/>
    <w:rPr>
      <w:lang w:eastAsia="en-GB"/>
    </w:rPr>
  </w:style>
  <w:style w:type="paragraph" w:styleId="Heading1">
    <w:name w:val="heading 1"/>
    <w:basedOn w:val="Normal"/>
    <w:next w:val="Normal"/>
    <w:qFormat/>
    <w:rsid w:val="00B7163D"/>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rsid w:val="00B7163D"/>
    <w:pPr>
      <w:keepNext/>
      <w:jc w:val="both"/>
      <w:outlineLvl w:val="1"/>
    </w:pPr>
    <w:rPr>
      <w:b/>
      <w:sz w:val="24"/>
    </w:rPr>
  </w:style>
  <w:style w:type="paragraph" w:styleId="Heading3">
    <w:name w:val="heading 3"/>
    <w:basedOn w:val="Normal"/>
    <w:next w:val="Normal"/>
    <w:qFormat/>
    <w:rsid w:val="00B7163D"/>
    <w:pPr>
      <w:keepNext/>
      <w:jc w:val="center"/>
      <w:outlineLvl w:val="2"/>
    </w:pPr>
    <w:rPr>
      <w:b/>
      <w:sz w:val="24"/>
    </w:rPr>
  </w:style>
  <w:style w:type="paragraph" w:styleId="Heading4">
    <w:name w:val="heading 4"/>
    <w:basedOn w:val="Normal"/>
    <w:next w:val="Normal"/>
    <w:qFormat/>
    <w:rsid w:val="00B7163D"/>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B7163D"/>
    <w:pPr>
      <w:tabs>
        <w:tab w:val="center" w:pos="4153"/>
        <w:tab w:val="right" w:pos="8306"/>
      </w:tabs>
    </w:pPr>
  </w:style>
  <w:style w:type="paragraph" w:styleId="Footer">
    <w:name w:val="footer"/>
    <w:basedOn w:val="Normal"/>
    <w:link w:val="FooterChar"/>
    <w:uiPriority w:val="99"/>
    <w:rsid w:val="00B7163D"/>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ody1">
    <w:name w:val="Body 1"/>
    <w:rsid w:val="00F5265E"/>
    <w:rPr>
      <w:rFonts w:ascii="Helvetica" w:eastAsia="Arial Unicode MS" w:hAnsi="Helvetica"/>
      <w:color w:val="000000"/>
      <w:sz w:val="24"/>
      <w:lang w:eastAsia="en-GB"/>
    </w:rPr>
  </w:style>
  <w:style w:type="character" w:styleId="PageNumber">
    <w:name w:val="page number"/>
    <w:rsid w:val="006716C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image" Target="media/image2.png"/><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38</TotalTime>
  <Pages>11</Pages>
  <Words>3165</Words>
  <Characters>18765</Characters>
  <Application>Microsoft Office Word</Application>
  <DocSecurity>0</DocSecurity>
  <Lines>156</Lines>
  <Paragraphs>43</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21887</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Lance Rutherford</cp:lastModifiedBy>
  <cp:revision>6</cp:revision>
  <cp:lastPrinted>2014-10-10T07:42:00Z</cp:lastPrinted>
  <dcterms:created xsi:type="dcterms:W3CDTF">2020-03-05T09:33:00Z</dcterms:created>
  <dcterms:modified xsi:type="dcterms:W3CDTF">2020-03-17T09:36:00Z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