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CB206" w14:textId="156B68C2" w:rsidR="00D762B9" w:rsidRPr="00323AC1" w:rsidRDefault="00D762B9">
      <w:pPr>
        <w:rPr>
          <w:rFonts w:ascii="Arial" w:hAnsi="Arial" w:cs="Arial"/>
          <w:color w:val="000000" w:themeColor="text1"/>
        </w:rPr>
      </w:pPr>
      <w:r w:rsidRPr="00323AC1">
        <w:rPr>
          <w:rFonts w:ascii="Arial" w:hAnsi="Arial" w:cs="Arial"/>
          <w:color w:val="000000" w:themeColor="text1"/>
        </w:rPr>
        <w:t xml:space="preserve">Megan Ann Lewis </w:t>
      </w:r>
    </w:p>
    <w:p w14:paraId="0295CE07" w14:textId="29D5C3F0" w:rsidR="00354FA4" w:rsidRPr="00323AC1" w:rsidRDefault="00354FA4">
      <w:pPr>
        <w:rPr>
          <w:rFonts w:ascii="Arial" w:hAnsi="Arial" w:cs="Arial"/>
          <w:color w:val="000000" w:themeColor="text1"/>
        </w:rPr>
      </w:pPr>
    </w:p>
    <w:p w14:paraId="035711E9" w14:textId="77777777" w:rsidR="00D762B9" w:rsidRPr="00323AC1" w:rsidRDefault="00D762B9">
      <w:pPr>
        <w:rPr>
          <w:rFonts w:ascii="Arial" w:hAnsi="Arial" w:cs="Arial"/>
          <w:color w:val="000000" w:themeColor="text1"/>
        </w:rPr>
      </w:pPr>
    </w:p>
    <w:p w14:paraId="3F586A29" w14:textId="7659BAFB" w:rsidR="00D762B9" w:rsidRPr="00323AC1" w:rsidRDefault="00D762B9">
      <w:pPr>
        <w:rPr>
          <w:rFonts w:ascii="Arial" w:hAnsi="Arial" w:cs="Arial"/>
          <w:b/>
          <w:bCs/>
          <w:color w:val="000000" w:themeColor="text1"/>
          <w:u w:val="single"/>
        </w:rPr>
      </w:pPr>
      <w:r w:rsidRPr="00323AC1">
        <w:rPr>
          <w:rFonts w:ascii="Arial" w:hAnsi="Arial" w:cs="Arial"/>
          <w:b/>
          <w:bCs/>
          <w:color w:val="000000" w:themeColor="text1"/>
          <w:u w:val="single"/>
        </w:rPr>
        <w:t>Task 1</w:t>
      </w:r>
    </w:p>
    <w:p w14:paraId="3A161B96" w14:textId="77777777" w:rsidR="00D762B9" w:rsidRPr="00323AC1" w:rsidRDefault="00D762B9">
      <w:pPr>
        <w:rPr>
          <w:rFonts w:ascii="Arial" w:hAnsi="Arial" w:cs="Arial"/>
          <w:b/>
          <w:bCs/>
          <w:color w:val="000000" w:themeColor="text1"/>
          <w:u w:val="single"/>
        </w:rPr>
      </w:pPr>
    </w:p>
    <w:p w14:paraId="6382E8C2" w14:textId="658D6E2D" w:rsidR="00D762B9" w:rsidRPr="00323AC1" w:rsidRDefault="00D762B9" w:rsidP="00D17044">
      <w:pPr>
        <w:pStyle w:val="Nornal"/>
        <w:numPr>
          <w:ilvl w:val="0"/>
          <w:numId w:val="23"/>
        </w:numPr>
        <w:spacing w:after="0" w:line="240" w:lineRule="auto"/>
        <w:rPr>
          <w:b/>
          <w:bCs/>
          <w:color w:val="000000" w:themeColor="text1"/>
          <w:sz w:val="24"/>
          <w:szCs w:val="24"/>
        </w:rPr>
      </w:pPr>
      <w:r w:rsidRPr="00323AC1">
        <w:rPr>
          <w:b/>
          <w:bCs/>
          <w:color w:val="000000" w:themeColor="text1"/>
          <w:sz w:val="24"/>
          <w:szCs w:val="24"/>
        </w:rPr>
        <w:t>Review emerging developments to inform approaches to employee voice and engagement. (AC 1.1)</w:t>
      </w:r>
    </w:p>
    <w:p w14:paraId="57592DD3" w14:textId="77777777" w:rsidR="0038765B" w:rsidRPr="00323AC1" w:rsidRDefault="0038765B" w:rsidP="00515475">
      <w:pPr>
        <w:pStyle w:val="Nornal"/>
        <w:spacing w:after="0" w:line="240" w:lineRule="auto"/>
        <w:rPr>
          <w:color w:val="000000" w:themeColor="text1"/>
          <w:sz w:val="24"/>
          <w:szCs w:val="24"/>
        </w:rPr>
      </w:pPr>
    </w:p>
    <w:p w14:paraId="235ABEBC" w14:textId="5B176039" w:rsidR="00720BAD" w:rsidRPr="00323AC1" w:rsidRDefault="00D1159A" w:rsidP="00720BAD">
      <w:pPr>
        <w:pStyle w:val="NormalWeb"/>
        <w:spacing w:before="0" w:beforeAutospacing="0" w:after="0" w:afterAutospacing="0"/>
        <w:rPr>
          <w:rFonts w:ascii="Arial" w:hAnsi="Arial" w:cs="Arial"/>
          <w:color w:val="000000"/>
        </w:rPr>
      </w:pPr>
      <w:r w:rsidRPr="00323AC1">
        <w:rPr>
          <w:rFonts w:ascii="Arial" w:hAnsi="Arial" w:cs="Arial"/>
          <w:color w:val="000000"/>
        </w:rPr>
        <w:t xml:space="preserve">When discussing </w:t>
      </w:r>
      <w:r w:rsidR="00806469" w:rsidRPr="00323AC1">
        <w:rPr>
          <w:rFonts w:ascii="Arial" w:hAnsi="Arial" w:cs="Arial"/>
          <w:color w:val="000000"/>
        </w:rPr>
        <w:t>employee engagement, there are</w:t>
      </w:r>
      <w:r w:rsidR="00F05D9C" w:rsidRPr="00323AC1">
        <w:rPr>
          <w:rFonts w:ascii="Arial" w:hAnsi="Arial" w:cs="Arial"/>
          <w:color w:val="000000"/>
        </w:rPr>
        <w:t xml:space="preserve"> different dimensions which can include intellectual, </w:t>
      </w:r>
      <w:proofErr w:type="gramStart"/>
      <w:r w:rsidR="00F05D9C" w:rsidRPr="00323AC1">
        <w:rPr>
          <w:rFonts w:ascii="Arial" w:hAnsi="Arial" w:cs="Arial"/>
          <w:color w:val="000000"/>
        </w:rPr>
        <w:t>affective</w:t>
      </w:r>
      <w:proofErr w:type="gramEnd"/>
      <w:r w:rsidR="00F05D9C" w:rsidRPr="00323AC1">
        <w:rPr>
          <w:rFonts w:ascii="Arial" w:hAnsi="Arial" w:cs="Arial"/>
          <w:color w:val="000000"/>
        </w:rPr>
        <w:t xml:space="preserve"> and social engagement (CIPD, 2021b). </w:t>
      </w:r>
      <w:r w:rsidR="00310E2B" w:rsidRPr="00323AC1">
        <w:rPr>
          <w:rFonts w:ascii="Arial" w:hAnsi="Arial" w:cs="Arial"/>
          <w:color w:val="000000"/>
        </w:rPr>
        <w:t xml:space="preserve">Organisations are </w:t>
      </w:r>
      <w:r w:rsidR="00323AC1" w:rsidRPr="00323AC1">
        <w:rPr>
          <w:rFonts w:ascii="Arial" w:hAnsi="Arial" w:cs="Arial"/>
          <w:color w:val="000000"/>
        </w:rPr>
        <w:t>adopting</w:t>
      </w:r>
      <w:r w:rsidR="006E5142" w:rsidRPr="00323AC1">
        <w:rPr>
          <w:rFonts w:ascii="Arial" w:hAnsi="Arial" w:cs="Arial"/>
          <w:color w:val="000000"/>
        </w:rPr>
        <w:t xml:space="preserve"> employee voice </w:t>
      </w:r>
      <w:r w:rsidR="00323AC1" w:rsidRPr="00323AC1">
        <w:rPr>
          <w:rFonts w:ascii="Arial" w:hAnsi="Arial" w:cs="Arial"/>
          <w:color w:val="000000"/>
        </w:rPr>
        <w:t>strategies</w:t>
      </w:r>
      <w:r w:rsidR="006E5142" w:rsidRPr="00323AC1">
        <w:rPr>
          <w:rFonts w:ascii="Arial" w:hAnsi="Arial" w:cs="Arial"/>
          <w:color w:val="000000"/>
        </w:rPr>
        <w:t xml:space="preserve"> to increase motivation within teams, </w:t>
      </w:r>
      <w:proofErr w:type="gramStart"/>
      <w:r w:rsidR="006E5142" w:rsidRPr="00323AC1">
        <w:rPr>
          <w:rFonts w:ascii="Arial" w:hAnsi="Arial" w:cs="Arial"/>
          <w:color w:val="000000"/>
        </w:rPr>
        <w:t>well-being</w:t>
      </w:r>
      <w:proofErr w:type="gramEnd"/>
      <w:r w:rsidR="006E5142" w:rsidRPr="00323AC1">
        <w:rPr>
          <w:rFonts w:ascii="Arial" w:hAnsi="Arial" w:cs="Arial"/>
          <w:color w:val="000000"/>
        </w:rPr>
        <w:t xml:space="preserve"> and </w:t>
      </w:r>
      <w:r w:rsidR="006363C4" w:rsidRPr="00323AC1">
        <w:rPr>
          <w:rFonts w:ascii="Arial" w:hAnsi="Arial" w:cs="Arial"/>
          <w:color w:val="000000"/>
        </w:rPr>
        <w:t>productivity</w:t>
      </w:r>
      <w:r w:rsidR="00323AC1" w:rsidRPr="00323AC1">
        <w:rPr>
          <w:rFonts w:ascii="Arial" w:hAnsi="Arial" w:cs="Arial"/>
          <w:color w:val="000000"/>
        </w:rPr>
        <w:t xml:space="preserve"> (</w:t>
      </w:r>
      <w:proofErr w:type="spellStart"/>
      <w:r w:rsidR="00323AC1" w:rsidRPr="00323AC1">
        <w:rPr>
          <w:rFonts w:ascii="Arial" w:hAnsi="Arial" w:cs="Arial"/>
          <w:color w:val="000000"/>
        </w:rPr>
        <w:t>Busher</w:t>
      </w:r>
      <w:proofErr w:type="spellEnd"/>
      <w:r w:rsidR="00323AC1" w:rsidRPr="00323AC1">
        <w:rPr>
          <w:rFonts w:ascii="Arial" w:hAnsi="Arial" w:cs="Arial"/>
          <w:color w:val="000000"/>
        </w:rPr>
        <w:t>, 2019)</w:t>
      </w:r>
      <w:r w:rsidR="006363C4" w:rsidRPr="00323AC1">
        <w:rPr>
          <w:rFonts w:ascii="Arial" w:hAnsi="Arial" w:cs="Arial"/>
          <w:color w:val="000000"/>
        </w:rPr>
        <w:t>.</w:t>
      </w:r>
      <w:r w:rsidR="00806469" w:rsidRPr="00323AC1">
        <w:rPr>
          <w:rFonts w:ascii="Arial" w:hAnsi="Arial" w:cs="Arial"/>
          <w:color w:val="000000"/>
        </w:rPr>
        <w:t xml:space="preserve"> </w:t>
      </w:r>
      <w:r w:rsidR="00720BAD" w:rsidRPr="00323AC1">
        <w:rPr>
          <w:rFonts w:ascii="Arial" w:hAnsi="Arial" w:cs="Arial"/>
          <w:color w:val="000000"/>
        </w:rPr>
        <w:t xml:space="preserve">It is in the best interest of </w:t>
      </w:r>
      <w:r w:rsidR="00C12689" w:rsidRPr="00323AC1">
        <w:rPr>
          <w:rFonts w:ascii="Arial" w:hAnsi="Arial" w:cs="Arial"/>
          <w:color w:val="000000"/>
        </w:rPr>
        <w:t xml:space="preserve">both the </w:t>
      </w:r>
      <w:r w:rsidR="00720BAD" w:rsidRPr="00323AC1">
        <w:rPr>
          <w:rFonts w:ascii="Arial" w:hAnsi="Arial" w:cs="Arial"/>
          <w:color w:val="000000"/>
        </w:rPr>
        <w:t xml:space="preserve">employees and employers </w:t>
      </w:r>
      <w:r w:rsidR="00C12689" w:rsidRPr="00323AC1">
        <w:rPr>
          <w:rFonts w:ascii="Arial" w:hAnsi="Arial" w:cs="Arial"/>
          <w:color w:val="000000"/>
        </w:rPr>
        <w:t>when organisations</w:t>
      </w:r>
      <w:r w:rsidR="00720BAD" w:rsidRPr="00323AC1">
        <w:rPr>
          <w:rFonts w:ascii="Arial" w:hAnsi="Arial" w:cs="Arial"/>
          <w:color w:val="000000"/>
        </w:rPr>
        <w:t xml:space="preserve"> give employees more say over how their duties are carried out and to solicit their thoughts during decision-making processes. Employee voice aids in accelerating employee engagement. In turn, employee’s </w:t>
      </w:r>
      <w:r w:rsidR="00702EAF" w:rsidRPr="00323AC1">
        <w:rPr>
          <w:rFonts w:ascii="Arial" w:hAnsi="Arial" w:cs="Arial"/>
          <w:color w:val="000000"/>
        </w:rPr>
        <w:t>innovation</w:t>
      </w:r>
      <w:r w:rsidR="00702EAF">
        <w:rPr>
          <w:rFonts w:ascii="Arial" w:hAnsi="Arial" w:cs="Arial"/>
          <w:color w:val="000000"/>
        </w:rPr>
        <w:t xml:space="preserve">, </w:t>
      </w:r>
      <w:r w:rsidR="00720BAD" w:rsidRPr="00323AC1">
        <w:rPr>
          <w:rFonts w:ascii="Arial" w:hAnsi="Arial" w:cs="Arial"/>
          <w:color w:val="000000"/>
        </w:rPr>
        <w:t xml:space="preserve">engagement, </w:t>
      </w:r>
      <w:proofErr w:type="gramStart"/>
      <w:r w:rsidR="00702EAF" w:rsidRPr="00323AC1">
        <w:rPr>
          <w:rFonts w:ascii="Arial" w:hAnsi="Arial" w:cs="Arial"/>
          <w:color w:val="000000"/>
        </w:rPr>
        <w:t>effectiveness</w:t>
      </w:r>
      <w:proofErr w:type="gramEnd"/>
      <w:r w:rsidR="00702EAF" w:rsidRPr="00323AC1">
        <w:rPr>
          <w:rFonts w:ascii="Arial" w:hAnsi="Arial" w:cs="Arial"/>
          <w:color w:val="000000"/>
        </w:rPr>
        <w:t xml:space="preserve"> </w:t>
      </w:r>
      <w:r w:rsidR="00702EAF">
        <w:rPr>
          <w:rFonts w:ascii="Arial" w:hAnsi="Arial" w:cs="Arial"/>
          <w:color w:val="000000"/>
        </w:rPr>
        <w:t xml:space="preserve">and </w:t>
      </w:r>
      <w:r w:rsidR="00720BAD" w:rsidRPr="00323AC1">
        <w:rPr>
          <w:rFonts w:ascii="Arial" w:hAnsi="Arial" w:cs="Arial"/>
          <w:color w:val="000000"/>
        </w:rPr>
        <w:t>retention can help boost workplace productivity (</w:t>
      </w:r>
      <w:r w:rsidR="00720BAD" w:rsidRPr="00323AC1">
        <w:rPr>
          <w:rFonts w:ascii="Arial" w:hAnsi="Arial" w:cs="Arial"/>
          <w:color w:val="000000"/>
          <w:shd w:val="clear" w:color="auto" w:fill="FFFFFF"/>
        </w:rPr>
        <w:t>Rasheed et al, 2017).</w:t>
      </w:r>
    </w:p>
    <w:p w14:paraId="6B5406BD"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 </w:t>
      </w:r>
    </w:p>
    <w:p w14:paraId="119375B4"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Trends currently on the rise include the use of technology-enabled communication platforms as well as the increased focus on workplace wellbeing. This underpins the recognition of the importance of workplace wellbeing.</w:t>
      </w:r>
    </w:p>
    <w:p w14:paraId="61172360"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 </w:t>
      </w:r>
    </w:p>
    <w:p w14:paraId="4FB5016D"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It is noted by Marchington et al (2020) that there are four main forms of employee involvement and participation (EIP).</w:t>
      </w:r>
    </w:p>
    <w:p w14:paraId="6E048D7C"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 </w:t>
      </w:r>
    </w:p>
    <w:p w14:paraId="3FB4B48D" w14:textId="77777777" w:rsidR="00720BAD" w:rsidRPr="00323AC1" w:rsidRDefault="00720BAD" w:rsidP="00720BAD">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 xml:space="preserve">1.    </w:t>
      </w:r>
      <w:r w:rsidRPr="00323AC1">
        <w:rPr>
          <w:rFonts w:ascii="Arial" w:hAnsi="Arial" w:cs="Arial"/>
          <w:color w:val="000000"/>
          <w:shd w:val="clear" w:color="auto" w:fill="FFFFFF"/>
        </w:rPr>
        <w:t>Direct EIP which includes one to ones with line managers and team briefings.</w:t>
      </w:r>
    </w:p>
    <w:p w14:paraId="127F4B49" w14:textId="77777777" w:rsidR="00720BAD" w:rsidRPr="00323AC1" w:rsidRDefault="00720BAD" w:rsidP="00720BAD">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 xml:space="preserve">2.    </w:t>
      </w:r>
      <w:r w:rsidRPr="00323AC1">
        <w:rPr>
          <w:rFonts w:ascii="Arial" w:hAnsi="Arial" w:cs="Arial"/>
          <w:color w:val="000000"/>
          <w:shd w:val="clear" w:color="auto" w:fill="FFFFFF"/>
        </w:rPr>
        <w:t>Representative EIP which includes work councils and consultation committees.</w:t>
      </w:r>
    </w:p>
    <w:p w14:paraId="3877DCA1" w14:textId="77777777" w:rsidR="00720BAD" w:rsidRPr="00323AC1" w:rsidRDefault="00720BAD" w:rsidP="00720BAD">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 xml:space="preserve">3.    </w:t>
      </w:r>
      <w:r w:rsidRPr="00323AC1">
        <w:rPr>
          <w:rFonts w:ascii="Arial" w:hAnsi="Arial" w:cs="Arial"/>
          <w:color w:val="000000"/>
          <w:shd w:val="clear" w:color="auto" w:fill="FFFFFF"/>
        </w:rPr>
        <w:t>Informal EIP which includes the frequent, day to day interaction with management.</w:t>
      </w:r>
    </w:p>
    <w:p w14:paraId="6957CD4D" w14:textId="77777777" w:rsidR="00720BAD" w:rsidRPr="00323AC1" w:rsidRDefault="00720BAD" w:rsidP="00720BAD">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 xml:space="preserve">4.    </w:t>
      </w:r>
      <w:r w:rsidRPr="00323AC1">
        <w:rPr>
          <w:rFonts w:ascii="Arial" w:hAnsi="Arial" w:cs="Arial"/>
          <w:color w:val="000000"/>
          <w:shd w:val="clear" w:color="auto" w:fill="FFFFFF"/>
        </w:rPr>
        <w:t>Financial involvement which includes share ownership schemes. </w:t>
      </w:r>
    </w:p>
    <w:p w14:paraId="686BE161"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 </w:t>
      </w:r>
    </w:p>
    <w:p w14:paraId="457DBA5B" w14:textId="6D35D466" w:rsidR="00460C0E" w:rsidRDefault="00720BAD" w:rsidP="00720BAD">
      <w:pPr>
        <w:pStyle w:val="NormalWeb"/>
        <w:spacing w:before="0" w:beforeAutospacing="0" w:after="0" w:afterAutospacing="0"/>
        <w:rPr>
          <w:rFonts w:ascii="Arial" w:hAnsi="Arial" w:cs="Arial"/>
          <w:color w:val="000000"/>
          <w:shd w:val="clear" w:color="auto" w:fill="FFFFFF"/>
        </w:rPr>
      </w:pPr>
      <w:r w:rsidRPr="00323AC1">
        <w:rPr>
          <w:rFonts w:ascii="Arial" w:hAnsi="Arial" w:cs="Arial"/>
          <w:color w:val="000000"/>
          <w:shd w:val="clear" w:color="auto" w:fill="FFFFFF"/>
        </w:rPr>
        <w:t xml:space="preserve">Phycological drivers with regards to engagement and motivation are also worth monitoring as this </w:t>
      </w:r>
      <w:r w:rsidR="002568C0" w:rsidRPr="00323AC1">
        <w:rPr>
          <w:rFonts w:ascii="Arial" w:hAnsi="Arial" w:cs="Arial"/>
          <w:color w:val="000000"/>
          <w:shd w:val="clear" w:color="auto" w:fill="FFFFFF"/>
        </w:rPr>
        <w:t xml:space="preserve">enables the understanding of </w:t>
      </w:r>
      <w:r w:rsidRPr="00323AC1">
        <w:rPr>
          <w:rFonts w:ascii="Arial" w:hAnsi="Arial" w:cs="Arial"/>
          <w:color w:val="000000"/>
          <w:shd w:val="clear" w:color="auto" w:fill="FFFFFF"/>
        </w:rPr>
        <w:t xml:space="preserve">what matters most to </w:t>
      </w:r>
      <w:r w:rsidR="002568C0" w:rsidRPr="00323AC1">
        <w:rPr>
          <w:rFonts w:ascii="Arial" w:hAnsi="Arial" w:cs="Arial"/>
          <w:color w:val="000000"/>
          <w:shd w:val="clear" w:color="auto" w:fill="FFFFFF"/>
        </w:rPr>
        <w:t xml:space="preserve">the organisation’s </w:t>
      </w:r>
      <w:r w:rsidRPr="00323AC1">
        <w:rPr>
          <w:rFonts w:ascii="Arial" w:hAnsi="Arial" w:cs="Arial"/>
          <w:color w:val="000000"/>
          <w:shd w:val="clear" w:color="auto" w:fill="FFFFFF"/>
        </w:rPr>
        <w:t>employees. </w:t>
      </w:r>
      <w:r w:rsidR="00460C0E" w:rsidRPr="00323AC1">
        <w:rPr>
          <w:rFonts w:ascii="Arial" w:hAnsi="Arial" w:cs="Arial"/>
          <w:color w:val="000000"/>
          <w:shd w:val="clear" w:color="auto" w:fill="FFFFFF"/>
        </w:rPr>
        <w:t>It’s important to develop two-way communication</w:t>
      </w:r>
      <w:r w:rsidR="00503848" w:rsidRPr="00323AC1">
        <w:rPr>
          <w:rFonts w:ascii="Arial" w:hAnsi="Arial" w:cs="Arial"/>
          <w:color w:val="000000"/>
          <w:shd w:val="clear" w:color="auto" w:fill="FFFFFF"/>
        </w:rPr>
        <w:t xml:space="preserve"> where both parties are listened to </w:t>
      </w:r>
      <w:r w:rsidR="00EA391F" w:rsidRPr="00323AC1">
        <w:rPr>
          <w:rFonts w:ascii="Arial" w:hAnsi="Arial" w:cs="Arial"/>
          <w:color w:val="000000"/>
          <w:shd w:val="clear" w:color="auto" w:fill="FFFFFF"/>
        </w:rPr>
        <w:t xml:space="preserve">and that managers can act on the employee voice. People professionals should continuously strive to </w:t>
      </w:r>
      <w:r w:rsidR="00935392" w:rsidRPr="00323AC1">
        <w:rPr>
          <w:rFonts w:ascii="Arial" w:hAnsi="Arial" w:cs="Arial"/>
          <w:color w:val="000000"/>
          <w:shd w:val="clear" w:color="auto" w:fill="FFFFFF"/>
        </w:rPr>
        <w:t xml:space="preserve">develop policies and practises where employee voice is part of the organisation’s culture (CIPD, </w:t>
      </w:r>
      <w:r w:rsidR="001F08EC" w:rsidRPr="00323AC1">
        <w:rPr>
          <w:rFonts w:ascii="Arial" w:hAnsi="Arial" w:cs="Arial"/>
          <w:color w:val="000000"/>
          <w:shd w:val="clear" w:color="auto" w:fill="FFFFFF"/>
        </w:rPr>
        <w:t>2022</w:t>
      </w:r>
      <w:r w:rsidR="004776E8" w:rsidRPr="00323AC1">
        <w:rPr>
          <w:rFonts w:ascii="Arial" w:hAnsi="Arial" w:cs="Arial"/>
          <w:color w:val="000000"/>
          <w:shd w:val="clear" w:color="auto" w:fill="FFFFFF"/>
        </w:rPr>
        <w:t>c</w:t>
      </w:r>
      <w:r w:rsidR="001F08EC" w:rsidRPr="00323AC1">
        <w:rPr>
          <w:rFonts w:ascii="Arial" w:hAnsi="Arial" w:cs="Arial"/>
          <w:color w:val="000000"/>
          <w:shd w:val="clear" w:color="auto" w:fill="FFFFFF"/>
        </w:rPr>
        <w:t xml:space="preserve">). </w:t>
      </w:r>
    </w:p>
    <w:p w14:paraId="511B9070" w14:textId="77777777" w:rsidR="00323AC1" w:rsidRPr="00323AC1" w:rsidRDefault="00323AC1" w:rsidP="00720BAD">
      <w:pPr>
        <w:pStyle w:val="NormalWeb"/>
        <w:spacing w:before="0" w:beforeAutospacing="0" w:after="0" w:afterAutospacing="0"/>
        <w:rPr>
          <w:rFonts w:ascii="Arial" w:hAnsi="Arial" w:cs="Arial"/>
          <w:color w:val="000000"/>
          <w:shd w:val="clear" w:color="auto" w:fill="FFFFFF"/>
        </w:rPr>
      </w:pPr>
    </w:p>
    <w:p w14:paraId="0A81B785"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3234FB37" w14:textId="311C526F" w:rsidR="00534D24" w:rsidRPr="00323AC1" w:rsidRDefault="00720BAD" w:rsidP="00534D24">
      <w:pPr>
        <w:pStyle w:val="NormalWeb"/>
        <w:numPr>
          <w:ilvl w:val="0"/>
          <w:numId w:val="23"/>
        </w:numPr>
        <w:spacing w:before="0" w:beforeAutospacing="0" w:after="0" w:afterAutospacing="0"/>
        <w:rPr>
          <w:rFonts w:ascii="Arial" w:hAnsi="Arial" w:cs="Arial"/>
          <w:b/>
          <w:bCs/>
          <w:color w:val="000000"/>
        </w:rPr>
      </w:pPr>
      <w:r w:rsidRPr="00323AC1">
        <w:rPr>
          <w:rFonts w:ascii="Arial" w:hAnsi="Arial" w:cs="Arial"/>
          <w:b/>
          <w:bCs/>
          <w:color w:val="000000"/>
        </w:rPr>
        <w:t>Differentiate between employee involvement and employee participation and how it builds relationships. (AC 1.2) </w:t>
      </w:r>
    </w:p>
    <w:p w14:paraId="5C8E9605"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b/>
          <w:bCs/>
          <w:color w:val="FF0000"/>
        </w:rPr>
        <w:t> </w:t>
      </w:r>
    </w:p>
    <w:p w14:paraId="534D3699" w14:textId="77777777" w:rsidR="004960DE" w:rsidRPr="00323AC1" w:rsidRDefault="004960DE" w:rsidP="004960DE">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Employee participation refers to employees playing their part collectively in the company to achieve a shared goal (Bai et al, 2019). It is about giving employees a voice on what goes on and how it functions.  Here, more inclusive workplaces are established and morale is boosted. Employee participation is beneficial in creating a collaborative climate, one that’s team oriented which focuses on using every individual’s specific skill set (Gratton, Erickson, 2018)</w:t>
      </w:r>
    </w:p>
    <w:p w14:paraId="543477DA" w14:textId="77777777" w:rsidR="004960DE" w:rsidRPr="00323AC1" w:rsidRDefault="004960DE" w:rsidP="004960DE">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lastRenderedPageBreak/>
        <w:t> </w:t>
      </w:r>
    </w:p>
    <w:p w14:paraId="6116ABC6" w14:textId="2EE85D48" w:rsidR="004960DE" w:rsidRPr="00323AC1" w:rsidRDefault="004960DE" w:rsidP="004960DE">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Employee involvement involves allowing employees to participate in decision making processes at work. Employees can express their thoughts and contribute to the decisions that are made within the workplace.</w:t>
      </w:r>
      <w:r w:rsidRPr="00323AC1">
        <w:rPr>
          <w:rFonts w:ascii="Arial" w:hAnsi="Arial" w:cs="Arial"/>
          <w:color w:val="000000"/>
        </w:rPr>
        <w:t xml:space="preserve"> </w:t>
      </w:r>
      <w:r w:rsidRPr="00323AC1">
        <w:rPr>
          <w:rFonts w:ascii="Arial" w:hAnsi="Arial" w:cs="Arial"/>
          <w:color w:val="000000"/>
          <w:shd w:val="clear" w:color="auto" w:fill="FFFFFF"/>
        </w:rPr>
        <w:t>Employee involvement empowers employees to take responsibility for the company’s success as it is a direct relationship between management and the employees (SHRM, 2019</w:t>
      </w:r>
      <w:r w:rsidR="00182C09" w:rsidRPr="00323AC1">
        <w:rPr>
          <w:rFonts w:ascii="Arial" w:hAnsi="Arial" w:cs="Arial"/>
          <w:color w:val="000000"/>
          <w:shd w:val="clear" w:color="auto" w:fill="FFFFFF"/>
        </w:rPr>
        <w:t>a</w:t>
      </w:r>
      <w:r w:rsidRPr="00323AC1">
        <w:rPr>
          <w:rFonts w:ascii="Arial" w:hAnsi="Arial" w:cs="Arial"/>
          <w:color w:val="000000"/>
          <w:shd w:val="clear" w:color="auto" w:fill="FFFFFF"/>
        </w:rPr>
        <w:t>).</w:t>
      </w:r>
    </w:p>
    <w:p w14:paraId="3DC8A8AA" w14:textId="77777777" w:rsidR="004960DE" w:rsidRPr="00323AC1" w:rsidRDefault="004960DE" w:rsidP="004960DE">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 </w:t>
      </w:r>
    </w:p>
    <w:p w14:paraId="284BDEDE" w14:textId="1207FA5E" w:rsidR="004960DE" w:rsidRPr="00323AC1" w:rsidRDefault="004960DE" w:rsidP="004960DE">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Both employee involvement and employment participation can aid in achieving a common objective and are beneficial in building the relationships between the employees and employers. The difference lies in that employee participation is the use of a collaborative approach with using the varied skill sets to reach the goal whereas employee involvement refers to the influence that the employees have in the decision-making process (CIPD, 2021b). Having said that, both include the employees in decisions that are made which</w:t>
      </w:r>
      <w:r w:rsidRPr="00323AC1">
        <w:rPr>
          <w:rFonts w:ascii="Arial" w:hAnsi="Arial" w:cs="Arial"/>
          <w:color w:val="000000"/>
        </w:rPr>
        <w:t xml:space="preserve"> </w:t>
      </w:r>
      <w:r w:rsidRPr="00323AC1">
        <w:rPr>
          <w:rFonts w:ascii="Arial" w:hAnsi="Arial" w:cs="Arial"/>
          <w:color w:val="000000"/>
          <w:shd w:val="clear" w:color="auto" w:fill="FFFFFF"/>
        </w:rPr>
        <w:t>in turn means the employees are more likely to support the decisions. </w:t>
      </w:r>
    </w:p>
    <w:p w14:paraId="01B1A5FF" w14:textId="77777777" w:rsidR="004960DE" w:rsidRPr="00323AC1" w:rsidRDefault="004960DE" w:rsidP="004960DE">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 </w:t>
      </w:r>
    </w:p>
    <w:p w14:paraId="36368186" w14:textId="63ABDCD6" w:rsidR="00720BAD" w:rsidRPr="00323AC1" w:rsidRDefault="004960DE" w:rsidP="00720BAD">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Alan Fox declared a theory in 1966 suggesting there are two ways to view employee management. A pluralist relationship which describes that the organisation and employees have similar and different employee relationships. Employees are likely to want to develop their careers and income for personal gain whereby the organisation will want to maximise profits (Taylor, Woodhams, 2022). On the other hand, a unitarist employee relationship will view the employees and organisation as one team who work together to pursue the organisation’s goals (Taylor, Woodhams, 2022).</w:t>
      </w:r>
      <w:r w:rsidR="00720BAD" w:rsidRPr="00323AC1">
        <w:rPr>
          <w:rFonts w:ascii="Arial" w:hAnsi="Arial" w:cs="Arial"/>
          <w:b/>
          <w:bCs/>
          <w:color w:val="000000"/>
        </w:rPr>
        <w:t> </w:t>
      </w:r>
    </w:p>
    <w:p w14:paraId="6413CDC4" w14:textId="68123CED" w:rsidR="00720BAD" w:rsidRDefault="00720BAD" w:rsidP="00720BAD">
      <w:pPr>
        <w:pStyle w:val="NormalWeb"/>
        <w:spacing w:before="0" w:beforeAutospacing="0" w:after="0" w:afterAutospacing="0"/>
        <w:ind w:left="720"/>
        <w:rPr>
          <w:rFonts w:ascii="Arial" w:hAnsi="Arial" w:cs="Arial"/>
          <w:b/>
          <w:bCs/>
          <w:color w:val="000000"/>
        </w:rPr>
      </w:pPr>
      <w:r w:rsidRPr="00323AC1">
        <w:rPr>
          <w:rFonts w:ascii="Arial" w:hAnsi="Arial" w:cs="Arial"/>
          <w:b/>
          <w:bCs/>
          <w:color w:val="000000"/>
        </w:rPr>
        <w:t> </w:t>
      </w:r>
    </w:p>
    <w:p w14:paraId="35592856" w14:textId="77777777" w:rsidR="00323AC1" w:rsidRPr="00323AC1" w:rsidRDefault="00323AC1" w:rsidP="00720BAD">
      <w:pPr>
        <w:pStyle w:val="NormalWeb"/>
        <w:spacing w:before="0" w:beforeAutospacing="0" w:after="0" w:afterAutospacing="0"/>
        <w:ind w:left="720"/>
        <w:rPr>
          <w:rFonts w:ascii="Arial" w:hAnsi="Arial" w:cs="Arial"/>
          <w:color w:val="000000"/>
        </w:rPr>
      </w:pPr>
    </w:p>
    <w:p w14:paraId="77B42F45" w14:textId="616C95CA" w:rsidR="0072363D" w:rsidRPr="00323AC1" w:rsidRDefault="00534D24" w:rsidP="0072363D">
      <w:pPr>
        <w:pStyle w:val="NormalWeb"/>
        <w:numPr>
          <w:ilvl w:val="0"/>
          <w:numId w:val="23"/>
        </w:numPr>
        <w:spacing w:before="0" w:beforeAutospacing="0" w:after="0" w:afterAutospacing="0"/>
        <w:rPr>
          <w:rFonts w:ascii="Arial" w:hAnsi="Arial" w:cs="Arial"/>
          <w:b/>
          <w:bCs/>
          <w:color w:val="000000"/>
        </w:rPr>
      </w:pPr>
      <w:r w:rsidRPr="00323AC1">
        <w:rPr>
          <w:rFonts w:ascii="Arial" w:hAnsi="Arial" w:cs="Arial"/>
          <w:b/>
          <w:bCs/>
          <w:color w:val="000000"/>
        </w:rPr>
        <w:t>A</w:t>
      </w:r>
      <w:r w:rsidR="00720BAD" w:rsidRPr="00323AC1">
        <w:rPr>
          <w:rFonts w:ascii="Arial" w:hAnsi="Arial" w:cs="Arial"/>
          <w:b/>
          <w:bCs/>
          <w:color w:val="000000"/>
        </w:rPr>
        <w:t xml:space="preserve">ssess </w:t>
      </w:r>
      <w:r w:rsidR="00720BAD" w:rsidRPr="00323AC1">
        <w:rPr>
          <w:rFonts w:ascii="Arial" w:hAnsi="Arial" w:cs="Arial"/>
          <w:b/>
          <w:bCs/>
          <w:color w:val="000000"/>
          <w:u w:val="single"/>
        </w:rPr>
        <w:t>three</w:t>
      </w:r>
      <w:r w:rsidR="00720BAD" w:rsidRPr="00323AC1">
        <w:rPr>
          <w:rFonts w:ascii="Arial" w:hAnsi="Arial" w:cs="Arial"/>
          <w:b/>
          <w:bCs/>
          <w:color w:val="000000"/>
        </w:rPr>
        <w:t xml:space="preserve"> employee voice tools and </w:t>
      </w:r>
      <w:r w:rsidR="00720BAD" w:rsidRPr="00323AC1">
        <w:rPr>
          <w:rFonts w:ascii="Arial" w:hAnsi="Arial" w:cs="Arial"/>
          <w:b/>
          <w:bCs/>
          <w:color w:val="000000"/>
          <w:u w:val="single"/>
        </w:rPr>
        <w:t>two</w:t>
      </w:r>
      <w:r w:rsidR="00720BAD" w:rsidRPr="00323AC1">
        <w:rPr>
          <w:rFonts w:ascii="Arial" w:hAnsi="Arial" w:cs="Arial"/>
          <w:b/>
          <w:bCs/>
          <w:color w:val="000000"/>
        </w:rPr>
        <w:t xml:space="preserve"> approaches that might be used to drive employee engagement. (AC 1.3)</w:t>
      </w:r>
    </w:p>
    <w:p w14:paraId="641BF205"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1F208348" w14:textId="76C4C159"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rPr>
        <w:t>There are multiple employee voice tools that can be used to drive employee engagement. These include management holding one to ones with their direct reports, team meetings and social functions, employee surveys &amp; polls as well as the use of online platforms</w:t>
      </w:r>
      <w:r w:rsidR="00D00D4B" w:rsidRPr="00323AC1">
        <w:rPr>
          <w:rFonts w:ascii="Arial" w:hAnsi="Arial" w:cs="Arial"/>
          <w:color w:val="000000"/>
        </w:rPr>
        <w:t xml:space="preserve"> (CIPD, 2022c).</w:t>
      </w:r>
    </w:p>
    <w:p w14:paraId="3D59365A" w14:textId="77777777"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2286E254" w14:textId="39C03430" w:rsidR="00720BAD" w:rsidRPr="00323AC1" w:rsidRDefault="00720BAD" w:rsidP="00720BAD">
      <w:pPr>
        <w:pStyle w:val="NormalWeb"/>
        <w:spacing w:before="0" w:beforeAutospacing="0" w:after="0" w:afterAutospacing="0"/>
        <w:rPr>
          <w:rFonts w:ascii="Arial" w:hAnsi="Arial" w:cs="Arial"/>
          <w:color w:val="000000"/>
        </w:rPr>
      </w:pPr>
      <w:r w:rsidRPr="00323AC1">
        <w:rPr>
          <w:rFonts w:ascii="Arial" w:hAnsi="Arial" w:cs="Arial"/>
          <w:color w:val="000000"/>
        </w:rPr>
        <w:t>Surveys are a convenient way of gaining feedback and understanding on how the employees are feeling with regards to their work experience. If analysed and understood, this data can help the organisation to make changes that will create a more positive work experience for the employees</w:t>
      </w:r>
      <w:r w:rsidR="003F0F75" w:rsidRPr="00323AC1">
        <w:rPr>
          <w:rFonts w:ascii="Arial" w:hAnsi="Arial" w:cs="Arial"/>
          <w:color w:val="000000"/>
        </w:rPr>
        <w:t xml:space="preserve"> (Morrel-Samuels, 2002). </w:t>
      </w:r>
      <w:r w:rsidRPr="00323AC1">
        <w:rPr>
          <w:rFonts w:ascii="Arial" w:hAnsi="Arial" w:cs="Arial"/>
          <w:color w:val="000000"/>
        </w:rPr>
        <w:t xml:space="preserve"> Similarly, but used in a group session, team meetings allow for feedback to be brought to the table with the goal being to improve how things are done</w:t>
      </w:r>
      <w:r w:rsidR="00665249" w:rsidRPr="00323AC1">
        <w:rPr>
          <w:rFonts w:ascii="Arial" w:hAnsi="Arial" w:cs="Arial"/>
          <w:color w:val="000000"/>
        </w:rPr>
        <w:t xml:space="preserve"> within the organisation</w:t>
      </w:r>
      <w:r w:rsidR="009123F5" w:rsidRPr="00323AC1">
        <w:rPr>
          <w:rFonts w:ascii="Arial" w:hAnsi="Arial" w:cs="Arial"/>
          <w:color w:val="000000"/>
        </w:rPr>
        <w:t xml:space="preserve">, using the feedback provided will </w:t>
      </w:r>
      <w:r w:rsidR="00E7268B" w:rsidRPr="00323AC1">
        <w:rPr>
          <w:rFonts w:ascii="Arial" w:hAnsi="Arial" w:cs="Arial"/>
          <w:color w:val="000000"/>
        </w:rPr>
        <w:t>improve the employee experience</w:t>
      </w:r>
      <w:r w:rsidR="000F6E83" w:rsidRPr="00323AC1">
        <w:rPr>
          <w:rFonts w:ascii="Arial" w:hAnsi="Arial" w:cs="Arial"/>
          <w:color w:val="000000"/>
        </w:rPr>
        <w:t xml:space="preserve"> (</w:t>
      </w:r>
      <w:proofErr w:type="spellStart"/>
      <w:r w:rsidR="000F6E83" w:rsidRPr="00323AC1">
        <w:rPr>
          <w:rFonts w:ascii="Arial" w:hAnsi="Arial" w:cs="Arial"/>
          <w:color w:val="000000"/>
        </w:rPr>
        <w:t>Ryba</w:t>
      </w:r>
      <w:proofErr w:type="spellEnd"/>
      <w:r w:rsidR="000F6E83" w:rsidRPr="00323AC1">
        <w:rPr>
          <w:rFonts w:ascii="Arial" w:hAnsi="Arial" w:cs="Arial"/>
          <w:color w:val="000000"/>
        </w:rPr>
        <w:t xml:space="preserve">, 2021). </w:t>
      </w:r>
      <w:r w:rsidR="0079497E" w:rsidRPr="00323AC1">
        <w:rPr>
          <w:rFonts w:ascii="Arial" w:hAnsi="Arial" w:cs="Arial"/>
          <w:color w:val="000000"/>
        </w:rPr>
        <w:t xml:space="preserve">Another tool is the use of the collective bargaining process which </w:t>
      </w:r>
      <w:r w:rsidR="0079497E" w:rsidRPr="00323AC1">
        <w:rPr>
          <w:rFonts w:ascii="Arial" w:hAnsi="Arial" w:cs="Arial"/>
        </w:rPr>
        <w:t>allows employees to protect their employment interests by engaging in negotiations with employers through unions and authorised representatives</w:t>
      </w:r>
      <w:r w:rsidR="00CC4AF8" w:rsidRPr="00323AC1">
        <w:rPr>
          <w:rFonts w:ascii="Arial" w:hAnsi="Arial" w:cs="Arial"/>
        </w:rPr>
        <w:t xml:space="preserve"> (UNISON, 2022). </w:t>
      </w:r>
    </w:p>
    <w:p w14:paraId="486A52AD" w14:textId="77777777" w:rsidR="00665249" w:rsidRPr="00323AC1" w:rsidRDefault="00665249" w:rsidP="00720BAD">
      <w:pPr>
        <w:pStyle w:val="NormalWeb"/>
        <w:spacing w:before="0" w:beforeAutospacing="0" w:after="0" w:afterAutospacing="0"/>
        <w:rPr>
          <w:rFonts w:ascii="Arial" w:hAnsi="Arial" w:cs="Arial"/>
          <w:color w:val="000000"/>
        </w:rPr>
      </w:pPr>
    </w:p>
    <w:p w14:paraId="4BC5A394" w14:textId="70EE4D68" w:rsidR="00515475" w:rsidRDefault="00DD008E" w:rsidP="00323AC1">
      <w:pPr>
        <w:pStyle w:val="NormalWeb"/>
        <w:spacing w:before="0" w:beforeAutospacing="0" w:after="0" w:afterAutospacing="0"/>
        <w:rPr>
          <w:rFonts w:ascii="Arial" w:hAnsi="Arial" w:cs="Arial"/>
          <w:color w:val="000000"/>
        </w:rPr>
      </w:pPr>
      <w:r w:rsidRPr="00323AC1">
        <w:rPr>
          <w:rFonts w:ascii="Arial" w:hAnsi="Arial" w:cs="Arial"/>
          <w:color w:val="000000"/>
        </w:rPr>
        <w:t>E</w:t>
      </w:r>
      <w:r w:rsidR="00720BAD" w:rsidRPr="00323AC1">
        <w:rPr>
          <w:rFonts w:ascii="Arial" w:hAnsi="Arial" w:cs="Arial"/>
          <w:color w:val="000000"/>
        </w:rPr>
        <w:t>xample</w:t>
      </w:r>
      <w:r w:rsidRPr="00323AC1">
        <w:rPr>
          <w:rFonts w:ascii="Arial" w:hAnsi="Arial" w:cs="Arial"/>
          <w:color w:val="000000"/>
        </w:rPr>
        <w:t>s</w:t>
      </w:r>
      <w:r w:rsidR="00720BAD" w:rsidRPr="00323AC1">
        <w:rPr>
          <w:rFonts w:ascii="Arial" w:hAnsi="Arial" w:cs="Arial"/>
          <w:color w:val="000000"/>
        </w:rPr>
        <w:t xml:space="preserve"> of approaches that will drive employee engagement include reward &amp; recognition,</w:t>
      </w:r>
      <w:r w:rsidR="00D0167C" w:rsidRPr="00323AC1">
        <w:rPr>
          <w:rFonts w:ascii="Arial" w:hAnsi="Arial" w:cs="Arial"/>
          <w:color w:val="000000"/>
        </w:rPr>
        <w:t xml:space="preserve"> </w:t>
      </w:r>
      <w:r w:rsidR="00AB40F5" w:rsidRPr="00323AC1">
        <w:rPr>
          <w:rFonts w:ascii="Arial" w:hAnsi="Arial" w:cs="Arial"/>
          <w:color w:val="000000"/>
        </w:rPr>
        <w:t>affective social engagement,</w:t>
      </w:r>
      <w:r w:rsidR="00720BAD" w:rsidRPr="00323AC1">
        <w:rPr>
          <w:rFonts w:ascii="Arial" w:hAnsi="Arial" w:cs="Arial"/>
          <w:color w:val="000000"/>
        </w:rPr>
        <w:t xml:space="preserve"> the focus on a positive organisation culture and </w:t>
      </w:r>
      <w:r w:rsidR="00AB40F5" w:rsidRPr="00323AC1">
        <w:rPr>
          <w:rFonts w:ascii="Arial" w:hAnsi="Arial" w:cs="Arial"/>
          <w:color w:val="000000"/>
        </w:rPr>
        <w:t xml:space="preserve">supportive </w:t>
      </w:r>
      <w:r w:rsidR="00720BAD" w:rsidRPr="00323AC1">
        <w:rPr>
          <w:rFonts w:ascii="Arial" w:hAnsi="Arial" w:cs="Arial"/>
          <w:color w:val="000000"/>
        </w:rPr>
        <w:t xml:space="preserve">leadership engagement. Examples or reward packages include bonuses, paid sick </w:t>
      </w:r>
      <w:proofErr w:type="gramStart"/>
      <w:r w:rsidR="00720BAD" w:rsidRPr="00323AC1">
        <w:rPr>
          <w:rFonts w:ascii="Arial" w:hAnsi="Arial" w:cs="Arial"/>
          <w:color w:val="000000"/>
        </w:rPr>
        <w:t>leave</w:t>
      </w:r>
      <w:proofErr w:type="gramEnd"/>
      <w:r w:rsidR="00720BAD" w:rsidRPr="00323AC1">
        <w:rPr>
          <w:rFonts w:ascii="Arial" w:hAnsi="Arial" w:cs="Arial"/>
          <w:color w:val="000000"/>
        </w:rPr>
        <w:t xml:space="preserve"> and pay rises (</w:t>
      </w:r>
      <w:proofErr w:type="spellStart"/>
      <w:r w:rsidR="00720BAD" w:rsidRPr="00323AC1">
        <w:rPr>
          <w:rFonts w:ascii="Arial" w:hAnsi="Arial" w:cs="Arial"/>
          <w:color w:val="000000"/>
        </w:rPr>
        <w:t>Holbeche</w:t>
      </w:r>
      <w:proofErr w:type="spellEnd"/>
      <w:r w:rsidR="00720BAD" w:rsidRPr="00323AC1">
        <w:rPr>
          <w:rFonts w:ascii="Arial" w:hAnsi="Arial" w:cs="Arial"/>
          <w:color w:val="000000"/>
        </w:rPr>
        <w:t>, 2018). These rewards help engage the employees on their long-term development within the organisation.</w:t>
      </w:r>
      <w:r w:rsidR="00032464" w:rsidRPr="00323AC1">
        <w:rPr>
          <w:rFonts w:ascii="Arial" w:hAnsi="Arial" w:cs="Arial"/>
          <w:color w:val="000000"/>
        </w:rPr>
        <w:t xml:space="preserve"> A</w:t>
      </w:r>
      <w:r w:rsidR="00720BAD" w:rsidRPr="00323AC1">
        <w:rPr>
          <w:rFonts w:ascii="Arial" w:hAnsi="Arial" w:cs="Arial"/>
          <w:color w:val="000000"/>
        </w:rPr>
        <w:t xml:space="preserve"> </w:t>
      </w:r>
      <w:r w:rsidR="00720BAD" w:rsidRPr="00323AC1">
        <w:rPr>
          <w:rFonts w:ascii="Arial" w:hAnsi="Arial" w:cs="Arial"/>
          <w:color w:val="000000"/>
        </w:rPr>
        <w:lastRenderedPageBreak/>
        <w:t xml:space="preserve">positive culture </w:t>
      </w:r>
      <w:r w:rsidR="00032464" w:rsidRPr="00323AC1">
        <w:rPr>
          <w:rFonts w:ascii="Arial" w:hAnsi="Arial" w:cs="Arial"/>
          <w:color w:val="000000"/>
        </w:rPr>
        <w:t xml:space="preserve">within the </w:t>
      </w:r>
      <w:r w:rsidR="00CF43D1" w:rsidRPr="00323AC1">
        <w:rPr>
          <w:rFonts w:ascii="Arial" w:hAnsi="Arial" w:cs="Arial"/>
          <w:color w:val="000000"/>
        </w:rPr>
        <w:t xml:space="preserve">organisation </w:t>
      </w:r>
      <w:r w:rsidR="00720BAD" w:rsidRPr="00323AC1">
        <w:rPr>
          <w:rFonts w:ascii="Arial" w:hAnsi="Arial" w:cs="Arial"/>
          <w:color w:val="000000"/>
        </w:rPr>
        <w:t>wh</w:t>
      </w:r>
      <w:r w:rsidR="00CF43D1" w:rsidRPr="00323AC1">
        <w:rPr>
          <w:rFonts w:ascii="Arial" w:hAnsi="Arial" w:cs="Arial"/>
          <w:color w:val="000000"/>
        </w:rPr>
        <w:t xml:space="preserve">ere </w:t>
      </w:r>
      <w:r w:rsidR="00720BAD" w:rsidRPr="00323AC1">
        <w:rPr>
          <w:rFonts w:ascii="Arial" w:hAnsi="Arial" w:cs="Arial"/>
          <w:color w:val="000000"/>
        </w:rPr>
        <w:t xml:space="preserve">the employees feel that their management are approachable, communication is </w:t>
      </w:r>
      <w:r w:rsidR="00CF43D1" w:rsidRPr="00323AC1">
        <w:rPr>
          <w:rFonts w:ascii="Arial" w:hAnsi="Arial" w:cs="Arial"/>
          <w:color w:val="000000"/>
        </w:rPr>
        <w:t xml:space="preserve">kind </w:t>
      </w:r>
      <w:r w:rsidR="001B3116" w:rsidRPr="00323AC1">
        <w:rPr>
          <w:rFonts w:ascii="Arial" w:hAnsi="Arial" w:cs="Arial"/>
          <w:color w:val="000000"/>
        </w:rPr>
        <w:t xml:space="preserve">and clear and </w:t>
      </w:r>
      <w:r w:rsidR="00720BAD" w:rsidRPr="00323AC1">
        <w:rPr>
          <w:rFonts w:ascii="Arial" w:hAnsi="Arial" w:cs="Arial"/>
          <w:color w:val="000000"/>
        </w:rPr>
        <w:t>there is a clear organisation direction will also increase employee engagement</w:t>
      </w:r>
      <w:r w:rsidR="002F1EE1" w:rsidRPr="00323AC1">
        <w:rPr>
          <w:rFonts w:ascii="Arial" w:hAnsi="Arial" w:cs="Arial"/>
          <w:color w:val="000000"/>
        </w:rPr>
        <w:t xml:space="preserve"> (CIPD, 2022</w:t>
      </w:r>
      <w:r w:rsidR="004776E8" w:rsidRPr="00323AC1">
        <w:rPr>
          <w:rFonts w:ascii="Arial" w:hAnsi="Arial" w:cs="Arial"/>
          <w:color w:val="000000"/>
        </w:rPr>
        <w:t>b</w:t>
      </w:r>
      <w:r w:rsidR="002F1EE1" w:rsidRPr="00323AC1">
        <w:rPr>
          <w:rFonts w:ascii="Arial" w:hAnsi="Arial" w:cs="Arial"/>
          <w:color w:val="000000"/>
        </w:rPr>
        <w:t xml:space="preserve">). </w:t>
      </w:r>
    </w:p>
    <w:p w14:paraId="3F612E66" w14:textId="77777777" w:rsidR="00323AC1" w:rsidRPr="00323AC1" w:rsidRDefault="00323AC1" w:rsidP="00323AC1">
      <w:pPr>
        <w:pStyle w:val="NormalWeb"/>
        <w:spacing w:before="0" w:beforeAutospacing="0" w:after="0" w:afterAutospacing="0"/>
        <w:rPr>
          <w:rFonts w:ascii="Arial" w:hAnsi="Arial" w:cs="Arial"/>
          <w:color w:val="000000"/>
        </w:rPr>
      </w:pPr>
    </w:p>
    <w:p w14:paraId="63F5F223" w14:textId="77777777" w:rsidR="00D762B9" w:rsidRPr="00323AC1" w:rsidRDefault="00D762B9" w:rsidP="00D762B9">
      <w:pPr>
        <w:pStyle w:val="Nornal"/>
        <w:spacing w:after="0" w:line="240" w:lineRule="auto"/>
        <w:rPr>
          <w:color w:val="000000" w:themeColor="text1"/>
          <w:sz w:val="24"/>
          <w:szCs w:val="24"/>
        </w:rPr>
      </w:pPr>
    </w:p>
    <w:p w14:paraId="6D571F40" w14:textId="78AAE921" w:rsidR="00D762B9" w:rsidRPr="00323AC1" w:rsidRDefault="00D762B9" w:rsidP="00B63116">
      <w:pPr>
        <w:pStyle w:val="Nornal"/>
        <w:numPr>
          <w:ilvl w:val="0"/>
          <w:numId w:val="22"/>
        </w:numPr>
        <w:spacing w:after="0" w:line="240" w:lineRule="auto"/>
        <w:rPr>
          <w:b/>
          <w:bCs/>
          <w:color w:val="000000" w:themeColor="text1"/>
          <w:sz w:val="24"/>
          <w:szCs w:val="24"/>
        </w:rPr>
      </w:pPr>
      <w:r w:rsidRPr="00323AC1">
        <w:rPr>
          <w:b/>
          <w:bCs/>
          <w:color w:val="000000" w:themeColor="text1"/>
          <w:sz w:val="24"/>
          <w:szCs w:val="24"/>
        </w:rPr>
        <w:t>Critically evaluate the interrelationships between employee voice and organisational performance. (AC 1.4)</w:t>
      </w:r>
    </w:p>
    <w:p w14:paraId="58F2A5EF" w14:textId="77777777" w:rsidR="00515475" w:rsidRPr="00323AC1" w:rsidRDefault="00515475" w:rsidP="00515475">
      <w:pPr>
        <w:pStyle w:val="Nornal"/>
        <w:spacing w:after="0" w:line="240" w:lineRule="auto"/>
        <w:rPr>
          <w:color w:val="000000" w:themeColor="text1"/>
          <w:sz w:val="24"/>
          <w:szCs w:val="24"/>
        </w:rPr>
      </w:pPr>
    </w:p>
    <w:p w14:paraId="2EF6753F" w14:textId="2C766E5F"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Market conditions are ever changing and for organisations to adjust promptly and effectively there must be an environment where people feel free to speak up (Bai et al, 2019). Employee voice also supports organisations wanting to create better working lives for their employees. </w:t>
      </w:r>
    </w:p>
    <w:p w14:paraId="3FFCBE50"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5E1DE764" w14:textId="7BFA7DC0"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Employee voice also supports retaining talent. When the employees feel comfortable and have avenues to speak up this helps reduce grievances as they are more likely to be managed at source</w:t>
      </w:r>
      <w:r w:rsidR="008F0CC2" w:rsidRPr="00323AC1">
        <w:rPr>
          <w:rFonts w:ascii="Arial" w:hAnsi="Arial" w:cs="Arial"/>
          <w:color w:val="000000"/>
        </w:rPr>
        <w:t xml:space="preserve"> (C</w:t>
      </w:r>
      <w:r w:rsidR="000B6889" w:rsidRPr="00323AC1">
        <w:rPr>
          <w:rFonts w:ascii="Arial" w:hAnsi="Arial" w:cs="Arial"/>
          <w:color w:val="000000"/>
        </w:rPr>
        <w:t>IPD, 2022c).</w:t>
      </w:r>
      <w:r w:rsidRPr="00323AC1">
        <w:rPr>
          <w:rFonts w:ascii="Arial" w:hAnsi="Arial" w:cs="Arial"/>
          <w:color w:val="000000"/>
        </w:rPr>
        <w:t xml:space="preserve"> This means well-being and job satisfaction can be maintained and the psychological contract is less likely to be damaged. </w:t>
      </w:r>
    </w:p>
    <w:p w14:paraId="3C42C97C"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693871F0" w14:textId="652970B4"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An inclusive culture must exist within the workplace where employees feel like they can speak up and there is trust between the employees and management so they know their suggestions will be taken seriously. Regular communication and feedback as well as opportunities for employees to play their part in decision making aids in building an inclusive culture</w:t>
      </w:r>
      <w:r w:rsidR="00B91C5F" w:rsidRPr="00323AC1">
        <w:rPr>
          <w:rFonts w:ascii="Arial" w:hAnsi="Arial" w:cs="Arial"/>
          <w:color w:val="000000"/>
        </w:rPr>
        <w:t xml:space="preserve"> </w:t>
      </w:r>
      <w:r w:rsidR="00B91C5F" w:rsidRPr="00323AC1">
        <w:rPr>
          <w:rFonts w:ascii="Arial" w:hAnsi="Arial" w:cs="Arial"/>
          <w:color w:val="000000"/>
          <w:shd w:val="clear" w:color="auto" w:fill="FFFFFF"/>
        </w:rPr>
        <w:t>(Romansky et al, 2021).</w:t>
      </w:r>
    </w:p>
    <w:p w14:paraId="3577E080"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52EC5FF2"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xml:space="preserve">For organisations to succeed, it is important to have a passionate, </w:t>
      </w:r>
      <w:proofErr w:type="gramStart"/>
      <w:r w:rsidRPr="00323AC1">
        <w:rPr>
          <w:rFonts w:ascii="Arial" w:hAnsi="Arial" w:cs="Arial"/>
          <w:color w:val="000000"/>
        </w:rPr>
        <w:t>knowledgeable</w:t>
      </w:r>
      <w:proofErr w:type="gramEnd"/>
      <w:r w:rsidRPr="00323AC1">
        <w:rPr>
          <w:rFonts w:ascii="Arial" w:hAnsi="Arial" w:cs="Arial"/>
          <w:color w:val="000000"/>
        </w:rPr>
        <w:t xml:space="preserve"> and competent workforce and that’s why it is critical that existing employees are nurtured and engaged. Employees that feel involved in the decision-making process are likely to be committed to their work and motivated to succeed on behalf of themselves and the organisations. It is also very costly to replace these employees (Bai et al, 2019). </w:t>
      </w:r>
    </w:p>
    <w:p w14:paraId="5129B1C3"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4795606E" w14:textId="77777777" w:rsidR="00B63116" w:rsidRPr="00323AC1" w:rsidRDefault="00B63116" w:rsidP="00B63116">
      <w:pPr>
        <w:pStyle w:val="NormalWeb"/>
        <w:spacing w:before="0" w:beforeAutospacing="0" w:after="0" w:afterAutospacing="0"/>
        <w:rPr>
          <w:rFonts w:ascii="Arial" w:hAnsi="Arial" w:cs="Arial"/>
          <w:b/>
          <w:bCs/>
          <w:color w:val="000000"/>
        </w:rPr>
      </w:pPr>
      <w:r w:rsidRPr="00323AC1">
        <w:rPr>
          <w:rFonts w:ascii="Arial" w:hAnsi="Arial" w:cs="Arial"/>
          <w:color w:val="000000"/>
        </w:rPr>
        <w:t> </w:t>
      </w:r>
    </w:p>
    <w:p w14:paraId="48A12697" w14:textId="5C2C1758" w:rsidR="00B63116" w:rsidRPr="00323AC1" w:rsidRDefault="00B63116" w:rsidP="00B63116">
      <w:pPr>
        <w:pStyle w:val="NormalWeb"/>
        <w:numPr>
          <w:ilvl w:val="0"/>
          <w:numId w:val="22"/>
        </w:numPr>
        <w:spacing w:before="0" w:beforeAutospacing="0" w:after="0" w:afterAutospacing="0"/>
        <w:rPr>
          <w:rFonts w:ascii="Arial" w:hAnsi="Arial" w:cs="Arial"/>
          <w:b/>
          <w:bCs/>
          <w:color w:val="000000"/>
        </w:rPr>
      </w:pPr>
      <w:r w:rsidRPr="00323AC1">
        <w:rPr>
          <w:rFonts w:ascii="Arial" w:hAnsi="Arial" w:cs="Arial"/>
          <w:b/>
          <w:bCs/>
          <w:color w:val="000000"/>
        </w:rPr>
        <w:t>Explain the concept of better working lives and how this can be designed. (AC 1.5)</w:t>
      </w:r>
    </w:p>
    <w:p w14:paraId="143D2C07" w14:textId="062A8411" w:rsidR="00B63116" w:rsidRPr="00323AC1" w:rsidRDefault="00B63116" w:rsidP="00323AC1">
      <w:pPr>
        <w:pStyle w:val="NormalWeb"/>
        <w:spacing w:before="0" w:beforeAutospacing="0" w:after="0" w:afterAutospacing="0"/>
        <w:rPr>
          <w:rFonts w:ascii="Arial" w:hAnsi="Arial" w:cs="Arial"/>
          <w:color w:val="000000"/>
        </w:rPr>
      </w:pPr>
    </w:p>
    <w:p w14:paraId="09CED772" w14:textId="526E7083"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xml:space="preserve">In 2018, Matthew Taylor introduced the term ‘good work’ to the UK government. His recommendation was “that all work should be fair and decent, and for employers to offer opportunities that give individuals realistic scope to develop and progress.” (Lota, 2022). The </w:t>
      </w:r>
      <w:r w:rsidR="00E33B92" w:rsidRPr="00323AC1">
        <w:rPr>
          <w:rFonts w:ascii="Arial" w:hAnsi="Arial" w:cs="Arial"/>
          <w:color w:val="000000"/>
        </w:rPr>
        <w:t>6</w:t>
      </w:r>
      <w:r w:rsidRPr="00323AC1">
        <w:rPr>
          <w:rFonts w:ascii="Arial" w:hAnsi="Arial" w:cs="Arial"/>
          <w:color w:val="000000"/>
        </w:rPr>
        <w:t xml:space="preserve"> </w:t>
      </w:r>
      <w:r w:rsidR="00E33B92" w:rsidRPr="00323AC1">
        <w:rPr>
          <w:rFonts w:ascii="Arial" w:hAnsi="Arial" w:cs="Arial"/>
          <w:color w:val="000000"/>
        </w:rPr>
        <w:t xml:space="preserve">key dimensions of job quality </w:t>
      </w:r>
      <w:r w:rsidR="00C3428A" w:rsidRPr="00323AC1">
        <w:rPr>
          <w:rFonts w:ascii="Arial" w:hAnsi="Arial" w:cs="Arial"/>
          <w:color w:val="000000"/>
        </w:rPr>
        <w:t>are:</w:t>
      </w:r>
    </w:p>
    <w:p w14:paraId="5F2BEE27"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3C0E0D23" w14:textId="5D595176" w:rsidR="00B63116" w:rsidRPr="00323AC1" w:rsidRDefault="00C3428A" w:rsidP="00C3428A">
      <w:pPr>
        <w:pStyle w:val="NormalWeb"/>
        <w:numPr>
          <w:ilvl w:val="0"/>
          <w:numId w:val="24"/>
        </w:numPr>
        <w:spacing w:before="0" w:beforeAutospacing="0" w:after="0" w:afterAutospacing="0"/>
        <w:rPr>
          <w:rFonts w:ascii="Arial" w:hAnsi="Arial" w:cs="Arial"/>
          <w:color w:val="000000"/>
        </w:rPr>
      </w:pPr>
      <w:r w:rsidRPr="00323AC1">
        <w:rPr>
          <w:rFonts w:ascii="Arial" w:hAnsi="Arial" w:cs="Arial"/>
          <w:color w:val="000000"/>
        </w:rPr>
        <w:t>Pay and other rewards</w:t>
      </w:r>
      <w:r w:rsidR="00D16252" w:rsidRPr="00323AC1">
        <w:rPr>
          <w:rFonts w:ascii="Arial" w:hAnsi="Arial" w:cs="Arial"/>
          <w:color w:val="000000"/>
        </w:rPr>
        <w:t>.</w:t>
      </w:r>
    </w:p>
    <w:p w14:paraId="48353E72" w14:textId="469703CB" w:rsidR="00C3428A" w:rsidRPr="00323AC1" w:rsidRDefault="00C3428A" w:rsidP="00C3428A">
      <w:pPr>
        <w:pStyle w:val="NormalWeb"/>
        <w:numPr>
          <w:ilvl w:val="0"/>
          <w:numId w:val="24"/>
        </w:numPr>
        <w:spacing w:before="0" w:beforeAutospacing="0" w:after="0" w:afterAutospacing="0"/>
        <w:rPr>
          <w:rFonts w:ascii="Arial" w:hAnsi="Arial" w:cs="Arial"/>
          <w:color w:val="000000"/>
        </w:rPr>
      </w:pPr>
      <w:r w:rsidRPr="00323AC1">
        <w:rPr>
          <w:rFonts w:ascii="Arial" w:hAnsi="Arial" w:cs="Arial"/>
          <w:color w:val="000000"/>
        </w:rPr>
        <w:t>In</w:t>
      </w:r>
      <w:r w:rsidR="00EC49B3" w:rsidRPr="00323AC1">
        <w:rPr>
          <w:rFonts w:ascii="Arial" w:hAnsi="Arial" w:cs="Arial"/>
          <w:color w:val="000000"/>
        </w:rPr>
        <w:t>trinsic</w:t>
      </w:r>
      <w:r w:rsidRPr="00323AC1">
        <w:rPr>
          <w:rFonts w:ascii="Arial" w:hAnsi="Arial" w:cs="Arial"/>
          <w:color w:val="000000"/>
        </w:rPr>
        <w:t xml:space="preserve"> </w:t>
      </w:r>
      <w:r w:rsidR="00EC49B3" w:rsidRPr="00323AC1">
        <w:rPr>
          <w:rFonts w:ascii="Arial" w:hAnsi="Arial" w:cs="Arial"/>
          <w:color w:val="000000"/>
        </w:rPr>
        <w:t>characteristic</w:t>
      </w:r>
      <w:r w:rsidRPr="00323AC1">
        <w:rPr>
          <w:rFonts w:ascii="Arial" w:hAnsi="Arial" w:cs="Arial"/>
          <w:color w:val="000000"/>
        </w:rPr>
        <w:t xml:space="preserve"> of work</w:t>
      </w:r>
      <w:r w:rsidR="00D16252" w:rsidRPr="00323AC1">
        <w:rPr>
          <w:rFonts w:ascii="Arial" w:hAnsi="Arial" w:cs="Arial"/>
          <w:color w:val="000000"/>
        </w:rPr>
        <w:t>.</w:t>
      </w:r>
    </w:p>
    <w:p w14:paraId="0EE19B02" w14:textId="0C82DC6F" w:rsidR="00C3428A" w:rsidRPr="00323AC1" w:rsidRDefault="00EC49B3" w:rsidP="00C3428A">
      <w:pPr>
        <w:pStyle w:val="NormalWeb"/>
        <w:numPr>
          <w:ilvl w:val="0"/>
          <w:numId w:val="24"/>
        </w:numPr>
        <w:spacing w:before="0" w:beforeAutospacing="0" w:after="0" w:afterAutospacing="0"/>
        <w:rPr>
          <w:rFonts w:ascii="Arial" w:hAnsi="Arial" w:cs="Arial"/>
          <w:color w:val="000000"/>
        </w:rPr>
      </w:pPr>
      <w:r w:rsidRPr="00323AC1">
        <w:rPr>
          <w:rFonts w:ascii="Arial" w:hAnsi="Arial" w:cs="Arial"/>
          <w:color w:val="000000"/>
        </w:rPr>
        <w:t>Terms of employment</w:t>
      </w:r>
      <w:r w:rsidR="00D16252" w:rsidRPr="00323AC1">
        <w:rPr>
          <w:rFonts w:ascii="Arial" w:hAnsi="Arial" w:cs="Arial"/>
          <w:color w:val="000000"/>
        </w:rPr>
        <w:t>.</w:t>
      </w:r>
    </w:p>
    <w:p w14:paraId="7CFC0C66" w14:textId="65ACE3D6" w:rsidR="00EC49B3" w:rsidRPr="00323AC1" w:rsidRDefault="00B43C1A" w:rsidP="00C3428A">
      <w:pPr>
        <w:pStyle w:val="NormalWeb"/>
        <w:numPr>
          <w:ilvl w:val="0"/>
          <w:numId w:val="24"/>
        </w:numPr>
        <w:spacing w:before="0" w:beforeAutospacing="0" w:after="0" w:afterAutospacing="0"/>
        <w:rPr>
          <w:rFonts w:ascii="Arial" w:hAnsi="Arial" w:cs="Arial"/>
          <w:color w:val="000000"/>
        </w:rPr>
      </w:pPr>
      <w:r w:rsidRPr="00323AC1">
        <w:rPr>
          <w:rFonts w:ascii="Arial" w:hAnsi="Arial" w:cs="Arial"/>
          <w:color w:val="000000"/>
        </w:rPr>
        <w:t>Health &amp; Safety</w:t>
      </w:r>
      <w:r w:rsidR="00D16252" w:rsidRPr="00323AC1">
        <w:rPr>
          <w:rFonts w:ascii="Arial" w:hAnsi="Arial" w:cs="Arial"/>
          <w:color w:val="000000"/>
        </w:rPr>
        <w:t>.</w:t>
      </w:r>
    </w:p>
    <w:p w14:paraId="736025EE" w14:textId="34AD7BFC" w:rsidR="00B43C1A" w:rsidRPr="00323AC1" w:rsidRDefault="00B43C1A" w:rsidP="00C3428A">
      <w:pPr>
        <w:pStyle w:val="NormalWeb"/>
        <w:numPr>
          <w:ilvl w:val="0"/>
          <w:numId w:val="24"/>
        </w:numPr>
        <w:spacing w:before="0" w:beforeAutospacing="0" w:after="0" w:afterAutospacing="0"/>
        <w:rPr>
          <w:rFonts w:ascii="Arial" w:hAnsi="Arial" w:cs="Arial"/>
          <w:color w:val="000000"/>
        </w:rPr>
      </w:pPr>
      <w:r w:rsidRPr="00323AC1">
        <w:rPr>
          <w:rFonts w:ascii="Arial" w:hAnsi="Arial" w:cs="Arial"/>
          <w:color w:val="000000"/>
        </w:rPr>
        <w:t>Work-life balance</w:t>
      </w:r>
      <w:r w:rsidR="00D16252" w:rsidRPr="00323AC1">
        <w:rPr>
          <w:rFonts w:ascii="Arial" w:hAnsi="Arial" w:cs="Arial"/>
          <w:color w:val="000000"/>
        </w:rPr>
        <w:t>.</w:t>
      </w:r>
    </w:p>
    <w:p w14:paraId="1CA7C79A" w14:textId="31282DCC" w:rsidR="00B43C1A" w:rsidRPr="00323AC1" w:rsidRDefault="00B43C1A" w:rsidP="00C3428A">
      <w:pPr>
        <w:pStyle w:val="NormalWeb"/>
        <w:numPr>
          <w:ilvl w:val="0"/>
          <w:numId w:val="24"/>
        </w:numPr>
        <w:spacing w:before="0" w:beforeAutospacing="0" w:after="0" w:afterAutospacing="0"/>
        <w:rPr>
          <w:rFonts w:ascii="Arial" w:hAnsi="Arial" w:cs="Arial"/>
          <w:color w:val="000000"/>
        </w:rPr>
      </w:pPr>
      <w:r w:rsidRPr="00323AC1">
        <w:rPr>
          <w:rFonts w:ascii="Arial" w:hAnsi="Arial" w:cs="Arial"/>
          <w:color w:val="000000"/>
        </w:rPr>
        <w:t>Representation and voice</w:t>
      </w:r>
      <w:r w:rsidR="00D16252" w:rsidRPr="00323AC1">
        <w:rPr>
          <w:rFonts w:ascii="Arial" w:hAnsi="Arial" w:cs="Arial"/>
          <w:color w:val="000000"/>
        </w:rPr>
        <w:t>.</w:t>
      </w:r>
    </w:p>
    <w:p w14:paraId="593A7A49" w14:textId="37563BD4" w:rsidR="00294E33" w:rsidRPr="00323AC1" w:rsidRDefault="00294E33" w:rsidP="00294E33">
      <w:pPr>
        <w:pStyle w:val="NormalWeb"/>
        <w:spacing w:before="0" w:beforeAutospacing="0" w:after="0" w:afterAutospacing="0"/>
        <w:rPr>
          <w:rFonts w:ascii="Arial" w:hAnsi="Arial" w:cs="Arial"/>
          <w:color w:val="000000"/>
        </w:rPr>
      </w:pPr>
      <w:r w:rsidRPr="00323AC1">
        <w:rPr>
          <w:rFonts w:ascii="Arial" w:hAnsi="Arial" w:cs="Arial"/>
          <w:color w:val="000000"/>
        </w:rPr>
        <w:t xml:space="preserve">(CIPD, 2017). </w:t>
      </w:r>
    </w:p>
    <w:p w14:paraId="021AC891"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588D15C7"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3789487D" w14:textId="2BB8F152"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lastRenderedPageBreak/>
        <w:t xml:space="preserve">A better working life refers to a better work life balance between an employee’s professional and personal life. Employers are keen to achieve more balanced lives for their employees as it has been proven that employees with balanced lives are more productive and driven when they’re at work. When employees are overworked this leads to higher stress levels which in turn leads to health issues and poor performance which will only drive disengagement within the organisation </w:t>
      </w:r>
      <w:r w:rsidRPr="00323AC1">
        <w:rPr>
          <w:rFonts w:ascii="Arial" w:hAnsi="Arial" w:cs="Arial"/>
          <w:color w:val="000000"/>
          <w:shd w:val="clear" w:color="auto" w:fill="FFFFFF"/>
        </w:rPr>
        <w:t>(</w:t>
      </w:r>
      <w:r w:rsidR="00AF6284" w:rsidRPr="00323AC1">
        <w:rPr>
          <w:rFonts w:ascii="Arial" w:hAnsi="Arial" w:cs="Arial"/>
          <w:color w:val="000000"/>
          <w:shd w:val="clear" w:color="auto" w:fill="FFFFFF"/>
        </w:rPr>
        <w:t>HR Magazine, 2017).</w:t>
      </w:r>
    </w:p>
    <w:p w14:paraId="28AEC20C"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535709A5" w14:textId="35670E28"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xml:space="preserve">Ideas to promote a better working life </w:t>
      </w:r>
      <w:r w:rsidR="00AB2B97" w:rsidRPr="00323AC1">
        <w:rPr>
          <w:rFonts w:ascii="Arial" w:hAnsi="Arial" w:cs="Arial"/>
          <w:color w:val="000000"/>
        </w:rPr>
        <w:t>include the</w:t>
      </w:r>
      <w:r w:rsidR="00423AD7" w:rsidRPr="00323AC1">
        <w:rPr>
          <w:rFonts w:ascii="Arial" w:hAnsi="Arial" w:cs="Arial"/>
          <w:color w:val="000000"/>
        </w:rPr>
        <w:t xml:space="preserve"> review of job design and nature of work</w:t>
      </w:r>
      <w:r w:rsidR="004C1CCC" w:rsidRPr="00323AC1">
        <w:rPr>
          <w:rFonts w:ascii="Arial" w:hAnsi="Arial" w:cs="Arial"/>
          <w:color w:val="000000"/>
        </w:rPr>
        <w:t xml:space="preserve">. The use of skills, control and </w:t>
      </w:r>
      <w:r w:rsidRPr="00323AC1">
        <w:rPr>
          <w:rFonts w:ascii="Arial" w:hAnsi="Arial" w:cs="Arial"/>
          <w:color w:val="000000"/>
        </w:rPr>
        <w:t>providing training and development opportunities</w:t>
      </w:r>
      <w:r w:rsidR="00B81B74" w:rsidRPr="00323AC1">
        <w:rPr>
          <w:rFonts w:ascii="Arial" w:hAnsi="Arial" w:cs="Arial"/>
          <w:color w:val="000000"/>
        </w:rPr>
        <w:t xml:space="preserve"> and reviewing the employees sense of purpose</w:t>
      </w:r>
      <w:r w:rsidR="00AB2B97" w:rsidRPr="00323AC1">
        <w:rPr>
          <w:rFonts w:ascii="Arial" w:hAnsi="Arial" w:cs="Arial"/>
          <w:color w:val="000000"/>
        </w:rPr>
        <w:t xml:space="preserve"> (RSA, 2018). </w:t>
      </w:r>
      <w:r w:rsidR="0090021E" w:rsidRPr="00323AC1">
        <w:rPr>
          <w:rFonts w:ascii="Arial" w:hAnsi="Arial" w:cs="Arial"/>
          <w:color w:val="000000"/>
        </w:rPr>
        <w:t xml:space="preserve">The pay and benefits </w:t>
      </w:r>
      <w:r w:rsidR="00980F8B" w:rsidRPr="00323AC1">
        <w:rPr>
          <w:rFonts w:ascii="Arial" w:hAnsi="Arial" w:cs="Arial"/>
          <w:color w:val="000000"/>
        </w:rPr>
        <w:t>which refers to the actual pay and satisfaction of pay are also key measures of job quality</w:t>
      </w:r>
      <w:r w:rsidR="00AB2B97" w:rsidRPr="00323AC1">
        <w:rPr>
          <w:rFonts w:ascii="Arial" w:hAnsi="Arial" w:cs="Arial"/>
          <w:color w:val="000000"/>
        </w:rPr>
        <w:t xml:space="preserve"> (RSA, 2018). </w:t>
      </w:r>
      <w:r w:rsidR="00980F8B" w:rsidRPr="00323AC1">
        <w:rPr>
          <w:rFonts w:ascii="Arial" w:hAnsi="Arial" w:cs="Arial"/>
          <w:color w:val="000000"/>
        </w:rPr>
        <w:t xml:space="preserve"> </w:t>
      </w:r>
      <w:r w:rsidRPr="00323AC1">
        <w:rPr>
          <w:rFonts w:ascii="Arial" w:hAnsi="Arial" w:cs="Arial"/>
          <w:color w:val="000000"/>
        </w:rPr>
        <w:t>Organisations that look after their employers are likely to have higher levels of productivity and lower staff turnover</w:t>
      </w:r>
      <w:r w:rsidR="00513484" w:rsidRPr="00323AC1">
        <w:rPr>
          <w:rFonts w:ascii="Arial" w:hAnsi="Arial" w:cs="Arial"/>
          <w:color w:val="000000"/>
        </w:rPr>
        <w:t xml:space="preserve"> (CIPD, 2021a). </w:t>
      </w:r>
    </w:p>
    <w:p w14:paraId="4D19DD20"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7444FAD3" w14:textId="4A481072"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Today we see better work-life balance being created by employers using flexible hours, home working and four-day weeks. Employers can also encourage better working lives by providing workplace perks such as healthcare benefits, for example the use of a gym or discounted rates as well as children’s day-care facilities (Bai et al, 2019). </w:t>
      </w:r>
    </w:p>
    <w:p w14:paraId="15576791" w14:textId="77777777" w:rsidR="00B63116" w:rsidRPr="00323AC1" w:rsidRDefault="00B63116" w:rsidP="00B631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361A6D41" w14:textId="14D0B55D" w:rsidR="00B63116" w:rsidRPr="00323AC1" w:rsidRDefault="00B63116" w:rsidP="00424CBA">
      <w:pPr>
        <w:pStyle w:val="NormalWeb"/>
        <w:spacing w:before="0" w:beforeAutospacing="0" w:after="0" w:afterAutospacing="0"/>
        <w:rPr>
          <w:rFonts w:ascii="Arial" w:hAnsi="Arial" w:cs="Arial"/>
          <w:color w:val="000000"/>
        </w:rPr>
      </w:pPr>
      <w:r w:rsidRPr="00323AC1">
        <w:rPr>
          <w:rFonts w:ascii="Arial" w:hAnsi="Arial" w:cs="Arial"/>
          <w:color w:val="000000"/>
        </w:rPr>
        <w:t xml:space="preserve">When good work is reached within an organisation there is a better working relationship between the employer and employee which leads to retaining talent, higher levels of job satisfaction, </w:t>
      </w:r>
      <w:proofErr w:type="gramStart"/>
      <w:r w:rsidRPr="00323AC1">
        <w:rPr>
          <w:rFonts w:ascii="Arial" w:hAnsi="Arial" w:cs="Arial"/>
          <w:color w:val="000000"/>
        </w:rPr>
        <w:t>progression</w:t>
      </w:r>
      <w:proofErr w:type="gramEnd"/>
      <w:r w:rsidRPr="00323AC1">
        <w:rPr>
          <w:rFonts w:ascii="Arial" w:hAnsi="Arial" w:cs="Arial"/>
          <w:color w:val="000000"/>
        </w:rPr>
        <w:t xml:space="preserve"> and succession. (Lota, 2022).</w:t>
      </w:r>
    </w:p>
    <w:p w14:paraId="2EDE18A0" w14:textId="77777777" w:rsidR="00B63116" w:rsidRPr="00323AC1" w:rsidRDefault="00B63116" w:rsidP="00B63116">
      <w:pPr>
        <w:rPr>
          <w:rFonts w:ascii="Arial" w:hAnsi="Arial" w:cs="Arial"/>
        </w:rPr>
      </w:pPr>
    </w:p>
    <w:p w14:paraId="451C234C" w14:textId="77777777" w:rsidR="00D762B9" w:rsidRPr="00323AC1" w:rsidRDefault="00D762B9">
      <w:pPr>
        <w:rPr>
          <w:rFonts w:ascii="Arial" w:hAnsi="Arial" w:cs="Arial"/>
          <w:b/>
          <w:bCs/>
          <w:color w:val="000000" w:themeColor="text1"/>
          <w:u w:val="single"/>
        </w:rPr>
      </w:pPr>
    </w:p>
    <w:p w14:paraId="28CA2CC5" w14:textId="30D56904" w:rsidR="00D762B9" w:rsidRPr="00323AC1" w:rsidRDefault="00D762B9">
      <w:pPr>
        <w:rPr>
          <w:rFonts w:ascii="Arial" w:hAnsi="Arial" w:cs="Arial"/>
          <w:color w:val="000000" w:themeColor="text1"/>
        </w:rPr>
      </w:pPr>
      <w:r w:rsidRPr="00323AC1">
        <w:rPr>
          <w:rFonts w:ascii="Arial" w:hAnsi="Arial" w:cs="Arial"/>
          <w:b/>
          <w:bCs/>
          <w:color w:val="000000" w:themeColor="text1"/>
          <w:u w:val="single"/>
        </w:rPr>
        <w:t xml:space="preserve">Task 2 </w:t>
      </w:r>
    </w:p>
    <w:p w14:paraId="5333340B" w14:textId="77777777" w:rsidR="00D762B9" w:rsidRPr="00323AC1" w:rsidRDefault="00D762B9">
      <w:pPr>
        <w:rPr>
          <w:rFonts w:ascii="Arial" w:hAnsi="Arial" w:cs="Arial"/>
          <w:b/>
          <w:bCs/>
          <w:color w:val="000000" w:themeColor="text1"/>
          <w:u w:val="single"/>
        </w:rPr>
      </w:pPr>
    </w:p>
    <w:p w14:paraId="108F6C74" w14:textId="3358D842" w:rsidR="0074006B" w:rsidRPr="00323AC1" w:rsidRDefault="00D762B9" w:rsidP="0074006B">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Distinguish between organisational conflict and misbehaviour, and between informal and formal conflict. (AC 2.1)</w:t>
      </w:r>
    </w:p>
    <w:p w14:paraId="4909F175" w14:textId="77777777" w:rsidR="00275608" w:rsidRPr="00323AC1" w:rsidRDefault="00275608" w:rsidP="00275608">
      <w:pPr>
        <w:spacing w:line="259" w:lineRule="auto"/>
        <w:rPr>
          <w:rFonts w:ascii="Arial" w:hAnsi="Arial" w:cs="Arial"/>
          <w:b/>
          <w:bCs/>
          <w:color w:val="000000" w:themeColor="text1"/>
        </w:rPr>
      </w:pPr>
    </w:p>
    <w:p w14:paraId="5485B9E6" w14:textId="77777777" w:rsidR="004F7552" w:rsidRPr="00323AC1" w:rsidRDefault="004F7552" w:rsidP="004F7552">
      <w:pPr>
        <w:pStyle w:val="NormalWeb"/>
        <w:spacing w:before="0" w:beforeAutospacing="0" w:after="0" w:afterAutospacing="0"/>
        <w:rPr>
          <w:rFonts w:ascii="Arial" w:hAnsi="Arial" w:cs="Arial"/>
          <w:color w:val="000000"/>
        </w:rPr>
      </w:pPr>
      <w:r w:rsidRPr="00323AC1">
        <w:rPr>
          <w:rFonts w:ascii="Arial" w:hAnsi="Arial" w:cs="Arial"/>
          <w:color w:val="000000"/>
        </w:rPr>
        <w:t>Organisation conflict is common and natural within the workplace. When managed properly it can benefit the organisation as it will naturally create competition and motivation as well as build meaningful relationships between groups of people (Smiley, 2018).  However, in some instances it can have a negative impact. Misbehaviour as an example refers to a deliberate act that has gone against the rules of the organisation. The term gross-misconduct refers to behaviour, conduct or actions of an employee that is serious enough to warrant immediate dismissal (</w:t>
      </w:r>
      <w:proofErr w:type="spellStart"/>
      <w:r w:rsidRPr="00323AC1">
        <w:rPr>
          <w:rFonts w:ascii="Arial" w:hAnsi="Arial" w:cs="Arial"/>
          <w:color w:val="000000"/>
        </w:rPr>
        <w:t>DavidsonMorris</w:t>
      </w:r>
      <w:proofErr w:type="spellEnd"/>
      <w:r w:rsidRPr="00323AC1">
        <w:rPr>
          <w:rFonts w:ascii="Arial" w:hAnsi="Arial" w:cs="Arial"/>
          <w:color w:val="000000"/>
        </w:rPr>
        <w:t>, 2022). </w:t>
      </w:r>
    </w:p>
    <w:p w14:paraId="29399EAC" w14:textId="77777777" w:rsidR="004F7552" w:rsidRPr="00323AC1" w:rsidRDefault="004F7552" w:rsidP="004F7552">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2288F877" w14:textId="147F4A06" w:rsidR="004F7552" w:rsidRPr="00323AC1" w:rsidRDefault="004F7552" w:rsidP="004F7552">
      <w:pPr>
        <w:pStyle w:val="NormalWeb"/>
        <w:spacing w:before="0" w:beforeAutospacing="0" w:after="0" w:afterAutospacing="0"/>
        <w:rPr>
          <w:rFonts w:ascii="Arial" w:hAnsi="Arial" w:cs="Arial"/>
          <w:color w:val="000000"/>
        </w:rPr>
      </w:pPr>
      <w:r w:rsidRPr="00323AC1">
        <w:rPr>
          <w:rFonts w:ascii="Arial" w:hAnsi="Arial" w:cs="Arial"/>
          <w:color w:val="000000"/>
        </w:rPr>
        <w:t xml:space="preserve">When employees have organised conflict, this can look like strikes, overtime bans, </w:t>
      </w:r>
      <w:proofErr w:type="gramStart"/>
      <w:r w:rsidRPr="00323AC1">
        <w:rPr>
          <w:rFonts w:ascii="Arial" w:hAnsi="Arial" w:cs="Arial"/>
          <w:color w:val="000000"/>
        </w:rPr>
        <w:t>protests</w:t>
      </w:r>
      <w:proofErr w:type="gramEnd"/>
      <w:r w:rsidRPr="00323AC1">
        <w:rPr>
          <w:rFonts w:ascii="Arial" w:hAnsi="Arial" w:cs="Arial"/>
          <w:color w:val="000000"/>
        </w:rPr>
        <w:t xml:space="preserve"> or disruptive behaviour (GOV.UK, 2012</w:t>
      </w:r>
      <w:r w:rsidR="00F06F0B" w:rsidRPr="00323AC1">
        <w:rPr>
          <w:rFonts w:ascii="Arial" w:hAnsi="Arial" w:cs="Arial"/>
          <w:color w:val="000000"/>
        </w:rPr>
        <w:t>c</w:t>
      </w:r>
      <w:r w:rsidRPr="00323AC1">
        <w:rPr>
          <w:rFonts w:ascii="Arial" w:hAnsi="Arial" w:cs="Arial"/>
          <w:color w:val="000000"/>
        </w:rPr>
        <w:t xml:space="preserve">). Unorganised behaviour is also known as misbehaviour. There are a variety of acts that can be deemed as misbehaviour which can include fraud, </w:t>
      </w:r>
      <w:proofErr w:type="gramStart"/>
      <w:r w:rsidRPr="00323AC1">
        <w:rPr>
          <w:rFonts w:ascii="Arial" w:hAnsi="Arial" w:cs="Arial"/>
          <w:color w:val="000000"/>
        </w:rPr>
        <w:t>theft</w:t>
      </w:r>
      <w:proofErr w:type="gramEnd"/>
      <w:r w:rsidRPr="00323AC1">
        <w:rPr>
          <w:rFonts w:ascii="Arial" w:hAnsi="Arial" w:cs="Arial"/>
          <w:color w:val="000000"/>
        </w:rPr>
        <w:t xml:space="preserve"> or harassment (Taylor, 2021).  If misbehaviour is not managed properly it can lead to a decrease in productivity and morale, affecting other employees</w:t>
      </w:r>
      <w:r w:rsidR="00D95BA3" w:rsidRPr="00323AC1">
        <w:rPr>
          <w:rFonts w:ascii="Arial" w:hAnsi="Arial" w:cs="Arial"/>
          <w:color w:val="000000"/>
        </w:rPr>
        <w:t xml:space="preserve"> (SHRM, 2019</w:t>
      </w:r>
      <w:r w:rsidR="00182C09" w:rsidRPr="00323AC1">
        <w:rPr>
          <w:rFonts w:ascii="Arial" w:hAnsi="Arial" w:cs="Arial"/>
          <w:color w:val="000000"/>
        </w:rPr>
        <w:t>b</w:t>
      </w:r>
      <w:r w:rsidR="00D95BA3" w:rsidRPr="00323AC1">
        <w:rPr>
          <w:rFonts w:ascii="Arial" w:hAnsi="Arial" w:cs="Arial"/>
          <w:color w:val="000000"/>
        </w:rPr>
        <w:t xml:space="preserve">). </w:t>
      </w:r>
    </w:p>
    <w:p w14:paraId="7BB0A7BF" w14:textId="77777777" w:rsidR="004F7552" w:rsidRPr="00323AC1" w:rsidRDefault="004F7552" w:rsidP="004F7552">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43204545" w14:textId="77777777" w:rsidR="004F7552" w:rsidRPr="00323AC1" w:rsidRDefault="004F7552" w:rsidP="004F7552">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480E3DB6" w14:textId="77777777" w:rsidR="004F7552" w:rsidRPr="00323AC1" w:rsidRDefault="004F7552" w:rsidP="004F7552">
      <w:pPr>
        <w:pStyle w:val="NormalWeb"/>
        <w:spacing w:before="0" w:beforeAutospacing="0" w:after="0" w:afterAutospacing="0"/>
        <w:rPr>
          <w:rFonts w:ascii="Arial" w:hAnsi="Arial" w:cs="Arial"/>
          <w:color w:val="000000"/>
        </w:rPr>
      </w:pPr>
      <w:r w:rsidRPr="00323AC1">
        <w:rPr>
          <w:rFonts w:ascii="Arial" w:hAnsi="Arial" w:cs="Arial"/>
          <w:color w:val="000000"/>
        </w:rPr>
        <w:t xml:space="preserve">When conflict is informal it can be resolved quite quickly in most instances. The issues are often minor such as spontaneous arguments and disagreements or are a </w:t>
      </w:r>
      <w:r w:rsidRPr="00323AC1">
        <w:rPr>
          <w:rFonts w:ascii="Arial" w:hAnsi="Arial" w:cs="Arial"/>
          <w:color w:val="000000"/>
        </w:rPr>
        <w:lastRenderedPageBreak/>
        <w:t>result of a personality clash and different opinions. Informal conflict can also be based on cultural issues (CIPD, 2020).  When the conflict is informal, the parties are likely to be able to resolve the instances between themselves. </w:t>
      </w:r>
    </w:p>
    <w:p w14:paraId="65623A32" w14:textId="77777777" w:rsidR="004F7552" w:rsidRPr="00323AC1" w:rsidRDefault="004F7552" w:rsidP="004F7552">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045F6A28" w14:textId="77777777" w:rsidR="004F7552" w:rsidRPr="00323AC1" w:rsidRDefault="004F7552" w:rsidP="004F7552">
      <w:pPr>
        <w:pStyle w:val="NormalWeb"/>
        <w:spacing w:before="0" w:beforeAutospacing="0" w:after="0" w:afterAutospacing="0"/>
        <w:rPr>
          <w:rFonts w:ascii="Arial" w:hAnsi="Arial" w:cs="Arial"/>
          <w:color w:val="000000"/>
        </w:rPr>
      </w:pPr>
      <w:r w:rsidRPr="00323AC1">
        <w:rPr>
          <w:rFonts w:ascii="Arial" w:hAnsi="Arial" w:cs="Arial"/>
          <w:color w:val="000000"/>
        </w:rPr>
        <w:t xml:space="preserve">Formal conflict is normally more serious and the parties are less likely to be able to come to a resolution between themselves. Formal conflict is normally brought to light by debate and parties that have differing perspectives. A big cause of formal conflict can also be due to leadership styles when there is a lack of communication, direction, </w:t>
      </w:r>
      <w:proofErr w:type="gramStart"/>
      <w:r w:rsidRPr="00323AC1">
        <w:rPr>
          <w:rFonts w:ascii="Arial" w:hAnsi="Arial" w:cs="Arial"/>
          <w:color w:val="000000"/>
        </w:rPr>
        <w:t>authority</w:t>
      </w:r>
      <w:proofErr w:type="gramEnd"/>
      <w:r w:rsidRPr="00323AC1">
        <w:rPr>
          <w:rFonts w:ascii="Arial" w:hAnsi="Arial" w:cs="Arial"/>
          <w:color w:val="000000"/>
        </w:rPr>
        <w:t xml:space="preserve"> and trust (Matthews, 2019). </w:t>
      </w:r>
    </w:p>
    <w:p w14:paraId="5B7839C6" w14:textId="77777777" w:rsidR="004F7552" w:rsidRPr="00323AC1" w:rsidRDefault="004F7552" w:rsidP="004F7552">
      <w:pPr>
        <w:pStyle w:val="NormalWeb"/>
        <w:spacing w:before="0" w:beforeAutospacing="0" w:after="0" w:afterAutospacing="0"/>
        <w:rPr>
          <w:rFonts w:ascii="Arial" w:hAnsi="Arial" w:cs="Arial"/>
          <w:color w:val="000000"/>
        </w:rPr>
      </w:pPr>
      <w:r w:rsidRPr="00323AC1">
        <w:rPr>
          <w:rFonts w:ascii="Arial" w:hAnsi="Arial" w:cs="Arial"/>
          <w:b/>
          <w:bCs/>
          <w:color w:val="000000"/>
        </w:rPr>
        <w:t> </w:t>
      </w:r>
    </w:p>
    <w:p w14:paraId="575ABF10" w14:textId="77777777" w:rsidR="00D762B9" w:rsidRPr="00323AC1" w:rsidRDefault="00D762B9" w:rsidP="004F7552">
      <w:pPr>
        <w:rPr>
          <w:rFonts w:ascii="Arial" w:hAnsi="Arial" w:cs="Arial"/>
          <w:b/>
          <w:bCs/>
          <w:color w:val="000000" w:themeColor="text1"/>
        </w:rPr>
      </w:pPr>
    </w:p>
    <w:p w14:paraId="4F60B083" w14:textId="3B185628" w:rsidR="00D762B9" w:rsidRPr="00323AC1" w:rsidRDefault="00D762B9" w:rsidP="00C83322">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Distinguish between official and unofficial employee action. (AC 2.2)</w:t>
      </w:r>
    </w:p>
    <w:p w14:paraId="1FE55F95" w14:textId="77777777" w:rsidR="00A93637" w:rsidRPr="00323AC1" w:rsidRDefault="00A93637" w:rsidP="00A93637">
      <w:pPr>
        <w:spacing w:line="259" w:lineRule="auto"/>
        <w:rPr>
          <w:rFonts w:ascii="Arial" w:hAnsi="Arial" w:cs="Arial"/>
          <w:b/>
          <w:bCs/>
          <w:color w:val="000000" w:themeColor="text1"/>
        </w:rPr>
      </w:pPr>
    </w:p>
    <w:p w14:paraId="16218AD0" w14:textId="77777777" w:rsidR="00132A89" w:rsidRPr="00323AC1" w:rsidRDefault="00132A89" w:rsidP="00A93637">
      <w:pPr>
        <w:spacing w:line="259" w:lineRule="auto"/>
        <w:rPr>
          <w:rFonts w:ascii="Arial" w:hAnsi="Arial" w:cs="Arial"/>
          <w:b/>
          <w:bCs/>
          <w:color w:val="000000" w:themeColor="text1"/>
        </w:rPr>
      </w:pPr>
    </w:p>
    <w:p w14:paraId="13282AE7" w14:textId="594411A1" w:rsidR="00E25D84" w:rsidRPr="00323AC1" w:rsidRDefault="00E25D84" w:rsidP="00E25D84">
      <w:pPr>
        <w:pStyle w:val="NormalWeb"/>
        <w:spacing w:before="0" w:beforeAutospacing="0" w:after="0" w:afterAutospacing="0"/>
        <w:rPr>
          <w:rFonts w:ascii="Arial" w:hAnsi="Arial" w:cs="Arial"/>
          <w:color w:val="000000"/>
        </w:rPr>
      </w:pPr>
      <w:r w:rsidRPr="00323AC1">
        <w:rPr>
          <w:rFonts w:ascii="Arial" w:hAnsi="Arial" w:cs="Arial"/>
          <w:color w:val="000000"/>
        </w:rPr>
        <w:t>Official action refers to a trade union formally supporting employee action. When employees are a part of an official union, their employee interests are protected. It is the role of the union to step up and negotiate on behalf of the employees with the goal being to reach a solution (CIPD, 2023).  Balloting is a requirement with trade union involvement (GOV.UK, 2012</w:t>
      </w:r>
      <w:r w:rsidR="00F06F0B" w:rsidRPr="00323AC1">
        <w:rPr>
          <w:rFonts w:ascii="Arial" w:hAnsi="Arial" w:cs="Arial"/>
          <w:color w:val="000000"/>
        </w:rPr>
        <w:t>c</w:t>
      </w:r>
      <w:r w:rsidRPr="00323AC1">
        <w:rPr>
          <w:rFonts w:ascii="Arial" w:hAnsi="Arial" w:cs="Arial"/>
          <w:color w:val="000000"/>
        </w:rPr>
        <w:t>). When a solution cannot be met where both the employer and employee agree, this is where action such as strikes begin. To ensure action is protected, legal procedures must be followed (Harcourt et al, 20201).</w:t>
      </w:r>
    </w:p>
    <w:p w14:paraId="070297E5" w14:textId="77777777" w:rsidR="00E25D84" w:rsidRPr="00323AC1" w:rsidRDefault="00E25D84" w:rsidP="00E25D84">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0989D39B" w14:textId="77777777" w:rsidR="00E25D84" w:rsidRPr="00323AC1" w:rsidRDefault="00E25D84" w:rsidP="00E25D84">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0787A99E" w14:textId="77777777" w:rsidR="00E25D84" w:rsidRPr="00323AC1" w:rsidRDefault="00E25D84" w:rsidP="00E25D84">
      <w:pPr>
        <w:pStyle w:val="NormalWeb"/>
        <w:spacing w:before="0" w:beforeAutospacing="0" w:after="0" w:afterAutospacing="0"/>
        <w:rPr>
          <w:rFonts w:ascii="Arial" w:hAnsi="Arial" w:cs="Arial"/>
          <w:color w:val="000000"/>
        </w:rPr>
      </w:pPr>
      <w:r w:rsidRPr="00323AC1">
        <w:rPr>
          <w:rFonts w:ascii="Arial" w:hAnsi="Arial" w:cs="Arial"/>
          <w:color w:val="000000"/>
        </w:rPr>
        <w:t>Unofficial action refers to employee action that is not protected and is not backed by Trade Unions (Gilligan, 2022). This action is brought to life when they feel their grievance has not been heard or considered. There is also lack of legal protection with unofficial action and there is a risk of dismissal due to the fact they are not protected (Harcourt et al, 20201).</w:t>
      </w:r>
    </w:p>
    <w:p w14:paraId="7A82D0BC" w14:textId="77777777" w:rsidR="00E25D84" w:rsidRPr="00323AC1" w:rsidRDefault="00E25D84" w:rsidP="00E25D84">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078EC14C" w14:textId="77777777" w:rsidR="00E25D84" w:rsidRPr="00323AC1" w:rsidRDefault="00E25D84" w:rsidP="00E25D84">
      <w:pPr>
        <w:pStyle w:val="NormalWeb"/>
        <w:spacing w:before="0" w:beforeAutospacing="0" w:after="0" w:afterAutospacing="0"/>
        <w:rPr>
          <w:rFonts w:ascii="Arial" w:hAnsi="Arial" w:cs="Arial"/>
          <w:color w:val="000000"/>
        </w:rPr>
      </w:pPr>
      <w:r w:rsidRPr="00323AC1">
        <w:rPr>
          <w:rFonts w:ascii="Arial" w:hAnsi="Arial" w:cs="Arial"/>
          <w:color w:val="000000"/>
        </w:rPr>
        <w:t>Both official and unofficial employee action have a negative impact on the organisation and the performance of the employees. Therefore, as a manager within Go Quest, the best situation you should aim for is to ensure any complaints or grievances are resolved promptly to avoid escalation and the need for any employee action (SHRM, 2022).</w:t>
      </w:r>
    </w:p>
    <w:p w14:paraId="05A88229" w14:textId="77777777" w:rsidR="00515475" w:rsidRPr="00323AC1" w:rsidRDefault="00515475" w:rsidP="00D762B9">
      <w:pPr>
        <w:rPr>
          <w:rFonts w:ascii="Arial" w:hAnsi="Arial" w:cs="Arial"/>
          <w:b/>
          <w:bCs/>
          <w:color w:val="000000" w:themeColor="text1"/>
        </w:rPr>
      </w:pPr>
    </w:p>
    <w:p w14:paraId="15038FE9" w14:textId="77777777" w:rsidR="00515475" w:rsidRPr="00323AC1" w:rsidRDefault="00515475" w:rsidP="00D762B9">
      <w:pPr>
        <w:rPr>
          <w:rFonts w:ascii="Arial" w:hAnsi="Arial" w:cs="Arial"/>
          <w:b/>
          <w:bCs/>
          <w:color w:val="000000" w:themeColor="text1"/>
        </w:rPr>
      </w:pPr>
    </w:p>
    <w:p w14:paraId="391A7F35" w14:textId="10EDA714" w:rsidR="005316B0" w:rsidRPr="00323AC1" w:rsidRDefault="00D762B9" w:rsidP="005316B0">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Assess emerging trends in the types of conflict and industrial sanctions. (AC 2.3)</w:t>
      </w:r>
    </w:p>
    <w:p w14:paraId="21B43D2A" w14:textId="77777777" w:rsidR="005316B0" w:rsidRPr="00323AC1" w:rsidRDefault="005316B0" w:rsidP="005316B0">
      <w:pPr>
        <w:spacing w:line="259" w:lineRule="auto"/>
        <w:rPr>
          <w:rFonts w:ascii="Arial" w:hAnsi="Arial" w:cs="Arial"/>
          <w:b/>
          <w:bCs/>
          <w:color w:val="000000" w:themeColor="text1"/>
        </w:rPr>
      </w:pPr>
    </w:p>
    <w:p w14:paraId="1192249F" w14:textId="61F80D42" w:rsidR="00774358" w:rsidRPr="00323AC1" w:rsidRDefault="00774358" w:rsidP="00774358">
      <w:pPr>
        <w:pStyle w:val="NormalWeb"/>
        <w:spacing w:before="0" w:beforeAutospacing="0" w:after="0" w:afterAutospacing="0"/>
        <w:rPr>
          <w:rFonts w:ascii="Arial" w:hAnsi="Arial" w:cs="Arial"/>
          <w:color w:val="000000"/>
        </w:rPr>
      </w:pPr>
      <w:r w:rsidRPr="00323AC1">
        <w:rPr>
          <w:rFonts w:ascii="Arial" w:hAnsi="Arial" w:cs="Arial"/>
          <w:color w:val="000000"/>
        </w:rPr>
        <w:t>In any organisation, including Go Quest, there will be some form of conflict within the workplace and this isn’t always a bad thing. During the 21</w:t>
      </w:r>
      <w:r w:rsidRPr="00323AC1">
        <w:rPr>
          <w:rFonts w:ascii="Arial" w:hAnsi="Arial" w:cs="Arial"/>
          <w:color w:val="000000"/>
          <w:vertAlign w:val="superscript"/>
        </w:rPr>
        <w:t>st</w:t>
      </w:r>
      <w:r w:rsidRPr="00323AC1">
        <w:rPr>
          <w:rFonts w:ascii="Arial" w:hAnsi="Arial" w:cs="Arial"/>
          <w:color w:val="000000"/>
        </w:rPr>
        <w:t xml:space="preserve"> century there have been significant changes in the types of conflict and industrial sanctions (University of Manchester, 2018). Today, employees will seek new spaces that allow them to raise their concerns. Modern forms of conflict include social media campaigns, lunchtime protests and solidarity protests. As an example, we now see students joining their lecturers in their strikes (Hughes and </w:t>
      </w:r>
      <w:proofErr w:type="spellStart"/>
      <w:r w:rsidRPr="00323AC1">
        <w:rPr>
          <w:rFonts w:ascii="Arial" w:hAnsi="Arial" w:cs="Arial"/>
          <w:color w:val="000000"/>
        </w:rPr>
        <w:t>Dundon</w:t>
      </w:r>
      <w:proofErr w:type="spellEnd"/>
      <w:r w:rsidRPr="00323AC1">
        <w:rPr>
          <w:rFonts w:ascii="Arial" w:hAnsi="Arial" w:cs="Arial"/>
          <w:color w:val="000000"/>
        </w:rPr>
        <w:t>, 2018). Workers can easily communicate and coordinate action using social media platforms and they can also be used to raise awareness and support for their cause.</w:t>
      </w:r>
    </w:p>
    <w:p w14:paraId="2E93AECC" w14:textId="77777777" w:rsidR="00774358" w:rsidRPr="00323AC1" w:rsidRDefault="00774358" w:rsidP="00774358">
      <w:pPr>
        <w:pStyle w:val="NormalWeb"/>
        <w:spacing w:before="0" w:beforeAutospacing="0" w:after="0" w:afterAutospacing="0"/>
        <w:rPr>
          <w:rFonts w:ascii="Arial" w:hAnsi="Arial" w:cs="Arial"/>
          <w:color w:val="000000"/>
        </w:rPr>
      </w:pPr>
      <w:r w:rsidRPr="00323AC1">
        <w:rPr>
          <w:rFonts w:ascii="Arial" w:hAnsi="Arial" w:cs="Arial"/>
          <w:b/>
          <w:bCs/>
          <w:color w:val="000000"/>
        </w:rPr>
        <w:t> </w:t>
      </w:r>
    </w:p>
    <w:p w14:paraId="72A58313" w14:textId="48ECF1EF" w:rsidR="00774358" w:rsidRPr="00323AC1" w:rsidRDefault="00774358" w:rsidP="00774358">
      <w:pPr>
        <w:pStyle w:val="NormalWeb"/>
        <w:spacing w:before="0" w:beforeAutospacing="0" w:after="0" w:afterAutospacing="0"/>
        <w:rPr>
          <w:rFonts w:ascii="Arial" w:hAnsi="Arial" w:cs="Arial"/>
          <w:color w:val="000000"/>
        </w:rPr>
      </w:pPr>
      <w:r w:rsidRPr="00323AC1">
        <w:rPr>
          <w:rFonts w:ascii="Arial" w:hAnsi="Arial" w:cs="Arial"/>
          <w:color w:val="000000"/>
        </w:rPr>
        <w:lastRenderedPageBreak/>
        <w:t>In 2023 it can be noted that there is less industrial action from trade unions and there is more direct communication between the employer and employees (NI</w:t>
      </w:r>
      <w:r w:rsidR="007149A8" w:rsidRPr="00323AC1">
        <w:rPr>
          <w:rFonts w:ascii="Arial" w:hAnsi="Arial" w:cs="Arial"/>
          <w:color w:val="000000"/>
        </w:rPr>
        <w:t xml:space="preserve"> </w:t>
      </w:r>
      <w:r w:rsidRPr="00323AC1">
        <w:rPr>
          <w:rFonts w:ascii="Arial" w:hAnsi="Arial" w:cs="Arial"/>
          <w:color w:val="000000"/>
        </w:rPr>
        <w:t>Direct, 2019). Today employees are searching for more immediate solutions to their issues. </w:t>
      </w:r>
    </w:p>
    <w:p w14:paraId="52A26E3B" w14:textId="77777777" w:rsidR="00774358" w:rsidRPr="00323AC1" w:rsidRDefault="00774358" w:rsidP="00774358">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3C6BB0DD" w14:textId="05AD736D" w:rsidR="00774358" w:rsidRPr="00323AC1" w:rsidRDefault="00774358" w:rsidP="00774358">
      <w:pPr>
        <w:pStyle w:val="NormalWeb"/>
        <w:spacing w:before="0" w:beforeAutospacing="0" w:after="0" w:afterAutospacing="0"/>
        <w:rPr>
          <w:rFonts w:ascii="Arial" w:hAnsi="Arial" w:cs="Arial"/>
          <w:color w:val="000000"/>
        </w:rPr>
      </w:pPr>
      <w:r w:rsidRPr="00323AC1">
        <w:rPr>
          <w:rFonts w:ascii="Arial" w:hAnsi="Arial" w:cs="Arial"/>
          <w:color w:val="000000"/>
        </w:rPr>
        <w:t xml:space="preserve">In more recent times, much shorter, strategically planned strikes are implemented reducing the number of working days lost. This is </w:t>
      </w:r>
      <w:proofErr w:type="gramStart"/>
      <w:r w:rsidRPr="00323AC1">
        <w:rPr>
          <w:rFonts w:ascii="Arial" w:hAnsi="Arial" w:cs="Arial"/>
          <w:color w:val="000000"/>
        </w:rPr>
        <w:t>due to the fact that</w:t>
      </w:r>
      <w:proofErr w:type="gramEnd"/>
      <w:r w:rsidRPr="00323AC1">
        <w:rPr>
          <w:rFonts w:ascii="Arial" w:hAnsi="Arial" w:cs="Arial"/>
          <w:color w:val="000000"/>
        </w:rPr>
        <w:t xml:space="preserve"> trade unions and employers have established </w:t>
      </w:r>
      <w:r w:rsidR="009335E3">
        <w:rPr>
          <w:rFonts w:ascii="Arial" w:hAnsi="Arial" w:cs="Arial"/>
          <w:color w:val="000000"/>
        </w:rPr>
        <w:t>better r</w:t>
      </w:r>
      <w:r w:rsidRPr="00323AC1">
        <w:rPr>
          <w:rFonts w:ascii="Arial" w:hAnsi="Arial" w:cs="Arial"/>
          <w:color w:val="000000"/>
        </w:rPr>
        <w:t>elations and organisations seem to be responding to the strikes in a timely manner (Nash and Hann, 2020). This trend has the strength of ensuring that employees are listened to quickly, but it also has a weakness whereby employers overlook the demands of workers once the strike has ended.</w:t>
      </w:r>
    </w:p>
    <w:p w14:paraId="0A6CE98D" w14:textId="77777777" w:rsidR="00774358" w:rsidRPr="00323AC1" w:rsidRDefault="00774358" w:rsidP="00774358">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0F4882D8" w14:textId="77777777" w:rsidR="00774358" w:rsidRPr="00323AC1" w:rsidRDefault="00774358" w:rsidP="00774358">
      <w:pPr>
        <w:pStyle w:val="NormalWeb"/>
        <w:spacing w:before="0" w:beforeAutospacing="0" w:after="0" w:afterAutospacing="0"/>
        <w:rPr>
          <w:rFonts w:ascii="Arial" w:hAnsi="Arial" w:cs="Arial"/>
          <w:color w:val="000000"/>
        </w:rPr>
      </w:pPr>
      <w:r w:rsidRPr="00323AC1">
        <w:rPr>
          <w:rFonts w:ascii="Arial" w:hAnsi="Arial" w:cs="Arial"/>
          <w:color w:val="000000"/>
        </w:rPr>
        <w:t xml:space="preserve">Another trend that can be witnessed is the rise in employment tribunals that are raised. Between 2017 and 2018 there was a 65.5% rise in the number of employees reporting unfair dismissal (Holland et al, 2019). </w:t>
      </w:r>
    </w:p>
    <w:p w14:paraId="0EEB74F8" w14:textId="77777777" w:rsidR="00515475" w:rsidRPr="00323AC1" w:rsidRDefault="00515475" w:rsidP="00D762B9">
      <w:pPr>
        <w:rPr>
          <w:rFonts w:ascii="Arial" w:hAnsi="Arial" w:cs="Arial"/>
          <w:b/>
          <w:bCs/>
          <w:color w:val="000000" w:themeColor="text1"/>
        </w:rPr>
      </w:pPr>
    </w:p>
    <w:p w14:paraId="7C5BFB04" w14:textId="77777777" w:rsidR="00515475" w:rsidRPr="00323AC1" w:rsidRDefault="00515475" w:rsidP="00D762B9">
      <w:pPr>
        <w:rPr>
          <w:rFonts w:ascii="Arial" w:hAnsi="Arial" w:cs="Arial"/>
          <w:b/>
          <w:bCs/>
          <w:color w:val="000000" w:themeColor="text1"/>
        </w:rPr>
      </w:pPr>
    </w:p>
    <w:p w14:paraId="1095CC8B" w14:textId="5FB86096" w:rsidR="0083654B" w:rsidRPr="00323AC1" w:rsidRDefault="00D762B9" w:rsidP="004E49E4">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 xml:space="preserve">Distinguish between third-party conciliation, </w:t>
      </w:r>
      <w:proofErr w:type="gramStart"/>
      <w:r w:rsidRPr="00323AC1">
        <w:rPr>
          <w:rFonts w:ascii="Arial" w:hAnsi="Arial" w:cs="Arial"/>
          <w:b/>
          <w:bCs/>
          <w:color w:val="000000" w:themeColor="text1"/>
        </w:rPr>
        <w:t>mediation</w:t>
      </w:r>
      <w:proofErr w:type="gramEnd"/>
      <w:r w:rsidRPr="00323AC1">
        <w:rPr>
          <w:rFonts w:ascii="Arial" w:hAnsi="Arial" w:cs="Arial"/>
          <w:b/>
          <w:bCs/>
          <w:color w:val="000000" w:themeColor="text1"/>
        </w:rPr>
        <w:t xml:space="preserve"> and arbitration. (AC 2.4)</w:t>
      </w:r>
    </w:p>
    <w:p w14:paraId="07F9E695" w14:textId="77777777" w:rsidR="00515475" w:rsidRPr="00323AC1" w:rsidRDefault="00515475" w:rsidP="00515475">
      <w:pPr>
        <w:pStyle w:val="ListParagraph"/>
        <w:ind w:left="643"/>
        <w:rPr>
          <w:rFonts w:ascii="Arial" w:hAnsi="Arial" w:cs="Arial"/>
          <w:b/>
          <w:bCs/>
          <w:color w:val="000000" w:themeColor="text1"/>
        </w:rPr>
      </w:pPr>
    </w:p>
    <w:p w14:paraId="184F5188" w14:textId="77777777" w:rsidR="00D55C6D" w:rsidRPr="00323AC1" w:rsidRDefault="00D55C6D" w:rsidP="00D55C6D">
      <w:pPr>
        <w:pStyle w:val="NormalWeb"/>
        <w:spacing w:before="0" w:beforeAutospacing="0" w:after="0" w:afterAutospacing="0"/>
        <w:rPr>
          <w:rFonts w:ascii="Arial" w:hAnsi="Arial" w:cs="Arial"/>
          <w:color w:val="000000"/>
        </w:rPr>
      </w:pPr>
      <w:r w:rsidRPr="00323AC1">
        <w:rPr>
          <w:rFonts w:ascii="Arial" w:hAnsi="Arial" w:cs="Arial"/>
          <w:b/>
          <w:bCs/>
          <w:color w:val="000000"/>
        </w:rPr>
        <w:t xml:space="preserve">Mediation- </w:t>
      </w:r>
      <w:r w:rsidRPr="00323AC1">
        <w:rPr>
          <w:rFonts w:ascii="Arial" w:hAnsi="Arial" w:cs="Arial"/>
          <w:color w:val="000000"/>
        </w:rPr>
        <w:t xml:space="preserve">When there is conflict between two parties, assistance may be taken by using a third-party individual which can promote dialogue in a possible solution to reach a desired outcome and resolve the dispute for all parties. Mediation is often used as it can be a quick process, less stressful and less expensive compared to litigation </w:t>
      </w:r>
      <w:r w:rsidRPr="00323AC1">
        <w:rPr>
          <w:rFonts w:ascii="Arial" w:hAnsi="Arial" w:cs="Arial"/>
          <w:color w:val="000000"/>
          <w:shd w:val="clear" w:color="auto" w:fill="FFFFFF"/>
        </w:rPr>
        <w:t>(Nash and Hann, 2020). Mediation is often used in the early phases of a conflict however both parties must consent to take part in mediation (ACAS, 2022b). The objective with mediation is that the employment relationship can be maintained and restored where necessary. </w:t>
      </w:r>
    </w:p>
    <w:p w14:paraId="35F77ED0" w14:textId="77777777" w:rsidR="00D55C6D" w:rsidRPr="00323AC1" w:rsidRDefault="00D55C6D" w:rsidP="00D55C6D">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 </w:t>
      </w:r>
    </w:p>
    <w:p w14:paraId="72C8B213" w14:textId="0DF7C7A3" w:rsidR="00D55C6D" w:rsidRPr="00323AC1" w:rsidRDefault="00D55C6D" w:rsidP="00D55C6D">
      <w:pPr>
        <w:pStyle w:val="NormalWeb"/>
        <w:spacing w:before="0" w:beforeAutospacing="0" w:after="0" w:afterAutospacing="0"/>
        <w:rPr>
          <w:rFonts w:ascii="Arial" w:hAnsi="Arial" w:cs="Arial"/>
          <w:color w:val="000000"/>
        </w:rPr>
      </w:pPr>
      <w:r w:rsidRPr="00323AC1">
        <w:rPr>
          <w:rFonts w:ascii="Arial" w:hAnsi="Arial" w:cs="Arial"/>
          <w:b/>
          <w:bCs/>
          <w:color w:val="000000"/>
          <w:shd w:val="clear" w:color="auto" w:fill="FFFFFF"/>
        </w:rPr>
        <w:t xml:space="preserve">Third-party conciliation- </w:t>
      </w:r>
      <w:r w:rsidRPr="00323AC1">
        <w:rPr>
          <w:rFonts w:ascii="Arial" w:hAnsi="Arial" w:cs="Arial"/>
          <w:color w:val="000000"/>
          <w:shd w:val="clear" w:color="auto" w:fill="FFFFFF"/>
        </w:rPr>
        <w:t xml:space="preserve">Conciliation </w:t>
      </w:r>
      <w:r w:rsidR="004E379F">
        <w:rPr>
          <w:rFonts w:ascii="Arial" w:hAnsi="Arial" w:cs="Arial"/>
          <w:color w:val="000000"/>
          <w:shd w:val="clear" w:color="auto" w:fill="FFFFFF"/>
        </w:rPr>
        <w:t>can be</w:t>
      </w:r>
      <w:r w:rsidRPr="00323AC1">
        <w:rPr>
          <w:rFonts w:ascii="Arial" w:hAnsi="Arial" w:cs="Arial"/>
          <w:color w:val="000000"/>
          <w:shd w:val="clear" w:color="auto" w:fill="FFFFFF"/>
        </w:rPr>
        <w:t xml:space="preserve"> used to resolve specific legal issues instead of general issues and is often used to settle employment tribunal claims (Citizens Advice, ND). In these instances, an independent expert would speak to both parties separately and collectively </w:t>
      </w:r>
      <w:proofErr w:type="gramStart"/>
      <w:r w:rsidRPr="00323AC1">
        <w:rPr>
          <w:rFonts w:ascii="Arial" w:hAnsi="Arial" w:cs="Arial"/>
          <w:color w:val="000000"/>
          <w:shd w:val="clear" w:color="auto" w:fill="FFFFFF"/>
        </w:rPr>
        <w:t>in order to</w:t>
      </w:r>
      <w:proofErr w:type="gramEnd"/>
      <w:r w:rsidRPr="00323AC1">
        <w:rPr>
          <w:rFonts w:ascii="Arial" w:hAnsi="Arial" w:cs="Arial"/>
          <w:color w:val="000000"/>
          <w:shd w:val="clear" w:color="auto" w:fill="FFFFFF"/>
        </w:rPr>
        <w:t xml:space="preserve"> encourage a mutual agreement. The conciliator urges the parties to reach the agreement among themselves compared to the mediator who proposes a </w:t>
      </w:r>
      <w:r w:rsidR="00B5000C" w:rsidRPr="00323AC1">
        <w:rPr>
          <w:rFonts w:ascii="Arial" w:hAnsi="Arial" w:cs="Arial"/>
          <w:color w:val="000000"/>
          <w:shd w:val="clear" w:color="auto" w:fill="FFFFFF"/>
        </w:rPr>
        <w:t>solution;</w:t>
      </w:r>
      <w:r w:rsidRPr="00323AC1">
        <w:rPr>
          <w:rFonts w:ascii="Arial" w:hAnsi="Arial" w:cs="Arial"/>
          <w:color w:val="000000"/>
          <w:shd w:val="clear" w:color="auto" w:fill="FFFFFF"/>
        </w:rPr>
        <w:t xml:space="preserve"> </w:t>
      </w:r>
      <w:r w:rsidR="00B5000C" w:rsidRPr="00323AC1">
        <w:rPr>
          <w:rFonts w:ascii="Arial" w:hAnsi="Arial" w:cs="Arial"/>
          <w:color w:val="000000"/>
          <w:shd w:val="clear" w:color="auto" w:fill="FFFFFF"/>
        </w:rPr>
        <w:t>however,</w:t>
      </w:r>
      <w:r w:rsidRPr="00323AC1">
        <w:rPr>
          <w:rFonts w:ascii="Arial" w:hAnsi="Arial" w:cs="Arial"/>
          <w:color w:val="000000"/>
          <w:shd w:val="clear" w:color="auto" w:fill="FFFFFF"/>
        </w:rPr>
        <w:t xml:space="preserve"> the objective is also to resolve the dispute for both parties (Patton, 2020). The conciliators’ role is to explain the legal issues with both parties, analyse potential resolution options and assist the parties in achieving a legally enforceable agreement (Nash and Hann, 2020).</w:t>
      </w:r>
    </w:p>
    <w:p w14:paraId="18646BCE" w14:textId="77777777" w:rsidR="00D55C6D" w:rsidRPr="00323AC1" w:rsidRDefault="00D55C6D" w:rsidP="00D55C6D">
      <w:pPr>
        <w:pStyle w:val="NormalWeb"/>
        <w:spacing w:before="0" w:beforeAutospacing="0" w:after="0" w:afterAutospacing="0"/>
        <w:rPr>
          <w:rFonts w:ascii="Arial" w:hAnsi="Arial" w:cs="Arial"/>
          <w:color w:val="000000"/>
        </w:rPr>
      </w:pPr>
      <w:r w:rsidRPr="00323AC1">
        <w:rPr>
          <w:rFonts w:ascii="Arial" w:hAnsi="Arial" w:cs="Arial"/>
          <w:color w:val="000000"/>
          <w:shd w:val="clear" w:color="auto" w:fill="FFFFFF"/>
        </w:rPr>
        <w:t> </w:t>
      </w:r>
    </w:p>
    <w:p w14:paraId="281C7412" w14:textId="41CBC0B9" w:rsidR="00D55C6D" w:rsidRPr="00323AC1" w:rsidRDefault="00D55C6D" w:rsidP="00B5000C">
      <w:pPr>
        <w:pStyle w:val="NormalWeb"/>
        <w:spacing w:before="0" w:beforeAutospacing="0" w:after="0" w:afterAutospacing="0"/>
        <w:rPr>
          <w:rFonts w:ascii="Arial" w:hAnsi="Arial" w:cs="Arial"/>
          <w:color w:val="000000"/>
        </w:rPr>
      </w:pPr>
      <w:r w:rsidRPr="00323AC1">
        <w:rPr>
          <w:rFonts w:ascii="Arial" w:hAnsi="Arial" w:cs="Arial"/>
          <w:b/>
          <w:bCs/>
          <w:color w:val="000000"/>
          <w:shd w:val="clear" w:color="auto" w:fill="FFFFFF"/>
        </w:rPr>
        <w:t xml:space="preserve">Arbitration- </w:t>
      </w:r>
      <w:r w:rsidRPr="00323AC1">
        <w:rPr>
          <w:rFonts w:ascii="Arial" w:hAnsi="Arial" w:cs="Arial"/>
          <w:color w:val="000000"/>
          <w:shd w:val="clear" w:color="auto" w:fill="FFFFFF"/>
        </w:rPr>
        <w:t>Here a third party that is neutral is used as a judge who will decide between the opposing viewpoints and will decide on a definite ruling on the case. With arbitration, the parties will often agree ahead of time if the outcome is legally binding or not. If it isn’t decided to be legally binding, the case could continue to be disputed and pursued to court or in front of a tribunal (Nash and Hann, 2020). The arbitrator's role is to manage any potential conflict and achieve the consensus both legally and ethically (ACAS, 2022a). Trade unions could consider an independent arbitrator to assess a situation and reach a rational conclusion. Again, both parties must agree to arbitration. </w:t>
      </w:r>
    </w:p>
    <w:p w14:paraId="69526424" w14:textId="77777777" w:rsidR="00515475" w:rsidRPr="00323AC1" w:rsidRDefault="00515475" w:rsidP="00515475">
      <w:pPr>
        <w:pStyle w:val="ListParagraph"/>
        <w:ind w:left="643"/>
        <w:rPr>
          <w:rFonts w:ascii="Arial" w:hAnsi="Arial" w:cs="Arial"/>
          <w:b/>
          <w:bCs/>
          <w:color w:val="000000" w:themeColor="text1"/>
        </w:rPr>
      </w:pPr>
    </w:p>
    <w:p w14:paraId="17AD874E" w14:textId="0409B375" w:rsidR="00D762B9" w:rsidRPr="00323AC1" w:rsidRDefault="00D762B9" w:rsidP="00D762B9">
      <w:pPr>
        <w:rPr>
          <w:rFonts w:ascii="Arial" w:hAnsi="Arial" w:cs="Arial"/>
          <w:b/>
          <w:bCs/>
          <w:color w:val="000000" w:themeColor="text1"/>
        </w:rPr>
      </w:pPr>
    </w:p>
    <w:p w14:paraId="772C7720" w14:textId="557A9F90" w:rsidR="00D762B9" w:rsidRPr="00323AC1" w:rsidRDefault="00D762B9" w:rsidP="00C83322">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lastRenderedPageBreak/>
        <w:t>Explain the principles of legislation relating to unfair dismissal in respect of capability and misconduct issues. (AC 3.1)</w:t>
      </w:r>
    </w:p>
    <w:p w14:paraId="0003AE3C" w14:textId="77777777" w:rsidR="008C1F1F" w:rsidRPr="00323AC1" w:rsidRDefault="008C1F1F" w:rsidP="008C1F1F">
      <w:pPr>
        <w:spacing w:line="259" w:lineRule="auto"/>
        <w:rPr>
          <w:rFonts w:ascii="Arial" w:hAnsi="Arial" w:cs="Arial"/>
          <w:b/>
          <w:bCs/>
          <w:color w:val="000000" w:themeColor="text1"/>
        </w:rPr>
      </w:pPr>
    </w:p>
    <w:p w14:paraId="29F45F3C" w14:textId="77777777" w:rsidR="00F06F0B" w:rsidRPr="00323AC1" w:rsidRDefault="00F06F0B" w:rsidP="00F06F0B">
      <w:pPr>
        <w:pStyle w:val="NormalWeb"/>
        <w:spacing w:before="0" w:beforeAutospacing="0" w:after="0" w:afterAutospacing="0"/>
        <w:rPr>
          <w:rFonts w:ascii="Arial" w:hAnsi="Arial" w:cs="Arial"/>
          <w:color w:val="000000"/>
        </w:rPr>
      </w:pPr>
      <w:r w:rsidRPr="00323AC1">
        <w:rPr>
          <w:rFonts w:ascii="Arial" w:hAnsi="Arial" w:cs="Arial"/>
          <w:color w:val="000000"/>
        </w:rPr>
        <w:t xml:space="preserve">There is legislation within the UK, the Employment Rights Act 1996 which protects employees from being dismissed unfairly and the law states that employees are entitled to fair treatment (GOV.UK, 2012a). The two key grounds for a fair dismissal of employees are if they are no longer capable of carrying out their job duties either due to illness or injury or if they have behaved in an inappropriate way which is harmful within the workplace (GOV.UK, 2012a). Examples include theft, </w:t>
      </w:r>
      <w:proofErr w:type="gramStart"/>
      <w:r w:rsidRPr="00323AC1">
        <w:rPr>
          <w:rFonts w:ascii="Arial" w:hAnsi="Arial" w:cs="Arial"/>
          <w:color w:val="000000"/>
        </w:rPr>
        <w:t>violence</w:t>
      </w:r>
      <w:proofErr w:type="gramEnd"/>
      <w:r w:rsidRPr="00323AC1">
        <w:rPr>
          <w:rFonts w:ascii="Arial" w:hAnsi="Arial" w:cs="Arial"/>
          <w:color w:val="000000"/>
        </w:rPr>
        <w:t xml:space="preserve"> or gross misconduct.</w:t>
      </w:r>
    </w:p>
    <w:p w14:paraId="1EF63B2B" w14:textId="77777777" w:rsidR="00F06F0B" w:rsidRPr="00323AC1" w:rsidRDefault="00F06F0B" w:rsidP="00F06F0B">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6748A734" w14:textId="5DB5D8DB" w:rsidR="00F06F0B" w:rsidRPr="00323AC1" w:rsidRDefault="00F06F0B" w:rsidP="00F06F0B">
      <w:pPr>
        <w:pStyle w:val="NormalWeb"/>
        <w:spacing w:before="0" w:beforeAutospacing="0" w:after="0" w:afterAutospacing="0"/>
        <w:rPr>
          <w:rFonts w:ascii="Arial" w:hAnsi="Arial" w:cs="Arial"/>
          <w:color w:val="000000"/>
        </w:rPr>
      </w:pPr>
      <w:r w:rsidRPr="00323AC1">
        <w:rPr>
          <w:rFonts w:ascii="Arial" w:hAnsi="Arial" w:cs="Arial"/>
          <w:color w:val="000000"/>
        </w:rPr>
        <w:t xml:space="preserve">A comprehensive investigation must have taken place however the employer does not have to have as rigorous evidence as would be required in a criminal court </w:t>
      </w:r>
      <w:r w:rsidRPr="00323AC1">
        <w:rPr>
          <w:rFonts w:ascii="Arial" w:hAnsi="Arial" w:cs="Arial"/>
          <w:color w:val="000000"/>
          <w:shd w:val="clear" w:color="auto" w:fill="FFFFFF"/>
        </w:rPr>
        <w:t>(</w:t>
      </w:r>
      <w:proofErr w:type="spellStart"/>
      <w:r w:rsidRPr="00323AC1">
        <w:rPr>
          <w:rFonts w:ascii="Arial" w:hAnsi="Arial" w:cs="Arial"/>
          <w:color w:val="000000"/>
          <w:shd w:val="clear" w:color="auto" w:fill="FFFFFF"/>
        </w:rPr>
        <w:t>Holbeche</w:t>
      </w:r>
      <w:proofErr w:type="spellEnd"/>
      <w:r w:rsidRPr="00323AC1">
        <w:rPr>
          <w:rFonts w:ascii="Arial" w:hAnsi="Arial" w:cs="Arial"/>
          <w:color w:val="000000"/>
          <w:shd w:val="clear" w:color="auto" w:fill="FFFFFF"/>
        </w:rPr>
        <w:t>, 2018). Instead, the disciplinary manager must demonstrate that following the investigation they have a reasonable belief that the offence was committed by the employee resulting in the decision to terminate can be justified (ACAS, 2019</w:t>
      </w:r>
      <w:r w:rsidR="00FD424B" w:rsidRPr="00323AC1">
        <w:rPr>
          <w:rFonts w:ascii="Arial" w:hAnsi="Arial" w:cs="Arial"/>
          <w:color w:val="000000"/>
          <w:shd w:val="clear" w:color="auto" w:fill="FFFFFF"/>
        </w:rPr>
        <w:t>a</w:t>
      </w:r>
      <w:r w:rsidRPr="00323AC1">
        <w:rPr>
          <w:rFonts w:ascii="Arial" w:hAnsi="Arial" w:cs="Arial"/>
          <w:color w:val="000000"/>
          <w:shd w:val="clear" w:color="auto" w:fill="FFFFFF"/>
        </w:rPr>
        <w:t>).</w:t>
      </w:r>
    </w:p>
    <w:p w14:paraId="694353C6" w14:textId="77777777" w:rsidR="00F06F0B" w:rsidRPr="00323AC1" w:rsidRDefault="00F06F0B" w:rsidP="00F06F0B">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56F1C39F" w14:textId="2BBEB8B0" w:rsidR="00F06F0B" w:rsidRPr="00323AC1" w:rsidRDefault="00F06F0B" w:rsidP="00F06F0B">
      <w:pPr>
        <w:pStyle w:val="NormalWeb"/>
        <w:spacing w:before="0" w:beforeAutospacing="0" w:after="0" w:afterAutospacing="0"/>
        <w:rPr>
          <w:rFonts w:ascii="Arial" w:hAnsi="Arial" w:cs="Arial"/>
          <w:color w:val="000000"/>
        </w:rPr>
      </w:pPr>
      <w:r w:rsidRPr="00323AC1">
        <w:rPr>
          <w:rFonts w:ascii="Arial" w:hAnsi="Arial" w:cs="Arial"/>
          <w:color w:val="000000"/>
        </w:rPr>
        <w:t xml:space="preserve">To dismiss this way, </w:t>
      </w:r>
      <w:r w:rsidR="00663F7C">
        <w:rPr>
          <w:rFonts w:ascii="Arial" w:hAnsi="Arial" w:cs="Arial"/>
          <w:color w:val="000000"/>
        </w:rPr>
        <w:t xml:space="preserve">Go Quest and all organisations must ensure </w:t>
      </w:r>
      <w:r w:rsidRPr="00323AC1">
        <w:rPr>
          <w:rFonts w:ascii="Arial" w:hAnsi="Arial" w:cs="Arial"/>
          <w:color w:val="000000"/>
        </w:rPr>
        <w:t xml:space="preserve">policy </w:t>
      </w:r>
      <w:r w:rsidR="00663F7C">
        <w:rPr>
          <w:rFonts w:ascii="Arial" w:hAnsi="Arial" w:cs="Arial"/>
          <w:color w:val="000000"/>
        </w:rPr>
        <w:t xml:space="preserve">is </w:t>
      </w:r>
      <w:r w:rsidRPr="00323AC1">
        <w:rPr>
          <w:rFonts w:ascii="Arial" w:hAnsi="Arial" w:cs="Arial"/>
          <w:color w:val="000000"/>
        </w:rPr>
        <w:t>followed very closely which includes giving the employee a written letter w</w:t>
      </w:r>
      <w:r w:rsidR="00414DD9">
        <w:rPr>
          <w:rFonts w:ascii="Arial" w:hAnsi="Arial" w:cs="Arial"/>
          <w:color w:val="000000"/>
        </w:rPr>
        <w:t>hich states</w:t>
      </w:r>
      <w:r w:rsidRPr="00323AC1">
        <w:rPr>
          <w:rFonts w:ascii="Arial" w:hAnsi="Arial" w:cs="Arial"/>
          <w:color w:val="000000"/>
        </w:rPr>
        <w:t xml:space="preserve"> the notice of the intention to dismiss and the reason why as well as allowing the individual the opportunity to appeal the decision. The employee that has been invited to the meeting also has the right to be accompanied to the disciplinary hearing </w:t>
      </w:r>
      <w:r w:rsidRPr="00323AC1">
        <w:rPr>
          <w:rFonts w:ascii="Arial" w:hAnsi="Arial" w:cs="Arial"/>
          <w:color w:val="000000"/>
          <w:shd w:val="clear" w:color="auto" w:fill="FFFFFF"/>
        </w:rPr>
        <w:t>(CIPD, 2022a).</w:t>
      </w:r>
    </w:p>
    <w:p w14:paraId="13EA8BCC" w14:textId="77777777" w:rsidR="00F06F0B" w:rsidRPr="00323AC1" w:rsidRDefault="00F06F0B" w:rsidP="00F06F0B">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2801CD34" w14:textId="39CF1FA9" w:rsidR="00F06F0B" w:rsidRPr="00323AC1" w:rsidRDefault="00F06F0B" w:rsidP="00F06F0B">
      <w:pPr>
        <w:pStyle w:val="NormalWeb"/>
        <w:spacing w:before="0" w:beforeAutospacing="0" w:after="0" w:afterAutospacing="0"/>
        <w:rPr>
          <w:rFonts w:ascii="Arial" w:hAnsi="Arial" w:cs="Arial"/>
          <w:color w:val="000000"/>
        </w:rPr>
      </w:pPr>
      <w:r w:rsidRPr="00323AC1">
        <w:rPr>
          <w:rFonts w:ascii="Arial" w:hAnsi="Arial" w:cs="Arial"/>
          <w:color w:val="000000"/>
        </w:rPr>
        <w:t>If the employer does not follow policy or an employee is dismissed for a reason that is not fair it is likely an unfair dismissal claim could be raised. If a claim was to be raised, the employer must demonstrate that the dismissal was fair</w:t>
      </w:r>
      <w:r w:rsidR="005567B2">
        <w:rPr>
          <w:rFonts w:ascii="Arial" w:hAnsi="Arial" w:cs="Arial"/>
          <w:color w:val="000000"/>
        </w:rPr>
        <w:t>,</w:t>
      </w:r>
      <w:r w:rsidRPr="00323AC1">
        <w:rPr>
          <w:rFonts w:ascii="Arial" w:hAnsi="Arial" w:cs="Arial"/>
          <w:color w:val="000000"/>
        </w:rPr>
        <w:t xml:space="preserve"> it was for a specified reason and </w:t>
      </w:r>
      <w:r w:rsidR="005567B2">
        <w:rPr>
          <w:rFonts w:ascii="Arial" w:hAnsi="Arial" w:cs="Arial"/>
          <w:color w:val="000000"/>
        </w:rPr>
        <w:t xml:space="preserve">it was </w:t>
      </w:r>
      <w:r w:rsidRPr="00323AC1">
        <w:rPr>
          <w:rFonts w:ascii="Arial" w:hAnsi="Arial" w:cs="Arial"/>
          <w:color w:val="000000"/>
        </w:rPr>
        <w:t xml:space="preserve">handled appropriately </w:t>
      </w:r>
      <w:r w:rsidRPr="00323AC1">
        <w:rPr>
          <w:rFonts w:ascii="Arial" w:hAnsi="Arial" w:cs="Arial"/>
          <w:color w:val="000000"/>
          <w:shd w:val="clear" w:color="auto" w:fill="FFFFFF"/>
        </w:rPr>
        <w:t>(ACAS, 2019</w:t>
      </w:r>
      <w:r w:rsidR="00FD424B" w:rsidRPr="00323AC1">
        <w:rPr>
          <w:rFonts w:ascii="Arial" w:hAnsi="Arial" w:cs="Arial"/>
          <w:color w:val="000000"/>
          <w:shd w:val="clear" w:color="auto" w:fill="FFFFFF"/>
        </w:rPr>
        <w:t>a</w:t>
      </w:r>
      <w:r w:rsidRPr="00323AC1">
        <w:rPr>
          <w:rFonts w:ascii="Arial" w:hAnsi="Arial" w:cs="Arial"/>
          <w:color w:val="000000"/>
          <w:shd w:val="clear" w:color="auto" w:fill="FFFFFF"/>
        </w:rPr>
        <w:t>). In the event of an employment tribunal, as the disciplinary manager at Go Quest, you must keep meticulous records of disciplinary action and communication (CIPD, 2022a).</w:t>
      </w:r>
    </w:p>
    <w:p w14:paraId="51FF7475" w14:textId="77777777" w:rsidR="00515475" w:rsidRPr="00323AC1" w:rsidRDefault="00515475" w:rsidP="00515475">
      <w:pPr>
        <w:spacing w:line="259" w:lineRule="auto"/>
        <w:rPr>
          <w:rFonts w:ascii="Arial" w:hAnsi="Arial" w:cs="Arial"/>
          <w:b/>
          <w:bCs/>
          <w:color w:val="000000" w:themeColor="text1"/>
        </w:rPr>
      </w:pPr>
    </w:p>
    <w:p w14:paraId="7FE304E0" w14:textId="77777777" w:rsidR="00D762B9" w:rsidRPr="00323AC1" w:rsidRDefault="00D762B9" w:rsidP="00D762B9">
      <w:pPr>
        <w:pStyle w:val="ListParagraph"/>
        <w:rPr>
          <w:rFonts w:ascii="Arial" w:hAnsi="Arial" w:cs="Arial"/>
          <w:b/>
          <w:bCs/>
          <w:color w:val="000000" w:themeColor="text1"/>
        </w:rPr>
      </w:pPr>
    </w:p>
    <w:p w14:paraId="04D6FE2B" w14:textId="306A752A" w:rsidR="00961EA4" w:rsidRPr="00323AC1" w:rsidRDefault="00D762B9" w:rsidP="00C83322">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Analyse key causes of employee grievances. (AC 3.2)</w:t>
      </w:r>
    </w:p>
    <w:p w14:paraId="2B3B4FA4" w14:textId="77777777" w:rsidR="00721E84" w:rsidRPr="00323AC1" w:rsidRDefault="00721E84" w:rsidP="00721E84">
      <w:pPr>
        <w:spacing w:line="259" w:lineRule="auto"/>
        <w:rPr>
          <w:rFonts w:ascii="Arial" w:hAnsi="Arial" w:cs="Arial"/>
          <w:color w:val="000000" w:themeColor="text1"/>
        </w:rPr>
      </w:pPr>
    </w:p>
    <w:p w14:paraId="5F345915" w14:textId="1C60D4EE" w:rsidR="00C37E16" w:rsidRPr="00323AC1" w:rsidRDefault="00C37E16" w:rsidP="00C37E16">
      <w:pPr>
        <w:pStyle w:val="NormalWeb"/>
        <w:spacing w:before="0" w:beforeAutospacing="0" w:after="0" w:afterAutospacing="0"/>
        <w:rPr>
          <w:rFonts w:ascii="Arial" w:hAnsi="Arial" w:cs="Arial"/>
          <w:color w:val="000000"/>
        </w:rPr>
      </w:pPr>
      <w:r w:rsidRPr="00323AC1">
        <w:rPr>
          <w:rFonts w:ascii="Arial" w:hAnsi="Arial" w:cs="Arial"/>
          <w:color w:val="000000"/>
        </w:rPr>
        <w:t>Grievances are filed when the workplace rules have been violated or an employee feels they’ve been treated unfairly. It’s important that if a complaint or grievance is brought to your attention within Go Quest, they are dealt with promptly and thoroughly. Dealing with them is a crucial part of employee management. If not handled correctly, they can have legal and financial implications (Indeed, N.D). Personnel Today (2023), have reported that over the last two years, almost 30% of employers have seen an increase in employee grievances. The key causes of employee grievances are a consequence of bullying and harassment (67%), relationship with managers (54%), relationships with colleagues (49%) and pay and grading (37%). Management grievances are often raised when they feel they have been treated unfairly or their manager is unapproachable (</w:t>
      </w:r>
      <w:proofErr w:type="spellStart"/>
      <w:r w:rsidRPr="00323AC1">
        <w:rPr>
          <w:rFonts w:ascii="Arial" w:hAnsi="Arial" w:cs="Arial"/>
          <w:color w:val="000000"/>
        </w:rPr>
        <w:t>Esphr</w:t>
      </w:r>
      <w:proofErr w:type="spellEnd"/>
      <w:r w:rsidRPr="00323AC1">
        <w:rPr>
          <w:rFonts w:ascii="Arial" w:hAnsi="Arial" w:cs="Arial"/>
          <w:color w:val="000000"/>
        </w:rPr>
        <w:t>, 2023). </w:t>
      </w:r>
    </w:p>
    <w:p w14:paraId="764A5E81" w14:textId="77777777" w:rsidR="00C37E16" w:rsidRPr="00323AC1" w:rsidRDefault="00C37E16" w:rsidP="00C37E16">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1E187FF0" w14:textId="77777777" w:rsidR="00C37E16" w:rsidRPr="00323AC1" w:rsidRDefault="00C37E16" w:rsidP="00C37E16">
      <w:pPr>
        <w:pStyle w:val="NormalWeb"/>
        <w:spacing w:before="0" w:beforeAutospacing="0" w:after="0" w:afterAutospacing="0"/>
        <w:rPr>
          <w:rFonts w:ascii="Arial" w:hAnsi="Arial" w:cs="Arial"/>
          <w:color w:val="000000"/>
        </w:rPr>
      </w:pPr>
      <w:r w:rsidRPr="00323AC1">
        <w:rPr>
          <w:rFonts w:ascii="Arial" w:hAnsi="Arial" w:cs="Arial"/>
          <w:color w:val="000000"/>
        </w:rPr>
        <w:t>An individual grievance will relate to an aspect of an employee’s personal employment and a collective grievance is when the same issue is raised by two or more employees. For this to stand, the grievance must be in written format and signed by all involved (ACAS, 2019b).</w:t>
      </w:r>
    </w:p>
    <w:p w14:paraId="2CF0E471" w14:textId="77777777" w:rsidR="00C37E16" w:rsidRPr="00323AC1" w:rsidRDefault="00C37E16" w:rsidP="00C37E16">
      <w:pPr>
        <w:pStyle w:val="NormalWeb"/>
        <w:spacing w:before="0" w:beforeAutospacing="0" w:after="0" w:afterAutospacing="0"/>
        <w:rPr>
          <w:rFonts w:ascii="Arial" w:hAnsi="Arial" w:cs="Arial"/>
          <w:color w:val="000000"/>
        </w:rPr>
      </w:pPr>
      <w:r w:rsidRPr="00323AC1">
        <w:rPr>
          <w:rFonts w:ascii="Arial" w:hAnsi="Arial" w:cs="Arial"/>
          <w:color w:val="000000"/>
        </w:rPr>
        <w:lastRenderedPageBreak/>
        <w:t> </w:t>
      </w:r>
    </w:p>
    <w:p w14:paraId="30789D1E" w14:textId="77777777" w:rsidR="00C37E16" w:rsidRPr="00323AC1" w:rsidRDefault="00C37E16" w:rsidP="00C37E16">
      <w:pPr>
        <w:pStyle w:val="NormalWeb"/>
        <w:spacing w:before="0" w:beforeAutospacing="0" w:after="0" w:afterAutospacing="0"/>
        <w:rPr>
          <w:rFonts w:ascii="Arial" w:hAnsi="Arial" w:cs="Arial"/>
          <w:color w:val="000000"/>
        </w:rPr>
      </w:pPr>
      <w:r w:rsidRPr="00323AC1">
        <w:rPr>
          <w:rFonts w:ascii="Arial" w:hAnsi="Arial" w:cs="Arial"/>
          <w:color w:val="000000"/>
        </w:rPr>
        <w:t>The process of handling a grievance requires an investigation to be carried out that assesses the grounds of the grievance and then attention must turn to reaching a resolution (Loch Associates Group, 2020). </w:t>
      </w:r>
    </w:p>
    <w:p w14:paraId="0FCC5434" w14:textId="77777777" w:rsidR="00515475" w:rsidRPr="00323AC1" w:rsidRDefault="00515475" w:rsidP="00515475">
      <w:pPr>
        <w:spacing w:line="259" w:lineRule="auto"/>
        <w:rPr>
          <w:rFonts w:ascii="Arial" w:hAnsi="Arial" w:cs="Arial"/>
          <w:color w:val="000000" w:themeColor="text1"/>
        </w:rPr>
      </w:pPr>
    </w:p>
    <w:p w14:paraId="64278C1D" w14:textId="77777777" w:rsidR="00D762B9" w:rsidRPr="00323AC1" w:rsidRDefault="00D762B9" w:rsidP="00D762B9">
      <w:pPr>
        <w:pStyle w:val="ListParagraph"/>
        <w:rPr>
          <w:rFonts w:ascii="Arial" w:hAnsi="Arial" w:cs="Arial"/>
          <w:b/>
          <w:bCs/>
          <w:color w:val="000000" w:themeColor="text1"/>
        </w:rPr>
      </w:pPr>
    </w:p>
    <w:p w14:paraId="5C37223B" w14:textId="77777777" w:rsidR="00D762B9" w:rsidRPr="00323AC1" w:rsidRDefault="00D762B9" w:rsidP="00C83322">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Explain the skills required for effective grievance and discipline-handling procedures. (AC 3.3)</w:t>
      </w:r>
    </w:p>
    <w:p w14:paraId="1252241F" w14:textId="77777777" w:rsidR="007462CB" w:rsidRPr="00323AC1" w:rsidRDefault="007462CB" w:rsidP="00DE4CB4">
      <w:pPr>
        <w:spacing w:line="259" w:lineRule="auto"/>
        <w:rPr>
          <w:rFonts w:ascii="Arial" w:hAnsi="Arial" w:cs="Arial"/>
          <w:b/>
          <w:color w:val="000000" w:themeColor="text1"/>
        </w:rPr>
      </w:pPr>
    </w:p>
    <w:p w14:paraId="65155029" w14:textId="77777777" w:rsidR="00DE4CB4" w:rsidRPr="00323AC1" w:rsidRDefault="00DE4CB4" w:rsidP="00DE4CB4">
      <w:pPr>
        <w:pStyle w:val="NormalWeb"/>
        <w:spacing w:before="0" w:beforeAutospacing="0" w:after="0" w:afterAutospacing="0"/>
        <w:rPr>
          <w:rFonts w:ascii="Arial" w:hAnsi="Arial" w:cs="Arial"/>
          <w:color w:val="000000"/>
        </w:rPr>
      </w:pPr>
      <w:r w:rsidRPr="00323AC1">
        <w:rPr>
          <w:rFonts w:ascii="Arial" w:hAnsi="Arial" w:cs="Arial"/>
          <w:color w:val="000000"/>
        </w:rPr>
        <w:t>Go Quest should consider training their employees and management teams who have the potential to be involved in grievance matters. A raised grievance allows the manager to solve a workplace problem in the fairest way possible. It’s important to act quickly before the situation escalates and to avoid the colleague feeling like they’ve not been heard (ACAS, 2019b). Confidence and emotional intelligence training will aid employers in dealing with people. Having difficult conversations is also another key skill required for effective grievance and discipline-handling procedures. If handled appropriately, grievances can be dealt with efficiently in an informal manner. For this to be achieved, strong line management skills are essential (ACAS, 2020).</w:t>
      </w:r>
    </w:p>
    <w:p w14:paraId="7DB1279B" w14:textId="77777777" w:rsidR="00DE4CB4" w:rsidRPr="00323AC1" w:rsidRDefault="00DE4CB4" w:rsidP="00DE4CB4">
      <w:pPr>
        <w:pStyle w:val="NormalWeb"/>
        <w:spacing w:before="0" w:beforeAutospacing="0" w:after="0" w:afterAutospacing="0"/>
        <w:rPr>
          <w:rFonts w:ascii="Arial" w:hAnsi="Arial" w:cs="Arial"/>
          <w:color w:val="000000"/>
        </w:rPr>
      </w:pPr>
      <w:r w:rsidRPr="00323AC1">
        <w:rPr>
          <w:rFonts w:ascii="Arial" w:hAnsi="Arial" w:cs="Arial"/>
          <w:b/>
          <w:bCs/>
          <w:color w:val="000000"/>
        </w:rPr>
        <w:t> </w:t>
      </w:r>
    </w:p>
    <w:p w14:paraId="10496909" w14:textId="404B1E9F" w:rsidR="00DE4CB4" w:rsidRPr="00323AC1" w:rsidRDefault="00DE4CB4" w:rsidP="00DE4CB4">
      <w:pPr>
        <w:pStyle w:val="NormalWeb"/>
        <w:spacing w:before="0" w:beforeAutospacing="0" w:after="0" w:afterAutospacing="0"/>
        <w:rPr>
          <w:rFonts w:ascii="Arial" w:hAnsi="Arial" w:cs="Arial"/>
          <w:color w:val="000000"/>
        </w:rPr>
      </w:pPr>
      <w:r w:rsidRPr="00323AC1">
        <w:rPr>
          <w:rFonts w:ascii="Arial" w:hAnsi="Arial" w:cs="Arial"/>
          <w:color w:val="000000"/>
        </w:rPr>
        <w:t>Grievance and discipline-handling procedures are there to ensure fair and consistent approaches take place for every party involved. Organisations must follow their own procedures as well as the ones stated by the ACAS Code of practice (CIPD, 2021</w:t>
      </w:r>
      <w:r w:rsidR="00D00DA1" w:rsidRPr="00323AC1">
        <w:rPr>
          <w:rFonts w:ascii="Arial" w:hAnsi="Arial" w:cs="Arial"/>
          <w:color w:val="000000"/>
        </w:rPr>
        <w:t>c</w:t>
      </w:r>
      <w:r w:rsidRPr="00323AC1">
        <w:rPr>
          <w:rFonts w:ascii="Arial" w:hAnsi="Arial" w:cs="Arial"/>
          <w:color w:val="000000"/>
        </w:rPr>
        <w:t>). </w:t>
      </w:r>
    </w:p>
    <w:p w14:paraId="6B4F3E55" w14:textId="77777777" w:rsidR="00DE4CB4" w:rsidRPr="00323AC1" w:rsidRDefault="00DE4CB4" w:rsidP="00DE4CB4">
      <w:pPr>
        <w:rPr>
          <w:rFonts w:ascii="Arial" w:hAnsi="Arial" w:cs="Arial"/>
          <w:color w:val="000000"/>
        </w:rPr>
      </w:pPr>
    </w:p>
    <w:p w14:paraId="5A172855" w14:textId="77777777" w:rsidR="00DE4CB4" w:rsidRPr="00323AC1" w:rsidRDefault="00DE4CB4" w:rsidP="00DE4CB4">
      <w:pPr>
        <w:pStyle w:val="NormalWeb"/>
        <w:spacing w:before="0" w:beforeAutospacing="0" w:after="0" w:afterAutospacing="0"/>
        <w:rPr>
          <w:rFonts w:ascii="Arial" w:hAnsi="Arial" w:cs="Arial"/>
          <w:color w:val="000000"/>
        </w:rPr>
      </w:pPr>
      <w:r w:rsidRPr="00323AC1">
        <w:rPr>
          <w:rFonts w:ascii="Arial" w:hAnsi="Arial" w:cs="Arial"/>
          <w:color w:val="000000"/>
        </w:rPr>
        <w:t>Skills required to deal with these procedures include:</w:t>
      </w:r>
    </w:p>
    <w:p w14:paraId="45731C9F" w14:textId="77777777" w:rsidR="00DE4CB4" w:rsidRPr="00323AC1" w:rsidRDefault="00DE4CB4" w:rsidP="00DE4CB4">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6C1DCE22" w14:textId="77777777" w:rsidR="00DE4CB4" w:rsidRPr="00323AC1" w:rsidRDefault="00DE4CB4" w:rsidP="00DE4CB4">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1.    Active listening.</w:t>
      </w:r>
    </w:p>
    <w:p w14:paraId="4E79EE67" w14:textId="77777777" w:rsidR="00DE4CB4" w:rsidRPr="00323AC1" w:rsidRDefault="00DE4CB4" w:rsidP="00DE4CB4">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2.    Questioning/ interviewing skills.</w:t>
      </w:r>
    </w:p>
    <w:p w14:paraId="36BBCF98" w14:textId="77777777" w:rsidR="00DE4CB4" w:rsidRPr="00323AC1" w:rsidRDefault="00DE4CB4" w:rsidP="00DE4CB4">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3.    Investigative skills.</w:t>
      </w:r>
    </w:p>
    <w:p w14:paraId="5E17BC74" w14:textId="77777777" w:rsidR="00DE4CB4" w:rsidRPr="00323AC1" w:rsidRDefault="00DE4CB4" w:rsidP="00DE4CB4">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4.    Being objective.</w:t>
      </w:r>
    </w:p>
    <w:p w14:paraId="4FA59DDC" w14:textId="77777777" w:rsidR="00DE4CB4" w:rsidRPr="00323AC1" w:rsidRDefault="00DE4CB4" w:rsidP="00DE4CB4">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5.    Acknowledge and minimise bias.</w:t>
      </w:r>
    </w:p>
    <w:p w14:paraId="1FA5D418" w14:textId="77777777" w:rsidR="00DE4CB4" w:rsidRPr="00323AC1" w:rsidRDefault="00DE4CB4" w:rsidP="00DE4CB4">
      <w:pPr>
        <w:pStyle w:val="NormalWeb"/>
        <w:spacing w:before="0" w:beforeAutospacing="0" w:after="0" w:afterAutospacing="0"/>
        <w:ind w:left="720" w:hanging="360"/>
        <w:rPr>
          <w:rFonts w:ascii="Arial" w:hAnsi="Arial" w:cs="Arial"/>
          <w:color w:val="000000"/>
        </w:rPr>
      </w:pPr>
      <w:r w:rsidRPr="00323AC1">
        <w:rPr>
          <w:rFonts w:ascii="Arial" w:hAnsi="Arial" w:cs="Arial"/>
          <w:color w:val="000000"/>
        </w:rPr>
        <w:t>6.    Effectiveness in note taking.</w:t>
      </w:r>
    </w:p>
    <w:p w14:paraId="47254610" w14:textId="77777777" w:rsidR="00184703" w:rsidRPr="00323AC1" w:rsidRDefault="00184703" w:rsidP="00DE4CB4">
      <w:pPr>
        <w:spacing w:line="259" w:lineRule="auto"/>
        <w:rPr>
          <w:rFonts w:ascii="Arial" w:hAnsi="Arial" w:cs="Arial"/>
          <w:bCs/>
          <w:color w:val="000000" w:themeColor="text1"/>
        </w:rPr>
      </w:pPr>
    </w:p>
    <w:p w14:paraId="42B7D49A" w14:textId="77777777" w:rsidR="00515475" w:rsidRPr="00323AC1" w:rsidRDefault="00515475" w:rsidP="00515475">
      <w:pPr>
        <w:spacing w:line="259" w:lineRule="auto"/>
        <w:rPr>
          <w:rFonts w:ascii="Arial" w:hAnsi="Arial" w:cs="Arial"/>
          <w:b/>
          <w:color w:val="000000" w:themeColor="text1"/>
        </w:rPr>
      </w:pPr>
    </w:p>
    <w:p w14:paraId="4A290846" w14:textId="77777777" w:rsidR="00D762B9" w:rsidRPr="00323AC1" w:rsidRDefault="00D762B9" w:rsidP="00D762B9">
      <w:pPr>
        <w:rPr>
          <w:rFonts w:ascii="Arial" w:hAnsi="Arial" w:cs="Arial"/>
          <w:b/>
          <w:bCs/>
          <w:color w:val="000000" w:themeColor="text1"/>
        </w:rPr>
      </w:pPr>
    </w:p>
    <w:p w14:paraId="65905C4D" w14:textId="4E951A30" w:rsidR="009B577B" w:rsidRPr="00323AC1" w:rsidRDefault="00D762B9" w:rsidP="009B577B">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Advise on the importance of handling grievances effectively. (AC 3.4)</w:t>
      </w:r>
    </w:p>
    <w:p w14:paraId="32010D6E" w14:textId="46B3F37B" w:rsidR="00815374" w:rsidRPr="00323AC1" w:rsidRDefault="00815374" w:rsidP="000A5057">
      <w:pPr>
        <w:spacing w:line="259" w:lineRule="auto"/>
        <w:rPr>
          <w:rFonts w:ascii="Arial" w:hAnsi="Arial" w:cs="Arial"/>
          <w:color w:val="000000" w:themeColor="text1"/>
        </w:rPr>
      </w:pPr>
    </w:p>
    <w:p w14:paraId="6ED3FA55" w14:textId="7581FCA2" w:rsidR="00515475" w:rsidRPr="00323AC1" w:rsidRDefault="00E05815" w:rsidP="00515475">
      <w:pPr>
        <w:spacing w:line="259" w:lineRule="auto"/>
        <w:rPr>
          <w:rFonts w:ascii="Arial" w:hAnsi="Arial" w:cs="Arial"/>
          <w:color w:val="000000" w:themeColor="text1"/>
        </w:rPr>
      </w:pPr>
      <w:r w:rsidRPr="00323AC1">
        <w:rPr>
          <w:rFonts w:ascii="Arial" w:hAnsi="Arial" w:cs="Arial"/>
          <w:color w:val="000000" w:themeColor="text1"/>
        </w:rPr>
        <w:t xml:space="preserve">If </w:t>
      </w:r>
      <w:r w:rsidR="006051DF" w:rsidRPr="00323AC1">
        <w:rPr>
          <w:rFonts w:ascii="Arial" w:hAnsi="Arial" w:cs="Arial"/>
          <w:color w:val="000000" w:themeColor="text1"/>
        </w:rPr>
        <w:t>grievances</w:t>
      </w:r>
      <w:r w:rsidRPr="00323AC1">
        <w:rPr>
          <w:rFonts w:ascii="Arial" w:hAnsi="Arial" w:cs="Arial"/>
          <w:color w:val="000000" w:themeColor="text1"/>
        </w:rPr>
        <w:t xml:space="preserve"> aren’t handled effectively from the beginning, </w:t>
      </w:r>
      <w:r w:rsidR="003B19E7" w:rsidRPr="00323AC1">
        <w:rPr>
          <w:rFonts w:ascii="Arial" w:hAnsi="Arial" w:cs="Arial"/>
          <w:color w:val="000000" w:themeColor="text1"/>
        </w:rPr>
        <w:t>it is very likely that</w:t>
      </w:r>
      <w:r w:rsidR="00863BB3" w:rsidRPr="00323AC1">
        <w:rPr>
          <w:rFonts w:ascii="Arial" w:hAnsi="Arial" w:cs="Arial"/>
          <w:color w:val="000000" w:themeColor="text1"/>
        </w:rPr>
        <w:t xml:space="preserve"> the</w:t>
      </w:r>
      <w:r w:rsidR="003B19E7" w:rsidRPr="00323AC1">
        <w:rPr>
          <w:rFonts w:ascii="Arial" w:hAnsi="Arial" w:cs="Arial"/>
          <w:color w:val="000000" w:themeColor="text1"/>
        </w:rPr>
        <w:t xml:space="preserve"> minor issues will fester into bigger grievances</w:t>
      </w:r>
      <w:r w:rsidR="00C269F1" w:rsidRPr="00323AC1">
        <w:rPr>
          <w:rFonts w:ascii="Arial" w:hAnsi="Arial" w:cs="Arial"/>
          <w:color w:val="000000" w:themeColor="text1"/>
        </w:rPr>
        <w:t xml:space="preserve"> and potentially </w:t>
      </w:r>
      <w:r w:rsidR="00537412" w:rsidRPr="00323AC1">
        <w:rPr>
          <w:rFonts w:ascii="Arial" w:hAnsi="Arial" w:cs="Arial"/>
          <w:color w:val="000000" w:themeColor="text1"/>
        </w:rPr>
        <w:t xml:space="preserve">damage trust </w:t>
      </w:r>
      <w:r w:rsidR="00542AEE" w:rsidRPr="00323AC1">
        <w:rPr>
          <w:rFonts w:ascii="Arial" w:hAnsi="Arial" w:cs="Arial"/>
          <w:color w:val="000000" w:themeColor="text1"/>
        </w:rPr>
        <w:t>(Dobbs, 2023).</w:t>
      </w:r>
      <w:r w:rsidR="003B19E7" w:rsidRPr="00323AC1">
        <w:rPr>
          <w:rFonts w:ascii="Arial" w:hAnsi="Arial" w:cs="Arial"/>
          <w:color w:val="000000" w:themeColor="text1"/>
        </w:rPr>
        <w:t xml:space="preserve"> </w:t>
      </w:r>
      <w:r w:rsidR="006051DF" w:rsidRPr="00323AC1">
        <w:rPr>
          <w:rFonts w:ascii="Arial" w:hAnsi="Arial" w:cs="Arial"/>
          <w:color w:val="000000" w:themeColor="text1"/>
        </w:rPr>
        <w:t xml:space="preserve">It is also likely </w:t>
      </w:r>
      <w:r w:rsidR="007B1A08" w:rsidRPr="00323AC1">
        <w:rPr>
          <w:rFonts w:ascii="Arial" w:hAnsi="Arial" w:cs="Arial"/>
          <w:color w:val="000000" w:themeColor="text1"/>
        </w:rPr>
        <w:t xml:space="preserve">to lead to low morale within the department or organisation which in turn will </w:t>
      </w:r>
      <w:r w:rsidR="00D67128" w:rsidRPr="00323AC1">
        <w:rPr>
          <w:rFonts w:ascii="Arial" w:hAnsi="Arial" w:cs="Arial"/>
          <w:color w:val="000000" w:themeColor="text1"/>
        </w:rPr>
        <w:t>reduce the productivity of the organisatio</w:t>
      </w:r>
      <w:r w:rsidR="00171E36" w:rsidRPr="00323AC1">
        <w:rPr>
          <w:rFonts w:ascii="Arial" w:hAnsi="Arial" w:cs="Arial"/>
          <w:color w:val="000000" w:themeColor="text1"/>
        </w:rPr>
        <w:t>n.</w:t>
      </w:r>
      <w:r w:rsidR="00B00A94" w:rsidRPr="00323AC1">
        <w:rPr>
          <w:rFonts w:ascii="Arial" w:hAnsi="Arial" w:cs="Arial"/>
          <w:color w:val="000000" w:themeColor="text1"/>
        </w:rPr>
        <w:t xml:space="preserve"> These situations can also lead to </w:t>
      </w:r>
      <w:r w:rsidR="009044E1" w:rsidRPr="00323AC1">
        <w:rPr>
          <w:rFonts w:ascii="Arial" w:hAnsi="Arial" w:cs="Arial"/>
          <w:color w:val="000000" w:themeColor="text1"/>
        </w:rPr>
        <w:t>withdrawal</w:t>
      </w:r>
      <w:r w:rsidR="00833226" w:rsidRPr="00323AC1">
        <w:rPr>
          <w:rFonts w:ascii="Arial" w:hAnsi="Arial" w:cs="Arial"/>
          <w:color w:val="000000" w:themeColor="text1"/>
        </w:rPr>
        <w:t xml:space="preserve"> of goodwill, resistance to change by the team and it can have a psychological impact on the </w:t>
      </w:r>
      <w:r w:rsidR="00A024E8" w:rsidRPr="00323AC1">
        <w:rPr>
          <w:rFonts w:ascii="Arial" w:hAnsi="Arial" w:cs="Arial"/>
          <w:color w:val="000000" w:themeColor="text1"/>
        </w:rPr>
        <w:t xml:space="preserve">employees. </w:t>
      </w:r>
      <w:r w:rsidR="00171E36" w:rsidRPr="00323AC1">
        <w:rPr>
          <w:rFonts w:ascii="Arial" w:hAnsi="Arial" w:cs="Arial"/>
          <w:color w:val="000000" w:themeColor="text1"/>
        </w:rPr>
        <w:t xml:space="preserve"> </w:t>
      </w:r>
      <w:r w:rsidR="00D540CE" w:rsidRPr="00323AC1">
        <w:rPr>
          <w:rFonts w:ascii="Arial" w:hAnsi="Arial" w:cs="Arial"/>
          <w:color w:val="000000" w:themeColor="text1"/>
        </w:rPr>
        <w:t xml:space="preserve">Not dealing with </w:t>
      </w:r>
      <w:r w:rsidR="00C235BD" w:rsidRPr="00323AC1">
        <w:rPr>
          <w:rFonts w:ascii="Arial" w:hAnsi="Arial" w:cs="Arial"/>
          <w:color w:val="000000" w:themeColor="text1"/>
        </w:rPr>
        <w:t>grievances</w:t>
      </w:r>
      <w:r w:rsidR="00D540CE" w:rsidRPr="00323AC1">
        <w:rPr>
          <w:rFonts w:ascii="Arial" w:hAnsi="Arial" w:cs="Arial"/>
          <w:color w:val="000000" w:themeColor="text1"/>
        </w:rPr>
        <w:t xml:space="preserve"> effectively can lead to a greater </w:t>
      </w:r>
      <w:r w:rsidR="00E0373F" w:rsidRPr="00323AC1">
        <w:rPr>
          <w:rFonts w:ascii="Arial" w:hAnsi="Arial" w:cs="Arial"/>
          <w:color w:val="000000" w:themeColor="text1"/>
        </w:rPr>
        <w:t xml:space="preserve">absence percentage as well as the </w:t>
      </w:r>
      <w:r w:rsidR="00D540CE" w:rsidRPr="00323AC1">
        <w:rPr>
          <w:rFonts w:ascii="Arial" w:hAnsi="Arial" w:cs="Arial"/>
          <w:color w:val="000000" w:themeColor="text1"/>
        </w:rPr>
        <w:t>number of resignations which will result in a cost to the business</w:t>
      </w:r>
      <w:r w:rsidR="00E0373F" w:rsidRPr="00323AC1">
        <w:rPr>
          <w:rFonts w:ascii="Arial" w:hAnsi="Arial" w:cs="Arial"/>
          <w:color w:val="000000" w:themeColor="text1"/>
        </w:rPr>
        <w:t xml:space="preserve"> in both instances. </w:t>
      </w:r>
      <w:r w:rsidR="007706E5" w:rsidRPr="00323AC1">
        <w:rPr>
          <w:rFonts w:ascii="Arial" w:hAnsi="Arial" w:cs="Arial"/>
          <w:color w:val="000000" w:themeColor="text1"/>
        </w:rPr>
        <w:t>A Pe</w:t>
      </w:r>
      <w:r w:rsidR="00C90473" w:rsidRPr="00323AC1">
        <w:rPr>
          <w:rFonts w:ascii="Arial" w:hAnsi="Arial" w:cs="Arial"/>
          <w:color w:val="000000" w:themeColor="text1"/>
        </w:rPr>
        <w:t xml:space="preserve">ople Management study found that workplace conflict costs employers £30 billion a year </w:t>
      </w:r>
      <w:r w:rsidR="00814F1F" w:rsidRPr="00323AC1">
        <w:rPr>
          <w:rFonts w:ascii="Arial" w:hAnsi="Arial" w:cs="Arial"/>
          <w:color w:val="000000" w:themeColor="text1"/>
        </w:rPr>
        <w:t>(Powell, 2021).</w:t>
      </w:r>
    </w:p>
    <w:p w14:paraId="3B09246D" w14:textId="77777777" w:rsidR="006B5BD5" w:rsidRPr="00323AC1" w:rsidRDefault="006B5BD5" w:rsidP="00515475">
      <w:pPr>
        <w:spacing w:line="259" w:lineRule="auto"/>
        <w:rPr>
          <w:rFonts w:ascii="Arial" w:hAnsi="Arial" w:cs="Arial"/>
          <w:color w:val="000000" w:themeColor="text1"/>
        </w:rPr>
      </w:pPr>
    </w:p>
    <w:p w14:paraId="2A6DF17C" w14:textId="55771B0E" w:rsidR="00171E36" w:rsidRPr="00323AC1" w:rsidRDefault="006B5BD5" w:rsidP="00515475">
      <w:pPr>
        <w:spacing w:line="259" w:lineRule="auto"/>
        <w:rPr>
          <w:rFonts w:ascii="Arial" w:hAnsi="Arial" w:cs="Arial"/>
          <w:color w:val="000000" w:themeColor="text1"/>
        </w:rPr>
      </w:pPr>
      <w:r w:rsidRPr="00323AC1">
        <w:rPr>
          <w:rFonts w:ascii="Arial" w:hAnsi="Arial" w:cs="Arial"/>
          <w:color w:val="000000" w:themeColor="text1"/>
        </w:rPr>
        <w:t xml:space="preserve">When </w:t>
      </w:r>
      <w:r w:rsidR="003D5FB9" w:rsidRPr="00323AC1">
        <w:rPr>
          <w:rFonts w:ascii="Arial" w:hAnsi="Arial" w:cs="Arial"/>
          <w:color w:val="000000" w:themeColor="text1"/>
        </w:rPr>
        <w:t>colleagues</w:t>
      </w:r>
      <w:r w:rsidRPr="00323AC1">
        <w:rPr>
          <w:rFonts w:ascii="Arial" w:hAnsi="Arial" w:cs="Arial"/>
          <w:color w:val="000000" w:themeColor="text1"/>
        </w:rPr>
        <w:t xml:space="preserve"> feel like their grievances have been </w:t>
      </w:r>
      <w:r w:rsidR="00D2613C" w:rsidRPr="00323AC1">
        <w:rPr>
          <w:rFonts w:ascii="Arial" w:hAnsi="Arial" w:cs="Arial"/>
          <w:color w:val="000000" w:themeColor="text1"/>
        </w:rPr>
        <w:t xml:space="preserve">heard </w:t>
      </w:r>
      <w:r w:rsidR="00B133DF" w:rsidRPr="00323AC1">
        <w:rPr>
          <w:rFonts w:ascii="Arial" w:hAnsi="Arial" w:cs="Arial"/>
          <w:color w:val="000000" w:themeColor="text1"/>
        </w:rPr>
        <w:t>quickly, taken</w:t>
      </w:r>
      <w:r w:rsidR="00D2613C" w:rsidRPr="00323AC1">
        <w:rPr>
          <w:rFonts w:ascii="Arial" w:hAnsi="Arial" w:cs="Arial"/>
          <w:color w:val="000000" w:themeColor="text1"/>
        </w:rPr>
        <w:t xml:space="preserve"> seriously and </w:t>
      </w:r>
      <w:r w:rsidR="003D5FB9" w:rsidRPr="00323AC1">
        <w:rPr>
          <w:rFonts w:ascii="Arial" w:hAnsi="Arial" w:cs="Arial"/>
          <w:color w:val="000000" w:themeColor="text1"/>
        </w:rPr>
        <w:t>fairly</w:t>
      </w:r>
      <w:r w:rsidR="00631803" w:rsidRPr="00323AC1">
        <w:rPr>
          <w:rFonts w:ascii="Arial" w:hAnsi="Arial" w:cs="Arial"/>
          <w:color w:val="000000" w:themeColor="text1"/>
        </w:rPr>
        <w:t xml:space="preserve"> this manages the </w:t>
      </w:r>
      <w:r w:rsidR="00E0373F" w:rsidRPr="00323AC1">
        <w:rPr>
          <w:rFonts w:ascii="Arial" w:hAnsi="Arial" w:cs="Arial"/>
          <w:color w:val="000000" w:themeColor="text1"/>
        </w:rPr>
        <w:t>employees’</w:t>
      </w:r>
      <w:r w:rsidR="00631803" w:rsidRPr="00323AC1">
        <w:rPr>
          <w:rFonts w:ascii="Arial" w:hAnsi="Arial" w:cs="Arial"/>
          <w:color w:val="000000" w:themeColor="text1"/>
        </w:rPr>
        <w:t xml:space="preserve"> frustrations and</w:t>
      </w:r>
      <w:r w:rsidR="00B133DF" w:rsidRPr="00323AC1">
        <w:rPr>
          <w:rFonts w:ascii="Arial" w:hAnsi="Arial" w:cs="Arial"/>
          <w:color w:val="000000" w:themeColor="text1"/>
        </w:rPr>
        <w:t xml:space="preserve"> they </w:t>
      </w:r>
      <w:r w:rsidR="003D5FB9" w:rsidRPr="00323AC1">
        <w:rPr>
          <w:rFonts w:ascii="Arial" w:hAnsi="Arial" w:cs="Arial"/>
          <w:color w:val="000000" w:themeColor="text1"/>
        </w:rPr>
        <w:t>are</w:t>
      </w:r>
      <w:r w:rsidR="00B133DF" w:rsidRPr="00323AC1">
        <w:rPr>
          <w:rFonts w:ascii="Arial" w:hAnsi="Arial" w:cs="Arial"/>
          <w:color w:val="000000" w:themeColor="text1"/>
        </w:rPr>
        <w:t xml:space="preserve"> more</w:t>
      </w:r>
      <w:r w:rsidR="003D5FB9" w:rsidRPr="00323AC1">
        <w:rPr>
          <w:rFonts w:ascii="Arial" w:hAnsi="Arial" w:cs="Arial"/>
          <w:color w:val="000000" w:themeColor="text1"/>
        </w:rPr>
        <w:t xml:space="preserve"> likely to be </w:t>
      </w:r>
      <w:r w:rsidR="003D5FB9" w:rsidRPr="00323AC1">
        <w:rPr>
          <w:rFonts w:ascii="Arial" w:hAnsi="Arial" w:cs="Arial"/>
          <w:color w:val="000000" w:themeColor="text1"/>
        </w:rPr>
        <w:lastRenderedPageBreak/>
        <w:t>more motivated in the workplace</w:t>
      </w:r>
      <w:r w:rsidR="00B133DF" w:rsidRPr="00323AC1">
        <w:rPr>
          <w:rFonts w:ascii="Arial" w:hAnsi="Arial" w:cs="Arial"/>
          <w:color w:val="000000" w:themeColor="text1"/>
        </w:rPr>
        <w:t xml:space="preserve">, this aids in </w:t>
      </w:r>
      <w:r w:rsidR="00631803" w:rsidRPr="00323AC1">
        <w:rPr>
          <w:rFonts w:ascii="Arial" w:hAnsi="Arial" w:cs="Arial"/>
          <w:color w:val="000000" w:themeColor="text1"/>
        </w:rPr>
        <w:t>building positive organisation reputation</w:t>
      </w:r>
      <w:r w:rsidR="003D5FB9" w:rsidRPr="00323AC1">
        <w:rPr>
          <w:rFonts w:ascii="Arial" w:hAnsi="Arial" w:cs="Arial"/>
          <w:color w:val="000000" w:themeColor="text1"/>
        </w:rPr>
        <w:t xml:space="preserve"> (Demos HR, 2019).</w:t>
      </w:r>
    </w:p>
    <w:p w14:paraId="73763996" w14:textId="77777777" w:rsidR="00C235BD" w:rsidRPr="00323AC1" w:rsidRDefault="00C235BD" w:rsidP="00515475">
      <w:pPr>
        <w:spacing w:line="259" w:lineRule="auto"/>
        <w:rPr>
          <w:rFonts w:ascii="Arial" w:hAnsi="Arial" w:cs="Arial"/>
          <w:color w:val="000000" w:themeColor="text1"/>
        </w:rPr>
      </w:pPr>
    </w:p>
    <w:p w14:paraId="2E207EAD" w14:textId="13BF64E0" w:rsidR="00C235BD" w:rsidRPr="00323AC1" w:rsidRDefault="00C235BD" w:rsidP="00515475">
      <w:pPr>
        <w:spacing w:line="259" w:lineRule="auto"/>
        <w:rPr>
          <w:rFonts w:ascii="Arial" w:hAnsi="Arial" w:cs="Arial"/>
          <w:color w:val="000000" w:themeColor="text1"/>
        </w:rPr>
      </w:pPr>
      <w:r w:rsidRPr="00323AC1">
        <w:rPr>
          <w:rFonts w:ascii="Arial" w:hAnsi="Arial" w:cs="Arial"/>
          <w:color w:val="000000" w:themeColor="text1"/>
        </w:rPr>
        <w:t xml:space="preserve">The other positive that comes from dealing with </w:t>
      </w:r>
      <w:r w:rsidR="001901FF" w:rsidRPr="00323AC1">
        <w:rPr>
          <w:rFonts w:ascii="Arial" w:hAnsi="Arial" w:cs="Arial"/>
          <w:color w:val="000000" w:themeColor="text1"/>
        </w:rPr>
        <w:t>grievances</w:t>
      </w:r>
      <w:r w:rsidRPr="00323AC1">
        <w:rPr>
          <w:rFonts w:ascii="Arial" w:hAnsi="Arial" w:cs="Arial"/>
          <w:color w:val="000000" w:themeColor="text1"/>
        </w:rPr>
        <w:t xml:space="preserve"> effectively is that </w:t>
      </w:r>
      <w:r w:rsidR="001901FF" w:rsidRPr="00323AC1">
        <w:rPr>
          <w:rFonts w:ascii="Arial" w:hAnsi="Arial" w:cs="Arial"/>
          <w:color w:val="000000" w:themeColor="text1"/>
        </w:rPr>
        <w:t>legal claims will be minimised</w:t>
      </w:r>
      <w:r w:rsidR="002B58A8" w:rsidRPr="00323AC1">
        <w:rPr>
          <w:rFonts w:ascii="Arial" w:hAnsi="Arial" w:cs="Arial"/>
          <w:color w:val="000000" w:themeColor="text1"/>
        </w:rPr>
        <w:t xml:space="preserve">. When employees who have been affected are aggrieved, there is always the potential for adverse </w:t>
      </w:r>
      <w:r w:rsidR="002B2A44" w:rsidRPr="00323AC1">
        <w:rPr>
          <w:rFonts w:ascii="Arial" w:hAnsi="Arial" w:cs="Arial"/>
          <w:color w:val="000000" w:themeColor="text1"/>
        </w:rPr>
        <w:t xml:space="preserve">publicity (Faragher, 2018). </w:t>
      </w:r>
    </w:p>
    <w:p w14:paraId="6A526374" w14:textId="77777777" w:rsidR="00171E36" w:rsidRPr="00323AC1" w:rsidRDefault="00171E36" w:rsidP="00515475">
      <w:pPr>
        <w:spacing w:line="259" w:lineRule="auto"/>
        <w:rPr>
          <w:rFonts w:ascii="Arial" w:hAnsi="Arial" w:cs="Arial"/>
          <w:color w:val="000000" w:themeColor="text1"/>
        </w:rPr>
      </w:pPr>
    </w:p>
    <w:p w14:paraId="699A8935" w14:textId="77777777" w:rsidR="00D762B9" w:rsidRPr="00323AC1" w:rsidRDefault="00D762B9" w:rsidP="00D762B9">
      <w:pPr>
        <w:pStyle w:val="ListParagraph"/>
        <w:ind w:left="643"/>
        <w:rPr>
          <w:rFonts w:ascii="Arial" w:hAnsi="Arial" w:cs="Arial"/>
          <w:color w:val="000000" w:themeColor="text1"/>
        </w:rPr>
      </w:pPr>
    </w:p>
    <w:p w14:paraId="1FBD7584" w14:textId="2A0F1FFE" w:rsidR="0035308E" w:rsidRPr="00323AC1" w:rsidRDefault="00D762B9" w:rsidP="00C83322">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Explain the main provisions of collective employment law. (AC 4.1)</w:t>
      </w:r>
    </w:p>
    <w:p w14:paraId="5C07776B" w14:textId="77777777" w:rsidR="00515475" w:rsidRPr="00323AC1" w:rsidRDefault="00515475" w:rsidP="00515475">
      <w:pPr>
        <w:spacing w:line="259" w:lineRule="auto"/>
        <w:rPr>
          <w:rFonts w:ascii="Arial" w:hAnsi="Arial" w:cs="Arial"/>
          <w:color w:val="000000" w:themeColor="text1"/>
        </w:rPr>
      </w:pPr>
    </w:p>
    <w:p w14:paraId="4D31520C" w14:textId="4760530E" w:rsidR="00515475" w:rsidRPr="007272B9" w:rsidRDefault="00515475" w:rsidP="00515475">
      <w:pPr>
        <w:spacing w:line="259" w:lineRule="auto"/>
        <w:rPr>
          <w:rFonts w:ascii="Arial" w:hAnsi="Arial" w:cs="Arial"/>
          <w:strike/>
          <w:color w:val="000000" w:themeColor="text1"/>
        </w:rPr>
      </w:pPr>
      <w:r w:rsidRPr="007272B9">
        <w:rPr>
          <w:rFonts w:ascii="Arial" w:hAnsi="Arial" w:cs="Arial"/>
          <w:strike/>
          <w:color w:val="000000" w:themeColor="text1"/>
        </w:rPr>
        <w:t>The Employment Rights Act 1996 defines an employee as a person who works under a contract of service or an apprenticeship</w:t>
      </w:r>
      <w:r w:rsidR="00E841F5" w:rsidRPr="007272B9">
        <w:rPr>
          <w:rFonts w:ascii="Arial" w:hAnsi="Arial" w:cs="Arial"/>
          <w:strike/>
          <w:color w:val="000000" w:themeColor="text1"/>
        </w:rPr>
        <w:t xml:space="preserve"> GOV.UK, 2014</w:t>
      </w:r>
      <w:proofErr w:type="gramStart"/>
      <w:r w:rsidR="00E841F5" w:rsidRPr="007272B9">
        <w:rPr>
          <w:rFonts w:ascii="Arial" w:hAnsi="Arial" w:cs="Arial"/>
          <w:strike/>
          <w:color w:val="000000" w:themeColor="text1"/>
        </w:rPr>
        <w:t>).</w:t>
      </w:r>
      <w:r w:rsidR="00CD79E2" w:rsidRPr="007272B9">
        <w:rPr>
          <w:rFonts w:ascii="Arial" w:hAnsi="Arial" w:cs="Arial"/>
          <w:strike/>
          <w:color w:val="000000" w:themeColor="text1"/>
        </w:rPr>
        <w:t>The</w:t>
      </w:r>
      <w:proofErr w:type="gramEnd"/>
      <w:r w:rsidR="00CD79E2" w:rsidRPr="007272B9">
        <w:rPr>
          <w:rFonts w:ascii="Arial" w:hAnsi="Arial" w:cs="Arial"/>
          <w:strike/>
          <w:color w:val="000000" w:themeColor="text1"/>
        </w:rPr>
        <w:t xml:space="preserve"> Act</w:t>
      </w:r>
      <w:r w:rsidRPr="007272B9">
        <w:rPr>
          <w:rFonts w:ascii="Arial" w:hAnsi="Arial" w:cs="Arial"/>
          <w:strike/>
          <w:color w:val="000000" w:themeColor="text1"/>
        </w:rPr>
        <w:t xml:space="preserve"> sets out the rules and regulations for how both employers and employees must behave collectively. The law sets outs numerous laws which include:</w:t>
      </w:r>
    </w:p>
    <w:p w14:paraId="7F0A4C09" w14:textId="77777777" w:rsidR="00515475" w:rsidRPr="007272B9" w:rsidRDefault="00515475" w:rsidP="00515475">
      <w:pPr>
        <w:spacing w:line="259" w:lineRule="auto"/>
        <w:rPr>
          <w:rFonts w:ascii="Arial" w:hAnsi="Arial" w:cs="Arial"/>
          <w:strike/>
          <w:color w:val="000000" w:themeColor="text1"/>
        </w:rPr>
      </w:pPr>
    </w:p>
    <w:p w14:paraId="1CBD204B" w14:textId="1F034E96" w:rsidR="00515475" w:rsidRPr="007272B9" w:rsidRDefault="00515475" w:rsidP="00515475">
      <w:pPr>
        <w:pStyle w:val="ListParagraph"/>
        <w:numPr>
          <w:ilvl w:val="0"/>
          <w:numId w:val="5"/>
        </w:numPr>
        <w:spacing w:line="259" w:lineRule="auto"/>
        <w:rPr>
          <w:rFonts w:ascii="Arial" w:hAnsi="Arial" w:cs="Arial"/>
          <w:strike/>
          <w:color w:val="000000" w:themeColor="text1"/>
        </w:rPr>
      </w:pPr>
      <w:r w:rsidRPr="007272B9">
        <w:rPr>
          <w:rFonts w:ascii="Arial" w:hAnsi="Arial" w:cs="Arial"/>
          <w:strike/>
          <w:color w:val="000000" w:themeColor="text1"/>
        </w:rPr>
        <w:t>The right to be represented by a Trade Union.</w:t>
      </w:r>
    </w:p>
    <w:p w14:paraId="2BA794D6" w14:textId="6626A4AA" w:rsidR="00515475" w:rsidRPr="007272B9" w:rsidRDefault="00515475" w:rsidP="00515475">
      <w:pPr>
        <w:pStyle w:val="ListParagraph"/>
        <w:numPr>
          <w:ilvl w:val="0"/>
          <w:numId w:val="5"/>
        </w:numPr>
        <w:spacing w:line="259" w:lineRule="auto"/>
        <w:rPr>
          <w:rFonts w:ascii="Arial" w:hAnsi="Arial" w:cs="Arial"/>
          <w:strike/>
          <w:color w:val="000000" w:themeColor="text1"/>
        </w:rPr>
      </w:pPr>
      <w:r w:rsidRPr="007272B9">
        <w:rPr>
          <w:rFonts w:ascii="Arial" w:hAnsi="Arial" w:cs="Arial"/>
          <w:strike/>
          <w:color w:val="000000" w:themeColor="text1"/>
        </w:rPr>
        <w:t>The right to bargain collectively.</w:t>
      </w:r>
    </w:p>
    <w:p w14:paraId="1DC30138" w14:textId="7387F143" w:rsidR="00515475" w:rsidRPr="007272B9" w:rsidRDefault="00515475" w:rsidP="00515475">
      <w:pPr>
        <w:pStyle w:val="ListParagraph"/>
        <w:numPr>
          <w:ilvl w:val="0"/>
          <w:numId w:val="5"/>
        </w:numPr>
        <w:spacing w:line="259" w:lineRule="auto"/>
        <w:rPr>
          <w:rFonts w:ascii="Arial" w:hAnsi="Arial" w:cs="Arial"/>
          <w:strike/>
          <w:color w:val="000000" w:themeColor="text1"/>
        </w:rPr>
      </w:pPr>
      <w:r w:rsidRPr="007272B9">
        <w:rPr>
          <w:rFonts w:ascii="Arial" w:hAnsi="Arial" w:cs="Arial"/>
          <w:strike/>
          <w:color w:val="000000" w:themeColor="text1"/>
        </w:rPr>
        <w:t>The right not to be discriminated against.</w:t>
      </w:r>
    </w:p>
    <w:p w14:paraId="22FEA486" w14:textId="413F8509" w:rsidR="00515475" w:rsidRPr="007272B9" w:rsidRDefault="00515475" w:rsidP="00515475">
      <w:pPr>
        <w:pStyle w:val="ListParagraph"/>
        <w:numPr>
          <w:ilvl w:val="0"/>
          <w:numId w:val="5"/>
        </w:numPr>
        <w:spacing w:line="259" w:lineRule="auto"/>
        <w:rPr>
          <w:rFonts w:ascii="Arial" w:hAnsi="Arial" w:cs="Arial"/>
          <w:strike/>
          <w:color w:val="000000" w:themeColor="text1"/>
        </w:rPr>
      </w:pPr>
      <w:r w:rsidRPr="007272B9">
        <w:rPr>
          <w:rFonts w:ascii="Arial" w:hAnsi="Arial" w:cs="Arial"/>
          <w:strike/>
          <w:color w:val="000000" w:themeColor="text1"/>
        </w:rPr>
        <w:t>Grievance procedures.</w:t>
      </w:r>
    </w:p>
    <w:p w14:paraId="05A477E2" w14:textId="3CDF811D" w:rsidR="00515475" w:rsidRPr="007272B9" w:rsidRDefault="00515475" w:rsidP="00515475">
      <w:pPr>
        <w:pStyle w:val="ListParagraph"/>
        <w:numPr>
          <w:ilvl w:val="0"/>
          <w:numId w:val="5"/>
        </w:numPr>
        <w:spacing w:line="259" w:lineRule="auto"/>
        <w:rPr>
          <w:rFonts w:ascii="Arial" w:hAnsi="Arial" w:cs="Arial"/>
          <w:strike/>
          <w:color w:val="000000" w:themeColor="text1"/>
        </w:rPr>
      </w:pPr>
      <w:r w:rsidRPr="007272B9">
        <w:rPr>
          <w:rFonts w:ascii="Arial" w:hAnsi="Arial" w:cs="Arial"/>
          <w:strike/>
          <w:color w:val="000000" w:themeColor="text1"/>
        </w:rPr>
        <w:t>Disciplinary procedures.</w:t>
      </w:r>
    </w:p>
    <w:p w14:paraId="178170AC" w14:textId="2D993B78" w:rsidR="00515475" w:rsidRPr="007272B9" w:rsidRDefault="00515475" w:rsidP="00515475">
      <w:pPr>
        <w:pStyle w:val="ListParagraph"/>
        <w:numPr>
          <w:ilvl w:val="0"/>
          <w:numId w:val="5"/>
        </w:numPr>
        <w:spacing w:line="259" w:lineRule="auto"/>
        <w:rPr>
          <w:rFonts w:ascii="Arial" w:hAnsi="Arial" w:cs="Arial"/>
          <w:strike/>
          <w:color w:val="000000" w:themeColor="text1"/>
        </w:rPr>
      </w:pPr>
      <w:r w:rsidRPr="007272B9">
        <w:rPr>
          <w:rFonts w:ascii="Arial" w:hAnsi="Arial" w:cs="Arial"/>
          <w:strike/>
          <w:color w:val="000000" w:themeColor="text1"/>
        </w:rPr>
        <w:t>Redundanc</w:t>
      </w:r>
      <w:r w:rsidR="00506EB4" w:rsidRPr="007272B9">
        <w:rPr>
          <w:rFonts w:ascii="Arial" w:hAnsi="Arial" w:cs="Arial"/>
          <w:strike/>
          <w:color w:val="000000" w:themeColor="text1"/>
        </w:rPr>
        <w:t xml:space="preserve">y </w:t>
      </w:r>
      <w:r w:rsidRPr="007272B9">
        <w:rPr>
          <w:rFonts w:ascii="Arial" w:hAnsi="Arial" w:cs="Arial"/>
          <w:strike/>
          <w:color w:val="000000" w:themeColor="text1"/>
        </w:rPr>
        <w:t>procedure.</w:t>
      </w:r>
    </w:p>
    <w:p w14:paraId="55B34646" w14:textId="54E82809" w:rsidR="00515475" w:rsidRPr="007272B9" w:rsidRDefault="00515475" w:rsidP="00515475">
      <w:pPr>
        <w:pStyle w:val="ListParagraph"/>
        <w:numPr>
          <w:ilvl w:val="0"/>
          <w:numId w:val="5"/>
        </w:numPr>
        <w:spacing w:line="259" w:lineRule="auto"/>
        <w:rPr>
          <w:rFonts w:ascii="Arial" w:hAnsi="Arial" w:cs="Arial"/>
          <w:strike/>
          <w:color w:val="000000" w:themeColor="text1"/>
        </w:rPr>
      </w:pPr>
      <w:r w:rsidRPr="007272B9">
        <w:rPr>
          <w:rFonts w:ascii="Arial" w:hAnsi="Arial" w:cs="Arial"/>
          <w:strike/>
          <w:color w:val="000000" w:themeColor="text1"/>
        </w:rPr>
        <w:t>Dismissal procedure.</w:t>
      </w:r>
    </w:p>
    <w:p w14:paraId="71518D51" w14:textId="5D679BB7" w:rsidR="00E841F5" w:rsidRPr="007272B9" w:rsidRDefault="00E841F5" w:rsidP="00E841F5">
      <w:pPr>
        <w:spacing w:line="259" w:lineRule="auto"/>
        <w:rPr>
          <w:rFonts w:ascii="Arial" w:hAnsi="Arial" w:cs="Arial"/>
          <w:strike/>
          <w:color w:val="000000" w:themeColor="text1"/>
        </w:rPr>
      </w:pPr>
      <w:r w:rsidRPr="007272B9">
        <w:rPr>
          <w:rFonts w:ascii="Arial" w:hAnsi="Arial" w:cs="Arial"/>
          <w:strike/>
          <w:color w:val="000000" w:themeColor="text1"/>
        </w:rPr>
        <w:t>(GOV.UK, 2014).</w:t>
      </w:r>
    </w:p>
    <w:p w14:paraId="3C9297C4" w14:textId="77777777" w:rsidR="00CD79E2" w:rsidRPr="00323AC1" w:rsidRDefault="00CD79E2" w:rsidP="00CD79E2">
      <w:pPr>
        <w:spacing w:line="259" w:lineRule="auto"/>
        <w:rPr>
          <w:rFonts w:ascii="Arial" w:hAnsi="Arial" w:cs="Arial"/>
          <w:color w:val="000000" w:themeColor="text1"/>
        </w:rPr>
      </w:pPr>
    </w:p>
    <w:p w14:paraId="661156F9" w14:textId="77777777" w:rsidR="00345B6B" w:rsidRDefault="005617B4" w:rsidP="00CD79E2">
      <w:pPr>
        <w:spacing w:line="259" w:lineRule="auto"/>
        <w:rPr>
          <w:rFonts w:ascii="Arial" w:hAnsi="Arial" w:cs="Arial"/>
          <w:color w:val="000000"/>
          <w:shd w:val="clear" w:color="auto" w:fill="FFFFFF"/>
        </w:rPr>
      </w:pPr>
      <w:r w:rsidRPr="00323AC1">
        <w:rPr>
          <w:rFonts w:ascii="Arial" w:hAnsi="Arial" w:cs="Arial"/>
          <w:color w:val="000000" w:themeColor="text1"/>
        </w:rPr>
        <w:t xml:space="preserve">Collective employment law </w:t>
      </w:r>
      <w:r w:rsidR="00C9192C">
        <w:rPr>
          <w:rFonts w:ascii="Arial" w:hAnsi="Arial" w:cs="Arial"/>
          <w:color w:val="FF0000"/>
        </w:rPr>
        <w:t xml:space="preserve">sets out </w:t>
      </w:r>
      <w:r w:rsidR="005C266D">
        <w:rPr>
          <w:rFonts w:ascii="Arial" w:hAnsi="Arial" w:cs="Arial"/>
          <w:color w:val="FF0000"/>
        </w:rPr>
        <w:t>guidelines between the employer and employee</w:t>
      </w:r>
      <w:r w:rsidR="001E0A2A">
        <w:rPr>
          <w:rFonts w:ascii="Arial" w:hAnsi="Arial" w:cs="Arial"/>
          <w:color w:val="FF0000"/>
        </w:rPr>
        <w:t xml:space="preserve">. </w:t>
      </w:r>
      <w:r w:rsidR="006B3528" w:rsidRPr="001E0A2A">
        <w:rPr>
          <w:rFonts w:ascii="Arial" w:hAnsi="Arial" w:cs="Arial"/>
          <w:strike/>
          <w:color w:val="000000" w:themeColor="text1"/>
        </w:rPr>
        <w:t>is there to</w:t>
      </w:r>
      <w:r w:rsidR="006B3528">
        <w:rPr>
          <w:rFonts w:ascii="Arial" w:hAnsi="Arial" w:cs="Arial"/>
          <w:color w:val="000000" w:themeColor="text1"/>
        </w:rPr>
        <w:t xml:space="preserve"> </w:t>
      </w:r>
      <w:r w:rsidR="001E0A2A">
        <w:rPr>
          <w:rFonts w:ascii="Arial" w:hAnsi="Arial" w:cs="Arial"/>
          <w:color w:val="FF0000"/>
        </w:rPr>
        <w:t xml:space="preserve">It </w:t>
      </w:r>
      <w:r w:rsidRPr="00323AC1">
        <w:rPr>
          <w:rFonts w:ascii="Arial" w:hAnsi="Arial" w:cs="Arial"/>
          <w:color w:val="000000" w:themeColor="text1"/>
        </w:rPr>
        <w:t>regulat</w:t>
      </w:r>
      <w:r w:rsidR="006B3528">
        <w:rPr>
          <w:rFonts w:ascii="Arial" w:hAnsi="Arial" w:cs="Arial"/>
          <w:color w:val="000000" w:themeColor="text1"/>
        </w:rPr>
        <w:t>e</w:t>
      </w:r>
      <w:r w:rsidR="001E0A2A">
        <w:rPr>
          <w:rFonts w:ascii="Arial" w:hAnsi="Arial" w:cs="Arial"/>
          <w:color w:val="000000" w:themeColor="text1"/>
        </w:rPr>
        <w:t>s</w:t>
      </w:r>
      <w:r w:rsidRPr="00323AC1">
        <w:rPr>
          <w:rFonts w:ascii="Arial" w:hAnsi="Arial" w:cs="Arial"/>
          <w:color w:val="000000" w:themeColor="text1"/>
        </w:rPr>
        <w:t xml:space="preserve"> the behaviour and a</w:t>
      </w:r>
      <w:r w:rsidR="0052452E" w:rsidRPr="00323AC1">
        <w:rPr>
          <w:rFonts w:ascii="Arial" w:hAnsi="Arial" w:cs="Arial"/>
          <w:color w:val="000000" w:themeColor="text1"/>
        </w:rPr>
        <w:t>c</w:t>
      </w:r>
      <w:r w:rsidRPr="00323AC1">
        <w:rPr>
          <w:rFonts w:ascii="Arial" w:hAnsi="Arial" w:cs="Arial"/>
          <w:color w:val="000000" w:themeColor="text1"/>
        </w:rPr>
        <w:t xml:space="preserve">tivities </w:t>
      </w:r>
      <w:r w:rsidR="0052452E" w:rsidRPr="00323AC1">
        <w:rPr>
          <w:rFonts w:ascii="Arial" w:hAnsi="Arial" w:cs="Arial"/>
          <w:color w:val="000000" w:themeColor="text1"/>
        </w:rPr>
        <w:t xml:space="preserve">of employer’s </w:t>
      </w:r>
      <w:r w:rsidR="00F54B22" w:rsidRPr="00323AC1">
        <w:rPr>
          <w:rFonts w:ascii="Arial" w:hAnsi="Arial" w:cs="Arial"/>
          <w:color w:val="000000" w:themeColor="text1"/>
        </w:rPr>
        <w:t>associations</w:t>
      </w:r>
      <w:r w:rsidR="0052452E" w:rsidRPr="00323AC1">
        <w:rPr>
          <w:rFonts w:ascii="Arial" w:hAnsi="Arial" w:cs="Arial"/>
          <w:color w:val="000000" w:themeColor="text1"/>
        </w:rPr>
        <w:t>,</w:t>
      </w:r>
      <w:r w:rsidR="006B3528">
        <w:rPr>
          <w:rFonts w:ascii="Arial" w:hAnsi="Arial" w:cs="Arial"/>
          <w:color w:val="000000" w:themeColor="text1"/>
        </w:rPr>
        <w:t xml:space="preserve"> as well as t</w:t>
      </w:r>
      <w:r w:rsidR="0052452E" w:rsidRPr="00323AC1">
        <w:rPr>
          <w:rFonts w:ascii="Arial" w:hAnsi="Arial" w:cs="Arial"/>
          <w:color w:val="000000" w:themeColor="text1"/>
        </w:rPr>
        <w:t>rade unions and work councils</w:t>
      </w:r>
      <w:r w:rsidR="009118C9" w:rsidRPr="00323AC1">
        <w:rPr>
          <w:rFonts w:ascii="Arial" w:hAnsi="Arial" w:cs="Arial"/>
          <w:color w:val="000000" w:themeColor="text1"/>
        </w:rPr>
        <w:t xml:space="preserve"> and the forming of relationships between the employers and employees</w:t>
      </w:r>
      <w:r w:rsidR="00F54B22" w:rsidRPr="00323AC1">
        <w:rPr>
          <w:rFonts w:ascii="Arial" w:hAnsi="Arial" w:cs="Arial"/>
          <w:color w:val="000000" w:themeColor="text1"/>
        </w:rPr>
        <w:t xml:space="preserve"> </w:t>
      </w:r>
      <w:r w:rsidR="00F54B22" w:rsidRPr="00323AC1">
        <w:rPr>
          <w:rFonts w:ascii="Arial" w:hAnsi="Arial" w:cs="Arial"/>
          <w:color w:val="000000"/>
          <w:shd w:val="clear" w:color="auto" w:fill="FFFFFF"/>
        </w:rPr>
        <w:t>(</w:t>
      </w:r>
      <w:proofErr w:type="spellStart"/>
      <w:r w:rsidR="00F54B22" w:rsidRPr="00323AC1">
        <w:rPr>
          <w:rFonts w:ascii="Arial" w:hAnsi="Arial" w:cs="Arial"/>
          <w:color w:val="000000"/>
          <w:shd w:val="clear" w:color="auto" w:fill="FFFFFF"/>
        </w:rPr>
        <w:t>Heery</w:t>
      </w:r>
      <w:proofErr w:type="spellEnd"/>
      <w:r w:rsidR="00F54B22" w:rsidRPr="00323AC1">
        <w:rPr>
          <w:rFonts w:ascii="Arial" w:hAnsi="Arial" w:cs="Arial"/>
          <w:color w:val="000000"/>
          <w:shd w:val="clear" w:color="auto" w:fill="FFFFFF"/>
        </w:rPr>
        <w:t xml:space="preserve"> and Noon, 2008)</w:t>
      </w:r>
      <w:r w:rsidR="00B4620C">
        <w:rPr>
          <w:rFonts w:ascii="Arial" w:hAnsi="Arial" w:cs="Arial"/>
          <w:color w:val="000000"/>
          <w:shd w:val="clear" w:color="auto" w:fill="FFFFFF"/>
        </w:rPr>
        <w:t xml:space="preserve"> </w:t>
      </w:r>
    </w:p>
    <w:p w14:paraId="0ABBC55C" w14:textId="77777777" w:rsidR="00345B6B" w:rsidRPr="003D61FD" w:rsidRDefault="00345B6B" w:rsidP="00CD79E2">
      <w:pPr>
        <w:spacing w:line="259" w:lineRule="auto"/>
        <w:rPr>
          <w:rFonts w:ascii="Arial" w:hAnsi="Arial" w:cs="Arial"/>
          <w:color w:val="FF0000"/>
          <w:shd w:val="clear" w:color="auto" w:fill="FFFFFF"/>
        </w:rPr>
      </w:pPr>
    </w:p>
    <w:p w14:paraId="65ACEFCA" w14:textId="354C46EE" w:rsidR="001B0EEE" w:rsidRPr="003D61FD" w:rsidRDefault="003E6F80" w:rsidP="00CD79E2">
      <w:pPr>
        <w:spacing w:line="259" w:lineRule="auto"/>
        <w:rPr>
          <w:rFonts w:ascii="Arial" w:hAnsi="Arial" w:cs="Arial"/>
          <w:color w:val="FF0000"/>
          <w:shd w:val="clear" w:color="auto" w:fill="FFFFFF"/>
        </w:rPr>
      </w:pPr>
      <w:r w:rsidRPr="003D61FD">
        <w:rPr>
          <w:rFonts w:ascii="Arial" w:hAnsi="Arial" w:cs="Arial"/>
          <w:color w:val="FF0000"/>
          <w:shd w:val="clear" w:color="auto" w:fill="FFFFFF"/>
        </w:rPr>
        <w:t xml:space="preserve">There are multiple </w:t>
      </w:r>
      <w:r w:rsidR="001B0EEE" w:rsidRPr="003D61FD">
        <w:rPr>
          <w:rFonts w:ascii="Arial" w:hAnsi="Arial" w:cs="Arial"/>
          <w:color w:val="FF0000"/>
          <w:shd w:val="clear" w:color="auto" w:fill="FFFFFF"/>
        </w:rPr>
        <w:t>topics included with</w:t>
      </w:r>
      <w:r w:rsidR="003D61FD">
        <w:rPr>
          <w:rFonts w:ascii="Arial" w:hAnsi="Arial" w:cs="Arial"/>
          <w:color w:val="FF0000"/>
          <w:shd w:val="clear" w:color="auto" w:fill="FFFFFF"/>
        </w:rPr>
        <w:t>in</w:t>
      </w:r>
      <w:r w:rsidR="001B0EEE" w:rsidRPr="003D61FD">
        <w:rPr>
          <w:rFonts w:ascii="Arial" w:hAnsi="Arial" w:cs="Arial"/>
          <w:color w:val="FF0000"/>
          <w:shd w:val="clear" w:color="auto" w:fill="FFFFFF"/>
        </w:rPr>
        <w:t xml:space="preserve"> Collective Employment Law</w:t>
      </w:r>
      <w:r w:rsidR="003D61FD">
        <w:rPr>
          <w:rFonts w:ascii="Arial" w:hAnsi="Arial" w:cs="Arial"/>
          <w:color w:val="FF0000"/>
          <w:shd w:val="clear" w:color="auto" w:fill="FFFFFF"/>
        </w:rPr>
        <w:t>, t</w:t>
      </w:r>
      <w:r w:rsidR="001B0EEE" w:rsidRPr="003D61FD">
        <w:rPr>
          <w:rFonts w:ascii="Arial" w:hAnsi="Arial" w:cs="Arial"/>
          <w:color w:val="FF0000"/>
          <w:shd w:val="clear" w:color="auto" w:fill="FFFFFF"/>
        </w:rPr>
        <w:t>hese include:</w:t>
      </w:r>
    </w:p>
    <w:p w14:paraId="332F7F65" w14:textId="77777777" w:rsidR="001B0EEE" w:rsidRPr="003D61FD" w:rsidRDefault="001B0EEE" w:rsidP="00CD79E2">
      <w:pPr>
        <w:spacing w:line="259" w:lineRule="auto"/>
        <w:rPr>
          <w:rFonts w:ascii="Arial" w:hAnsi="Arial" w:cs="Arial"/>
          <w:color w:val="FF0000"/>
          <w:shd w:val="clear" w:color="auto" w:fill="FFFFFF"/>
        </w:rPr>
      </w:pPr>
    </w:p>
    <w:p w14:paraId="0F4B11FF" w14:textId="77777777" w:rsidR="00C82680" w:rsidRDefault="001B0EEE" w:rsidP="001B0EEE">
      <w:pPr>
        <w:pStyle w:val="ListParagraph"/>
        <w:numPr>
          <w:ilvl w:val="0"/>
          <w:numId w:val="26"/>
        </w:numPr>
        <w:spacing w:line="259" w:lineRule="auto"/>
        <w:rPr>
          <w:rFonts w:ascii="Arial" w:hAnsi="Arial" w:cs="Arial"/>
          <w:color w:val="FF0000"/>
          <w:shd w:val="clear" w:color="auto" w:fill="FFFFFF"/>
        </w:rPr>
      </w:pPr>
      <w:r w:rsidRPr="003D61FD">
        <w:rPr>
          <w:rFonts w:ascii="Arial" w:hAnsi="Arial" w:cs="Arial"/>
          <w:color w:val="FF0000"/>
          <w:shd w:val="clear" w:color="auto" w:fill="FFFFFF"/>
        </w:rPr>
        <w:t>The right to be represented by a Trade Union.</w:t>
      </w:r>
    </w:p>
    <w:p w14:paraId="1388EEA0" w14:textId="07373284" w:rsidR="003D61FD" w:rsidRPr="003D61FD" w:rsidRDefault="003D61FD" w:rsidP="001B0EEE">
      <w:pPr>
        <w:pStyle w:val="ListParagraph"/>
        <w:numPr>
          <w:ilvl w:val="0"/>
          <w:numId w:val="26"/>
        </w:numPr>
        <w:spacing w:line="259" w:lineRule="auto"/>
        <w:rPr>
          <w:rFonts w:ascii="Arial" w:hAnsi="Arial" w:cs="Arial"/>
          <w:color w:val="FF0000"/>
          <w:shd w:val="clear" w:color="auto" w:fill="FFFFFF"/>
        </w:rPr>
      </w:pPr>
      <w:r w:rsidRPr="003D61FD">
        <w:rPr>
          <w:rFonts w:ascii="Arial" w:hAnsi="Arial" w:cs="Arial"/>
          <w:color w:val="FF0000"/>
          <w:shd w:val="clear" w:color="auto" w:fill="FFFFFF"/>
        </w:rPr>
        <w:t>The right not to be discriminated against</w:t>
      </w:r>
    </w:p>
    <w:p w14:paraId="4D7789FF" w14:textId="00EE591D" w:rsidR="00C82680" w:rsidRPr="003D61FD" w:rsidRDefault="00C82680" w:rsidP="003D61FD">
      <w:pPr>
        <w:pStyle w:val="ListParagraph"/>
        <w:numPr>
          <w:ilvl w:val="0"/>
          <w:numId w:val="26"/>
        </w:numPr>
        <w:spacing w:line="259" w:lineRule="auto"/>
        <w:rPr>
          <w:rFonts w:ascii="Arial" w:hAnsi="Arial" w:cs="Arial"/>
          <w:color w:val="FF0000"/>
          <w:shd w:val="clear" w:color="auto" w:fill="FFFFFF"/>
        </w:rPr>
      </w:pPr>
      <w:r w:rsidRPr="003D61FD">
        <w:rPr>
          <w:rFonts w:ascii="Arial" w:hAnsi="Arial" w:cs="Arial"/>
          <w:color w:val="FF0000"/>
          <w:shd w:val="clear" w:color="auto" w:fill="FFFFFF"/>
        </w:rPr>
        <w:t>Collective bargaining</w:t>
      </w:r>
    </w:p>
    <w:p w14:paraId="5E16A44E" w14:textId="5AAEC58B" w:rsidR="00E970AE" w:rsidRPr="003D61FD" w:rsidRDefault="003D61FD" w:rsidP="001B0EEE">
      <w:pPr>
        <w:pStyle w:val="ListParagraph"/>
        <w:numPr>
          <w:ilvl w:val="0"/>
          <w:numId w:val="26"/>
        </w:numPr>
        <w:spacing w:line="259" w:lineRule="auto"/>
        <w:rPr>
          <w:rFonts w:ascii="Arial" w:hAnsi="Arial" w:cs="Arial"/>
          <w:color w:val="FF0000"/>
          <w:shd w:val="clear" w:color="auto" w:fill="FFFFFF"/>
        </w:rPr>
      </w:pPr>
      <w:r w:rsidRPr="003D61FD">
        <w:rPr>
          <w:rFonts w:ascii="Arial" w:hAnsi="Arial" w:cs="Arial"/>
          <w:color w:val="FF0000"/>
          <w:shd w:val="clear" w:color="auto" w:fill="FFFFFF"/>
        </w:rPr>
        <w:t>Grievance</w:t>
      </w:r>
      <w:r w:rsidR="00E970AE" w:rsidRPr="003D61FD">
        <w:rPr>
          <w:rFonts w:ascii="Arial" w:hAnsi="Arial" w:cs="Arial"/>
          <w:color w:val="FF0000"/>
          <w:shd w:val="clear" w:color="auto" w:fill="FFFFFF"/>
        </w:rPr>
        <w:t xml:space="preserve"> and disciplinary p</w:t>
      </w:r>
      <w:r>
        <w:rPr>
          <w:rFonts w:ascii="Arial" w:hAnsi="Arial" w:cs="Arial"/>
          <w:color w:val="FF0000"/>
          <w:shd w:val="clear" w:color="auto" w:fill="FFFFFF"/>
        </w:rPr>
        <w:t>rocedure</w:t>
      </w:r>
    </w:p>
    <w:p w14:paraId="51959E2A" w14:textId="77777777" w:rsidR="00E970AE" w:rsidRDefault="00E970AE" w:rsidP="001B0EEE">
      <w:pPr>
        <w:pStyle w:val="ListParagraph"/>
        <w:numPr>
          <w:ilvl w:val="0"/>
          <w:numId w:val="26"/>
        </w:numPr>
        <w:spacing w:line="259" w:lineRule="auto"/>
        <w:rPr>
          <w:rFonts w:ascii="Arial" w:hAnsi="Arial" w:cs="Arial"/>
          <w:color w:val="FF0000"/>
          <w:shd w:val="clear" w:color="auto" w:fill="FFFFFF"/>
        </w:rPr>
      </w:pPr>
      <w:r w:rsidRPr="003D61FD">
        <w:rPr>
          <w:rFonts w:ascii="Arial" w:hAnsi="Arial" w:cs="Arial"/>
          <w:color w:val="FF0000"/>
          <w:shd w:val="clear" w:color="auto" w:fill="FFFFFF"/>
        </w:rPr>
        <w:t>Redundancy procedure</w:t>
      </w:r>
    </w:p>
    <w:p w14:paraId="7ECF07C7" w14:textId="5E29B467" w:rsidR="00BA7233" w:rsidRPr="00BA7233" w:rsidRDefault="00BA7233" w:rsidP="00BA7233">
      <w:pPr>
        <w:spacing w:line="259" w:lineRule="auto"/>
        <w:rPr>
          <w:rFonts w:ascii="Arial" w:hAnsi="Arial" w:cs="Arial"/>
          <w:color w:val="FF0000"/>
          <w:shd w:val="clear" w:color="auto" w:fill="FFFFFF"/>
        </w:rPr>
      </w:pPr>
      <w:r>
        <w:rPr>
          <w:rFonts w:ascii="Arial" w:hAnsi="Arial" w:cs="Arial"/>
          <w:color w:val="FF0000"/>
          <w:shd w:val="clear" w:color="auto" w:fill="FFFFFF"/>
        </w:rPr>
        <w:t>(GOV.UK</w:t>
      </w:r>
      <w:r w:rsidR="00F61FD4">
        <w:rPr>
          <w:rFonts w:ascii="Arial" w:hAnsi="Arial" w:cs="Arial"/>
          <w:color w:val="FF0000"/>
          <w:shd w:val="clear" w:color="auto" w:fill="FFFFFF"/>
        </w:rPr>
        <w:t>, 2022).</w:t>
      </w:r>
    </w:p>
    <w:p w14:paraId="619750F4" w14:textId="77777777" w:rsidR="003D61FD" w:rsidRDefault="003D61FD" w:rsidP="003D61FD">
      <w:pPr>
        <w:spacing w:line="259" w:lineRule="auto"/>
        <w:rPr>
          <w:rFonts w:ascii="Arial" w:hAnsi="Arial" w:cs="Arial"/>
          <w:color w:val="FF0000"/>
          <w:shd w:val="clear" w:color="auto" w:fill="FFFFFF"/>
        </w:rPr>
      </w:pPr>
    </w:p>
    <w:p w14:paraId="60B18976" w14:textId="531B167D" w:rsidR="00CD79E2" w:rsidRDefault="00CA663C" w:rsidP="003D61FD">
      <w:pPr>
        <w:spacing w:line="259" w:lineRule="auto"/>
        <w:rPr>
          <w:rFonts w:ascii="Arial" w:hAnsi="Arial" w:cs="Arial"/>
          <w:color w:val="FF0000"/>
          <w:shd w:val="clear" w:color="auto" w:fill="FFFFFF"/>
        </w:rPr>
      </w:pPr>
      <w:r w:rsidRPr="003D61FD">
        <w:rPr>
          <w:rFonts w:ascii="Arial" w:hAnsi="Arial" w:cs="Arial"/>
          <w:color w:val="FF0000"/>
          <w:shd w:val="clear" w:color="auto" w:fill="FFFFFF"/>
        </w:rPr>
        <w:t xml:space="preserve">Discussions that </w:t>
      </w:r>
      <w:r w:rsidR="00575F87" w:rsidRPr="003D61FD">
        <w:rPr>
          <w:rFonts w:ascii="Arial" w:hAnsi="Arial" w:cs="Arial"/>
          <w:color w:val="FF0000"/>
          <w:shd w:val="clear" w:color="auto" w:fill="FFFFFF"/>
        </w:rPr>
        <w:t>involve</w:t>
      </w:r>
      <w:r w:rsidRPr="003D61FD">
        <w:rPr>
          <w:rFonts w:ascii="Arial" w:hAnsi="Arial" w:cs="Arial"/>
          <w:color w:val="FF0000"/>
          <w:shd w:val="clear" w:color="auto" w:fill="FFFFFF"/>
        </w:rPr>
        <w:t xml:space="preserve"> </w:t>
      </w:r>
      <w:r w:rsidR="00412A72" w:rsidRPr="003D61FD">
        <w:rPr>
          <w:rFonts w:ascii="Arial" w:hAnsi="Arial" w:cs="Arial"/>
          <w:color w:val="FF0000"/>
          <w:shd w:val="clear" w:color="auto" w:fill="FFFFFF"/>
        </w:rPr>
        <w:t>employee’s</w:t>
      </w:r>
      <w:r w:rsidRPr="003D61FD">
        <w:rPr>
          <w:rFonts w:ascii="Arial" w:hAnsi="Arial" w:cs="Arial"/>
          <w:color w:val="FF0000"/>
          <w:shd w:val="clear" w:color="auto" w:fill="FFFFFF"/>
        </w:rPr>
        <w:t xml:space="preserve"> terms and conditions</w:t>
      </w:r>
      <w:r w:rsidR="00042CDB">
        <w:rPr>
          <w:rFonts w:ascii="Arial" w:hAnsi="Arial" w:cs="Arial"/>
          <w:color w:val="FF0000"/>
          <w:shd w:val="clear" w:color="auto" w:fill="FFFFFF"/>
        </w:rPr>
        <w:t xml:space="preserve"> including but not limited to </w:t>
      </w:r>
      <w:r w:rsidR="00876DDF">
        <w:rPr>
          <w:rFonts w:ascii="Arial" w:hAnsi="Arial" w:cs="Arial"/>
          <w:color w:val="FF0000"/>
          <w:shd w:val="clear" w:color="auto" w:fill="FFFFFF"/>
        </w:rPr>
        <w:t xml:space="preserve">payment, working hours, holiday pay and </w:t>
      </w:r>
      <w:r w:rsidR="00C42A83">
        <w:rPr>
          <w:rFonts w:ascii="Arial" w:hAnsi="Arial" w:cs="Arial"/>
          <w:color w:val="FF0000"/>
          <w:shd w:val="clear" w:color="auto" w:fill="FFFFFF"/>
        </w:rPr>
        <w:t>sick pay</w:t>
      </w:r>
      <w:r w:rsidR="00575F87" w:rsidRPr="003D61FD">
        <w:rPr>
          <w:rFonts w:ascii="Arial" w:hAnsi="Arial" w:cs="Arial"/>
          <w:color w:val="FF0000"/>
          <w:shd w:val="clear" w:color="auto" w:fill="FFFFFF"/>
        </w:rPr>
        <w:t xml:space="preserve"> </w:t>
      </w:r>
      <w:r w:rsidR="005D5CFD" w:rsidRPr="003D61FD">
        <w:rPr>
          <w:rFonts w:ascii="Arial" w:hAnsi="Arial" w:cs="Arial"/>
          <w:color w:val="FF0000"/>
          <w:shd w:val="clear" w:color="auto" w:fill="FFFFFF"/>
        </w:rPr>
        <w:t xml:space="preserve">are permitted through collective bargaining </w:t>
      </w:r>
      <w:r w:rsidR="00800267" w:rsidRPr="003D61FD">
        <w:rPr>
          <w:rFonts w:ascii="Arial" w:hAnsi="Arial" w:cs="Arial"/>
          <w:color w:val="FF0000"/>
          <w:shd w:val="clear" w:color="auto" w:fill="FFFFFF"/>
        </w:rPr>
        <w:t>where permitted (Daniels</w:t>
      </w:r>
      <w:r w:rsidR="000C5830" w:rsidRPr="003D61FD">
        <w:rPr>
          <w:rFonts w:ascii="Arial" w:hAnsi="Arial" w:cs="Arial"/>
          <w:color w:val="FF0000"/>
          <w:shd w:val="clear" w:color="auto" w:fill="FFFFFF"/>
        </w:rPr>
        <w:t>, 2022).</w:t>
      </w:r>
    </w:p>
    <w:p w14:paraId="554856DC" w14:textId="77777777" w:rsidR="00231AB1" w:rsidRDefault="00231AB1" w:rsidP="003D61FD">
      <w:pPr>
        <w:spacing w:line="259" w:lineRule="auto"/>
        <w:rPr>
          <w:rFonts w:ascii="Arial" w:hAnsi="Arial" w:cs="Arial"/>
          <w:color w:val="FF0000"/>
          <w:shd w:val="clear" w:color="auto" w:fill="FFFFFF"/>
        </w:rPr>
      </w:pPr>
    </w:p>
    <w:p w14:paraId="4DD10C83" w14:textId="2BDB2888" w:rsidR="00231AB1" w:rsidRPr="003D61FD" w:rsidRDefault="00E70449" w:rsidP="003D61FD">
      <w:pPr>
        <w:spacing w:line="259" w:lineRule="auto"/>
        <w:rPr>
          <w:rFonts w:ascii="Arial" w:hAnsi="Arial" w:cs="Arial"/>
          <w:color w:val="FF0000"/>
          <w:shd w:val="clear" w:color="auto" w:fill="FFFFFF"/>
        </w:rPr>
      </w:pPr>
      <w:r>
        <w:rPr>
          <w:rFonts w:ascii="Arial" w:hAnsi="Arial" w:cs="Arial"/>
          <w:color w:val="FF0000"/>
          <w:shd w:val="clear" w:color="auto" w:fill="FFFFFF"/>
        </w:rPr>
        <w:t xml:space="preserve">A Union can apply to the </w:t>
      </w:r>
      <w:r w:rsidR="005F3D24">
        <w:rPr>
          <w:rFonts w:ascii="Arial" w:hAnsi="Arial" w:cs="Arial"/>
          <w:color w:val="FF0000"/>
          <w:shd w:val="clear" w:color="auto" w:fill="FFFFFF"/>
        </w:rPr>
        <w:t xml:space="preserve">Central </w:t>
      </w:r>
      <w:r>
        <w:rPr>
          <w:rFonts w:ascii="Arial" w:hAnsi="Arial" w:cs="Arial"/>
          <w:color w:val="FF0000"/>
          <w:shd w:val="clear" w:color="auto" w:fill="FFFFFF"/>
        </w:rPr>
        <w:t xml:space="preserve">Arbitration Committee (CAC) for ‘statutory recognition’ in an organisation doesn’t recognise the Union voluntarily. </w:t>
      </w:r>
      <w:r w:rsidR="005D17BE">
        <w:rPr>
          <w:rFonts w:ascii="Arial" w:hAnsi="Arial" w:cs="Arial"/>
          <w:color w:val="FF0000"/>
          <w:shd w:val="clear" w:color="auto" w:fill="FFFFFF"/>
        </w:rPr>
        <w:t>If</w:t>
      </w:r>
      <w:r w:rsidR="005F3D24">
        <w:rPr>
          <w:rFonts w:ascii="Arial" w:hAnsi="Arial" w:cs="Arial"/>
          <w:color w:val="FF0000"/>
          <w:shd w:val="clear" w:color="auto" w:fill="FFFFFF"/>
        </w:rPr>
        <w:t xml:space="preserve"> the Union meets the </w:t>
      </w:r>
      <w:r w:rsidR="005D17BE">
        <w:rPr>
          <w:rFonts w:ascii="Arial" w:hAnsi="Arial" w:cs="Arial"/>
          <w:color w:val="FF0000"/>
          <w:shd w:val="clear" w:color="auto" w:fill="FFFFFF"/>
        </w:rPr>
        <w:t>requirements</w:t>
      </w:r>
      <w:r w:rsidR="005F3D24">
        <w:rPr>
          <w:rFonts w:ascii="Arial" w:hAnsi="Arial" w:cs="Arial"/>
          <w:color w:val="FF0000"/>
          <w:shd w:val="clear" w:color="auto" w:fill="FFFFFF"/>
        </w:rPr>
        <w:t xml:space="preserve"> for recognition, the application will be accepted. Organisations do have the </w:t>
      </w:r>
      <w:r w:rsidR="005D17BE">
        <w:rPr>
          <w:rFonts w:ascii="Arial" w:hAnsi="Arial" w:cs="Arial"/>
          <w:color w:val="FF0000"/>
          <w:shd w:val="clear" w:color="auto" w:fill="FFFFFF"/>
        </w:rPr>
        <w:t>right</w:t>
      </w:r>
      <w:r w:rsidR="005F3D24">
        <w:rPr>
          <w:rFonts w:ascii="Arial" w:hAnsi="Arial" w:cs="Arial"/>
          <w:color w:val="FF0000"/>
          <w:shd w:val="clear" w:color="auto" w:fill="FFFFFF"/>
        </w:rPr>
        <w:t xml:space="preserve"> to challenge the application</w:t>
      </w:r>
      <w:r w:rsidR="005D17BE">
        <w:rPr>
          <w:rFonts w:ascii="Arial" w:hAnsi="Arial" w:cs="Arial"/>
          <w:color w:val="FF0000"/>
          <w:shd w:val="clear" w:color="auto" w:fill="FFFFFF"/>
        </w:rPr>
        <w:t xml:space="preserve"> (GOV.UK, 2014).</w:t>
      </w:r>
    </w:p>
    <w:p w14:paraId="765D9643" w14:textId="77777777" w:rsidR="0082247C" w:rsidRPr="00323AC1" w:rsidRDefault="0082247C" w:rsidP="00CD79E2">
      <w:pPr>
        <w:spacing w:line="259" w:lineRule="auto"/>
        <w:rPr>
          <w:rFonts w:ascii="Arial" w:hAnsi="Arial" w:cs="Arial"/>
          <w:color w:val="000000"/>
          <w:shd w:val="clear" w:color="auto" w:fill="FFFFFF"/>
        </w:rPr>
      </w:pPr>
    </w:p>
    <w:p w14:paraId="4F37EE0A" w14:textId="4AFED0CB" w:rsidR="0082247C" w:rsidRPr="00323AC1" w:rsidRDefault="00C1273E" w:rsidP="00CD79E2">
      <w:pPr>
        <w:spacing w:line="259" w:lineRule="auto"/>
        <w:rPr>
          <w:rFonts w:ascii="Arial" w:hAnsi="Arial" w:cs="Arial"/>
          <w:color w:val="000000"/>
          <w:shd w:val="clear" w:color="auto" w:fill="FFFFFF"/>
        </w:rPr>
      </w:pPr>
      <w:r>
        <w:rPr>
          <w:rFonts w:ascii="Arial" w:hAnsi="Arial" w:cs="Arial"/>
          <w:color w:val="FF0000"/>
          <w:shd w:val="clear" w:color="auto" w:fill="FFFFFF"/>
        </w:rPr>
        <w:lastRenderedPageBreak/>
        <w:t xml:space="preserve">Collective employment law also sets out </w:t>
      </w:r>
      <w:r w:rsidR="00CF23AE">
        <w:rPr>
          <w:rFonts w:ascii="Arial" w:hAnsi="Arial" w:cs="Arial"/>
          <w:color w:val="FF0000"/>
          <w:shd w:val="clear" w:color="auto" w:fill="FFFFFF"/>
        </w:rPr>
        <w:t xml:space="preserve">the freedom to participate in </w:t>
      </w:r>
      <w:r w:rsidR="00CF23AE">
        <w:rPr>
          <w:rFonts w:ascii="Arial" w:hAnsi="Arial" w:cs="Arial"/>
          <w:color w:val="000000"/>
          <w:shd w:val="clear" w:color="auto" w:fill="FFFFFF"/>
        </w:rPr>
        <w:t>o</w:t>
      </w:r>
      <w:r w:rsidR="006A7D9B" w:rsidRPr="00323AC1">
        <w:rPr>
          <w:rFonts w:ascii="Arial" w:hAnsi="Arial" w:cs="Arial"/>
          <w:color w:val="000000"/>
          <w:shd w:val="clear" w:color="auto" w:fill="FFFFFF"/>
        </w:rPr>
        <w:t>fficial</w:t>
      </w:r>
      <w:r w:rsidR="0082247C" w:rsidRPr="00323AC1">
        <w:rPr>
          <w:rFonts w:ascii="Arial" w:hAnsi="Arial" w:cs="Arial"/>
          <w:color w:val="000000"/>
          <w:shd w:val="clear" w:color="auto" w:fill="FFFFFF"/>
        </w:rPr>
        <w:t xml:space="preserve"> and unofficial industrial action </w:t>
      </w:r>
      <w:r w:rsidR="0082247C" w:rsidRPr="00CF23AE">
        <w:rPr>
          <w:rFonts w:ascii="Arial" w:hAnsi="Arial" w:cs="Arial"/>
          <w:strike/>
          <w:color w:val="000000"/>
          <w:shd w:val="clear" w:color="auto" w:fill="FFFFFF"/>
        </w:rPr>
        <w:t xml:space="preserve">is </w:t>
      </w:r>
      <w:r w:rsidR="00CF24F4" w:rsidRPr="00CF23AE">
        <w:rPr>
          <w:rFonts w:ascii="Arial" w:hAnsi="Arial" w:cs="Arial"/>
          <w:strike/>
          <w:color w:val="000000"/>
          <w:shd w:val="clear" w:color="auto" w:fill="FFFFFF"/>
        </w:rPr>
        <w:t>also a</w:t>
      </w:r>
      <w:r w:rsidR="007A4806" w:rsidRPr="00CF23AE">
        <w:rPr>
          <w:rFonts w:ascii="Arial" w:hAnsi="Arial" w:cs="Arial"/>
          <w:strike/>
          <w:color w:val="000000"/>
          <w:shd w:val="clear" w:color="auto" w:fill="FFFFFF"/>
        </w:rPr>
        <w:t xml:space="preserve"> provision of collective employment law</w:t>
      </w:r>
      <w:r w:rsidR="0069662D" w:rsidRPr="00CF23AE">
        <w:rPr>
          <w:rFonts w:ascii="Arial" w:hAnsi="Arial" w:cs="Arial"/>
          <w:strike/>
          <w:color w:val="000000"/>
          <w:shd w:val="clear" w:color="auto" w:fill="FFFFFF"/>
        </w:rPr>
        <w:t xml:space="preserve">. </w:t>
      </w:r>
      <w:r w:rsidR="0069662D" w:rsidRPr="00323AC1">
        <w:rPr>
          <w:rFonts w:ascii="Arial" w:hAnsi="Arial" w:cs="Arial"/>
          <w:color w:val="000000"/>
          <w:shd w:val="clear" w:color="auto" w:fill="FFFFFF"/>
        </w:rPr>
        <w:t xml:space="preserve">Official industrial action refers to members of an authorised trade union </w:t>
      </w:r>
      <w:r w:rsidR="003A55DB" w:rsidRPr="00323AC1">
        <w:rPr>
          <w:rFonts w:ascii="Arial" w:hAnsi="Arial" w:cs="Arial"/>
          <w:color w:val="000000"/>
          <w:shd w:val="clear" w:color="auto" w:fill="FFFFFF"/>
        </w:rPr>
        <w:t xml:space="preserve">participating in strike action. </w:t>
      </w:r>
      <w:r w:rsidR="00130629" w:rsidRPr="00412A72">
        <w:rPr>
          <w:rFonts w:ascii="Arial" w:hAnsi="Arial" w:cs="Arial"/>
          <w:color w:val="FF0000"/>
          <w:shd w:val="clear" w:color="auto" w:fill="FFFFFF"/>
        </w:rPr>
        <w:t xml:space="preserve">Strikes, </w:t>
      </w:r>
      <w:proofErr w:type="gramStart"/>
      <w:r w:rsidR="00130629" w:rsidRPr="00412A72">
        <w:rPr>
          <w:rFonts w:ascii="Arial" w:hAnsi="Arial" w:cs="Arial"/>
          <w:color w:val="FF0000"/>
          <w:shd w:val="clear" w:color="auto" w:fill="FFFFFF"/>
        </w:rPr>
        <w:t>lockouts</w:t>
      </w:r>
      <w:proofErr w:type="gramEnd"/>
      <w:r w:rsidR="00412A72">
        <w:rPr>
          <w:rFonts w:ascii="Arial" w:hAnsi="Arial" w:cs="Arial"/>
          <w:color w:val="FF0000"/>
          <w:shd w:val="clear" w:color="auto" w:fill="FFFFFF"/>
        </w:rPr>
        <w:t xml:space="preserve"> and</w:t>
      </w:r>
      <w:r w:rsidR="00BF17CC">
        <w:rPr>
          <w:rFonts w:ascii="Arial" w:hAnsi="Arial" w:cs="Arial"/>
          <w:color w:val="FF0000"/>
          <w:shd w:val="clear" w:color="auto" w:fill="FFFFFF"/>
        </w:rPr>
        <w:t xml:space="preserve"> picketing are forms of official </w:t>
      </w:r>
      <w:r w:rsidR="00FC3E6D">
        <w:rPr>
          <w:rFonts w:ascii="Arial" w:hAnsi="Arial" w:cs="Arial"/>
          <w:color w:val="FF0000"/>
          <w:shd w:val="clear" w:color="auto" w:fill="FFFFFF"/>
        </w:rPr>
        <w:t>industrial action</w:t>
      </w:r>
      <w:r w:rsidR="00A67DD6">
        <w:rPr>
          <w:rFonts w:ascii="Arial" w:hAnsi="Arial" w:cs="Arial"/>
          <w:color w:val="FF0000"/>
          <w:shd w:val="clear" w:color="auto" w:fill="FFFFFF"/>
        </w:rPr>
        <w:t xml:space="preserve"> which must </w:t>
      </w:r>
      <w:r w:rsidR="00D16E2B">
        <w:rPr>
          <w:rFonts w:ascii="Arial" w:hAnsi="Arial" w:cs="Arial"/>
          <w:color w:val="FF0000"/>
          <w:shd w:val="clear" w:color="auto" w:fill="FFFFFF"/>
        </w:rPr>
        <w:t>follow</w:t>
      </w:r>
      <w:r w:rsidR="00A67DD6">
        <w:rPr>
          <w:rFonts w:ascii="Arial" w:hAnsi="Arial" w:cs="Arial"/>
          <w:color w:val="FF0000"/>
          <w:shd w:val="clear" w:color="auto" w:fill="FFFFFF"/>
        </w:rPr>
        <w:t xml:space="preserve"> legal </w:t>
      </w:r>
      <w:r w:rsidR="00D16E2B">
        <w:rPr>
          <w:rFonts w:ascii="Arial" w:hAnsi="Arial" w:cs="Arial"/>
          <w:color w:val="FF0000"/>
          <w:shd w:val="clear" w:color="auto" w:fill="FFFFFF"/>
        </w:rPr>
        <w:t>requirements</w:t>
      </w:r>
      <w:r w:rsidR="00A67DD6">
        <w:rPr>
          <w:rFonts w:ascii="Arial" w:hAnsi="Arial" w:cs="Arial"/>
          <w:color w:val="FF0000"/>
          <w:shd w:val="clear" w:color="auto" w:fill="FFFFFF"/>
        </w:rPr>
        <w:t xml:space="preserve"> (ACAS, 2023)</w:t>
      </w:r>
      <w:r w:rsidR="00FC3E6D">
        <w:rPr>
          <w:rFonts w:ascii="Arial" w:hAnsi="Arial" w:cs="Arial"/>
          <w:color w:val="FF0000"/>
          <w:shd w:val="clear" w:color="auto" w:fill="FFFFFF"/>
        </w:rPr>
        <w:t>.</w:t>
      </w:r>
      <w:r w:rsidR="00130629">
        <w:rPr>
          <w:rFonts w:ascii="Arial" w:hAnsi="Arial" w:cs="Arial"/>
          <w:color w:val="000000"/>
          <w:shd w:val="clear" w:color="auto" w:fill="FFFFFF"/>
        </w:rPr>
        <w:t xml:space="preserve"> </w:t>
      </w:r>
      <w:r w:rsidR="0052251A" w:rsidRPr="009A1556">
        <w:rPr>
          <w:rFonts w:ascii="Arial" w:hAnsi="Arial" w:cs="Arial"/>
          <w:strike/>
          <w:color w:val="000000"/>
          <w:shd w:val="clear" w:color="auto" w:fill="FFFFFF"/>
        </w:rPr>
        <w:t>Non-union</w:t>
      </w:r>
      <w:r w:rsidR="003A55DB" w:rsidRPr="009A1556">
        <w:rPr>
          <w:rFonts w:ascii="Arial" w:hAnsi="Arial" w:cs="Arial"/>
          <w:strike/>
          <w:color w:val="000000"/>
          <w:shd w:val="clear" w:color="auto" w:fill="FFFFFF"/>
        </w:rPr>
        <w:t xml:space="preserve"> members can also take pa</w:t>
      </w:r>
      <w:r w:rsidR="00005E26" w:rsidRPr="009A1556">
        <w:rPr>
          <w:rFonts w:ascii="Arial" w:hAnsi="Arial" w:cs="Arial"/>
          <w:strike/>
          <w:color w:val="000000"/>
          <w:shd w:val="clear" w:color="auto" w:fill="FFFFFF"/>
        </w:rPr>
        <w:t xml:space="preserve">rt in official and unofficial action. </w:t>
      </w:r>
      <w:r w:rsidR="00005E26" w:rsidRPr="00323AC1">
        <w:rPr>
          <w:rFonts w:ascii="Arial" w:hAnsi="Arial" w:cs="Arial"/>
          <w:color w:val="000000"/>
          <w:shd w:val="clear" w:color="auto" w:fill="FFFFFF"/>
        </w:rPr>
        <w:t xml:space="preserve">Unofficial action is </w:t>
      </w:r>
      <w:r w:rsidR="006A7D9B" w:rsidRPr="00323AC1">
        <w:rPr>
          <w:rFonts w:ascii="Arial" w:hAnsi="Arial" w:cs="Arial"/>
          <w:color w:val="000000"/>
          <w:shd w:val="clear" w:color="auto" w:fill="FFFFFF"/>
        </w:rPr>
        <w:t>organised</w:t>
      </w:r>
      <w:r w:rsidR="00005E26" w:rsidRPr="00323AC1">
        <w:rPr>
          <w:rFonts w:ascii="Arial" w:hAnsi="Arial" w:cs="Arial"/>
          <w:color w:val="000000"/>
          <w:shd w:val="clear" w:color="auto" w:fill="FFFFFF"/>
        </w:rPr>
        <w:t xml:space="preserve"> by the workers and hasn’t been authorised by a union</w:t>
      </w:r>
      <w:r w:rsidR="001C05B1">
        <w:rPr>
          <w:rFonts w:ascii="Arial" w:hAnsi="Arial" w:cs="Arial"/>
          <w:color w:val="000000"/>
          <w:shd w:val="clear" w:color="auto" w:fill="FFFFFF"/>
        </w:rPr>
        <w:t xml:space="preserve">. </w:t>
      </w:r>
      <w:r w:rsidR="001C05B1" w:rsidRPr="00E0141C">
        <w:rPr>
          <w:rFonts w:ascii="Arial" w:hAnsi="Arial" w:cs="Arial"/>
          <w:color w:val="FF0000"/>
          <w:shd w:val="clear" w:color="auto" w:fill="FFFFFF"/>
        </w:rPr>
        <w:t>Unofficial</w:t>
      </w:r>
      <w:r w:rsidR="00D06A3F" w:rsidRPr="00E0141C">
        <w:rPr>
          <w:rFonts w:ascii="Arial" w:hAnsi="Arial" w:cs="Arial"/>
          <w:color w:val="FF0000"/>
          <w:shd w:val="clear" w:color="auto" w:fill="FFFFFF"/>
        </w:rPr>
        <w:t xml:space="preserve"> strikes can disregard </w:t>
      </w:r>
      <w:r w:rsidR="001C05B1" w:rsidRPr="00E0141C">
        <w:rPr>
          <w:rFonts w:ascii="Arial" w:hAnsi="Arial" w:cs="Arial"/>
          <w:color w:val="FF0000"/>
          <w:shd w:val="clear" w:color="auto" w:fill="FFFFFF"/>
        </w:rPr>
        <w:t>regulations and the law</w:t>
      </w:r>
      <w:r w:rsidR="00005E26" w:rsidRPr="00323AC1">
        <w:rPr>
          <w:rFonts w:ascii="Arial" w:hAnsi="Arial" w:cs="Arial"/>
          <w:color w:val="000000"/>
          <w:shd w:val="clear" w:color="auto" w:fill="FFFFFF"/>
        </w:rPr>
        <w:t xml:space="preserve"> (Qureshi, 2018). </w:t>
      </w:r>
    </w:p>
    <w:p w14:paraId="7EBDA9AC" w14:textId="77777777" w:rsidR="001E0A3E" w:rsidRPr="00323AC1" w:rsidRDefault="001E0A3E" w:rsidP="00CD79E2">
      <w:pPr>
        <w:spacing w:line="259" w:lineRule="auto"/>
        <w:rPr>
          <w:rFonts w:ascii="Arial" w:hAnsi="Arial" w:cs="Arial"/>
          <w:color w:val="000000"/>
          <w:shd w:val="clear" w:color="auto" w:fill="FFFFFF"/>
        </w:rPr>
      </w:pPr>
    </w:p>
    <w:p w14:paraId="5A6C63F4" w14:textId="7149BBC8" w:rsidR="001E0A3E" w:rsidRPr="00323AC1" w:rsidRDefault="001E0A3E" w:rsidP="00CD79E2">
      <w:pPr>
        <w:spacing w:line="259" w:lineRule="auto"/>
        <w:rPr>
          <w:rFonts w:ascii="Arial" w:hAnsi="Arial" w:cs="Arial"/>
          <w:color w:val="000000" w:themeColor="text1"/>
        </w:rPr>
      </w:pPr>
      <w:r w:rsidRPr="00323AC1">
        <w:rPr>
          <w:rFonts w:ascii="Arial" w:hAnsi="Arial" w:cs="Arial"/>
          <w:color w:val="000000"/>
          <w:shd w:val="clear" w:color="auto" w:fill="FFFFFF"/>
        </w:rPr>
        <w:t xml:space="preserve">Collective agreements </w:t>
      </w:r>
      <w:r w:rsidR="001E0CDE" w:rsidRPr="00323AC1">
        <w:rPr>
          <w:rFonts w:ascii="Arial" w:hAnsi="Arial" w:cs="Arial"/>
          <w:color w:val="000000"/>
          <w:shd w:val="clear" w:color="auto" w:fill="FFFFFF"/>
        </w:rPr>
        <w:t xml:space="preserve">that cover specific terms and conditions </w:t>
      </w:r>
      <w:r w:rsidRPr="00323AC1">
        <w:rPr>
          <w:rFonts w:ascii="Arial" w:hAnsi="Arial" w:cs="Arial"/>
          <w:color w:val="000000"/>
          <w:shd w:val="clear" w:color="auto" w:fill="FFFFFF"/>
        </w:rPr>
        <w:t xml:space="preserve">can be </w:t>
      </w:r>
      <w:r w:rsidR="001E0CDE" w:rsidRPr="00323AC1">
        <w:rPr>
          <w:rFonts w:ascii="Arial" w:hAnsi="Arial" w:cs="Arial"/>
          <w:color w:val="000000"/>
          <w:shd w:val="clear" w:color="auto" w:fill="FFFFFF"/>
        </w:rPr>
        <w:t>reached between the employer and trade union</w:t>
      </w:r>
      <w:r w:rsidR="00033185" w:rsidRPr="00323AC1">
        <w:rPr>
          <w:rFonts w:ascii="Arial" w:hAnsi="Arial" w:cs="Arial"/>
          <w:color w:val="000000"/>
          <w:shd w:val="clear" w:color="auto" w:fill="FFFFFF"/>
        </w:rPr>
        <w:t xml:space="preserve"> however, </w:t>
      </w:r>
      <w:r w:rsidR="0052251A" w:rsidRPr="00323AC1">
        <w:rPr>
          <w:rFonts w:ascii="Arial" w:hAnsi="Arial" w:cs="Arial"/>
          <w:color w:val="000000"/>
          <w:shd w:val="clear" w:color="auto" w:fill="FFFFFF"/>
        </w:rPr>
        <w:t>they</w:t>
      </w:r>
      <w:r w:rsidR="00033185" w:rsidRPr="00323AC1">
        <w:rPr>
          <w:rFonts w:ascii="Arial" w:hAnsi="Arial" w:cs="Arial"/>
          <w:color w:val="000000"/>
          <w:shd w:val="clear" w:color="auto" w:fill="FFFFFF"/>
        </w:rPr>
        <w:t xml:space="preserve"> aren’t legally binding </w:t>
      </w:r>
      <w:r w:rsidR="00AB14FD" w:rsidRPr="00323AC1">
        <w:rPr>
          <w:rFonts w:ascii="Arial" w:hAnsi="Arial" w:cs="Arial"/>
          <w:color w:val="000000"/>
          <w:shd w:val="clear" w:color="auto" w:fill="FFFFFF"/>
        </w:rPr>
        <w:t>until it is in writing and the binding consequence is outlined in the employment contract</w:t>
      </w:r>
      <w:r w:rsidR="00FC2F18" w:rsidRPr="00323AC1">
        <w:rPr>
          <w:rFonts w:ascii="Arial" w:hAnsi="Arial" w:cs="Arial"/>
          <w:color w:val="000000"/>
          <w:shd w:val="clear" w:color="auto" w:fill="FFFFFF"/>
        </w:rPr>
        <w:t xml:space="preserve"> (Reuters, 2022). </w:t>
      </w:r>
    </w:p>
    <w:p w14:paraId="0D6B2505" w14:textId="77777777" w:rsidR="00BE17ED" w:rsidRPr="00323AC1" w:rsidRDefault="00BE17ED" w:rsidP="00CD79E2">
      <w:pPr>
        <w:spacing w:line="259" w:lineRule="auto"/>
        <w:rPr>
          <w:rFonts w:ascii="Arial" w:hAnsi="Arial" w:cs="Arial"/>
          <w:color w:val="000000" w:themeColor="text1"/>
        </w:rPr>
      </w:pPr>
    </w:p>
    <w:p w14:paraId="41FE0616" w14:textId="77777777" w:rsidR="00D762B9" w:rsidRPr="00323AC1" w:rsidRDefault="00D762B9" w:rsidP="00D762B9">
      <w:pPr>
        <w:pStyle w:val="ListParagraph"/>
        <w:rPr>
          <w:rFonts w:ascii="Arial" w:hAnsi="Arial" w:cs="Arial"/>
          <w:color w:val="000000" w:themeColor="text1"/>
        </w:rPr>
      </w:pPr>
    </w:p>
    <w:p w14:paraId="493C588D" w14:textId="77777777" w:rsidR="00D762B9" w:rsidRPr="00323AC1" w:rsidRDefault="00D762B9" w:rsidP="00C83322">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 xml:space="preserve">Compare the types of employee bodies, </w:t>
      </w:r>
      <w:proofErr w:type="gramStart"/>
      <w:r w:rsidRPr="00323AC1">
        <w:rPr>
          <w:rFonts w:ascii="Arial" w:hAnsi="Arial" w:cs="Arial"/>
          <w:b/>
          <w:bCs/>
          <w:color w:val="000000" w:themeColor="text1"/>
        </w:rPr>
        <w:t>union</w:t>
      </w:r>
      <w:proofErr w:type="gramEnd"/>
      <w:r w:rsidRPr="00323AC1">
        <w:rPr>
          <w:rFonts w:ascii="Arial" w:hAnsi="Arial" w:cs="Arial"/>
          <w:b/>
          <w:bCs/>
          <w:color w:val="000000" w:themeColor="text1"/>
        </w:rPr>
        <w:t xml:space="preserve"> and non-union forms of employee representation. (AC 4.2)</w:t>
      </w:r>
    </w:p>
    <w:p w14:paraId="0E38DA93" w14:textId="77777777" w:rsidR="008A2434" w:rsidRPr="00323AC1" w:rsidRDefault="008A2434" w:rsidP="008A2434">
      <w:pPr>
        <w:spacing w:line="259" w:lineRule="auto"/>
        <w:rPr>
          <w:rFonts w:ascii="Arial" w:hAnsi="Arial" w:cs="Arial"/>
          <w:b/>
          <w:bCs/>
          <w:color w:val="000000" w:themeColor="text1"/>
        </w:rPr>
      </w:pPr>
    </w:p>
    <w:p w14:paraId="5E5AE84C" w14:textId="77D1CC2A" w:rsidR="008A2434" w:rsidRPr="00323AC1" w:rsidRDefault="00DC0E5C" w:rsidP="008A2434">
      <w:pPr>
        <w:spacing w:line="259" w:lineRule="auto"/>
        <w:rPr>
          <w:rFonts w:ascii="Arial" w:hAnsi="Arial" w:cs="Arial"/>
          <w:color w:val="000000" w:themeColor="text1"/>
        </w:rPr>
      </w:pPr>
      <w:r w:rsidRPr="00323AC1">
        <w:rPr>
          <w:rFonts w:ascii="Arial" w:hAnsi="Arial" w:cs="Arial"/>
          <w:color w:val="000000" w:themeColor="text1"/>
        </w:rPr>
        <w:t>There are two forms of representation</w:t>
      </w:r>
      <w:r w:rsidR="003610D6" w:rsidRPr="00323AC1">
        <w:rPr>
          <w:rFonts w:ascii="Arial" w:hAnsi="Arial" w:cs="Arial"/>
          <w:color w:val="000000" w:themeColor="text1"/>
        </w:rPr>
        <w:t xml:space="preserve"> which are </w:t>
      </w:r>
      <w:r w:rsidR="00C84E3C" w:rsidRPr="00323AC1">
        <w:rPr>
          <w:rFonts w:ascii="Arial" w:hAnsi="Arial" w:cs="Arial"/>
          <w:color w:val="000000" w:themeColor="text1"/>
        </w:rPr>
        <w:t>e</w:t>
      </w:r>
      <w:r w:rsidR="003610D6" w:rsidRPr="00323AC1">
        <w:rPr>
          <w:rFonts w:ascii="Arial" w:hAnsi="Arial" w:cs="Arial"/>
          <w:color w:val="000000" w:themeColor="text1"/>
        </w:rPr>
        <w:t xml:space="preserve">ither individual or group representation. </w:t>
      </w:r>
      <w:r w:rsidR="003B497D" w:rsidRPr="00323AC1">
        <w:rPr>
          <w:rFonts w:ascii="Arial" w:hAnsi="Arial" w:cs="Arial"/>
          <w:color w:val="000000" w:themeColor="text1"/>
        </w:rPr>
        <w:t xml:space="preserve">The objective of both union and non-union </w:t>
      </w:r>
      <w:r w:rsidR="00C84E3C" w:rsidRPr="00323AC1">
        <w:rPr>
          <w:rFonts w:ascii="Arial" w:hAnsi="Arial" w:cs="Arial"/>
          <w:color w:val="000000" w:themeColor="text1"/>
        </w:rPr>
        <w:t>organisations</w:t>
      </w:r>
      <w:r w:rsidR="003B497D" w:rsidRPr="00323AC1">
        <w:rPr>
          <w:rFonts w:ascii="Arial" w:hAnsi="Arial" w:cs="Arial"/>
          <w:color w:val="000000" w:themeColor="text1"/>
        </w:rPr>
        <w:t xml:space="preserve"> </w:t>
      </w:r>
      <w:r w:rsidR="000E5A38" w:rsidRPr="00323AC1">
        <w:rPr>
          <w:rFonts w:ascii="Arial" w:hAnsi="Arial" w:cs="Arial"/>
          <w:color w:val="000000" w:themeColor="text1"/>
        </w:rPr>
        <w:t xml:space="preserve">is to provide </w:t>
      </w:r>
      <w:r w:rsidR="00A432EC" w:rsidRPr="00323AC1">
        <w:rPr>
          <w:rFonts w:ascii="Arial" w:hAnsi="Arial" w:cs="Arial"/>
          <w:color w:val="000000" w:themeColor="text1"/>
        </w:rPr>
        <w:t xml:space="preserve">employees with a forum </w:t>
      </w:r>
      <w:r w:rsidR="00FA41FC" w:rsidRPr="00323AC1">
        <w:rPr>
          <w:rFonts w:ascii="Arial" w:hAnsi="Arial" w:cs="Arial"/>
          <w:color w:val="000000" w:themeColor="text1"/>
        </w:rPr>
        <w:t xml:space="preserve">to air concerns, express ideas and express their feedback on </w:t>
      </w:r>
      <w:r w:rsidR="00AA50A2" w:rsidRPr="00323AC1">
        <w:rPr>
          <w:rFonts w:ascii="Arial" w:hAnsi="Arial" w:cs="Arial"/>
          <w:color w:val="000000" w:themeColor="text1"/>
        </w:rPr>
        <w:t>potential changes</w:t>
      </w:r>
      <w:r w:rsidR="00E44F7E" w:rsidRPr="00323AC1">
        <w:rPr>
          <w:rFonts w:ascii="Arial" w:hAnsi="Arial" w:cs="Arial"/>
          <w:color w:val="000000" w:themeColor="text1"/>
        </w:rPr>
        <w:t xml:space="preserve"> (CIPD, 2022</w:t>
      </w:r>
      <w:r w:rsidR="0023085F" w:rsidRPr="00323AC1">
        <w:rPr>
          <w:rFonts w:ascii="Arial" w:hAnsi="Arial" w:cs="Arial"/>
          <w:color w:val="000000" w:themeColor="text1"/>
        </w:rPr>
        <w:t>c</w:t>
      </w:r>
      <w:r w:rsidR="00E44F7E" w:rsidRPr="00323AC1">
        <w:rPr>
          <w:rFonts w:ascii="Arial" w:hAnsi="Arial" w:cs="Arial"/>
          <w:color w:val="000000" w:themeColor="text1"/>
        </w:rPr>
        <w:t>)</w:t>
      </w:r>
      <w:r w:rsidR="0023085F" w:rsidRPr="00323AC1">
        <w:rPr>
          <w:rFonts w:ascii="Arial" w:hAnsi="Arial" w:cs="Arial"/>
          <w:color w:val="000000" w:themeColor="text1"/>
        </w:rPr>
        <w:t>.</w:t>
      </w:r>
      <w:r w:rsidR="00CC567E" w:rsidRPr="00323AC1">
        <w:rPr>
          <w:rFonts w:ascii="Arial" w:hAnsi="Arial" w:cs="Arial"/>
          <w:color w:val="000000" w:themeColor="text1"/>
        </w:rPr>
        <w:t xml:space="preserve"> </w:t>
      </w:r>
      <w:r w:rsidR="007616DF" w:rsidRPr="00323AC1">
        <w:rPr>
          <w:rFonts w:ascii="Arial" w:hAnsi="Arial" w:cs="Arial"/>
          <w:color w:val="000000" w:themeColor="text1"/>
        </w:rPr>
        <w:t>Union members have a body that represents them with their employer.</w:t>
      </w:r>
    </w:p>
    <w:p w14:paraId="3CBB91F1" w14:textId="77777777" w:rsidR="002F1B87" w:rsidRPr="00323AC1" w:rsidRDefault="002F1B87" w:rsidP="008A2434">
      <w:pPr>
        <w:spacing w:line="259" w:lineRule="auto"/>
        <w:rPr>
          <w:rFonts w:ascii="Arial" w:hAnsi="Arial" w:cs="Arial"/>
          <w:color w:val="000000" w:themeColor="text1"/>
        </w:rPr>
      </w:pPr>
    </w:p>
    <w:p w14:paraId="19D2D724" w14:textId="1CA76825" w:rsidR="002F1B87" w:rsidRPr="00323AC1" w:rsidRDefault="002F1B87" w:rsidP="008A2434">
      <w:pPr>
        <w:spacing w:line="259" w:lineRule="auto"/>
        <w:rPr>
          <w:rFonts w:ascii="Arial" w:hAnsi="Arial" w:cs="Arial"/>
          <w:color w:val="000000" w:themeColor="text1"/>
        </w:rPr>
      </w:pPr>
      <w:r w:rsidRPr="00323AC1">
        <w:rPr>
          <w:rFonts w:ascii="Arial" w:hAnsi="Arial" w:cs="Arial"/>
          <w:color w:val="000000" w:themeColor="text1"/>
        </w:rPr>
        <w:t xml:space="preserve">A key difference between the two </w:t>
      </w:r>
      <w:r w:rsidR="00F21E7A" w:rsidRPr="00323AC1">
        <w:rPr>
          <w:rFonts w:ascii="Arial" w:hAnsi="Arial" w:cs="Arial"/>
          <w:color w:val="000000" w:themeColor="text1"/>
        </w:rPr>
        <w:t>is that unio</w:t>
      </w:r>
      <w:r w:rsidR="00BB451E" w:rsidRPr="00323AC1">
        <w:rPr>
          <w:rFonts w:ascii="Arial" w:hAnsi="Arial" w:cs="Arial"/>
          <w:color w:val="000000" w:themeColor="text1"/>
        </w:rPr>
        <w:t>n</w:t>
      </w:r>
      <w:r w:rsidR="00F21E7A" w:rsidRPr="00323AC1">
        <w:rPr>
          <w:rFonts w:ascii="Arial" w:hAnsi="Arial" w:cs="Arial"/>
          <w:color w:val="000000" w:themeColor="text1"/>
        </w:rPr>
        <w:t xml:space="preserve"> re</w:t>
      </w:r>
      <w:r w:rsidR="00747B84" w:rsidRPr="00323AC1">
        <w:rPr>
          <w:rFonts w:ascii="Arial" w:hAnsi="Arial" w:cs="Arial"/>
          <w:color w:val="000000" w:themeColor="text1"/>
        </w:rPr>
        <w:t>presentation</w:t>
      </w:r>
      <w:r w:rsidR="00F21E7A" w:rsidRPr="00323AC1">
        <w:rPr>
          <w:rFonts w:ascii="Arial" w:hAnsi="Arial" w:cs="Arial"/>
          <w:color w:val="000000" w:themeColor="text1"/>
        </w:rPr>
        <w:t xml:space="preserve"> is </w:t>
      </w:r>
      <w:r w:rsidR="00C314F0" w:rsidRPr="00C314F0">
        <w:rPr>
          <w:rFonts w:ascii="Arial" w:hAnsi="Arial" w:cs="Arial"/>
          <w:color w:val="FF0000"/>
        </w:rPr>
        <w:t>often</w:t>
      </w:r>
      <w:r w:rsidR="00C314F0">
        <w:rPr>
          <w:rFonts w:ascii="Arial" w:hAnsi="Arial" w:cs="Arial"/>
          <w:color w:val="000000" w:themeColor="text1"/>
        </w:rPr>
        <w:t xml:space="preserve"> </w:t>
      </w:r>
      <w:r w:rsidR="00F21E7A" w:rsidRPr="00323AC1">
        <w:rPr>
          <w:rFonts w:ascii="Arial" w:hAnsi="Arial" w:cs="Arial"/>
          <w:color w:val="000000" w:themeColor="text1"/>
        </w:rPr>
        <w:t xml:space="preserve">preferred </w:t>
      </w:r>
      <w:r w:rsidR="00F21E7A" w:rsidRPr="00C314F0">
        <w:rPr>
          <w:rFonts w:ascii="Arial" w:hAnsi="Arial" w:cs="Arial"/>
          <w:strike/>
          <w:color w:val="000000" w:themeColor="text1"/>
        </w:rPr>
        <w:t>for large situations as an example, redundanc</w:t>
      </w:r>
      <w:r w:rsidR="00BB451E" w:rsidRPr="00C314F0">
        <w:rPr>
          <w:rFonts w:ascii="Arial" w:hAnsi="Arial" w:cs="Arial"/>
          <w:strike/>
          <w:color w:val="000000" w:themeColor="text1"/>
        </w:rPr>
        <w:t>y</w:t>
      </w:r>
      <w:r w:rsidR="00F21E7A" w:rsidRPr="00C314F0">
        <w:rPr>
          <w:rFonts w:ascii="Arial" w:hAnsi="Arial" w:cs="Arial"/>
          <w:strike/>
          <w:color w:val="000000" w:themeColor="text1"/>
        </w:rPr>
        <w:t xml:space="preserve"> </w:t>
      </w:r>
      <w:r w:rsidR="007616DF" w:rsidRPr="00C314F0">
        <w:rPr>
          <w:rFonts w:ascii="Arial" w:hAnsi="Arial" w:cs="Arial"/>
          <w:strike/>
          <w:color w:val="000000" w:themeColor="text1"/>
        </w:rPr>
        <w:t>whereas</w:t>
      </w:r>
      <w:r w:rsidR="00F21E7A" w:rsidRPr="00323AC1">
        <w:rPr>
          <w:rFonts w:ascii="Arial" w:hAnsi="Arial" w:cs="Arial"/>
          <w:color w:val="000000" w:themeColor="text1"/>
        </w:rPr>
        <w:t xml:space="preserve"> </w:t>
      </w:r>
      <w:r w:rsidR="00956457" w:rsidRPr="007F553D">
        <w:rPr>
          <w:rFonts w:ascii="Arial" w:hAnsi="Arial" w:cs="Arial"/>
          <w:color w:val="FF0000"/>
        </w:rPr>
        <w:t>due to the advantages of support</w:t>
      </w:r>
      <w:r w:rsidR="007F553D" w:rsidRPr="007F553D">
        <w:rPr>
          <w:rFonts w:ascii="Arial" w:hAnsi="Arial" w:cs="Arial"/>
          <w:color w:val="FF0000"/>
        </w:rPr>
        <w:t xml:space="preserve">, </w:t>
      </w:r>
      <w:proofErr w:type="gramStart"/>
      <w:r w:rsidR="007F553D" w:rsidRPr="007F553D">
        <w:rPr>
          <w:rFonts w:ascii="Arial" w:hAnsi="Arial" w:cs="Arial"/>
          <w:color w:val="FF0000"/>
        </w:rPr>
        <w:t>security</w:t>
      </w:r>
      <w:proofErr w:type="gramEnd"/>
      <w:r w:rsidR="007F553D" w:rsidRPr="007F553D">
        <w:rPr>
          <w:rFonts w:ascii="Arial" w:hAnsi="Arial" w:cs="Arial"/>
          <w:color w:val="FF0000"/>
        </w:rPr>
        <w:t xml:space="preserve"> and wages</w:t>
      </w:r>
      <w:r w:rsidR="00242F41">
        <w:rPr>
          <w:rFonts w:ascii="Arial" w:hAnsi="Arial" w:cs="Arial"/>
          <w:color w:val="FF0000"/>
        </w:rPr>
        <w:t xml:space="preserve">. Dobbins and </w:t>
      </w:r>
      <w:proofErr w:type="spellStart"/>
      <w:r w:rsidR="00242F41">
        <w:rPr>
          <w:rFonts w:ascii="Arial" w:hAnsi="Arial" w:cs="Arial"/>
          <w:color w:val="FF0000"/>
        </w:rPr>
        <w:t>Dundon</w:t>
      </w:r>
      <w:proofErr w:type="spellEnd"/>
      <w:r w:rsidR="00242F41">
        <w:rPr>
          <w:rFonts w:ascii="Arial" w:hAnsi="Arial" w:cs="Arial"/>
          <w:color w:val="FF0000"/>
        </w:rPr>
        <w:t xml:space="preserve">, 2020 noted that </w:t>
      </w:r>
      <w:r w:rsidR="00C605BF">
        <w:rPr>
          <w:rFonts w:ascii="Arial" w:hAnsi="Arial" w:cs="Arial"/>
          <w:color w:val="FF0000"/>
        </w:rPr>
        <w:t>employees</w:t>
      </w:r>
      <w:r w:rsidR="00D035C8">
        <w:rPr>
          <w:rFonts w:ascii="Arial" w:hAnsi="Arial" w:cs="Arial"/>
          <w:color w:val="FF0000"/>
        </w:rPr>
        <w:t xml:space="preserve"> that belong to a union are more likely to earn high wages compared </w:t>
      </w:r>
      <w:r w:rsidR="00C605BF">
        <w:rPr>
          <w:rFonts w:ascii="Arial" w:hAnsi="Arial" w:cs="Arial"/>
          <w:color w:val="FF0000"/>
        </w:rPr>
        <w:t>directly</w:t>
      </w:r>
      <w:r w:rsidR="00D035C8">
        <w:rPr>
          <w:rFonts w:ascii="Arial" w:hAnsi="Arial" w:cs="Arial"/>
          <w:color w:val="FF0000"/>
        </w:rPr>
        <w:t xml:space="preserve"> with non-union </w:t>
      </w:r>
      <w:r w:rsidR="00C605BF">
        <w:rPr>
          <w:rFonts w:ascii="Arial" w:hAnsi="Arial" w:cs="Arial"/>
          <w:color w:val="FF0000"/>
        </w:rPr>
        <w:t>members.</w:t>
      </w:r>
      <w:r w:rsidR="00C605BF" w:rsidRPr="00323AC1">
        <w:rPr>
          <w:rFonts w:ascii="Arial" w:hAnsi="Arial" w:cs="Arial"/>
          <w:color w:val="000000" w:themeColor="text1"/>
        </w:rPr>
        <w:t xml:space="preserve"> </w:t>
      </w:r>
      <w:r w:rsidR="00C605BF" w:rsidRPr="00C605BF">
        <w:rPr>
          <w:rFonts w:ascii="Arial" w:hAnsi="Arial" w:cs="Arial"/>
          <w:strike/>
          <w:color w:val="000000" w:themeColor="text1"/>
        </w:rPr>
        <w:t>Go</w:t>
      </w:r>
      <w:r w:rsidR="00551D3A" w:rsidRPr="00C605BF">
        <w:rPr>
          <w:rFonts w:ascii="Arial" w:hAnsi="Arial" w:cs="Arial"/>
          <w:strike/>
          <w:color w:val="000000" w:themeColor="text1"/>
        </w:rPr>
        <w:t xml:space="preserve"> Quest employees may opt for a </w:t>
      </w:r>
      <w:r w:rsidR="00F21E7A" w:rsidRPr="00C605BF">
        <w:rPr>
          <w:rFonts w:ascii="Arial" w:hAnsi="Arial" w:cs="Arial"/>
          <w:strike/>
          <w:color w:val="000000" w:themeColor="text1"/>
        </w:rPr>
        <w:t>non-union</w:t>
      </w:r>
      <w:r w:rsidR="00C16780" w:rsidRPr="00C605BF">
        <w:rPr>
          <w:rFonts w:ascii="Arial" w:hAnsi="Arial" w:cs="Arial"/>
          <w:strike/>
          <w:color w:val="000000" w:themeColor="text1"/>
        </w:rPr>
        <w:t xml:space="preserve"> forum</w:t>
      </w:r>
      <w:r w:rsidR="00F21E7A" w:rsidRPr="00C605BF">
        <w:rPr>
          <w:rFonts w:ascii="Arial" w:hAnsi="Arial" w:cs="Arial"/>
          <w:strike/>
          <w:color w:val="000000" w:themeColor="text1"/>
        </w:rPr>
        <w:t xml:space="preserve"> for smaller workplace issues.</w:t>
      </w:r>
      <w:r w:rsidR="00F21E7A" w:rsidRPr="00323AC1">
        <w:rPr>
          <w:rFonts w:ascii="Arial" w:hAnsi="Arial" w:cs="Arial"/>
          <w:color w:val="000000" w:themeColor="text1"/>
        </w:rPr>
        <w:t xml:space="preserve"> </w:t>
      </w:r>
    </w:p>
    <w:p w14:paraId="7DE5814F" w14:textId="77777777" w:rsidR="005C7BC8" w:rsidRPr="00323AC1" w:rsidRDefault="005C7BC8" w:rsidP="00855515">
      <w:pPr>
        <w:rPr>
          <w:rStyle w:val="issue-underline"/>
          <w:rFonts w:ascii="Arial" w:hAnsi="Arial" w:cs="Arial"/>
          <w:color w:val="000000"/>
        </w:rPr>
      </w:pPr>
    </w:p>
    <w:p w14:paraId="7618869E" w14:textId="2DD2170D" w:rsidR="00003FE8" w:rsidRDefault="00003FE8" w:rsidP="00003FE8">
      <w:pPr>
        <w:pStyle w:val="NormalWeb"/>
        <w:spacing w:before="0" w:beforeAutospacing="0" w:after="0" w:afterAutospacing="0"/>
        <w:rPr>
          <w:rFonts w:ascii="Arial" w:hAnsi="Arial" w:cs="Arial"/>
          <w:color w:val="FF0000"/>
        </w:rPr>
      </w:pPr>
      <w:r w:rsidRPr="00323AC1">
        <w:rPr>
          <w:rFonts w:ascii="Arial" w:hAnsi="Arial" w:cs="Arial"/>
          <w:color w:val="000000"/>
        </w:rPr>
        <w:t>Work councils’ involvement often uses information and consultation to achieve results whereby trade unions often use collective bargaining. There are ways for employers to organise employee representative bodies that are neither trade unions nor works councils, such as staff and employee associations (Hill, 2022). Employee representative bodies are typically formed with staff or employee associations and are established with a purpose in mind however they typically have less rights and powers compared to the trade unions and work councils (Hill, 2022).</w:t>
      </w:r>
      <w:r w:rsidR="002A5E11">
        <w:rPr>
          <w:rFonts w:ascii="Arial" w:hAnsi="Arial" w:cs="Arial"/>
          <w:color w:val="000000"/>
        </w:rPr>
        <w:t xml:space="preserve"> </w:t>
      </w:r>
      <w:r w:rsidR="00453DDD">
        <w:rPr>
          <w:rFonts w:ascii="Arial" w:hAnsi="Arial" w:cs="Arial"/>
          <w:color w:val="FF0000"/>
        </w:rPr>
        <w:t xml:space="preserve">If an employee felt they had received unfair treatment, </w:t>
      </w:r>
      <w:r w:rsidR="000473EA">
        <w:rPr>
          <w:rFonts w:ascii="Arial" w:hAnsi="Arial" w:cs="Arial"/>
          <w:color w:val="FF0000"/>
        </w:rPr>
        <w:t xml:space="preserve">when within a union, collective action can be used </w:t>
      </w:r>
      <w:r w:rsidR="00495B92">
        <w:rPr>
          <w:rFonts w:ascii="Arial" w:hAnsi="Arial" w:cs="Arial"/>
          <w:color w:val="FF0000"/>
        </w:rPr>
        <w:t>to</w:t>
      </w:r>
      <w:r w:rsidR="000473EA">
        <w:rPr>
          <w:rFonts w:ascii="Arial" w:hAnsi="Arial" w:cs="Arial"/>
          <w:color w:val="FF0000"/>
        </w:rPr>
        <w:t xml:space="preserve"> support (Dobbins and </w:t>
      </w:r>
      <w:proofErr w:type="spellStart"/>
      <w:r w:rsidR="000473EA">
        <w:rPr>
          <w:rFonts w:ascii="Arial" w:hAnsi="Arial" w:cs="Arial"/>
          <w:color w:val="FF0000"/>
        </w:rPr>
        <w:t>Dundon</w:t>
      </w:r>
      <w:proofErr w:type="spellEnd"/>
      <w:r w:rsidR="000473EA">
        <w:rPr>
          <w:rFonts w:ascii="Arial" w:hAnsi="Arial" w:cs="Arial"/>
          <w:color w:val="FF0000"/>
        </w:rPr>
        <w:t>).</w:t>
      </w:r>
    </w:p>
    <w:p w14:paraId="69ED0837" w14:textId="77777777" w:rsidR="00A203B9" w:rsidRDefault="00A203B9" w:rsidP="00003FE8">
      <w:pPr>
        <w:pStyle w:val="NormalWeb"/>
        <w:spacing w:before="0" w:beforeAutospacing="0" w:after="0" w:afterAutospacing="0"/>
        <w:rPr>
          <w:rFonts w:ascii="Arial" w:hAnsi="Arial" w:cs="Arial"/>
          <w:color w:val="FF0000"/>
        </w:rPr>
      </w:pPr>
    </w:p>
    <w:p w14:paraId="655139B6" w14:textId="77777777" w:rsidR="00A203B9" w:rsidRPr="00A203B9" w:rsidRDefault="00A203B9" w:rsidP="00A203B9">
      <w:pPr>
        <w:pStyle w:val="NormalWeb"/>
        <w:spacing w:before="0" w:beforeAutospacing="0" w:after="0" w:afterAutospacing="0"/>
        <w:rPr>
          <w:rFonts w:ascii="Arial" w:hAnsi="Arial" w:cs="Arial"/>
          <w:color w:val="FF0000"/>
        </w:rPr>
      </w:pPr>
      <w:r w:rsidRPr="00A203B9">
        <w:rPr>
          <w:rFonts w:ascii="Arial" w:hAnsi="Arial" w:cs="Arial"/>
          <w:color w:val="FF0000"/>
        </w:rPr>
        <w:t xml:space="preserve">Non-union organisations </w:t>
      </w:r>
      <w:proofErr w:type="gramStart"/>
      <w:r w:rsidRPr="00A203B9">
        <w:rPr>
          <w:rFonts w:ascii="Arial" w:hAnsi="Arial" w:cs="Arial"/>
          <w:color w:val="FF0000"/>
        </w:rPr>
        <w:t>have the ability to</w:t>
      </w:r>
      <w:proofErr w:type="gramEnd"/>
      <w:r w:rsidRPr="00A203B9">
        <w:rPr>
          <w:rFonts w:ascii="Arial" w:hAnsi="Arial" w:cs="Arial"/>
          <w:color w:val="FF0000"/>
        </w:rPr>
        <w:t xml:space="preserve"> use their employee forums and staff councils to promote active listening, engagement and welfare. These employee forums aid in fostering a transparent organisational culture and Go Quest should consider forming a forum of their own (CIPD, 2022c).</w:t>
      </w:r>
    </w:p>
    <w:p w14:paraId="36653FE6" w14:textId="77777777" w:rsidR="00A203B9" w:rsidRPr="002A5E11" w:rsidRDefault="00A203B9" w:rsidP="00003FE8">
      <w:pPr>
        <w:pStyle w:val="NormalWeb"/>
        <w:spacing w:before="0" w:beforeAutospacing="0" w:after="0" w:afterAutospacing="0"/>
        <w:rPr>
          <w:rFonts w:ascii="Arial" w:hAnsi="Arial" w:cs="Arial"/>
          <w:color w:val="FF0000"/>
        </w:rPr>
      </w:pPr>
    </w:p>
    <w:p w14:paraId="195712D2" w14:textId="5D442D89" w:rsidR="0056519A" w:rsidRPr="0004298B" w:rsidRDefault="00234E78" w:rsidP="00003FE8">
      <w:pPr>
        <w:pStyle w:val="NormalWeb"/>
        <w:spacing w:before="0" w:beforeAutospacing="0" w:after="0" w:afterAutospacing="0"/>
        <w:rPr>
          <w:rFonts w:ascii="Arial" w:hAnsi="Arial" w:cs="Arial"/>
          <w:color w:val="FF0000"/>
        </w:rPr>
      </w:pPr>
      <w:r w:rsidRPr="0004298B">
        <w:rPr>
          <w:rFonts w:ascii="Arial" w:hAnsi="Arial" w:cs="Arial"/>
          <w:color w:val="FF0000"/>
        </w:rPr>
        <w:t xml:space="preserve">It can be noted that </w:t>
      </w:r>
      <w:r w:rsidR="006A6F88" w:rsidRPr="0004298B">
        <w:rPr>
          <w:rFonts w:ascii="Arial" w:hAnsi="Arial" w:cs="Arial"/>
          <w:color w:val="FF0000"/>
        </w:rPr>
        <w:t xml:space="preserve">the downside of working within a union environment is that it comes at a cost with the union fees </w:t>
      </w:r>
      <w:r w:rsidR="002B429A" w:rsidRPr="0004298B">
        <w:rPr>
          <w:rFonts w:ascii="Arial" w:hAnsi="Arial" w:cs="Arial"/>
          <w:color w:val="FF0000"/>
        </w:rPr>
        <w:t>and as the union acts on behalf of a collective</w:t>
      </w:r>
      <w:r w:rsidR="0004298B" w:rsidRPr="0004298B">
        <w:rPr>
          <w:rFonts w:ascii="Arial" w:hAnsi="Arial" w:cs="Arial"/>
          <w:color w:val="FF0000"/>
        </w:rPr>
        <w:t xml:space="preserve">, to </w:t>
      </w:r>
      <w:r w:rsidR="0004298B" w:rsidRPr="0004298B">
        <w:rPr>
          <w:rFonts w:ascii="Arial" w:hAnsi="Arial" w:cs="Arial"/>
          <w:color w:val="FF0000"/>
        </w:rPr>
        <w:lastRenderedPageBreak/>
        <w:t xml:space="preserve">some extent, employees lose their sense of autonomy </w:t>
      </w:r>
      <w:r w:rsidR="00A40C3A">
        <w:rPr>
          <w:rFonts w:ascii="Arial" w:hAnsi="Arial" w:cs="Arial"/>
          <w:color w:val="FF0000"/>
        </w:rPr>
        <w:t xml:space="preserve">(Dobbins and </w:t>
      </w:r>
      <w:proofErr w:type="spellStart"/>
      <w:r w:rsidR="00A40C3A">
        <w:rPr>
          <w:rFonts w:ascii="Arial" w:hAnsi="Arial" w:cs="Arial"/>
          <w:color w:val="FF0000"/>
        </w:rPr>
        <w:t>Dundon</w:t>
      </w:r>
      <w:proofErr w:type="spellEnd"/>
      <w:r w:rsidR="00A40C3A">
        <w:rPr>
          <w:rFonts w:ascii="Arial" w:hAnsi="Arial" w:cs="Arial"/>
          <w:color w:val="FF0000"/>
        </w:rPr>
        <w:t>, 2020).</w:t>
      </w:r>
      <w:r w:rsidR="00F00EB3">
        <w:rPr>
          <w:rFonts w:ascii="Arial" w:hAnsi="Arial" w:cs="Arial"/>
          <w:color w:val="FF0000"/>
        </w:rPr>
        <w:t xml:space="preserve"> It can also be noted that even if the employee </w:t>
      </w:r>
      <w:r w:rsidR="000A4EDE">
        <w:rPr>
          <w:rFonts w:ascii="Arial" w:hAnsi="Arial" w:cs="Arial"/>
          <w:color w:val="FF0000"/>
        </w:rPr>
        <w:t xml:space="preserve">doesn’t </w:t>
      </w:r>
      <w:r w:rsidR="00F00EB3">
        <w:rPr>
          <w:rFonts w:ascii="Arial" w:hAnsi="Arial" w:cs="Arial"/>
          <w:color w:val="FF0000"/>
        </w:rPr>
        <w:t xml:space="preserve">agree with the final </w:t>
      </w:r>
      <w:r w:rsidR="0068432A">
        <w:rPr>
          <w:rFonts w:ascii="Arial" w:hAnsi="Arial" w:cs="Arial"/>
          <w:color w:val="FF0000"/>
        </w:rPr>
        <w:t>decision,</w:t>
      </w:r>
      <w:r w:rsidR="0056519A">
        <w:rPr>
          <w:rFonts w:ascii="Arial" w:hAnsi="Arial" w:cs="Arial"/>
          <w:color w:val="FF0000"/>
        </w:rPr>
        <w:t xml:space="preserve"> they will be bound to the </w:t>
      </w:r>
      <w:r w:rsidR="00F03F5B">
        <w:rPr>
          <w:rFonts w:ascii="Arial" w:hAnsi="Arial" w:cs="Arial"/>
          <w:color w:val="FF0000"/>
        </w:rPr>
        <w:t>employment contract terms that have been negotiated (</w:t>
      </w:r>
      <w:proofErr w:type="spellStart"/>
      <w:r w:rsidR="00F03F5B">
        <w:rPr>
          <w:rFonts w:ascii="Arial" w:hAnsi="Arial" w:cs="Arial"/>
          <w:color w:val="FF0000"/>
        </w:rPr>
        <w:t>Sarvaiya</w:t>
      </w:r>
      <w:proofErr w:type="spellEnd"/>
      <w:r w:rsidR="00F03F5B">
        <w:rPr>
          <w:rFonts w:ascii="Arial" w:hAnsi="Arial" w:cs="Arial"/>
          <w:color w:val="FF0000"/>
        </w:rPr>
        <w:t xml:space="preserve"> et al, 2018).</w:t>
      </w:r>
    </w:p>
    <w:p w14:paraId="25F15A41" w14:textId="77777777" w:rsidR="00003FE8" w:rsidRDefault="00003FE8" w:rsidP="00003FE8">
      <w:pPr>
        <w:pStyle w:val="NormalWeb"/>
        <w:spacing w:before="0" w:beforeAutospacing="0" w:after="0" w:afterAutospacing="0"/>
        <w:rPr>
          <w:rFonts w:ascii="Arial" w:hAnsi="Arial" w:cs="Arial"/>
          <w:color w:val="000000"/>
        </w:rPr>
      </w:pPr>
      <w:r w:rsidRPr="00323AC1">
        <w:rPr>
          <w:rFonts w:ascii="Arial" w:hAnsi="Arial" w:cs="Arial"/>
          <w:color w:val="000000"/>
        </w:rPr>
        <w:t> </w:t>
      </w:r>
    </w:p>
    <w:p w14:paraId="37203705" w14:textId="562C340F" w:rsidR="00003FE8" w:rsidRPr="00323AC1" w:rsidRDefault="00003FE8" w:rsidP="00A203B9">
      <w:pPr>
        <w:pStyle w:val="NormalWeb"/>
        <w:spacing w:before="0" w:beforeAutospacing="0" w:after="0" w:afterAutospacing="0"/>
        <w:rPr>
          <w:rFonts w:ascii="Arial" w:hAnsi="Arial" w:cs="Arial"/>
          <w:color w:val="000000"/>
        </w:rPr>
      </w:pPr>
    </w:p>
    <w:p w14:paraId="727838FC" w14:textId="19583C28" w:rsidR="00003FE8" w:rsidRPr="00323AC1" w:rsidRDefault="00003FE8" w:rsidP="00323AC1">
      <w:pPr>
        <w:pStyle w:val="NormalWeb"/>
        <w:spacing w:before="0" w:beforeAutospacing="0" w:after="0" w:afterAutospacing="0"/>
        <w:rPr>
          <w:rFonts w:ascii="Arial" w:hAnsi="Arial" w:cs="Arial"/>
          <w:color w:val="000000"/>
        </w:rPr>
      </w:pPr>
      <w:r w:rsidRPr="00323AC1">
        <w:rPr>
          <w:rFonts w:ascii="Arial" w:hAnsi="Arial" w:cs="Arial"/>
          <w:color w:val="000000"/>
        </w:rPr>
        <w:t xml:space="preserve">If employees are a part of a union, they are represented within negotiations with their employer whereas non-union employees are not. Being a part of a union often means they have better benefits and working conditions as the union has more power to negotiate with the employer (CIPD, 2023). </w:t>
      </w:r>
    </w:p>
    <w:p w14:paraId="7DF268F9" w14:textId="77777777" w:rsidR="00515475" w:rsidRPr="00323AC1" w:rsidRDefault="00515475" w:rsidP="00D762B9">
      <w:pPr>
        <w:pStyle w:val="ListParagraph"/>
        <w:rPr>
          <w:rFonts w:ascii="Arial" w:hAnsi="Arial" w:cs="Arial"/>
          <w:color w:val="000000" w:themeColor="text1"/>
        </w:rPr>
      </w:pPr>
    </w:p>
    <w:p w14:paraId="63D97AA0" w14:textId="77777777" w:rsidR="00515475" w:rsidRPr="00323AC1" w:rsidRDefault="00515475" w:rsidP="00D762B9">
      <w:pPr>
        <w:pStyle w:val="ListParagraph"/>
        <w:rPr>
          <w:rFonts w:ascii="Arial" w:hAnsi="Arial" w:cs="Arial"/>
          <w:b/>
          <w:bCs/>
          <w:color w:val="000000" w:themeColor="text1"/>
        </w:rPr>
      </w:pPr>
    </w:p>
    <w:p w14:paraId="4FACDF62" w14:textId="0A9940AC" w:rsidR="00DE73B2" w:rsidRPr="00323AC1" w:rsidRDefault="00D762B9" w:rsidP="006A754E">
      <w:pPr>
        <w:pStyle w:val="ListParagraph"/>
        <w:numPr>
          <w:ilvl w:val="0"/>
          <w:numId w:val="25"/>
        </w:numPr>
        <w:spacing w:line="259" w:lineRule="auto"/>
        <w:rPr>
          <w:rFonts w:ascii="Arial" w:hAnsi="Arial" w:cs="Arial"/>
          <w:b/>
          <w:bCs/>
          <w:color w:val="000000" w:themeColor="text1"/>
        </w:rPr>
      </w:pPr>
      <w:r w:rsidRPr="00323AC1">
        <w:rPr>
          <w:rFonts w:ascii="Arial" w:hAnsi="Arial" w:cs="Arial"/>
          <w:b/>
          <w:bCs/>
          <w:color w:val="000000" w:themeColor="text1"/>
        </w:rPr>
        <w:t>Evaluate the purpose of collective bargaining and how it works. (AC 4.3)</w:t>
      </w:r>
    </w:p>
    <w:p w14:paraId="6D85BA8F" w14:textId="77777777" w:rsidR="00515475" w:rsidRPr="00323AC1" w:rsidRDefault="00515475" w:rsidP="00515475">
      <w:pPr>
        <w:spacing w:line="259" w:lineRule="auto"/>
        <w:rPr>
          <w:rFonts w:ascii="Arial" w:hAnsi="Arial" w:cs="Arial"/>
          <w:color w:val="000000" w:themeColor="text1"/>
        </w:rPr>
      </w:pPr>
    </w:p>
    <w:p w14:paraId="05BB991F" w14:textId="55D0488C" w:rsidR="00515475" w:rsidRPr="00323AC1" w:rsidRDefault="00515475" w:rsidP="00515475">
      <w:pPr>
        <w:spacing w:line="259" w:lineRule="auto"/>
        <w:rPr>
          <w:rFonts w:ascii="Arial" w:hAnsi="Arial" w:cs="Arial"/>
          <w:color w:val="000000" w:themeColor="text1"/>
        </w:rPr>
      </w:pPr>
      <w:r w:rsidRPr="00323AC1">
        <w:rPr>
          <w:rFonts w:ascii="Arial" w:hAnsi="Arial" w:cs="Arial"/>
          <w:color w:val="000000" w:themeColor="text1"/>
        </w:rPr>
        <w:t>The purpose of collective bargaining is there to give employees a stronger voice in the workplace with the aim of securing better compensation and working conditions</w:t>
      </w:r>
      <w:r w:rsidR="002B1441" w:rsidRPr="00323AC1">
        <w:rPr>
          <w:rFonts w:ascii="Arial" w:hAnsi="Arial" w:cs="Arial"/>
          <w:color w:val="000000" w:themeColor="text1"/>
        </w:rPr>
        <w:t xml:space="preserve"> (CIPD, 2023).</w:t>
      </w:r>
      <w:r w:rsidR="00BB3022" w:rsidRPr="00323AC1">
        <w:rPr>
          <w:rFonts w:ascii="Arial" w:hAnsi="Arial" w:cs="Arial"/>
          <w:color w:val="000000" w:themeColor="text1"/>
        </w:rPr>
        <w:t xml:space="preserve"> </w:t>
      </w:r>
      <w:r w:rsidRPr="00323AC1">
        <w:rPr>
          <w:rFonts w:ascii="Arial" w:hAnsi="Arial" w:cs="Arial"/>
          <w:color w:val="000000" w:themeColor="text1"/>
        </w:rPr>
        <w:t xml:space="preserve">It usually involves the union and employer as the union is there to represent the interest of all employees. Both sides will present their proposal and negotiations will begin until an agreement is reached which can be referred to as a ‘Collective Bargaining Agreement’ (CBA). If a CBA is reached, this is legally binding and will set out the terms and conditions </w:t>
      </w:r>
      <w:r w:rsidR="00654E7A" w:rsidRPr="00323AC1">
        <w:rPr>
          <w:rFonts w:ascii="Arial" w:hAnsi="Arial" w:cs="Arial"/>
          <w:color w:val="000000" w:themeColor="text1"/>
        </w:rPr>
        <w:t>that</w:t>
      </w:r>
      <w:r w:rsidRPr="00323AC1">
        <w:rPr>
          <w:rFonts w:ascii="Arial" w:hAnsi="Arial" w:cs="Arial"/>
          <w:color w:val="000000" w:themeColor="text1"/>
        </w:rPr>
        <w:t xml:space="preserve"> have been agreed which will include, pay, working hours and time off agreements</w:t>
      </w:r>
      <w:r w:rsidR="0065264D" w:rsidRPr="00323AC1">
        <w:rPr>
          <w:rFonts w:ascii="Arial" w:hAnsi="Arial" w:cs="Arial"/>
          <w:color w:val="000000" w:themeColor="text1"/>
        </w:rPr>
        <w:t xml:space="preserve"> (Morris, 2020).</w:t>
      </w:r>
    </w:p>
    <w:p w14:paraId="54A38A26" w14:textId="77777777" w:rsidR="00904EB3" w:rsidRPr="00323AC1" w:rsidRDefault="00904EB3" w:rsidP="00515475">
      <w:pPr>
        <w:spacing w:line="259" w:lineRule="auto"/>
        <w:rPr>
          <w:rFonts w:ascii="Arial" w:hAnsi="Arial" w:cs="Arial"/>
          <w:color w:val="000000" w:themeColor="text1"/>
        </w:rPr>
      </w:pPr>
    </w:p>
    <w:p w14:paraId="5AD2CD55" w14:textId="40F8C209" w:rsidR="00904EB3" w:rsidRPr="00323AC1" w:rsidRDefault="00904EB3" w:rsidP="00515475">
      <w:pPr>
        <w:spacing w:line="259" w:lineRule="auto"/>
        <w:rPr>
          <w:rFonts w:ascii="Arial" w:hAnsi="Arial" w:cs="Arial"/>
          <w:color w:val="000000" w:themeColor="text1"/>
        </w:rPr>
      </w:pPr>
      <w:r w:rsidRPr="00323AC1">
        <w:rPr>
          <w:rFonts w:ascii="Arial" w:hAnsi="Arial" w:cs="Arial"/>
          <w:color w:val="000000" w:themeColor="text1"/>
        </w:rPr>
        <w:t xml:space="preserve">With collective bargaining, it is likely that </w:t>
      </w:r>
      <w:r w:rsidR="00C07168" w:rsidRPr="00323AC1">
        <w:rPr>
          <w:rFonts w:ascii="Arial" w:hAnsi="Arial" w:cs="Arial"/>
          <w:color w:val="000000" w:themeColor="text1"/>
        </w:rPr>
        <w:t xml:space="preserve">negotiation </w:t>
      </w:r>
      <w:r w:rsidR="0063117B" w:rsidRPr="00323AC1">
        <w:rPr>
          <w:rFonts w:ascii="Arial" w:hAnsi="Arial" w:cs="Arial"/>
          <w:color w:val="000000" w:themeColor="text1"/>
        </w:rPr>
        <w:t>will take place between a</w:t>
      </w:r>
      <w:r w:rsidR="00A53417" w:rsidRPr="00323AC1">
        <w:rPr>
          <w:rFonts w:ascii="Arial" w:hAnsi="Arial" w:cs="Arial"/>
          <w:color w:val="000000" w:themeColor="text1"/>
        </w:rPr>
        <w:t xml:space="preserve"> single </w:t>
      </w:r>
      <w:r w:rsidR="0063117B" w:rsidRPr="00323AC1">
        <w:rPr>
          <w:rFonts w:ascii="Arial" w:hAnsi="Arial" w:cs="Arial"/>
          <w:color w:val="000000" w:themeColor="text1"/>
        </w:rPr>
        <w:t xml:space="preserve">organisation and a </w:t>
      </w:r>
      <w:r w:rsidR="00A53417" w:rsidRPr="00323AC1">
        <w:rPr>
          <w:rFonts w:ascii="Arial" w:hAnsi="Arial" w:cs="Arial"/>
          <w:color w:val="000000" w:themeColor="text1"/>
        </w:rPr>
        <w:t xml:space="preserve">single </w:t>
      </w:r>
      <w:r w:rsidR="0063117B" w:rsidRPr="00323AC1">
        <w:rPr>
          <w:rFonts w:ascii="Arial" w:hAnsi="Arial" w:cs="Arial"/>
          <w:color w:val="000000" w:themeColor="text1"/>
        </w:rPr>
        <w:t xml:space="preserve">union, this is </w:t>
      </w:r>
      <w:r w:rsidR="003D4BDC" w:rsidRPr="00323AC1">
        <w:rPr>
          <w:rFonts w:ascii="Arial" w:hAnsi="Arial" w:cs="Arial"/>
          <w:color w:val="000000" w:themeColor="text1"/>
        </w:rPr>
        <w:t>referred</w:t>
      </w:r>
      <w:r w:rsidR="0063117B" w:rsidRPr="00323AC1">
        <w:rPr>
          <w:rFonts w:ascii="Arial" w:hAnsi="Arial" w:cs="Arial"/>
          <w:color w:val="000000" w:themeColor="text1"/>
        </w:rPr>
        <w:t xml:space="preserve"> to as ‘single plant </w:t>
      </w:r>
      <w:r w:rsidR="003D4BDC" w:rsidRPr="00323AC1">
        <w:rPr>
          <w:rFonts w:ascii="Arial" w:hAnsi="Arial" w:cs="Arial"/>
          <w:color w:val="000000" w:themeColor="text1"/>
        </w:rPr>
        <w:t xml:space="preserve">bargaining’ (Dobbins and </w:t>
      </w:r>
      <w:proofErr w:type="spellStart"/>
      <w:r w:rsidR="003D4BDC" w:rsidRPr="00323AC1">
        <w:rPr>
          <w:rFonts w:ascii="Arial" w:hAnsi="Arial" w:cs="Arial"/>
          <w:color w:val="000000" w:themeColor="text1"/>
        </w:rPr>
        <w:t>Dundon</w:t>
      </w:r>
      <w:proofErr w:type="spellEnd"/>
      <w:r w:rsidR="003D4BDC" w:rsidRPr="00323AC1">
        <w:rPr>
          <w:rFonts w:ascii="Arial" w:hAnsi="Arial" w:cs="Arial"/>
          <w:color w:val="000000" w:themeColor="text1"/>
        </w:rPr>
        <w:t xml:space="preserve">, 2020). </w:t>
      </w:r>
      <w:r w:rsidR="00A53417" w:rsidRPr="00323AC1">
        <w:rPr>
          <w:rFonts w:ascii="Arial" w:hAnsi="Arial" w:cs="Arial"/>
          <w:color w:val="000000" w:themeColor="text1"/>
        </w:rPr>
        <w:t xml:space="preserve">It is also possible for the </w:t>
      </w:r>
      <w:r w:rsidR="0000406A" w:rsidRPr="00323AC1">
        <w:rPr>
          <w:rFonts w:ascii="Arial" w:hAnsi="Arial" w:cs="Arial"/>
          <w:color w:val="000000" w:themeColor="text1"/>
        </w:rPr>
        <w:t>negotiations</w:t>
      </w:r>
      <w:r w:rsidR="00A53417" w:rsidRPr="00323AC1">
        <w:rPr>
          <w:rFonts w:ascii="Arial" w:hAnsi="Arial" w:cs="Arial"/>
          <w:color w:val="000000" w:themeColor="text1"/>
        </w:rPr>
        <w:t xml:space="preserve"> to take place </w:t>
      </w:r>
      <w:r w:rsidR="0000406A" w:rsidRPr="00323AC1">
        <w:rPr>
          <w:rFonts w:ascii="Arial" w:hAnsi="Arial" w:cs="Arial"/>
          <w:color w:val="000000" w:themeColor="text1"/>
        </w:rPr>
        <w:t>with one organisation but with the employees within multiple sites</w:t>
      </w:r>
      <w:r w:rsidR="00784A78" w:rsidRPr="00323AC1">
        <w:rPr>
          <w:rFonts w:ascii="Arial" w:hAnsi="Arial" w:cs="Arial"/>
          <w:color w:val="000000" w:themeColor="text1"/>
        </w:rPr>
        <w:t xml:space="preserve">. This is multiple plant </w:t>
      </w:r>
      <w:r w:rsidR="00B86494" w:rsidRPr="00323AC1">
        <w:rPr>
          <w:rFonts w:ascii="Arial" w:hAnsi="Arial" w:cs="Arial"/>
          <w:color w:val="000000" w:themeColor="text1"/>
        </w:rPr>
        <w:t>bargaining</w:t>
      </w:r>
      <w:r w:rsidR="00784A78" w:rsidRPr="00323AC1">
        <w:rPr>
          <w:rFonts w:ascii="Arial" w:hAnsi="Arial" w:cs="Arial"/>
          <w:color w:val="000000" w:themeColor="text1"/>
        </w:rPr>
        <w:t xml:space="preserve"> and is a collective bargaining tool</w:t>
      </w:r>
      <w:r w:rsidR="00EE53EE" w:rsidRPr="00323AC1">
        <w:rPr>
          <w:rFonts w:ascii="Arial" w:hAnsi="Arial" w:cs="Arial"/>
          <w:color w:val="000000" w:themeColor="text1"/>
        </w:rPr>
        <w:t xml:space="preserve">. Here the negotiations take place with one organisation but multiple </w:t>
      </w:r>
      <w:r w:rsidR="00D36439" w:rsidRPr="00323AC1">
        <w:rPr>
          <w:rFonts w:ascii="Arial" w:hAnsi="Arial" w:cs="Arial"/>
          <w:color w:val="000000" w:themeColor="text1"/>
        </w:rPr>
        <w:t>unions</w:t>
      </w:r>
      <w:r w:rsidR="00085D42" w:rsidRPr="00323AC1">
        <w:rPr>
          <w:rFonts w:ascii="Arial" w:hAnsi="Arial" w:cs="Arial"/>
          <w:color w:val="000000" w:themeColor="text1"/>
        </w:rPr>
        <w:t xml:space="preserve"> (Morris, 2020). </w:t>
      </w:r>
      <w:r w:rsidR="00D36439" w:rsidRPr="00323AC1">
        <w:rPr>
          <w:rFonts w:ascii="Arial" w:hAnsi="Arial" w:cs="Arial"/>
          <w:color w:val="000000" w:themeColor="text1"/>
        </w:rPr>
        <w:t>The third kind of negotiation</w:t>
      </w:r>
      <w:r w:rsidR="00A50560" w:rsidRPr="00323AC1">
        <w:rPr>
          <w:rFonts w:ascii="Arial" w:hAnsi="Arial" w:cs="Arial"/>
          <w:color w:val="000000" w:themeColor="text1"/>
        </w:rPr>
        <w:t xml:space="preserve"> is ‘multiple employer bargaining’ </w:t>
      </w:r>
      <w:r w:rsidR="00492252" w:rsidRPr="00323AC1">
        <w:rPr>
          <w:rFonts w:ascii="Arial" w:hAnsi="Arial" w:cs="Arial"/>
          <w:color w:val="000000" w:themeColor="text1"/>
        </w:rPr>
        <w:t xml:space="preserve">where all unions within the same industry </w:t>
      </w:r>
      <w:r w:rsidR="009374CD" w:rsidRPr="00323AC1">
        <w:rPr>
          <w:rFonts w:ascii="Arial" w:hAnsi="Arial" w:cs="Arial"/>
          <w:color w:val="000000" w:themeColor="text1"/>
        </w:rPr>
        <w:t>will negotiate with the employer’s federation</w:t>
      </w:r>
      <w:r w:rsidR="00DD38D1" w:rsidRPr="00323AC1">
        <w:rPr>
          <w:rFonts w:ascii="Arial" w:hAnsi="Arial" w:cs="Arial"/>
          <w:color w:val="000000" w:themeColor="text1"/>
        </w:rPr>
        <w:t xml:space="preserve"> </w:t>
      </w:r>
      <w:r w:rsidR="00DD38D1" w:rsidRPr="00323AC1">
        <w:rPr>
          <w:rFonts w:ascii="Arial" w:hAnsi="Arial" w:cs="Arial"/>
          <w:color w:val="000000" w:themeColor="text1"/>
          <w:shd w:val="clear" w:color="auto" w:fill="FFFFFF"/>
        </w:rPr>
        <w:t>(Rhinehart and McNicholas, 2020).</w:t>
      </w:r>
    </w:p>
    <w:p w14:paraId="2BAF12DC" w14:textId="77777777" w:rsidR="00515475" w:rsidRPr="00323AC1" w:rsidRDefault="00515475" w:rsidP="00515475">
      <w:pPr>
        <w:spacing w:line="259" w:lineRule="auto"/>
        <w:rPr>
          <w:rFonts w:ascii="Arial" w:hAnsi="Arial" w:cs="Arial"/>
          <w:color w:val="000000" w:themeColor="text1"/>
        </w:rPr>
      </w:pPr>
    </w:p>
    <w:p w14:paraId="063C5E3C" w14:textId="334E81C8" w:rsidR="00515475" w:rsidRPr="00323AC1" w:rsidRDefault="00515475">
      <w:pPr>
        <w:rPr>
          <w:rFonts w:ascii="Arial" w:hAnsi="Arial" w:cs="Arial"/>
          <w:b/>
          <w:bCs/>
          <w:color w:val="000000" w:themeColor="text1"/>
          <w:u w:val="single"/>
        </w:rPr>
      </w:pPr>
      <w:r w:rsidRPr="00323AC1">
        <w:rPr>
          <w:rFonts w:ascii="Arial" w:hAnsi="Arial" w:cs="Arial"/>
          <w:b/>
          <w:bCs/>
          <w:color w:val="000000" w:themeColor="text1"/>
          <w:u w:val="single"/>
        </w:rPr>
        <w:t>References</w:t>
      </w:r>
    </w:p>
    <w:p w14:paraId="610EA0EC" w14:textId="77777777" w:rsidR="00515475" w:rsidRPr="00323AC1" w:rsidRDefault="00515475">
      <w:pPr>
        <w:rPr>
          <w:rFonts w:ascii="Arial" w:hAnsi="Arial" w:cs="Arial"/>
          <w:b/>
          <w:bCs/>
          <w:color w:val="000000" w:themeColor="text1"/>
          <w:u w:val="single"/>
        </w:rPr>
      </w:pPr>
    </w:p>
    <w:p w14:paraId="6C074DC7" w14:textId="77777777" w:rsidR="00515475" w:rsidRPr="00323AC1" w:rsidRDefault="00515475" w:rsidP="00515475">
      <w:pPr>
        <w:rPr>
          <w:rFonts w:ascii="Arial" w:hAnsi="Arial" w:cs="Arial"/>
          <w:b/>
          <w:bCs/>
          <w:color w:val="000000" w:themeColor="text1"/>
          <w:u w:val="single"/>
        </w:rPr>
      </w:pPr>
      <w:r w:rsidRPr="00323AC1">
        <w:rPr>
          <w:rFonts w:ascii="Arial" w:hAnsi="Arial" w:cs="Arial"/>
          <w:b/>
          <w:bCs/>
          <w:color w:val="000000" w:themeColor="text1"/>
          <w:u w:val="single"/>
        </w:rPr>
        <w:t>Legislation</w:t>
      </w:r>
    </w:p>
    <w:p w14:paraId="6F3FAA00" w14:textId="77777777" w:rsidR="00515475" w:rsidRPr="00323AC1" w:rsidRDefault="00515475" w:rsidP="00515475">
      <w:pPr>
        <w:rPr>
          <w:rFonts w:ascii="Arial" w:hAnsi="Arial" w:cs="Arial"/>
          <w:color w:val="000000" w:themeColor="text1"/>
        </w:rPr>
      </w:pPr>
    </w:p>
    <w:p w14:paraId="7869B29D" w14:textId="77777777" w:rsidR="00515475" w:rsidRPr="00323AC1" w:rsidRDefault="00515475" w:rsidP="00515475">
      <w:pPr>
        <w:rPr>
          <w:rFonts w:ascii="Arial" w:hAnsi="Arial" w:cs="Arial"/>
          <w:color w:val="000000" w:themeColor="text1"/>
        </w:rPr>
      </w:pPr>
      <w:r w:rsidRPr="00323AC1">
        <w:rPr>
          <w:rFonts w:ascii="Arial" w:hAnsi="Arial" w:cs="Arial"/>
          <w:color w:val="000000" w:themeColor="text1"/>
        </w:rPr>
        <w:t>Employment Rights Act 1996</w:t>
      </w:r>
    </w:p>
    <w:p w14:paraId="72E394B1" w14:textId="77777777" w:rsidR="00515475" w:rsidRPr="00323AC1" w:rsidRDefault="00515475" w:rsidP="00515475">
      <w:pPr>
        <w:rPr>
          <w:rFonts w:ascii="Arial" w:hAnsi="Arial" w:cs="Arial"/>
          <w:color w:val="000000" w:themeColor="text1"/>
        </w:rPr>
      </w:pPr>
    </w:p>
    <w:p w14:paraId="5238E71E" w14:textId="77777777" w:rsidR="00515475" w:rsidRPr="00323AC1" w:rsidRDefault="00515475">
      <w:pPr>
        <w:rPr>
          <w:rFonts w:ascii="Arial" w:hAnsi="Arial" w:cs="Arial"/>
          <w:b/>
          <w:bCs/>
          <w:color w:val="000000" w:themeColor="text1"/>
          <w:u w:val="single"/>
        </w:rPr>
      </w:pPr>
    </w:p>
    <w:p w14:paraId="67129F21" w14:textId="6A24280A" w:rsidR="00515475" w:rsidRPr="00323AC1" w:rsidRDefault="00515475">
      <w:pPr>
        <w:rPr>
          <w:rFonts w:ascii="Arial" w:hAnsi="Arial" w:cs="Arial"/>
          <w:b/>
          <w:bCs/>
          <w:color w:val="000000" w:themeColor="text1"/>
          <w:u w:val="single"/>
        </w:rPr>
      </w:pPr>
      <w:r w:rsidRPr="00323AC1">
        <w:rPr>
          <w:rFonts w:ascii="Arial" w:hAnsi="Arial" w:cs="Arial"/>
          <w:b/>
          <w:bCs/>
          <w:color w:val="000000" w:themeColor="text1"/>
          <w:u w:val="single"/>
        </w:rPr>
        <w:t>Other sources</w:t>
      </w:r>
    </w:p>
    <w:p w14:paraId="06DC3804" w14:textId="77777777" w:rsidR="00515475" w:rsidRPr="00323AC1" w:rsidRDefault="00515475">
      <w:pPr>
        <w:rPr>
          <w:rFonts w:ascii="Arial" w:hAnsi="Arial" w:cs="Arial"/>
          <w:b/>
          <w:bCs/>
          <w:color w:val="000000" w:themeColor="text1"/>
          <w:u w:val="single"/>
        </w:rPr>
      </w:pPr>
    </w:p>
    <w:p w14:paraId="3A946AD7" w14:textId="710D04AB" w:rsidR="00C07724" w:rsidRPr="00323AC1" w:rsidRDefault="00C07724" w:rsidP="00441F30">
      <w:pPr>
        <w:rPr>
          <w:rFonts w:ascii="Arial" w:hAnsi="Arial" w:cs="Arial"/>
        </w:rPr>
      </w:pPr>
      <w:r w:rsidRPr="00323AC1">
        <w:rPr>
          <w:rFonts w:ascii="Arial" w:hAnsi="Arial" w:cs="Arial"/>
        </w:rPr>
        <w:t>A</w:t>
      </w:r>
      <w:r w:rsidR="00FD424B" w:rsidRPr="00323AC1">
        <w:rPr>
          <w:rFonts w:ascii="Arial" w:hAnsi="Arial" w:cs="Arial"/>
        </w:rPr>
        <w:t>CAS</w:t>
      </w:r>
      <w:r w:rsidRPr="00323AC1">
        <w:rPr>
          <w:rFonts w:ascii="Arial" w:hAnsi="Arial" w:cs="Arial"/>
        </w:rPr>
        <w:t xml:space="preserve"> (2019</w:t>
      </w:r>
      <w:r w:rsidR="00FD424B" w:rsidRPr="00323AC1">
        <w:rPr>
          <w:rFonts w:ascii="Arial" w:hAnsi="Arial" w:cs="Arial"/>
        </w:rPr>
        <w:t>a</w:t>
      </w:r>
      <w:r w:rsidRPr="00323AC1">
        <w:rPr>
          <w:rFonts w:ascii="Arial" w:hAnsi="Arial" w:cs="Arial"/>
        </w:rPr>
        <w:t>).</w:t>
      </w:r>
      <w:r w:rsidRPr="00323AC1">
        <w:rPr>
          <w:rStyle w:val="apple-converted-space"/>
          <w:rFonts w:ascii="Arial" w:hAnsi="Arial" w:cs="Arial"/>
          <w:color w:val="000000"/>
        </w:rPr>
        <w:t> </w:t>
      </w:r>
      <w:r w:rsidRPr="00323AC1">
        <w:rPr>
          <w:rFonts w:ascii="Arial" w:hAnsi="Arial" w:cs="Arial"/>
          <w:i/>
          <w:iCs/>
        </w:rPr>
        <w:t>Conducting workplace investigations</w:t>
      </w:r>
      <w:r w:rsidRPr="00323AC1">
        <w:rPr>
          <w:rFonts w:ascii="Arial" w:hAnsi="Arial" w:cs="Arial"/>
        </w:rPr>
        <w:t xml:space="preserve">. </w:t>
      </w:r>
      <w:r w:rsidR="00256F23" w:rsidRPr="00323AC1">
        <w:rPr>
          <w:rFonts w:ascii="Arial" w:hAnsi="Arial" w:cs="Arial"/>
        </w:rPr>
        <w:t>ACAS</w:t>
      </w:r>
      <w:r w:rsidRPr="00323AC1">
        <w:rPr>
          <w:rFonts w:ascii="Arial" w:hAnsi="Arial" w:cs="Arial"/>
        </w:rPr>
        <w:t xml:space="preserve"> Available at: </w:t>
      </w:r>
      <w:hyperlink r:id="rId5" w:history="1">
        <w:r w:rsidRPr="00323AC1">
          <w:rPr>
            <w:rStyle w:val="Hyperlink"/>
            <w:rFonts w:ascii="Arial" w:hAnsi="Arial" w:cs="Arial"/>
          </w:rPr>
          <w:t>https://www.acas.org.uk/sites/default/files/2021-03/conducting-workplace-investigations.pdf</w:t>
        </w:r>
      </w:hyperlink>
      <w:r w:rsidRPr="00323AC1">
        <w:rPr>
          <w:rFonts w:ascii="Arial" w:hAnsi="Arial" w:cs="Arial"/>
        </w:rPr>
        <w:t>.</w:t>
      </w:r>
    </w:p>
    <w:p w14:paraId="3032D4FE" w14:textId="77777777" w:rsidR="001747C0" w:rsidRPr="00323AC1" w:rsidRDefault="001747C0" w:rsidP="00441F30">
      <w:pPr>
        <w:rPr>
          <w:rFonts w:ascii="Arial" w:hAnsi="Arial" w:cs="Arial"/>
        </w:rPr>
      </w:pPr>
    </w:p>
    <w:p w14:paraId="719517FD" w14:textId="1B969623" w:rsidR="00FD424B" w:rsidRPr="00323AC1" w:rsidRDefault="00FD424B" w:rsidP="00441F30">
      <w:pPr>
        <w:rPr>
          <w:rFonts w:ascii="Arial" w:hAnsi="Arial" w:cs="Arial"/>
        </w:rPr>
      </w:pPr>
      <w:r w:rsidRPr="00323AC1">
        <w:rPr>
          <w:rFonts w:ascii="Arial" w:hAnsi="Arial" w:cs="Arial"/>
        </w:rPr>
        <w:t>ACAS (2019b).</w:t>
      </w:r>
      <w:r w:rsidRPr="00323AC1">
        <w:rPr>
          <w:rStyle w:val="apple-converted-space"/>
          <w:rFonts w:ascii="Arial" w:hAnsi="Arial" w:cs="Arial"/>
          <w:color w:val="000000"/>
        </w:rPr>
        <w:t> </w:t>
      </w:r>
      <w:r w:rsidRPr="00323AC1">
        <w:rPr>
          <w:rFonts w:ascii="Arial" w:hAnsi="Arial" w:cs="Arial"/>
          <w:i/>
          <w:iCs/>
        </w:rPr>
        <w:t>Formal Grievance procedure: Step by Step</w:t>
      </w:r>
      <w:r w:rsidRPr="00323AC1">
        <w:rPr>
          <w:rFonts w:ascii="Arial" w:hAnsi="Arial" w:cs="Arial"/>
        </w:rPr>
        <w:t>. A</w:t>
      </w:r>
      <w:r w:rsidR="00256F23" w:rsidRPr="00323AC1">
        <w:rPr>
          <w:rFonts w:ascii="Arial" w:hAnsi="Arial" w:cs="Arial"/>
        </w:rPr>
        <w:t>CAS</w:t>
      </w:r>
      <w:r w:rsidRPr="00323AC1">
        <w:rPr>
          <w:rFonts w:ascii="Arial" w:hAnsi="Arial" w:cs="Arial"/>
        </w:rPr>
        <w:t xml:space="preserve">. Available at: </w:t>
      </w:r>
      <w:hyperlink r:id="rId6" w:history="1">
        <w:r w:rsidRPr="00323AC1">
          <w:rPr>
            <w:rStyle w:val="Hyperlink"/>
            <w:rFonts w:ascii="Arial" w:hAnsi="Arial" w:cs="Arial"/>
          </w:rPr>
          <w:t>https://www.acas.org.uk/grievance-procedure-step-by-step</w:t>
        </w:r>
      </w:hyperlink>
      <w:r w:rsidRPr="00323AC1">
        <w:rPr>
          <w:rFonts w:ascii="Arial" w:hAnsi="Arial" w:cs="Arial"/>
        </w:rPr>
        <w:t>.</w:t>
      </w:r>
    </w:p>
    <w:p w14:paraId="142ED1ED" w14:textId="77777777" w:rsidR="001747C0" w:rsidRPr="00323AC1" w:rsidRDefault="001747C0" w:rsidP="00441F30">
      <w:pPr>
        <w:rPr>
          <w:rFonts w:ascii="Arial" w:hAnsi="Arial" w:cs="Arial"/>
        </w:rPr>
      </w:pPr>
    </w:p>
    <w:p w14:paraId="52FBA8DC" w14:textId="6F1CE8B9" w:rsidR="00515475" w:rsidRPr="00323AC1" w:rsidRDefault="005279E6" w:rsidP="00441F30">
      <w:pPr>
        <w:rPr>
          <w:rFonts w:ascii="Arial" w:hAnsi="Arial" w:cs="Arial"/>
        </w:rPr>
      </w:pPr>
      <w:r w:rsidRPr="00323AC1">
        <w:rPr>
          <w:rFonts w:ascii="Arial" w:hAnsi="Arial" w:cs="Arial"/>
        </w:rPr>
        <w:lastRenderedPageBreak/>
        <w:t>ACAS (2020).</w:t>
      </w:r>
      <w:r w:rsidRPr="00323AC1">
        <w:rPr>
          <w:rStyle w:val="apple-converted-space"/>
          <w:rFonts w:ascii="Arial" w:hAnsi="Arial" w:cs="Arial"/>
          <w:color w:val="000000"/>
        </w:rPr>
        <w:t> </w:t>
      </w:r>
      <w:r w:rsidRPr="00323AC1">
        <w:rPr>
          <w:rFonts w:ascii="Arial" w:hAnsi="Arial" w:cs="Arial"/>
          <w:i/>
          <w:iCs/>
        </w:rPr>
        <w:t xml:space="preserve">Discipline and Grievances at Work the </w:t>
      </w:r>
      <w:proofErr w:type="spellStart"/>
      <w:r w:rsidRPr="00323AC1">
        <w:rPr>
          <w:rFonts w:ascii="Arial" w:hAnsi="Arial" w:cs="Arial"/>
          <w:i/>
          <w:iCs/>
        </w:rPr>
        <w:t>Acas</w:t>
      </w:r>
      <w:proofErr w:type="spellEnd"/>
      <w:r w:rsidRPr="00323AC1">
        <w:rPr>
          <w:rFonts w:ascii="Arial" w:hAnsi="Arial" w:cs="Arial"/>
          <w:i/>
          <w:iCs/>
        </w:rPr>
        <w:t xml:space="preserve"> Guide</w:t>
      </w:r>
      <w:r w:rsidRPr="00323AC1">
        <w:rPr>
          <w:rFonts w:ascii="Arial" w:hAnsi="Arial" w:cs="Arial"/>
        </w:rPr>
        <w:t xml:space="preserve">. </w:t>
      </w:r>
      <w:r w:rsidR="00256F23" w:rsidRPr="00323AC1">
        <w:rPr>
          <w:rFonts w:ascii="Arial" w:hAnsi="Arial" w:cs="Arial"/>
        </w:rPr>
        <w:t xml:space="preserve">ACAS </w:t>
      </w:r>
      <w:r w:rsidRPr="00323AC1">
        <w:rPr>
          <w:rFonts w:ascii="Arial" w:hAnsi="Arial" w:cs="Arial"/>
        </w:rPr>
        <w:t xml:space="preserve">Available at: </w:t>
      </w:r>
      <w:hyperlink r:id="rId7" w:history="1">
        <w:r w:rsidRPr="00323AC1">
          <w:rPr>
            <w:rStyle w:val="Hyperlink"/>
            <w:rFonts w:ascii="Arial" w:hAnsi="Arial" w:cs="Arial"/>
          </w:rPr>
          <w:t>https://www.acas.org.uk/sites/default/files/2022-04/discipline-and-grievances-at-work-the-acas-guide.pdf</w:t>
        </w:r>
      </w:hyperlink>
      <w:r w:rsidRPr="00323AC1">
        <w:rPr>
          <w:rFonts w:ascii="Arial" w:hAnsi="Arial" w:cs="Arial"/>
        </w:rPr>
        <w:t>.</w:t>
      </w:r>
    </w:p>
    <w:p w14:paraId="7FED9E62" w14:textId="77777777" w:rsidR="001747C0" w:rsidRPr="00323AC1" w:rsidRDefault="001747C0" w:rsidP="00441F30">
      <w:pPr>
        <w:rPr>
          <w:rFonts w:ascii="Arial" w:hAnsi="Arial" w:cs="Arial"/>
        </w:rPr>
      </w:pPr>
    </w:p>
    <w:p w14:paraId="7D4AF9E4" w14:textId="3760BB58" w:rsidR="00887303" w:rsidRPr="00323AC1" w:rsidRDefault="00887303" w:rsidP="00441F30">
      <w:pPr>
        <w:rPr>
          <w:rFonts w:ascii="Arial" w:hAnsi="Arial" w:cs="Arial"/>
        </w:rPr>
      </w:pPr>
      <w:r w:rsidRPr="00323AC1">
        <w:rPr>
          <w:rFonts w:ascii="Arial" w:hAnsi="Arial" w:cs="Arial"/>
        </w:rPr>
        <w:t>ACAS (2022a). Arbitration.</w:t>
      </w:r>
      <w:r w:rsidRPr="00323AC1">
        <w:rPr>
          <w:rStyle w:val="apple-converted-space"/>
          <w:rFonts w:ascii="Arial" w:hAnsi="Arial" w:cs="Arial"/>
          <w:color w:val="000000"/>
        </w:rPr>
        <w:t> </w:t>
      </w:r>
      <w:r w:rsidRPr="00323AC1">
        <w:rPr>
          <w:rFonts w:ascii="Arial" w:hAnsi="Arial" w:cs="Arial"/>
          <w:i/>
          <w:iCs/>
        </w:rPr>
        <w:t>A</w:t>
      </w:r>
      <w:r w:rsidR="00256F23" w:rsidRPr="00323AC1">
        <w:rPr>
          <w:rFonts w:ascii="Arial" w:hAnsi="Arial" w:cs="Arial"/>
          <w:i/>
          <w:iCs/>
        </w:rPr>
        <w:t>CAS</w:t>
      </w:r>
      <w:r w:rsidRPr="00323AC1">
        <w:rPr>
          <w:rFonts w:ascii="Arial" w:hAnsi="Arial" w:cs="Arial"/>
        </w:rPr>
        <w:t xml:space="preserve"> Available at: </w:t>
      </w:r>
      <w:hyperlink r:id="rId8" w:history="1">
        <w:r w:rsidRPr="00323AC1">
          <w:rPr>
            <w:rStyle w:val="Hyperlink"/>
            <w:rFonts w:ascii="Arial" w:hAnsi="Arial" w:cs="Arial"/>
          </w:rPr>
          <w:t>https://www.acas.org.uk/arbitration</w:t>
        </w:r>
      </w:hyperlink>
      <w:r w:rsidRPr="00323AC1">
        <w:rPr>
          <w:rFonts w:ascii="Arial" w:hAnsi="Arial" w:cs="Arial"/>
        </w:rPr>
        <w:t>.</w:t>
      </w:r>
    </w:p>
    <w:p w14:paraId="16DCF21B" w14:textId="77777777" w:rsidR="001747C0" w:rsidRPr="00323AC1" w:rsidRDefault="001747C0" w:rsidP="00441F30">
      <w:pPr>
        <w:rPr>
          <w:rFonts w:ascii="Arial" w:hAnsi="Arial" w:cs="Arial"/>
        </w:rPr>
      </w:pPr>
    </w:p>
    <w:p w14:paraId="636CF0AF" w14:textId="4B214966" w:rsidR="005B0DFD" w:rsidRDefault="005B0DFD" w:rsidP="00441F30">
      <w:pPr>
        <w:rPr>
          <w:rFonts w:ascii="Arial" w:hAnsi="Arial" w:cs="Arial"/>
        </w:rPr>
      </w:pPr>
      <w:r w:rsidRPr="00323AC1">
        <w:rPr>
          <w:rFonts w:ascii="Arial" w:hAnsi="Arial" w:cs="Arial"/>
        </w:rPr>
        <w:t>ACAS (2022</w:t>
      </w:r>
      <w:r w:rsidR="00887303" w:rsidRPr="00323AC1">
        <w:rPr>
          <w:rFonts w:ascii="Arial" w:hAnsi="Arial" w:cs="Arial"/>
        </w:rPr>
        <w:t>b</w:t>
      </w:r>
      <w:r w:rsidRPr="00323AC1">
        <w:rPr>
          <w:rFonts w:ascii="Arial" w:hAnsi="Arial" w:cs="Arial"/>
        </w:rPr>
        <w:t>).</w:t>
      </w:r>
      <w:r w:rsidRPr="00323AC1">
        <w:rPr>
          <w:rStyle w:val="apple-converted-space"/>
          <w:rFonts w:ascii="Arial" w:hAnsi="Arial" w:cs="Arial"/>
          <w:color w:val="000000"/>
        </w:rPr>
        <w:t> </w:t>
      </w:r>
      <w:r w:rsidRPr="00323AC1">
        <w:rPr>
          <w:rFonts w:ascii="Arial" w:hAnsi="Arial" w:cs="Arial"/>
          <w:i/>
          <w:iCs/>
        </w:rPr>
        <w:t>Mediation at work</w:t>
      </w:r>
      <w:r w:rsidRPr="00323AC1">
        <w:rPr>
          <w:rFonts w:ascii="Arial" w:hAnsi="Arial" w:cs="Arial"/>
        </w:rPr>
        <w:t>.</w:t>
      </w:r>
      <w:r w:rsidR="007948F3" w:rsidRPr="00323AC1">
        <w:rPr>
          <w:rFonts w:ascii="Arial" w:hAnsi="Arial" w:cs="Arial"/>
        </w:rPr>
        <w:t xml:space="preserve"> </w:t>
      </w:r>
      <w:r w:rsidRPr="00323AC1">
        <w:rPr>
          <w:rFonts w:ascii="Arial" w:hAnsi="Arial" w:cs="Arial"/>
        </w:rPr>
        <w:t xml:space="preserve">ACAS. Available at: </w:t>
      </w:r>
      <w:hyperlink r:id="rId9" w:history="1">
        <w:r w:rsidRPr="00323AC1">
          <w:rPr>
            <w:rStyle w:val="Hyperlink"/>
            <w:rFonts w:ascii="Arial" w:hAnsi="Arial" w:cs="Arial"/>
          </w:rPr>
          <w:t>https://www.acas.org.uk/mediation</w:t>
        </w:r>
      </w:hyperlink>
      <w:r w:rsidRPr="00323AC1">
        <w:rPr>
          <w:rFonts w:ascii="Arial" w:hAnsi="Arial" w:cs="Arial"/>
        </w:rPr>
        <w:t>.</w:t>
      </w:r>
    </w:p>
    <w:p w14:paraId="56B4B0CB" w14:textId="77777777" w:rsidR="00E8046A" w:rsidRDefault="00E8046A" w:rsidP="00441F30">
      <w:pPr>
        <w:rPr>
          <w:rFonts w:ascii="Arial" w:hAnsi="Arial" w:cs="Arial"/>
        </w:rPr>
      </w:pPr>
    </w:p>
    <w:p w14:paraId="30E481C9" w14:textId="058A46B4" w:rsidR="00E8046A" w:rsidRDefault="00E8046A" w:rsidP="00441F30">
      <w:pPr>
        <w:rPr>
          <w:rFonts w:ascii="Arial" w:hAnsi="Arial" w:cs="Arial"/>
          <w:color w:val="000000"/>
        </w:rPr>
      </w:pPr>
      <w:r>
        <w:rPr>
          <w:rFonts w:ascii="Arial" w:hAnsi="Arial" w:cs="Arial"/>
          <w:color w:val="000000"/>
        </w:rPr>
        <w:t xml:space="preserve">ACAS (2023). </w:t>
      </w:r>
      <w:r>
        <w:rPr>
          <w:rFonts w:ascii="Arial" w:hAnsi="Arial" w:cs="Arial"/>
          <w:i/>
          <w:iCs/>
          <w:color w:val="000000"/>
        </w:rPr>
        <w:t>Strikes</w:t>
      </w:r>
      <w:r>
        <w:rPr>
          <w:rFonts w:ascii="Arial" w:hAnsi="Arial" w:cs="Arial"/>
          <w:color w:val="000000"/>
        </w:rPr>
        <w:t>.</w:t>
      </w:r>
      <w:r>
        <w:rPr>
          <w:rFonts w:ascii="Arial" w:hAnsi="Arial" w:cs="Arial"/>
          <w:color w:val="000000"/>
        </w:rPr>
        <w:t xml:space="preserve"> </w:t>
      </w:r>
      <w:r>
        <w:rPr>
          <w:rFonts w:ascii="Arial" w:hAnsi="Arial" w:cs="Arial"/>
          <w:color w:val="000000"/>
        </w:rPr>
        <w:t>A</w:t>
      </w:r>
      <w:r>
        <w:rPr>
          <w:rFonts w:ascii="Arial" w:hAnsi="Arial" w:cs="Arial"/>
          <w:color w:val="000000"/>
        </w:rPr>
        <w:t>CAS</w:t>
      </w:r>
      <w:r>
        <w:rPr>
          <w:rFonts w:ascii="Arial" w:hAnsi="Arial" w:cs="Arial"/>
          <w:color w:val="000000"/>
        </w:rPr>
        <w:t xml:space="preserve">. Available at: </w:t>
      </w:r>
      <w:hyperlink r:id="rId10" w:history="1">
        <w:r w:rsidRPr="00DB5C76">
          <w:rPr>
            <w:rStyle w:val="Hyperlink"/>
            <w:rFonts w:ascii="Arial" w:hAnsi="Arial" w:cs="Arial"/>
          </w:rPr>
          <w:t>https://www.acas.org.uk/strikes</w:t>
        </w:r>
      </w:hyperlink>
    </w:p>
    <w:p w14:paraId="529EE3D2" w14:textId="77777777" w:rsidR="001747C0" w:rsidRPr="00323AC1" w:rsidRDefault="001747C0" w:rsidP="00441F30">
      <w:pPr>
        <w:rPr>
          <w:rFonts w:ascii="Arial" w:hAnsi="Arial" w:cs="Arial"/>
        </w:rPr>
      </w:pPr>
    </w:p>
    <w:p w14:paraId="06DDE61D" w14:textId="7B999344" w:rsidR="009044E1" w:rsidRPr="00323AC1" w:rsidRDefault="00515475" w:rsidP="00441F30">
      <w:pPr>
        <w:rPr>
          <w:rFonts w:ascii="Arial" w:hAnsi="Arial" w:cs="Arial"/>
          <w:color w:val="000000" w:themeColor="text1"/>
        </w:rPr>
      </w:pPr>
      <w:r w:rsidRPr="00323AC1">
        <w:rPr>
          <w:rFonts w:ascii="Arial" w:hAnsi="Arial" w:cs="Arial"/>
          <w:color w:val="000000" w:themeColor="text1"/>
        </w:rPr>
        <w:t xml:space="preserve">Bai, Y., Lin, </w:t>
      </w:r>
      <w:proofErr w:type="gramStart"/>
      <w:r w:rsidRPr="00323AC1">
        <w:rPr>
          <w:rFonts w:ascii="Arial" w:hAnsi="Arial" w:cs="Arial"/>
          <w:color w:val="000000" w:themeColor="text1"/>
        </w:rPr>
        <w:t>L.</w:t>
      </w:r>
      <w:proofErr w:type="gramEnd"/>
      <w:r w:rsidRPr="00323AC1">
        <w:rPr>
          <w:rFonts w:ascii="Arial" w:hAnsi="Arial" w:cs="Arial"/>
          <w:color w:val="000000" w:themeColor="text1"/>
        </w:rPr>
        <w:t xml:space="preserve"> and Liu, J.T., 2019. Leveraging the employee voice: a multi-level social learning perspective of ethical leadership. The International Journal of Human Resource Management, 30(12), pp.1869-1901.</w:t>
      </w:r>
    </w:p>
    <w:p w14:paraId="0BB11272" w14:textId="77777777" w:rsidR="001747C0" w:rsidRPr="00323AC1" w:rsidRDefault="001747C0" w:rsidP="00323AC1"/>
    <w:p w14:paraId="1A60244B" w14:textId="0775FFD6" w:rsidR="00323AC1" w:rsidRPr="00323AC1" w:rsidRDefault="00323AC1" w:rsidP="00323AC1">
      <w:pPr>
        <w:rPr>
          <w:rFonts w:ascii="Arial" w:hAnsi="Arial" w:cs="Arial"/>
          <w:color w:val="000000"/>
        </w:rPr>
      </w:pPr>
      <w:proofErr w:type="spellStart"/>
      <w:r w:rsidRPr="00323AC1">
        <w:rPr>
          <w:rFonts w:ascii="Arial" w:hAnsi="Arial" w:cs="Arial"/>
          <w:color w:val="000000"/>
        </w:rPr>
        <w:t>Busher</w:t>
      </w:r>
      <w:proofErr w:type="spellEnd"/>
      <w:r w:rsidRPr="00323AC1">
        <w:rPr>
          <w:rFonts w:ascii="Arial" w:hAnsi="Arial" w:cs="Arial"/>
          <w:color w:val="000000"/>
        </w:rPr>
        <w:t>, K. (2019).</w:t>
      </w:r>
      <w:r w:rsidRPr="00323AC1">
        <w:rPr>
          <w:rStyle w:val="apple-converted-space"/>
          <w:rFonts w:ascii="Arial" w:hAnsi="Arial" w:cs="Arial"/>
          <w:color w:val="000000"/>
        </w:rPr>
        <w:t> </w:t>
      </w:r>
      <w:r w:rsidRPr="00323AC1">
        <w:rPr>
          <w:rFonts w:ascii="Arial" w:hAnsi="Arial" w:cs="Arial"/>
          <w:i/>
          <w:iCs/>
          <w:color w:val="000000"/>
        </w:rPr>
        <w:t>Employee Voice: A Strategy to enhance Organisational Performance</w:t>
      </w:r>
      <w:r w:rsidRPr="00323AC1">
        <w:rPr>
          <w:rFonts w:ascii="Arial" w:hAnsi="Arial" w:cs="Arial"/>
          <w:color w:val="000000"/>
        </w:rPr>
        <w:t xml:space="preserve">. www.linkedin.com. Available at: </w:t>
      </w:r>
      <w:hyperlink r:id="rId11" w:history="1">
        <w:r w:rsidRPr="00323AC1">
          <w:rPr>
            <w:rStyle w:val="Hyperlink"/>
            <w:rFonts w:ascii="Arial" w:hAnsi="Arial" w:cs="Arial"/>
          </w:rPr>
          <w:t>https://www.linkedin.com/pulse/employee-voice-strategy-enhance-organisational-kendall-busher.\</w:t>
        </w:r>
      </w:hyperlink>
    </w:p>
    <w:p w14:paraId="309D7F8C" w14:textId="396A90A7" w:rsidR="00323AC1" w:rsidRPr="00323AC1" w:rsidRDefault="00323AC1" w:rsidP="00323AC1">
      <w:pPr>
        <w:rPr>
          <w:rFonts w:ascii="Arial" w:hAnsi="Arial" w:cs="Arial"/>
          <w:color w:val="000000" w:themeColor="text1"/>
        </w:rPr>
      </w:pPr>
    </w:p>
    <w:p w14:paraId="7BCF58EE" w14:textId="5838FB6D" w:rsidR="00294E33" w:rsidRPr="00323AC1" w:rsidRDefault="00294E33" w:rsidP="00441F30">
      <w:pPr>
        <w:rPr>
          <w:rFonts w:ascii="Arial" w:hAnsi="Arial" w:cs="Arial"/>
        </w:rPr>
      </w:pPr>
      <w:r w:rsidRPr="00323AC1">
        <w:rPr>
          <w:rFonts w:ascii="Arial" w:hAnsi="Arial" w:cs="Arial"/>
        </w:rPr>
        <w:t>CIPD (2017).</w:t>
      </w:r>
      <w:r w:rsidRPr="00323AC1">
        <w:rPr>
          <w:rStyle w:val="apple-converted-space"/>
          <w:rFonts w:ascii="Arial" w:hAnsi="Arial" w:cs="Arial"/>
          <w:color w:val="000000"/>
        </w:rPr>
        <w:t> </w:t>
      </w:r>
      <w:r w:rsidRPr="00323AC1">
        <w:rPr>
          <w:rFonts w:ascii="Arial" w:hAnsi="Arial" w:cs="Arial"/>
          <w:i/>
          <w:iCs/>
        </w:rPr>
        <w:t>Understanding and measuring job quality Research report Part 1 -Thematic literature review</w:t>
      </w:r>
      <w:r w:rsidR="00AA4F99" w:rsidRPr="00323AC1">
        <w:rPr>
          <w:rFonts w:ascii="Arial" w:hAnsi="Arial" w:cs="Arial"/>
        </w:rPr>
        <w:t xml:space="preserve">. </w:t>
      </w:r>
      <w:r w:rsidR="00AA4F99" w:rsidRPr="00323AC1">
        <w:rPr>
          <w:rFonts w:ascii="Arial" w:hAnsi="Arial" w:cs="Arial"/>
          <w:color w:val="1A1A1A"/>
          <w:shd w:val="clear" w:color="auto" w:fill="FFFFFF"/>
        </w:rPr>
        <w:t>CIPD: London</w:t>
      </w:r>
    </w:p>
    <w:p w14:paraId="0E625D6E" w14:textId="77777777" w:rsidR="00294E33" w:rsidRPr="00323AC1" w:rsidRDefault="00294E33" w:rsidP="00441F30">
      <w:pPr>
        <w:rPr>
          <w:rFonts w:ascii="Arial" w:hAnsi="Arial" w:cs="Arial"/>
        </w:rPr>
      </w:pPr>
    </w:p>
    <w:p w14:paraId="7271B7E5" w14:textId="4C16112F" w:rsidR="00245D67" w:rsidRPr="00323AC1" w:rsidRDefault="00245D67" w:rsidP="00441F30">
      <w:pPr>
        <w:rPr>
          <w:rFonts w:ascii="Arial" w:hAnsi="Arial" w:cs="Arial"/>
          <w:color w:val="1A1A1A"/>
          <w:shd w:val="clear" w:color="auto" w:fill="FFFFFF"/>
        </w:rPr>
      </w:pPr>
      <w:r w:rsidRPr="00323AC1">
        <w:rPr>
          <w:rFonts w:ascii="Arial" w:hAnsi="Arial" w:cs="Arial"/>
        </w:rPr>
        <w:t>CIPD (2020).</w:t>
      </w:r>
      <w:r w:rsidRPr="00323AC1">
        <w:rPr>
          <w:rStyle w:val="apple-converted-space"/>
          <w:rFonts w:ascii="Arial" w:hAnsi="Arial" w:cs="Arial"/>
          <w:color w:val="000000"/>
        </w:rPr>
        <w:t> </w:t>
      </w:r>
      <w:r w:rsidRPr="00323AC1">
        <w:rPr>
          <w:rFonts w:ascii="Arial" w:hAnsi="Arial" w:cs="Arial"/>
          <w:i/>
          <w:iCs/>
        </w:rPr>
        <w:t xml:space="preserve">Managing conflict in the modern workplace </w:t>
      </w:r>
      <w:proofErr w:type="gramStart"/>
      <w:r w:rsidRPr="00323AC1">
        <w:rPr>
          <w:rFonts w:ascii="Arial" w:hAnsi="Arial" w:cs="Arial"/>
          <w:i/>
          <w:iCs/>
        </w:rPr>
        <w:t>R</w:t>
      </w:r>
      <w:r w:rsidR="00AA4F99" w:rsidRPr="00323AC1">
        <w:rPr>
          <w:rFonts w:ascii="Arial" w:hAnsi="Arial" w:cs="Arial"/>
          <w:i/>
          <w:iCs/>
        </w:rPr>
        <w:t>eport</w:t>
      </w:r>
      <w:r w:rsidRPr="00323AC1">
        <w:rPr>
          <w:rFonts w:ascii="Arial" w:hAnsi="Arial" w:cs="Arial"/>
          <w:i/>
          <w:iCs/>
        </w:rPr>
        <w:t xml:space="preserve"> </w:t>
      </w:r>
      <w:r w:rsidR="00AA4F99" w:rsidRPr="00323AC1">
        <w:rPr>
          <w:rFonts w:ascii="Arial" w:hAnsi="Arial" w:cs="Arial"/>
        </w:rPr>
        <w:t xml:space="preserve"> </w:t>
      </w:r>
      <w:r w:rsidR="00AA4F99" w:rsidRPr="00323AC1">
        <w:rPr>
          <w:rFonts w:ascii="Arial" w:hAnsi="Arial" w:cs="Arial"/>
          <w:color w:val="1A1A1A"/>
          <w:shd w:val="clear" w:color="auto" w:fill="FFFFFF"/>
        </w:rPr>
        <w:t>CIPD</w:t>
      </w:r>
      <w:proofErr w:type="gramEnd"/>
      <w:r w:rsidR="00AA4F99" w:rsidRPr="00323AC1">
        <w:rPr>
          <w:rFonts w:ascii="Arial" w:hAnsi="Arial" w:cs="Arial"/>
          <w:color w:val="1A1A1A"/>
          <w:shd w:val="clear" w:color="auto" w:fill="FFFFFF"/>
        </w:rPr>
        <w:t>: London</w:t>
      </w:r>
    </w:p>
    <w:p w14:paraId="1AF9FD01" w14:textId="77777777" w:rsidR="001747C0" w:rsidRPr="00323AC1" w:rsidRDefault="001747C0" w:rsidP="00441F30">
      <w:pPr>
        <w:rPr>
          <w:rFonts w:ascii="Arial" w:hAnsi="Arial" w:cs="Arial"/>
        </w:rPr>
      </w:pPr>
    </w:p>
    <w:p w14:paraId="2FFB2B2A" w14:textId="586C2049" w:rsidR="00513484" w:rsidRPr="00323AC1" w:rsidRDefault="00513484" w:rsidP="00441F30">
      <w:pPr>
        <w:rPr>
          <w:rFonts w:ascii="Arial" w:hAnsi="Arial" w:cs="Arial"/>
          <w:color w:val="1A1A1A"/>
          <w:shd w:val="clear" w:color="auto" w:fill="FFFFFF"/>
        </w:rPr>
      </w:pPr>
      <w:r w:rsidRPr="00323AC1">
        <w:rPr>
          <w:rFonts w:ascii="Arial" w:hAnsi="Arial" w:cs="Arial"/>
        </w:rPr>
        <w:t>CIPD (2021a).</w:t>
      </w:r>
      <w:r w:rsidRPr="00323AC1">
        <w:rPr>
          <w:rStyle w:val="apple-converted-space"/>
          <w:rFonts w:ascii="Arial" w:hAnsi="Arial" w:cs="Arial"/>
          <w:color w:val="000000"/>
        </w:rPr>
        <w:t> </w:t>
      </w:r>
      <w:r w:rsidRPr="00323AC1">
        <w:rPr>
          <w:rFonts w:ascii="Arial" w:hAnsi="Arial" w:cs="Arial"/>
          <w:i/>
          <w:iCs/>
        </w:rPr>
        <w:t>CIPD | Employee Turnover &amp; Retention</w:t>
      </w:r>
      <w:r w:rsidR="00AA4F99" w:rsidRPr="00323AC1">
        <w:rPr>
          <w:rFonts w:ascii="Arial" w:hAnsi="Arial" w:cs="Arial"/>
        </w:rPr>
        <w:t xml:space="preserve">. </w:t>
      </w:r>
      <w:r w:rsidR="00AA4F99" w:rsidRPr="00323AC1">
        <w:rPr>
          <w:rFonts w:ascii="Arial" w:hAnsi="Arial" w:cs="Arial"/>
          <w:color w:val="1A1A1A"/>
          <w:shd w:val="clear" w:color="auto" w:fill="FFFFFF"/>
        </w:rPr>
        <w:t>CIPD: London</w:t>
      </w:r>
    </w:p>
    <w:p w14:paraId="769927F7" w14:textId="77777777" w:rsidR="00D00DA1" w:rsidRPr="00323AC1" w:rsidRDefault="00D00DA1" w:rsidP="00441F30">
      <w:pPr>
        <w:rPr>
          <w:rFonts w:ascii="Arial" w:hAnsi="Arial" w:cs="Arial"/>
          <w:color w:val="1A1A1A"/>
          <w:shd w:val="clear" w:color="auto" w:fill="FFFFFF"/>
        </w:rPr>
      </w:pPr>
    </w:p>
    <w:p w14:paraId="59FBDA17" w14:textId="74A2A323" w:rsidR="00D00DA1" w:rsidRPr="00323AC1" w:rsidRDefault="00D00DA1" w:rsidP="00D00DA1">
      <w:pPr>
        <w:rPr>
          <w:rFonts w:ascii="Arial" w:hAnsi="Arial" w:cs="Arial"/>
          <w:color w:val="1A1A1A"/>
          <w:shd w:val="clear" w:color="auto" w:fill="FFFFFF"/>
        </w:rPr>
      </w:pPr>
      <w:r w:rsidRPr="00323AC1">
        <w:rPr>
          <w:rFonts w:ascii="Arial" w:hAnsi="Arial" w:cs="Arial"/>
        </w:rPr>
        <w:t>CIPD (2021b).</w:t>
      </w:r>
      <w:r w:rsidRPr="00323AC1">
        <w:rPr>
          <w:rStyle w:val="apple-converted-space"/>
          <w:rFonts w:ascii="Arial" w:hAnsi="Arial" w:cs="Arial"/>
          <w:color w:val="000000"/>
        </w:rPr>
        <w:t> </w:t>
      </w:r>
      <w:r w:rsidRPr="00323AC1">
        <w:rPr>
          <w:rFonts w:ascii="Arial" w:hAnsi="Arial" w:cs="Arial"/>
          <w:i/>
          <w:iCs/>
        </w:rPr>
        <w:t xml:space="preserve">CIPD | Employee Engagement. </w:t>
      </w:r>
      <w:r w:rsidRPr="00323AC1">
        <w:rPr>
          <w:rFonts w:ascii="Arial" w:hAnsi="Arial" w:cs="Arial"/>
        </w:rPr>
        <w:t xml:space="preserve"> </w:t>
      </w:r>
      <w:r w:rsidRPr="00323AC1">
        <w:rPr>
          <w:rFonts w:ascii="Arial" w:hAnsi="Arial" w:cs="Arial"/>
          <w:color w:val="1A1A1A"/>
          <w:shd w:val="clear" w:color="auto" w:fill="FFFFFF"/>
        </w:rPr>
        <w:t>CIPD: London</w:t>
      </w:r>
    </w:p>
    <w:p w14:paraId="1BC17747" w14:textId="77777777" w:rsidR="001747C0" w:rsidRPr="00323AC1" w:rsidRDefault="001747C0" w:rsidP="00441F30">
      <w:pPr>
        <w:rPr>
          <w:rFonts w:ascii="Arial" w:hAnsi="Arial" w:cs="Arial"/>
        </w:rPr>
      </w:pPr>
    </w:p>
    <w:p w14:paraId="5C9E41E9" w14:textId="3CBAFBCE" w:rsidR="00961EA4" w:rsidRPr="00323AC1" w:rsidRDefault="00961EA4" w:rsidP="00441F30">
      <w:pPr>
        <w:rPr>
          <w:rFonts w:ascii="Arial" w:hAnsi="Arial" w:cs="Arial"/>
          <w:shd w:val="clear" w:color="auto" w:fill="FFFFFF"/>
        </w:rPr>
      </w:pPr>
      <w:r w:rsidRPr="00323AC1">
        <w:rPr>
          <w:rFonts w:ascii="Arial" w:hAnsi="Arial" w:cs="Arial"/>
        </w:rPr>
        <w:t>CIPD (2021</w:t>
      </w:r>
      <w:r w:rsidR="00D00DA1" w:rsidRPr="00323AC1">
        <w:rPr>
          <w:rFonts w:ascii="Arial" w:hAnsi="Arial" w:cs="Arial"/>
        </w:rPr>
        <w:t>c</w:t>
      </w:r>
      <w:r w:rsidRPr="00323AC1">
        <w:rPr>
          <w:rFonts w:ascii="Arial" w:hAnsi="Arial" w:cs="Arial"/>
        </w:rPr>
        <w:t>). Good Work Index | Survey reports</w:t>
      </w:r>
      <w:r w:rsidR="00AA4F99" w:rsidRPr="00323AC1">
        <w:rPr>
          <w:rFonts w:ascii="Arial" w:hAnsi="Arial" w:cs="Arial"/>
        </w:rPr>
        <w:t xml:space="preserve">. </w:t>
      </w:r>
      <w:r w:rsidR="00AA4F99" w:rsidRPr="00323AC1">
        <w:rPr>
          <w:rFonts w:ascii="Arial" w:hAnsi="Arial" w:cs="Arial"/>
          <w:shd w:val="clear" w:color="auto" w:fill="FFFFFF"/>
        </w:rPr>
        <w:t>CIPD: London</w:t>
      </w:r>
    </w:p>
    <w:p w14:paraId="72A57D1D" w14:textId="77777777" w:rsidR="00441F30" w:rsidRPr="00323AC1" w:rsidRDefault="00441F30" w:rsidP="00441F30">
      <w:pPr>
        <w:rPr>
          <w:rFonts w:ascii="Arial" w:hAnsi="Arial" w:cs="Arial"/>
        </w:rPr>
      </w:pPr>
    </w:p>
    <w:p w14:paraId="50D05FD4" w14:textId="6DC5628F" w:rsidR="000E71D7" w:rsidRPr="00323AC1" w:rsidRDefault="000E71D7" w:rsidP="00441F30">
      <w:pPr>
        <w:rPr>
          <w:rFonts w:ascii="Arial" w:hAnsi="Arial" w:cs="Arial"/>
          <w:color w:val="1A1A1A"/>
          <w:shd w:val="clear" w:color="auto" w:fill="FFFFFF"/>
        </w:rPr>
      </w:pPr>
      <w:r w:rsidRPr="00323AC1">
        <w:rPr>
          <w:rFonts w:ascii="Arial" w:hAnsi="Arial" w:cs="Arial"/>
        </w:rPr>
        <w:t>CIPD (2022a).</w:t>
      </w:r>
      <w:r w:rsidRPr="00323AC1">
        <w:rPr>
          <w:rStyle w:val="apple-converted-space"/>
          <w:rFonts w:ascii="Arial" w:hAnsi="Arial" w:cs="Arial"/>
          <w:color w:val="000000"/>
        </w:rPr>
        <w:t> </w:t>
      </w:r>
      <w:r w:rsidRPr="00323AC1">
        <w:rPr>
          <w:rFonts w:ascii="Arial" w:hAnsi="Arial" w:cs="Arial"/>
          <w:i/>
          <w:iCs/>
        </w:rPr>
        <w:t>CIPD | Discipline &amp; Grievance at Work</w:t>
      </w:r>
      <w:r w:rsidR="00AA4F99" w:rsidRPr="00323AC1">
        <w:rPr>
          <w:rFonts w:ascii="Arial" w:hAnsi="Arial" w:cs="Arial"/>
        </w:rPr>
        <w:t xml:space="preserve">. </w:t>
      </w:r>
      <w:r w:rsidR="00AA4F99" w:rsidRPr="00323AC1">
        <w:rPr>
          <w:rFonts w:ascii="Arial" w:hAnsi="Arial" w:cs="Arial"/>
          <w:color w:val="1A1A1A"/>
          <w:shd w:val="clear" w:color="auto" w:fill="FFFFFF"/>
        </w:rPr>
        <w:t>CIPD: London</w:t>
      </w:r>
    </w:p>
    <w:p w14:paraId="53204885" w14:textId="77777777" w:rsidR="001747C0" w:rsidRPr="00323AC1" w:rsidRDefault="001747C0" w:rsidP="00441F30">
      <w:pPr>
        <w:rPr>
          <w:rFonts w:ascii="Arial" w:hAnsi="Arial" w:cs="Arial"/>
        </w:rPr>
      </w:pPr>
    </w:p>
    <w:p w14:paraId="3B0D964D" w14:textId="68E088D3" w:rsidR="002F1EE1" w:rsidRPr="00323AC1" w:rsidRDefault="002F1EE1" w:rsidP="00441F30">
      <w:pPr>
        <w:rPr>
          <w:rFonts w:ascii="Arial" w:hAnsi="Arial" w:cs="Arial"/>
          <w:color w:val="1A1A1A"/>
          <w:shd w:val="clear" w:color="auto" w:fill="FFFFFF"/>
        </w:rPr>
      </w:pPr>
      <w:r w:rsidRPr="00323AC1">
        <w:rPr>
          <w:rFonts w:ascii="Arial" w:hAnsi="Arial" w:cs="Arial"/>
        </w:rPr>
        <w:t>CIPD (2022</w:t>
      </w:r>
      <w:r w:rsidR="004776E8" w:rsidRPr="00323AC1">
        <w:rPr>
          <w:rFonts w:ascii="Arial" w:hAnsi="Arial" w:cs="Arial"/>
        </w:rPr>
        <w:t>b</w:t>
      </w:r>
      <w:r w:rsidRPr="00323AC1">
        <w:rPr>
          <w:rFonts w:ascii="Arial" w:hAnsi="Arial" w:cs="Arial"/>
        </w:rPr>
        <w:t>).</w:t>
      </w:r>
      <w:r w:rsidRPr="00323AC1">
        <w:rPr>
          <w:rStyle w:val="apple-converted-space"/>
          <w:rFonts w:ascii="Arial" w:hAnsi="Arial" w:cs="Arial"/>
          <w:color w:val="000000"/>
        </w:rPr>
        <w:t> </w:t>
      </w:r>
      <w:r w:rsidRPr="00323AC1">
        <w:rPr>
          <w:rFonts w:ascii="Arial" w:hAnsi="Arial" w:cs="Arial"/>
          <w:i/>
          <w:iCs/>
        </w:rPr>
        <w:t>CIPD | Employee communication</w:t>
      </w:r>
      <w:r w:rsidRPr="00323AC1">
        <w:rPr>
          <w:rFonts w:ascii="Arial" w:hAnsi="Arial" w:cs="Arial"/>
        </w:rPr>
        <w:t>.</w:t>
      </w:r>
      <w:r w:rsidR="00AA4F99" w:rsidRPr="00323AC1">
        <w:rPr>
          <w:rFonts w:ascii="Arial" w:hAnsi="Arial" w:cs="Arial"/>
        </w:rPr>
        <w:t xml:space="preserve"> </w:t>
      </w:r>
      <w:r w:rsidR="00AA4F99" w:rsidRPr="00323AC1">
        <w:rPr>
          <w:rFonts w:ascii="Arial" w:hAnsi="Arial" w:cs="Arial"/>
          <w:color w:val="1A1A1A"/>
          <w:shd w:val="clear" w:color="auto" w:fill="FFFFFF"/>
        </w:rPr>
        <w:t>CIPD: London</w:t>
      </w:r>
    </w:p>
    <w:p w14:paraId="280EBEF8" w14:textId="77777777" w:rsidR="001747C0" w:rsidRPr="00323AC1" w:rsidRDefault="001747C0" w:rsidP="00441F30">
      <w:pPr>
        <w:rPr>
          <w:rFonts w:ascii="Arial" w:hAnsi="Arial" w:cs="Arial"/>
        </w:rPr>
      </w:pPr>
    </w:p>
    <w:p w14:paraId="2C379E2F" w14:textId="2DFA17B3" w:rsidR="001F08EC" w:rsidRPr="00323AC1" w:rsidRDefault="001F08EC" w:rsidP="00441F30">
      <w:pPr>
        <w:rPr>
          <w:rFonts w:ascii="Arial" w:hAnsi="Arial" w:cs="Arial"/>
          <w:color w:val="1A1A1A"/>
          <w:shd w:val="clear" w:color="auto" w:fill="FFFFFF"/>
        </w:rPr>
      </w:pPr>
      <w:r w:rsidRPr="00323AC1">
        <w:rPr>
          <w:rFonts w:ascii="Arial" w:hAnsi="Arial" w:cs="Arial"/>
        </w:rPr>
        <w:t>CIPD (2022</w:t>
      </w:r>
      <w:r w:rsidR="004776E8" w:rsidRPr="00323AC1">
        <w:rPr>
          <w:rFonts w:ascii="Arial" w:hAnsi="Arial" w:cs="Arial"/>
        </w:rPr>
        <w:t>c</w:t>
      </w:r>
      <w:r w:rsidRPr="00323AC1">
        <w:rPr>
          <w:rFonts w:ascii="Arial" w:hAnsi="Arial" w:cs="Arial"/>
        </w:rPr>
        <w:t>).</w:t>
      </w:r>
      <w:r w:rsidRPr="00323AC1">
        <w:rPr>
          <w:rStyle w:val="apple-converted-space"/>
          <w:rFonts w:ascii="Arial" w:hAnsi="Arial" w:cs="Arial"/>
          <w:color w:val="000000"/>
        </w:rPr>
        <w:t> </w:t>
      </w:r>
      <w:r w:rsidRPr="00323AC1">
        <w:rPr>
          <w:rFonts w:ascii="Arial" w:hAnsi="Arial" w:cs="Arial"/>
          <w:i/>
          <w:iCs/>
        </w:rPr>
        <w:t>CIPD | Employee Voice</w:t>
      </w:r>
      <w:r w:rsidR="00AA4F99" w:rsidRPr="00323AC1">
        <w:rPr>
          <w:rFonts w:ascii="Arial" w:hAnsi="Arial" w:cs="Arial"/>
        </w:rPr>
        <w:t xml:space="preserve">. </w:t>
      </w:r>
      <w:r w:rsidR="00AA4F99" w:rsidRPr="00323AC1">
        <w:rPr>
          <w:rFonts w:ascii="Arial" w:hAnsi="Arial" w:cs="Arial"/>
          <w:color w:val="1A1A1A"/>
          <w:shd w:val="clear" w:color="auto" w:fill="FFFFFF"/>
        </w:rPr>
        <w:t>CIPD: London</w:t>
      </w:r>
    </w:p>
    <w:p w14:paraId="63F1ED5D" w14:textId="77777777" w:rsidR="00E44F7E" w:rsidRPr="00323AC1" w:rsidRDefault="00E44F7E" w:rsidP="00441F30">
      <w:pPr>
        <w:rPr>
          <w:rFonts w:ascii="Arial" w:hAnsi="Arial" w:cs="Arial"/>
          <w:color w:val="1A1A1A"/>
          <w:shd w:val="clear" w:color="auto" w:fill="FFFFFF"/>
        </w:rPr>
      </w:pPr>
    </w:p>
    <w:p w14:paraId="575F71C0" w14:textId="63035D2F" w:rsidR="00E44F7E" w:rsidRPr="00323AC1" w:rsidRDefault="00E44F7E" w:rsidP="00441F30">
      <w:pPr>
        <w:rPr>
          <w:rFonts w:ascii="Arial" w:hAnsi="Arial" w:cs="Arial"/>
          <w:color w:val="1A1A1A"/>
          <w:shd w:val="clear" w:color="auto" w:fill="FFFFFF"/>
        </w:rPr>
      </w:pPr>
      <w:r w:rsidRPr="00323AC1">
        <w:rPr>
          <w:rFonts w:ascii="Arial" w:hAnsi="Arial" w:cs="Arial"/>
          <w:color w:val="1A1A1A"/>
          <w:shd w:val="clear" w:color="auto" w:fill="FFFFFF"/>
        </w:rPr>
        <w:t xml:space="preserve">CIPD (2022c). </w:t>
      </w:r>
      <w:r w:rsidRPr="00323AC1">
        <w:rPr>
          <w:rFonts w:ascii="Arial" w:hAnsi="Arial" w:cs="Arial"/>
          <w:i/>
          <w:iCs/>
        </w:rPr>
        <w:t xml:space="preserve">CIPD | Recommendations for working with employee representatives for </w:t>
      </w:r>
      <w:r w:rsidR="0023085F" w:rsidRPr="00323AC1">
        <w:rPr>
          <w:rFonts w:ascii="Arial" w:hAnsi="Arial" w:cs="Arial"/>
          <w:i/>
          <w:iCs/>
        </w:rPr>
        <w:t xml:space="preserve">mutual gain. </w:t>
      </w:r>
      <w:r w:rsidRPr="00323AC1">
        <w:rPr>
          <w:rFonts w:ascii="Arial" w:hAnsi="Arial" w:cs="Arial"/>
        </w:rPr>
        <w:t xml:space="preserve"> </w:t>
      </w:r>
      <w:r w:rsidRPr="00323AC1">
        <w:rPr>
          <w:rFonts w:ascii="Arial" w:hAnsi="Arial" w:cs="Arial"/>
          <w:color w:val="1A1A1A"/>
          <w:shd w:val="clear" w:color="auto" w:fill="FFFFFF"/>
        </w:rPr>
        <w:t>CIPD: London</w:t>
      </w:r>
    </w:p>
    <w:p w14:paraId="0344821E" w14:textId="77777777" w:rsidR="00C04362" w:rsidRPr="00323AC1" w:rsidRDefault="00C04362" w:rsidP="00441F30">
      <w:pPr>
        <w:rPr>
          <w:rFonts w:ascii="Arial" w:hAnsi="Arial" w:cs="Arial"/>
        </w:rPr>
      </w:pPr>
    </w:p>
    <w:p w14:paraId="6DB6D573" w14:textId="3DC7CBBD" w:rsidR="00B73FA1" w:rsidRPr="00323AC1" w:rsidRDefault="00B73FA1" w:rsidP="00441F30">
      <w:pPr>
        <w:rPr>
          <w:rFonts w:ascii="Arial" w:hAnsi="Arial" w:cs="Arial"/>
          <w:color w:val="1A1A1A"/>
          <w:shd w:val="clear" w:color="auto" w:fill="FFFFFF"/>
        </w:rPr>
      </w:pPr>
      <w:r w:rsidRPr="00323AC1">
        <w:rPr>
          <w:rFonts w:ascii="Arial" w:hAnsi="Arial" w:cs="Arial"/>
        </w:rPr>
        <w:t>CIPD (2023).</w:t>
      </w:r>
      <w:r w:rsidRPr="00323AC1">
        <w:rPr>
          <w:rStyle w:val="apple-converted-space"/>
          <w:rFonts w:ascii="Arial" w:hAnsi="Arial" w:cs="Arial"/>
          <w:color w:val="000000"/>
        </w:rPr>
        <w:t> </w:t>
      </w:r>
      <w:r w:rsidRPr="00323AC1">
        <w:rPr>
          <w:rFonts w:ascii="Arial" w:hAnsi="Arial" w:cs="Arial"/>
          <w:i/>
          <w:iCs/>
        </w:rPr>
        <w:t>CIPD | Working with trade unions</w:t>
      </w:r>
      <w:r w:rsidR="00AA4F99" w:rsidRPr="00323AC1">
        <w:rPr>
          <w:rFonts w:ascii="Arial" w:hAnsi="Arial" w:cs="Arial"/>
        </w:rPr>
        <w:t xml:space="preserve">. </w:t>
      </w:r>
      <w:r w:rsidR="00AA4F99" w:rsidRPr="00323AC1">
        <w:rPr>
          <w:rFonts w:ascii="Arial" w:hAnsi="Arial" w:cs="Arial"/>
          <w:color w:val="1A1A1A"/>
          <w:shd w:val="clear" w:color="auto" w:fill="FFFFFF"/>
        </w:rPr>
        <w:t>CIPD: London</w:t>
      </w:r>
    </w:p>
    <w:p w14:paraId="7D17B07D" w14:textId="77777777" w:rsidR="001747C0" w:rsidRPr="00323AC1" w:rsidRDefault="001747C0" w:rsidP="00441F30">
      <w:pPr>
        <w:rPr>
          <w:rFonts w:ascii="Arial" w:hAnsi="Arial" w:cs="Arial"/>
        </w:rPr>
      </w:pPr>
    </w:p>
    <w:p w14:paraId="4285AE0B" w14:textId="48DB9AF5" w:rsidR="003A2202" w:rsidRDefault="003A2202" w:rsidP="00441F30">
      <w:pPr>
        <w:rPr>
          <w:rFonts w:ascii="Arial" w:hAnsi="Arial" w:cs="Arial"/>
        </w:rPr>
      </w:pPr>
      <w:r w:rsidRPr="00323AC1">
        <w:rPr>
          <w:rFonts w:ascii="Arial" w:hAnsi="Arial" w:cs="Arial"/>
        </w:rPr>
        <w:t>Citizens Advice (ND).</w:t>
      </w:r>
      <w:r w:rsidRPr="00323AC1">
        <w:rPr>
          <w:rStyle w:val="apple-converted-space"/>
          <w:rFonts w:ascii="Arial" w:hAnsi="Arial" w:cs="Arial"/>
          <w:color w:val="000000"/>
        </w:rPr>
        <w:t> </w:t>
      </w:r>
      <w:r w:rsidRPr="00323AC1">
        <w:rPr>
          <w:rFonts w:ascii="Arial" w:hAnsi="Arial" w:cs="Arial"/>
          <w:i/>
          <w:iCs/>
        </w:rPr>
        <w:t>Making an employment tribunal claim</w:t>
      </w:r>
      <w:r w:rsidRPr="00323AC1">
        <w:rPr>
          <w:rFonts w:ascii="Arial" w:hAnsi="Arial" w:cs="Arial"/>
        </w:rPr>
        <w:t>.</w:t>
      </w:r>
      <w:r w:rsidR="00AA4F99" w:rsidRPr="00323AC1">
        <w:rPr>
          <w:rFonts w:ascii="Arial" w:hAnsi="Arial" w:cs="Arial"/>
        </w:rPr>
        <w:t xml:space="preserve"> </w:t>
      </w:r>
      <w:r w:rsidRPr="00323AC1">
        <w:rPr>
          <w:rFonts w:ascii="Arial" w:hAnsi="Arial" w:cs="Arial"/>
        </w:rPr>
        <w:t xml:space="preserve">www.citizensadvice.org.uk. Available at: </w:t>
      </w:r>
      <w:hyperlink r:id="rId12" w:history="1">
        <w:r w:rsidRPr="00323AC1">
          <w:rPr>
            <w:rStyle w:val="Hyperlink"/>
            <w:rFonts w:ascii="Arial" w:hAnsi="Arial" w:cs="Arial"/>
          </w:rPr>
          <w:t>https://www.citizensadvice.org.uk/work/employment-tribunals/employment-tribunals/making-a-tribunal-claim/making-an-employment-tribunal-claim/</w:t>
        </w:r>
      </w:hyperlink>
      <w:r w:rsidRPr="00323AC1">
        <w:rPr>
          <w:rFonts w:ascii="Arial" w:hAnsi="Arial" w:cs="Arial"/>
        </w:rPr>
        <w:t>.</w:t>
      </w:r>
    </w:p>
    <w:p w14:paraId="62B06CD9" w14:textId="77777777" w:rsidR="000D7A91" w:rsidRDefault="000D7A91" w:rsidP="00441F30">
      <w:pPr>
        <w:rPr>
          <w:rFonts w:ascii="Arial" w:hAnsi="Arial" w:cs="Arial"/>
        </w:rPr>
      </w:pPr>
    </w:p>
    <w:p w14:paraId="0B45F713" w14:textId="72E56014" w:rsidR="000D7A91" w:rsidRPr="00323AC1" w:rsidRDefault="000D7A91" w:rsidP="00441F30">
      <w:pPr>
        <w:rPr>
          <w:rFonts w:ascii="Arial" w:hAnsi="Arial" w:cs="Arial"/>
        </w:rPr>
      </w:pPr>
      <w:r>
        <w:rPr>
          <w:rFonts w:ascii="Arial" w:hAnsi="Arial" w:cs="Arial"/>
          <w:color w:val="000000"/>
        </w:rPr>
        <w:t xml:space="preserve">Daniels, K. (2022). </w:t>
      </w:r>
      <w:r>
        <w:rPr>
          <w:rFonts w:ascii="Arial" w:hAnsi="Arial" w:cs="Arial"/>
          <w:i/>
          <w:iCs/>
          <w:color w:val="000000"/>
        </w:rPr>
        <w:t>Introduction to employment law: fundamentals for HR and business students</w:t>
      </w:r>
      <w:r>
        <w:rPr>
          <w:rFonts w:ascii="Arial" w:hAnsi="Arial" w:cs="Arial"/>
          <w:color w:val="000000"/>
        </w:rPr>
        <w:t>. London, United Kingdom: Kogan Page Limited.</w:t>
      </w:r>
    </w:p>
    <w:p w14:paraId="38ED5063" w14:textId="77777777" w:rsidR="001747C0" w:rsidRPr="00323AC1" w:rsidRDefault="001747C0" w:rsidP="00441F30">
      <w:pPr>
        <w:rPr>
          <w:rFonts w:ascii="Arial" w:hAnsi="Arial" w:cs="Arial"/>
        </w:rPr>
      </w:pPr>
    </w:p>
    <w:p w14:paraId="5A1F8C03" w14:textId="28D0B0C0" w:rsidR="00727D2B" w:rsidRPr="00323AC1" w:rsidRDefault="00D13105" w:rsidP="00441F30">
      <w:pPr>
        <w:rPr>
          <w:rFonts w:ascii="Arial" w:hAnsi="Arial" w:cs="Arial"/>
        </w:rPr>
      </w:pPr>
      <w:proofErr w:type="spellStart"/>
      <w:r w:rsidRPr="00323AC1">
        <w:rPr>
          <w:rFonts w:ascii="Arial" w:hAnsi="Arial" w:cs="Arial"/>
        </w:rPr>
        <w:lastRenderedPageBreak/>
        <w:t>DavidsonMorris</w:t>
      </w:r>
      <w:proofErr w:type="spellEnd"/>
      <w:r w:rsidRPr="00323AC1">
        <w:rPr>
          <w:rFonts w:ascii="Arial" w:hAnsi="Arial" w:cs="Arial"/>
        </w:rPr>
        <w:t xml:space="preserve"> (2022).</w:t>
      </w:r>
      <w:r w:rsidRPr="00323AC1">
        <w:rPr>
          <w:rStyle w:val="apple-converted-space"/>
          <w:rFonts w:ascii="Arial" w:hAnsi="Arial" w:cs="Arial"/>
          <w:color w:val="000000"/>
        </w:rPr>
        <w:t> </w:t>
      </w:r>
      <w:r w:rsidRPr="00323AC1">
        <w:rPr>
          <w:rFonts w:ascii="Arial" w:hAnsi="Arial" w:cs="Arial"/>
          <w:i/>
          <w:iCs/>
        </w:rPr>
        <w:t>Gross Misconduct &amp; Fair Dismissal</w:t>
      </w:r>
      <w:r w:rsidR="00AA4F99" w:rsidRPr="00323AC1">
        <w:rPr>
          <w:rFonts w:ascii="Arial" w:hAnsi="Arial" w:cs="Arial"/>
          <w:i/>
          <w:iCs/>
        </w:rPr>
        <w:t xml:space="preserve">. </w:t>
      </w:r>
      <w:r w:rsidRPr="00323AC1">
        <w:rPr>
          <w:rFonts w:ascii="Arial" w:hAnsi="Arial" w:cs="Arial"/>
        </w:rPr>
        <w:t xml:space="preserve">DavidsonMorris.com. Available at: </w:t>
      </w:r>
      <w:hyperlink r:id="rId13" w:history="1">
        <w:r w:rsidR="00727D2B" w:rsidRPr="00323AC1">
          <w:rPr>
            <w:rStyle w:val="Hyperlink"/>
            <w:rFonts w:ascii="Arial" w:hAnsi="Arial" w:cs="Arial"/>
          </w:rPr>
          <w:t>https://www.davidsonmorris.com/gross-misconduct/</w:t>
        </w:r>
      </w:hyperlink>
      <w:r w:rsidRPr="00323AC1">
        <w:rPr>
          <w:rFonts w:ascii="Arial" w:hAnsi="Arial" w:cs="Arial"/>
        </w:rPr>
        <w:t>.</w:t>
      </w:r>
    </w:p>
    <w:p w14:paraId="24678CBA" w14:textId="77777777" w:rsidR="001747C0" w:rsidRPr="00323AC1" w:rsidRDefault="001747C0" w:rsidP="00441F30">
      <w:pPr>
        <w:rPr>
          <w:rFonts w:ascii="Arial" w:hAnsi="Arial" w:cs="Arial"/>
        </w:rPr>
      </w:pPr>
    </w:p>
    <w:p w14:paraId="77FB2DBC" w14:textId="792644AF" w:rsidR="00961EA4" w:rsidRPr="00323AC1" w:rsidRDefault="006116ED" w:rsidP="00441F30">
      <w:pPr>
        <w:rPr>
          <w:rFonts w:ascii="Arial" w:hAnsi="Arial" w:cs="Arial"/>
          <w:color w:val="000000" w:themeColor="text1"/>
        </w:rPr>
      </w:pPr>
      <w:r w:rsidRPr="00323AC1">
        <w:rPr>
          <w:rFonts w:ascii="Arial" w:hAnsi="Arial" w:cs="Arial"/>
          <w:color w:val="000000" w:themeColor="text1"/>
          <w:shd w:val="clear" w:color="auto" w:fill="FFFFFF"/>
        </w:rPr>
        <w:t>Demos HR (2019).</w:t>
      </w:r>
      <w:r w:rsidRPr="00323AC1">
        <w:rPr>
          <w:rStyle w:val="apple-converted-space"/>
          <w:rFonts w:ascii="Arial" w:hAnsi="Arial" w:cs="Arial"/>
          <w:color w:val="000000" w:themeColor="text1"/>
          <w:shd w:val="clear" w:color="auto" w:fill="FFFFFF"/>
        </w:rPr>
        <w:t> </w:t>
      </w:r>
      <w:r w:rsidRPr="00323AC1">
        <w:rPr>
          <w:rStyle w:val="Emphasis"/>
          <w:rFonts w:ascii="Arial" w:hAnsi="Arial" w:cs="Arial"/>
          <w:color w:val="000000" w:themeColor="text1"/>
        </w:rPr>
        <w:t xml:space="preserve">The Importance of a Structured Grievance Process </w:t>
      </w:r>
      <w:r w:rsidRPr="00323AC1">
        <w:rPr>
          <w:rFonts w:ascii="Arial" w:hAnsi="Arial" w:cs="Arial"/>
          <w:color w:val="000000" w:themeColor="text1"/>
          <w:shd w:val="clear" w:color="auto" w:fill="FFFFFF"/>
        </w:rPr>
        <w:t xml:space="preserve">demoshr.co.uk. Available at: </w:t>
      </w:r>
      <w:hyperlink r:id="rId14" w:history="1">
        <w:r w:rsidRPr="00323AC1">
          <w:rPr>
            <w:rStyle w:val="Hyperlink"/>
            <w:rFonts w:ascii="Arial" w:hAnsi="Arial" w:cs="Arial"/>
            <w:color w:val="0070C0"/>
            <w:shd w:val="clear" w:color="auto" w:fill="FFFFFF"/>
          </w:rPr>
          <w:t>https://demoshr.co.uk/blog/blog/item/the-importance-of-a-structured-grievance-process</w:t>
        </w:r>
      </w:hyperlink>
      <w:r w:rsidRPr="00323AC1">
        <w:rPr>
          <w:rFonts w:ascii="Arial" w:hAnsi="Arial" w:cs="Arial"/>
          <w:color w:val="0070C0"/>
          <w:shd w:val="clear" w:color="auto" w:fill="FFFFFF"/>
        </w:rPr>
        <w:t>.</w:t>
      </w:r>
    </w:p>
    <w:p w14:paraId="12695E6D" w14:textId="77777777" w:rsidR="006116ED" w:rsidRPr="00323AC1" w:rsidRDefault="006116ED" w:rsidP="00441F30">
      <w:pPr>
        <w:rPr>
          <w:rFonts w:ascii="Arial" w:hAnsi="Arial" w:cs="Arial"/>
        </w:rPr>
      </w:pPr>
    </w:p>
    <w:p w14:paraId="624E527A" w14:textId="783E1D07" w:rsidR="003D4BDC" w:rsidRPr="00323AC1" w:rsidRDefault="003D4BDC" w:rsidP="00441F30">
      <w:pPr>
        <w:rPr>
          <w:rFonts w:ascii="Arial" w:hAnsi="Arial" w:cs="Arial"/>
          <w:shd w:val="clear" w:color="auto" w:fill="FFFFFF"/>
        </w:rPr>
      </w:pPr>
      <w:r w:rsidRPr="00323AC1">
        <w:rPr>
          <w:rFonts w:ascii="Arial" w:hAnsi="Arial" w:cs="Arial"/>
          <w:shd w:val="clear" w:color="auto" w:fill="FFFFFF"/>
        </w:rPr>
        <w:t xml:space="preserve">Dobbins, T. and </w:t>
      </w:r>
      <w:proofErr w:type="spellStart"/>
      <w:r w:rsidRPr="00323AC1">
        <w:rPr>
          <w:rFonts w:ascii="Arial" w:hAnsi="Arial" w:cs="Arial"/>
          <w:shd w:val="clear" w:color="auto" w:fill="FFFFFF"/>
        </w:rPr>
        <w:t>Dundon</w:t>
      </w:r>
      <w:proofErr w:type="spellEnd"/>
      <w:r w:rsidRPr="00323AC1">
        <w:rPr>
          <w:rFonts w:ascii="Arial" w:hAnsi="Arial" w:cs="Arial"/>
          <w:shd w:val="clear" w:color="auto" w:fill="FFFFFF"/>
        </w:rPr>
        <w:t>, T., 2020. Non-union employee representation. In Handbook of research on employee voice. Edward Elgar Publishing.</w:t>
      </w:r>
    </w:p>
    <w:p w14:paraId="6DA27587" w14:textId="77777777" w:rsidR="009044E1" w:rsidRPr="00323AC1" w:rsidRDefault="009044E1" w:rsidP="00441F30">
      <w:pPr>
        <w:rPr>
          <w:rFonts w:ascii="Arial" w:hAnsi="Arial" w:cs="Arial"/>
          <w:shd w:val="clear" w:color="auto" w:fill="FFFFFF"/>
        </w:rPr>
      </w:pPr>
    </w:p>
    <w:p w14:paraId="6F947C8F" w14:textId="65FEBF94" w:rsidR="009044E1" w:rsidRPr="00323AC1" w:rsidRDefault="009044E1" w:rsidP="00441F30">
      <w:pPr>
        <w:rPr>
          <w:rStyle w:val="Hyperlink"/>
          <w:rFonts w:ascii="Arial" w:hAnsi="Arial" w:cs="Arial"/>
        </w:rPr>
      </w:pPr>
      <w:r w:rsidRPr="00323AC1">
        <w:rPr>
          <w:rFonts w:ascii="Arial" w:hAnsi="Arial" w:cs="Arial"/>
        </w:rPr>
        <w:t>Dobbs, C. (2023).</w:t>
      </w:r>
      <w:r w:rsidRPr="00323AC1">
        <w:rPr>
          <w:rStyle w:val="apple-converted-space"/>
          <w:rFonts w:ascii="Arial" w:hAnsi="Arial" w:cs="Arial"/>
          <w:color w:val="000000"/>
        </w:rPr>
        <w:t> </w:t>
      </w:r>
      <w:r w:rsidRPr="00323AC1">
        <w:rPr>
          <w:rFonts w:ascii="Arial" w:hAnsi="Arial" w:cs="Arial"/>
          <w:i/>
          <w:iCs/>
        </w:rPr>
        <w:t>Employers How to handle Workplace Grievance in 2023</w:t>
      </w:r>
      <w:r w:rsidRPr="00323AC1">
        <w:rPr>
          <w:rFonts w:ascii="Arial" w:hAnsi="Arial" w:cs="Arial"/>
        </w:rPr>
        <w:t xml:space="preserve">. </w:t>
      </w:r>
      <w:proofErr w:type="spellStart"/>
      <w:r w:rsidRPr="00323AC1">
        <w:rPr>
          <w:rFonts w:ascii="Arial" w:hAnsi="Arial" w:cs="Arial"/>
        </w:rPr>
        <w:t>Frettens</w:t>
      </w:r>
      <w:proofErr w:type="spellEnd"/>
      <w:r w:rsidRPr="00323AC1">
        <w:rPr>
          <w:rFonts w:ascii="Arial" w:hAnsi="Arial" w:cs="Arial"/>
        </w:rPr>
        <w:t xml:space="preserve">. Available at: </w:t>
      </w:r>
      <w:hyperlink r:id="rId15" w:history="1">
        <w:r w:rsidRPr="00323AC1">
          <w:rPr>
            <w:rStyle w:val="Hyperlink"/>
            <w:rFonts w:ascii="Arial" w:hAnsi="Arial" w:cs="Arial"/>
          </w:rPr>
          <w:t>https://www.frettens.co.uk/site/blog/employment-blog/employers-how-to-handle-workplace-grievance-in-2023</w:t>
        </w:r>
      </w:hyperlink>
    </w:p>
    <w:p w14:paraId="7FA7EA15" w14:textId="77777777" w:rsidR="001747C0" w:rsidRPr="00323AC1" w:rsidRDefault="001747C0" w:rsidP="00441F30">
      <w:pPr>
        <w:rPr>
          <w:rFonts w:ascii="Arial" w:hAnsi="Arial" w:cs="Arial"/>
        </w:rPr>
      </w:pPr>
    </w:p>
    <w:p w14:paraId="6178A292" w14:textId="0485CE7B" w:rsidR="000808B0" w:rsidRPr="00323AC1" w:rsidRDefault="00B9761D" w:rsidP="00441F30">
      <w:pPr>
        <w:rPr>
          <w:rStyle w:val="Hyperlink"/>
          <w:rFonts w:ascii="Arial" w:hAnsi="Arial" w:cs="Arial"/>
        </w:rPr>
      </w:pPr>
      <w:proofErr w:type="spellStart"/>
      <w:r w:rsidRPr="00323AC1">
        <w:rPr>
          <w:rFonts w:ascii="Arial" w:hAnsi="Arial" w:cs="Arial"/>
        </w:rPr>
        <w:t>E</w:t>
      </w:r>
      <w:r w:rsidR="000808B0" w:rsidRPr="00323AC1">
        <w:rPr>
          <w:rFonts w:ascii="Arial" w:hAnsi="Arial" w:cs="Arial"/>
        </w:rPr>
        <w:t>sphr</w:t>
      </w:r>
      <w:proofErr w:type="spellEnd"/>
      <w:r w:rsidR="000808B0" w:rsidRPr="00323AC1">
        <w:rPr>
          <w:rFonts w:ascii="Arial" w:hAnsi="Arial" w:cs="Arial"/>
        </w:rPr>
        <w:t xml:space="preserve"> (2023).</w:t>
      </w:r>
      <w:r w:rsidR="000808B0" w:rsidRPr="00323AC1">
        <w:rPr>
          <w:rStyle w:val="apple-converted-space"/>
          <w:rFonts w:ascii="Arial" w:hAnsi="Arial" w:cs="Arial"/>
          <w:color w:val="000000"/>
        </w:rPr>
        <w:t> </w:t>
      </w:r>
      <w:r w:rsidR="000808B0" w:rsidRPr="00323AC1">
        <w:rPr>
          <w:rFonts w:ascii="Arial" w:hAnsi="Arial" w:cs="Arial"/>
          <w:i/>
          <w:iCs/>
        </w:rPr>
        <w:t>Performance management | How to address grievances from staff</w:t>
      </w:r>
      <w:r w:rsidR="000808B0" w:rsidRPr="00323AC1">
        <w:rPr>
          <w:rFonts w:ascii="Arial" w:hAnsi="Arial" w:cs="Arial"/>
        </w:rPr>
        <w:t>.</w:t>
      </w:r>
      <w:r w:rsidR="002F1DA3" w:rsidRPr="00323AC1">
        <w:rPr>
          <w:rFonts w:ascii="Arial" w:hAnsi="Arial" w:cs="Arial"/>
        </w:rPr>
        <w:t xml:space="preserve"> </w:t>
      </w:r>
      <w:r w:rsidR="000808B0" w:rsidRPr="00323AC1">
        <w:rPr>
          <w:rFonts w:ascii="Arial" w:hAnsi="Arial" w:cs="Arial"/>
        </w:rPr>
        <w:t xml:space="preserve"> </w:t>
      </w:r>
      <w:proofErr w:type="spellStart"/>
      <w:r w:rsidR="002F1DA3" w:rsidRPr="00323AC1">
        <w:rPr>
          <w:rFonts w:ascii="Arial" w:hAnsi="Arial" w:cs="Arial"/>
        </w:rPr>
        <w:t>E</w:t>
      </w:r>
      <w:r w:rsidR="000808B0" w:rsidRPr="00323AC1">
        <w:rPr>
          <w:rFonts w:ascii="Arial" w:hAnsi="Arial" w:cs="Arial"/>
        </w:rPr>
        <w:t>sphr</w:t>
      </w:r>
      <w:proofErr w:type="spellEnd"/>
      <w:r w:rsidR="000808B0" w:rsidRPr="00323AC1">
        <w:rPr>
          <w:rFonts w:ascii="Arial" w:hAnsi="Arial" w:cs="Arial"/>
        </w:rPr>
        <w:t xml:space="preserve">. Available at: </w:t>
      </w:r>
      <w:hyperlink r:id="rId16" w:history="1">
        <w:r w:rsidR="000808B0" w:rsidRPr="00323AC1">
          <w:rPr>
            <w:rStyle w:val="Hyperlink"/>
            <w:rFonts w:ascii="Arial" w:hAnsi="Arial" w:cs="Arial"/>
          </w:rPr>
          <w:t>https://esphr.co.uk/performance-management-how-to-address-grievances-from-staff</w:t>
        </w:r>
      </w:hyperlink>
    </w:p>
    <w:p w14:paraId="3F4570C5" w14:textId="77777777" w:rsidR="001747C0" w:rsidRPr="00323AC1" w:rsidRDefault="001747C0" w:rsidP="00441F30">
      <w:pPr>
        <w:rPr>
          <w:rFonts w:ascii="Arial" w:hAnsi="Arial" w:cs="Arial"/>
        </w:rPr>
      </w:pPr>
    </w:p>
    <w:p w14:paraId="0A14D4A4" w14:textId="1CD24BB9" w:rsidR="004838A0" w:rsidRPr="00323AC1" w:rsidRDefault="004838A0" w:rsidP="00441F30">
      <w:pPr>
        <w:rPr>
          <w:rFonts w:ascii="Arial" w:hAnsi="Arial" w:cs="Arial"/>
        </w:rPr>
      </w:pPr>
      <w:r w:rsidRPr="00323AC1">
        <w:rPr>
          <w:rFonts w:ascii="Arial" w:hAnsi="Arial" w:cs="Arial"/>
        </w:rPr>
        <w:t>Faragher, J. (2018).</w:t>
      </w:r>
      <w:r w:rsidRPr="00323AC1">
        <w:rPr>
          <w:rStyle w:val="apple-converted-space"/>
          <w:rFonts w:ascii="Arial" w:hAnsi="Arial" w:cs="Arial"/>
          <w:color w:val="000000"/>
        </w:rPr>
        <w:t> </w:t>
      </w:r>
      <w:r w:rsidRPr="00323AC1">
        <w:rPr>
          <w:rFonts w:ascii="Arial" w:hAnsi="Arial" w:cs="Arial"/>
          <w:i/>
          <w:iCs/>
        </w:rPr>
        <w:t>The ultimate guide to disciplinaries and grievances</w:t>
      </w:r>
      <w:r w:rsidRPr="00323AC1">
        <w:rPr>
          <w:rFonts w:ascii="Arial" w:hAnsi="Arial" w:cs="Arial"/>
        </w:rPr>
        <w:t xml:space="preserve">. www.peoplemanagement.co.uk. Available at: </w:t>
      </w:r>
      <w:hyperlink r:id="rId17" w:history="1">
        <w:r w:rsidRPr="00323AC1">
          <w:rPr>
            <w:rStyle w:val="Hyperlink"/>
            <w:rFonts w:ascii="Arial" w:hAnsi="Arial" w:cs="Arial"/>
          </w:rPr>
          <w:t>https://www.peoplemanagement.co.uk/article/1744275/ultimate-guide-disciplinaries-grievances</w:t>
        </w:r>
      </w:hyperlink>
      <w:r w:rsidRPr="00323AC1">
        <w:rPr>
          <w:rFonts w:ascii="Arial" w:hAnsi="Arial" w:cs="Arial"/>
        </w:rPr>
        <w:t>.</w:t>
      </w:r>
    </w:p>
    <w:p w14:paraId="44B5FB9E" w14:textId="77777777" w:rsidR="001747C0" w:rsidRPr="00323AC1" w:rsidRDefault="001747C0" w:rsidP="00441F30">
      <w:pPr>
        <w:rPr>
          <w:rFonts w:ascii="Arial" w:hAnsi="Arial" w:cs="Arial"/>
        </w:rPr>
      </w:pPr>
    </w:p>
    <w:p w14:paraId="57089383" w14:textId="47BF14BB" w:rsidR="002A571D" w:rsidRPr="00323AC1" w:rsidRDefault="002A571D" w:rsidP="00441F30">
      <w:pPr>
        <w:rPr>
          <w:rFonts w:ascii="Arial" w:hAnsi="Arial" w:cs="Arial"/>
        </w:rPr>
      </w:pPr>
      <w:r w:rsidRPr="00323AC1">
        <w:rPr>
          <w:rFonts w:ascii="Arial" w:hAnsi="Arial" w:cs="Arial"/>
        </w:rPr>
        <w:t>Gilligan, E. (2022).</w:t>
      </w:r>
      <w:r w:rsidRPr="00323AC1">
        <w:rPr>
          <w:rStyle w:val="apple-converted-space"/>
          <w:rFonts w:ascii="Arial" w:hAnsi="Arial" w:cs="Arial"/>
          <w:color w:val="000000"/>
        </w:rPr>
        <w:t> </w:t>
      </w:r>
      <w:r w:rsidRPr="00323AC1">
        <w:rPr>
          <w:rFonts w:ascii="Arial" w:hAnsi="Arial" w:cs="Arial"/>
          <w:i/>
          <w:iCs/>
        </w:rPr>
        <w:t>Industrial action: things to consider</w:t>
      </w:r>
      <w:r w:rsidRPr="00323AC1">
        <w:rPr>
          <w:rFonts w:ascii="Arial" w:hAnsi="Arial" w:cs="Arial"/>
        </w:rPr>
        <w:t>.</w:t>
      </w:r>
      <w:r w:rsidR="002F1DA3" w:rsidRPr="00323AC1">
        <w:rPr>
          <w:rFonts w:ascii="Arial" w:hAnsi="Arial" w:cs="Arial"/>
        </w:rPr>
        <w:t xml:space="preserve"> </w:t>
      </w:r>
      <w:r w:rsidRPr="00323AC1">
        <w:rPr>
          <w:rFonts w:ascii="Arial" w:hAnsi="Arial" w:cs="Arial"/>
        </w:rPr>
        <w:t xml:space="preserve">www.peoplemanagement.co.uk. Available at: </w:t>
      </w:r>
      <w:hyperlink r:id="rId18" w:history="1">
        <w:r w:rsidRPr="00323AC1">
          <w:rPr>
            <w:rStyle w:val="Hyperlink"/>
            <w:rFonts w:ascii="Arial" w:hAnsi="Arial" w:cs="Arial"/>
          </w:rPr>
          <w:t>https://www.peoplemanagement.co.uk/article/1794325/industrial-action-things-consider</w:t>
        </w:r>
      </w:hyperlink>
      <w:r w:rsidRPr="00323AC1">
        <w:rPr>
          <w:rFonts w:ascii="Arial" w:hAnsi="Arial" w:cs="Arial"/>
        </w:rPr>
        <w:t>.</w:t>
      </w:r>
    </w:p>
    <w:p w14:paraId="7553F6CE" w14:textId="77777777" w:rsidR="001747C0" w:rsidRPr="00323AC1" w:rsidRDefault="001747C0" w:rsidP="00441F30">
      <w:pPr>
        <w:rPr>
          <w:rFonts w:ascii="Arial" w:hAnsi="Arial" w:cs="Arial"/>
        </w:rPr>
      </w:pPr>
    </w:p>
    <w:p w14:paraId="16BE0254" w14:textId="088B15EA" w:rsidR="00F06F0B" w:rsidRPr="00323AC1" w:rsidRDefault="00F06F0B" w:rsidP="00441F30">
      <w:pPr>
        <w:rPr>
          <w:rFonts w:ascii="Arial" w:hAnsi="Arial" w:cs="Arial"/>
        </w:rPr>
      </w:pPr>
      <w:r w:rsidRPr="00323AC1">
        <w:rPr>
          <w:rFonts w:ascii="Arial" w:hAnsi="Arial" w:cs="Arial"/>
        </w:rPr>
        <w:t>GOV.UK (2012a).</w:t>
      </w:r>
      <w:r w:rsidRPr="00323AC1">
        <w:rPr>
          <w:rStyle w:val="apple-converted-space"/>
          <w:rFonts w:ascii="Arial" w:hAnsi="Arial" w:cs="Arial"/>
          <w:color w:val="000000"/>
        </w:rPr>
        <w:t> </w:t>
      </w:r>
      <w:r w:rsidRPr="00323AC1">
        <w:rPr>
          <w:rFonts w:ascii="Arial" w:hAnsi="Arial" w:cs="Arial"/>
          <w:i/>
          <w:iCs/>
        </w:rPr>
        <w:t>Dismissal: your rights</w:t>
      </w:r>
      <w:r w:rsidRPr="00323AC1">
        <w:rPr>
          <w:rFonts w:ascii="Arial" w:hAnsi="Arial" w:cs="Arial"/>
        </w:rPr>
        <w:t xml:space="preserve">. GOV.UK. Available at: </w:t>
      </w:r>
      <w:hyperlink r:id="rId19" w:history="1">
        <w:r w:rsidRPr="00323AC1">
          <w:rPr>
            <w:rStyle w:val="Hyperlink"/>
            <w:rFonts w:ascii="Arial" w:hAnsi="Arial" w:cs="Arial"/>
          </w:rPr>
          <w:t>https://www.gov.uk/dismissal/unfair-and-constructive-dismissal</w:t>
        </w:r>
      </w:hyperlink>
      <w:r w:rsidRPr="00323AC1">
        <w:rPr>
          <w:rFonts w:ascii="Arial" w:hAnsi="Arial" w:cs="Arial"/>
        </w:rPr>
        <w:t>.</w:t>
      </w:r>
    </w:p>
    <w:p w14:paraId="1F863E48" w14:textId="77777777" w:rsidR="001747C0" w:rsidRPr="00323AC1" w:rsidRDefault="001747C0" w:rsidP="00441F30">
      <w:pPr>
        <w:rPr>
          <w:rFonts w:ascii="Arial" w:hAnsi="Arial" w:cs="Arial"/>
        </w:rPr>
      </w:pPr>
    </w:p>
    <w:p w14:paraId="5F858DD8" w14:textId="07DCB47A" w:rsidR="00AB7A41" w:rsidRPr="00323AC1" w:rsidRDefault="00AB7A41" w:rsidP="00441F30">
      <w:pPr>
        <w:rPr>
          <w:rFonts w:ascii="Arial" w:hAnsi="Arial" w:cs="Arial"/>
        </w:rPr>
      </w:pPr>
      <w:r w:rsidRPr="00323AC1">
        <w:rPr>
          <w:rFonts w:ascii="Arial" w:hAnsi="Arial" w:cs="Arial"/>
        </w:rPr>
        <w:t>GOV.UK (2012a).</w:t>
      </w:r>
      <w:r w:rsidRPr="00323AC1">
        <w:rPr>
          <w:rStyle w:val="apple-converted-space"/>
          <w:rFonts w:ascii="Arial" w:hAnsi="Arial" w:cs="Arial"/>
          <w:color w:val="000000"/>
        </w:rPr>
        <w:t> </w:t>
      </w:r>
      <w:r w:rsidRPr="00323AC1">
        <w:rPr>
          <w:rFonts w:ascii="Arial" w:hAnsi="Arial" w:cs="Arial"/>
          <w:i/>
          <w:iCs/>
        </w:rPr>
        <w:t>Dismissing staff</w:t>
      </w:r>
      <w:r w:rsidRPr="00323AC1">
        <w:rPr>
          <w:rFonts w:ascii="Arial" w:hAnsi="Arial" w:cs="Arial"/>
        </w:rPr>
        <w:t>.</w:t>
      </w:r>
      <w:r w:rsidR="002F1DA3" w:rsidRPr="00323AC1">
        <w:rPr>
          <w:rFonts w:ascii="Arial" w:hAnsi="Arial" w:cs="Arial"/>
        </w:rPr>
        <w:t xml:space="preserve"> </w:t>
      </w:r>
      <w:r w:rsidRPr="00323AC1">
        <w:rPr>
          <w:rFonts w:ascii="Arial" w:hAnsi="Arial" w:cs="Arial"/>
        </w:rPr>
        <w:t xml:space="preserve">GOV.UK. Available at: </w:t>
      </w:r>
      <w:hyperlink r:id="rId20" w:history="1">
        <w:r w:rsidRPr="00323AC1">
          <w:rPr>
            <w:rStyle w:val="Hyperlink"/>
            <w:rFonts w:ascii="Arial" w:hAnsi="Arial" w:cs="Arial"/>
          </w:rPr>
          <w:t>https://www.gov.uk/dismiss-staff/dismissals-on-capability-or-conduct-grounds</w:t>
        </w:r>
      </w:hyperlink>
      <w:r w:rsidRPr="00323AC1">
        <w:rPr>
          <w:rFonts w:ascii="Arial" w:hAnsi="Arial" w:cs="Arial"/>
        </w:rPr>
        <w:t>.</w:t>
      </w:r>
    </w:p>
    <w:p w14:paraId="0E06486A" w14:textId="77777777" w:rsidR="001747C0" w:rsidRPr="00323AC1" w:rsidRDefault="001747C0" w:rsidP="00441F30">
      <w:pPr>
        <w:rPr>
          <w:rFonts w:ascii="Arial" w:hAnsi="Arial" w:cs="Arial"/>
        </w:rPr>
      </w:pPr>
    </w:p>
    <w:p w14:paraId="2D17802A" w14:textId="2A08C519" w:rsidR="00F61FD4" w:rsidRPr="00323AC1" w:rsidRDefault="00E35E74" w:rsidP="00441F30">
      <w:pPr>
        <w:rPr>
          <w:rFonts w:ascii="Arial" w:hAnsi="Arial" w:cs="Arial"/>
        </w:rPr>
      </w:pPr>
      <w:r w:rsidRPr="00323AC1">
        <w:rPr>
          <w:rFonts w:ascii="Arial" w:hAnsi="Arial" w:cs="Arial"/>
        </w:rPr>
        <w:t>GOV.UK (2012</w:t>
      </w:r>
      <w:r w:rsidR="009665F8" w:rsidRPr="00323AC1">
        <w:rPr>
          <w:rFonts w:ascii="Arial" w:hAnsi="Arial" w:cs="Arial"/>
        </w:rPr>
        <w:t>b</w:t>
      </w:r>
      <w:r w:rsidRPr="00323AC1">
        <w:rPr>
          <w:rFonts w:ascii="Arial" w:hAnsi="Arial" w:cs="Arial"/>
        </w:rPr>
        <w:t>).</w:t>
      </w:r>
      <w:r w:rsidRPr="00323AC1">
        <w:rPr>
          <w:rStyle w:val="apple-converted-space"/>
          <w:rFonts w:ascii="Arial" w:hAnsi="Arial" w:cs="Arial"/>
          <w:color w:val="000000"/>
        </w:rPr>
        <w:t> </w:t>
      </w:r>
      <w:r w:rsidRPr="00323AC1">
        <w:rPr>
          <w:rFonts w:ascii="Arial" w:hAnsi="Arial" w:cs="Arial"/>
          <w:i/>
          <w:iCs/>
        </w:rPr>
        <w:t>Taking part in industrial action and strikes</w:t>
      </w:r>
      <w:r w:rsidRPr="00323AC1">
        <w:rPr>
          <w:rFonts w:ascii="Arial" w:hAnsi="Arial" w:cs="Arial"/>
        </w:rPr>
        <w:t>.</w:t>
      </w:r>
      <w:r w:rsidR="002F1DA3" w:rsidRPr="00323AC1">
        <w:rPr>
          <w:rFonts w:ascii="Arial" w:hAnsi="Arial" w:cs="Arial"/>
        </w:rPr>
        <w:t xml:space="preserve"> </w:t>
      </w:r>
      <w:r w:rsidRPr="00323AC1">
        <w:rPr>
          <w:rFonts w:ascii="Arial" w:hAnsi="Arial" w:cs="Arial"/>
        </w:rPr>
        <w:t xml:space="preserve">GOV.UK. Available at: </w:t>
      </w:r>
      <w:hyperlink r:id="rId21" w:history="1">
        <w:r w:rsidRPr="00323AC1">
          <w:rPr>
            <w:rStyle w:val="Hyperlink"/>
            <w:rFonts w:ascii="Arial" w:hAnsi="Arial" w:cs="Arial"/>
          </w:rPr>
          <w:t>https://www.gov.uk/industrial-action-strikes</w:t>
        </w:r>
      </w:hyperlink>
      <w:r w:rsidRPr="00323AC1">
        <w:rPr>
          <w:rFonts w:ascii="Arial" w:hAnsi="Arial" w:cs="Arial"/>
        </w:rPr>
        <w:t>.</w:t>
      </w:r>
    </w:p>
    <w:p w14:paraId="3B197A4A" w14:textId="77777777" w:rsidR="00E841F5" w:rsidRPr="00323AC1" w:rsidRDefault="00E841F5" w:rsidP="00441F30">
      <w:pPr>
        <w:rPr>
          <w:rFonts w:ascii="Arial" w:hAnsi="Arial" w:cs="Arial"/>
        </w:rPr>
      </w:pPr>
    </w:p>
    <w:p w14:paraId="56D6F10F" w14:textId="2A5ADC6E" w:rsidR="00F61FD4" w:rsidRPr="00923934" w:rsidRDefault="00E841F5" w:rsidP="005C56B7">
      <w:pPr>
        <w:rPr>
          <w:rFonts w:ascii="Arial" w:hAnsi="Arial" w:cs="Arial"/>
        </w:rPr>
      </w:pPr>
      <w:r w:rsidRPr="00923934">
        <w:rPr>
          <w:rFonts w:ascii="Arial" w:hAnsi="Arial" w:cs="Arial"/>
        </w:rPr>
        <w:t>GOV.UK (2014).</w:t>
      </w:r>
      <w:r w:rsidRPr="00923934">
        <w:rPr>
          <w:rStyle w:val="apple-converted-space"/>
          <w:rFonts w:ascii="Arial" w:hAnsi="Arial" w:cs="Arial"/>
          <w:color w:val="000000"/>
        </w:rPr>
        <w:t> </w:t>
      </w:r>
      <w:r w:rsidR="00537BAA" w:rsidRPr="00923934">
        <w:rPr>
          <w:rFonts w:ascii="Arial" w:hAnsi="Arial" w:cs="Arial"/>
          <w:i/>
          <w:iCs/>
        </w:rPr>
        <w:t>Employers: recognise a trade union</w:t>
      </w:r>
      <w:r w:rsidRPr="00923934">
        <w:rPr>
          <w:rFonts w:ascii="Arial" w:hAnsi="Arial" w:cs="Arial"/>
        </w:rPr>
        <w:t xml:space="preserve">. </w:t>
      </w:r>
      <w:r w:rsidR="00537BAA" w:rsidRPr="00923934">
        <w:rPr>
          <w:rFonts w:ascii="Arial" w:hAnsi="Arial" w:cs="Arial"/>
        </w:rPr>
        <w:t>GOV.UK</w:t>
      </w:r>
      <w:r w:rsidRPr="00923934">
        <w:rPr>
          <w:rFonts w:ascii="Arial" w:hAnsi="Arial" w:cs="Arial"/>
        </w:rPr>
        <w:t xml:space="preserve"> Available at: </w:t>
      </w:r>
      <w:hyperlink r:id="rId22" w:history="1">
        <w:r w:rsidR="00923934" w:rsidRPr="00923934">
          <w:rPr>
            <w:rStyle w:val="Hyperlink"/>
            <w:rFonts w:ascii="Arial" w:hAnsi="Arial" w:cs="Arial"/>
          </w:rPr>
          <w:t>https://www.gov.uk/trade-union-recognition-employers/statutory-recognition</w:t>
        </w:r>
      </w:hyperlink>
    </w:p>
    <w:p w14:paraId="2DF00802" w14:textId="77777777" w:rsidR="00923934" w:rsidRDefault="00923934" w:rsidP="005C56B7">
      <w:pPr>
        <w:rPr>
          <w:rStyle w:val="Hyperlink"/>
          <w:rFonts w:ascii="Arial" w:hAnsi="Arial" w:cs="Arial"/>
        </w:rPr>
      </w:pPr>
    </w:p>
    <w:p w14:paraId="342D2D7B" w14:textId="0D0265CD" w:rsidR="00F61FD4" w:rsidRDefault="00F61FD4" w:rsidP="005C56B7">
      <w:pPr>
        <w:rPr>
          <w:rFonts w:ascii="Arial" w:hAnsi="Arial" w:cs="Arial"/>
          <w:color w:val="000000"/>
        </w:rPr>
      </w:pPr>
      <w:r>
        <w:rPr>
          <w:rFonts w:ascii="Arial" w:hAnsi="Arial" w:cs="Arial"/>
          <w:color w:val="000000"/>
        </w:rPr>
        <w:t xml:space="preserve">GOV.UK (2022). </w:t>
      </w:r>
      <w:r>
        <w:rPr>
          <w:rFonts w:ascii="Arial" w:hAnsi="Arial" w:cs="Arial"/>
          <w:i/>
          <w:iCs/>
          <w:color w:val="000000"/>
        </w:rPr>
        <w:t>Working with trade unions: employers</w:t>
      </w:r>
      <w:r>
        <w:rPr>
          <w:rFonts w:ascii="Arial" w:hAnsi="Arial" w:cs="Arial"/>
          <w:color w:val="000000"/>
        </w:rPr>
        <w:t xml:space="preserve">. GOV.UK. Available at: </w:t>
      </w:r>
      <w:hyperlink r:id="rId23" w:history="1">
        <w:r w:rsidRPr="00DB5C76">
          <w:rPr>
            <w:rStyle w:val="Hyperlink"/>
            <w:rFonts w:ascii="Arial" w:hAnsi="Arial" w:cs="Arial"/>
          </w:rPr>
          <w:t>https://www.gov.uk/working-with-trade-unions/collective-bargaining</w:t>
        </w:r>
      </w:hyperlink>
    </w:p>
    <w:p w14:paraId="38383D04" w14:textId="77777777" w:rsidR="005C56B7" w:rsidRPr="00323AC1" w:rsidRDefault="005C56B7" w:rsidP="005C56B7">
      <w:pPr>
        <w:rPr>
          <w:rFonts w:ascii="Arial" w:hAnsi="Arial" w:cs="Arial"/>
        </w:rPr>
      </w:pPr>
    </w:p>
    <w:p w14:paraId="1141F8CA" w14:textId="47BF69D3" w:rsidR="001747C0" w:rsidRPr="00323AC1" w:rsidRDefault="00E841F5" w:rsidP="007A26AB">
      <w:pPr>
        <w:rPr>
          <w:rFonts w:ascii="Arial" w:hAnsi="Arial" w:cs="Arial"/>
        </w:rPr>
      </w:pPr>
      <w:r w:rsidRPr="00323AC1">
        <w:rPr>
          <w:color w:val="000000"/>
          <w:shd w:val="clear" w:color="auto" w:fill="FFFFFF"/>
        </w:rPr>
        <w:t>‌</w:t>
      </w:r>
      <w:r w:rsidR="00543330" w:rsidRPr="00323AC1">
        <w:rPr>
          <w:rFonts w:ascii="Arial" w:hAnsi="Arial" w:cs="Arial"/>
        </w:rPr>
        <w:t xml:space="preserve">Gratton, </w:t>
      </w:r>
      <w:proofErr w:type="gramStart"/>
      <w:r w:rsidR="00543330" w:rsidRPr="00323AC1">
        <w:rPr>
          <w:rFonts w:ascii="Arial" w:hAnsi="Arial" w:cs="Arial"/>
        </w:rPr>
        <w:t>Lynda ,</w:t>
      </w:r>
      <w:proofErr w:type="gramEnd"/>
      <w:r w:rsidR="00543330" w:rsidRPr="00323AC1">
        <w:rPr>
          <w:rFonts w:ascii="Arial" w:hAnsi="Arial" w:cs="Arial"/>
        </w:rPr>
        <w:t xml:space="preserve"> and Tamara J. Erickson</w:t>
      </w:r>
      <w:r w:rsidR="007A26AB" w:rsidRPr="00323AC1">
        <w:rPr>
          <w:rFonts w:ascii="Arial" w:hAnsi="Arial" w:cs="Arial"/>
        </w:rPr>
        <w:t xml:space="preserve"> (2018). </w:t>
      </w:r>
      <w:r w:rsidR="00543330" w:rsidRPr="00323AC1">
        <w:rPr>
          <w:rFonts w:ascii="Arial" w:hAnsi="Arial" w:cs="Arial"/>
          <w:i/>
          <w:iCs/>
        </w:rPr>
        <w:t>Eight Ways to Build Collaborative Teams.</w:t>
      </w:r>
      <w:r w:rsidR="00543330" w:rsidRPr="00323AC1">
        <w:rPr>
          <w:rStyle w:val="apple-converted-space"/>
          <w:rFonts w:ascii="Arial" w:hAnsi="Arial" w:cs="Arial"/>
          <w:color w:val="000000"/>
        </w:rPr>
        <w:t> </w:t>
      </w:r>
      <w:r w:rsidR="00543330" w:rsidRPr="00323AC1">
        <w:rPr>
          <w:rFonts w:ascii="Arial" w:hAnsi="Arial" w:cs="Arial"/>
        </w:rPr>
        <w:t>Harvard Business Review</w:t>
      </w:r>
      <w:r w:rsidR="007A26AB" w:rsidRPr="00323AC1">
        <w:rPr>
          <w:rFonts w:ascii="Arial" w:hAnsi="Arial" w:cs="Arial"/>
        </w:rPr>
        <w:t>. Available at:</w:t>
      </w:r>
      <w:r w:rsidR="00543330" w:rsidRPr="00323AC1">
        <w:rPr>
          <w:rFonts w:ascii="Arial" w:hAnsi="Arial" w:cs="Arial"/>
        </w:rPr>
        <w:t xml:space="preserve"> </w:t>
      </w:r>
      <w:hyperlink r:id="rId24" w:history="1">
        <w:r w:rsidR="007A26AB" w:rsidRPr="00323AC1">
          <w:rPr>
            <w:rStyle w:val="Hyperlink"/>
            <w:rFonts w:ascii="Arial" w:hAnsi="Arial" w:cs="Arial"/>
          </w:rPr>
          <w:t>https://hbr.org/2007/11/eight-ways-to-build-collaborative-teams</w:t>
        </w:r>
      </w:hyperlink>
    </w:p>
    <w:p w14:paraId="2729899B" w14:textId="77777777" w:rsidR="007A26AB" w:rsidRPr="00323AC1" w:rsidRDefault="007A26AB" w:rsidP="007A26AB">
      <w:pPr>
        <w:rPr>
          <w:rFonts w:ascii="Arial" w:hAnsi="Arial" w:cs="Arial"/>
        </w:rPr>
      </w:pPr>
    </w:p>
    <w:p w14:paraId="7505286B" w14:textId="77777777" w:rsidR="001747C0" w:rsidRPr="00323AC1" w:rsidRDefault="00382E5F" w:rsidP="00441F30">
      <w:pPr>
        <w:rPr>
          <w:rFonts w:ascii="Arial" w:hAnsi="Arial" w:cs="Arial"/>
          <w:color w:val="000000" w:themeColor="text1"/>
          <w:shd w:val="clear" w:color="auto" w:fill="FFFFFF"/>
        </w:rPr>
      </w:pPr>
      <w:r w:rsidRPr="00323AC1">
        <w:rPr>
          <w:rFonts w:ascii="Arial" w:hAnsi="Arial" w:cs="Arial"/>
          <w:color w:val="000000" w:themeColor="text1"/>
          <w:shd w:val="clear" w:color="auto" w:fill="FFFFFF"/>
        </w:rPr>
        <w:t>Harcourt, M., Gall, G., Wilson, M., &amp; Rubenstein, K. (2021). The potential of a union default to influence the preferences and choices of non-union workers in unionised workplaces. </w:t>
      </w:r>
      <w:r w:rsidRPr="00323AC1">
        <w:rPr>
          <w:rStyle w:val="Emphasis"/>
          <w:rFonts w:ascii="Arial" w:hAnsi="Arial" w:cs="Arial"/>
          <w:color w:val="000000" w:themeColor="text1"/>
        </w:rPr>
        <w:t>Economic and Industrial Democracy</w:t>
      </w:r>
      <w:r w:rsidRPr="00323AC1">
        <w:rPr>
          <w:rFonts w:ascii="Arial" w:hAnsi="Arial" w:cs="Arial"/>
          <w:color w:val="000000" w:themeColor="text1"/>
          <w:shd w:val="clear" w:color="auto" w:fill="FFFFFF"/>
        </w:rPr>
        <w:t>.</w:t>
      </w:r>
    </w:p>
    <w:p w14:paraId="661E7EA4" w14:textId="2D7B7A07" w:rsidR="00F93281" w:rsidRPr="00323AC1" w:rsidRDefault="00382E5F" w:rsidP="00441F30">
      <w:pPr>
        <w:rPr>
          <w:rFonts w:ascii="Arial" w:hAnsi="Arial" w:cs="Arial"/>
          <w:color w:val="000000" w:themeColor="text1"/>
          <w:shd w:val="clear" w:color="auto" w:fill="FFFFFF"/>
        </w:rPr>
      </w:pPr>
      <w:r w:rsidRPr="00323AC1">
        <w:rPr>
          <w:rFonts w:ascii="Arial" w:hAnsi="Arial" w:cs="Arial"/>
        </w:rPr>
        <w:lastRenderedPageBreak/>
        <w:br/>
      </w:r>
      <w:proofErr w:type="spellStart"/>
      <w:r w:rsidR="00F54B22" w:rsidRPr="00323AC1">
        <w:rPr>
          <w:rFonts w:ascii="Arial" w:hAnsi="Arial" w:cs="Arial"/>
        </w:rPr>
        <w:t>Heery</w:t>
      </w:r>
      <w:proofErr w:type="spellEnd"/>
      <w:r w:rsidR="00F54B22" w:rsidRPr="00323AC1">
        <w:rPr>
          <w:rFonts w:ascii="Arial" w:hAnsi="Arial" w:cs="Arial"/>
        </w:rPr>
        <w:t>, E. and Noon, M. (2008).</w:t>
      </w:r>
      <w:r w:rsidR="00F54B22" w:rsidRPr="00323AC1">
        <w:rPr>
          <w:rStyle w:val="apple-converted-space"/>
          <w:rFonts w:ascii="Arial" w:hAnsi="Arial" w:cs="Arial"/>
          <w:color w:val="000000"/>
        </w:rPr>
        <w:t> </w:t>
      </w:r>
      <w:r w:rsidR="00F54B22" w:rsidRPr="00323AC1">
        <w:rPr>
          <w:rFonts w:ascii="Arial" w:hAnsi="Arial" w:cs="Arial"/>
          <w:i/>
          <w:iCs/>
        </w:rPr>
        <w:t>A dictionary of human resource management</w:t>
      </w:r>
      <w:r w:rsidR="00F54B22" w:rsidRPr="00323AC1">
        <w:rPr>
          <w:rFonts w:ascii="Arial" w:hAnsi="Arial" w:cs="Arial"/>
        </w:rPr>
        <w:t xml:space="preserve">. Oxford </w:t>
      </w:r>
      <w:proofErr w:type="spellStart"/>
      <w:r w:rsidR="00F54B22" w:rsidRPr="00323AC1">
        <w:rPr>
          <w:rFonts w:ascii="Arial" w:hAnsi="Arial" w:cs="Arial"/>
        </w:rPr>
        <w:t>Oxford</w:t>
      </w:r>
      <w:proofErr w:type="spellEnd"/>
      <w:r w:rsidR="00F54B22" w:rsidRPr="00323AC1">
        <w:rPr>
          <w:rFonts w:ascii="Arial" w:hAnsi="Arial" w:cs="Arial"/>
        </w:rPr>
        <w:t xml:space="preserve"> Univ. Pr.</w:t>
      </w:r>
    </w:p>
    <w:p w14:paraId="5F0016C9" w14:textId="20A6D95F" w:rsidR="00F93281" w:rsidRPr="00323AC1" w:rsidRDefault="00F93281" w:rsidP="00441F30">
      <w:pPr>
        <w:rPr>
          <w:rFonts w:ascii="Arial" w:hAnsi="Arial" w:cs="Arial"/>
        </w:rPr>
      </w:pPr>
      <w:r w:rsidRPr="00323AC1">
        <w:rPr>
          <w:rFonts w:ascii="Arial" w:hAnsi="Arial" w:cs="Arial"/>
        </w:rPr>
        <w:t>Hill, R. (2022).</w:t>
      </w:r>
      <w:r w:rsidRPr="00323AC1">
        <w:rPr>
          <w:rStyle w:val="apple-converted-space"/>
          <w:rFonts w:ascii="Arial" w:hAnsi="Arial" w:cs="Arial"/>
          <w:color w:val="000000"/>
        </w:rPr>
        <w:t> </w:t>
      </w:r>
      <w:r w:rsidRPr="00323AC1">
        <w:rPr>
          <w:rFonts w:ascii="Arial" w:hAnsi="Arial" w:cs="Arial"/>
          <w:i/>
          <w:iCs/>
        </w:rPr>
        <w:t>10. Trade Unions and Employers Associations</w:t>
      </w:r>
      <w:r w:rsidRPr="00323AC1">
        <w:rPr>
          <w:rFonts w:ascii="Arial" w:hAnsi="Arial" w:cs="Arial"/>
        </w:rPr>
        <w:t>.</w:t>
      </w:r>
      <w:r w:rsidR="006355ED" w:rsidRPr="00323AC1">
        <w:rPr>
          <w:rFonts w:ascii="Arial" w:hAnsi="Arial" w:cs="Arial"/>
        </w:rPr>
        <w:t xml:space="preserve"> </w:t>
      </w:r>
      <w:r w:rsidRPr="00323AC1">
        <w:rPr>
          <w:rFonts w:ascii="Arial" w:hAnsi="Arial" w:cs="Arial"/>
        </w:rPr>
        <w:t xml:space="preserve">L&amp;E Global. Available at: </w:t>
      </w:r>
      <w:hyperlink r:id="rId25" w:history="1">
        <w:r w:rsidRPr="00323AC1">
          <w:rPr>
            <w:rStyle w:val="Hyperlink"/>
            <w:rFonts w:ascii="Arial" w:hAnsi="Arial" w:cs="Arial"/>
          </w:rPr>
          <w:t>https://leglobal.law/countries/united-kingdom/employment-law/employment-law-overview-united-kingdom/10-trade-unions-and-employers-associations/</w:t>
        </w:r>
      </w:hyperlink>
      <w:r w:rsidRPr="00323AC1">
        <w:rPr>
          <w:rFonts w:ascii="Arial" w:hAnsi="Arial" w:cs="Arial"/>
        </w:rPr>
        <w:t>.</w:t>
      </w:r>
    </w:p>
    <w:p w14:paraId="52FEF016" w14:textId="77777777" w:rsidR="004C0A64" w:rsidRPr="00323AC1" w:rsidRDefault="004C0A64" w:rsidP="00441F30">
      <w:pPr>
        <w:rPr>
          <w:rFonts w:ascii="Arial" w:hAnsi="Arial" w:cs="Arial"/>
        </w:rPr>
      </w:pPr>
    </w:p>
    <w:p w14:paraId="191ECBA8" w14:textId="6F3FF9F0" w:rsidR="00515475" w:rsidRPr="00323AC1" w:rsidRDefault="00515475" w:rsidP="00441F30">
      <w:pPr>
        <w:rPr>
          <w:rFonts w:ascii="Arial" w:hAnsi="Arial" w:cs="Arial"/>
          <w:color w:val="000000" w:themeColor="text1"/>
          <w:shd w:val="clear" w:color="auto" w:fill="FFFFFF"/>
        </w:rPr>
      </w:pPr>
      <w:proofErr w:type="spellStart"/>
      <w:r w:rsidRPr="00323AC1">
        <w:rPr>
          <w:rFonts w:ascii="Arial" w:hAnsi="Arial" w:cs="Arial"/>
          <w:color w:val="000000" w:themeColor="text1"/>
          <w:shd w:val="clear" w:color="auto" w:fill="FFFFFF"/>
        </w:rPr>
        <w:t>Holbeche</w:t>
      </w:r>
      <w:proofErr w:type="spellEnd"/>
      <w:r w:rsidRPr="00323AC1">
        <w:rPr>
          <w:rFonts w:ascii="Arial" w:hAnsi="Arial" w:cs="Arial"/>
          <w:color w:val="000000" w:themeColor="text1"/>
          <w:shd w:val="clear" w:color="auto" w:fill="FFFFFF"/>
        </w:rPr>
        <w:t>, L.S., 2018. Organisational effectiveness and agility. Journal of Organizational Effectiveness: People and Performance.</w:t>
      </w:r>
    </w:p>
    <w:p w14:paraId="263AFA0A" w14:textId="77777777" w:rsidR="001747C0" w:rsidRPr="00323AC1" w:rsidRDefault="001747C0" w:rsidP="00441F30">
      <w:pPr>
        <w:rPr>
          <w:rFonts w:ascii="Arial" w:hAnsi="Arial" w:cs="Arial"/>
          <w:color w:val="000000" w:themeColor="text1"/>
          <w:shd w:val="clear" w:color="auto" w:fill="FFFFFF"/>
        </w:rPr>
      </w:pPr>
    </w:p>
    <w:p w14:paraId="247151DB" w14:textId="4DC03D09" w:rsidR="008779CB" w:rsidRPr="00323AC1" w:rsidRDefault="008779CB" w:rsidP="00AF6284">
      <w:pPr>
        <w:rPr>
          <w:rFonts w:ascii="Arial" w:hAnsi="Arial" w:cs="Arial"/>
          <w:shd w:val="clear" w:color="auto" w:fill="FFFFFF"/>
        </w:rPr>
      </w:pPr>
      <w:r w:rsidRPr="00323AC1">
        <w:rPr>
          <w:rFonts w:ascii="Arial" w:hAnsi="Arial" w:cs="Arial"/>
          <w:shd w:val="clear" w:color="auto" w:fill="FFFFFF"/>
        </w:rPr>
        <w:t>Holland, P., Cooper, B., &amp; Hecker, R. (2019). Social media at work: a new form of employee voice?</w:t>
      </w:r>
      <w:r w:rsidR="006355ED" w:rsidRPr="00323AC1">
        <w:rPr>
          <w:rFonts w:ascii="Arial" w:hAnsi="Arial" w:cs="Arial"/>
          <w:shd w:val="clear" w:color="auto" w:fill="FFFFFF"/>
        </w:rPr>
        <w:t xml:space="preserve"> </w:t>
      </w:r>
      <w:r w:rsidRPr="00323AC1">
        <w:rPr>
          <w:rFonts w:ascii="Arial" w:hAnsi="Arial" w:cs="Arial"/>
          <w:shd w:val="clear" w:color="auto" w:fill="FFFFFF"/>
        </w:rPr>
        <w:t>In </w:t>
      </w:r>
      <w:r w:rsidRPr="00323AC1">
        <w:rPr>
          <w:rStyle w:val="Emphasis"/>
          <w:rFonts w:ascii="Arial" w:hAnsi="Arial" w:cs="Arial"/>
          <w:color w:val="000000" w:themeColor="text1"/>
        </w:rPr>
        <w:t>Employee voice at work</w:t>
      </w:r>
      <w:r w:rsidRPr="00323AC1">
        <w:rPr>
          <w:rFonts w:ascii="Arial" w:hAnsi="Arial" w:cs="Arial"/>
          <w:shd w:val="clear" w:color="auto" w:fill="FFFFFF"/>
        </w:rPr>
        <w:t> (pp. 73-89). Springer, Singapore.</w:t>
      </w:r>
    </w:p>
    <w:p w14:paraId="5972FAFD" w14:textId="2CF10F8E" w:rsidR="00AF6284" w:rsidRPr="00323AC1" w:rsidRDefault="00AF6284" w:rsidP="00AF6284">
      <w:pPr>
        <w:rPr>
          <w:rFonts w:ascii="Arial" w:hAnsi="Arial" w:cs="Arial"/>
          <w:shd w:val="clear" w:color="auto" w:fill="FFFFFF"/>
        </w:rPr>
      </w:pPr>
    </w:p>
    <w:p w14:paraId="7A00286C" w14:textId="67DE0DCE" w:rsidR="00AF6284" w:rsidRPr="00323AC1" w:rsidRDefault="00AF6284" w:rsidP="00AF6284">
      <w:pPr>
        <w:rPr>
          <w:rFonts w:ascii="Arial" w:hAnsi="Arial" w:cs="Arial"/>
          <w:color w:val="000000"/>
        </w:rPr>
      </w:pPr>
      <w:r w:rsidRPr="00323AC1">
        <w:rPr>
          <w:rFonts w:ascii="Arial" w:hAnsi="Arial" w:cs="Arial"/>
          <w:color w:val="000000"/>
        </w:rPr>
        <w:t>HR Magazine (2017).</w:t>
      </w:r>
      <w:r w:rsidRPr="00323AC1">
        <w:rPr>
          <w:rFonts w:ascii="Arial" w:hAnsi="Arial" w:cs="Arial"/>
          <w:i/>
          <w:iCs/>
          <w:color w:val="000000"/>
        </w:rPr>
        <w:t xml:space="preserve"> Stress affecting employee engagement</w:t>
      </w:r>
      <w:r w:rsidRPr="00323AC1">
        <w:rPr>
          <w:rFonts w:ascii="Arial" w:hAnsi="Arial" w:cs="Arial"/>
          <w:color w:val="000000"/>
        </w:rPr>
        <w:t xml:space="preserve">. HR Magazine. Available at: </w:t>
      </w:r>
      <w:hyperlink r:id="rId26" w:history="1">
        <w:r w:rsidRPr="00323AC1">
          <w:rPr>
            <w:rStyle w:val="Hyperlink"/>
            <w:rFonts w:ascii="Arial" w:hAnsi="Arial" w:cs="Arial"/>
          </w:rPr>
          <w:t>https://www.hrmagazine.co.uk/content/news/stress-affecting-employee-engagement/</w:t>
        </w:r>
      </w:hyperlink>
    </w:p>
    <w:p w14:paraId="2423E160" w14:textId="77777777" w:rsidR="001747C0" w:rsidRPr="00323AC1" w:rsidRDefault="001747C0" w:rsidP="00441F30">
      <w:pPr>
        <w:rPr>
          <w:rFonts w:ascii="Arial" w:hAnsi="Arial" w:cs="Arial"/>
          <w:color w:val="000000" w:themeColor="text1"/>
          <w:shd w:val="clear" w:color="auto" w:fill="FFFFFF"/>
        </w:rPr>
      </w:pPr>
    </w:p>
    <w:p w14:paraId="64B9AFC2" w14:textId="577C5DE9" w:rsidR="00C07724" w:rsidRPr="00323AC1" w:rsidRDefault="000B0570" w:rsidP="00441F30">
      <w:pPr>
        <w:rPr>
          <w:rFonts w:ascii="Arial" w:hAnsi="Arial" w:cs="Arial"/>
          <w:color w:val="000000" w:themeColor="text1"/>
          <w:shd w:val="clear" w:color="auto" w:fill="FFFFFF"/>
        </w:rPr>
      </w:pPr>
      <w:r w:rsidRPr="00323AC1">
        <w:rPr>
          <w:rFonts w:ascii="Arial" w:hAnsi="Arial" w:cs="Arial"/>
          <w:color w:val="000000" w:themeColor="text1"/>
          <w:shd w:val="clear" w:color="auto" w:fill="FFFFFF"/>
        </w:rPr>
        <w:t xml:space="preserve">Hughes, E.S. and </w:t>
      </w:r>
      <w:proofErr w:type="spellStart"/>
      <w:r w:rsidRPr="00323AC1">
        <w:rPr>
          <w:rFonts w:ascii="Arial" w:hAnsi="Arial" w:cs="Arial"/>
          <w:color w:val="000000" w:themeColor="text1"/>
          <w:shd w:val="clear" w:color="auto" w:fill="FFFFFF"/>
        </w:rPr>
        <w:t>Dundon</w:t>
      </w:r>
      <w:proofErr w:type="spellEnd"/>
      <w:r w:rsidRPr="00323AC1">
        <w:rPr>
          <w:rFonts w:ascii="Arial" w:hAnsi="Arial" w:cs="Arial"/>
          <w:color w:val="000000" w:themeColor="text1"/>
          <w:shd w:val="clear" w:color="auto" w:fill="FFFFFF"/>
        </w:rPr>
        <w:t>, T. (2018).</w:t>
      </w:r>
      <w:r w:rsidRPr="00323AC1">
        <w:rPr>
          <w:rStyle w:val="apple-converted-space"/>
          <w:rFonts w:ascii="Arial" w:hAnsi="Arial" w:cs="Arial"/>
          <w:color w:val="000000" w:themeColor="text1"/>
          <w:shd w:val="clear" w:color="auto" w:fill="FFFFFF"/>
        </w:rPr>
        <w:t> </w:t>
      </w:r>
      <w:r w:rsidRPr="00323AC1">
        <w:rPr>
          <w:rStyle w:val="Emphasis"/>
          <w:rFonts w:ascii="Arial" w:hAnsi="Arial" w:cs="Arial"/>
          <w:color w:val="000000" w:themeColor="text1"/>
        </w:rPr>
        <w:t>New styles of strikes and protest are emerging in the UK</w:t>
      </w:r>
      <w:r w:rsidRPr="00323AC1">
        <w:rPr>
          <w:rFonts w:ascii="Arial" w:hAnsi="Arial" w:cs="Arial"/>
          <w:color w:val="000000" w:themeColor="text1"/>
          <w:shd w:val="clear" w:color="auto" w:fill="FFFFFF"/>
        </w:rPr>
        <w:t>.</w:t>
      </w:r>
      <w:r w:rsidR="006355ED" w:rsidRPr="00323AC1">
        <w:rPr>
          <w:rFonts w:ascii="Arial" w:hAnsi="Arial" w:cs="Arial"/>
          <w:color w:val="000000" w:themeColor="text1"/>
          <w:shd w:val="clear" w:color="auto" w:fill="FFFFFF"/>
        </w:rPr>
        <w:t xml:space="preserve"> </w:t>
      </w:r>
      <w:r w:rsidRPr="00323AC1">
        <w:rPr>
          <w:rFonts w:ascii="Arial" w:hAnsi="Arial" w:cs="Arial"/>
          <w:color w:val="000000" w:themeColor="text1"/>
          <w:shd w:val="clear" w:color="auto" w:fill="FFFFFF"/>
        </w:rPr>
        <w:t xml:space="preserve"> The Conversation. Available at: </w:t>
      </w:r>
      <w:hyperlink r:id="rId27" w:history="1">
        <w:r w:rsidR="00C07724" w:rsidRPr="00323AC1">
          <w:rPr>
            <w:rStyle w:val="Hyperlink"/>
            <w:rFonts w:ascii="Arial" w:hAnsi="Arial" w:cs="Arial"/>
            <w:color w:val="4472C4" w:themeColor="accent1"/>
            <w:shd w:val="clear" w:color="auto" w:fill="FFFFFF"/>
          </w:rPr>
          <w:t>https://theconversation.com/new-styles-of-strikes-and-protest-are-emerging-in-the-uk-94528</w:t>
        </w:r>
      </w:hyperlink>
      <w:r w:rsidRPr="00323AC1">
        <w:rPr>
          <w:rFonts w:ascii="Arial" w:hAnsi="Arial" w:cs="Arial"/>
          <w:color w:val="4472C4" w:themeColor="accent1"/>
          <w:shd w:val="clear" w:color="auto" w:fill="FFFFFF"/>
        </w:rPr>
        <w:t>.</w:t>
      </w:r>
    </w:p>
    <w:p w14:paraId="36D6E5D9" w14:textId="77777777" w:rsidR="001747C0" w:rsidRPr="00323AC1" w:rsidRDefault="001747C0" w:rsidP="00441F30">
      <w:pPr>
        <w:rPr>
          <w:rFonts w:ascii="Arial" w:hAnsi="Arial" w:cs="Arial"/>
          <w:color w:val="000000" w:themeColor="text1"/>
          <w:shd w:val="clear" w:color="auto" w:fill="FFFFFF"/>
        </w:rPr>
      </w:pPr>
    </w:p>
    <w:p w14:paraId="223EF716" w14:textId="6BA37978" w:rsidR="005414EC" w:rsidRPr="00323AC1" w:rsidRDefault="006355ED" w:rsidP="00441F30">
      <w:pPr>
        <w:rPr>
          <w:rFonts w:ascii="Arial" w:hAnsi="Arial" w:cs="Arial"/>
        </w:rPr>
      </w:pPr>
      <w:r w:rsidRPr="00323AC1">
        <w:rPr>
          <w:rFonts w:ascii="Arial" w:hAnsi="Arial" w:cs="Arial"/>
        </w:rPr>
        <w:t>Lota,</w:t>
      </w:r>
      <w:r w:rsidR="001B48D4" w:rsidRPr="00323AC1">
        <w:rPr>
          <w:rFonts w:ascii="Arial" w:hAnsi="Arial" w:cs="Arial"/>
        </w:rPr>
        <w:t xml:space="preserve"> J. (2022).</w:t>
      </w:r>
      <w:r w:rsidR="001B48D4" w:rsidRPr="00323AC1">
        <w:rPr>
          <w:rStyle w:val="apple-converted-space"/>
          <w:rFonts w:ascii="Arial" w:hAnsi="Arial" w:cs="Arial"/>
          <w:color w:val="000000"/>
        </w:rPr>
        <w:t> </w:t>
      </w:r>
      <w:r w:rsidR="001B48D4" w:rsidRPr="00323AC1">
        <w:rPr>
          <w:rFonts w:ascii="Arial" w:hAnsi="Arial" w:cs="Arial"/>
          <w:i/>
          <w:iCs/>
        </w:rPr>
        <w:t>What is Good Work and why is it beneficial?</w:t>
      </w:r>
      <w:r w:rsidRPr="00323AC1">
        <w:rPr>
          <w:rStyle w:val="apple-converted-space"/>
          <w:rFonts w:ascii="Arial" w:hAnsi="Arial" w:cs="Arial"/>
          <w:color w:val="000000"/>
        </w:rPr>
        <w:t xml:space="preserve"> </w:t>
      </w:r>
      <w:r w:rsidR="001B48D4" w:rsidRPr="00323AC1">
        <w:rPr>
          <w:rFonts w:ascii="Arial" w:hAnsi="Arial" w:cs="Arial"/>
        </w:rPr>
        <w:t xml:space="preserve">www.linkedin.com. Available at: </w:t>
      </w:r>
      <w:hyperlink r:id="rId28" w:history="1">
        <w:r w:rsidR="005414EC" w:rsidRPr="00323AC1">
          <w:rPr>
            <w:rStyle w:val="Hyperlink"/>
            <w:rFonts w:ascii="Arial" w:hAnsi="Arial" w:cs="Arial"/>
          </w:rPr>
          <w:t>https://www.linkedin.com/pulse/what-good-work-why-beneficial-shaw-trust</w:t>
        </w:r>
      </w:hyperlink>
      <w:r w:rsidR="001B48D4" w:rsidRPr="00323AC1">
        <w:rPr>
          <w:rFonts w:ascii="Arial" w:hAnsi="Arial" w:cs="Arial"/>
        </w:rPr>
        <w:t>.</w:t>
      </w:r>
    </w:p>
    <w:p w14:paraId="4B1D47EF" w14:textId="77777777" w:rsidR="001747C0" w:rsidRPr="00323AC1" w:rsidRDefault="001747C0" w:rsidP="00441F30">
      <w:pPr>
        <w:rPr>
          <w:rFonts w:ascii="Arial" w:hAnsi="Arial" w:cs="Arial"/>
          <w:color w:val="000000" w:themeColor="text1"/>
        </w:rPr>
      </w:pPr>
    </w:p>
    <w:p w14:paraId="657B8BAC" w14:textId="13A75597" w:rsidR="005414EC" w:rsidRPr="00323AC1" w:rsidRDefault="005414EC" w:rsidP="00441F30">
      <w:pPr>
        <w:rPr>
          <w:rFonts w:ascii="Arial" w:hAnsi="Arial" w:cs="Arial"/>
        </w:rPr>
      </w:pPr>
      <w:r w:rsidRPr="00323AC1">
        <w:rPr>
          <w:rFonts w:ascii="Arial" w:hAnsi="Arial" w:cs="Arial"/>
        </w:rPr>
        <w:t>Matthews, K. (2019).</w:t>
      </w:r>
      <w:r w:rsidRPr="00323AC1">
        <w:rPr>
          <w:rStyle w:val="apple-converted-space"/>
          <w:rFonts w:ascii="Arial" w:hAnsi="Arial" w:cs="Arial"/>
          <w:color w:val="000000"/>
        </w:rPr>
        <w:t> </w:t>
      </w:r>
      <w:r w:rsidRPr="00323AC1">
        <w:rPr>
          <w:rFonts w:ascii="Arial" w:hAnsi="Arial" w:cs="Arial"/>
          <w:i/>
          <w:iCs/>
        </w:rPr>
        <w:t>Why Your Leadership Style May Be the Source of the Conflict</w:t>
      </w:r>
      <w:r w:rsidRPr="00323AC1">
        <w:rPr>
          <w:rFonts w:ascii="Arial" w:hAnsi="Arial" w:cs="Arial"/>
        </w:rPr>
        <w:t xml:space="preserve">. Mediate.com. Available at: </w:t>
      </w:r>
      <w:hyperlink r:id="rId29" w:history="1">
        <w:r w:rsidRPr="00323AC1">
          <w:rPr>
            <w:rStyle w:val="Hyperlink"/>
            <w:rFonts w:ascii="Arial" w:hAnsi="Arial" w:cs="Arial"/>
          </w:rPr>
          <w:t>https://mediate.com/why-your-leadership-style-may-be-the-source-of-the-conflict/</w:t>
        </w:r>
      </w:hyperlink>
      <w:r w:rsidRPr="00323AC1">
        <w:rPr>
          <w:rFonts w:ascii="Arial" w:hAnsi="Arial" w:cs="Arial"/>
        </w:rPr>
        <w:t>.</w:t>
      </w:r>
    </w:p>
    <w:p w14:paraId="79479D45" w14:textId="77777777" w:rsidR="00346F07" w:rsidRPr="00323AC1" w:rsidRDefault="00346F07" w:rsidP="00441F30">
      <w:pPr>
        <w:rPr>
          <w:rFonts w:ascii="Arial" w:hAnsi="Arial" w:cs="Arial"/>
        </w:rPr>
      </w:pPr>
    </w:p>
    <w:p w14:paraId="1F7D222F" w14:textId="57729EB0" w:rsidR="00346F07" w:rsidRPr="00323AC1" w:rsidRDefault="00346F07" w:rsidP="00346F07">
      <w:pPr>
        <w:rPr>
          <w:rFonts w:ascii="Arial" w:hAnsi="Arial" w:cs="Arial"/>
        </w:rPr>
      </w:pPr>
      <w:r w:rsidRPr="00323AC1">
        <w:rPr>
          <w:rFonts w:ascii="Arial" w:hAnsi="Arial" w:cs="Arial"/>
        </w:rPr>
        <w:t>Morrel-Samuels, P. (2002).</w:t>
      </w:r>
      <w:r w:rsidRPr="00323AC1">
        <w:rPr>
          <w:rStyle w:val="apple-converted-space"/>
          <w:rFonts w:ascii="Arial" w:hAnsi="Arial" w:cs="Arial"/>
          <w:color w:val="000000"/>
        </w:rPr>
        <w:t> </w:t>
      </w:r>
      <w:r w:rsidRPr="00323AC1">
        <w:rPr>
          <w:rFonts w:ascii="Arial" w:hAnsi="Arial" w:cs="Arial"/>
          <w:i/>
          <w:iCs/>
        </w:rPr>
        <w:t>Getting the Truth into Workplace Surveys</w:t>
      </w:r>
      <w:r w:rsidRPr="00323AC1">
        <w:rPr>
          <w:rFonts w:ascii="Arial" w:hAnsi="Arial" w:cs="Arial"/>
        </w:rPr>
        <w:t xml:space="preserve">. Harvard Business Review. Available at: </w:t>
      </w:r>
      <w:hyperlink r:id="rId30" w:history="1">
        <w:r w:rsidRPr="00323AC1">
          <w:rPr>
            <w:rStyle w:val="Hyperlink"/>
            <w:rFonts w:ascii="Arial" w:hAnsi="Arial" w:cs="Arial"/>
          </w:rPr>
          <w:t>https://hbr.org/2002/02/getting-the-truth-into-workplace-surveys</w:t>
        </w:r>
      </w:hyperlink>
      <w:r w:rsidRPr="00323AC1">
        <w:rPr>
          <w:rFonts w:ascii="Arial" w:hAnsi="Arial" w:cs="Arial"/>
        </w:rPr>
        <w:t>.</w:t>
      </w:r>
    </w:p>
    <w:p w14:paraId="48D345C3" w14:textId="77777777" w:rsidR="001747C0" w:rsidRPr="00323AC1" w:rsidRDefault="001747C0" w:rsidP="00441F30">
      <w:pPr>
        <w:rPr>
          <w:rFonts w:ascii="Arial" w:hAnsi="Arial" w:cs="Arial"/>
        </w:rPr>
      </w:pPr>
    </w:p>
    <w:p w14:paraId="0DC95A16" w14:textId="62EBBE52" w:rsidR="0065264D" w:rsidRPr="00323AC1" w:rsidRDefault="0065264D" w:rsidP="00441F30">
      <w:pPr>
        <w:rPr>
          <w:rFonts w:ascii="Arial" w:hAnsi="Arial" w:cs="Arial"/>
        </w:rPr>
      </w:pPr>
      <w:r w:rsidRPr="00323AC1">
        <w:rPr>
          <w:rFonts w:ascii="Arial" w:hAnsi="Arial" w:cs="Arial"/>
        </w:rPr>
        <w:t>Morris, A. (2020).</w:t>
      </w:r>
      <w:r w:rsidRPr="00323AC1">
        <w:rPr>
          <w:rStyle w:val="apple-converted-space"/>
          <w:rFonts w:ascii="Arial" w:hAnsi="Arial" w:cs="Arial"/>
          <w:color w:val="000000"/>
        </w:rPr>
        <w:t> </w:t>
      </w:r>
      <w:r w:rsidRPr="00323AC1">
        <w:rPr>
          <w:rFonts w:ascii="Arial" w:hAnsi="Arial" w:cs="Arial"/>
          <w:i/>
          <w:iCs/>
        </w:rPr>
        <w:t>Collective Bargaining (Employer Guidance</w:t>
      </w:r>
      <w:r w:rsidR="006355ED" w:rsidRPr="00323AC1">
        <w:rPr>
          <w:rFonts w:ascii="Arial" w:hAnsi="Arial" w:cs="Arial"/>
          <w:i/>
          <w:iCs/>
        </w:rPr>
        <w:t xml:space="preserve">. </w:t>
      </w:r>
      <w:r w:rsidRPr="00323AC1">
        <w:rPr>
          <w:rFonts w:ascii="Arial" w:hAnsi="Arial" w:cs="Arial"/>
        </w:rPr>
        <w:t xml:space="preserve">Davidson Morris. Available at: </w:t>
      </w:r>
      <w:hyperlink r:id="rId31" w:history="1">
        <w:r w:rsidRPr="00323AC1">
          <w:rPr>
            <w:rStyle w:val="Hyperlink"/>
            <w:rFonts w:ascii="Arial" w:hAnsi="Arial" w:cs="Arial"/>
          </w:rPr>
          <w:t>https://www.davidsonmorris.com/collective-bargaining/</w:t>
        </w:r>
      </w:hyperlink>
      <w:r w:rsidRPr="00323AC1">
        <w:rPr>
          <w:rFonts w:ascii="Arial" w:hAnsi="Arial" w:cs="Arial"/>
        </w:rPr>
        <w:t>.</w:t>
      </w:r>
    </w:p>
    <w:p w14:paraId="5A2D048C" w14:textId="77777777" w:rsidR="001747C0" w:rsidRPr="00323AC1" w:rsidRDefault="001747C0" w:rsidP="00441F30">
      <w:pPr>
        <w:rPr>
          <w:rFonts w:ascii="Arial" w:hAnsi="Arial" w:cs="Arial"/>
        </w:rPr>
      </w:pPr>
    </w:p>
    <w:p w14:paraId="649D1E0D" w14:textId="08F14B33" w:rsidR="00515475" w:rsidRPr="00323AC1" w:rsidRDefault="00515475" w:rsidP="00441F30">
      <w:pPr>
        <w:rPr>
          <w:rFonts w:ascii="Arial" w:hAnsi="Arial" w:cs="Arial"/>
          <w:color w:val="000000" w:themeColor="text1"/>
          <w:shd w:val="clear" w:color="auto" w:fill="FFFFFF"/>
        </w:rPr>
      </w:pPr>
      <w:r w:rsidRPr="00323AC1">
        <w:rPr>
          <w:rFonts w:ascii="Arial" w:hAnsi="Arial" w:cs="Arial"/>
          <w:color w:val="000000" w:themeColor="text1"/>
          <w:shd w:val="clear" w:color="auto" w:fill="FFFFFF"/>
        </w:rPr>
        <w:t>Nash, D. and Hann, D, 2020. Strategic conflict management? A study of workplace dispute resolution in Wales. ILR Review, 73(2), pp.411-430.</w:t>
      </w:r>
    </w:p>
    <w:p w14:paraId="7C618AF2" w14:textId="0851E5E3" w:rsidR="007E513D" w:rsidRPr="00323AC1" w:rsidRDefault="007E513D" w:rsidP="00441F30">
      <w:pPr>
        <w:rPr>
          <w:rFonts w:ascii="Arial" w:hAnsi="Arial" w:cs="Arial"/>
        </w:rPr>
      </w:pPr>
      <w:r w:rsidRPr="00323AC1">
        <w:rPr>
          <w:rFonts w:ascii="Arial" w:hAnsi="Arial" w:cs="Arial"/>
        </w:rPr>
        <w:t>NI</w:t>
      </w:r>
      <w:r w:rsidR="007149A8" w:rsidRPr="00323AC1">
        <w:rPr>
          <w:rFonts w:ascii="Arial" w:hAnsi="Arial" w:cs="Arial"/>
        </w:rPr>
        <w:t xml:space="preserve"> </w:t>
      </w:r>
      <w:r w:rsidRPr="00323AC1">
        <w:rPr>
          <w:rFonts w:ascii="Arial" w:hAnsi="Arial" w:cs="Arial"/>
        </w:rPr>
        <w:t>Direct (2019).</w:t>
      </w:r>
      <w:r w:rsidRPr="00323AC1">
        <w:rPr>
          <w:rStyle w:val="apple-converted-space"/>
          <w:rFonts w:ascii="Arial" w:hAnsi="Arial" w:cs="Arial"/>
          <w:color w:val="000000"/>
        </w:rPr>
        <w:t> </w:t>
      </w:r>
      <w:r w:rsidRPr="00323AC1">
        <w:rPr>
          <w:rFonts w:ascii="Arial" w:hAnsi="Arial" w:cs="Arial"/>
          <w:i/>
          <w:iCs/>
        </w:rPr>
        <w:t>Industrial action</w:t>
      </w:r>
      <w:r w:rsidRPr="00323AC1">
        <w:rPr>
          <w:rFonts w:ascii="Arial" w:hAnsi="Arial" w:cs="Arial"/>
        </w:rPr>
        <w:t xml:space="preserve">. [online] </w:t>
      </w:r>
      <w:proofErr w:type="spellStart"/>
      <w:r w:rsidRPr="00323AC1">
        <w:rPr>
          <w:rFonts w:ascii="Arial" w:hAnsi="Arial" w:cs="Arial"/>
        </w:rPr>
        <w:t>nidirect</w:t>
      </w:r>
      <w:proofErr w:type="spellEnd"/>
      <w:r w:rsidRPr="00323AC1">
        <w:rPr>
          <w:rFonts w:ascii="Arial" w:hAnsi="Arial" w:cs="Arial"/>
        </w:rPr>
        <w:t xml:space="preserve">. Available at: </w:t>
      </w:r>
      <w:hyperlink r:id="rId32" w:history="1">
        <w:r w:rsidRPr="00323AC1">
          <w:rPr>
            <w:rStyle w:val="Hyperlink"/>
            <w:rFonts w:ascii="Arial" w:hAnsi="Arial" w:cs="Arial"/>
          </w:rPr>
          <w:t>https://www.nidirect.gov.uk/articles/industrial-action</w:t>
        </w:r>
      </w:hyperlink>
      <w:r w:rsidRPr="00323AC1">
        <w:rPr>
          <w:rFonts w:ascii="Arial" w:hAnsi="Arial" w:cs="Arial"/>
        </w:rPr>
        <w:t>.</w:t>
      </w:r>
    </w:p>
    <w:p w14:paraId="0249C04A" w14:textId="77777777" w:rsidR="001747C0" w:rsidRPr="00323AC1" w:rsidRDefault="001747C0" w:rsidP="00441F30">
      <w:pPr>
        <w:rPr>
          <w:rFonts w:ascii="Arial" w:hAnsi="Arial" w:cs="Arial"/>
        </w:rPr>
      </w:pPr>
    </w:p>
    <w:p w14:paraId="1E94D125" w14:textId="77777777" w:rsidR="006355ED" w:rsidRPr="00323AC1" w:rsidRDefault="00515475" w:rsidP="00441F30">
      <w:pPr>
        <w:rPr>
          <w:rFonts w:ascii="Arial" w:hAnsi="Arial" w:cs="Arial"/>
          <w:color w:val="000000" w:themeColor="text1"/>
          <w:shd w:val="clear" w:color="auto" w:fill="FFFFFF"/>
        </w:rPr>
      </w:pPr>
      <w:r w:rsidRPr="00323AC1">
        <w:rPr>
          <w:rFonts w:ascii="Arial" w:hAnsi="Arial" w:cs="Arial"/>
          <w:color w:val="000000" w:themeColor="text1"/>
          <w:shd w:val="clear" w:color="auto" w:fill="FFFFFF"/>
        </w:rPr>
        <w:t>Patton, C.M., 2020. Breaking the healthcare workplace conflict perpetuation cycle. Leadership in Health Services.</w:t>
      </w:r>
    </w:p>
    <w:p w14:paraId="36250019" w14:textId="5758DC22" w:rsidR="00814F1F" w:rsidRPr="00323AC1" w:rsidRDefault="00814F1F" w:rsidP="00441F30">
      <w:pPr>
        <w:rPr>
          <w:rFonts w:ascii="Arial" w:hAnsi="Arial" w:cs="Arial"/>
        </w:rPr>
      </w:pPr>
      <w:r w:rsidRPr="00323AC1">
        <w:rPr>
          <w:rFonts w:ascii="Arial" w:hAnsi="Arial" w:cs="Arial"/>
        </w:rPr>
        <w:t>Powell, C. (2021).</w:t>
      </w:r>
      <w:r w:rsidRPr="00323AC1">
        <w:rPr>
          <w:rStyle w:val="apple-converted-space"/>
          <w:rFonts w:ascii="Arial" w:hAnsi="Arial" w:cs="Arial"/>
          <w:color w:val="000000"/>
        </w:rPr>
        <w:t> </w:t>
      </w:r>
      <w:r w:rsidRPr="00323AC1">
        <w:rPr>
          <w:rFonts w:ascii="Arial" w:hAnsi="Arial" w:cs="Arial"/>
          <w:i/>
          <w:iCs/>
        </w:rPr>
        <w:t>Workplace conflict costs employers £30bn a year, study finds</w:t>
      </w:r>
      <w:r w:rsidRPr="00323AC1">
        <w:rPr>
          <w:rFonts w:ascii="Arial" w:hAnsi="Arial" w:cs="Arial"/>
        </w:rPr>
        <w:t xml:space="preserve">. www.peoplemanagement.co.uk. Available at: </w:t>
      </w:r>
      <w:hyperlink r:id="rId33" w:history="1">
        <w:r w:rsidRPr="00323AC1">
          <w:rPr>
            <w:rStyle w:val="Hyperlink"/>
            <w:rFonts w:ascii="Arial" w:hAnsi="Arial" w:cs="Arial"/>
          </w:rPr>
          <w:t>https://www.peoplemanagement.co.uk/article/1743002/workplace-conflict-costs-employers-30bn-a-year</w:t>
        </w:r>
      </w:hyperlink>
      <w:r w:rsidRPr="00323AC1">
        <w:rPr>
          <w:rFonts w:ascii="Arial" w:hAnsi="Arial" w:cs="Arial"/>
        </w:rPr>
        <w:t>.</w:t>
      </w:r>
    </w:p>
    <w:p w14:paraId="77859290" w14:textId="77777777" w:rsidR="001747C0" w:rsidRPr="00323AC1" w:rsidRDefault="001747C0" w:rsidP="00441F30">
      <w:pPr>
        <w:rPr>
          <w:rFonts w:ascii="Arial" w:hAnsi="Arial" w:cs="Arial"/>
          <w:color w:val="000000" w:themeColor="text1"/>
          <w:shd w:val="clear" w:color="auto" w:fill="FFFFFF"/>
        </w:rPr>
      </w:pPr>
    </w:p>
    <w:p w14:paraId="15B57A03" w14:textId="7954FA42" w:rsidR="00515475" w:rsidRPr="00323AC1" w:rsidRDefault="00515475" w:rsidP="00441F30">
      <w:pPr>
        <w:rPr>
          <w:rFonts w:ascii="Arial" w:hAnsi="Arial" w:cs="Arial"/>
          <w:color w:val="000000" w:themeColor="text1"/>
          <w:shd w:val="clear" w:color="auto" w:fill="FFFFFF"/>
        </w:rPr>
      </w:pPr>
      <w:r w:rsidRPr="00323AC1">
        <w:rPr>
          <w:rFonts w:ascii="Arial" w:hAnsi="Arial" w:cs="Arial"/>
          <w:color w:val="000000" w:themeColor="text1"/>
          <w:shd w:val="clear" w:color="auto" w:fill="FFFFFF"/>
        </w:rPr>
        <w:t xml:space="preserve">Rasheed, M.A., Shahzad, K., Conroy, C., Nadeem, </w:t>
      </w:r>
      <w:proofErr w:type="gramStart"/>
      <w:r w:rsidRPr="00323AC1">
        <w:rPr>
          <w:rFonts w:ascii="Arial" w:hAnsi="Arial" w:cs="Arial"/>
          <w:color w:val="000000" w:themeColor="text1"/>
          <w:shd w:val="clear" w:color="auto" w:fill="FFFFFF"/>
        </w:rPr>
        <w:t>S.</w:t>
      </w:r>
      <w:proofErr w:type="gramEnd"/>
      <w:r w:rsidRPr="00323AC1">
        <w:rPr>
          <w:rFonts w:ascii="Arial" w:hAnsi="Arial" w:cs="Arial"/>
          <w:color w:val="000000" w:themeColor="text1"/>
          <w:shd w:val="clear" w:color="auto" w:fill="FFFFFF"/>
        </w:rPr>
        <w:t xml:space="preserve"> and Siddique, M.U., 2017. Exploring the role of employee voice between high-performance work system and </w:t>
      </w:r>
      <w:r w:rsidRPr="00323AC1">
        <w:rPr>
          <w:rFonts w:ascii="Arial" w:hAnsi="Arial" w:cs="Arial"/>
          <w:color w:val="000000" w:themeColor="text1"/>
          <w:shd w:val="clear" w:color="auto" w:fill="FFFFFF"/>
        </w:rPr>
        <w:lastRenderedPageBreak/>
        <w:t>organisational innovation in small and medium enterprises. Journal of Small Business and Enterprise Development.</w:t>
      </w:r>
    </w:p>
    <w:p w14:paraId="67DCF91C" w14:textId="77777777" w:rsidR="00FE3858" w:rsidRPr="00323AC1" w:rsidRDefault="00FE3858" w:rsidP="00441F30">
      <w:pPr>
        <w:rPr>
          <w:rFonts w:ascii="Arial" w:hAnsi="Arial" w:cs="Arial"/>
          <w:color w:val="000000" w:themeColor="text1"/>
          <w:shd w:val="clear" w:color="auto" w:fill="FFFFFF"/>
        </w:rPr>
      </w:pPr>
    </w:p>
    <w:p w14:paraId="725D7F19" w14:textId="5A2DBBB0" w:rsidR="00FE3858" w:rsidRPr="00323AC1" w:rsidRDefault="00FE3858" w:rsidP="00441F30">
      <w:pPr>
        <w:rPr>
          <w:rFonts w:ascii="Arial" w:hAnsi="Arial" w:cs="Arial"/>
        </w:rPr>
      </w:pPr>
      <w:r w:rsidRPr="00323AC1">
        <w:rPr>
          <w:rFonts w:ascii="Arial" w:hAnsi="Arial" w:cs="Arial"/>
        </w:rPr>
        <w:t>R</w:t>
      </w:r>
      <w:r w:rsidR="00216CFD" w:rsidRPr="00323AC1">
        <w:rPr>
          <w:rFonts w:ascii="Arial" w:hAnsi="Arial" w:cs="Arial"/>
        </w:rPr>
        <w:t>euters</w:t>
      </w:r>
      <w:r w:rsidRPr="00323AC1">
        <w:rPr>
          <w:rFonts w:ascii="Arial" w:hAnsi="Arial" w:cs="Arial"/>
        </w:rPr>
        <w:t>, T. (2022).</w:t>
      </w:r>
      <w:r w:rsidRPr="00323AC1">
        <w:rPr>
          <w:rStyle w:val="apple-converted-space"/>
          <w:rFonts w:ascii="Arial" w:hAnsi="Arial" w:cs="Arial"/>
          <w:color w:val="000000"/>
        </w:rPr>
        <w:t> </w:t>
      </w:r>
      <w:r w:rsidRPr="00323AC1">
        <w:rPr>
          <w:rFonts w:ascii="Arial" w:hAnsi="Arial" w:cs="Arial"/>
          <w:i/>
          <w:iCs/>
        </w:rPr>
        <w:t>Collective agreement</w:t>
      </w:r>
      <w:r w:rsidRPr="00323AC1">
        <w:rPr>
          <w:rFonts w:ascii="Arial" w:hAnsi="Arial" w:cs="Arial"/>
        </w:rPr>
        <w:t>.</w:t>
      </w:r>
      <w:r w:rsidR="00216CFD" w:rsidRPr="00323AC1">
        <w:rPr>
          <w:rFonts w:ascii="Arial" w:hAnsi="Arial" w:cs="Arial"/>
        </w:rPr>
        <w:t xml:space="preserve"> </w:t>
      </w:r>
      <w:r w:rsidRPr="00323AC1">
        <w:rPr>
          <w:rFonts w:ascii="Arial" w:hAnsi="Arial" w:cs="Arial"/>
        </w:rPr>
        <w:t xml:space="preserve"> Practical Law. Available at: </w:t>
      </w:r>
      <w:hyperlink r:id="rId34" w:history="1">
        <w:r w:rsidRPr="00323AC1">
          <w:rPr>
            <w:rStyle w:val="Hyperlink"/>
            <w:rFonts w:ascii="Arial" w:hAnsi="Arial" w:cs="Arial"/>
          </w:rPr>
          <w:t>https://uk.practicallaw.thomsonreuters.com/9-107-5938?transitionType=Default&amp;contextData=(sc.Default)&amp;firstPage=true</w:t>
        </w:r>
      </w:hyperlink>
      <w:r w:rsidRPr="00323AC1">
        <w:rPr>
          <w:rFonts w:ascii="Arial" w:hAnsi="Arial" w:cs="Arial"/>
        </w:rPr>
        <w:t>.</w:t>
      </w:r>
    </w:p>
    <w:p w14:paraId="77FC462E" w14:textId="77777777" w:rsidR="001747C0" w:rsidRPr="00323AC1" w:rsidRDefault="001747C0" w:rsidP="00441F30">
      <w:pPr>
        <w:rPr>
          <w:rFonts w:ascii="Arial" w:hAnsi="Arial" w:cs="Arial"/>
        </w:rPr>
      </w:pPr>
    </w:p>
    <w:p w14:paraId="66B2CC8E" w14:textId="507C672F" w:rsidR="008904AE" w:rsidRPr="00323AC1" w:rsidRDefault="008904AE" w:rsidP="008904AE">
      <w:pPr>
        <w:rPr>
          <w:rFonts w:ascii="Arial" w:hAnsi="Arial" w:cs="Arial"/>
        </w:rPr>
      </w:pPr>
      <w:r w:rsidRPr="00323AC1">
        <w:rPr>
          <w:rFonts w:ascii="Arial" w:hAnsi="Arial" w:cs="Arial"/>
        </w:rPr>
        <w:t>Rhinehart, L. and McNicholas, C. (2020).</w:t>
      </w:r>
      <w:r w:rsidRPr="00323AC1">
        <w:rPr>
          <w:rStyle w:val="apple-converted-space"/>
          <w:rFonts w:ascii="Arial" w:hAnsi="Arial" w:cs="Arial"/>
          <w:color w:val="000000"/>
        </w:rPr>
        <w:t> </w:t>
      </w:r>
      <w:r w:rsidRPr="00323AC1">
        <w:rPr>
          <w:rFonts w:ascii="Arial" w:hAnsi="Arial" w:cs="Arial"/>
          <w:i/>
          <w:iCs/>
        </w:rPr>
        <w:t>Collective bargaining beyond the worksite: How workers and their unions build power and set standards for their industries</w:t>
      </w:r>
      <w:r w:rsidRPr="00323AC1">
        <w:rPr>
          <w:rFonts w:ascii="Arial" w:hAnsi="Arial" w:cs="Arial"/>
        </w:rPr>
        <w:t xml:space="preserve">. Economic Policy Institute. Available at: </w:t>
      </w:r>
      <w:hyperlink r:id="rId35" w:history="1">
        <w:r w:rsidRPr="00323AC1">
          <w:rPr>
            <w:rStyle w:val="Hyperlink"/>
            <w:rFonts w:ascii="Arial" w:hAnsi="Arial" w:cs="Arial"/>
          </w:rPr>
          <w:t>https://www.epi.org/publication/collective-bargaining-beyond-the-worksite-how-workers-and-their-unions-build-power-and-set-standards-for-their-industries/</w:t>
        </w:r>
      </w:hyperlink>
      <w:r w:rsidRPr="00323AC1">
        <w:rPr>
          <w:rFonts w:ascii="Arial" w:hAnsi="Arial" w:cs="Arial"/>
        </w:rPr>
        <w:t>.</w:t>
      </w:r>
    </w:p>
    <w:p w14:paraId="6F6D6B2C" w14:textId="77777777" w:rsidR="008904AE" w:rsidRPr="00323AC1" w:rsidRDefault="008904AE" w:rsidP="008904AE"/>
    <w:p w14:paraId="6AF715C9" w14:textId="244C9433" w:rsidR="00DF2ACC" w:rsidRPr="00323AC1" w:rsidRDefault="00DF2ACC" w:rsidP="00DF2ACC">
      <w:pPr>
        <w:rPr>
          <w:rFonts w:ascii="Arial" w:hAnsi="Arial" w:cs="Arial"/>
        </w:rPr>
      </w:pPr>
      <w:r w:rsidRPr="00323AC1">
        <w:rPr>
          <w:rFonts w:ascii="Arial" w:hAnsi="Arial" w:cs="Arial"/>
        </w:rPr>
        <w:t>Romansky, L, Garrod, M., Brown, K. and Deo, K. (2021).</w:t>
      </w:r>
      <w:r w:rsidRPr="00323AC1">
        <w:rPr>
          <w:rStyle w:val="apple-converted-space"/>
          <w:rFonts w:ascii="Arial" w:hAnsi="Arial" w:cs="Arial"/>
          <w:color w:val="000000"/>
        </w:rPr>
        <w:t> </w:t>
      </w:r>
      <w:r w:rsidRPr="00323AC1">
        <w:rPr>
          <w:rFonts w:ascii="Arial" w:hAnsi="Arial" w:cs="Arial"/>
          <w:i/>
          <w:iCs/>
        </w:rPr>
        <w:t>How to Measure Inclusion in the Workplace</w:t>
      </w:r>
      <w:r w:rsidRPr="00323AC1">
        <w:rPr>
          <w:rFonts w:ascii="Arial" w:hAnsi="Arial" w:cs="Arial"/>
        </w:rPr>
        <w:t xml:space="preserve">. Harvard Business Review. Available at: </w:t>
      </w:r>
      <w:hyperlink r:id="rId36" w:history="1">
        <w:r w:rsidRPr="00323AC1">
          <w:rPr>
            <w:rStyle w:val="Hyperlink"/>
            <w:rFonts w:ascii="Arial" w:hAnsi="Arial" w:cs="Arial"/>
          </w:rPr>
          <w:t>https://hbr.org/2021/05/how-to-measure-inclusion-in-the-workplace</w:t>
        </w:r>
      </w:hyperlink>
      <w:r w:rsidRPr="00323AC1">
        <w:rPr>
          <w:rFonts w:ascii="Arial" w:hAnsi="Arial" w:cs="Arial"/>
        </w:rPr>
        <w:t>.</w:t>
      </w:r>
    </w:p>
    <w:p w14:paraId="239A03C7" w14:textId="28F81501" w:rsidR="00DF2ACC" w:rsidRPr="00323AC1" w:rsidRDefault="00DF2ACC" w:rsidP="00DF2ACC"/>
    <w:p w14:paraId="7478F310" w14:textId="479081B7" w:rsidR="00AB2B97" w:rsidRPr="00323AC1" w:rsidRDefault="00AB2B97" w:rsidP="005F7544">
      <w:pPr>
        <w:rPr>
          <w:rFonts w:ascii="Arial" w:hAnsi="Arial" w:cs="Arial"/>
        </w:rPr>
      </w:pPr>
      <w:r w:rsidRPr="00323AC1">
        <w:rPr>
          <w:rFonts w:ascii="Arial" w:hAnsi="Arial" w:cs="Arial"/>
        </w:rPr>
        <w:t>RSA (2018).</w:t>
      </w:r>
      <w:r w:rsidRPr="00323AC1">
        <w:rPr>
          <w:rStyle w:val="apple-converted-space"/>
          <w:rFonts w:ascii="Arial" w:hAnsi="Arial" w:cs="Arial"/>
          <w:color w:val="000000"/>
        </w:rPr>
        <w:t> </w:t>
      </w:r>
      <w:r w:rsidRPr="00323AC1">
        <w:rPr>
          <w:rFonts w:ascii="Arial" w:hAnsi="Arial" w:cs="Arial"/>
          <w:i/>
          <w:iCs/>
        </w:rPr>
        <w:t>Measuring Good Work</w:t>
      </w:r>
      <w:r w:rsidRPr="00323AC1">
        <w:rPr>
          <w:rFonts w:ascii="Arial" w:hAnsi="Arial" w:cs="Arial"/>
        </w:rPr>
        <w:t xml:space="preserve">. Available at: </w:t>
      </w:r>
      <w:hyperlink r:id="rId37" w:history="1">
        <w:r w:rsidRPr="00323AC1">
          <w:rPr>
            <w:rStyle w:val="Hyperlink"/>
            <w:rFonts w:ascii="Arial" w:hAnsi="Arial" w:cs="Arial"/>
          </w:rPr>
          <w:t>https://www.thersa.org/globalassets/pdfs/reports/measuring-good-work.pdf</w:t>
        </w:r>
      </w:hyperlink>
      <w:r w:rsidRPr="00323AC1">
        <w:rPr>
          <w:rFonts w:ascii="Arial" w:hAnsi="Arial" w:cs="Arial"/>
        </w:rPr>
        <w:t>.</w:t>
      </w:r>
    </w:p>
    <w:p w14:paraId="1CA756FC" w14:textId="77777777" w:rsidR="00E426A1" w:rsidRPr="00323AC1" w:rsidRDefault="00E426A1" w:rsidP="005F7544">
      <w:pPr>
        <w:rPr>
          <w:rFonts w:ascii="Arial" w:hAnsi="Arial" w:cs="Arial"/>
        </w:rPr>
      </w:pPr>
    </w:p>
    <w:p w14:paraId="2E7772A5" w14:textId="21F71C12" w:rsidR="00E426A1" w:rsidRDefault="00E426A1" w:rsidP="00E426A1">
      <w:pPr>
        <w:pStyle w:val="NormalWeb"/>
        <w:shd w:val="clear" w:color="auto" w:fill="FFFFFF"/>
        <w:spacing w:before="0" w:beforeAutospacing="0" w:after="240" w:afterAutospacing="0" w:line="360" w:lineRule="atLeast"/>
        <w:rPr>
          <w:rFonts w:ascii="Arial" w:hAnsi="Arial" w:cs="Arial"/>
          <w:color w:val="000000"/>
        </w:rPr>
      </w:pPr>
      <w:proofErr w:type="spellStart"/>
      <w:r w:rsidRPr="00323AC1">
        <w:rPr>
          <w:rFonts w:ascii="Arial" w:hAnsi="Arial" w:cs="Arial"/>
        </w:rPr>
        <w:t>Ryba</w:t>
      </w:r>
      <w:proofErr w:type="spellEnd"/>
      <w:r w:rsidRPr="00323AC1">
        <w:rPr>
          <w:rFonts w:ascii="Arial" w:hAnsi="Arial" w:cs="Arial"/>
        </w:rPr>
        <w:t xml:space="preserve">, K. (2021). 10 Tips for Building a Feedback Culture. www.quantumworkplace.com. Available at: </w:t>
      </w:r>
      <w:hyperlink r:id="rId38" w:history="1">
        <w:r w:rsidRPr="00323AC1">
          <w:rPr>
            <w:rStyle w:val="Hyperlink"/>
            <w:rFonts w:ascii="Arial" w:hAnsi="Arial" w:cs="Arial"/>
          </w:rPr>
          <w:t>https://www.quantumworkplace.com/future-of-work/10-tips-for-building-a-feedback-culture</w:t>
        </w:r>
      </w:hyperlink>
      <w:r w:rsidRPr="00323AC1">
        <w:rPr>
          <w:rFonts w:ascii="Arial" w:hAnsi="Arial" w:cs="Arial"/>
          <w:color w:val="000000"/>
        </w:rPr>
        <w:t>.</w:t>
      </w:r>
    </w:p>
    <w:p w14:paraId="3DCB3BF1" w14:textId="43B6E98E" w:rsidR="005F7544" w:rsidRPr="00613E8A" w:rsidRDefault="00613E8A" w:rsidP="00613E8A">
      <w:pPr>
        <w:pStyle w:val="NormalWeb"/>
        <w:shd w:val="clear" w:color="auto" w:fill="FFFFFF"/>
        <w:spacing w:before="0" w:beforeAutospacing="0" w:after="240" w:afterAutospacing="0" w:line="360" w:lineRule="atLeast"/>
        <w:rPr>
          <w:rFonts w:ascii="Arial" w:hAnsi="Arial" w:cs="Arial"/>
          <w:color w:val="000000"/>
        </w:rPr>
      </w:pPr>
      <w:proofErr w:type="spellStart"/>
      <w:r w:rsidRPr="00613E8A">
        <w:rPr>
          <w:rFonts w:ascii="Arial" w:hAnsi="Arial" w:cs="Arial"/>
          <w:color w:val="000000"/>
          <w:shd w:val="clear" w:color="auto" w:fill="FFFFFF"/>
        </w:rPr>
        <w:t>Sarvaiya</w:t>
      </w:r>
      <w:proofErr w:type="spellEnd"/>
      <w:r w:rsidRPr="00613E8A">
        <w:rPr>
          <w:rFonts w:ascii="Arial" w:hAnsi="Arial" w:cs="Arial"/>
          <w:color w:val="000000"/>
          <w:shd w:val="clear" w:color="auto" w:fill="FFFFFF"/>
        </w:rPr>
        <w:t xml:space="preserve">, H., </w:t>
      </w:r>
      <w:proofErr w:type="spellStart"/>
      <w:r w:rsidRPr="00613E8A">
        <w:rPr>
          <w:rFonts w:ascii="Arial" w:hAnsi="Arial" w:cs="Arial"/>
          <w:color w:val="000000"/>
          <w:shd w:val="clear" w:color="auto" w:fill="FFFFFF"/>
        </w:rPr>
        <w:t>Eweje</w:t>
      </w:r>
      <w:proofErr w:type="spellEnd"/>
      <w:r w:rsidRPr="00613E8A">
        <w:rPr>
          <w:rFonts w:ascii="Arial" w:hAnsi="Arial" w:cs="Arial"/>
          <w:color w:val="000000"/>
          <w:shd w:val="clear" w:color="auto" w:fill="FFFFFF"/>
        </w:rPr>
        <w:t>, G. and Arrowsmith, J., 2018. The roles of HRM in CSR: strategic partnership or operational support? Journal of Business Ethics, 153(3), pp.825-837.</w:t>
      </w:r>
    </w:p>
    <w:p w14:paraId="671AD602" w14:textId="2D702B4C" w:rsidR="00440398" w:rsidRPr="00323AC1" w:rsidRDefault="005F7544" w:rsidP="005F7544">
      <w:pPr>
        <w:rPr>
          <w:rFonts w:ascii="Arial" w:hAnsi="Arial" w:cs="Arial"/>
          <w:color w:val="000000"/>
        </w:rPr>
      </w:pPr>
      <w:r w:rsidRPr="00323AC1">
        <w:rPr>
          <w:rFonts w:ascii="Arial" w:hAnsi="Arial" w:cs="Arial"/>
          <w:color w:val="000000"/>
        </w:rPr>
        <w:t>SHRM (2019</w:t>
      </w:r>
      <w:r w:rsidR="00182C09" w:rsidRPr="00323AC1">
        <w:rPr>
          <w:rFonts w:ascii="Arial" w:hAnsi="Arial" w:cs="Arial"/>
          <w:color w:val="000000"/>
        </w:rPr>
        <w:t>a</w:t>
      </w:r>
      <w:r w:rsidRPr="00323AC1">
        <w:rPr>
          <w:rFonts w:ascii="Arial" w:hAnsi="Arial" w:cs="Arial"/>
          <w:color w:val="000000"/>
        </w:rPr>
        <w:t>).</w:t>
      </w:r>
      <w:r w:rsidRPr="00323AC1">
        <w:rPr>
          <w:rStyle w:val="apple-converted-space"/>
          <w:rFonts w:ascii="Arial" w:hAnsi="Arial" w:cs="Arial"/>
          <w:color w:val="000000"/>
        </w:rPr>
        <w:t> </w:t>
      </w:r>
      <w:r w:rsidRPr="00323AC1">
        <w:rPr>
          <w:rFonts w:ascii="Arial" w:hAnsi="Arial" w:cs="Arial"/>
          <w:i/>
          <w:iCs/>
          <w:color w:val="000000"/>
        </w:rPr>
        <w:t>Developing and Sustaining Employee Engagement</w:t>
      </w:r>
      <w:r w:rsidRPr="00323AC1">
        <w:rPr>
          <w:rFonts w:ascii="Arial" w:hAnsi="Arial" w:cs="Arial"/>
          <w:color w:val="000000"/>
        </w:rPr>
        <w:t xml:space="preserve">. SHRM. Available at: </w:t>
      </w:r>
      <w:hyperlink r:id="rId39" w:history="1">
        <w:r w:rsidRPr="00323AC1">
          <w:rPr>
            <w:rStyle w:val="Hyperlink"/>
            <w:rFonts w:ascii="Arial" w:hAnsi="Arial" w:cs="Arial"/>
          </w:rPr>
          <w:t>https://www.shrm.org/resourcesandtools/tools-and-samples/toolkits/pages/sustainingemployeeengagement.aspx</w:t>
        </w:r>
      </w:hyperlink>
      <w:r w:rsidRPr="00323AC1">
        <w:rPr>
          <w:rFonts w:ascii="Arial" w:hAnsi="Arial" w:cs="Arial"/>
          <w:color w:val="000000"/>
        </w:rPr>
        <w:t>.</w:t>
      </w:r>
    </w:p>
    <w:p w14:paraId="3DCC91C5" w14:textId="77777777" w:rsidR="00182C09" w:rsidRPr="00323AC1" w:rsidRDefault="00182C09" w:rsidP="005F7544">
      <w:pPr>
        <w:rPr>
          <w:rFonts w:ascii="Arial" w:hAnsi="Arial" w:cs="Arial"/>
          <w:color w:val="000000"/>
        </w:rPr>
      </w:pPr>
    </w:p>
    <w:p w14:paraId="7E0F516B" w14:textId="50327D7E" w:rsidR="00182C09" w:rsidRPr="00323AC1" w:rsidRDefault="00182C09" w:rsidP="00182C09">
      <w:pPr>
        <w:rPr>
          <w:rFonts w:ascii="Arial" w:hAnsi="Arial" w:cs="Arial"/>
        </w:rPr>
      </w:pPr>
      <w:r w:rsidRPr="00323AC1">
        <w:rPr>
          <w:rFonts w:ascii="Arial" w:hAnsi="Arial" w:cs="Arial"/>
        </w:rPr>
        <w:t>SHRM (2019b).</w:t>
      </w:r>
      <w:r w:rsidRPr="00323AC1">
        <w:rPr>
          <w:rStyle w:val="apple-converted-space"/>
          <w:rFonts w:ascii="Arial" w:hAnsi="Arial" w:cs="Arial"/>
          <w:color w:val="000000"/>
        </w:rPr>
        <w:t> </w:t>
      </w:r>
      <w:r w:rsidRPr="00323AC1">
        <w:rPr>
          <w:rFonts w:ascii="Arial" w:hAnsi="Arial" w:cs="Arial"/>
          <w:i/>
          <w:iCs/>
        </w:rPr>
        <w:t xml:space="preserve">Managing Difficult Employees and Disruptive </w:t>
      </w:r>
      <w:proofErr w:type="spellStart"/>
      <w:r w:rsidRPr="00323AC1">
        <w:rPr>
          <w:rFonts w:ascii="Arial" w:hAnsi="Arial" w:cs="Arial"/>
          <w:i/>
          <w:iCs/>
        </w:rPr>
        <w:t>Behaviors</w:t>
      </w:r>
      <w:proofErr w:type="spellEnd"/>
      <w:r w:rsidRPr="00323AC1">
        <w:rPr>
          <w:rFonts w:ascii="Arial" w:hAnsi="Arial" w:cs="Arial"/>
        </w:rPr>
        <w:t xml:space="preserve">. SHRM. Available at: </w:t>
      </w:r>
      <w:hyperlink r:id="rId40" w:history="1">
        <w:r w:rsidRPr="00323AC1">
          <w:rPr>
            <w:rStyle w:val="Hyperlink"/>
            <w:rFonts w:ascii="Arial" w:hAnsi="Arial" w:cs="Arial"/>
          </w:rPr>
          <w:t>https://www.shrm.org/resourcesandtools/tools-and-samples/toolkits/pages/managingdifficultemployeesa.aspx</w:t>
        </w:r>
      </w:hyperlink>
      <w:r w:rsidRPr="00323AC1">
        <w:rPr>
          <w:rFonts w:ascii="Arial" w:hAnsi="Arial" w:cs="Arial"/>
        </w:rPr>
        <w:t>.</w:t>
      </w:r>
    </w:p>
    <w:p w14:paraId="07FF4A16" w14:textId="77777777" w:rsidR="005F7544" w:rsidRPr="00323AC1" w:rsidRDefault="005F7544" w:rsidP="005F7544">
      <w:pPr>
        <w:rPr>
          <w:rFonts w:ascii="Arial" w:hAnsi="Arial" w:cs="Arial"/>
          <w:color w:val="000000"/>
        </w:rPr>
      </w:pPr>
    </w:p>
    <w:p w14:paraId="7A8578AE" w14:textId="4107AB42" w:rsidR="00795431" w:rsidRPr="00323AC1" w:rsidRDefault="00795431" w:rsidP="005F7544">
      <w:pPr>
        <w:rPr>
          <w:rFonts w:ascii="Arial" w:hAnsi="Arial" w:cs="Arial"/>
        </w:rPr>
      </w:pPr>
      <w:r w:rsidRPr="00323AC1">
        <w:rPr>
          <w:rFonts w:ascii="Arial" w:hAnsi="Arial" w:cs="Arial"/>
        </w:rPr>
        <w:t>SHRM (2022).</w:t>
      </w:r>
      <w:r w:rsidRPr="00323AC1">
        <w:rPr>
          <w:rStyle w:val="apple-converted-space"/>
          <w:rFonts w:ascii="Arial" w:hAnsi="Arial" w:cs="Arial"/>
          <w:color w:val="000000"/>
        </w:rPr>
        <w:t> </w:t>
      </w:r>
      <w:r w:rsidRPr="00323AC1">
        <w:rPr>
          <w:rFonts w:ascii="Arial" w:hAnsi="Arial" w:cs="Arial"/>
          <w:i/>
          <w:iCs/>
        </w:rPr>
        <w:t>Managing Workplace Conflict</w:t>
      </w:r>
      <w:r w:rsidRPr="00323AC1">
        <w:rPr>
          <w:rFonts w:ascii="Arial" w:hAnsi="Arial" w:cs="Arial"/>
        </w:rPr>
        <w:t xml:space="preserve">. SHRM. Available at: </w:t>
      </w:r>
      <w:hyperlink r:id="rId41" w:history="1">
        <w:r w:rsidRPr="00323AC1">
          <w:rPr>
            <w:rStyle w:val="Hyperlink"/>
            <w:rFonts w:ascii="Arial" w:hAnsi="Arial" w:cs="Arial"/>
          </w:rPr>
          <w:t>https://www.shrm.org/resourcesandtools/tools-and-samples/toolkits/pages/managingworkplaceconflict.aspx</w:t>
        </w:r>
      </w:hyperlink>
      <w:r w:rsidRPr="00323AC1">
        <w:rPr>
          <w:rFonts w:ascii="Arial" w:hAnsi="Arial" w:cs="Arial"/>
        </w:rPr>
        <w:t>.</w:t>
      </w:r>
    </w:p>
    <w:p w14:paraId="157B3BE4" w14:textId="77777777" w:rsidR="001747C0" w:rsidRPr="00323AC1" w:rsidRDefault="001747C0" w:rsidP="00441F30">
      <w:pPr>
        <w:rPr>
          <w:rFonts w:ascii="Arial" w:hAnsi="Arial" w:cs="Arial"/>
        </w:rPr>
      </w:pPr>
    </w:p>
    <w:p w14:paraId="2BE6DE26" w14:textId="3EB98967" w:rsidR="004D47A2" w:rsidRPr="00323AC1" w:rsidRDefault="00440398" w:rsidP="00441F30">
      <w:pPr>
        <w:rPr>
          <w:rFonts w:ascii="Arial" w:hAnsi="Arial" w:cs="Arial"/>
        </w:rPr>
      </w:pPr>
      <w:r w:rsidRPr="00323AC1">
        <w:rPr>
          <w:rFonts w:ascii="Arial" w:hAnsi="Arial" w:cs="Arial"/>
        </w:rPr>
        <w:t>Smiley, F. (2018).</w:t>
      </w:r>
      <w:r w:rsidRPr="00323AC1">
        <w:rPr>
          <w:rStyle w:val="apple-converted-space"/>
          <w:rFonts w:ascii="Arial" w:hAnsi="Arial" w:cs="Arial"/>
          <w:color w:val="000000"/>
        </w:rPr>
        <w:t> </w:t>
      </w:r>
      <w:r w:rsidRPr="00323AC1">
        <w:rPr>
          <w:rFonts w:ascii="Arial" w:hAnsi="Arial" w:cs="Arial"/>
          <w:i/>
          <w:iCs/>
        </w:rPr>
        <w:t>Leadership Guide to Conflict and Conflict Management</w:t>
      </w:r>
      <w:r w:rsidRPr="00323AC1">
        <w:rPr>
          <w:rFonts w:ascii="Arial" w:hAnsi="Arial" w:cs="Arial"/>
        </w:rPr>
        <w:t xml:space="preserve">. Pressbooks.pub. Available at: </w:t>
      </w:r>
      <w:hyperlink r:id="rId42" w:history="1">
        <w:r w:rsidRPr="00323AC1">
          <w:rPr>
            <w:rStyle w:val="Hyperlink"/>
            <w:rFonts w:ascii="Arial" w:hAnsi="Arial" w:cs="Arial"/>
          </w:rPr>
          <w:t>https://ohiostate.pressbooks.pub/pubhhmp6615/chapter/leadership-guide-to-conflict-and-conflict-management/</w:t>
        </w:r>
      </w:hyperlink>
      <w:r w:rsidRPr="00323AC1">
        <w:rPr>
          <w:rFonts w:ascii="Arial" w:hAnsi="Arial" w:cs="Arial"/>
        </w:rPr>
        <w:t>.</w:t>
      </w:r>
    </w:p>
    <w:p w14:paraId="555C880D" w14:textId="77777777" w:rsidR="00834139" w:rsidRPr="00323AC1" w:rsidRDefault="00834139" w:rsidP="00441F30">
      <w:pPr>
        <w:rPr>
          <w:rFonts w:ascii="Arial" w:hAnsi="Arial" w:cs="Arial"/>
        </w:rPr>
      </w:pPr>
    </w:p>
    <w:p w14:paraId="23B2754F" w14:textId="70C22474" w:rsidR="00834139" w:rsidRPr="00323AC1" w:rsidRDefault="00834139" w:rsidP="00834139">
      <w:pPr>
        <w:pStyle w:val="NormalWeb"/>
        <w:shd w:val="clear" w:color="auto" w:fill="FFFFFF"/>
        <w:spacing w:before="0" w:beforeAutospacing="0" w:after="240" w:afterAutospacing="0" w:line="360" w:lineRule="atLeast"/>
        <w:rPr>
          <w:rFonts w:ascii="Arial" w:hAnsi="Arial" w:cs="Arial"/>
          <w:color w:val="000000" w:themeColor="text1"/>
          <w:shd w:val="clear" w:color="auto" w:fill="FFFFFF"/>
        </w:rPr>
      </w:pPr>
      <w:r w:rsidRPr="00323AC1">
        <w:rPr>
          <w:rFonts w:ascii="Arial" w:hAnsi="Arial" w:cs="Arial"/>
          <w:color w:val="000000" w:themeColor="text1"/>
          <w:shd w:val="clear" w:color="auto" w:fill="FFFFFF"/>
        </w:rPr>
        <w:t>Taylor, S &amp; Woodhams, C. (2022).</w:t>
      </w:r>
      <w:r w:rsidRPr="00323AC1">
        <w:rPr>
          <w:rStyle w:val="apple-converted-space"/>
          <w:rFonts w:ascii="Arial" w:hAnsi="Arial" w:cs="Arial"/>
          <w:color w:val="000000" w:themeColor="text1"/>
          <w:shd w:val="clear" w:color="auto" w:fill="FFFFFF"/>
        </w:rPr>
        <w:t> </w:t>
      </w:r>
      <w:r w:rsidRPr="00323AC1">
        <w:rPr>
          <w:rFonts w:ascii="Arial" w:hAnsi="Arial" w:cs="Arial"/>
          <w:color w:val="000000" w:themeColor="text1"/>
        </w:rPr>
        <w:t>Human Resource Management: People and Organisations</w:t>
      </w:r>
      <w:r w:rsidRPr="00323AC1">
        <w:rPr>
          <w:rStyle w:val="apple-converted-space"/>
          <w:rFonts w:ascii="Arial" w:hAnsi="Arial" w:cs="Arial"/>
          <w:color w:val="000000" w:themeColor="text1"/>
          <w:shd w:val="clear" w:color="auto" w:fill="FFFFFF"/>
        </w:rPr>
        <w:t> </w:t>
      </w:r>
      <w:r w:rsidRPr="00323AC1">
        <w:rPr>
          <w:rFonts w:ascii="Arial" w:hAnsi="Arial" w:cs="Arial"/>
          <w:color w:val="000000" w:themeColor="text1"/>
          <w:shd w:val="clear" w:color="auto" w:fill="FFFFFF"/>
        </w:rPr>
        <w:t xml:space="preserve">(Taylor &amp; C. Woodhams, Eds.; Third edition.). </w:t>
      </w:r>
      <w:proofErr w:type="spellStart"/>
      <w:r w:rsidRPr="00323AC1">
        <w:rPr>
          <w:rFonts w:ascii="Arial" w:hAnsi="Arial" w:cs="Arial"/>
          <w:color w:val="000000" w:themeColor="text1"/>
          <w:shd w:val="clear" w:color="auto" w:fill="FFFFFF"/>
        </w:rPr>
        <w:t>KoganPage</w:t>
      </w:r>
      <w:proofErr w:type="spellEnd"/>
      <w:r w:rsidRPr="00323AC1">
        <w:rPr>
          <w:rFonts w:ascii="Arial" w:hAnsi="Arial" w:cs="Arial"/>
          <w:color w:val="000000" w:themeColor="text1"/>
          <w:shd w:val="clear" w:color="auto" w:fill="FFFFFF"/>
        </w:rPr>
        <w:t>.</w:t>
      </w:r>
    </w:p>
    <w:p w14:paraId="4EFE8883" w14:textId="77777777" w:rsidR="001747C0" w:rsidRPr="00323AC1" w:rsidRDefault="001747C0" w:rsidP="00441F30">
      <w:pPr>
        <w:rPr>
          <w:rFonts w:ascii="Arial" w:hAnsi="Arial" w:cs="Arial"/>
        </w:rPr>
      </w:pPr>
    </w:p>
    <w:p w14:paraId="33D8249B" w14:textId="772BC653" w:rsidR="00BD429E" w:rsidRPr="00323AC1" w:rsidRDefault="004D47A2" w:rsidP="00441F30">
      <w:pPr>
        <w:rPr>
          <w:rFonts w:ascii="Arial" w:hAnsi="Arial" w:cs="Arial"/>
        </w:rPr>
      </w:pPr>
      <w:r w:rsidRPr="00323AC1">
        <w:rPr>
          <w:rFonts w:ascii="Arial" w:hAnsi="Arial" w:cs="Arial"/>
        </w:rPr>
        <w:t>Taylor, T.C. (2021).</w:t>
      </w:r>
      <w:r w:rsidRPr="00323AC1">
        <w:rPr>
          <w:rStyle w:val="apple-converted-space"/>
          <w:rFonts w:ascii="Arial" w:hAnsi="Arial" w:cs="Arial"/>
          <w:color w:val="000000"/>
        </w:rPr>
        <w:t> </w:t>
      </w:r>
      <w:r w:rsidRPr="00323AC1">
        <w:rPr>
          <w:rFonts w:ascii="Arial" w:hAnsi="Arial" w:cs="Arial"/>
          <w:i/>
          <w:iCs/>
        </w:rPr>
        <w:t>Employee Misconduct: Common Types &amp; How to Address It</w:t>
      </w:r>
      <w:r w:rsidRPr="00323AC1">
        <w:rPr>
          <w:rFonts w:ascii="Arial" w:hAnsi="Arial" w:cs="Arial"/>
        </w:rPr>
        <w:t xml:space="preserve">. AIHR. Available at: </w:t>
      </w:r>
      <w:hyperlink r:id="rId43" w:history="1">
        <w:r w:rsidRPr="00323AC1">
          <w:rPr>
            <w:rStyle w:val="Hyperlink"/>
            <w:rFonts w:ascii="Arial" w:hAnsi="Arial" w:cs="Arial"/>
          </w:rPr>
          <w:t>https://www.aihr.com/blog/employee-misconduct/</w:t>
        </w:r>
      </w:hyperlink>
      <w:r w:rsidRPr="00323AC1">
        <w:rPr>
          <w:rFonts w:ascii="Arial" w:hAnsi="Arial" w:cs="Arial"/>
        </w:rPr>
        <w:t>.</w:t>
      </w:r>
    </w:p>
    <w:p w14:paraId="34077B1F" w14:textId="77777777" w:rsidR="001747C0" w:rsidRPr="00323AC1" w:rsidRDefault="001747C0" w:rsidP="00441F30">
      <w:pPr>
        <w:rPr>
          <w:rFonts w:ascii="Arial" w:hAnsi="Arial" w:cs="Arial"/>
        </w:rPr>
      </w:pPr>
    </w:p>
    <w:p w14:paraId="226F865D" w14:textId="6763A256" w:rsidR="00FF0B16" w:rsidRPr="00323AC1" w:rsidRDefault="00FF0B16" w:rsidP="00441F30">
      <w:pPr>
        <w:rPr>
          <w:rFonts w:ascii="Arial" w:hAnsi="Arial" w:cs="Arial"/>
        </w:rPr>
      </w:pPr>
      <w:r w:rsidRPr="00323AC1">
        <w:rPr>
          <w:rFonts w:ascii="Arial" w:hAnsi="Arial" w:cs="Arial"/>
        </w:rPr>
        <w:t>The University of Manchester (2018).</w:t>
      </w:r>
      <w:r w:rsidRPr="00323AC1">
        <w:rPr>
          <w:rStyle w:val="apple-converted-space"/>
          <w:rFonts w:ascii="Arial" w:hAnsi="Arial" w:cs="Arial"/>
          <w:color w:val="000000"/>
        </w:rPr>
        <w:t> </w:t>
      </w:r>
      <w:r w:rsidRPr="00323AC1">
        <w:rPr>
          <w:rFonts w:ascii="Arial" w:hAnsi="Arial" w:cs="Arial"/>
          <w:i/>
          <w:iCs/>
        </w:rPr>
        <w:t>New styles of strikes and protest are emerging in the UK</w:t>
      </w:r>
      <w:r w:rsidRPr="00323AC1">
        <w:rPr>
          <w:rFonts w:ascii="Arial" w:hAnsi="Arial" w:cs="Arial"/>
        </w:rPr>
        <w:t xml:space="preserve">. Available at: </w:t>
      </w:r>
      <w:hyperlink r:id="rId44" w:history="1">
        <w:r w:rsidRPr="00323AC1">
          <w:rPr>
            <w:rStyle w:val="Hyperlink"/>
            <w:rFonts w:ascii="Arial" w:hAnsi="Arial" w:cs="Arial"/>
          </w:rPr>
          <w:t>https://www.manchester.ac.uk/discover/news/new-styles-of-strikes-and-protest-are-emerging-in-the-uk/</w:t>
        </w:r>
      </w:hyperlink>
      <w:r w:rsidRPr="00323AC1">
        <w:rPr>
          <w:rFonts w:ascii="Arial" w:hAnsi="Arial" w:cs="Arial"/>
        </w:rPr>
        <w:t>.</w:t>
      </w:r>
    </w:p>
    <w:p w14:paraId="2B1D2DD7" w14:textId="77777777" w:rsidR="001747C0" w:rsidRPr="00323AC1" w:rsidRDefault="001747C0" w:rsidP="00441F30">
      <w:pPr>
        <w:rPr>
          <w:rFonts w:ascii="Arial" w:hAnsi="Arial" w:cs="Arial"/>
        </w:rPr>
      </w:pPr>
    </w:p>
    <w:p w14:paraId="0E149758" w14:textId="76BD1F7F" w:rsidR="00401CA2" w:rsidRPr="00323AC1" w:rsidRDefault="00401CA2" w:rsidP="00441F30">
      <w:pPr>
        <w:rPr>
          <w:rFonts w:ascii="Arial" w:hAnsi="Arial" w:cs="Arial"/>
        </w:rPr>
      </w:pPr>
      <w:r w:rsidRPr="00323AC1">
        <w:rPr>
          <w:rFonts w:ascii="Arial" w:hAnsi="Arial" w:cs="Arial"/>
        </w:rPr>
        <w:t>UNISON (2022).</w:t>
      </w:r>
      <w:r w:rsidRPr="00323AC1">
        <w:rPr>
          <w:rStyle w:val="apple-converted-space"/>
          <w:rFonts w:ascii="Arial" w:hAnsi="Arial" w:cs="Arial"/>
          <w:color w:val="000000"/>
        </w:rPr>
        <w:t> </w:t>
      </w:r>
      <w:r w:rsidRPr="00323AC1">
        <w:rPr>
          <w:rFonts w:ascii="Arial" w:hAnsi="Arial" w:cs="Arial"/>
          <w:i/>
          <w:iCs/>
        </w:rPr>
        <w:t>Negotiating and bargaining | What we do</w:t>
      </w:r>
      <w:r w:rsidRPr="00323AC1">
        <w:rPr>
          <w:rFonts w:ascii="Arial" w:hAnsi="Arial" w:cs="Arial"/>
        </w:rPr>
        <w:t xml:space="preserve">. UNISON National. Available at: </w:t>
      </w:r>
      <w:hyperlink r:id="rId45" w:anchor=":~:text=Collective%20bargaining%20is%20the%20process" w:history="1">
        <w:r w:rsidRPr="00323AC1">
          <w:rPr>
            <w:rStyle w:val="Hyperlink"/>
            <w:rFonts w:ascii="Arial" w:hAnsi="Arial" w:cs="Arial"/>
          </w:rPr>
          <w:t>https://www.unison.org.uk/about/what-we-do/negotiating-and-bargaining/#:~:text=Collective%20bargaining%20is%20the%20process</w:t>
        </w:r>
      </w:hyperlink>
      <w:r w:rsidRPr="00323AC1">
        <w:rPr>
          <w:rFonts w:ascii="Arial" w:hAnsi="Arial" w:cs="Arial"/>
        </w:rPr>
        <w:t>.</w:t>
      </w:r>
    </w:p>
    <w:p w14:paraId="1D6C2ECF" w14:textId="77777777" w:rsidR="001747C0" w:rsidRPr="00323AC1" w:rsidRDefault="001747C0" w:rsidP="00441F30">
      <w:pPr>
        <w:rPr>
          <w:rFonts w:ascii="Arial" w:hAnsi="Arial" w:cs="Arial"/>
        </w:rPr>
      </w:pPr>
    </w:p>
    <w:p w14:paraId="743895A9" w14:textId="77777777" w:rsidR="00ED5C1D" w:rsidRPr="00323AC1" w:rsidRDefault="00ED5C1D" w:rsidP="00441F30">
      <w:pPr>
        <w:rPr>
          <w:rFonts w:ascii="Arial" w:hAnsi="Arial" w:cs="Arial"/>
          <w:color w:val="000000" w:themeColor="text1"/>
          <w:shd w:val="clear" w:color="auto" w:fill="FFFFFF"/>
        </w:rPr>
      </w:pPr>
    </w:p>
    <w:p w14:paraId="56072EFC" w14:textId="0FAC5529" w:rsidR="00ED5C1D" w:rsidRPr="001747C0" w:rsidRDefault="00ED5C1D" w:rsidP="00441F30">
      <w:pPr>
        <w:rPr>
          <w:rFonts w:ascii="Arial" w:hAnsi="Arial" w:cs="Arial"/>
        </w:rPr>
      </w:pPr>
      <w:r w:rsidRPr="00323AC1">
        <w:rPr>
          <w:rFonts w:ascii="Arial" w:hAnsi="Arial" w:cs="Arial"/>
        </w:rPr>
        <w:t>Webber, A. (2023).</w:t>
      </w:r>
      <w:r w:rsidRPr="00323AC1">
        <w:rPr>
          <w:rStyle w:val="apple-converted-space"/>
          <w:rFonts w:ascii="Arial" w:hAnsi="Arial" w:cs="Arial"/>
          <w:color w:val="000000"/>
        </w:rPr>
        <w:t> </w:t>
      </w:r>
      <w:r w:rsidRPr="00323AC1">
        <w:rPr>
          <w:rFonts w:ascii="Arial" w:hAnsi="Arial" w:cs="Arial"/>
          <w:i/>
          <w:iCs/>
        </w:rPr>
        <w:t>Third of employers seeing more employee grievances</w:t>
      </w:r>
      <w:r w:rsidRPr="00323AC1">
        <w:rPr>
          <w:rFonts w:ascii="Arial" w:hAnsi="Arial" w:cs="Arial"/>
        </w:rPr>
        <w:t xml:space="preserve">.  Personnel Today. Available at: </w:t>
      </w:r>
      <w:hyperlink r:id="rId46" w:anchor=":~:text=The%20top%20three%20reasons%20for" w:history="1">
        <w:r w:rsidRPr="00323AC1">
          <w:rPr>
            <w:rStyle w:val="Hyperlink"/>
            <w:rFonts w:ascii="Arial" w:hAnsi="Arial" w:cs="Arial"/>
          </w:rPr>
          <w:t>https://www.personneltoday.com/hr/employee-grievances-rise-xperthr/#:~:text=The%20top%20three%20reasons%20for</w:t>
        </w:r>
      </w:hyperlink>
      <w:r w:rsidRPr="00323AC1">
        <w:rPr>
          <w:rFonts w:ascii="Arial" w:hAnsi="Arial" w:cs="Arial"/>
        </w:rPr>
        <w:t>.</w:t>
      </w:r>
    </w:p>
    <w:p w14:paraId="205FB615" w14:textId="77777777" w:rsidR="00CC4AF8" w:rsidRPr="001747C0" w:rsidRDefault="00CC4AF8" w:rsidP="00441F30">
      <w:pPr>
        <w:rPr>
          <w:rFonts w:ascii="Arial" w:hAnsi="Arial" w:cs="Arial"/>
        </w:rPr>
      </w:pPr>
    </w:p>
    <w:p w14:paraId="2D3E226C" w14:textId="77777777" w:rsidR="00CC4AF8" w:rsidRPr="001747C0" w:rsidRDefault="00CC4AF8" w:rsidP="00441F30">
      <w:pPr>
        <w:rPr>
          <w:rFonts w:ascii="Arial" w:hAnsi="Arial" w:cs="Arial"/>
        </w:rPr>
      </w:pPr>
    </w:p>
    <w:p w14:paraId="6E4A7DA0" w14:textId="77777777" w:rsidR="00ED5C1D" w:rsidRPr="001747C0" w:rsidRDefault="00ED5C1D" w:rsidP="00441F30">
      <w:pPr>
        <w:rPr>
          <w:rFonts w:ascii="Arial" w:hAnsi="Arial" w:cs="Arial"/>
        </w:rPr>
      </w:pPr>
    </w:p>
    <w:sectPr w:rsidR="00ED5C1D" w:rsidRPr="001747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560F"/>
    <w:multiLevelType w:val="hybridMultilevel"/>
    <w:tmpl w:val="5032E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2008A"/>
    <w:multiLevelType w:val="multilevel"/>
    <w:tmpl w:val="B9626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0B26C4"/>
    <w:multiLevelType w:val="multilevel"/>
    <w:tmpl w:val="D8329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126975"/>
    <w:multiLevelType w:val="hybridMultilevel"/>
    <w:tmpl w:val="41C22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4E62FF"/>
    <w:multiLevelType w:val="multilevel"/>
    <w:tmpl w:val="18C24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D4621"/>
    <w:multiLevelType w:val="hybridMultilevel"/>
    <w:tmpl w:val="53C4DB72"/>
    <w:lvl w:ilvl="0" w:tplc="3C1C6A1C">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22D91"/>
    <w:multiLevelType w:val="hybridMultilevel"/>
    <w:tmpl w:val="75FCE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B3443F"/>
    <w:multiLevelType w:val="multilevel"/>
    <w:tmpl w:val="D046A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0B6592"/>
    <w:multiLevelType w:val="multilevel"/>
    <w:tmpl w:val="987E8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5F42F0"/>
    <w:multiLevelType w:val="multilevel"/>
    <w:tmpl w:val="7B7E0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0C0B97"/>
    <w:multiLevelType w:val="multilevel"/>
    <w:tmpl w:val="7F1AA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093390"/>
    <w:multiLevelType w:val="multilevel"/>
    <w:tmpl w:val="D5688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B94F1C"/>
    <w:multiLevelType w:val="multilevel"/>
    <w:tmpl w:val="2FF2C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F10636"/>
    <w:multiLevelType w:val="multilevel"/>
    <w:tmpl w:val="D40C4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747135"/>
    <w:multiLevelType w:val="hybridMultilevel"/>
    <w:tmpl w:val="35C08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0A5311"/>
    <w:multiLevelType w:val="hybridMultilevel"/>
    <w:tmpl w:val="7D824956"/>
    <w:lvl w:ilvl="0" w:tplc="CDB8A286">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3351EB"/>
    <w:multiLevelType w:val="hybridMultilevel"/>
    <w:tmpl w:val="3FC869A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B7430D"/>
    <w:multiLevelType w:val="multilevel"/>
    <w:tmpl w:val="21CCE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1772B0"/>
    <w:multiLevelType w:val="hybridMultilevel"/>
    <w:tmpl w:val="EAA41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126902"/>
    <w:multiLevelType w:val="hybridMultilevel"/>
    <w:tmpl w:val="0090E052"/>
    <w:lvl w:ilvl="0" w:tplc="326226DA">
      <w:start w:val="1"/>
      <w:numFmt w:val="bullet"/>
      <w:lvlText w:val="-"/>
      <w:lvlJc w:val="left"/>
      <w:pPr>
        <w:ind w:left="1003" w:hanging="360"/>
      </w:pPr>
      <w:rPr>
        <w:rFonts w:ascii="Arial" w:eastAsiaTheme="minorHAnsi" w:hAnsi="Arial" w:cs="Aria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2" w15:restartNumberingAfterBreak="0">
    <w:nsid w:val="7298021E"/>
    <w:multiLevelType w:val="hybridMultilevel"/>
    <w:tmpl w:val="61EE7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367BC8"/>
    <w:multiLevelType w:val="multilevel"/>
    <w:tmpl w:val="F724D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D15020"/>
    <w:multiLevelType w:val="hybridMultilevel"/>
    <w:tmpl w:val="4162E0B0"/>
    <w:lvl w:ilvl="0" w:tplc="FEE06F1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2274572">
    <w:abstractNumId w:val="20"/>
  </w:num>
  <w:num w:numId="2" w16cid:durableId="462893527">
    <w:abstractNumId w:val="11"/>
  </w:num>
  <w:num w:numId="3" w16cid:durableId="635179966">
    <w:abstractNumId w:val="25"/>
  </w:num>
  <w:num w:numId="4" w16cid:durableId="1890143130">
    <w:abstractNumId w:val="0"/>
  </w:num>
  <w:num w:numId="5" w16cid:durableId="1010257848">
    <w:abstractNumId w:val="15"/>
  </w:num>
  <w:num w:numId="6" w16cid:durableId="32122396">
    <w:abstractNumId w:val="6"/>
  </w:num>
  <w:num w:numId="7" w16cid:durableId="652754324">
    <w:abstractNumId w:val="21"/>
  </w:num>
  <w:num w:numId="8" w16cid:durableId="890922177">
    <w:abstractNumId w:val="24"/>
  </w:num>
  <w:num w:numId="9" w16cid:durableId="1758482428">
    <w:abstractNumId w:val="8"/>
  </w:num>
  <w:num w:numId="10" w16cid:durableId="963923620">
    <w:abstractNumId w:val="1"/>
  </w:num>
  <w:num w:numId="11" w16cid:durableId="131294475">
    <w:abstractNumId w:val="18"/>
  </w:num>
  <w:num w:numId="12" w16cid:durableId="834421865">
    <w:abstractNumId w:val="2"/>
  </w:num>
  <w:num w:numId="13" w16cid:durableId="1406950314">
    <w:abstractNumId w:val="4"/>
  </w:num>
  <w:num w:numId="14" w16cid:durableId="682821257">
    <w:abstractNumId w:val="14"/>
  </w:num>
  <w:num w:numId="15" w16cid:durableId="766340940">
    <w:abstractNumId w:val="23"/>
  </w:num>
  <w:num w:numId="16" w16cid:durableId="925000352">
    <w:abstractNumId w:val="12"/>
  </w:num>
  <w:num w:numId="17" w16cid:durableId="1023945957">
    <w:abstractNumId w:val="9"/>
  </w:num>
  <w:num w:numId="18" w16cid:durableId="1517963090">
    <w:abstractNumId w:val="10"/>
  </w:num>
  <w:num w:numId="19" w16cid:durableId="1327900031">
    <w:abstractNumId w:val="13"/>
  </w:num>
  <w:num w:numId="20" w16cid:durableId="1848472682">
    <w:abstractNumId w:val="7"/>
  </w:num>
  <w:num w:numId="21" w16cid:durableId="1034160972">
    <w:abstractNumId w:val="3"/>
  </w:num>
  <w:num w:numId="22" w16cid:durableId="1544365722">
    <w:abstractNumId w:val="17"/>
  </w:num>
  <w:num w:numId="23" w16cid:durableId="1547647342">
    <w:abstractNumId w:val="19"/>
  </w:num>
  <w:num w:numId="24" w16cid:durableId="1443377642">
    <w:abstractNumId w:val="5"/>
  </w:num>
  <w:num w:numId="25" w16cid:durableId="445931350">
    <w:abstractNumId w:val="22"/>
  </w:num>
  <w:num w:numId="26" w16cid:durableId="6894499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2B9"/>
    <w:rsid w:val="00000157"/>
    <w:rsid w:val="00003298"/>
    <w:rsid w:val="00003FE8"/>
    <w:rsid w:val="0000406A"/>
    <w:rsid w:val="00005E26"/>
    <w:rsid w:val="000131B9"/>
    <w:rsid w:val="00014246"/>
    <w:rsid w:val="00025E9F"/>
    <w:rsid w:val="0002755F"/>
    <w:rsid w:val="00032464"/>
    <w:rsid w:val="00033185"/>
    <w:rsid w:val="00037845"/>
    <w:rsid w:val="0004298B"/>
    <w:rsid w:val="00042CDB"/>
    <w:rsid w:val="00044525"/>
    <w:rsid w:val="000473EA"/>
    <w:rsid w:val="00052386"/>
    <w:rsid w:val="00061369"/>
    <w:rsid w:val="0006637A"/>
    <w:rsid w:val="000808B0"/>
    <w:rsid w:val="0008259E"/>
    <w:rsid w:val="00085D42"/>
    <w:rsid w:val="000A4EDE"/>
    <w:rsid w:val="000A5057"/>
    <w:rsid w:val="000B0570"/>
    <w:rsid w:val="000B502F"/>
    <w:rsid w:val="000B6889"/>
    <w:rsid w:val="000C11E6"/>
    <w:rsid w:val="000C5830"/>
    <w:rsid w:val="000D7A91"/>
    <w:rsid w:val="000E17EF"/>
    <w:rsid w:val="000E5A38"/>
    <w:rsid w:val="000E71D7"/>
    <w:rsid w:val="000F5E8A"/>
    <w:rsid w:val="000F6E83"/>
    <w:rsid w:val="00103D88"/>
    <w:rsid w:val="00103E6D"/>
    <w:rsid w:val="00125807"/>
    <w:rsid w:val="00130629"/>
    <w:rsid w:val="00132A89"/>
    <w:rsid w:val="00141929"/>
    <w:rsid w:val="00162A7E"/>
    <w:rsid w:val="001716EB"/>
    <w:rsid w:val="00171E36"/>
    <w:rsid w:val="00172F51"/>
    <w:rsid w:val="001747C0"/>
    <w:rsid w:val="00180A1B"/>
    <w:rsid w:val="00182C09"/>
    <w:rsid w:val="00184703"/>
    <w:rsid w:val="001901FF"/>
    <w:rsid w:val="00196CC3"/>
    <w:rsid w:val="001A3D0B"/>
    <w:rsid w:val="001A4662"/>
    <w:rsid w:val="001B0EEE"/>
    <w:rsid w:val="001B1D12"/>
    <w:rsid w:val="001B3116"/>
    <w:rsid w:val="001B48D4"/>
    <w:rsid w:val="001C05B1"/>
    <w:rsid w:val="001C1D27"/>
    <w:rsid w:val="001C3377"/>
    <w:rsid w:val="001D3E2F"/>
    <w:rsid w:val="001D7F7C"/>
    <w:rsid w:val="001E0A2A"/>
    <w:rsid w:val="001E0A3E"/>
    <w:rsid w:val="001E0CDE"/>
    <w:rsid w:val="001E618E"/>
    <w:rsid w:val="001F08EC"/>
    <w:rsid w:val="002029B0"/>
    <w:rsid w:val="00202D65"/>
    <w:rsid w:val="00216CFD"/>
    <w:rsid w:val="0023085F"/>
    <w:rsid w:val="00231A1E"/>
    <w:rsid w:val="00231AB1"/>
    <w:rsid w:val="00234929"/>
    <w:rsid w:val="00234E78"/>
    <w:rsid w:val="00234E7C"/>
    <w:rsid w:val="00237BEA"/>
    <w:rsid w:val="00242923"/>
    <w:rsid w:val="00242F41"/>
    <w:rsid w:val="00245D67"/>
    <w:rsid w:val="002568C0"/>
    <w:rsid w:val="00256F23"/>
    <w:rsid w:val="0026544A"/>
    <w:rsid w:val="00275608"/>
    <w:rsid w:val="00280867"/>
    <w:rsid w:val="00294E33"/>
    <w:rsid w:val="002A0B83"/>
    <w:rsid w:val="002A571D"/>
    <w:rsid w:val="002A587F"/>
    <w:rsid w:val="002A5975"/>
    <w:rsid w:val="002A5E11"/>
    <w:rsid w:val="002A6525"/>
    <w:rsid w:val="002A76C1"/>
    <w:rsid w:val="002B1441"/>
    <w:rsid w:val="002B15EC"/>
    <w:rsid w:val="002B1813"/>
    <w:rsid w:val="002B2A44"/>
    <w:rsid w:val="002B429A"/>
    <w:rsid w:val="002B530E"/>
    <w:rsid w:val="002B58A8"/>
    <w:rsid w:val="002B6F86"/>
    <w:rsid w:val="002F1B87"/>
    <w:rsid w:val="002F1DA3"/>
    <w:rsid w:val="002F1EE1"/>
    <w:rsid w:val="00306C88"/>
    <w:rsid w:val="00310E2B"/>
    <w:rsid w:val="00320055"/>
    <w:rsid w:val="00323AC1"/>
    <w:rsid w:val="00337F41"/>
    <w:rsid w:val="00345B6B"/>
    <w:rsid w:val="0034629E"/>
    <w:rsid w:val="003462F7"/>
    <w:rsid w:val="00346A8B"/>
    <w:rsid w:val="00346F07"/>
    <w:rsid w:val="0035308E"/>
    <w:rsid w:val="00354FA4"/>
    <w:rsid w:val="003567DF"/>
    <w:rsid w:val="00360A62"/>
    <w:rsid w:val="003610D6"/>
    <w:rsid w:val="00370001"/>
    <w:rsid w:val="00382E5F"/>
    <w:rsid w:val="0038765B"/>
    <w:rsid w:val="003A2202"/>
    <w:rsid w:val="003A3910"/>
    <w:rsid w:val="003A4650"/>
    <w:rsid w:val="003A4863"/>
    <w:rsid w:val="003A55DB"/>
    <w:rsid w:val="003B19E7"/>
    <w:rsid w:val="003B1A9C"/>
    <w:rsid w:val="003B497D"/>
    <w:rsid w:val="003D3A93"/>
    <w:rsid w:val="003D4BDC"/>
    <w:rsid w:val="003D5FB9"/>
    <w:rsid w:val="003D61FD"/>
    <w:rsid w:val="003D6757"/>
    <w:rsid w:val="003D6C47"/>
    <w:rsid w:val="003E6F80"/>
    <w:rsid w:val="003F08C4"/>
    <w:rsid w:val="003F0F75"/>
    <w:rsid w:val="003F24A7"/>
    <w:rsid w:val="003F716A"/>
    <w:rsid w:val="003F7427"/>
    <w:rsid w:val="00401CA2"/>
    <w:rsid w:val="004041CF"/>
    <w:rsid w:val="00412A72"/>
    <w:rsid w:val="00414DD9"/>
    <w:rsid w:val="004178D0"/>
    <w:rsid w:val="00423AD7"/>
    <w:rsid w:val="00424CBA"/>
    <w:rsid w:val="004273EE"/>
    <w:rsid w:val="004311DC"/>
    <w:rsid w:val="0043166D"/>
    <w:rsid w:val="00432811"/>
    <w:rsid w:val="00440398"/>
    <w:rsid w:val="00441F30"/>
    <w:rsid w:val="004472EC"/>
    <w:rsid w:val="00447846"/>
    <w:rsid w:val="00451511"/>
    <w:rsid w:val="00453DDD"/>
    <w:rsid w:val="00456688"/>
    <w:rsid w:val="00460C0E"/>
    <w:rsid w:val="00460C67"/>
    <w:rsid w:val="00472D6E"/>
    <w:rsid w:val="004776E8"/>
    <w:rsid w:val="0048155C"/>
    <w:rsid w:val="004838A0"/>
    <w:rsid w:val="00487412"/>
    <w:rsid w:val="00491A4C"/>
    <w:rsid w:val="00492252"/>
    <w:rsid w:val="00495B92"/>
    <w:rsid w:val="004960DE"/>
    <w:rsid w:val="00497604"/>
    <w:rsid w:val="004A7C16"/>
    <w:rsid w:val="004B0B2A"/>
    <w:rsid w:val="004B2D33"/>
    <w:rsid w:val="004B6D9A"/>
    <w:rsid w:val="004C04E9"/>
    <w:rsid w:val="004C0A64"/>
    <w:rsid w:val="004C1CCC"/>
    <w:rsid w:val="004C2241"/>
    <w:rsid w:val="004C32AB"/>
    <w:rsid w:val="004C727F"/>
    <w:rsid w:val="004D10CB"/>
    <w:rsid w:val="004D16A9"/>
    <w:rsid w:val="004D3C6B"/>
    <w:rsid w:val="004D47A2"/>
    <w:rsid w:val="004E379F"/>
    <w:rsid w:val="004E49E4"/>
    <w:rsid w:val="004E673D"/>
    <w:rsid w:val="004F7552"/>
    <w:rsid w:val="00503848"/>
    <w:rsid w:val="00506EB4"/>
    <w:rsid w:val="00513484"/>
    <w:rsid w:val="00515475"/>
    <w:rsid w:val="00515A97"/>
    <w:rsid w:val="0052251A"/>
    <w:rsid w:val="0052452E"/>
    <w:rsid w:val="005279E6"/>
    <w:rsid w:val="005316B0"/>
    <w:rsid w:val="00534D24"/>
    <w:rsid w:val="00537412"/>
    <w:rsid w:val="00537BAA"/>
    <w:rsid w:val="005414EC"/>
    <w:rsid w:val="00542AEE"/>
    <w:rsid w:val="00543330"/>
    <w:rsid w:val="00550049"/>
    <w:rsid w:val="00551D3A"/>
    <w:rsid w:val="005567B2"/>
    <w:rsid w:val="005617B4"/>
    <w:rsid w:val="0056519A"/>
    <w:rsid w:val="00575F87"/>
    <w:rsid w:val="00585BB4"/>
    <w:rsid w:val="005955C6"/>
    <w:rsid w:val="00597401"/>
    <w:rsid w:val="005A4695"/>
    <w:rsid w:val="005A63AC"/>
    <w:rsid w:val="005B0DFD"/>
    <w:rsid w:val="005C266D"/>
    <w:rsid w:val="005C3943"/>
    <w:rsid w:val="005C4DFF"/>
    <w:rsid w:val="005C56B7"/>
    <w:rsid w:val="005C7BC8"/>
    <w:rsid w:val="005D17BE"/>
    <w:rsid w:val="005D5CFD"/>
    <w:rsid w:val="005E2E53"/>
    <w:rsid w:val="005F0097"/>
    <w:rsid w:val="005F3D24"/>
    <w:rsid w:val="005F6580"/>
    <w:rsid w:val="005F7544"/>
    <w:rsid w:val="00603F1B"/>
    <w:rsid w:val="006051DF"/>
    <w:rsid w:val="00611357"/>
    <w:rsid w:val="006116ED"/>
    <w:rsid w:val="00613E8A"/>
    <w:rsid w:val="0061568E"/>
    <w:rsid w:val="0063005C"/>
    <w:rsid w:val="0063117B"/>
    <w:rsid w:val="00631803"/>
    <w:rsid w:val="006329B0"/>
    <w:rsid w:val="006355ED"/>
    <w:rsid w:val="006363C4"/>
    <w:rsid w:val="00642319"/>
    <w:rsid w:val="006458BB"/>
    <w:rsid w:val="00646AC6"/>
    <w:rsid w:val="0065264D"/>
    <w:rsid w:val="00654E7A"/>
    <w:rsid w:val="0066304B"/>
    <w:rsid w:val="00663512"/>
    <w:rsid w:val="00663F7C"/>
    <w:rsid w:val="00665249"/>
    <w:rsid w:val="00667EE6"/>
    <w:rsid w:val="00673BF2"/>
    <w:rsid w:val="0068432A"/>
    <w:rsid w:val="00692C15"/>
    <w:rsid w:val="0069662D"/>
    <w:rsid w:val="00696DE5"/>
    <w:rsid w:val="006A6F88"/>
    <w:rsid w:val="006A754E"/>
    <w:rsid w:val="006A7D9B"/>
    <w:rsid w:val="006B3528"/>
    <w:rsid w:val="006B5BD5"/>
    <w:rsid w:val="006C2217"/>
    <w:rsid w:val="006D06DF"/>
    <w:rsid w:val="006E1736"/>
    <w:rsid w:val="006E5142"/>
    <w:rsid w:val="006E5B8B"/>
    <w:rsid w:val="006E7774"/>
    <w:rsid w:val="006F3AC2"/>
    <w:rsid w:val="006F5F85"/>
    <w:rsid w:val="006F7C67"/>
    <w:rsid w:val="007017A6"/>
    <w:rsid w:val="00702EAF"/>
    <w:rsid w:val="00707E63"/>
    <w:rsid w:val="00714107"/>
    <w:rsid w:val="007149A8"/>
    <w:rsid w:val="00717DAC"/>
    <w:rsid w:val="00720BAD"/>
    <w:rsid w:val="00721E84"/>
    <w:rsid w:val="0072363D"/>
    <w:rsid w:val="007272B9"/>
    <w:rsid w:val="00727D2B"/>
    <w:rsid w:val="0074006B"/>
    <w:rsid w:val="0074271D"/>
    <w:rsid w:val="007462CB"/>
    <w:rsid w:val="007475B7"/>
    <w:rsid w:val="00747B84"/>
    <w:rsid w:val="00753893"/>
    <w:rsid w:val="007616DF"/>
    <w:rsid w:val="00770333"/>
    <w:rsid w:val="007706E5"/>
    <w:rsid w:val="00774358"/>
    <w:rsid w:val="00776438"/>
    <w:rsid w:val="00784A78"/>
    <w:rsid w:val="007852DB"/>
    <w:rsid w:val="0079247A"/>
    <w:rsid w:val="007940BF"/>
    <w:rsid w:val="007948F3"/>
    <w:rsid w:val="0079497E"/>
    <w:rsid w:val="00795431"/>
    <w:rsid w:val="007963DA"/>
    <w:rsid w:val="007A067E"/>
    <w:rsid w:val="007A2378"/>
    <w:rsid w:val="007A26AB"/>
    <w:rsid w:val="007A4083"/>
    <w:rsid w:val="007A4806"/>
    <w:rsid w:val="007B0EFC"/>
    <w:rsid w:val="007B1A08"/>
    <w:rsid w:val="007C1621"/>
    <w:rsid w:val="007D0EAC"/>
    <w:rsid w:val="007D71EF"/>
    <w:rsid w:val="007E4EC9"/>
    <w:rsid w:val="007E513D"/>
    <w:rsid w:val="007F3BA3"/>
    <w:rsid w:val="007F553D"/>
    <w:rsid w:val="007F6CD9"/>
    <w:rsid w:val="00800267"/>
    <w:rsid w:val="008016BD"/>
    <w:rsid w:val="00806469"/>
    <w:rsid w:val="00814F1F"/>
    <w:rsid w:val="00815374"/>
    <w:rsid w:val="00821290"/>
    <w:rsid w:val="0082247C"/>
    <w:rsid w:val="00833226"/>
    <w:rsid w:val="00834139"/>
    <w:rsid w:val="0083654B"/>
    <w:rsid w:val="0084165F"/>
    <w:rsid w:val="008473C1"/>
    <w:rsid w:val="00855515"/>
    <w:rsid w:val="008600FE"/>
    <w:rsid w:val="00861C47"/>
    <w:rsid w:val="00863BB3"/>
    <w:rsid w:val="00876DDF"/>
    <w:rsid w:val="008779CB"/>
    <w:rsid w:val="00887303"/>
    <w:rsid w:val="008904AE"/>
    <w:rsid w:val="00895730"/>
    <w:rsid w:val="008A2434"/>
    <w:rsid w:val="008A3B38"/>
    <w:rsid w:val="008B5246"/>
    <w:rsid w:val="008B56AF"/>
    <w:rsid w:val="008C1F1F"/>
    <w:rsid w:val="008E3639"/>
    <w:rsid w:val="008E3767"/>
    <w:rsid w:val="008E4313"/>
    <w:rsid w:val="008F03A3"/>
    <w:rsid w:val="008F0CC2"/>
    <w:rsid w:val="008F2A4A"/>
    <w:rsid w:val="0090021E"/>
    <w:rsid w:val="00900F55"/>
    <w:rsid w:val="00904398"/>
    <w:rsid w:val="009044E1"/>
    <w:rsid w:val="00904EB3"/>
    <w:rsid w:val="009118C9"/>
    <w:rsid w:val="009123F5"/>
    <w:rsid w:val="00912581"/>
    <w:rsid w:val="009154AA"/>
    <w:rsid w:val="00917058"/>
    <w:rsid w:val="00923934"/>
    <w:rsid w:val="009253A7"/>
    <w:rsid w:val="009278BF"/>
    <w:rsid w:val="009335E3"/>
    <w:rsid w:val="00935392"/>
    <w:rsid w:val="00935430"/>
    <w:rsid w:val="009374CD"/>
    <w:rsid w:val="00942AEB"/>
    <w:rsid w:val="00955C09"/>
    <w:rsid w:val="00956457"/>
    <w:rsid w:val="00956F61"/>
    <w:rsid w:val="00961EA4"/>
    <w:rsid w:val="009665F8"/>
    <w:rsid w:val="00976BAE"/>
    <w:rsid w:val="00980F8B"/>
    <w:rsid w:val="009838DC"/>
    <w:rsid w:val="00987D24"/>
    <w:rsid w:val="00992848"/>
    <w:rsid w:val="009A1556"/>
    <w:rsid w:val="009A6D28"/>
    <w:rsid w:val="009B4275"/>
    <w:rsid w:val="009B577B"/>
    <w:rsid w:val="009E744D"/>
    <w:rsid w:val="009F6918"/>
    <w:rsid w:val="00A024E8"/>
    <w:rsid w:val="00A05A65"/>
    <w:rsid w:val="00A06260"/>
    <w:rsid w:val="00A06DE7"/>
    <w:rsid w:val="00A14689"/>
    <w:rsid w:val="00A203B9"/>
    <w:rsid w:val="00A26ECE"/>
    <w:rsid w:val="00A33BDA"/>
    <w:rsid w:val="00A35A2A"/>
    <w:rsid w:val="00A36C83"/>
    <w:rsid w:val="00A3765A"/>
    <w:rsid w:val="00A40C3A"/>
    <w:rsid w:val="00A421ED"/>
    <w:rsid w:val="00A432EC"/>
    <w:rsid w:val="00A43FD3"/>
    <w:rsid w:val="00A50560"/>
    <w:rsid w:val="00A507F1"/>
    <w:rsid w:val="00A53417"/>
    <w:rsid w:val="00A67DD6"/>
    <w:rsid w:val="00A9322F"/>
    <w:rsid w:val="00A93637"/>
    <w:rsid w:val="00AA4F99"/>
    <w:rsid w:val="00AA50A2"/>
    <w:rsid w:val="00AB14FD"/>
    <w:rsid w:val="00AB2B97"/>
    <w:rsid w:val="00AB3C30"/>
    <w:rsid w:val="00AB40F5"/>
    <w:rsid w:val="00AB4C85"/>
    <w:rsid w:val="00AB7A41"/>
    <w:rsid w:val="00AD5D0F"/>
    <w:rsid w:val="00AE52C0"/>
    <w:rsid w:val="00AF6284"/>
    <w:rsid w:val="00AF7220"/>
    <w:rsid w:val="00B00A94"/>
    <w:rsid w:val="00B133DF"/>
    <w:rsid w:val="00B16D54"/>
    <w:rsid w:val="00B20AE4"/>
    <w:rsid w:val="00B2540E"/>
    <w:rsid w:val="00B31719"/>
    <w:rsid w:val="00B322E5"/>
    <w:rsid w:val="00B33BBE"/>
    <w:rsid w:val="00B43C1A"/>
    <w:rsid w:val="00B4620C"/>
    <w:rsid w:val="00B5000C"/>
    <w:rsid w:val="00B51484"/>
    <w:rsid w:val="00B52439"/>
    <w:rsid w:val="00B53673"/>
    <w:rsid w:val="00B63116"/>
    <w:rsid w:val="00B73FA1"/>
    <w:rsid w:val="00B81B74"/>
    <w:rsid w:val="00B86494"/>
    <w:rsid w:val="00B91C5F"/>
    <w:rsid w:val="00B96CBB"/>
    <w:rsid w:val="00B9761D"/>
    <w:rsid w:val="00BA7233"/>
    <w:rsid w:val="00BB2ABF"/>
    <w:rsid w:val="00BB2D58"/>
    <w:rsid w:val="00BB3022"/>
    <w:rsid w:val="00BB451E"/>
    <w:rsid w:val="00BD0F6B"/>
    <w:rsid w:val="00BD429E"/>
    <w:rsid w:val="00BE17ED"/>
    <w:rsid w:val="00BF0453"/>
    <w:rsid w:val="00BF17CC"/>
    <w:rsid w:val="00BF2D47"/>
    <w:rsid w:val="00BF517C"/>
    <w:rsid w:val="00C04362"/>
    <w:rsid w:val="00C07168"/>
    <w:rsid w:val="00C07724"/>
    <w:rsid w:val="00C12689"/>
    <w:rsid w:val="00C1273E"/>
    <w:rsid w:val="00C16780"/>
    <w:rsid w:val="00C235BD"/>
    <w:rsid w:val="00C269F1"/>
    <w:rsid w:val="00C27751"/>
    <w:rsid w:val="00C314F0"/>
    <w:rsid w:val="00C3263D"/>
    <w:rsid w:val="00C327F5"/>
    <w:rsid w:val="00C3428A"/>
    <w:rsid w:val="00C37E16"/>
    <w:rsid w:val="00C41BB7"/>
    <w:rsid w:val="00C42A83"/>
    <w:rsid w:val="00C4584B"/>
    <w:rsid w:val="00C46744"/>
    <w:rsid w:val="00C60343"/>
    <w:rsid w:val="00C605BF"/>
    <w:rsid w:val="00C71854"/>
    <w:rsid w:val="00C73CC6"/>
    <w:rsid w:val="00C753D5"/>
    <w:rsid w:val="00C82680"/>
    <w:rsid w:val="00C83322"/>
    <w:rsid w:val="00C84295"/>
    <w:rsid w:val="00C84E3C"/>
    <w:rsid w:val="00C90473"/>
    <w:rsid w:val="00C9192C"/>
    <w:rsid w:val="00C91C90"/>
    <w:rsid w:val="00C920B8"/>
    <w:rsid w:val="00CA663C"/>
    <w:rsid w:val="00CA69D3"/>
    <w:rsid w:val="00CC4AF8"/>
    <w:rsid w:val="00CC567E"/>
    <w:rsid w:val="00CD6683"/>
    <w:rsid w:val="00CD79E2"/>
    <w:rsid w:val="00CE1163"/>
    <w:rsid w:val="00CF23AE"/>
    <w:rsid w:val="00CF24F4"/>
    <w:rsid w:val="00CF43D1"/>
    <w:rsid w:val="00CF730B"/>
    <w:rsid w:val="00D00D4B"/>
    <w:rsid w:val="00D00DA1"/>
    <w:rsid w:val="00D0167C"/>
    <w:rsid w:val="00D035C8"/>
    <w:rsid w:val="00D06A3F"/>
    <w:rsid w:val="00D1159A"/>
    <w:rsid w:val="00D13105"/>
    <w:rsid w:val="00D16252"/>
    <w:rsid w:val="00D16E2B"/>
    <w:rsid w:val="00D17044"/>
    <w:rsid w:val="00D177AF"/>
    <w:rsid w:val="00D213C4"/>
    <w:rsid w:val="00D22554"/>
    <w:rsid w:val="00D2613C"/>
    <w:rsid w:val="00D2664A"/>
    <w:rsid w:val="00D31FEE"/>
    <w:rsid w:val="00D32CBD"/>
    <w:rsid w:val="00D36439"/>
    <w:rsid w:val="00D37BA0"/>
    <w:rsid w:val="00D4045B"/>
    <w:rsid w:val="00D540CE"/>
    <w:rsid w:val="00D55A1E"/>
    <w:rsid w:val="00D55C6D"/>
    <w:rsid w:val="00D56952"/>
    <w:rsid w:val="00D67128"/>
    <w:rsid w:val="00D72B8B"/>
    <w:rsid w:val="00D762B9"/>
    <w:rsid w:val="00D95BA3"/>
    <w:rsid w:val="00D973F5"/>
    <w:rsid w:val="00D9779B"/>
    <w:rsid w:val="00DA485A"/>
    <w:rsid w:val="00DB17D1"/>
    <w:rsid w:val="00DC0E5C"/>
    <w:rsid w:val="00DC12DC"/>
    <w:rsid w:val="00DD008E"/>
    <w:rsid w:val="00DD38D1"/>
    <w:rsid w:val="00DD736B"/>
    <w:rsid w:val="00DE42CE"/>
    <w:rsid w:val="00DE4CB4"/>
    <w:rsid w:val="00DE73B2"/>
    <w:rsid w:val="00DF2ACC"/>
    <w:rsid w:val="00E0141C"/>
    <w:rsid w:val="00E0373F"/>
    <w:rsid w:val="00E037E9"/>
    <w:rsid w:val="00E05815"/>
    <w:rsid w:val="00E163A5"/>
    <w:rsid w:val="00E16898"/>
    <w:rsid w:val="00E25D84"/>
    <w:rsid w:val="00E31296"/>
    <w:rsid w:val="00E33B92"/>
    <w:rsid w:val="00E35E74"/>
    <w:rsid w:val="00E3747F"/>
    <w:rsid w:val="00E426A1"/>
    <w:rsid w:val="00E44F7E"/>
    <w:rsid w:val="00E52961"/>
    <w:rsid w:val="00E579A9"/>
    <w:rsid w:val="00E70449"/>
    <w:rsid w:val="00E7268B"/>
    <w:rsid w:val="00E8046A"/>
    <w:rsid w:val="00E81418"/>
    <w:rsid w:val="00E827E1"/>
    <w:rsid w:val="00E83B85"/>
    <w:rsid w:val="00E841F5"/>
    <w:rsid w:val="00E970AE"/>
    <w:rsid w:val="00EA391F"/>
    <w:rsid w:val="00EB0925"/>
    <w:rsid w:val="00EC49B3"/>
    <w:rsid w:val="00EC6765"/>
    <w:rsid w:val="00ED5C1D"/>
    <w:rsid w:val="00EE53EE"/>
    <w:rsid w:val="00EE7871"/>
    <w:rsid w:val="00F00EB3"/>
    <w:rsid w:val="00F03F5B"/>
    <w:rsid w:val="00F05D9C"/>
    <w:rsid w:val="00F06F0B"/>
    <w:rsid w:val="00F14BC7"/>
    <w:rsid w:val="00F1767C"/>
    <w:rsid w:val="00F21E7A"/>
    <w:rsid w:val="00F22642"/>
    <w:rsid w:val="00F24BCB"/>
    <w:rsid w:val="00F256D1"/>
    <w:rsid w:val="00F27403"/>
    <w:rsid w:val="00F4308C"/>
    <w:rsid w:val="00F44B97"/>
    <w:rsid w:val="00F54B22"/>
    <w:rsid w:val="00F60847"/>
    <w:rsid w:val="00F61FD4"/>
    <w:rsid w:val="00F63FA8"/>
    <w:rsid w:val="00F65F79"/>
    <w:rsid w:val="00F86E52"/>
    <w:rsid w:val="00F93281"/>
    <w:rsid w:val="00FA41FC"/>
    <w:rsid w:val="00FB76CC"/>
    <w:rsid w:val="00FB7D24"/>
    <w:rsid w:val="00FC2F18"/>
    <w:rsid w:val="00FC3E6D"/>
    <w:rsid w:val="00FC618E"/>
    <w:rsid w:val="00FC6200"/>
    <w:rsid w:val="00FD424B"/>
    <w:rsid w:val="00FD531F"/>
    <w:rsid w:val="00FD571B"/>
    <w:rsid w:val="00FE3105"/>
    <w:rsid w:val="00FE3858"/>
    <w:rsid w:val="00FE7DB8"/>
    <w:rsid w:val="00FF0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BAF78E"/>
  <w15:chartTrackingRefBased/>
  <w15:docId w15:val="{C06392B2-76D2-F849-BD61-B30851442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AC1"/>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D762B9"/>
    <w:pPr>
      <w:spacing w:after="160" w:line="264" w:lineRule="auto"/>
    </w:pPr>
    <w:rPr>
      <w:rFonts w:ascii="Arial" w:eastAsiaTheme="minorHAnsi" w:hAnsi="Arial" w:cs="Arial"/>
      <w:sz w:val="22"/>
      <w:szCs w:val="22"/>
      <w:lang w:eastAsia="en-US"/>
    </w:rPr>
  </w:style>
  <w:style w:type="character" w:customStyle="1" w:styleId="NornalChar">
    <w:name w:val="Nornal Char"/>
    <w:basedOn w:val="DefaultParagraphFont"/>
    <w:link w:val="Nornal"/>
    <w:rsid w:val="00D762B9"/>
    <w:rPr>
      <w:rFonts w:ascii="Arial" w:hAnsi="Arial" w:cs="Arial"/>
      <w:kern w:val="0"/>
      <w:sz w:val="22"/>
      <w:szCs w:val="22"/>
      <w14:ligatures w14:val="none"/>
    </w:rPr>
  </w:style>
  <w:style w:type="paragraph" w:customStyle="1" w:styleId="Listparag">
    <w:name w:val="List parag"/>
    <w:basedOn w:val="ListParagraph"/>
    <w:link w:val="ListparagChar"/>
    <w:qFormat/>
    <w:rsid w:val="00D762B9"/>
    <w:pPr>
      <w:numPr>
        <w:numId w:val="1"/>
      </w:numPr>
      <w:spacing w:after="120" w:line="264" w:lineRule="auto"/>
      <w:contextualSpacing w:val="0"/>
    </w:pPr>
    <w:rPr>
      <w:rFonts w:eastAsia="Times New Roman" w:cstheme="minorHAnsi"/>
      <w:color w:val="000000"/>
      <w:kern w:val="0"/>
      <w:sz w:val="22"/>
      <w:szCs w:val="22"/>
      <w:lang w:eastAsia="en-GB"/>
      <w14:ligatures w14:val="none"/>
    </w:rPr>
  </w:style>
  <w:style w:type="character" w:customStyle="1" w:styleId="ListparagChar">
    <w:name w:val="List parag Char"/>
    <w:basedOn w:val="DefaultParagraphFont"/>
    <w:link w:val="Listparag"/>
    <w:rsid w:val="00D762B9"/>
    <w:rPr>
      <w:rFonts w:eastAsia="Times New Roman" w:cstheme="minorHAnsi"/>
      <w:color w:val="000000"/>
      <w:kern w:val="0"/>
      <w:sz w:val="22"/>
      <w:szCs w:val="22"/>
      <w:lang w:eastAsia="en-GB"/>
      <w14:ligatures w14:val="none"/>
    </w:rPr>
  </w:style>
  <w:style w:type="paragraph" w:styleId="ListParagraph">
    <w:name w:val="List Paragraph"/>
    <w:basedOn w:val="Normal"/>
    <w:link w:val="ListParagraphChar"/>
    <w:uiPriority w:val="1"/>
    <w:qFormat/>
    <w:rsid w:val="00D762B9"/>
    <w:pPr>
      <w:ind w:left="720"/>
      <w:contextualSpacing/>
    </w:pPr>
    <w:rPr>
      <w:rFonts w:asciiTheme="minorHAnsi" w:eastAsiaTheme="minorHAnsi" w:hAnsiTheme="minorHAnsi" w:cstheme="minorBidi"/>
      <w:kern w:val="2"/>
      <w:lang w:eastAsia="en-US"/>
      <w14:ligatures w14:val="standardContextual"/>
    </w:rPr>
  </w:style>
  <w:style w:type="character" w:customStyle="1" w:styleId="ListParagraphChar">
    <w:name w:val="List Paragraph Char"/>
    <w:basedOn w:val="DefaultParagraphFont"/>
    <w:link w:val="ListParagraph"/>
    <w:uiPriority w:val="1"/>
    <w:rsid w:val="00D762B9"/>
  </w:style>
  <w:style w:type="paragraph" w:styleId="NormalWeb">
    <w:name w:val="Normal (Web)"/>
    <w:basedOn w:val="Normal"/>
    <w:uiPriority w:val="99"/>
    <w:unhideWhenUsed/>
    <w:rsid w:val="00515475"/>
    <w:pPr>
      <w:spacing w:before="100" w:beforeAutospacing="1" w:after="100" w:afterAutospacing="1"/>
    </w:pPr>
  </w:style>
  <w:style w:type="character" w:customStyle="1" w:styleId="apple-converted-space">
    <w:name w:val="apple-converted-space"/>
    <w:basedOn w:val="DefaultParagraphFont"/>
    <w:rsid w:val="00961EA4"/>
  </w:style>
  <w:style w:type="character" w:styleId="Emphasis">
    <w:name w:val="Emphasis"/>
    <w:basedOn w:val="DefaultParagraphFont"/>
    <w:uiPriority w:val="20"/>
    <w:qFormat/>
    <w:rsid w:val="00961EA4"/>
    <w:rPr>
      <w:i/>
      <w:iCs/>
    </w:rPr>
  </w:style>
  <w:style w:type="character" w:styleId="Hyperlink">
    <w:name w:val="Hyperlink"/>
    <w:basedOn w:val="DefaultParagraphFont"/>
    <w:uiPriority w:val="99"/>
    <w:unhideWhenUsed/>
    <w:rsid w:val="006116ED"/>
    <w:rPr>
      <w:color w:val="0563C1" w:themeColor="hyperlink"/>
      <w:u w:val="single"/>
    </w:rPr>
  </w:style>
  <w:style w:type="character" w:styleId="UnresolvedMention">
    <w:name w:val="Unresolved Mention"/>
    <w:basedOn w:val="DefaultParagraphFont"/>
    <w:uiPriority w:val="99"/>
    <w:semiHidden/>
    <w:unhideWhenUsed/>
    <w:rsid w:val="006116ED"/>
    <w:rPr>
      <w:color w:val="605E5C"/>
      <w:shd w:val="clear" w:color="auto" w:fill="E1DFDD"/>
    </w:rPr>
  </w:style>
  <w:style w:type="character" w:styleId="FollowedHyperlink">
    <w:name w:val="FollowedHyperlink"/>
    <w:basedOn w:val="DefaultParagraphFont"/>
    <w:uiPriority w:val="99"/>
    <w:semiHidden/>
    <w:unhideWhenUsed/>
    <w:rsid w:val="00C84295"/>
    <w:rPr>
      <w:color w:val="954F72" w:themeColor="followedHyperlink"/>
      <w:u w:val="single"/>
    </w:rPr>
  </w:style>
  <w:style w:type="character" w:customStyle="1" w:styleId="issue-underline">
    <w:name w:val="issue-underline"/>
    <w:basedOn w:val="DefaultParagraphFont"/>
    <w:rsid w:val="00855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3213">
      <w:bodyDiv w:val="1"/>
      <w:marLeft w:val="0"/>
      <w:marRight w:val="0"/>
      <w:marTop w:val="0"/>
      <w:marBottom w:val="0"/>
      <w:divBdr>
        <w:top w:val="none" w:sz="0" w:space="0" w:color="auto"/>
        <w:left w:val="none" w:sz="0" w:space="0" w:color="auto"/>
        <w:bottom w:val="none" w:sz="0" w:space="0" w:color="auto"/>
        <w:right w:val="none" w:sz="0" w:space="0" w:color="auto"/>
      </w:divBdr>
    </w:div>
    <w:div w:id="39524275">
      <w:bodyDiv w:val="1"/>
      <w:marLeft w:val="0"/>
      <w:marRight w:val="0"/>
      <w:marTop w:val="0"/>
      <w:marBottom w:val="0"/>
      <w:divBdr>
        <w:top w:val="none" w:sz="0" w:space="0" w:color="auto"/>
        <w:left w:val="none" w:sz="0" w:space="0" w:color="auto"/>
        <w:bottom w:val="none" w:sz="0" w:space="0" w:color="auto"/>
        <w:right w:val="none" w:sz="0" w:space="0" w:color="auto"/>
      </w:divBdr>
    </w:div>
    <w:div w:id="43871638">
      <w:bodyDiv w:val="1"/>
      <w:marLeft w:val="0"/>
      <w:marRight w:val="0"/>
      <w:marTop w:val="0"/>
      <w:marBottom w:val="0"/>
      <w:divBdr>
        <w:top w:val="none" w:sz="0" w:space="0" w:color="auto"/>
        <w:left w:val="none" w:sz="0" w:space="0" w:color="auto"/>
        <w:bottom w:val="none" w:sz="0" w:space="0" w:color="auto"/>
        <w:right w:val="none" w:sz="0" w:space="0" w:color="auto"/>
      </w:divBdr>
    </w:div>
    <w:div w:id="80225125">
      <w:bodyDiv w:val="1"/>
      <w:marLeft w:val="0"/>
      <w:marRight w:val="0"/>
      <w:marTop w:val="0"/>
      <w:marBottom w:val="0"/>
      <w:divBdr>
        <w:top w:val="none" w:sz="0" w:space="0" w:color="auto"/>
        <w:left w:val="none" w:sz="0" w:space="0" w:color="auto"/>
        <w:bottom w:val="none" w:sz="0" w:space="0" w:color="auto"/>
        <w:right w:val="none" w:sz="0" w:space="0" w:color="auto"/>
      </w:divBdr>
    </w:div>
    <w:div w:id="109857399">
      <w:bodyDiv w:val="1"/>
      <w:marLeft w:val="0"/>
      <w:marRight w:val="0"/>
      <w:marTop w:val="0"/>
      <w:marBottom w:val="0"/>
      <w:divBdr>
        <w:top w:val="none" w:sz="0" w:space="0" w:color="auto"/>
        <w:left w:val="none" w:sz="0" w:space="0" w:color="auto"/>
        <w:bottom w:val="none" w:sz="0" w:space="0" w:color="auto"/>
        <w:right w:val="none" w:sz="0" w:space="0" w:color="auto"/>
      </w:divBdr>
    </w:div>
    <w:div w:id="138960350">
      <w:bodyDiv w:val="1"/>
      <w:marLeft w:val="0"/>
      <w:marRight w:val="0"/>
      <w:marTop w:val="0"/>
      <w:marBottom w:val="0"/>
      <w:divBdr>
        <w:top w:val="none" w:sz="0" w:space="0" w:color="auto"/>
        <w:left w:val="none" w:sz="0" w:space="0" w:color="auto"/>
        <w:bottom w:val="none" w:sz="0" w:space="0" w:color="auto"/>
        <w:right w:val="none" w:sz="0" w:space="0" w:color="auto"/>
      </w:divBdr>
    </w:div>
    <w:div w:id="167135608">
      <w:bodyDiv w:val="1"/>
      <w:marLeft w:val="0"/>
      <w:marRight w:val="0"/>
      <w:marTop w:val="0"/>
      <w:marBottom w:val="0"/>
      <w:divBdr>
        <w:top w:val="none" w:sz="0" w:space="0" w:color="auto"/>
        <w:left w:val="none" w:sz="0" w:space="0" w:color="auto"/>
        <w:bottom w:val="none" w:sz="0" w:space="0" w:color="auto"/>
        <w:right w:val="none" w:sz="0" w:space="0" w:color="auto"/>
      </w:divBdr>
      <w:divsChild>
        <w:div w:id="976758677">
          <w:marLeft w:val="0"/>
          <w:marRight w:val="0"/>
          <w:marTop w:val="0"/>
          <w:marBottom w:val="0"/>
          <w:divBdr>
            <w:top w:val="none" w:sz="0" w:space="0" w:color="auto"/>
            <w:left w:val="none" w:sz="0" w:space="0" w:color="auto"/>
            <w:bottom w:val="none" w:sz="0" w:space="0" w:color="auto"/>
            <w:right w:val="none" w:sz="0" w:space="0" w:color="auto"/>
          </w:divBdr>
          <w:divsChild>
            <w:div w:id="1981882615">
              <w:marLeft w:val="0"/>
              <w:marRight w:val="0"/>
              <w:marTop w:val="0"/>
              <w:marBottom w:val="0"/>
              <w:divBdr>
                <w:top w:val="none" w:sz="0" w:space="0" w:color="auto"/>
                <w:left w:val="none" w:sz="0" w:space="0" w:color="auto"/>
                <w:bottom w:val="none" w:sz="0" w:space="0" w:color="auto"/>
                <w:right w:val="none" w:sz="0" w:space="0" w:color="auto"/>
              </w:divBdr>
              <w:divsChild>
                <w:div w:id="21352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2575">
      <w:bodyDiv w:val="1"/>
      <w:marLeft w:val="0"/>
      <w:marRight w:val="0"/>
      <w:marTop w:val="0"/>
      <w:marBottom w:val="0"/>
      <w:divBdr>
        <w:top w:val="none" w:sz="0" w:space="0" w:color="auto"/>
        <w:left w:val="none" w:sz="0" w:space="0" w:color="auto"/>
        <w:bottom w:val="none" w:sz="0" w:space="0" w:color="auto"/>
        <w:right w:val="none" w:sz="0" w:space="0" w:color="auto"/>
      </w:divBdr>
    </w:div>
    <w:div w:id="198015181">
      <w:bodyDiv w:val="1"/>
      <w:marLeft w:val="0"/>
      <w:marRight w:val="0"/>
      <w:marTop w:val="0"/>
      <w:marBottom w:val="0"/>
      <w:divBdr>
        <w:top w:val="none" w:sz="0" w:space="0" w:color="auto"/>
        <w:left w:val="none" w:sz="0" w:space="0" w:color="auto"/>
        <w:bottom w:val="none" w:sz="0" w:space="0" w:color="auto"/>
        <w:right w:val="none" w:sz="0" w:space="0" w:color="auto"/>
      </w:divBdr>
    </w:div>
    <w:div w:id="206645833">
      <w:bodyDiv w:val="1"/>
      <w:marLeft w:val="0"/>
      <w:marRight w:val="0"/>
      <w:marTop w:val="0"/>
      <w:marBottom w:val="0"/>
      <w:divBdr>
        <w:top w:val="none" w:sz="0" w:space="0" w:color="auto"/>
        <w:left w:val="none" w:sz="0" w:space="0" w:color="auto"/>
        <w:bottom w:val="none" w:sz="0" w:space="0" w:color="auto"/>
        <w:right w:val="none" w:sz="0" w:space="0" w:color="auto"/>
      </w:divBdr>
      <w:divsChild>
        <w:div w:id="1873641087">
          <w:marLeft w:val="0"/>
          <w:marRight w:val="0"/>
          <w:marTop w:val="0"/>
          <w:marBottom w:val="0"/>
          <w:divBdr>
            <w:top w:val="none" w:sz="0" w:space="0" w:color="auto"/>
            <w:left w:val="none" w:sz="0" w:space="0" w:color="auto"/>
            <w:bottom w:val="none" w:sz="0" w:space="0" w:color="auto"/>
            <w:right w:val="none" w:sz="0" w:space="0" w:color="auto"/>
          </w:divBdr>
          <w:divsChild>
            <w:div w:id="1045058999">
              <w:marLeft w:val="0"/>
              <w:marRight w:val="0"/>
              <w:marTop w:val="0"/>
              <w:marBottom w:val="0"/>
              <w:divBdr>
                <w:top w:val="none" w:sz="0" w:space="0" w:color="auto"/>
                <w:left w:val="none" w:sz="0" w:space="0" w:color="auto"/>
                <w:bottom w:val="none" w:sz="0" w:space="0" w:color="auto"/>
                <w:right w:val="none" w:sz="0" w:space="0" w:color="auto"/>
              </w:divBdr>
              <w:divsChild>
                <w:div w:id="112396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212846">
      <w:bodyDiv w:val="1"/>
      <w:marLeft w:val="0"/>
      <w:marRight w:val="0"/>
      <w:marTop w:val="0"/>
      <w:marBottom w:val="0"/>
      <w:divBdr>
        <w:top w:val="none" w:sz="0" w:space="0" w:color="auto"/>
        <w:left w:val="none" w:sz="0" w:space="0" w:color="auto"/>
        <w:bottom w:val="none" w:sz="0" w:space="0" w:color="auto"/>
        <w:right w:val="none" w:sz="0" w:space="0" w:color="auto"/>
      </w:divBdr>
      <w:divsChild>
        <w:div w:id="1148671996">
          <w:marLeft w:val="0"/>
          <w:marRight w:val="0"/>
          <w:marTop w:val="0"/>
          <w:marBottom w:val="0"/>
          <w:divBdr>
            <w:top w:val="none" w:sz="0" w:space="0" w:color="auto"/>
            <w:left w:val="none" w:sz="0" w:space="0" w:color="auto"/>
            <w:bottom w:val="none" w:sz="0" w:space="0" w:color="auto"/>
            <w:right w:val="none" w:sz="0" w:space="0" w:color="auto"/>
          </w:divBdr>
          <w:divsChild>
            <w:div w:id="1326515889">
              <w:marLeft w:val="0"/>
              <w:marRight w:val="0"/>
              <w:marTop w:val="0"/>
              <w:marBottom w:val="0"/>
              <w:divBdr>
                <w:top w:val="none" w:sz="0" w:space="0" w:color="auto"/>
                <w:left w:val="none" w:sz="0" w:space="0" w:color="auto"/>
                <w:bottom w:val="none" w:sz="0" w:space="0" w:color="auto"/>
                <w:right w:val="none" w:sz="0" w:space="0" w:color="auto"/>
              </w:divBdr>
              <w:divsChild>
                <w:div w:id="73651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030698">
      <w:bodyDiv w:val="1"/>
      <w:marLeft w:val="0"/>
      <w:marRight w:val="0"/>
      <w:marTop w:val="0"/>
      <w:marBottom w:val="0"/>
      <w:divBdr>
        <w:top w:val="none" w:sz="0" w:space="0" w:color="auto"/>
        <w:left w:val="none" w:sz="0" w:space="0" w:color="auto"/>
        <w:bottom w:val="none" w:sz="0" w:space="0" w:color="auto"/>
        <w:right w:val="none" w:sz="0" w:space="0" w:color="auto"/>
      </w:divBdr>
      <w:divsChild>
        <w:div w:id="1156923043">
          <w:marLeft w:val="0"/>
          <w:marRight w:val="0"/>
          <w:marTop w:val="0"/>
          <w:marBottom w:val="0"/>
          <w:divBdr>
            <w:top w:val="none" w:sz="0" w:space="0" w:color="auto"/>
            <w:left w:val="none" w:sz="0" w:space="0" w:color="auto"/>
            <w:bottom w:val="none" w:sz="0" w:space="0" w:color="auto"/>
            <w:right w:val="none" w:sz="0" w:space="0" w:color="auto"/>
          </w:divBdr>
          <w:divsChild>
            <w:div w:id="534466237">
              <w:marLeft w:val="0"/>
              <w:marRight w:val="0"/>
              <w:marTop w:val="0"/>
              <w:marBottom w:val="0"/>
              <w:divBdr>
                <w:top w:val="none" w:sz="0" w:space="0" w:color="auto"/>
                <w:left w:val="none" w:sz="0" w:space="0" w:color="auto"/>
                <w:bottom w:val="none" w:sz="0" w:space="0" w:color="auto"/>
                <w:right w:val="none" w:sz="0" w:space="0" w:color="auto"/>
              </w:divBdr>
              <w:divsChild>
                <w:div w:id="101542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25360">
      <w:bodyDiv w:val="1"/>
      <w:marLeft w:val="0"/>
      <w:marRight w:val="0"/>
      <w:marTop w:val="0"/>
      <w:marBottom w:val="0"/>
      <w:divBdr>
        <w:top w:val="none" w:sz="0" w:space="0" w:color="auto"/>
        <w:left w:val="none" w:sz="0" w:space="0" w:color="auto"/>
        <w:bottom w:val="none" w:sz="0" w:space="0" w:color="auto"/>
        <w:right w:val="none" w:sz="0" w:space="0" w:color="auto"/>
      </w:divBdr>
    </w:div>
    <w:div w:id="383601406">
      <w:bodyDiv w:val="1"/>
      <w:marLeft w:val="0"/>
      <w:marRight w:val="0"/>
      <w:marTop w:val="0"/>
      <w:marBottom w:val="0"/>
      <w:divBdr>
        <w:top w:val="none" w:sz="0" w:space="0" w:color="auto"/>
        <w:left w:val="none" w:sz="0" w:space="0" w:color="auto"/>
        <w:bottom w:val="none" w:sz="0" w:space="0" w:color="auto"/>
        <w:right w:val="none" w:sz="0" w:space="0" w:color="auto"/>
      </w:divBdr>
    </w:div>
    <w:div w:id="396517749">
      <w:bodyDiv w:val="1"/>
      <w:marLeft w:val="0"/>
      <w:marRight w:val="0"/>
      <w:marTop w:val="0"/>
      <w:marBottom w:val="0"/>
      <w:divBdr>
        <w:top w:val="none" w:sz="0" w:space="0" w:color="auto"/>
        <w:left w:val="none" w:sz="0" w:space="0" w:color="auto"/>
        <w:bottom w:val="none" w:sz="0" w:space="0" w:color="auto"/>
        <w:right w:val="none" w:sz="0" w:space="0" w:color="auto"/>
      </w:divBdr>
    </w:div>
    <w:div w:id="407075026">
      <w:bodyDiv w:val="1"/>
      <w:marLeft w:val="0"/>
      <w:marRight w:val="0"/>
      <w:marTop w:val="0"/>
      <w:marBottom w:val="0"/>
      <w:divBdr>
        <w:top w:val="none" w:sz="0" w:space="0" w:color="auto"/>
        <w:left w:val="none" w:sz="0" w:space="0" w:color="auto"/>
        <w:bottom w:val="none" w:sz="0" w:space="0" w:color="auto"/>
        <w:right w:val="none" w:sz="0" w:space="0" w:color="auto"/>
      </w:divBdr>
    </w:div>
    <w:div w:id="455297678">
      <w:bodyDiv w:val="1"/>
      <w:marLeft w:val="0"/>
      <w:marRight w:val="0"/>
      <w:marTop w:val="0"/>
      <w:marBottom w:val="0"/>
      <w:divBdr>
        <w:top w:val="none" w:sz="0" w:space="0" w:color="auto"/>
        <w:left w:val="none" w:sz="0" w:space="0" w:color="auto"/>
        <w:bottom w:val="none" w:sz="0" w:space="0" w:color="auto"/>
        <w:right w:val="none" w:sz="0" w:space="0" w:color="auto"/>
      </w:divBdr>
    </w:div>
    <w:div w:id="463280515">
      <w:bodyDiv w:val="1"/>
      <w:marLeft w:val="0"/>
      <w:marRight w:val="0"/>
      <w:marTop w:val="0"/>
      <w:marBottom w:val="0"/>
      <w:divBdr>
        <w:top w:val="none" w:sz="0" w:space="0" w:color="auto"/>
        <w:left w:val="none" w:sz="0" w:space="0" w:color="auto"/>
        <w:bottom w:val="none" w:sz="0" w:space="0" w:color="auto"/>
        <w:right w:val="none" w:sz="0" w:space="0" w:color="auto"/>
      </w:divBdr>
    </w:div>
    <w:div w:id="473984656">
      <w:bodyDiv w:val="1"/>
      <w:marLeft w:val="0"/>
      <w:marRight w:val="0"/>
      <w:marTop w:val="0"/>
      <w:marBottom w:val="0"/>
      <w:divBdr>
        <w:top w:val="none" w:sz="0" w:space="0" w:color="auto"/>
        <w:left w:val="none" w:sz="0" w:space="0" w:color="auto"/>
        <w:bottom w:val="none" w:sz="0" w:space="0" w:color="auto"/>
        <w:right w:val="none" w:sz="0" w:space="0" w:color="auto"/>
      </w:divBdr>
      <w:divsChild>
        <w:div w:id="281617031">
          <w:marLeft w:val="0"/>
          <w:marRight w:val="0"/>
          <w:marTop w:val="0"/>
          <w:marBottom w:val="0"/>
          <w:divBdr>
            <w:top w:val="none" w:sz="0" w:space="0" w:color="auto"/>
            <w:left w:val="none" w:sz="0" w:space="0" w:color="auto"/>
            <w:bottom w:val="none" w:sz="0" w:space="0" w:color="auto"/>
            <w:right w:val="none" w:sz="0" w:space="0" w:color="auto"/>
          </w:divBdr>
          <w:divsChild>
            <w:div w:id="1749812969">
              <w:marLeft w:val="0"/>
              <w:marRight w:val="0"/>
              <w:marTop w:val="0"/>
              <w:marBottom w:val="0"/>
              <w:divBdr>
                <w:top w:val="none" w:sz="0" w:space="0" w:color="auto"/>
                <w:left w:val="none" w:sz="0" w:space="0" w:color="auto"/>
                <w:bottom w:val="none" w:sz="0" w:space="0" w:color="auto"/>
                <w:right w:val="none" w:sz="0" w:space="0" w:color="auto"/>
              </w:divBdr>
              <w:divsChild>
                <w:div w:id="21341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536367">
      <w:bodyDiv w:val="1"/>
      <w:marLeft w:val="0"/>
      <w:marRight w:val="0"/>
      <w:marTop w:val="0"/>
      <w:marBottom w:val="0"/>
      <w:divBdr>
        <w:top w:val="none" w:sz="0" w:space="0" w:color="auto"/>
        <w:left w:val="none" w:sz="0" w:space="0" w:color="auto"/>
        <w:bottom w:val="none" w:sz="0" w:space="0" w:color="auto"/>
        <w:right w:val="none" w:sz="0" w:space="0" w:color="auto"/>
      </w:divBdr>
    </w:div>
    <w:div w:id="557282178">
      <w:bodyDiv w:val="1"/>
      <w:marLeft w:val="0"/>
      <w:marRight w:val="0"/>
      <w:marTop w:val="0"/>
      <w:marBottom w:val="0"/>
      <w:divBdr>
        <w:top w:val="none" w:sz="0" w:space="0" w:color="auto"/>
        <w:left w:val="none" w:sz="0" w:space="0" w:color="auto"/>
        <w:bottom w:val="none" w:sz="0" w:space="0" w:color="auto"/>
        <w:right w:val="none" w:sz="0" w:space="0" w:color="auto"/>
      </w:divBdr>
    </w:div>
    <w:div w:id="562254103">
      <w:bodyDiv w:val="1"/>
      <w:marLeft w:val="0"/>
      <w:marRight w:val="0"/>
      <w:marTop w:val="0"/>
      <w:marBottom w:val="0"/>
      <w:divBdr>
        <w:top w:val="none" w:sz="0" w:space="0" w:color="auto"/>
        <w:left w:val="none" w:sz="0" w:space="0" w:color="auto"/>
        <w:bottom w:val="none" w:sz="0" w:space="0" w:color="auto"/>
        <w:right w:val="none" w:sz="0" w:space="0" w:color="auto"/>
      </w:divBdr>
    </w:div>
    <w:div w:id="658077254">
      <w:bodyDiv w:val="1"/>
      <w:marLeft w:val="0"/>
      <w:marRight w:val="0"/>
      <w:marTop w:val="0"/>
      <w:marBottom w:val="0"/>
      <w:divBdr>
        <w:top w:val="none" w:sz="0" w:space="0" w:color="auto"/>
        <w:left w:val="none" w:sz="0" w:space="0" w:color="auto"/>
        <w:bottom w:val="none" w:sz="0" w:space="0" w:color="auto"/>
        <w:right w:val="none" w:sz="0" w:space="0" w:color="auto"/>
      </w:divBdr>
    </w:div>
    <w:div w:id="713894559">
      <w:bodyDiv w:val="1"/>
      <w:marLeft w:val="0"/>
      <w:marRight w:val="0"/>
      <w:marTop w:val="0"/>
      <w:marBottom w:val="0"/>
      <w:divBdr>
        <w:top w:val="none" w:sz="0" w:space="0" w:color="auto"/>
        <w:left w:val="none" w:sz="0" w:space="0" w:color="auto"/>
        <w:bottom w:val="none" w:sz="0" w:space="0" w:color="auto"/>
        <w:right w:val="none" w:sz="0" w:space="0" w:color="auto"/>
      </w:divBdr>
    </w:div>
    <w:div w:id="726537250">
      <w:bodyDiv w:val="1"/>
      <w:marLeft w:val="0"/>
      <w:marRight w:val="0"/>
      <w:marTop w:val="0"/>
      <w:marBottom w:val="0"/>
      <w:divBdr>
        <w:top w:val="none" w:sz="0" w:space="0" w:color="auto"/>
        <w:left w:val="none" w:sz="0" w:space="0" w:color="auto"/>
        <w:bottom w:val="none" w:sz="0" w:space="0" w:color="auto"/>
        <w:right w:val="none" w:sz="0" w:space="0" w:color="auto"/>
      </w:divBdr>
    </w:div>
    <w:div w:id="731578820">
      <w:bodyDiv w:val="1"/>
      <w:marLeft w:val="0"/>
      <w:marRight w:val="0"/>
      <w:marTop w:val="0"/>
      <w:marBottom w:val="0"/>
      <w:divBdr>
        <w:top w:val="none" w:sz="0" w:space="0" w:color="auto"/>
        <w:left w:val="none" w:sz="0" w:space="0" w:color="auto"/>
        <w:bottom w:val="none" w:sz="0" w:space="0" w:color="auto"/>
        <w:right w:val="none" w:sz="0" w:space="0" w:color="auto"/>
      </w:divBdr>
    </w:div>
    <w:div w:id="735591515">
      <w:bodyDiv w:val="1"/>
      <w:marLeft w:val="0"/>
      <w:marRight w:val="0"/>
      <w:marTop w:val="0"/>
      <w:marBottom w:val="0"/>
      <w:divBdr>
        <w:top w:val="none" w:sz="0" w:space="0" w:color="auto"/>
        <w:left w:val="none" w:sz="0" w:space="0" w:color="auto"/>
        <w:bottom w:val="none" w:sz="0" w:space="0" w:color="auto"/>
        <w:right w:val="none" w:sz="0" w:space="0" w:color="auto"/>
      </w:divBdr>
    </w:div>
    <w:div w:id="739716377">
      <w:bodyDiv w:val="1"/>
      <w:marLeft w:val="0"/>
      <w:marRight w:val="0"/>
      <w:marTop w:val="0"/>
      <w:marBottom w:val="0"/>
      <w:divBdr>
        <w:top w:val="none" w:sz="0" w:space="0" w:color="auto"/>
        <w:left w:val="none" w:sz="0" w:space="0" w:color="auto"/>
        <w:bottom w:val="none" w:sz="0" w:space="0" w:color="auto"/>
        <w:right w:val="none" w:sz="0" w:space="0" w:color="auto"/>
      </w:divBdr>
    </w:div>
    <w:div w:id="845482485">
      <w:bodyDiv w:val="1"/>
      <w:marLeft w:val="0"/>
      <w:marRight w:val="0"/>
      <w:marTop w:val="0"/>
      <w:marBottom w:val="0"/>
      <w:divBdr>
        <w:top w:val="none" w:sz="0" w:space="0" w:color="auto"/>
        <w:left w:val="none" w:sz="0" w:space="0" w:color="auto"/>
        <w:bottom w:val="none" w:sz="0" w:space="0" w:color="auto"/>
        <w:right w:val="none" w:sz="0" w:space="0" w:color="auto"/>
      </w:divBdr>
    </w:div>
    <w:div w:id="847258086">
      <w:bodyDiv w:val="1"/>
      <w:marLeft w:val="0"/>
      <w:marRight w:val="0"/>
      <w:marTop w:val="0"/>
      <w:marBottom w:val="0"/>
      <w:divBdr>
        <w:top w:val="none" w:sz="0" w:space="0" w:color="auto"/>
        <w:left w:val="none" w:sz="0" w:space="0" w:color="auto"/>
        <w:bottom w:val="none" w:sz="0" w:space="0" w:color="auto"/>
        <w:right w:val="none" w:sz="0" w:space="0" w:color="auto"/>
      </w:divBdr>
    </w:div>
    <w:div w:id="891506662">
      <w:bodyDiv w:val="1"/>
      <w:marLeft w:val="0"/>
      <w:marRight w:val="0"/>
      <w:marTop w:val="0"/>
      <w:marBottom w:val="0"/>
      <w:divBdr>
        <w:top w:val="none" w:sz="0" w:space="0" w:color="auto"/>
        <w:left w:val="none" w:sz="0" w:space="0" w:color="auto"/>
        <w:bottom w:val="none" w:sz="0" w:space="0" w:color="auto"/>
        <w:right w:val="none" w:sz="0" w:space="0" w:color="auto"/>
      </w:divBdr>
    </w:div>
    <w:div w:id="895893799">
      <w:bodyDiv w:val="1"/>
      <w:marLeft w:val="0"/>
      <w:marRight w:val="0"/>
      <w:marTop w:val="0"/>
      <w:marBottom w:val="0"/>
      <w:divBdr>
        <w:top w:val="none" w:sz="0" w:space="0" w:color="auto"/>
        <w:left w:val="none" w:sz="0" w:space="0" w:color="auto"/>
        <w:bottom w:val="none" w:sz="0" w:space="0" w:color="auto"/>
        <w:right w:val="none" w:sz="0" w:space="0" w:color="auto"/>
      </w:divBdr>
    </w:div>
    <w:div w:id="927692307">
      <w:bodyDiv w:val="1"/>
      <w:marLeft w:val="0"/>
      <w:marRight w:val="0"/>
      <w:marTop w:val="0"/>
      <w:marBottom w:val="0"/>
      <w:divBdr>
        <w:top w:val="none" w:sz="0" w:space="0" w:color="auto"/>
        <w:left w:val="none" w:sz="0" w:space="0" w:color="auto"/>
        <w:bottom w:val="none" w:sz="0" w:space="0" w:color="auto"/>
        <w:right w:val="none" w:sz="0" w:space="0" w:color="auto"/>
      </w:divBdr>
    </w:div>
    <w:div w:id="931594668">
      <w:bodyDiv w:val="1"/>
      <w:marLeft w:val="0"/>
      <w:marRight w:val="0"/>
      <w:marTop w:val="0"/>
      <w:marBottom w:val="0"/>
      <w:divBdr>
        <w:top w:val="none" w:sz="0" w:space="0" w:color="auto"/>
        <w:left w:val="none" w:sz="0" w:space="0" w:color="auto"/>
        <w:bottom w:val="none" w:sz="0" w:space="0" w:color="auto"/>
        <w:right w:val="none" w:sz="0" w:space="0" w:color="auto"/>
      </w:divBdr>
      <w:divsChild>
        <w:div w:id="698774728">
          <w:marLeft w:val="0"/>
          <w:marRight w:val="0"/>
          <w:marTop w:val="0"/>
          <w:marBottom w:val="0"/>
          <w:divBdr>
            <w:top w:val="none" w:sz="0" w:space="0" w:color="auto"/>
            <w:left w:val="none" w:sz="0" w:space="0" w:color="auto"/>
            <w:bottom w:val="none" w:sz="0" w:space="0" w:color="auto"/>
            <w:right w:val="none" w:sz="0" w:space="0" w:color="auto"/>
          </w:divBdr>
          <w:divsChild>
            <w:div w:id="2013872083">
              <w:marLeft w:val="0"/>
              <w:marRight w:val="0"/>
              <w:marTop w:val="0"/>
              <w:marBottom w:val="0"/>
              <w:divBdr>
                <w:top w:val="none" w:sz="0" w:space="0" w:color="auto"/>
                <w:left w:val="none" w:sz="0" w:space="0" w:color="auto"/>
                <w:bottom w:val="none" w:sz="0" w:space="0" w:color="auto"/>
                <w:right w:val="none" w:sz="0" w:space="0" w:color="auto"/>
              </w:divBdr>
              <w:divsChild>
                <w:div w:id="54607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168218">
      <w:bodyDiv w:val="1"/>
      <w:marLeft w:val="0"/>
      <w:marRight w:val="0"/>
      <w:marTop w:val="0"/>
      <w:marBottom w:val="0"/>
      <w:divBdr>
        <w:top w:val="none" w:sz="0" w:space="0" w:color="auto"/>
        <w:left w:val="none" w:sz="0" w:space="0" w:color="auto"/>
        <w:bottom w:val="none" w:sz="0" w:space="0" w:color="auto"/>
        <w:right w:val="none" w:sz="0" w:space="0" w:color="auto"/>
      </w:divBdr>
    </w:div>
    <w:div w:id="1009602442">
      <w:bodyDiv w:val="1"/>
      <w:marLeft w:val="0"/>
      <w:marRight w:val="0"/>
      <w:marTop w:val="0"/>
      <w:marBottom w:val="0"/>
      <w:divBdr>
        <w:top w:val="none" w:sz="0" w:space="0" w:color="auto"/>
        <w:left w:val="none" w:sz="0" w:space="0" w:color="auto"/>
        <w:bottom w:val="none" w:sz="0" w:space="0" w:color="auto"/>
        <w:right w:val="none" w:sz="0" w:space="0" w:color="auto"/>
      </w:divBdr>
    </w:div>
    <w:div w:id="1028063805">
      <w:bodyDiv w:val="1"/>
      <w:marLeft w:val="0"/>
      <w:marRight w:val="0"/>
      <w:marTop w:val="0"/>
      <w:marBottom w:val="0"/>
      <w:divBdr>
        <w:top w:val="none" w:sz="0" w:space="0" w:color="auto"/>
        <w:left w:val="none" w:sz="0" w:space="0" w:color="auto"/>
        <w:bottom w:val="none" w:sz="0" w:space="0" w:color="auto"/>
        <w:right w:val="none" w:sz="0" w:space="0" w:color="auto"/>
      </w:divBdr>
    </w:div>
    <w:div w:id="1096973859">
      <w:bodyDiv w:val="1"/>
      <w:marLeft w:val="0"/>
      <w:marRight w:val="0"/>
      <w:marTop w:val="0"/>
      <w:marBottom w:val="0"/>
      <w:divBdr>
        <w:top w:val="none" w:sz="0" w:space="0" w:color="auto"/>
        <w:left w:val="none" w:sz="0" w:space="0" w:color="auto"/>
        <w:bottom w:val="none" w:sz="0" w:space="0" w:color="auto"/>
        <w:right w:val="none" w:sz="0" w:space="0" w:color="auto"/>
      </w:divBdr>
    </w:div>
    <w:div w:id="1098597020">
      <w:bodyDiv w:val="1"/>
      <w:marLeft w:val="0"/>
      <w:marRight w:val="0"/>
      <w:marTop w:val="0"/>
      <w:marBottom w:val="0"/>
      <w:divBdr>
        <w:top w:val="none" w:sz="0" w:space="0" w:color="auto"/>
        <w:left w:val="none" w:sz="0" w:space="0" w:color="auto"/>
        <w:bottom w:val="none" w:sz="0" w:space="0" w:color="auto"/>
        <w:right w:val="none" w:sz="0" w:space="0" w:color="auto"/>
      </w:divBdr>
    </w:div>
    <w:div w:id="1108432258">
      <w:bodyDiv w:val="1"/>
      <w:marLeft w:val="0"/>
      <w:marRight w:val="0"/>
      <w:marTop w:val="0"/>
      <w:marBottom w:val="0"/>
      <w:divBdr>
        <w:top w:val="none" w:sz="0" w:space="0" w:color="auto"/>
        <w:left w:val="none" w:sz="0" w:space="0" w:color="auto"/>
        <w:bottom w:val="none" w:sz="0" w:space="0" w:color="auto"/>
        <w:right w:val="none" w:sz="0" w:space="0" w:color="auto"/>
      </w:divBdr>
    </w:div>
    <w:div w:id="1149055339">
      <w:bodyDiv w:val="1"/>
      <w:marLeft w:val="0"/>
      <w:marRight w:val="0"/>
      <w:marTop w:val="0"/>
      <w:marBottom w:val="0"/>
      <w:divBdr>
        <w:top w:val="none" w:sz="0" w:space="0" w:color="auto"/>
        <w:left w:val="none" w:sz="0" w:space="0" w:color="auto"/>
        <w:bottom w:val="none" w:sz="0" w:space="0" w:color="auto"/>
        <w:right w:val="none" w:sz="0" w:space="0" w:color="auto"/>
      </w:divBdr>
      <w:divsChild>
        <w:div w:id="2059813344">
          <w:marLeft w:val="0"/>
          <w:marRight w:val="0"/>
          <w:marTop w:val="0"/>
          <w:marBottom w:val="0"/>
          <w:divBdr>
            <w:top w:val="none" w:sz="0" w:space="0" w:color="auto"/>
            <w:left w:val="none" w:sz="0" w:space="0" w:color="auto"/>
            <w:bottom w:val="none" w:sz="0" w:space="0" w:color="auto"/>
            <w:right w:val="none" w:sz="0" w:space="0" w:color="auto"/>
          </w:divBdr>
          <w:divsChild>
            <w:div w:id="1810172108">
              <w:marLeft w:val="0"/>
              <w:marRight w:val="0"/>
              <w:marTop w:val="0"/>
              <w:marBottom w:val="0"/>
              <w:divBdr>
                <w:top w:val="none" w:sz="0" w:space="0" w:color="auto"/>
                <w:left w:val="none" w:sz="0" w:space="0" w:color="auto"/>
                <w:bottom w:val="none" w:sz="0" w:space="0" w:color="auto"/>
                <w:right w:val="none" w:sz="0" w:space="0" w:color="auto"/>
              </w:divBdr>
              <w:divsChild>
                <w:div w:id="139758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108237">
      <w:bodyDiv w:val="1"/>
      <w:marLeft w:val="0"/>
      <w:marRight w:val="0"/>
      <w:marTop w:val="0"/>
      <w:marBottom w:val="0"/>
      <w:divBdr>
        <w:top w:val="none" w:sz="0" w:space="0" w:color="auto"/>
        <w:left w:val="none" w:sz="0" w:space="0" w:color="auto"/>
        <w:bottom w:val="none" w:sz="0" w:space="0" w:color="auto"/>
        <w:right w:val="none" w:sz="0" w:space="0" w:color="auto"/>
      </w:divBdr>
    </w:div>
    <w:div w:id="1163743315">
      <w:bodyDiv w:val="1"/>
      <w:marLeft w:val="0"/>
      <w:marRight w:val="0"/>
      <w:marTop w:val="0"/>
      <w:marBottom w:val="0"/>
      <w:divBdr>
        <w:top w:val="none" w:sz="0" w:space="0" w:color="auto"/>
        <w:left w:val="none" w:sz="0" w:space="0" w:color="auto"/>
        <w:bottom w:val="none" w:sz="0" w:space="0" w:color="auto"/>
        <w:right w:val="none" w:sz="0" w:space="0" w:color="auto"/>
      </w:divBdr>
    </w:div>
    <w:div w:id="1178080029">
      <w:bodyDiv w:val="1"/>
      <w:marLeft w:val="0"/>
      <w:marRight w:val="0"/>
      <w:marTop w:val="0"/>
      <w:marBottom w:val="0"/>
      <w:divBdr>
        <w:top w:val="none" w:sz="0" w:space="0" w:color="auto"/>
        <w:left w:val="none" w:sz="0" w:space="0" w:color="auto"/>
        <w:bottom w:val="none" w:sz="0" w:space="0" w:color="auto"/>
        <w:right w:val="none" w:sz="0" w:space="0" w:color="auto"/>
      </w:divBdr>
    </w:div>
    <w:div w:id="1189292301">
      <w:bodyDiv w:val="1"/>
      <w:marLeft w:val="0"/>
      <w:marRight w:val="0"/>
      <w:marTop w:val="0"/>
      <w:marBottom w:val="0"/>
      <w:divBdr>
        <w:top w:val="none" w:sz="0" w:space="0" w:color="auto"/>
        <w:left w:val="none" w:sz="0" w:space="0" w:color="auto"/>
        <w:bottom w:val="none" w:sz="0" w:space="0" w:color="auto"/>
        <w:right w:val="none" w:sz="0" w:space="0" w:color="auto"/>
      </w:divBdr>
    </w:div>
    <w:div w:id="1196969933">
      <w:bodyDiv w:val="1"/>
      <w:marLeft w:val="0"/>
      <w:marRight w:val="0"/>
      <w:marTop w:val="0"/>
      <w:marBottom w:val="0"/>
      <w:divBdr>
        <w:top w:val="none" w:sz="0" w:space="0" w:color="auto"/>
        <w:left w:val="none" w:sz="0" w:space="0" w:color="auto"/>
        <w:bottom w:val="none" w:sz="0" w:space="0" w:color="auto"/>
        <w:right w:val="none" w:sz="0" w:space="0" w:color="auto"/>
      </w:divBdr>
    </w:div>
    <w:div w:id="1208640728">
      <w:bodyDiv w:val="1"/>
      <w:marLeft w:val="0"/>
      <w:marRight w:val="0"/>
      <w:marTop w:val="0"/>
      <w:marBottom w:val="0"/>
      <w:divBdr>
        <w:top w:val="none" w:sz="0" w:space="0" w:color="auto"/>
        <w:left w:val="none" w:sz="0" w:space="0" w:color="auto"/>
        <w:bottom w:val="none" w:sz="0" w:space="0" w:color="auto"/>
        <w:right w:val="none" w:sz="0" w:space="0" w:color="auto"/>
      </w:divBdr>
    </w:div>
    <w:div w:id="1232470488">
      <w:bodyDiv w:val="1"/>
      <w:marLeft w:val="0"/>
      <w:marRight w:val="0"/>
      <w:marTop w:val="0"/>
      <w:marBottom w:val="0"/>
      <w:divBdr>
        <w:top w:val="none" w:sz="0" w:space="0" w:color="auto"/>
        <w:left w:val="none" w:sz="0" w:space="0" w:color="auto"/>
        <w:bottom w:val="none" w:sz="0" w:space="0" w:color="auto"/>
        <w:right w:val="none" w:sz="0" w:space="0" w:color="auto"/>
      </w:divBdr>
      <w:divsChild>
        <w:div w:id="923299049">
          <w:marLeft w:val="0"/>
          <w:marRight w:val="0"/>
          <w:marTop w:val="0"/>
          <w:marBottom w:val="0"/>
          <w:divBdr>
            <w:top w:val="none" w:sz="0" w:space="0" w:color="auto"/>
            <w:left w:val="none" w:sz="0" w:space="0" w:color="auto"/>
            <w:bottom w:val="none" w:sz="0" w:space="0" w:color="auto"/>
            <w:right w:val="none" w:sz="0" w:space="0" w:color="auto"/>
          </w:divBdr>
          <w:divsChild>
            <w:div w:id="1658144487">
              <w:marLeft w:val="0"/>
              <w:marRight w:val="0"/>
              <w:marTop w:val="0"/>
              <w:marBottom w:val="0"/>
              <w:divBdr>
                <w:top w:val="none" w:sz="0" w:space="0" w:color="auto"/>
                <w:left w:val="none" w:sz="0" w:space="0" w:color="auto"/>
                <w:bottom w:val="none" w:sz="0" w:space="0" w:color="auto"/>
                <w:right w:val="none" w:sz="0" w:space="0" w:color="auto"/>
              </w:divBdr>
              <w:divsChild>
                <w:div w:id="22996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284123">
      <w:bodyDiv w:val="1"/>
      <w:marLeft w:val="0"/>
      <w:marRight w:val="0"/>
      <w:marTop w:val="0"/>
      <w:marBottom w:val="0"/>
      <w:divBdr>
        <w:top w:val="none" w:sz="0" w:space="0" w:color="auto"/>
        <w:left w:val="none" w:sz="0" w:space="0" w:color="auto"/>
        <w:bottom w:val="none" w:sz="0" w:space="0" w:color="auto"/>
        <w:right w:val="none" w:sz="0" w:space="0" w:color="auto"/>
      </w:divBdr>
    </w:div>
    <w:div w:id="1278829672">
      <w:bodyDiv w:val="1"/>
      <w:marLeft w:val="0"/>
      <w:marRight w:val="0"/>
      <w:marTop w:val="0"/>
      <w:marBottom w:val="0"/>
      <w:divBdr>
        <w:top w:val="none" w:sz="0" w:space="0" w:color="auto"/>
        <w:left w:val="none" w:sz="0" w:space="0" w:color="auto"/>
        <w:bottom w:val="none" w:sz="0" w:space="0" w:color="auto"/>
        <w:right w:val="none" w:sz="0" w:space="0" w:color="auto"/>
      </w:divBdr>
      <w:divsChild>
        <w:div w:id="930311698">
          <w:marLeft w:val="0"/>
          <w:marRight w:val="0"/>
          <w:marTop w:val="0"/>
          <w:marBottom w:val="0"/>
          <w:divBdr>
            <w:top w:val="none" w:sz="0" w:space="0" w:color="auto"/>
            <w:left w:val="none" w:sz="0" w:space="0" w:color="auto"/>
            <w:bottom w:val="none" w:sz="0" w:space="0" w:color="auto"/>
            <w:right w:val="none" w:sz="0" w:space="0" w:color="auto"/>
          </w:divBdr>
          <w:divsChild>
            <w:div w:id="1802385764">
              <w:marLeft w:val="0"/>
              <w:marRight w:val="0"/>
              <w:marTop w:val="0"/>
              <w:marBottom w:val="0"/>
              <w:divBdr>
                <w:top w:val="none" w:sz="0" w:space="0" w:color="auto"/>
                <w:left w:val="none" w:sz="0" w:space="0" w:color="auto"/>
                <w:bottom w:val="none" w:sz="0" w:space="0" w:color="auto"/>
                <w:right w:val="none" w:sz="0" w:space="0" w:color="auto"/>
              </w:divBdr>
              <w:divsChild>
                <w:div w:id="10076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15781">
      <w:bodyDiv w:val="1"/>
      <w:marLeft w:val="0"/>
      <w:marRight w:val="0"/>
      <w:marTop w:val="0"/>
      <w:marBottom w:val="0"/>
      <w:divBdr>
        <w:top w:val="none" w:sz="0" w:space="0" w:color="auto"/>
        <w:left w:val="none" w:sz="0" w:space="0" w:color="auto"/>
        <w:bottom w:val="none" w:sz="0" w:space="0" w:color="auto"/>
        <w:right w:val="none" w:sz="0" w:space="0" w:color="auto"/>
      </w:divBdr>
      <w:divsChild>
        <w:div w:id="1784688685">
          <w:marLeft w:val="0"/>
          <w:marRight w:val="0"/>
          <w:marTop w:val="0"/>
          <w:marBottom w:val="0"/>
          <w:divBdr>
            <w:top w:val="none" w:sz="0" w:space="0" w:color="auto"/>
            <w:left w:val="none" w:sz="0" w:space="0" w:color="auto"/>
            <w:bottom w:val="none" w:sz="0" w:space="0" w:color="auto"/>
            <w:right w:val="none" w:sz="0" w:space="0" w:color="auto"/>
          </w:divBdr>
          <w:divsChild>
            <w:div w:id="560746851">
              <w:marLeft w:val="0"/>
              <w:marRight w:val="0"/>
              <w:marTop w:val="0"/>
              <w:marBottom w:val="0"/>
              <w:divBdr>
                <w:top w:val="none" w:sz="0" w:space="0" w:color="auto"/>
                <w:left w:val="none" w:sz="0" w:space="0" w:color="auto"/>
                <w:bottom w:val="none" w:sz="0" w:space="0" w:color="auto"/>
                <w:right w:val="none" w:sz="0" w:space="0" w:color="auto"/>
              </w:divBdr>
              <w:divsChild>
                <w:div w:id="206524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02417">
      <w:bodyDiv w:val="1"/>
      <w:marLeft w:val="0"/>
      <w:marRight w:val="0"/>
      <w:marTop w:val="0"/>
      <w:marBottom w:val="0"/>
      <w:divBdr>
        <w:top w:val="none" w:sz="0" w:space="0" w:color="auto"/>
        <w:left w:val="none" w:sz="0" w:space="0" w:color="auto"/>
        <w:bottom w:val="none" w:sz="0" w:space="0" w:color="auto"/>
        <w:right w:val="none" w:sz="0" w:space="0" w:color="auto"/>
      </w:divBdr>
    </w:div>
    <w:div w:id="1380276838">
      <w:bodyDiv w:val="1"/>
      <w:marLeft w:val="0"/>
      <w:marRight w:val="0"/>
      <w:marTop w:val="0"/>
      <w:marBottom w:val="0"/>
      <w:divBdr>
        <w:top w:val="none" w:sz="0" w:space="0" w:color="auto"/>
        <w:left w:val="none" w:sz="0" w:space="0" w:color="auto"/>
        <w:bottom w:val="none" w:sz="0" w:space="0" w:color="auto"/>
        <w:right w:val="none" w:sz="0" w:space="0" w:color="auto"/>
      </w:divBdr>
    </w:div>
    <w:div w:id="1392072341">
      <w:bodyDiv w:val="1"/>
      <w:marLeft w:val="0"/>
      <w:marRight w:val="0"/>
      <w:marTop w:val="0"/>
      <w:marBottom w:val="0"/>
      <w:divBdr>
        <w:top w:val="none" w:sz="0" w:space="0" w:color="auto"/>
        <w:left w:val="none" w:sz="0" w:space="0" w:color="auto"/>
        <w:bottom w:val="none" w:sz="0" w:space="0" w:color="auto"/>
        <w:right w:val="none" w:sz="0" w:space="0" w:color="auto"/>
      </w:divBdr>
      <w:divsChild>
        <w:div w:id="1252742843">
          <w:marLeft w:val="0"/>
          <w:marRight w:val="0"/>
          <w:marTop w:val="0"/>
          <w:marBottom w:val="0"/>
          <w:divBdr>
            <w:top w:val="none" w:sz="0" w:space="0" w:color="auto"/>
            <w:left w:val="none" w:sz="0" w:space="0" w:color="auto"/>
            <w:bottom w:val="none" w:sz="0" w:space="0" w:color="auto"/>
            <w:right w:val="none" w:sz="0" w:space="0" w:color="auto"/>
          </w:divBdr>
          <w:divsChild>
            <w:div w:id="69620093">
              <w:marLeft w:val="0"/>
              <w:marRight w:val="0"/>
              <w:marTop w:val="0"/>
              <w:marBottom w:val="0"/>
              <w:divBdr>
                <w:top w:val="none" w:sz="0" w:space="0" w:color="auto"/>
                <w:left w:val="none" w:sz="0" w:space="0" w:color="auto"/>
                <w:bottom w:val="none" w:sz="0" w:space="0" w:color="auto"/>
                <w:right w:val="none" w:sz="0" w:space="0" w:color="auto"/>
              </w:divBdr>
              <w:divsChild>
                <w:div w:id="191662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460321">
      <w:bodyDiv w:val="1"/>
      <w:marLeft w:val="0"/>
      <w:marRight w:val="0"/>
      <w:marTop w:val="0"/>
      <w:marBottom w:val="0"/>
      <w:divBdr>
        <w:top w:val="none" w:sz="0" w:space="0" w:color="auto"/>
        <w:left w:val="none" w:sz="0" w:space="0" w:color="auto"/>
        <w:bottom w:val="none" w:sz="0" w:space="0" w:color="auto"/>
        <w:right w:val="none" w:sz="0" w:space="0" w:color="auto"/>
      </w:divBdr>
    </w:div>
    <w:div w:id="1405450482">
      <w:bodyDiv w:val="1"/>
      <w:marLeft w:val="0"/>
      <w:marRight w:val="0"/>
      <w:marTop w:val="0"/>
      <w:marBottom w:val="0"/>
      <w:divBdr>
        <w:top w:val="none" w:sz="0" w:space="0" w:color="auto"/>
        <w:left w:val="none" w:sz="0" w:space="0" w:color="auto"/>
        <w:bottom w:val="none" w:sz="0" w:space="0" w:color="auto"/>
        <w:right w:val="none" w:sz="0" w:space="0" w:color="auto"/>
      </w:divBdr>
      <w:divsChild>
        <w:div w:id="1336415075">
          <w:marLeft w:val="0"/>
          <w:marRight w:val="0"/>
          <w:marTop w:val="0"/>
          <w:marBottom w:val="0"/>
          <w:divBdr>
            <w:top w:val="none" w:sz="0" w:space="0" w:color="auto"/>
            <w:left w:val="none" w:sz="0" w:space="0" w:color="auto"/>
            <w:bottom w:val="none" w:sz="0" w:space="0" w:color="auto"/>
            <w:right w:val="none" w:sz="0" w:space="0" w:color="auto"/>
          </w:divBdr>
          <w:divsChild>
            <w:div w:id="1892375727">
              <w:marLeft w:val="0"/>
              <w:marRight w:val="0"/>
              <w:marTop w:val="0"/>
              <w:marBottom w:val="0"/>
              <w:divBdr>
                <w:top w:val="none" w:sz="0" w:space="0" w:color="auto"/>
                <w:left w:val="none" w:sz="0" w:space="0" w:color="auto"/>
                <w:bottom w:val="none" w:sz="0" w:space="0" w:color="auto"/>
                <w:right w:val="none" w:sz="0" w:space="0" w:color="auto"/>
              </w:divBdr>
              <w:divsChild>
                <w:div w:id="196550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98478">
      <w:bodyDiv w:val="1"/>
      <w:marLeft w:val="0"/>
      <w:marRight w:val="0"/>
      <w:marTop w:val="0"/>
      <w:marBottom w:val="0"/>
      <w:divBdr>
        <w:top w:val="none" w:sz="0" w:space="0" w:color="auto"/>
        <w:left w:val="none" w:sz="0" w:space="0" w:color="auto"/>
        <w:bottom w:val="none" w:sz="0" w:space="0" w:color="auto"/>
        <w:right w:val="none" w:sz="0" w:space="0" w:color="auto"/>
      </w:divBdr>
    </w:div>
    <w:div w:id="1485468169">
      <w:bodyDiv w:val="1"/>
      <w:marLeft w:val="0"/>
      <w:marRight w:val="0"/>
      <w:marTop w:val="0"/>
      <w:marBottom w:val="0"/>
      <w:divBdr>
        <w:top w:val="none" w:sz="0" w:space="0" w:color="auto"/>
        <w:left w:val="none" w:sz="0" w:space="0" w:color="auto"/>
        <w:bottom w:val="none" w:sz="0" w:space="0" w:color="auto"/>
        <w:right w:val="none" w:sz="0" w:space="0" w:color="auto"/>
      </w:divBdr>
      <w:divsChild>
        <w:div w:id="608438535">
          <w:marLeft w:val="0"/>
          <w:marRight w:val="0"/>
          <w:marTop w:val="0"/>
          <w:marBottom w:val="0"/>
          <w:divBdr>
            <w:top w:val="none" w:sz="0" w:space="0" w:color="auto"/>
            <w:left w:val="none" w:sz="0" w:space="0" w:color="auto"/>
            <w:bottom w:val="none" w:sz="0" w:space="0" w:color="auto"/>
            <w:right w:val="none" w:sz="0" w:space="0" w:color="auto"/>
          </w:divBdr>
          <w:divsChild>
            <w:div w:id="1873686432">
              <w:marLeft w:val="0"/>
              <w:marRight w:val="0"/>
              <w:marTop w:val="0"/>
              <w:marBottom w:val="0"/>
              <w:divBdr>
                <w:top w:val="none" w:sz="0" w:space="0" w:color="auto"/>
                <w:left w:val="none" w:sz="0" w:space="0" w:color="auto"/>
                <w:bottom w:val="none" w:sz="0" w:space="0" w:color="auto"/>
                <w:right w:val="none" w:sz="0" w:space="0" w:color="auto"/>
              </w:divBdr>
              <w:divsChild>
                <w:div w:id="83696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432695">
      <w:bodyDiv w:val="1"/>
      <w:marLeft w:val="0"/>
      <w:marRight w:val="0"/>
      <w:marTop w:val="0"/>
      <w:marBottom w:val="0"/>
      <w:divBdr>
        <w:top w:val="none" w:sz="0" w:space="0" w:color="auto"/>
        <w:left w:val="none" w:sz="0" w:space="0" w:color="auto"/>
        <w:bottom w:val="none" w:sz="0" w:space="0" w:color="auto"/>
        <w:right w:val="none" w:sz="0" w:space="0" w:color="auto"/>
      </w:divBdr>
    </w:div>
    <w:div w:id="1510678430">
      <w:bodyDiv w:val="1"/>
      <w:marLeft w:val="0"/>
      <w:marRight w:val="0"/>
      <w:marTop w:val="0"/>
      <w:marBottom w:val="0"/>
      <w:divBdr>
        <w:top w:val="none" w:sz="0" w:space="0" w:color="auto"/>
        <w:left w:val="none" w:sz="0" w:space="0" w:color="auto"/>
        <w:bottom w:val="none" w:sz="0" w:space="0" w:color="auto"/>
        <w:right w:val="none" w:sz="0" w:space="0" w:color="auto"/>
      </w:divBdr>
    </w:div>
    <w:div w:id="1515727693">
      <w:bodyDiv w:val="1"/>
      <w:marLeft w:val="0"/>
      <w:marRight w:val="0"/>
      <w:marTop w:val="0"/>
      <w:marBottom w:val="0"/>
      <w:divBdr>
        <w:top w:val="none" w:sz="0" w:space="0" w:color="auto"/>
        <w:left w:val="none" w:sz="0" w:space="0" w:color="auto"/>
        <w:bottom w:val="none" w:sz="0" w:space="0" w:color="auto"/>
        <w:right w:val="none" w:sz="0" w:space="0" w:color="auto"/>
      </w:divBdr>
      <w:divsChild>
        <w:div w:id="295719804">
          <w:marLeft w:val="0"/>
          <w:marRight w:val="0"/>
          <w:marTop w:val="0"/>
          <w:marBottom w:val="0"/>
          <w:divBdr>
            <w:top w:val="none" w:sz="0" w:space="0" w:color="auto"/>
            <w:left w:val="none" w:sz="0" w:space="0" w:color="auto"/>
            <w:bottom w:val="none" w:sz="0" w:space="0" w:color="auto"/>
            <w:right w:val="none" w:sz="0" w:space="0" w:color="auto"/>
          </w:divBdr>
          <w:divsChild>
            <w:div w:id="1101607716">
              <w:marLeft w:val="0"/>
              <w:marRight w:val="0"/>
              <w:marTop w:val="0"/>
              <w:marBottom w:val="0"/>
              <w:divBdr>
                <w:top w:val="none" w:sz="0" w:space="0" w:color="auto"/>
                <w:left w:val="none" w:sz="0" w:space="0" w:color="auto"/>
                <w:bottom w:val="none" w:sz="0" w:space="0" w:color="auto"/>
                <w:right w:val="none" w:sz="0" w:space="0" w:color="auto"/>
              </w:divBdr>
              <w:divsChild>
                <w:div w:id="172537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43962">
      <w:bodyDiv w:val="1"/>
      <w:marLeft w:val="0"/>
      <w:marRight w:val="0"/>
      <w:marTop w:val="0"/>
      <w:marBottom w:val="0"/>
      <w:divBdr>
        <w:top w:val="none" w:sz="0" w:space="0" w:color="auto"/>
        <w:left w:val="none" w:sz="0" w:space="0" w:color="auto"/>
        <w:bottom w:val="none" w:sz="0" w:space="0" w:color="auto"/>
        <w:right w:val="none" w:sz="0" w:space="0" w:color="auto"/>
      </w:divBdr>
    </w:div>
    <w:div w:id="1543204786">
      <w:bodyDiv w:val="1"/>
      <w:marLeft w:val="0"/>
      <w:marRight w:val="0"/>
      <w:marTop w:val="0"/>
      <w:marBottom w:val="0"/>
      <w:divBdr>
        <w:top w:val="none" w:sz="0" w:space="0" w:color="auto"/>
        <w:left w:val="none" w:sz="0" w:space="0" w:color="auto"/>
        <w:bottom w:val="none" w:sz="0" w:space="0" w:color="auto"/>
        <w:right w:val="none" w:sz="0" w:space="0" w:color="auto"/>
      </w:divBdr>
    </w:div>
    <w:div w:id="1609200000">
      <w:bodyDiv w:val="1"/>
      <w:marLeft w:val="0"/>
      <w:marRight w:val="0"/>
      <w:marTop w:val="0"/>
      <w:marBottom w:val="0"/>
      <w:divBdr>
        <w:top w:val="none" w:sz="0" w:space="0" w:color="auto"/>
        <w:left w:val="none" w:sz="0" w:space="0" w:color="auto"/>
        <w:bottom w:val="none" w:sz="0" w:space="0" w:color="auto"/>
        <w:right w:val="none" w:sz="0" w:space="0" w:color="auto"/>
      </w:divBdr>
    </w:div>
    <w:div w:id="1615405382">
      <w:bodyDiv w:val="1"/>
      <w:marLeft w:val="0"/>
      <w:marRight w:val="0"/>
      <w:marTop w:val="0"/>
      <w:marBottom w:val="0"/>
      <w:divBdr>
        <w:top w:val="none" w:sz="0" w:space="0" w:color="auto"/>
        <w:left w:val="none" w:sz="0" w:space="0" w:color="auto"/>
        <w:bottom w:val="none" w:sz="0" w:space="0" w:color="auto"/>
        <w:right w:val="none" w:sz="0" w:space="0" w:color="auto"/>
      </w:divBdr>
      <w:divsChild>
        <w:div w:id="508256455">
          <w:marLeft w:val="0"/>
          <w:marRight w:val="0"/>
          <w:marTop w:val="0"/>
          <w:marBottom w:val="0"/>
          <w:divBdr>
            <w:top w:val="none" w:sz="0" w:space="0" w:color="auto"/>
            <w:left w:val="none" w:sz="0" w:space="0" w:color="auto"/>
            <w:bottom w:val="none" w:sz="0" w:space="0" w:color="auto"/>
            <w:right w:val="none" w:sz="0" w:space="0" w:color="auto"/>
          </w:divBdr>
          <w:divsChild>
            <w:div w:id="395082234">
              <w:marLeft w:val="0"/>
              <w:marRight w:val="0"/>
              <w:marTop w:val="0"/>
              <w:marBottom w:val="0"/>
              <w:divBdr>
                <w:top w:val="none" w:sz="0" w:space="0" w:color="auto"/>
                <w:left w:val="none" w:sz="0" w:space="0" w:color="auto"/>
                <w:bottom w:val="none" w:sz="0" w:space="0" w:color="auto"/>
                <w:right w:val="none" w:sz="0" w:space="0" w:color="auto"/>
              </w:divBdr>
              <w:divsChild>
                <w:div w:id="64023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47304">
      <w:bodyDiv w:val="1"/>
      <w:marLeft w:val="0"/>
      <w:marRight w:val="0"/>
      <w:marTop w:val="0"/>
      <w:marBottom w:val="0"/>
      <w:divBdr>
        <w:top w:val="none" w:sz="0" w:space="0" w:color="auto"/>
        <w:left w:val="none" w:sz="0" w:space="0" w:color="auto"/>
        <w:bottom w:val="none" w:sz="0" w:space="0" w:color="auto"/>
        <w:right w:val="none" w:sz="0" w:space="0" w:color="auto"/>
      </w:divBdr>
      <w:divsChild>
        <w:div w:id="606547667">
          <w:marLeft w:val="0"/>
          <w:marRight w:val="0"/>
          <w:marTop w:val="0"/>
          <w:marBottom w:val="0"/>
          <w:divBdr>
            <w:top w:val="none" w:sz="0" w:space="0" w:color="auto"/>
            <w:left w:val="none" w:sz="0" w:space="0" w:color="auto"/>
            <w:bottom w:val="none" w:sz="0" w:space="0" w:color="auto"/>
            <w:right w:val="none" w:sz="0" w:space="0" w:color="auto"/>
          </w:divBdr>
          <w:divsChild>
            <w:div w:id="1385833505">
              <w:marLeft w:val="0"/>
              <w:marRight w:val="0"/>
              <w:marTop w:val="0"/>
              <w:marBottom w:val="0"/>
              <w:divBdr>
                <w:top w:val="none" w:sz="0" w:space="0" w:color="auto"/>
                <w:left w:val="none" w:sz="0" w:space="0" w:color="auto"/>
                <w:bottom w:val="none" w:sz="0" w:space="0" w:color="auto"/>
                <w:right w:val="none" w:sz="0" w:space="0" w:color="auto"/>
              </w:divBdr>
              <w:divsChild>
                <w:div w:id="78554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270116">
      <w:bodyDiv w:val="1"/>
      <w:marLeft w:val="0"/>
      <w:marRight w:val="0"/>
      <w:marTop w:val="0"/>
      <w:marBottom w:val="0"/>
      <w:divBdr>
        <w:top w:val="none" w:sz="0" w:space="0" w:color="auto"/>
        <w:left w:val="none" w:sz="0" w:space="0" w:color="auto"/>
        <w:bottom w:val="none" w:sz="0" w:space="0" w:color="auto"/>
        <w:right w:val="none" w:sz="0" w:space="0" w:color="auto"/>
      </w:divBdr>
    </w:div>
    <w:div w:id="1828863317">
      <w:bodyDiv w:val="1"/>
      <w:marLeft w:val="0"/>
      <w:marRight w:val="0"/>
      <w:marTop w:val="0"/>
      <w:marBottom w:val="0"/>
      <w:divBdr>
        <w:top w:val="none" w:sz="0" w:space="0" w:color="auto"/>
        <w:left w:val="none" w:sz="0" w:space="0" w:color="auto"/>
        <w:bottom w:val="none" w:sz="0" w:space="0" w:color="auto"/>
        <w:right w:val="none" w:sz="0" w:space="0" w:color="auto"/>
      </w:divBdr>
      <w:divsChild>
        <w:div w:id="747575581">
          <w:marLeft w:val="0"/>
          <w:marRight w:val="0"/>
          <w:marTop w:val="0"/>
          <w:marBottom w:val="0"/>
          <w:divBdr>
            <w:top w:val="none" w:sz="0" w:space="0" w:color="auto"/>
            <w:left w:val="none" w:sz="0" w:space="0" w:color="auto"/>
            <w:bottom w:val="none" w:sz="0" w:space="0" w:color="auto"/>
            <w:right w:val="none" w:sz="0" w:space="0" w:color="auto"/>
          </w:divBdr>
          <w:divsChild>
            <w:div w:id="2084637191">
              <w:marLeft w:val="0"/>
              <w:marRight w:val="0"/>
              <w:marTop w:val="0"/>
              <w:marBottom w:val="0"/>
              <w:divBdr>
                <w:top w:val="none" w:sz="0" w:space="0" w:color="auto"/>
                <w:left w:val="none" w:sz="0" w:space="0" w:color="auto"/>
                <w:bottom w:val="none" w:sz="0" w:space="0" w:color="auto"/>
                <w:right w:val="none" w:sz="0" w:space="0" w:color="auto"/>
              </w:divBdr>
              <w:divsChild>
                <w:div w:id="17716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55680">
      <w:bodyDiv w:val="1"/>
      <w:marLeft w:val="0"/>
      <w:marRight w:val="0"/>
      <w:marTop w:val="0"/>
      <w:marBottom w:val="0"/>
      <w:divBdr>
        <w:top w:val="none" w:sz="0" w:space="0" w:color="auto"/>
        <w:left w:val="none" w:sz="0" w:space="0" w:color="auto"/>
        <w:bottom w:val="none" w:sz="0" w:space="0" w:color="auto"/>
        <w:right w:val="none" w:sz="0" w:space="0" w:color="auto"/>
      </w:divBdr>
      <w:divsChild>
        <w:div w:id="1293907389">
          <w:marLeft w:val="0"/>
          <w:marRight w:val="0"/>
          <w:marTop w:val="0"/>
          <w:marBottom w:val="0"/>
          <w:divBdr>
            <w:top w:val="none" w:sz="0" w:space="0" w:color="auto"/>
            <w:left w:val="none" w:sz="0" w:space="0" w:color="auto"/>
            <w:bottom w:val="none" w:sz="0" w:space="0" w:color="auto"/>
            <w:right w:val="none" w:sz="0" w:space="0" w:color="auto"/>
          </w:divBdr>
          <w:divsChild>
            <w:div w:id="1919747021">
              <w:marLeft w:val="0"/>
              <w:marRight w:val="0"/>
              <w:marTop w:val="0"/>
              <w:marBottom w:val="0"/>
              <w:divBdr>
                <w:top w:val="none" w:sz="0" w:space="0" w:color="auto"/>
                <w:left w:val="none" w:sz="0" w:space="0" w:color="auto"/>
                <w:bottom w:val="none" w:sz="0" w:space="0" w:color="auto"/>
                <w:right w:val="none" w:sz="0" w:space="0" w:color="auto"/>
              </w:divBdr>
              <w:divsChild>
                <w:div w:id="32096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331174">
      <w:bodyDiv w:val="1"/>
      <w:marLeft w:val="0"/>
      <w:marRight w:val="0"/>
      <w:marTop w:val="0"/>
      <w:marBottom w:val="0"/>
      <w:divBdr>
        <w:top w:val="none" w:sz="0" w:space="0" w:color="auto"/>
        <w:left w:val="none" w:sz="0" w:space="0" w:color="auto"/>
        <w:bottom w:val="none" w:sz="0" w:space="0" w:color="auto"/>
        <w:right w:val="none" w:sz="0" w:space="0" w:color="auto"/>
      </w:divBdr>
      <w:divsChild>
        <w:div w:id="362438385">
          <w:marLeft w:val="0"/>
          <w:marRight w:val="0"/>
          <w:marTop w:val="0"/>
          <w:marBottom w:val="0"/>
          <w:divBdr>
            <w:top w:val="none" w:sz="0" w:space="0" w:color="auto"/>
            <w:left w:val="none" w:sz="0" w:space="0" w:color="auto"/>
            <w:bottom w:val="none" w:sz="0" w:space="0" w:color="auto"/>
            <w:right w:val="none" w:sz="0" w:space="0" w:color="auto"/>
          </w:divBdr>
          <w:divsChild>
            <w:div w:id="1771197109">
              <w:marLeft w:val="0"/>
              <w:marRight w:val="0"/>
              <w:marTop w:val="0"/>
              <w:marBottom w:val="0"/>
              <w:divBdr>
                <w:top w:val="none" w:sz="0" w:space="0" w:color="auto"/>
                <w:left w:val="none" w:sz="0" w:space="0" w:color="auto"/>
                <w:bottom w:val="none" w:sz="0" w:space="0" w:color="auto"/>
                <w:right w:val="none" w:sz="0" w:space="0" w:color="auto"/>
              </w:divBdr>
              <w:divsChild>
                <w:div w:id="181568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697053">
      <w:bodyDiv w:val="1"/>
      <w:marLeft w:val="0"/>
      <w:marRight w:val="0"/>
      <w:marTop w:val="0"/>
      <w:marBottom w:val="0"/>
      <w:divBdr>
        <w:top w:val="none" w:sz="0" w:space="0" w:color="auto"/>
        <w:left w:val="none" w:sz="0" w:space="0" w:color="auto"/>
        <w:bottom w:val="none" w:sz="0" w:space="0" w:color="auto"/>
        <w:right w:val="none" w:sz="0" w:space="0" w:color="auto"/>
      </w:divBdr>
    </w:div>
    <w:div w:id="1864127879">
      <w:bodyDiv w:val="1"/>
      <w:marLeft w:val="0"/>
      <w:marRight w:val="0"/>
      <w:marTop w:val="0"/>
      <w:marBottom w:val="0"/>
      <w:divBdr>
        <w:top w:val="none" w:sz="0" w:space="0" w:color="auto"/>
        <w:left w:val="none" w:sz="0" w:space="0" w:color="auto"/>
        <w:bottom w:val="none" w:sz="0" w:space="0" w:color="auto"/>
        <w:right w:val="none" w:sz="0" w:space="0" w:color="auto"/>
      </w:divBdr>
      <w:divsChild>
        <w:div w:id="2146466374">
          <w:marLeft w:val="0"/>
          <w:marRight w:val="0"/>
          <w:marTop w:val="0"/>
          <w:marBottom w:val="0"/>
          <w:divBdr>
            <w:top w:val="none" w:sz="0" w:space="0" w:color="auto"/>
            <w:left w:val="none" w:sz="0" w:space="0" w:color="auto"/>
            <w:bottom w:val="none" w:sz="0" w:space="0" w:color="auto"/>
            <w:right w:val="none" w:sz="0" w:space="0" w:color="auto"/>
          </w:divBdr>
          <w:divsChild>
            <w:div w:id="291794281">
              <w:marLeft w:val="0"/>
              <w:marRight w:val="0"/>
              <w:marTop w:val="0"/>
              <w:marBottom w:val="0"/>
              <w:divBdr>
                <w:top w:val="none" w:sz="0" w:space="0" w:color="auto"/>
                <w:left w:val="none" w:sz="0" w:space="0" w:color="auto"/>
                <w:bottom w:val="none" w:sz="0" w:space="0" w:color="auto"/>
                <w:right w:val="none" w:sz="0" w:space="0" w:color="auto"/>
              </w:divBdr>
              <w:divsChild>
                <w:div w:id="111378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877316">
      <w:bodyDiv w:val="1"/>
      <w:marLeft w:val="0"/>
      <w:marRight w:val="0"/>
      <w:marTop w:val="0"/>
      <w:marBottom w:val="0"/>
      <w:divBdr>
        <w:top w:val="none" w:sz="0" w:space="0" w:color="auto"/>
        <w:left w:val="none" w:sz="0" w:space="0" w:color="auto"/>
        <w:bottom w:val="none" w:sz="0" w:space="0" w:color="auto"/>
        <w:right w:val="none" w:sz="0" w:space="0" w:color="auto"/>
      </w:divBdr>
    </w:div>
    <w:div w:id="1874421747">
      <w:bodyDiv w:val="1"/>
      <w:marLeft w:val="0"/>
      <w:marRight w:val="0"/>
      <w:marTop w:val="0"/>
      <w:marBottom w:val="0"/>
      <w:divBdr>
        <w:top w:val="none" w:sz="0" w:space="0" w:color="auto"/>
        <w:left w:val="none" w:sz="0" w:space="0" w:color="auto"/>
        <w:bottom w:val="none" w:sz="0" w:space="0" w:color="auto"/>
        <w:right w:val="none" w:sz="0" w:space="0" w:color="auto"/>
      </w:divBdr>
    </w:div>
    <w:div w:id="1884291712">
      <w:bodyDiv w:val="1"/>
      <w:marLeft w:val="0"/>
      <w:marRight w:val="0"/>
      <w:marTop w:val="0"/>
      <w:marBottom w:val="0"/>
      <w:divBdr>
        <w:top w:val="none" w:sz="0" w:space="0" w:color="auto"/>
        <w:left w:val="none" w:sz="0" w:space="0" w:color="auto"/>
        <w:bottom w:val="none" w:sz="0" w:space="0" w:color="auto"/>
        <w:right w:val="none" w:sz="0" w:space="0" w:color="auto"/>
      </w:divBdr>
    </w:div>
    <w:div w:id="1887714685">
      <w:bodyDiv w:val="1"/>
      <w:marLeft w:val="0"/>
      <w:marRight w:val="0"/>
      <w:marTop w:val="0"/>
      <w:marBottom w:val="0"/>
      <w:divBdr>
        <w:top w:val="none" w:sz="0" w:space="0" w:color="auto"/>
        <w:left w:val="none" w:sz="0" w:space="0" w:color="auto"/>
        <w:bottom w:val="none" w:sz="0" w:space="0" w:color="auto"/>
        <w:right w:val="none" w:sz="0" w:space="0" w:color="auto"/>
      </w:divBdr>
    </w:div>
    <w:div w:id="1899824605">
      <w:bodyDiv w:val="1"/>
      <w:marLeft w:val="0"/>
      <w:marRight w:val="0"/>
      <w:marTop w:val="0"/>
      <w:marBottom w:val="0"/>
      <w:divBdr>
        <w:top w:val="none" w:sz="0" w:space="0" w:color="auto"/>
        <w:left w:val="none" w:sz="0" w:space="0" w:color="auto"/>
        <w:bottom w:val="none" w:sz="0" w:space="0" w:color="auto"/>
        <w:right w:val="none" w:sz="0" w:space="0" w:color="auto"/>
      </w:divBdr>
    </w:div>
    <w:div w:id="2021278741">
      <w:bodyDiv w:val="1"/>
      <w:marLeft w:val="0"/>
      <w:marRight w:val="0"/>
      <w:marTop w:val="0"/>
      <w:marBottom w:val="0"/>
      <w:divBdr>
        <w:top w:val="none" w:sz="0" w:space="0" w:color="auto"/>
        <w:left w:val="none" w:sz="0" w:space="0" w:color="auto"/>
        <w:bottom w:val="none" w:sz="0" w:space="0" w:color="auto"/>
        <w:right w:val="none" w:sz="0" w:space="0" w:color="auto"/>
      </w:divBdr>
    </w:div>
    <w:div w:id="2034335143">
      <w:bodyDiv w:val="1"/>
      <w:marLeft w:val="0"/>
      <w:marRight w:val="0"/>
      <w:marTop w:val="0"/>
      <w:marBottom w:val="0"/>
      <w:divBdr>
        <w:top w:val="none" w:sz="0" w:space="0" w:color="auto"/>
        <w:left w:val="none" w:sz="0" w:space="0" w:color="auto"/>
        <w:bottom w:val="none" w:sz="0" w:space="0" w:color="auto"/>
        <w:right w:val="none" w:sz="0" w:space="0" w:color="auto"/>
      </w:divBdr>
    </w:div>
    <w:div w:id="2036537305">
      <w:bodyDiv w:val="1"/>
      <w:marLeft w:val="0"/>
      <w:marRight w:val="0"/>
      <w:marTop w:val="0"/>
      <w:marBottom w:val="0"/>
      <w:divBdr>
        <w:top w:val="none" w:sz="0" w:space="0" w:color="auto"/>
        <w:left w:val="none" w:sz="0" w:space="0" w:color="auto"/>
        <w:bottom w:val="none" w:sz="0" w:space="0" w:color="auto"/>
        <w:right w:val="none" w:sz="0" w:space="0" w:color="auto"/>
      </w:divBdr>
    </w:div>
    <w:div w:id="2062942499">
      <w:bodyDiv w:val="1"/>
      <w:marLeft w:val="0"/>
      <w:marRight w:val="0"/>
      <w:marTop w:val="0"/>
      <w:marBottom w:val="0"/>
      <w:divBdr>
        <w:top w:val="none" w:sz="0" w:space="0" w:color="auto"/>
        <w:left w:val="none" w:sz="0" w:space="0" w:color="auto"/>
        <w:bottom w:val="none" w:sz="0" w:space="0" w:color="auto"/>
        <w:right w:val="none" w:sz="0" w:space="0" w:color="auto"/>
      </w:divBdr>
    </w:div>
    <w:div w:id="2076582713">
      <w:bodyDiv w:val="1"/>
      <w:marLeft w:val="0"/>
      <w:marRight w:val="0"/>
      <w:marTop w:val="0"/>
      <w:marBottom w:val="0"/>
      <w:divBdr>
        <w:top w:val="none" w:sz="0" w:space="0" w:color="auto"/>
        <w:left w:val="none" w:sz="0" w:space="0" w:color="auto"/>
        <w:bottom w:val="none" w:sz="0" w:space="0" w:color="auto"/>
        <w:right w:val="none" w:sz="0" w:space="0" w:color="auto"/>
      </w:divBdr>
    </w:div>
    <w:div w:id="2084058718">
      <w:bodyDiv w:val="1"/>
      <w:marLeft w:val="0"/>
      <w:marRight w:val="0"/>
      <w:marTop w:val="0"/>
      <w:marBottom w:val="0"/>
      <w:divBdr>
        <w:top w:val="none" w:sz="0" w:space="0" w:color="auto"/>
        <w:left w:val="none" w:sz="0" w:space="0" w:color="auto"/>
        <w:bottom w:val="none" w:sz="0" w:space="0" w:color="auto"/>
        <w:right w:val="none" w:sz="0" w:space="0" w:color="auto"/>
      </w:divBdr>
    </w:div>
    <w:div w:id="2134319660">
      <w:bodyDiv w:val="1"/>
      <w:marLeft w:val="0"/>
      <w:marRight w:val="0"/>
      <w:marTop w:val="0"/>
      <w:marBottom w:val="0"/>
      <w:divBdr>
        <w:top w:val="none" w:sz="0" w:space="0" w:color="auto"/>
        <w:left w:val="none" w:sz="0" w:space="0" w:color="auto"/>
        <w:bottom w:val="none" w:sz="0" w:space="0" w:color="auto"/>
        <w:right w:val="none" w:sz="0" w:space="0" w:color="auto"/>
      </w:divBdr>
      <w:divsChild>
        <w:div w:id="1470440350">
          <w:marLeft w:val="0"/>
          <w:marRight w:val="0"/>
          <w:marTop w:val="0"/>
          <w:marBottom w:val="0"/>
          <w:divBdr>
            <w:top w:val="none" w:sz="0" w:space="0" w:color="auto"/>
            <w:left w:val="none" w:sz="0" w:space="0" w:color="auto"/>
            <w:bottom w:val="none" w:sz="0" w:space="0" w:color="auto"/>
            <w:right w:val="none" w:sz="0" w:space="0" w:color="auto"/>
          </w:divBdr>
          <w:divsChild>
            <w:div w:id="1851336842">
              <w:marLeft w:val="0"/>
              <w:marRight w:val="0"/>
              <w:marTop w:val="0"/>
              <w:marBottom w:val="0"/>
              <w:divBdr>
                <w:top w:val="none" w:sz="0" w:space="0" w:color="auto"/>
                <w:left w:val="none" w:sz="0" w:space="0" w:color="auto"/>
                <w:bottom w:val="none" w:sz="0" w:space="0" w:color="auto"/>
                <w:right w:val="none" w:sz="0" w:space="0" w:color="auto"/>
              </w:divBdr>
              <w:divsChild>
                <w:div w:id="125254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065888">
      <w:bodyDiv w:val="1"/>
      <w:marLeft w:val="0"/>
      <w:marRight w:val="0"/>
      <w:marTop w:val="0"/>
      <w:marBottom w:val="0"/>
      <w:divBdr>
        <w:top w:val="none" w:sz="0" w:space="0" w:color="auto"/>
        <w:left w:val="none" w:sz="0" w:space="0" w:color="auto"/>
        <w:bottom w:val="none" w:sz="0" w:space="0" w:color="auto"/>
        <w:right w:val="none" w:sz="0" w:space="0" w:color="auto"/>
      </w:divBdr>
      <w:divsChild>
        <w:div w:id="1465386882">
          <w:marLeft w:val="0"/>
          <w:marRight w:val="0"/>
          <w:marTop w:val="0"/>
          <w:marBottom w:val="0"/>
          <w:divBdr>
            <w:top w:val="none" w:sz="0" w:space="0" w:color="auto"/>
            <w:left w:val="none" w:sz="0" w:space="0" w:color="auto"/>
            <w:bottom w:val="none" w:sz="0" w:space="0" w:color="auto"/>
            <w:right w:val="none" w:sz="0" w:space="0" w:color="auto"/>
          </w:divBdr>
          <w:divsChild>
            <w:div w:id="1158225370">
              <w:marLeft w:val="0"/>
              <w:marRight w:val="0"/>
              <w:marTop w:val="0"/>
              <w:marBottom w:val="0"/>
              <w:divBdr>
                <w:top w:val="none" w:sz="0" w:space="0" w:color="auto"/>
                <w:left w:val="none" w:sz="0" w:space="0" w:color="auto"/>
                <w:bottom w:val="none" w:sz="0" w:space="0" w:color="auto"/>
                <w:right w:val="none" w:sz="0" w:space="0" w:color="auto"/>
              </w:divBdr>
              <w:divsChild>
                <w:div w:id="51061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vidsonmorris.com/gross-misconduct/" TargetMode="External"/><Relationship Id="rId18" Type="http://schemas.openxmlformats.org/officeDocument/2006/relationships/hyperlink" Target="https://www.peoplemanagement.co.uk/article/1794325/industrial-action-things-consider" TargetMode="External"/><Relationship Id="rId26" Type="http://schemas.openxmlformats.org/officeDocument/2006/relationships/hyperlink" Target="https://www.hrmagazine.co.uk/content/news/stress-affecting-employee-engagement/" TargetMode="External"/><Relationship Id="rId39" Type="http://schemas.openxmlformats.org/officeDocument/2006/relationships/hyperlink" Target="https://www.shrm.org/resourcesandtools/tools-and-samples/toolkits/pages/sustainingemployeeengagement.aspx" TargetMode="External"/><Relationship Id="rId21" Type="http://schemas.openxmlformats.org/officeDocument/2006/relationships/hyperlink" Target="https://www.gov.uk/industrial-action-strikes" TargetMode="External"/><Relationship Id="rId34" Type="http://schemas.openxmlformats.org/officeDocument/2006/relationships/hyperlink" Target="https://uk.practicallaw.thomsonreuters.com/9-107-5938?transitionType=Default&amp;contextData=(sc.Default)&amp;firstPage=true" TargetMode="External"/><Relationship Id="rId42" Type="http://schemas.openxmlformats.org/officeDocument/2006/relationships/hyperlink" Target="https://ohiostate.pressbooks.pub/pubhhmp6615/chapter/leadership-guide-to-conflict-and-conflict-management/" TargetMode="External"/><Relationship Id="rId47" Type="http://schemas.openxmlformats.org/officeDocument/2006/relationships/fontTable" Target="fontTable.xml"/><Relationship Id="rId7" Type="http://schemas.openxmlformats.org/officeDocument/2006/relationships/hyperlink" Target="https://www.acas.org.uk/sites/default/files/2022-04/discipline-and-grievances-at-work-the-acas-guide.pdf" TargetMode="External"/><Relationship Id="rId2" Type="http://schemas.openxmlformats.org/officeDocument/2006/relationships/styles" Target="styles.xml"/><Relationship Id="rId16" Type="http://schemas.openxmlformats.org/officeDocument/2006/relationships/hyperlink" Target="https://esphr.co.uk/performance-management-how-to-address-grievances-from-staff" TargetMode="External"/><Relationship Id="rId29" Type="http://schemas.openxmlformats.org/officeDocument/2006/relationships/hyperlink" Target="https://mediate.com/why-your-leadership-style-may-be-the-source-of-the-conflict/" TargetMode="External"/><Relationship Id="rId1" Type="http://schemas.openxmlformats.org/officeDocument/2006/relationships/numbering" Target="numbering.xml"/><Relationship Id="rId6" Type="http://schemas.openxmlformats.org/officeDocument/2006/relationships/hyperlink" Target="https://www.acas.org.uk/grievance-procedure-step-by-step" TargetMode="External"/><Relationship Id="rId11" Type="http://schemas.openxmlformats.org/officeDocument/2006/relationships/hyperlink" Target="https://www.linkedin.com/pulse/employee-voice-strategy-enhance-organisational-kendall-busher.\" TargetMode="External"/><Relationship Id="rId24" Type="http://schemas.openxmlformats.org/officeDocument/2006/relationships/hyperlink" Target="https://hbr.org/2007/11/eight-ways-to-build-collaborative-teams" TargetMode="External"/><Relationship Id="rId32" Type="http://schemas.openxmlformats.org/officeDocument/2006/relationships/hyperlink" Target="https://www.nidirect.gov.uk/articles/industrial-action" TargetMode="External"/><Relationship Id="rId37" Type="http://schemas.openxmlformats.org/officeDocument/2006/relationships/hyperlink" Target="https://www.thersa.org/globalassets/pdfs/reports/measuring-good-work.pdf" TargetMode="External"/><Relationship Id="rId40" Type="http://schemas.openxmlformats.org/officeDocument/2006/relationships/hyperlink" Target="https://www.shrm.org/resourcesandtools/tools-and-samples/toolkits/pages/managingdifficultemployeesa.aspx" TargetMode="External"/><Relationship Id="rId45" Type="http://schemas.openxmlformats.org/officeDocument/2006/relationships/hyperlink" Target="https://www.unison.org.uk/about/what-we-do/negotiating-and-bargaining/" TargetMode="External"/><Relationship Id="rId5" Type="http://schemas.openxmlformats.org/officeDocument/2006/relationships/hyperlink" Target="https://www.acas.org.uk/sites/default/files/2021-03/conducting-workplace-investigations.pdf" TargetMode="External"/><Relationship Id="rId15" Type="http://schemas.openxmlformats.org/officeDocument/2006/relationships/hyperlink" Target="https://www.frettens.co.uk/site/blog/employment-blog/employers-how-to-handle-workplace-grievance-in-2023" TargetMode="External"/><Relationship Id="rId23" Type="http://schemas.openxmlformats.org/officeDocument/2006/relationships/hyperlink" Target="https://www.gov.uk/working-with-trade-unions/collective-bargaining" TargetMode="External"/><Relationship Id="rId28" Type="http://schemas.openxmlformats.org/officeDocument/2006/relationships/hyperlink" Target="https://www.linkedin.com/pulse/what-good-work-why-beneficial-shaw-trust" TargetMode="External"/><Relationship Id="rId36" Type="http://schemas.openxmlformats.org/officeDocument/2006/relationships/hyperlink" Target="https://hbr.org/2021/05/how-to-measure-inclusion-in-the-workplace" TargetMode="External"/><Relationship Id="rId10" Type="http://schemas.openxmlformats.org/officeDocument/2006/relationships/hyperlink" Target="https://www.acas.org.uk/strikes" TargetMode="External"/><Relationship Id="rId19" Type="http://schemas.openxmlformats.org/officeDocument/2006/relationships/hyperlink" Target="https://www.gov.uk/dismissal/unfair-and-constructive-dismissal" TargetMode="External"/><Relationship Id="rId31" Type="http://schemas.openxmlformats.org/officeDocument/2006/relationships/hyperlink" Target="https://www.davidsonmorris.com/collective-bargaining/" TargetMode="External"/><Relationship Id="rId44" Type="http://schemas.openxmlformats.org/officeDocument/2006/relationships/hyperlink" Target="https://www.manchester.ac.uk/discover/news/new-styles-of-strikes-and-protest-are-emerging-in-the-uk/" TargetMode="External"/><Relationship Id="rId4" Type="http://schemas.openxmlformats.org/officeDocument/2006/relationships/webSettings" Target="webSettings.xml"/><Relationship Id="rId9" Type="http://schemas.openxmlformats.org/officeDocument/2006/relationships/hyperlink" Target="https://www.acas.org.uk/mediation" TargetMode="External"/><Relationship Id="rId14" Type="http://schemas.openxmlformats.org/officeDocument/2006/relationships/hyperlink" Target="https://demoshr.co.uk/blog/blog/item/the-importance-of-a-structured-grievance-process" TargetMode="External"/><Relationship Id="rId22" Type="http://schemas.openxmlformats.org/officeDocument/2006/relationships/hyperlink" Target="https://www.gov.uk/trade-union-recognition-employers/statutory-recognition" TargetMode="External"/><Relationship Id="rId27" Type="http://schemas.openxmlformats.org/officeDocument/2006/relationships/hyperlink" Target="https://theconversation.com/new-styles-of-strikes-and-protest-are-emerging-in-the-uk-94528" TargetMode="External"/><Relationship Id="rId30" Type="http://schemas.openxmlformats.org/officeDocument/2006/relationships/hyperlink" Target="https://hbr.org/2002/02/getting-the-truth-into-workplace-surveys" TargetMode="External"/><Relationship Id="rId35" Type="http://schemas.openxmlformats.org/officeDocument/2006/relationships/hyperlink" Target="https://www.epi.org/publication/collective-bargaining-beyond-the-worksite-how-workers-and-their-unions-build-power-and-set-standards-for-their-industries/" TargetMode="External"/><Relationship Id="rId43" Type="http://schemas.openxmlformats.org/officeDocument/2006/relationships/hyperlink" Target="https://www.aihr.com/blog/employee-misconduct/" TargetMode="External"/><Relationship Id="rId48" Type="http://schemas.openxmlformats.org/officeDocument/2006/relationships/theme" Target="theme/theme1.xml"/><Relationship Id="rId8" Type="http://schemas.openxmlformats.org/officeDocument/2006/relationships/hyperlink" Target="https://www.acas.org.uk/arbitration" TargetMode="External"/><Relationship Id="rId3" Type="http://schemas.openxmlformats.org/officeDocument/2006/relationships/settings" Target="settings.xml"/><Relationship Id="rId12" Type="http://schemas.openxmlformats.org/officeDocument/2006/relationships/hyperlink" Target="https://www.citizensadvice.org.uk/work/employment-tribunals/employment-tribunals/making-a-tribunal-claim/making-an-employment-tribunal-claim/" TargetMode="External"/><Relationship Id="rId17" Type="http://schemas.openxmlformats.org/officeDocument/2006/relationships/hyperlink" Target="https://www.peoplemanagement.co.uk/article/1744275/ultimate-guide-disciplinaries-grievances" TargetMode="External"/><Relationship Id="rId25" Type="http://schemas.openxmlformats.org/officeDocument/2006/relationships/hyperlink" Target="https://leglobal.law/countries/united-kingdom/employment-law/employment-law-overview-united-kingdom/10-trade-unions-and-employers-associations/" TargetMode="External"/><Relationship Id="rId33" Type="http://schemas.openxmlformats.org/officeDocument/2006/relationships/hyperlink" Target="https://www.peoplemanagement.co.uk/article/1743002/workplace-conflict-costs-employers-30bn-a-year" TargetMode="External"/><Relationship Id="rId38" Type="http://schemas.openxmlformats.org/officeDocument/2006/relationships/hyperlink" Target="https://www.quantumworkplace.com/future-of-work/10-tips-for-building-a-feedback-culture" TargetMode="External"/><Relationship Id="rId46" Type="http://schemas.openxmlformats.org/officeDocument/2006/relationships/hyperlink" Target="https://www.personneltoday.com/hr/employee-grievances-rise-xperthr/" TargetMode="External"/><Relationship Id="rId20" Type="http://schemas.openxmlformats.org/officeDocument/2006/relationships/hyperlink" Target="https://www.gov.uk/dismiss-staff/dismissals-on-capability-or-conduct-grounds" TargetMode="External"/><Relationship Id="rId41" Type="http://schemas.openxmlformats.org/officeDocument/2006/relationships/hyperlink" Target="https://www.shrm.org/resourcesandtools/tools-and-samples/toolkits/pages/managingworkplaceconflic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16</Pages>
  <Words>6529</Words>
  <Characters>37216</Characters>
  <Application>Microsoft Office Word</Application>
  <DocSecurity>0</DocSecurity>
  <Lines>310</Lines>
  <Paragraphs>87</Paragraphs>
  <ScaleCrop>false</ScaleCrop>
  <Company/>
  <LinksUpToDate>false</LinksUpToDate>
  <CharactersWithSpaces>43658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Lewis (2221804)</dc:creator>
  <cp:keywords/>
  <dc:description/>
  <cp:lastModifiedBy>Meg Lewis (2221804)</cp:lastModifiedBy>
  <cp:revision>319</cp:revision>
  <dcterms:created xsi:type="dcterms:W3CDTF">2023-07-17T18:49:00Z</dcterms:created>
  <dcterms:modified xsi:type="dcterms:W3CDTF">2023-10-07T12:52:00Z</dcterms:modified>
</cp:coreProperties>
</file>