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charts/chart1.xml" ContentType="application/vnd.openxmlformats-officedocument.drawingml.chart+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4E017" w14:textId="77777777" w:rsidR="00EC7740" w:rsidRPr="00EB7B1E" w:rsidRDefault="00EC7740" w:rsidP="00EC7740">
      <w:pPr>
        <w:spacing w:line="240" w:lineRule="auto"/>
        <w:rPr>
          <w:rFonts w:asciiTheme="minorBidi" w:hAnsiTheme="minorBidi" w:cstheme="minorBidi"/>
          <w:szCs w:val="22"/>
        </w:rPr>
      </w:pPr>
      <w:bookmarkStart w:id="0" w:name="_Toc330300842"/>
      <w:bookmarkStart w:id="1" w:name="_Toc330279173"/>
      <w:bookmarkStart w:id="2" w:name="_Toc329848307"/>
    </w:p>
    <w:p w14:paraId="01D588FB" w14:textId="77777777" w:rsidR="00EC7740" w:rsidRPr="00EB7B1E" w:rsidRDefault="00EC7740" w:rsidP="00EC7740">
      <w:pPr>
        <w:spacing w:line="240" w:lineRule="auto"/>
        <w:rPr>
          <w:rFonts w:asciiTheme="minorBidi" w:hAnsiTheme="minorBidi" w:cstheme="minorBidi"/>
          <w:szCs w:val="22"/>
        </w:rPr>
      </w:pPr>
      <w:r w:rsidRPr="00EB7B1E">
        <w:rPr>
          <w:rFonts w:asciiTheme="minorBidi" w:hAnsiTheme="minorBidi" w:cstheme="minorBidi"/>
          <w:noProof/>
          <w:szCs w:val="22"/>
          <w:lang w:eastAsia="en-GB"/>
        </w:rPr>
        <w:drawing>
          <wp:anchor distT="0" distB="0" distL="114300" distR="114300" simplePos="0" relativeHeight="251659264" behindDoc="0" locked="0" layoutInCell="1" allowOverlap="1" wp14:anchorId="1CED26AA" wp14:editId="50F0FFBB">
            <wp:simplePos x="0" y="0"/>
            <wp:positionH relativeFrom="margin">
              <wp:align>center</wp:align>
            </wp:positionH>
            <wp:positionV relativeFrom="line">
              <wp:posOffset>79375</wp:posOffset>
            </wp:positionV>
            <wp:extent cx="4655820" cy="1863567"/>
            <wp:effectExtent l="0" t="0" r="0" b="3810"/>
            <wp:wrapTopAndBottom/>
            <wp:docPr id="24" name="Picture 2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5820" cy="1863567"/>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1E0" w:firstRow="1" w:lastRow="1" w:firstColumn="1" w:lastColumn="1" w:noHBand="0" w:noVBand="0"/>
      </w:tblPr>
      <w:tblGrid>
        <w:gridCol w:w="8524"/>
      </w:tblGrid>
      <w:tr w:rsidR="00EC7740" w:rsidRPr="00EB7B1E" w14:paraId="04C14187" w14:textId="77777777" w:rsidTr="00EC7740">
        <w:trPr>
          <w:trHeight w:val="255"/>
        </w:trPr>
        <w:tc>
          <w:tcPr>
            <w:tcW w:w="8524" w:type="dxa"/>
          </w:tcPr>
          <w:p w14:paraId="77F4C89E" w14:textId="77777777" w:rsidR="00EC7740" w:rsidRPr="00EB7B1E" w:rsidRDefault="00EC7740" w:rsidP="00EC7740">
            <w:pPr>
              <w:spacing w:line="240" w:lineRule="auto"/>
              <w:rPr>
                <w:rFonts w:asciiTheme="minorBidi" w:hAnsiTheme="minorBidi" w:cstheme="minorBidi"/>
                <w:szCs w:val="22"/>
              </w:rPr>
            </w:pPr>
          </w:p>
        </w:tc>
      </w:tr>
      <w:tr w:rsidR="00EC7740" w:rsidRPr="00EB7B1E" w14:paraId="2FB587EF" w14:textId="77777777" w:rsidTr="00EC7740">
        <w:trPr>
          <w:trHeight w:val="3013"/>
        </w:trPr>
        <w:tc>
          <w:tcPr>
            <w:tcW w:w="8524" w:type="dxa"/>
          </w:tcPr>
          <w:p w14:paraId="04FB8049" w14:textId="3C42BC0A" w:rsidR="00EC7740" w:rsidRPr="00EB7B1E" w:rsidRDefault="00EC7740" w:rsidP="00EC7740">
            <w:pPr>
              <w:pStyle w:val="ReportTitle"/>
              <w:spacing w:line="240" w:lineRule="auto"/>
              <w:jc w:val="left"/>
              <w:rPr>
                <w:rFonts w:asciiTheme="minorBidi" w:hAnsiTheme="minorBidi" w:cstheme="minorBidi"/>
                <w:sz w:val="22"/>
                <w:szCs w:val="22"/>
              </w:rPr>
            </w:pPr>
            <w:r w:rsidRPr="00EB7B1E">
              <w:rPr>
                <w:rFonts w:asciiTheme="minorBidi" w:hAnsiTheme="minorBidi" w:cstheme="minorBidi"/>
                <w:sz w:val="22"/>
                <w:szCs w:val="22"/>
              </w:rPr>
              <w:t xml:space="preserve">OME – </w:t>
            </w:r>
            <w:r w:rsidR="003D120D" w:rsidRPr="00EB7B1E">
              <w:rPr>
                <w:rFonts w:asciiTheme="minorBidi" w:hAnsiTheme="minorBidi" w:cstheme="minorBidi"/>
                <w:sz w:val="22"/>
                <w:szCs w:val="22"/>
              </w:rPr>
              <w:t>Systems Engineering,</w:t>
            </w:r>
            <w:r w:rsidR="001A0745">
              <w:rPr>
                <w:rFonts w:asciiTheme="minorBidi" w:hAnsiTheme="minorBidi" w:cstheme="minorBidi"/>
                <w:sz w:val="22"/>
                <w:szCs w:val="22"/>
              </w:rPr>
              <w:t xml:space="preserve"> Systems Thinking Design Report (</w:t>
            </w:r>
            <w:r w:rsidRPr="00EB7B1E">
              <w:rPr>
                <w:rFonts w:asciiTheme="minorBidi" w:hAnsiTheme="minorBidi" w:cstheme="minorBidi"/>
                <w:sz w:val="22"/>
                <w:szCs w:val="22"/>
              </w:rPr>
              <w:t>ACDA</w:t>
            </w:r>
            <w:r w:rsidR="00F97511">
              <w:rPr>
                <w:rFonts w:asciiTheme="minorBidi" w:hAnsiTheme="minorBidi" w:cstheme="minorBidi"/>
                <w:sz w:val="22"/>
                <w:szCs w:val="22"/>
              </w:rPr>
              <w:t>502</w:t>
            </w:r>
            <w:r w:rsidR="001A0745">
              <w:rPr>
                <w:rFonts w:asciiTheme="minorBidi" w:hAnsiTheme="minorBidi" w:cstheme="minorBidi"/>
                <w:sz w:val="22"/>
                <w:szCs w:val="22"/>
              </w:rPr>
              <w:t>1</w:t>
            </w:r>
            <w:r w:rsidRPr="00EB7B1E">
              <w:rPr>
                <w:rFonts w:asciiTheme="minorBidi" w:hAnsiTheme="minorBidi" w:cstheme="minorBidi"/>
                <w:sz w:val="22"/>
                <w:szCs w:val="22"/>
              </w:rPr>
              <w:t>)</w:t>
            </w:r>
          </w:p>
          <w:p w14:paraId="3F751263" w14:textId="77777777" w:rsidR="00EC7740" w:rsidRPr="00EB7B1E" w:rsidRDefault="00EC7740" w:rsidP="00EC7740">
            <w:pPr>
              <w:pStyle w:val="ReportTitle"/>
              <w:spacing w:line="240" w:lineRule="auto"/>
              <w:jc w:val="left"/>
              <w:rPr>
                <w:rFonts w:asciiTheme="minorBidi" w:hAnsiTheme="minorBidi" w:cstheme="minorBidi"/>
                <w:sz w:val="22"/>
                <w:szCs w:val="22"/>
              </w:rPr>
            </w:pPr>
          </w:p>
          <w:p w14:paraId="094F3DB4" w14:textId="655C0AE2" w:rsidR="00EC7740" w:rsidRPr="00EB7B1E" w:rsidRDefault="003306A8" w:rsidP="00EC7740">
            <w:pPr>
              <w:pStyle w:val="ReportTitle"/>
              <w:spacing w:line="240" w:lineRule="auto"/>
              <w:jc w:val="left"/>
              <w:rPr>
                <w:rFonts w:asciiTheme="minorBidi" w:hAnsiTheme="minorBidi" w:cstheme="minorBidi"/>
                <w:sz w:val="22"/>
                <w:szCs w:val="22"/>
              </w:rPr>
            </w:pPr>
            <w:r>
              <w:rPr>
                <w:rFonts w:asciiTheme="minorBidi" w:hAnsiTheme="minorBidi" w:cstheme="minorBidi"/>
                <w:sz w:val="22"/>
                <w:szCs w:val="22"/>
              </w:rPr>
              <w:t>2</w:t>
            </w:r>
            <w:r w:rsidR="001A0745">
              <w:rPr>
                <w:rFonts w:asciiTheme="minorBidi" w:hAnsiTheme="minorBidi" w:cstheme="minorBidi"/>
                <w:sz w:val="22"/>
                <w:szCs w:val="22"/>
              </w:rPr>
              <w:t>3</w:t>
            </w:r>
            <w:r w:rsidR="003D120D" w:rsidRPr="00EB7B1E">
              <w:rPr>
                <w:rFonts w:asciiTheme="minorBidi" w:hAnsiTheme="minorBidi" w:cstheme="minorBidi"/>
                <w:sz w:val="22"/>
                <w:szCs w:val="22"/>
              </w:rPr>
              <w:t>/04/2026</w:t>
            </w:r>
          </w:p>
          <w:p w14:paraId="3FFEDEC8" w14:textId="77777777" w:rsidR="00EC7740" w:rsidRPr="00EB7B1E" w:rsidRDefault="00EC7740" w:rsidP="00EC7740">
            <w:pPr>
              <w:pStyle w:val="ReportTitle"/>
              <w:spacing w:line="240" w:lineRule="auto"/>
              <w:jc w:val="left"/>
              <w:rPr>
                <w:rFonts w:asciiTheme="minorBidi" w:hAnsiTheme="minorBidi" w:cstheme="minorBidi"/>
                <w:sz w:val="22"/>
                <w:szCs w:val="22"/>
              </w:rPr>
            </w:pPr>
          </w:p>
        </w:tc>
      </w:tr>
      <w:tr w:rsidR="00EC7740" w:rsidRPr="00EB7B1E" w14:paraId="63B02110" w14:textId="77777777" w:rsidTr="00EC7740">
        <w:trPr>
          <w:trHeight w:val="1288"/>
        </w:trPr>
        <w:tc>
          <w:tcPr>
            <w:tcW w:w="8524" w:type="dxa"/>
          </w:tcPr>
          <w:p w14:paraId="622C972A" w14:textId="77777777" w:rsidR="00EC7740" w:rsidRPr="00EB7B1E" w:rsidRDefault="00EC7740" w:rsidP="00EC7740">
            <w:pPr>
              <w:pStyle w:val="DocumentDetails"/>
              <w:spacing w:line="240" w:lineRule="auto"/>
              <w:jc w:val="left"/>
              <w:rPr>
                <w:rFonts w:asciiTheme="minorBidi" w:hAnsiTheme="minorBidi" w:cstheme="minorBidi"/>
                <w:sz w:val="22"/>
                <w:szCs w:val="22"/>
              </w:rPr>
            </w:pPr>
            <w:r w:rsidRPr="00EB7B1E">
              <w:rPr>
                <w:rFonts w:asciiTheme="minorBidi" w:hAnsiTheme="minorBidi" w:cstheme="minorBidi"/>
                <w:sz w:val="22"/>
                <w:szCs w:val="22"/>
              </w:rPr>
              <w:t>Nathan Rowe - 1910544</w:t>
            </w:r>
          </w:p>
        </w:tc>
      </w:tr>
      <w:tr w:rsidR="00EC7740" w:rsidRPr="00EB7B1E" w14:paraId="23C41566" w14:textId="77777777" w:rsidTr="00EC7740">
        <w:trPr>
          <w:trHeight w:val="68"/>
        </w:trPr>
        <w:tc>
          <w:tcPr>
            <w:tcW w:w="8524" w:type="dxa"/>
          </w:tcPr>
          <w:p w14:paraId="76F157D9" w14:textId="77777777" w:rsidR="00EC7740" w:rsidRPr="00EB7B1E" w:rsidRDefault="00EC7740" w:rsidP="00EC7740">
            <w:pPr>
              <w:pStyle w:val="CoverNotice"/>
              <w:spacing w:line="240" w:lineRule="auto"/>
              <w:jc w:val="left"/>
              <w:rPr>
                <w:rStyle w:val="Strong"/>
                <w:rFonts w:asciiTheme="minorBidi" w:hAnsiTheme="minorBidi" w:cstheme="minorBidi"/>
                <w:b w:val="0"/>
                <w:bCs w:val="0"/>
                <w:sz w:val="22"/>
                <w:szCs w:val="22"/>
              </w:rPr>
            </w:pPr>
          </w:p>
        </w:tc>
      </w:tr>
    </w:tbl>
    <w:p w14:paraId="34759D62" w14:textId="77777777" w:rsidR="00EC7740" w:rsidRPr="00EB7B1E" w:rsidRDefault="00EC7740" w:rsidP="00E8287C">
      <w:pPr>
        <w:rPr>
          <w:rFonts w:asciiTheme="minorBidi" w:hAnsiTheme="minorBidi" w:cstheme="minorBidi"/>
          <w:b/>
          <w:bCs/>
        </w:rPr>
      </w:pPr>
      <w:r w:rsidRPr="00EB7B1E">
        <w:rPr>
          <w:rFonts w:asciiTheme="minorBidi" w:hAnsiTheme="minorBidi" w:cstheme="minorBidi"/>
          <w:b/>
          <w:bCs/>
        </w:rPr>
        <w:t>Declaration</w:t>
      </w:r>
    </w:p>
    <w:p w14:paraId="1F237C57" w14:textId="77777777" w:rsidR="00EC7740" w:rsidRPr="00EB7B1E" w:rsidRDefault="00EC7740" w:rsidP="00EC7740">
      <w:pPr>
        <w:spacing w:line="240" w:lineRule="auto"/>
        <w:ind w:left="567" w:right="567"/>
        <w:rPr>
          <w:rFonts w:asciiTheme="minorBidi" w:hAnsiTheme="minorBidi" w:cstheme="minorBidi"/>
          <w:i/>
          <w:szCs w:val="22"/>
        </w:rPr>
      </w:pPr>
      <w:r w:rsidRPr="00EB7B1E">
        <w:rPr>
          <w:rFonts w:asciiTheme="minorBidi" w:hAnsiTheme="minorBidi" w:cstheme="minorBidi"/>
          <w:i/>
          <w:szCs w:val="22"/>
        </w:rPr>
        <w:t xml:space="preserve">I declare that this report is the product of my own work and is not </w:t>
      </w:r>
      <w:proofErr w:type="gramStart"/>
      <w:r w:rsidRPr="00EB7B1E">
        <w:rPr>
          <w:rFonts w:asciiTheme="minorBidi" w:hAnsiTheme="minorBidi" w:cstheme="minorBidi"/>
          <w:i/>
          <w:szCs w:val="22"/>
        </w:rPr>
        <w:t>being submitted</w:t>
      </w:r>
      <w:proofErr w:type="gramEnd"/>
      <w:r w:rsidRPr="00EB7B1E">
        <w:rPr>
          <w:rFonts w:asciiTheme="minorBidi" w:hAnsiTheme="minorBidi" w:cstheme="minorBidi"/>
          <w:i/>
          <w:szCs w:val="22"/>
        </w:rPr>
        <w:t xml:space="preserve"> for any other degree </w:t>
      </w:r>
      <w:proofErr w:type="gramStart"/>
      <w:r w:rsidRPr="00EB7B1E">
        <w:rPr>
          <w:rFonts w:asciiTheme="minorBidi" w:hAnsiTheme="minorBidi" w:cstheme="minorBidi"/>
          <w:i/>
          <w:szCs w:val="22"/>
        </w:rPr>
        <w:t>etc.</w:t>
      </w:r>
      <w:proofErr w:type="gramEnd"/>
    </w:p>
    <w:p w14:paraId="2F65D0E0" w14:textId="77777777" w:rsidR="00EC7740" w:rsidRPr="00EB7B1E" w:rsidRDefault="00EC7740" w:rsidP="00EC7740">
      <w:pPr>
        <w:spacing w:before="60" w:after="60" w:line="240" w:lineRule="auto"/>
        <w:rPr>
          <w:rFonts w:asciiTheme="minorBidi" w:hAnsiTheme="minorBidi" w:cstheme="minorBidi"/>
          <w:szCs w:val="22"/>
          <w:highlight w:val="yellow"/>
        </w:rPr>
      </w:pPr>
      <w:r w:rsidRPr="00EB7B1E">
        <w:rPr>
          <w:rFonts w:asciiTheme="minorBidi" w:hAnsiTheme="minorBidi" w:cstheme="minorBidi"/>
          <w:szCs w:val="22"/>
          <w:highlight w:val="yellow"/>
        </w:rPr>
        <w:br w:type="page"/>
      </w:r>
    </w:p>
    <w:bookmarkEnd w:id="2" w:displacedByCustomXml="next"/>
    <w:bookmarkEnd w:id="1" w:displacedByCustomXml="next"/>
    <w:bookmarkEnd w:id="0" w:displacedByCustomXml="next"/>
    <w:sdt>
      <w:sdtPr>
        <w:rPr>
          <w:rFonts w:asciiTheme="minorBidi" w:eastAsia="Times New Roman" w:hAnsiTheme="minorBidi" w:cstheme="minorBidi"/>
          <w:color w:val="auto"/>
          <w:sz w:val="22"/>
          <w:szCs w:val="20"/>
          <w:lang w:eastAsia="en-US"/>
        </w:rPr>
        <w:id w:val="-1879766125"/>
        <w:docPartObj>
          <w:docPartGallery w:val="Table of Contents"/>
          <w:docPartUnique/>
        </w:docPartObj>
      </w:sdtPr>
      <w:sdtEndPr>
        <w:rPr>
          <w:b/>
          <w:bCs/>
        </w:rPr>
      </w:sdtEndPr>
      <w:sdtContent>
        <w:p w14:paraId="64E39530" w14:textId="00BC043C" w:rsidR="00E8287C" w:rsidRPr="00EB7B1E" w:rsidRDefault="00E8287C">
          <w:pPr>
            <w:pStyle w:val="TOCHeading"/>
            <w:rPr>
              <w:rFonts w:asciiTheme="minorBidi" w:hAnsiTheme="minorBidi" w:cstheme="minorBidi"/>
              <w:b/>
              <w:bCs/>
              <w:color w:val="auto"/>
              <w:sz w:val="28"/>
              <w:szCs w:val="28"/>
            </w:rPr>
          </w:pPr>
          <w:r w:rsidRPr="00EB7B1E">
            <w:rPr>
              <w:rFonts w:asciiTheme="minorBidi" w:hAnsiTheme="minorBidi" w:cstheme="minorBidi"/>
              <w:b/>
              <w:bCs/>
              <w:color w:val="auto"/>
              <w:sz w:val="28"/>
              <w:szCs w:val="28"/>
            </w:rPr>
            <w:t>Contents</w:t>
          </w:r>
        </w:p>
        <w:p w14:paraId="2A0D6243" w14:textId="6AEF2723" w:rsidR="000E1254" w:rsidRDefault="00E8287C">
          <w:pPr>
            <w:pStyle w:val="TOC1"/>
            <w:rPr>
              <w:rFonts w:asciiTheme="minorHAnsi" w:eastAsiaTheme="minorEastAsia" w:hAnsiTheme="minorHAnsi" w:cstheme="minorBidi"/>
              <w:b w:val="0"/>
              <w:kern w:val="2"/>
              <w:szCs w:val="24"/>
              <w:lang w:eastAsia="en-GB"/>
              <w14:ligatures w14:val="standardContextual"/>
            </w:rPr>
          </w:pPr>
          <w:r w:rsidRPr="00EB7B1E">
            <w:rPr>
              <w:rFonts w:asciiTheme="minorBidi" w:hAnsiTheme="minorBidi" w:cstheme="minorBidi"/>
            </w:rPr>
            <w:fldChar w:fldCharType="begin"/>
          </w:r>
          <w:r w:rsidRPr="00EB7B1E">
            <w:rPr>
              <w:rFonts w:asciiTheme="minorBidi" w:hAnsiTheme="minorBidi" w:cstheme="minorBidi"/>
            </w:rPr>
            <w:instrText xml:space="preserve"> TOC \o "1-3" \h \z \u </w:instrText>
          </w:r>
          <w:r w:rsidRPr="00EB7B1E">
            <w:rPr>
              <w:rFonts w:asciiTheme="minorBidi" w:hAnsiTheme="minorBidi" w:cstheme="minorBidi"/>
            </w:rPr>
            <w:fldChar w:fldCharType="separate"/>
          </w:r>
          <w:hyperlink w:anchor="_Toc228087283" w:history="1">
            <w:r w:rsidR="000E1254" w:rsidRPr="00015C96">
              <w:rPr>
                <w:rStyle w:val="Hyperlink"/>
              </w:rPr>
              <w:t>1</w:t>
            </w:r>
            <w:r w:rsidR="000E1254">
              <w:rPr>
                <w:rFonts w:asciiTheme="minorHAnsi" w:eastAsiaTheme="minorEastAsia" w:hAnsiTheme="minorHAnsi" w:cstheme="minorBidi"/>
                <w:b w:val="0"/>
                <w:kern w:val="2"/>
                <w:szCs w:val="24"/>
                <w:lang w:eastAsia="en-GB"/>
                <w14:ligatures w14:val="standardContextual"/>
              </w:rPr>
              <w:tab/>
            </w:r>
            <w:r w:rsidR="000E1254" w:rsidRPr="00015C96">
              <w:rPr>
                <w:rStyle w:val="Hyperlink"/>
                <w:rFonts w:asciiTheme="minorBidi" w:hAnsiTheme="minorBidi"/>
              </w:rPr>
              <w:t>Introduction</w:t>
            </w:r>
            <w:r w:rsidR="000E1254">
              <w:rPr>
                <w:webHidden/>
              </w:rPr>
              <w:tab/>
            </w:r>
            <w:r w:rsidR="000E1254">
              <w:rPr>
                <w:webHidden/>
              </w:rPr>
              <w:fldChar w:fldCharType="begin"/>
            </w:r>
            <w:r w:rsidR="000E1254">
              <w:rPr>
                <w:webHidden/>
              </w:rPr>
              <w:instrText xml:space="preserve"> PAGEREF _Toc228087283 \h </w:instrText>
            </w:r>
            <w:r w:rsidR="000E1254">
              <w:rPr>
                <w:webHidden/>
              </w:rPr>
            </w:r>
            <w:r w:rsidR="000E1254">
              <w:rPr>
                <w:webHidden/>
              </w:rPr>
              <w:fldChar w:fldCharType="separate"/>
            </w:r>
            <w:r w:rsidR="000E1254">
              <w:rPr>
                <w:webHidden/>
              </w:rPr>
              <w:t>1</w:t>
            </w:r>
            <w:r w:rsidR="000E1254">
              <w:rPr>
                <w:webHidden/>
              </w:rPr>
              <w:fldChar w:fldCharType="end"/>
            </w:r>
          </w:hyperlink>
        </w:p>
        <w:p w14:paraId="5E7F6D78" w14:textId="44DA2B04"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84" w:history="1">
            <w:r w:rsidRPr="00015C96">
              <w:rPr>
                <w:rStyle w:val="Hyperlink"/>
              </w:rPr>
              <w:t>2</w:t>
            </w:r>
            <w:r>
              <w:rPr>
                <w:rFonts w:asciiTheme="minorHAnsi" w:eastAsiaTheme="minorEastAsia" w:hAnsiTheme="minorHAnsi" w:cstheme="minorBidi"/>
                <w:b w:val="0"/>
                <w:kern w:val="2"/>
                <w:szCs w:val="24"/>
                <w:lang w:eastAsia="en-GB"/>
                <w14:ligatures w14:val="standardContextual"/>
              </w:rPr>
              <w:tab/>
            </w:r>
            <w:r w:rsidRPr="00015C96">
              <w:rPr>
                <w:rStyle w:val="Hyperlink"/>
              </w:rPr>
              <w:t>Systems Engineering Approach and Toolset</w:t>
            </w:r>
            <w:r>
              <w:rPr>
                <w:webHidden/>
              </w:rPr>
              <w:tab/>
            </w:r>
            <w:r>
              <w:rPr>
                <w:webHidden/>
              </w:rPr>
              <w:fldChar w:fldCharType="begin"/>
            </w:r>
            <w:r>
              <w:rPr>
                <w:webHidden/>
              </w:rPr>
              <w:instrText xml:space="preserve"> PAGEREF _Toc228087284 \h </w:instrText>
            </w:r>
            <w:r>
              <w:rPr>
                <w:webHidden/>
              </w:rPr>
            </w:r>
            <w:r>
              <w:rPr>
                <w:webHidden/>
              </w:rPr>
              <w:fldChar w:fldCharType="separate"/>
            </w:r>
            <w:r>
              <w:rPr>
                <w:webHidden/>
              </w:rPr>
              <w:t>1</w:t>
            </w:r>
            <w:r>
              <w:rPr>
                <w:webHidden/>
              </w:rPr>
              <w:fldChar w:fldCharType="end"/>
            </w:r>
          </w:hyperlink>
        </w:p>
        <w:p w14:paraId="59977939" w14:textId="21C1B3D2"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85" w:history="1">
            <w:r w:rsidRPr="00015C96">
              <w:rPr>
                <w:rStyle w:val="Hyperlink"/>
              </w:rPr>
              <w:t>3</w:t>
            </w:r>
            <w:r>
              <w:rPr>
                <w:rFonts w:asciiTheme="minorHAnsi" w:eastAsiaTheme="minorEastAsia" w:hAnsiTheme="minorHAnsi" w:cstheme="minorBidi"/>
                <w:b w:val="0"/>
                <w:kern w:val="2"/>
                <w:szCs w:val="24"/>
                <w:lang w:eastAsia="en-GB"/>
                <w14:ligatures w14:val="standardContextual"/>
              </w:rPr>
              <w:tab/>
            </w:r>
            <w:r w:rsidRPr="00015C96">
              <w:rPr>
                <w:rStyle w:val="Hyperlink"/>
                <w:rFonts w:asciiTheme="minorBidi" w:hAnsiTheme="minorBidi"/>
              </w:rPr>
              <w:t>Customer Requirements</w:t>
            </w:r>
            <w:r>
              <w:rPr>
                <w:webHidden/>
              </w:rPr>
              <w:tab/>
            </w:r>
            <w:r>
              <w:rPr>
                <w:webHidden/>
              </w:rPr>
              <w:fldChar w:fldCharType="begin"/>
            </w:r>
            <w:r>
              <w:rPr>
                <w:webHidden/>
              </w:rPr>
              <w:instrText xml:space="preserve"> PAGEREF _Toc228087285 \h </w:instrText>
            </w:r>
            <w:r>
              <w:rPr>
                <w:webHidden/>
              </w:rPr>
            </w:r>
            <w:r>
              <w:rPr>
                <w:webHidden/>
              </w:rPr>
              <w:fldChar w:fldCharType="separate"/>
            </w:r>
            <w:r>
              <w:rPr>
                <w:webHidden/>
              </w:rPr>
              <w:t>2</w:t>
            </w:r>
            <w:r>
              <w:rPr>
                <w:webHidden/>
              </w:rPr>
              <w:fldChar w:fldCharType="end"/>
            </w:r>
          </w:hyperlink>
        </w:p>
        <w:p w14:paraId="23125760" w14:textId="19BD1065" w:rsidR="000E1254" w:rsidRDefault="000E1254">
          <w:pPr>
            <w:pStyle w:val="TOC2"/>
            <w:rPr>
              <w:rFonts w:asciiTheme="minorHAnsi" w:eastAsiaTheme="minorEastAsia" w:hAnsiTheme="minorHAnsi" w:cstheme="minorBidi"/>
              <w:b w:val="0"/>
              <w:kern w:val="2"/>
              <w:sz w:val="24"/>
              <w:szCs w:val="24"/>
              <w:lang w:eastAsia="en-GB"/>
              <w14:ligatures w14:val="standardContextual"/>
            </w:rPr>
          </w:pPr>
          <w:hyperlink w:anchor="_Toc228087286" w:history="1">
            <w:r w:rsidRPr="00015C96">
              <w:rPr>
                <w:rStyle w:val="Hyperlink"/>
              </w:rPr>
              <w:t>3.1</w:t>
            </w:r>
            <w:r>
              <w:rPr>
                <w:rFonts w:asciiTheme="minorHAnsi" w:eastAsiaTheme="minorEastAsia" w:hAnsiTheme="minorHAnsi" w:cstheme="minorBidi"/>
                <w:b w:val="0"/>
                <w:kern w:val="2"/>
                <w:sz w:val="24"/>
                <w:szCs w:val="24"/>
                <w:lang w:eastAsia="en-GB"/>
                <w14:ligatures w14:val="standardContextual"/>
              </w:rPr>
              <w:tab/>
            </w:r>
            <w:r w:rsidRPr="00015C96">
              <w:rPr>
                <w:rStyle w:val="Hyperlink"/>
              </w:rPr>
              <w:t>Explicit Requirements</w:t>
            </w:r>
            <w:r>
              <w:rPr>
                <w:webHidden/>
              </w:rPr>
              <w:tab/>
            </w:r>
            <w:r>
              <w:rPr>
                <w:webHidden/>
              </w:rPr>
              <w:fldChar w:fldCharType="begin"/>
            </w:r>
            <w:r>
              <w:rPr>
                <w:webHidden/>
              </w:rPr>
              <w:instrText xml:space="preserve"> PAGEREF _Toc228087286 \h </w:instrText>
            </w:r>
            <w:r>
              <w:rPr>
                <w:webHidden/>
              </w:rPr>
            </w:r>
            <w:r>
              <w:rPr>
                <w:webHidden/>
              </w:rPr>
              <w:fldChar w:fldCharType="separate"/>
            </w:r>
            <w:r>
              <w:rPr>
                <w:webHidden/>
              </w:rPr>
              <w:t>2</w:t>
            </w:r>
            <w:r>
              <w:rPr>
                <w:webHidden/>
              </w:rPr>
              <w:fldChar w:fldCharType="end"/>
            </w:r>
          </w:hyperlink>
        </w:p>
        <w:p w14:paraId="11AEC549" w14:textId="50D51A1D" w:rsidR="000E1254" w:rsidRDefault="000E1254">
          <w:pPr>
            <w:pStyle w:val="TOC2"/>
            <w:rPr>
              <w:rFonts w:asciiTheme="minorHAnsi" w:eastAsiaTheme="minorEastAsia" w:hAnsiTheme="minorHAnsi" w:cstheme="minorBidi"/>
              <w:b w:val="0"/>
              <w:kern w:val="2"/>
              <w:sz w:val="24"/>
              <w:szCs w:val="24"/>
              <w:lang w:eastAsia="en-GB"/>
              <w14:ligatures w14:val="standardContextual"/>
            </w:rPr>
          </w:pPr>
          <w:hyperlink w:anchor="_Toc228087287" w:history="1">
            <w:r w:rsidRPr="00015C96">
              <w:rPr>
                <w:rStyle w:val="Hyperlink"/>
              </w:rPr>
              <w:t>3.2</w:t>
            </w:r>
            <w:r>
              <w:rPr>
                <w:rFonts w:asciiTheme="minorHAnsi" w:eastAsiaTheme="minorEastAsia" w:hAnsiTheme="minorHAnsi" w:cstheme="minorBidi"/>
                <w:b w:val="0"/>
                <w:kern w:val="2"/>
                <w:sz w:val="24"/>
                <w:szCs w:val="24"/>
                <w:lang w:eastAsia="en-GB"/>
                <w14:ligatures w14:val="standardContextual"/>
              </w:rPr>
              <w:tab/>
            </w:r>
            <w:r w:rsidRPr="00015C96">
              <w:rPr>
                <w:rStyle w:val="Hyperlink"/>
              </w:rPr>
              <w:t>Derived Safety Requirements</w:t>
            </w:r>
            <w:r>
              <w:rPr>
                <w:webHidden/>
              </w:rPr>
              <w:tab/>
            </w:r>
            <w:r>
              <w:rPr>
                <w:webHidden/>
              </w:rPr>
              <w:fldChar w:fldCharType="begin"/>
            </w:r>
            <w:r>
              <w:rPr>
                <w:webHidden/>
              </w:rPr>
              <w:instrText xml:space="preserve"> PAGEREF _Toc228087287 \h </w:instrText>
            </w:r>
            <w:r>
              <w:rPr>
                <w:webHidden/>
              </w:rPr>
            </w:r>
            <w:r>
              <w:rPr>
                <w:webHidden/>
              </w:rPr>
              <w:fldChar w:fldCharType="separate"/>
            </w:r>
            <w:r>
              <w:rPr>
                <w:webHidden/>
              </w:rPr>
              <w:t>2</w:t>
            </w:r>
            <w:r>
              <w:rPr>
                <w:webHidden/>
              </w:rPr>
              <w:fldChar w:fldCharType="end"/>
            </w:r>
          </w:hyperlink>
        </w:p>
        <w:p w14:paraId="78D338F7" w14:textId="325075BB"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88" w:history="1">
            <w:r w:rsidRPr="00015C96">
              <w:rPr>
                <w:rStyle w:val="Hyperlink"/>
              </w:rPr>
              <w:t>4</w:t>
            </w:r>
            <w:r>
              <w:rPr>
                <w:rFonts w:asciiTheme="minorHAnsi" w:eastAsiaTheme="minorEastAsia" w:hAnsiTheme="minorHAnsi" w:cstheme="minorBidi"/>
                <w:b w:val="0"/>
                <w:kern w:val="2"/>
                <w:szCs w:val="24"/>
                <w:lang w:eastAsia="en-GB"/>
                <w14:ligatures w14:val="standardContextual"/>
              </w:rPr>
              <w:tab/>
            </w:r>
            <w:r w:rsidRPr="00015C96">
              <w:rPr>
                <w:rStyle w:val="Hyperlink"/>
              </w:rPr>
              <w:t>Critical System Functionality</w:t>
            </w:r>
            <w:r>
              <w:rPr>
                <w:webHidden/>
              </w:rPr>
              <w:tab/>
            </w:r>
            <w:r>
              <w:rPr>
                <w:webHidden/>
              </w:rPr>
              <w:fldChar w:fldCharType="begin"/>
            </w:r>
            <w:r>
              <w:rPr>
                <w:webHidden/>
              </w:rPr>
              <w:instrText xml:space="preserve"> PAGEREF _Toc228087288 \h </w:instrText>
            </w:r>
            <w:r>
              <w:rPr>
                <w:webHidden/>
              </w:rPr>
            </w:r>
            <w:r>
              <w:rPr>
                <w:webHidden/>
              </w:rPr>
              <w:fldChar w:fldCharType="separate"/>
            </w:r>
            <w:r>
              <w:rPr>
                <w:webHidden/>
              </w:rPr>
              <w:t>3</w:t>
            </w:r>
            <w:r>
              <w:rPr>
                <w:webHidden/>
              </w:rPr>
              <w:fldChar w:fldCharType="end"/>
            </w:r>
          </w:hyperlink>
        </w:p>
        <w:p w14:paraId="5A3D4574" w14:textId="3D681511"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89" w:history="1">
            <w:r w:rsidRPr="00015C96">
              <w:rPr>
                <w:rStyle w:val="Hyperlink"/>
              </w:rPr>
              <w:t>5</w:t>
            </w:r>
            <w:r>
              <w:rPr>
                <w:rFonts w:asciiTheme="minorHAnsi" w:eastAsiaTheme="minorEastAsia" w:hAnsiTheme="minorHAnsi" w:cstheme="minorBidi"/>
                <w:b w:val="0"/>
                <w:kern w:val="2"/>
                <w:szCs w:val="24"/>
                <w:lang w:eastAsia="en-GB"/>
                <w14:ligatures w14:val="standardContextual"/>
              </w:rPr>
              <w:tab/>
            </w:r>
            <w:r w:rsidRPr="00015C96">
              <w:rPr>
                <w:rStyle w:val="Hyperlink"/>
              </w:rPr>
              <w:t>Concept and Design Choices</w:t>
            </w:r>
            <w:r>
              <w:rPr>
                <w:webHidden/>
              </w:rPr>
              <w:tab/>
            </w:r>
            <w:r>
              <w:rPr>
                <w:webHidden/>
              </w:rPr>
              <w:fldChar w:fldCharType="begin"/>
            </w:r>
            <w:r>
              <w:rPr>
                <w:webHidden/>
              </w:rPr>
              <w:instrText xml:space="preserve"> PAGEREF _Toc228087289 \h </w:instrText>
            </w:r>
            <w:r>
              <w:rPr>
                <w:webHidden/>
              </w:rPr>
            </w:r>
            <w:r>
              <w:rPr>
                <w:webHidden/>
              </w:rPr>
              <w:fldChar w:fldCharType="separate"/>
            </w:r>
            <w:r>
              <w:rPr>
                <w:webHidden/>
              </w:rPr>
              <w:t>3</w:t>
            </w:r>
            <w:r>
              <w:rPr>
                <w:webHidden/>
              </w:rPr>
              <w:fldChar w:fldCharType="end"/>
            </w:r>
          </w:hyperlink>
        </w:p>
        <w:p w14:paraId="7B9E585E" w14:textId="716D7CD9" w:rsidR="000E1254" w:rsidRDefault="000E1254">
          <w:pPr>
            <w:pStyle w:val="TOC2"/>
            <w:rPr>
              <w:rFonts w:asciiTheme="minorHAnsi" w:eastAsiaTheme="minorEastAsia" w:hAnsiTheme="minorHAnsi" w:cstheme="minorBidi"/>
              <w:b w:val="0"/>
              <w:kern w:val="2"/>
              <w:sz w:val="24"/>
              <w:szCs w:val="24"/>
              <w:lang w:eastAsia="en-GB"/>
              <w14:ligatures w14:val="standardContextual"/>
            </w:rPr>
          </w:pPr>
          <w:hyperlink w:anchor="_Toc228087290" w:history="1">
            <w:r w:rsidRPr="00015C96">
              <w:rPr>
                <w:rStyle w:val="Hyperlink"/>
              </w:rPr>
              <w:t>5.1</w:t>
            </w:r>
            <w:r>
              <w:rPr>
                <w:rFonts w:asciiTheme="minorHAnsi" w:eastAsiaTheme="minorEastAsia" w:hAnsiTheme="minorHAnsi" w:cstheme="minorBidi"/>
                <w:b w:val="0"/>
                <w:kern w:val="2"/>
                <w:sz w:val="24"/>
                <w:szCs w:val="24"/>
                <w:lang w:eastAsia="en-GB"/>
                <w14:ligatures w14:val="standardContextual"/>
              </w:rPr>
              <w:tab/>
            </w:r>
            <w:r w:rsidRPr="00015C96">
              <w:rPr>
                <w:rStyle w:val="Hyperlink"/>
              </w:rPr>
              <w:t>Concept Exploration Using SE Tools</w:t>
            </w:r>
            <w:r>
              <w:rPr>
                <w:webHidden/>
              </w:rPr>
              <w:tab/>
            </w:r>
            <w:r>
              <w:rPr>
                <w:webHidden/>
              </w:rPr>
              <w:fldChar w:fldCharType="begin"/>
            </w:r>
            <w:r>
              <w:rPr>
                <w:webHidden/>
              </w:rPr>
              <w:instrText xml:space="preserve"> PAGEREF _Toc228087290 \h </w:instrText>
            </w:r>
            <w:r>
              <w:rPr>
                <w:webHidden/>
              </w:rPr>
            </w:r>
            <w:r>
              <w:rPr>
                <w:webHidden/>
              </w:rPr>
              <w:fldChar w:fldCharType="separate"/>
            </w:r>
            <w:r>
              <w:rPr>
                <w:webHidden/>
              </w:rPr>
              <w:t>3</w:t>
            </w:r>
            <w:r>
              <w:rPr>
                <w:webHidden/>
              </w:rPr>
              <w:fldChar w:fldCharType="end"/>
            </w:r>
          </w:hyperlink>
        </w:p>
        <w:p w14:paraId="04B0F734" w14:textId="21653436" w:rsidR="000E1254" w:rsidRDefault="000E1254">
          <w:pPr>
            <w:pStyle w:val="TOC2"/>
            <w:rPr>
              <w:rFonts w:asciiTheme="minorHAnsi" w:eastAsiaTheme="minorEastAsia" w:hAnsiTheme="minorHAnsi" w:cstheme="minorBidi"/>
              <w:b w:val="0"/>
              <w:kern w:val="2"/>
              <w:sz w:val="24"/>
              <w:szCs w:val="24"/>
              <w:lang w:eastAsia="en-GB"/>
              <w14:ligatures w14:val="standardContextual"/>
            </w:rPr>
          </w:pPr>
          <w:hyperlink w:anchor="_Toc228087291" w:history="1">
            <w:r w:rsidRPr="00015C96">
              <w:rPr>
                <w:rStyle w:val="Hyperlink"/>
              </w:rPr>
              <w:t>5.2</w:t>
            </w:r>
            <w:r>
              <w:rPr>
                <w:rFonts w:asciiTheme="minorHAnsi" w:eastAsiaTheme="minorEastAsia" w:hAnsiTheme="minorHAnsi" w:cstheme="minorBidi"/>
                <w:b w:val="0"/>
                <w:kern w:val="2"/>
                <w:sz w:val="24"/>
                <w:szCs w:val="24"/>
                <w:lang w:eastAsia="en-GB"/>
                <w14:ligatures w14:val="standardContextual"/>
              </w:rPr>
              <w:tab/>
            </w:r>
            <w:r w:rsidRPr="00015C96">
              <w:rPr>
                <w:rStyle w:val="Hyperlink"/>
              </w:rPr>
              <w:t>Safety</w:t>
            </w:r>
            <w:r w:rsidRPr="00015C96">
              <w:rPr>
                <w:rStyle w:val="Hyperlink"/>
                <w:rFonts w:ascii="Cambria Math" w:hAnsi="Cambria Math" w:cs="Cambria Math"/>
              </w:rPr>
              <w:t xml:space="preserve"> </w:t>
            </w:r>
            <w:r w:rsidRPr="00015C96">
              <w:rPr>
                <w:rStyle w:val="Hyperlink"/>
              </w:rPr>
              <w:t>Design Choices</w:t>
            </w:r>
            <w:r>
              <w:rPr>
                <w:webHidden/>
              </w:rPr>
              <w:tab/>
            </w:r>
            <w:r>
              <w:rPr>
                <w:webHidden/>
              </w:rPr>
              <w:fldChar w:fldCharType="begin"/>
            </w:r>
            <w:r>
              <w:rPr>
                <w:webHidden/>
              </w:rPr>
              <w:instrText xml:space="preserve"> PAGEREF _Toc228087291 \h </w:instrText>
            </w:r>
            <w:r>
              <w:rPr>
                <w:webHidden/>
              </w:rPr>
            </w:r>
            <w:r>
              <w:rPr>
                <w:webHidden/>
              </w:rPr>
              <w:fldChar w:fldCharType="separate"/>
            </w:r>
            <w:r>
              <w:rPr>
                <w:webHidden/>
              </w:rPr>
              <w:t>4</w:t>
            </w:r>
            <w:r>
              <w:rPr>
                <w:webHidden/>
              </w:rPr>
              <w:fldChar w:fldCharType="end"/>
            </w:r>
          </w:hyperlink>
        </w:p>
        <w:p w14:paraId="14082C7B" w14:textId="46FB3677"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92" w:history="1">
            <w:r w:rsidRPr="00015C96">
              <w:rPr>
                <w:rStyle w:val="Hyperlink"/>
              </w:rPr>
              <w:t>6</w:t>
            </w:r>
            <w:r>
              <w:rPr>
                <w:rFonts w:asciiTheme="minorHAnsi" w:eastAsiaTheme="minorEastAsia" w:hAnsiTheme="minorHAnsi" w:cstheme="minorBidi"/>
                <w:b w:val="0"/>
                <w:kern w:val="2"/>
                <w:szCs w:val="24"/>
                <w:lang w:eastAsia="en-GB"/>
                <w14:ligatures w14:val="standardContextual"/>
              </w:rPr>
              <w:tab/>
            </w:r>
            <w:r w:rsidRPr="00015C96">
              <w:rPr>
                <w:rStyle w:val="Hyperlink"/>
              </w:rPr>
              <w:t>Identifying Failure Modes</w:t>
            </w:r>
            <w:r>
              <w:rPr>
                <w:webHidden/>
              </w:rPr>
              <w:tab/>
            </w:r>
            <w:r>
              <w:rPr>
                <w:webHidden/>
              </w:rPr>
              <w:fldChar w:fldCharType="begin"/>
            </w:r>
            <w:r>
              <w:rPr>
                <w:webHidden/>
              </w:rPr>
              <w:instrText xml:space="preserve"> PAGEREF _Toc228087292 \h </w:instrText>
            </w:r>
            <w:r>
              <w:rPr>
                <w:webHidden/>
              </w:rPr>
            </w:r>
            <w:r>
              <w:rPr>
                <w:webHidden/>
              </w:rPr>
              <w:fldChar w:fldCharType="separate"/>
            </w:r>
            <w:r>
              <w:rPr>
                <w:webHidden/>
              </w:rPr>
              <w:t>4</w:t>
            </w:r>
            <w:r>
              <w:rPr>
                <w:webHidden/>
              </w:rPr>
              <w:fldChar w:fldCharType="end"/>
            </w:r>
          </w:hyperlink>
        </w:p>
        <w:p w14:paraId="189F3311" w14:textId="7D4DB419"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93" w:history="1">
            <w:r w:rsidRPr="00015C96">
              <w:rPr>
                <w:rStyle w:val="Hyperlink"/>
              </w:rPr>
              <w:t>7</w:t>
            </w:r>
            <w:r>
              <w:rPr>
                <w:rFonts w:asciiTheme="minorHAnsi" w:eastAsiaTheme="minorEastAsia" w:hAnsiTheme="minorHAnsi" w:cstheme="minorBidi"/>
                <w:b w:val="0"/>
                <w:kern w:val="2"/>
                <w:szCs w:val="24"/>
                <w:lang w:eastAsia="en-GB"/>
                <w14:ligatures w14:val="standardContextual"/>
              </w:rPr>
              <w:tab/>
            </w:r>
            <w:r w:rsidRPr="00015C96">
              <w:rPr>
                <w:rStyle w:val="Hyperlink"/>
              </w:rPr>
              <w:t>Identifying Critical Design Features</w:t>
            </w:r>
            <w:r>
              <w:rPr>
                <w:webHidden/>
              </w:rPr>
              <w:tab/>
            </w:r>
            <w:r>
              <w:rPr>
                <w:webHidden/>
              </w:rPr>
              <w:fldChar w:fldCharType="begin"/>
            </w:r>
            <w:r>
              <w:rPr>
                <w:webHidden/>
              </w:rPr>
              <w:instrText xml:space="preserve"> PAGEREF _Toc228087293 \h </w:instrText>
            </w:r>
            <w:r>
              <w:rPr>
                <w:webHidden/>
              </w:rPr>
            </w:r>
            <w:r>
              <w:rPr>
                <w:webHidden/>
              </w:rPr>
              <w:fldChar w:fldCharType="separate"/>
            </w:r>
            <w:r>
              <w:rPr>
                <w:webHidden/>
              </w:rPr>
              <w:t>5</w:t>
            </w:r>
            <w:r>
              <w:rPr>
                <w:webHidden/>
              </w:rPr>
              <w:fldChar w:fldCharType="end"/>
            </w:r>
          </w:hyperlink>
        </w:p>
        <w:p w14:paraId="2E76D87C" w14:textId="7870590F"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94" w:history="1">
            <w:r w:rsidRPr="00015C96">
              <w:rPr>
                <w:rStyle w:val="Hyperlink"/>
              </w:rPr>
              <w:t>8</w:t>
            </w:r>
            <w:r>
              <w:rPr>
                <w:rFonts w:asciiTheme="minorHAnsi" w:eastAsiaTheme="minorEastAsia" w:hAnsiTheme="minorHAnsi" w:cstheme="minorBidi"/>
                <w:b w:val="0"/>
                <w:kern w:val="2"/>
                <w:szCs w:val="24"/>
                <w:lang w:eastAsia="en-GB"/>
                <w14:ligatures w14:val="standardContextual"/>
              </w:rPr>
              <w:tab/>
            </w:r>
            <w:r w:rsidRPr="00015C96">
              <w:rPr>
                <w:rStyle w:val="Hyperlink"/>
              </w:rPr>
              <w:t>Manufacturing</w:t>
            </w:r>
            <w:r>
              <w:rPr>
                <w:webHidden/>
              </w:rPr>
              <w:tab/>
            </w:r>
            <w:r>
              <w:rPr>
                <w:webHidden/>
              </w:rPr>
              <w:fldChar w:fldCharType="begin"/>
            </w:r>
            <w:r>
              <w:rPr>
                <w:webHidden/>
              </w:rPr>
              <w:instrText xml:space="preserve"> PAGEREF _Toc228087294 \h </w:instrText>
            </w:r>
            <w:r>
              <w:rPr>
                <w:webHidden/>
              </w:rPr>
            </w:r>
            <w:r>
              <w:rPr>
                <w:webHidden/>
              </w:rPr>
              <w:fldChar w:fldCharType="separate"/>
            </w:r>
            <w:r>
              <w:rPr>
                <w:webHidden/>
              </w:rPr>
              <w:t>5</w:t>
            </w:r>
            <w:r>
              <w:rPr>
                <w:webHidden/>
              </w:rPr>
              <w:fldChar w:fldCharType="end"/>
            </w:r>
          </w:hyperlink>
        </w:p>
        <w:p w14:paraId="205BE790" w14:textId="1B454462"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95" w:history="1">
            <w:r w:rsidRPr="00015C96">
              <w:rPr>
                <w:rStyle w:val="Hyperlink"/>
              </w:rPr>
              <w:t>9</w:t>
            </w:r>
            <w:r>
              <w:rPr>
                <w:rFonts w:asciiTheme="minorHAnsi" w:eastAsiaTheme="minorEastAsia" w:hAnsiTheme="minorHAnsi" w:cstheme="minorBidi"/>
                <w:b w:val="0"/>
                <w:kern w:val="2"/>
                <w:szCs w:val="24"/>
                <w:lang w:eastAsia="en-GB"/>
                <w14:ligatures w14:val="standardContextual"/>
              </w:rPr>
              <w:tab/>
            </w:r>
            <w:r w:rsidRPr="00015C96">
              <w:rPr>
                <w:rStyle w:val="Hyperlink"/>
              </w:rPr>
              <w:t>Identifying Critical Processes</w:t>
            </w:r>
            <w:r>
              <w:rPr>
                <w:webHidden/>
              </w:rPr>
              <w:tab/>
            </w:r>
            <w:r>
              <w:rPr>
                <w:webHidden/>
              </w:rPr>
              <w:fldChar w:fldCharType="begin"/>
            </w:r>
            <w:r>
              <w:rPr>
                <w:webHidden/>
              </w:rPr>
              <w:instrText xml:space="preserve"> PAGEREF _Toc228087295 \h </w:instrText>
            </w:r>
            <w:r>
              <w:rPr>
                <w:webHidden/>
              </w:rPr>
            </w:r>
            <w:r>
              <w:rPr>
                <w:webHidden/>
              </w:rPr>
              <w:fldChar w:fldCharType="separate"/>
            </w:r>
            <w:r>
              <w:rPr>
                <w:webHidden/>
              </w:rPr>
              <w:t>6</w:t>
            </w:r>
            <w:r>
              <w:rPr>
                <w:webHidden/>
              </w:rPr>
              <w:fldChar w:fldCharType="end"/>
            </w:r>
          </w:hyperlink>
        </w:p>
        <w:p w14:paraId="00CF42FA" w14:textId="4CBE5246" w:rsidR="000E1254" w:rsidRDefault="000E1254">
          <w:pPr>
            <w:pStyle w:val="TOC2"/>
            <w:rPr>
              <w:rFonts w:asciiTheme="minorHAnsi" w:eastAsiaTheme="minorEastAsia" w:hAnsiTheme="minorHAnsi" w:cstheme="minorBidi"/>
              <w:b w:val="0"/>
              <w:kern w:val="2"/>
              <w:sz w:val="24"/>
              <w:szCs w:val="24"/>
              <w:lang w:eastAsia="en-GB"/>
              <w14:ligatures w14:val="standardContextual"/>
            </w:rPr>
          </w:pPr>
          <w:hyperlink w:anchor="_Toc228087296" w:history="1">
            <w:r w:rsidRPr="00015C96">
              <w:rPr>
                <w:rStyle w:val="Hyperlink"/>
              </w:rPr>
              <w:t>9.1</w:t>
            </w:r>
            <w:r>
              <w:rPr>
                <w:rFonts w:asciiTheme="minorHAnsi" w:eastAsiaTheme="minorEastAsia" w:hAnsiTheme="minorHAnsi" w:cstheme="minorBidi"/>
                <w:b w:val="0"/>
                <w:kern w:val="2"/>
                <w:sz w:val="24"/>
                <w:szCs w:val="24"/>
                <w:lang w:eastAsia="en-GB"/>
                <w14:ligatures w14:val="standardContextual"/>
              </w:rPr>
              <w:tab/>
            </w:r>
            <w:r w:rsidRPr="00015C96">
              <w:rPr>
                <w:rStyle w:val="Hyperlink"/>
              </w:rPr>
              <w:t>Process Control Measures</w:t>
            </w:r>
            <w:r>
              <w:rPr>
                <w:webHidden/>
              </w:rPr>
              <w:tab/>
            </w:r>
            <w:r>
              <w:rPr>
                <w:webHidden/>
              </w:rPr>
              <w:fldChar w:fldCharType="begin"/>
            </w:r>
            <w:r>
              <w:rPr>
                <w:webHidden/>
              </w:rPr>
              <w:instrText xml:space="preserve"> PAGEREF _Toc228087296 \h </w:instrText>
            </w:r>
            <w:r>
              <w:rPr>
                <w:webHidden/>
              </w:rPr>
            </w:r>
            <w:r>
              <w:rPr>
                <w:webHidden/>
              </w:rPr>
              <w:fldChar w:fldCharType="separate"/>
            </w:r>
            <w:r>
              <w:rPr>
                <w:webHidden/>
              </w:rPr>
              <w:t>6</w:t>
            </w:r>
            <w:r>
              <w:rPr>
                <w:webHidden/>
              </w:rPr>
              <w:fldChar w:fldCharType="end"/>
            </w:r>
          </w:hyperlink>
        </w:p>
        <w:p w14:paraId="2A49251F" w14:textId="5CE6F50E"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97" w:history="1">
            <w:r w:rsidRPr="00015C96">
              <w:rPr>
                <w:rStyle w:val="Hyperlink"/>
              </w:rPr>
              <w:t>10</w:t>
            </w:r>
            <w:r>
              <w:rPr>
                <w:rFonts w:asciiTheme="minorHAnsi" w:eastAsiaTheme="minorEastAsia" w:hAnsiTheme="minorHAnsi" w:cstheme="minorBidi"/>
                <w:b w:val="0"/>
                <w:kern w:val="2"/>
                <w:szCs w:val="24"/>
                <w:lang w:eastAsia="en-GB"/>
                <w14:ligatures w14:val="standardContextual"/>
              </w:rPr>
              <w:tab/>
            </w:r>
            <w:r w:rsidRPr="00015C96">
              <w:rPr>
                <w:rStyle w:val="Hyperlink"/>
              </w:rPr>
              <w:t>Disposal</w:t>
            </w:r>
            <w:r>
              <w:rPr>
                <w:webHidden/>
              </w:rPr>
              <w:tab/>
            </w:r>
            <w:r>
              <w:rPr>
                <w:webHidden/>
              </w:rPr>
              <w:fldChar w:fldCharType="begin"/>
            </w:r>
            <w:r>
              <w:rPr>
                <w:webHidden/>
              </w:rPr>
              <w:instrText xml:space="preserve"> PAGEREF _Toc228087297 \h </w:instrText>
            </w:r>
            <w:r>
              <w:rPr>
                <w:webHidden/>
              </w:rPr>
            </w:r>
            <w:r>
              <w:rPr>
                <w:webHidden/>
              </w:rPr>
              <w:fldChar w:fldCharType="separate"/>
            </w:r>
            <w:r>
              <w:rPr>
                <w:webHidden/>
              </w:rPr>
              <w:t>6</w:t>
            </w:r>
            <w:r>
              <w:rPr>
                <w:webHidden/>
              </w:rPr>
              <w:fldChar w:fldCharType="end"/>
            </w:r>
          </w:hyperlink>
        </w:p>
        <w:p w14:paraId="5321E7DC" w14:textId="6782341A" w:rsidR="000E1254" w:rsidRDefault="000E1254">
          <w:pPr>
            <w:pStyle w:val="TOC1"/>
            <w:rPr>
              <w:rFonts w:asciiTheme="minorHAnsi" w:eastAsiaTheme="minorEastAsia" w:hAnsiTheme="minorHAnsi" w:cstheme="minorBidi"/>
              <w:b w:val="0"/>
              <w:kern w:val="2"/>
              <w:szCs w:val="24"/>
              <w:lang w:eastAsia="en-GB"/>
              <w14:ligatures w14:val="standardContextual"/>
            </w:rPr>
          </w:pPr>
          <w:hyperlink w:anchor="_Toc228087298" w:history="1">
            <w:r w:rsidRPr="00015C96">
              <w:rPr>
                <w:rStyle w:val="Hyperlink"/>
              </w:rPr>
              <w:t>11</w:t>
            </w:r>
            <w:r>
              <w:rPr>
                <w:rFonts w:asciiTheme="minorHAnsi" w:eastAsiaTheme="minorEastAsia" w:hAnsiTheme="minorHAnsi" w:cstheme="minorBidi"/>
                <w:b w:val="0"/>
                <w:kern w:val="2"/>
                <w:szCs w:val="24"/>
                <w:lang w:eastAsia="en-GB"/>
                <w14:ligatures w14:val="standardContextual"/>
              </w:rPr>
              <w:tab/>
            </w:r>
            <w:r w:rsidRPr="00015C96">
              <w:rPr>
                <w:rStyle w:val="Hyperlink"/>
              </w:rPr>
              <w:t>Conclusion</w:t>
            </w:r>
            <w:r>
              <w:rPr>
                <w:webHidden/>
              </w:rPr>
              <w:tab/>
            </w:r>
            <w:r>
              <w:rPr>
                <w:webHidden/>
              </w:rPr>
              <w:fldChar w:fldCharType="begin"/>
            </w:r>
            <w:r>
              <w:rPr>
                <w:webHidden/>
              </w:rPr>
              <w:instrText xml:space="preserve"> PAGEREF _Toc228087298 \h </w:instrText>
            </w:r>
            <w:r>
              <w:rPr>
                <w:webHidden/>
              </w:rPr>
            </w:r>
            <w:r>
              <w:rPr>
                <w:webHidden/>
              </w:rPr>
              <w:fldChar w:fldCharType="separate"/>
            </w:r>
            <w:r>
              <w:rPr>
                <w:webHidden/>
              </w:rPr>
              <w:t>7</w:t>
            </w:r>
            <w:r>
              <w:rPr>
                <w:webHidden/>
              </w:rPr>
              <w:fldChar w:fldCharType="end"/>
            </w:r>
          </w:hyperlink>
        </w:p>
        <w:p w14:paraId="09DF4F92" w14:textId="56C8C0D8" w:rsidR="00E8287C" w:rsidRPr="00EB7B1E" w:rsidRDefault="00E8287C">
          <w:pPr>
            <w:rPr>
              <w:rFonts w:asciiTheme="minorBidi" w:hAnsiTheme="minorBidi" w:cstheme="minorBidi"/>
            </w:rPr>
          </w:pPr>
          <w:r w:rsidRPr="00EB7B1E">
            <w:rPr>
              <w:rFonts w:asciiTheme="minorBidi" w:hAnsiTheme="minorBidi" w:cstheme="minorBidi"/>
              <w:b/>
              <w:bCs/>
            </w:rPr>
            <w:fldChar w:fldCharType="end"/>
          </w:r>
        </w:p>
      </w:sdtContent>
    </w:sdt>
    <w:p w14:paraId="5792262C" w14:textId="0D6AE147" w:rsidR="00E8287C" w:rsidRPr="00EB7B1E" w:rsidRDefault="00EC7740" w:rsidP="00E8287C">
      <w:pPr>
        <w:pStyle w:val="TOC1"/>
        <w:rPr>
          <w:rFonts w:asciiTheme="minorBidi" w:eastAsiaTheme="minorEastAsia" w:hAnsiTheme="minorBidi" w:cstheme="minorBidi"/>
          <w:b w:val="0"/>
          <w:szCs w:val="22"/>
          <w:lang w:eastAsia="en-GB"/>
        </w:rPr>
      </w:pPr>
      <w:r w:rsidRPr="00EB7B1E">
        <w:rPr>
          <w:rFonts w:asciiTheme="minorBidi" w:hAnsiTheme="minorBidi" w:cstheme="minorBidi"/>
          <w:caps/>
          <w:sz w:val="22"/>
          <w:szCs w:val="22"/>
          <w:highlight w:val="lightGray"/>
        </w:rPr>
        <w:fldChar w:fldCharType="begin"/>
      </w:r>
      <w:r w:rsidRPr="00EB7B1E">
        <w:rPr>
          <w:rFonts w:asciiTheme="minorBidi" w:hAnsiTheme="minorBidi" w:cstheme="minorBidi"/>
          <w:caps/>
          <w:sz w:val="22"/>
          <w:szCs w:val="22"/>
          <w:highlight w:val="lightGray"/>
        </w:rPr>
        <w:instrText xml:space="preserve"> TOC \h \z \t "Heading 1,1,Heading 2,2,Heading 3,3,Heading,1,Annex Heading 1,1,Annex Heading 2,2,Annex Heading 3,3" </w:instrText>
      </w:r>
      <w:r w:rsidRPr="00EB7B1E">
        <w:rPr>
          <w:rFonts w:asciiTheme="minorBidi" w:hAnsiTheme="minorBidi" w:cstheme="minorBidi"/>
          <w:caps/>
          <w:sz w:val="22"/>
          <w:szCs w:val="22"/>
          <w:highlight w:val="lightGray"/>
        </w:rPr>
        <w:fldChar w:fldCharType="separate"/>
      </w:r>
    </w:p>
    <w:p w14:paraId="6DBA6157" w14:textId="77777777" w:rsidR="00883227" w:rsidRPr="00EB7B1E" w:rsidRDefault="00EC7740" w:rsidP="00A72A5D">
      <w:pPr>
        <w:spacing w:line="240" w:lineRule="auto"/>
        <w:rPr>
          <w:rFonts w:asciiTheme="minorBidi" w:hAnsiTheme="minorBidi" w:cstheme="minorBidi"/>
        </w:rPr>
        <w:sectPr w:rsidR="00883227" w:rsidRPr="00EB7B1E">
          <w:headerReference w:type="even" r:id="rId10"/>
          <w:headerReference w:type="default" r:id="rId11"/>
          <w:footerReference w:type="even" r:id="rId12"/>
          <w:footerReference w:type="default" r:id="rId13"/>
          <w:headerReference w:type="first" r:id="rId14"/>
          <w:footerReference w:type="first" r:id="rId15"/>
          <w:pgSz w:w="11907" w:h="16840"/>
          <w:pgMar w:top="1440" w:right="1440" w:bottom="1106" w:left="1440" w:header="340" w:footer="340" w:gutter="0"/>
          <w:pgNumType w:start="1"/>
          <w:cols w:space="720"/>
        </w:sectPr>
      </w:pPr>
      <w:r w:rsidRPr="00EB7B1E">
        <w:rPr>
          <w:rFonts w:asciiTheme="minorBidi" w:hAnsiTheme="minorBidi" w:cstheme="minorBidi"/>
          <w:caps/>
          <w:szCs w:val="22"/>
          <w:highlight w:val="lightGray"/>
        </w:rPr>
        <w:fldChar w:fldCharType="end"/>
      </w:r>
      <w:bookmarkStart w:id="3" w:name="_Toc66872035"/>
      <w:bookmarkStart w:id="4" w:name="_Toc518639977"/>
    </w:p>
    <w:bookmarkStart w:id="5" w:name="_Toc95114732" w:displacedByCustomXml="next"/>
    <w:bookmarkEnd w:id="5" w:displacedByCustomXml="next"/>
    <w:bookmarkStart w:id="6" w:name="_Toc10362950" w:displacedByCustomXml="next"/>
    <w:bookmarkEnd w:id="6" w:displacedByCustomXml="next"/>
    <w:bookmarkStart w:id="7" w:name="_Toc529241114" w:displacedByCustomXml="next"/>
    <w:bookmarkEnd w:id="7" w:displacedByCustomXml="next"/>
    <w:sdt>
      <w:sdtPr>
        <w:rPr>
          <w:b/>
        </w:rPr>
        <w:id w:val="-1794276065"/>
        <w:docPartObj>
          <w:docPartGallery w:val="Bibliographies"/>
          <w:docPartUnique/>
        </w:docPartObj>
      </w:sdtPr>
      <w:sdtEndPr>
        <w:rPr>
          <w:rFonts w:asciiTheme="minorBidi" w:hAnsiTheme="minorBidi" w:cstheme="minorBidi"/>
          <w:b w:val="0"/>
        </w:rPr>
      </w:sdtEndPr>
      <w:sdtContent>
        <w:p w14:paraId="448039DC" w14:textId="77777777" w:rsidR="003306A8" w:rsidRDefault="00F07ADC">
          <w:pPr>
            <w:rPr>
              <w:b/>
              <w:bCs/>
              <w:sz w:val="28"/>
              <w:szCs w:val="28"/>
            </w:rPr>
          </w:pPr>
          <w:r w:rsidRPr="003306A8">
            <w:rPr>
              <w:b/>
              <w:bCs/>
              <w:sz w:val="28"/>
              <w:szCs w:val="28"/>
            </w:rPr>
            <w:t>References</w:t>
          </w:r>
        </w:p>
        <w:sdt>
          <w:sdtPr>
            <w:rPr>
              <w:rFonts w:asciiTheme="minorBidi" w:hAnsiTheme="minorBidi" w:cstheme="minorBidi"/>
            </w:rPr>
            <w:id w:val="-573587230"/>
            <w:bibliography/>
          </w:sdtPr>
          <w:sdtEndPr/>
          <w:sdtContent>
            <w:p w14:paraId="7FA35FFC" w14:textId="77777777" w:rsidR="000E1254" w:rsidRDefault="00F07ADC">
              <w:pPr>
                <w:rPr>
                  <w:rFonts w:asciiTheme="minorHAnsi" w:eastAsiaTheme="minorHAnsi" w:hAnsiTheme="minorHAnsi" w:cstheme="minorBidi"/>
                  <w:noProof/>
                  <w:szCs w:val="22"/>
                </w:rPr>
              </w:pPr>
              <w:r w:rsidRPr="00EB7B1E">
                <w:rPr>
                  <w:rFonts w:asciiTheme="minorBidi" w:hAnsiTheme="minorBidi" w:cstheme="minorBidi"/>
                </w:rPr>
                <w:fldChar w:fldCharType="begin"/>
              </w:r>
              <w:r w:rsidRPr="00EB7B1E">
                <w:rPr>
                  <w:rFonts w:asciiTheme="minorBidi" w:hAnsiTheme="minorBidi" w:cstheme="minorBidi"/>
                </w:rPr>
                <w:instrText xml:space="preserve"> BIBLIOGRAPHY </w:instrText>
              </w:r>
              <w:r w:rsidRPr="00EB7B1E">
                <w:rPr>
                  <w:rFonts w:asciiTheme="minorBidi" w:hAnsiTheme="minorBidi" w:cstheme="minorBid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295"/>
              </w:tblGrid>
              <w:tr w:rsidR="000E1254" w14:paraId="15B61B58" w14:textId="77777777">
                <w:trPr>
                  <w:divId w:val="214199616"/>
                  <w:tblCellSpacing w:w="15" w:type="dxa"/>
                </w:trPr>
                <w:tc>
                  <w:tcPr>
                    <w:tcW w:w="50" w:type="pct"/>
                    <w:hideMark/>
                  </w:tcPr>
                  <w:p w14:paraId="47155E44" w14:textId="1C5EE5D2" w:rsidR="000E1254" w:rsidRDefault="000E1254">
                    <w:pPr>
                      <w:pStyle w:val="Bibliography"/>
                      <w:rPr>
                        <w:noProof/>
                        <w:sz w:val="24"/>
                        <w:szCs w:val="24"/>
                      </w:rPr>
                    </w:pPr>
                    <w:r>
                      <w:rPr>
                        <w:noProof/>
                      </w:rPr>
                      <w:t xml:space="preserve">[1] </w:t>
                    </w:r>
                  </w:p>
                </w:tc>
                <w:tc>
                  <w:tcPr>
                    <w:tcW w:w="0" w:type="auto"/>
                    <w:hideMark/>
                  </w:tcPr>
                  <w:p w14:paraId="19CE2D8C" w14:textId="77777777" w:rsidR="000E1254" w:rsidRDefault="000E1254">
                    <w:pPr>
                      <w:pStyle w:val="Bibliography"/>
                      <w:rPr>
                        <w:noProof/>
                      </w:rPr>
                    </w:pPr>
                    <w:r>
                      <w:rPr>
                        <w:noProof/>
                      </w:rPr>
                      <w:t xml:space="preserve">HSE, MIL-STD-882E, 2001. </w:t>
                    </w:r>
                  </w:p>
                </w:tc>
              </w:tr>
              <w:tr w:rsidR="000E1254" w14:paraId="7CF0366A" w14:textId="77777777">
                <w:trPr>
                  <w:divId w:val="214199616"/>
                  <w:tblCellSpacing w:w="15" w:type="dxa"/>
                </w:trPr>
                <w:tc>
                  <w:tcPr>
                    <w:tcW w:w="50" w:type="pct"/>
                    <w:hideMark/>
                  </w:tcPr>
                  <w:p w14:paraId="0643BD63" w14:textId="77777777" w:rsidR="000E1254" w:rsidRDefault="000E1254">
                    <w:pPr>
                      <w:pStyle w:val="Bibliography"/>
                      <w:rPr>
                        <w:noProof/>
                      </w:rPr>
                    </w:pPr>
                    <w:r>
                      <w:rPr>
                        <w:noProof/>
                      </w:rPr>
                      <w:t xml:space="preserve">[2] </w:t>
                    </w:r>
                  </w:p>
                </w:tc>
                <w:tc>
                  <w:tcPr>
                    <w:tcW w:w="0" w:type="auto"/>
                    <w:hideMark/>
                  </w:tcPr>
                  <w:p w14:paraId="6FC53E34" w14:textId="77777777" w:rsidR="000E1254" w:rsidRDefault="000E1254">
                    <w:pPr>
                      <w:pStyle w:val="Bibliography"/>
                      <w:rPr>
                        <w:noProof/>
                      </w:rPr>
                    </w:pPr>
                    <w:r>
                      <w:rPr>
                        <w:noProof/>
                      </w:rPr>
                      <w:t>D. Holley, “Systems Engineering map,” [Online]. [Accessed 2026].</w:t>
                    </w:r>
                  </w:p>
                </w:tc>
              </w:tr>
              <w:tr w:rsidR="000E1254" w14:paraId="552B52A5" w14:textId="77777777">
                <w:trPr>
                  <w:divId w:val="214199616"/>
                  <w:tblCellSpacing w:w="15" w:type="dxa"/>
                </w:trPr>
                <w:tc>
                  <w:tcPr>
                    <w:tcW w:w="50" w:type="pct"/>
                    <w:hideMark/>
                  </w:tcPr>
                  <w:p w14:paraId="26648582" w14:textId="77777777" w:rsidR="000E1254" w:rsidRDefault="000E1254">
                    <w:pPr>
                      <w:pStyle w:val="Bibliography"/>
                      <w:rPr>
                        <w:noProof/>
                      </w:rPr>
                    </w:pPr>
                    <w:r>
                      <w:rPr>
                        <w:noProof/>
                      </w:rPr>
                      <w:t xml:space="preserve">[3] </w:t>
                    </w:r>
                  </w:p>
                </w:tc>
                <w:tc>
                  <w:tcPr>
                    <w:tcW w:w="0" w:type="auto"/>
                    <w:hideMark/>
                  </w:tcPr>
                  <w:p w14:paraId="79628F95" w14:textId="77777777" w:rsidR="000E1254" w:rsidRDefault="000E1254">
                    <w:pPr>
                      <w:pStyle w:val="Bibliography"/>
                      <w:rPr>
                        <w:noProof/>
                      </w:rPr>
                    </w:pPr>
                    <w:r>
                      <w:rPr>
                        <w:noProof/>
                      </w:rPr>
                      <w:t xml:space="preserve">D. Holley, Systems Engineering Case Study, 2026. </w:t>
                    </w:r>
                  </w:p>
                </w:tc>
              </w:tr>
              <w:tr w:rsidR="000E1254" w14:paraId="655F2ACF" w14:textId="77777777">
                <w:trPr>
                  <w:divId w:val="214199616"/>
                  <w:tblCellSpacing w:w="15" w:type="dxa"/>
                </w:trPr>
                <w:tc>
                  <w:tcPr>
                    <w:tcW w:w="50" w:type="pct"/>
                    <w:hideMark/>
                  </w:tcPr>
                  <w:p w14:paraId="7A0E662B" w14:textId="77777777" w:rsidR="000E1254" w:rsidRDefault="000E1254">
                    <w:pPr>
                      <w:pStyle w:val="Bibliography"/>
                      <w:rPr>
                        <w:noProof/>
                      </w:rPr>
                    </w:pPr>
                    <w:r>
                      <w:rPr>
                        <w:noProof/>
                      </w:rPr>
                      <w:t xml:space="preserve">[4] </w:t>
                    </w:r>
                  </w:p>
                </w:tc>
                <w:tc>
                  <w:tcPr>
                    <w:tcW w:w="0" w:type="auto"/>
                    <w:hideMark/>
                  </w:tcPr>
                  <w:p w14:paraId="157284D9" w14:textId="77777777" w:rsidR="000E1254" w:rsidRDefault="000E1254">
                    <w:pPr>
                      <w:pStyle w:val="Bibliography"/>
                      <w:rPr>
                        <w:noProof/>
                      </w:rPr>
                    </w:pPr>
                    <w:r>
                      <w:rPr>
                        <w:noProof/>
                      </w:rPr>
                      <w:t xml:space="preserve">UNMAS, Guide for the application and development of International Mine Action Standards, 2003. </w:t>
                    </w:r>
                  </w:p>
                </w:tc>
              </w:tr>
              <w:tr w:rsidR="000E1254" w14:paraId="22CD8D17" w14:textId="77777777">
                <w:trPr>
                  <w:divId w:val="214199616"/>
                  <w:tblCellSpacing w:w="15" w:type="dxa"/>
                </w:trPr>
                <w:tc>
                  <w:tcPr>
                    <w:tcW w:w="50" w:type="pct"/>
                    <w:hideMark/>
                  </w:tcPr>
                  <w:p w14:paraId="0EFA26F6" w14:textId="77777777" w:rsidR="000E1254" w:rsidRDefault="000E1254">
                    <w:pPr>
                      <w:pStyle w:val="Bibliography"/>
                      <w:rPr>
                        <w:noProof/>
                      </w:rPr>
                    </w:pPr>
                    <w:r>
                      <w:rPr>
                        <w:noProof/>
                      </w:rPr>
                      <w:t xml:space="preserve">[5] </w:t>
                    </w:r>
                  </w:p>
                </w:tc>
                <w:tc>
                  <w:tcPr>
                    <w:tcW w:w="0" w:type="auto"/>
                    <w:hideMark/>
                  </w:tcPr>
                  <w:p w14:paraId="2DB56417" w14:textId="77777777" w:rsidR="000E1254" w:rsidRDefault="000E1254">
                    <w:pPr>
                      <w:pStyle w:val="Bibliography"/>
                      <w:rPr>
                        <w:noProof/>
                      </w:rPr>
                    </w:pPr>
                    <w:r>
                      <w:rPr>
                        <w:noProof/>
                      </w:rPr>
                      <w:t xml:space="preserve">IEC 60812, Taguchi, 1993. </w:t>
                    </w:r>
                  </w:p>
                </w:tc>
              </w:tr>
              <w:tr w:rsidR="000E1254" w14:paraId="418A88DF" w14:textId="77777777">
                <w:trPr>
                  <w:divId w:val="214199616"/>
                  <w:tblCellSpacing w:w="15" w:type="dxa"/>
                </w:trPr>
                <w:tc>
                  <w:tcPr>
                    <w:tcW w:w="50" w:type="pct"/>
                    <w:hideMark/>
                  </w:tcPr>
                  <w:p w14:paraId="42AA70D0" w14:textId="77777777" w:rsidR="000E1254" w:rsidRDefault="000E1254">
                    <w:pPr>
                      <w:pStyle w:val="Bibliography"/>
                      <w:rPr>
                        <w:noProof/>
                      </w:rPr>
                    </w:pPr>
                    <w:r>
                      <w:rPr>
                        <w:noProof/>
                      </w:rPr>
                      <w:t xml:space="preserve">[6] </w:t>
                    </w:r>
                  </w:p>
                </w:tc>
                <w:tc>
                  <w:tcPr>
                    <w:tcW w:w="0" w:type="auto"/>
                    <w:hideMark/>
                  </w:tcPr>
                  <w:p w14:paraId="1FB6C404" w14:textId="77777777" w:rsidR="000E1254" w:rsidRDefault="000E1254">
                    <w:pPr>
                      <w:pStyle w:val="Bibliography"/>
                      <w:rPr>
                        <w:noProof/>
                      </w:rPr>
                    </w:pPr>
                    <w:r>
                      <w:rPr>
                        <w:noProof/>
                      </w:rPr>
                      <w:t xml:space="preserve">ISO, Quality Management Systems - Requirements, 2015. </w:t>
                    </w:r>
                  </w:p>
                </w:tc>
              </w:tr>
            </w:tbl>
            <w:p w14:paraId="7AB1AE6C" w14:textId="77777777" w:rsidR="000E1254" w:rsidRDefault="000E1254">
              <w:pPr>
                <w:divId w:val="214199616"/>
                <w:rPr>
                  <w:noProof/>
                </w:rPr>
              </w:pPr>
            </w:p>
            <w:p w14:paraId="681B1465" w14:textId="77777777" w:rsidR="00F07ADC" w:rsidRPr="00EB7B1E" w:rsidRDefault="00F07ADC">
              <w:pPr>
                <w:rPr>
                  <w:rFonts w:asciiTheme="minorBidi" w:hAnsiTheme="minorBidi" w:cstheme="minorBidi"/>
                </w:rPr>
              </w:pPr>
              <w:r w:rsidRPr="00EB7B1E">
                <w:rPr>
                  <w:rFonts w:asciiTheme="minorBidi" w:hAnsiTheme="minorBidi" w:cstheme="minorBidi"/>
                  <w:b/>
                  <w:bCs/>
                  <w:noProof/>
                </w:rPr>
                <w:fldChar w:fldCharType="end"/>
              </w:r>
            </w:p>
          </w:sdtContent>
        </w:sdt>
      </w:sdtContent>
    </w:sdt>
    <w:p w14:paraId="1744DB84" w14:textId="77777777" w:rsidR="00EA65B0" w:rsidRDefault="00EA65B0">
      <w:pPr>
        <w:spacing w:before="0" w:after="160" w:line="259" w:lineRule="auto"/>
        <w:rPr>
          <w:rFonts w:asciiTheme="minorBidi" w:hAnsiTheme="minorBidi" w:cstheme="minorBidi"/>
        </w:rPr>
      </w:pPr>
    </w:p>
    <w:p w14:paraId="3DB39021" w14:textId="77777777" w:rsidR="003306A8" w:rsidRDefault="003306A8">
      <w:pPr>
        <w:spacing w:before="0" w:after="160" w:line="259" w:lineRule="auto"/>
        <w:rPr>
          <w:rFonts w:asciiTheme="minorBidi" w:hAnsiTheme="minorBidi" w:cstheme="minorBidi"/>
        </w:rPr>
      </w:pPr>
    </w:p>
    <w:p w14:paraId="3FED4983" w14:textId="77777777" w:rsidR="003306A8" w:rsidRPr="00EB7B1E" w:rsidRDefault="003306A8">
      <w:pPr>
        <w:spacing w:before="0" w:after="160" w:line="259" w:lineRule="auto"/>
        <w:rPr>
          <w:rFonts w:asciiTheme="minorBidi" w:hAnsiTheme="minorBidi" w:cstheme="minorBidi"/>
        </w:rPr>
        <w:sectPr w:rsidR="003306A8" w:rsidRPr="00EB7B1E" w:rsidSect="00EC7740">
          <w:headerReference w:type="even" r:id="rId16"/>
          <w:footerReference w:type="even" r:id="rId17"/>
          <w:footerReference w:type="default" r:id="rId18"/>
          <w:headerReference w:type="first" r:id="rId19"/>
          <w:footerReference w:type="first" r:id="rId20"/>
          <w:pgSz w:w="11906" w:h="16838"/>
          <w:pgMar w:top="1440" w:right="851" w:bottom="1440" w:left="1440" w:header="709" w:footer="709" w:gutter="0"/>
          <w:cols w:space="708"/>
          <w:docGrid w:linePitch="360"/>
        </w:sectPr>
      </w:pPr>
    </w:p>
    <w:p w14:paraId="48B3AE47" w14:textId="345E1F8E" w:rsidR="00883227" w:rsidRPr="00EB7B1E" w:rsidRDefault="003306A8" w:rsidP="004C02E0">
      <w:pPr>
        <w:pStyle w:val="Heading1"/>
        <w:numPr>
          <w:ilvl w:val="0"/>
          <w:numId w:val="12"/>
        </w:numPr>
        <w:rPr>
          <w:rFonts w:asciiTheme="minorBidi" w:hAnsiTheme="minorBidi" w:cstheme="minorBidi"/>
        </w:rPr>
      </w:pPr>
      <w:bookmarkStart w:id="8" w:name="_Toc228087283"/>
      <w:bookmarkEnd w:id="3"/>
      <w:bookmarkEnd w:id="4"/>
      <w:r>
        <w:rPr>
          <w:rFonts w:asciiTheme="minorBidi" w:hAnsiTheme="minorBidi" w:cstheme="minorBidi"/>
        </w:rPr>
        <w:lastRenderedPageBreak/>
        <w:t>Introduction</w:t>
      </w:r>
      <w:bookmarkEnd w:id="8"/>
    </w:p>
    <w:p w14:paraId="6120D469" w14:textId="516B1BAC" w:rsidR="00476983" w:rsidRDefault="00476983" w:rsidP="00476983">
      <w:r>
        <w:t>This report describes the application of established Systems Engineering</w:t>
      </w:r>
      <w:r w:rsidR="00F84867">
        <w:t xml:space="preserve"> (SE)</w:t>
      </w:r>
      <w:r>
        <w:t xml:space="preserve"> tools to the development of a conceptual solution for a mine</w:t>
      </w:r>
      <w:r w:rsidR="00157F69">
        <w:t>-</w:t>
      </w:r>
      <w:r>
        <w:t xml:space="preserve">detection, clearing, and marking system, intended to enable the safe passage of medical supply convoys through a mined route in desert terrain. The work </w:t>
      </w:r>
      <w:proofErr w:type="gramStart"/>
      <w:r>
        <w:t>was undertaken</w:t>
      </w:r>
      <w:proofErr w:type="gramEnd"/>
      <w:r>
        <w:t xml:space="preserve"> as part of a multidisciplinary team</w:t>
      </w:r>
      <w:r w:rsidR="002F5E8B">
        <w:t>.</w:t>
      </w:r>
    </w:p>
    <w:p w14:paraId="4381AEE3" w14:textId="316D6708" w:rsidR="00476983" w:rsidRDefault="00476983" w:rsidP="00476983">
      <w:r>
        <w:t>The operational scenario presented a combination of constraints</w:t>
      </w:r>
      <w:r w:rsidR="00157F69">
        <w:t xml:space="preserve"> and requirements</w:t>
      </w:r>
      <w:r>
        <w:t>. A humanitarian medical convoy must traverse a mined area located within a steep</w:t>
      </w:r>
      <w:r>
        <w:rPr>
          <w:rFonts w:ascii="Cambria Math" w:hAnsi="Cambria Math" w:cs="Cambria Math"/>
        </w:rPr>
        <w:t>‑</w:t>
      </w:r>
      <w:r>
        <w:t xml:space="preserve">walled pass, where diversion is impractical, aerial support </w:t>
      </w:r>
      <w:proofErr w:type="gramStart"/>
      <w:r>
        <w:t>is prohibited</w:t>
      </w:r>
      <w:proofErr w:type="gramEnd"/>
      <w:r>
        <w:t xml:space="preserve"> due to a persistent MANPAD threat, and ground mobility </w:t>
      </w:r>
      <w:proofErr w:type="gramStart"/>
      <w:r>
        <w:t>is limited</w:t>
      </w:r>
      <w:proofErr w:type="gramEnd"/>
      <w:r>
        <w:t xml:space="preserve"> to light vehicles such as Land Rovers and Hi</w:t>
      </w:r>
      <w:r w:rsidR="00157F69">
        <w:t>l</w:t>
      </w:r>
      <w:r>
        <w:t xml:space="preserve">ux </w:t>
      </w:r>
      <w:r w:rsidR="00157F69">
        <w:t>pickups</w:t>
      </w:r>
      <w:r>
        <w:t>. The convoy must pass quickly, with minimal delay, and the cleared route must remain safe for subsequent civilian traffic with no specialist support available.</w:t>
      </w:r>
    </w:p>
    <w:p w14:paraId="611F2623" w14:textId="4C3FAEE6" w:rsidR="00476983" w:rsidRDefault="00476983" w:rsidP="00476983">
      <w:r>
        <w:t>The Safety Lead role was responsible for ensuring that hazards associated with detection, clearance, marking, manufacture, and end</w:t>
      </w:r>
      <w:r>
        <w:rPr>
          <w:rFonts w:ascii="Cambria Math" w:hAnsi="Cambria Math" w:cs="Cambria Math"/>
        </w:rPr>
        <w:t>‑</w:t>
      </w:r>
      <w:r>
        <w:t>of</w:t>
      </w:r>
      <w:r>
        <w:rPr>
          <w:rFonts w:ascii="Cambria Math" w:hAnsi="Cambria Math" w:cs="Cambria Math"/>
        </w:rPr>
        <w:t>‑</w:t>
      </w:r>
      <w:r>
        <w:t xml:space="preserve">life disposal </w:t>
      </w:r>
      <w:proofErr w:type="gramStart"/>
      <w:r>
        <w:t>were identified</w:t>
      </w:r>
      <w:proofErr w:type="gramEnd"/>
      <w:r>
        <w:t xml:space="preserve">, assessed, and mitigated to a level that could </w:t>
      </w:r>
      <w:proofErr w:type="gramStart"/>
      <w:r>
        <w:t>be justified</w:t>
      </w:r>
      <w:proofErr w:type="gramEnd"/>
      <w:r>
        <w:t xml:space="preserve"> as As Low </w:t>
      </w:r>
      <w:proofErr w:type="gramStart"/>
      <w:r>
        <w:t>As</w:t>
      </w:r>
      <w:proofErr w:type="gramEnd"/>
      <w:r>
        <w:t xml:space="preserve"> Reasonably Practicable (ALARP).</w:t>
      </w:r>
      <w:r w:rsidR="00D8164A" w:rsidRPr="00D8164A">
        <w:t xml:space="preserve"> </w:t>
      </w:r>
      <w:r w:rsidR="00D8164A" w:rsidRPr="00D8164A">
        <w:t>The ALARP principle is a recognised basis for proportional risk reduction in UK and international safety practice</w:t>
      </w:r>
      <w:r w:rsidR="00BC3D0E">
        <w:t xml:space="preserve"> </w:t>
      </w:r>
      <w:sdt>
        <w:sdtPr>
          <w:id w:val="1202673386"/>
          <w:citation/>
        </w:sdtPr>
        <w:sdtContent>
          <w:r w:rsidR="00BC3D0E">
            <w:fldChar w:fldCharType="begin"/>
          </w:r>
          <w:r w:rsidR="00BC3D0E">
            <w:instrText xml:space="preserve"> CITATION HSE01 \l 2057 </w:instrText>
          </w:r>
          <w:r w:rsidR="00BC3D0E">
            <w:fldChar w:fldCharType="separate"/>
          </w:r>
          <w:r w:rsidR="00BC3D0E">
            <w:rPr>
              <w:noProof/>
            </w:rPr>
            <w:t>[1]</w:t>
          </w:r>
          <w:r w:rsidR="00BC3D0E">
            <w:fldChar w:fldCharType="end"/>
          </w:r>
        </w:sdtContent>
      </w:sdt>
      <w:r w:rsidR="00BC3D0E">
        <w:t>.</w:t>
      </w:r>
      <w:r>
        <w:t xml:space="preserve"> This required early integration of safety considerations into the </w:t>
      </w:r>
      <w:r w:rsidR="00F84867">
        <w:t xml:space="preserve">design </w:t>
      </w:r>
      <w:r>
        <w:t xml:space="preserve">process </w:t>
      </w:r>
      <w:r w:rsidR="00C103EE">
        <w:t>using</w:t>
      </w:r>
      <w:r w:rsidR="00F84867">
        <w:t xml:space="preserve"> </w:t>
      </w:r>
      <w:r w:rsidR="00C103EE">
        <w:t>SE</w:t>
      </w:r>
      <w:r w:rsidR="00F84867">
        <w:t xml:space="preserve"> tools, </w:t>
      </w:r>
      <w:r>
        <w:t xml:space="preserve">so that safety informed concept selection and design decisions </w:t>
      </w:r>
      <w:r w:rsidR="00F84867">
        <w:t xml:space="preserve">could </w:t>
      </w:r>
      <w:proofErr w:type="gramStart"/>
      <w:r w:rsidR="00F84867">
        <w:t>be made</w:t>
      </w:r>
      <w:proofErr w:type="gramEnd"/>
      <w:r>
        <w:t>.</w:t>
      </w:r>
    </w:p>
    <w:p w14:paraId="3D47D75D" w14:textId="02A2200F" w:rsidR="005E5920" w:rsidRDefault="00476983" w:rsidP="00476983">
      <w:r>
        <w:t xml:space="preserve">This report explains how the SE toolset </w:t>
      </w:r>
      <w:proofErr w:type="gramStart"/>
      <w:r>
        <w:t>was used</w:t>
      </w:r>
      <w:proofErr w:type="gramEnd"/>
      <w:r>
        <w:t xml:space="preserve"> to support the design process through identification of key customer requirements, critical system functionality, concept derivation, potential failure modes, critical design features, manufacturing considerations, process controls, and disposal. All discussion </w:t>
      </w:r>
      <w:proofErr w:type="gramStart"/>
      <w:r>
        <w:t>is framed</w:t>
      </w:r>
      <w:proofErr w:type="gramEnd"/>
      <w:r>
        <w:t xml:space="preserve"> from the Safety Lead perspective</w:t>
      </w:r>
      <w:r w:rsidR="00F84867">
        <w:t>.</w:t>
      </w:r>
    </w:p>
    <w:p w14:paraId="185619D2" w14:textId="70F8E269" w:rsidR="00883227" w:rsidRPr="00EB7B1E" w:rsidRDefault="00476983" w:rsidP="004C02E0">
      <w:pPr>
        <w:pStyle w:val="Heading1"/>
      </w:pPr>
      <w:bookmarkStart w:id="9" w:name="_Toc228087284"/>
      <w:r>
        <w:t>Systems Engineering Approach and Toolset</w:t>
      </w:r>
      <w:bookmarkEnd w:id="9"/>
    </w:p>
    <w:p w14:paraId="50D50960" w14:textId="2FA49995" w:rsidR="009F6D2E" w:rsidRDefault="00476983" w:rsidP="009F6D2E">
      <w:pPr>
        <w:rPr>
          <w:rFonts w:asciiTheme="minorBidi" w:hAnsiTheme="minorBidi" w:cstheme="minorBidi"/>
        </w:rPr>
      </w:pPr>
      <w:r w:rsidRPr="00476983">
        <w:rPr>
          <w:rFonts w:asciiTheme="minorBidi" w:hAnsiTheme="minorBidi" w:cstheme="minorBidi"/>
        </w:rPr>
        <w:t xml:space="preserve">A structured </w:t>
      </w:r>
      <w:r w:rsidR="00C103EE">
        <w:rPr>
          <w:rFonts w:asciiTheme="minorBidi" w:hAnsiTheme="minorBidi" w:cstheme="minorBidi"/>
        </w:rPr>
        <w:t>SE</w:t>
      </w:r>
      <w:r w:rsidRPr="00476983">
        <w:rPr>
          <w:rFonts w:asciiTheme="minorBidi" w:hAnsiTheme="minorBidi" w:cstheme="minorBidi"/>
        </w:rPr>
        <w:t xml:space="preserve"> approach</w:t>
      </w:r>
      <w:r w:rsidR="008F3E79">
        <w:rPr>
          <w:rFonts w:asciiTheme="minorBidi" w:hAnsiTheme="minorBidi" w:cstheme="minorBidi"/>
        </w:rPr>
        <w:t xml:space="preserve"> using the supplied </w:t>
      </w:r>
      <w:sdt>
        <w:sdtPr>
          <w:rPr>
            <w:rFonts w:asciiTheme="minorBidi" w:hAnsiTheme="minorBidi" w:cstheme="minorBidi"/>
          </w:rPr>
          <w:id w:val="647106288"/>
          <w:citation/>
        </w:sdtPr>
        <w:sdtContent>
          <w:r w:rsidR="008A62E7">
            <w:rPr>
              <w:rFonts w:asciiTheme="minorBidi" w:hAnsiTheme="minorBidi" w:cstheme="minorBidi"/>
            </w:rPr>
            <w:fldChar w:fldCharType="begin"/>
          </w:r>
          <w:r w:rsidR="008A62E7">
            <w:rPr>
              <w:rFonts w:asciiTheme="minorBidi" w:hAnsiTheme="minorBidi" w:cstheme="minorBidi"/>
            </w:rPr>
            <w:instrText xml:space="preserve"> CITATION Dav26 \l 2057 </w:instrText>
          </w:r>
          <w:r w:rsidR="008A62E7">
            <w:rPr>
              <w:rFonts w:asciiTheme="minorBidi" w:hAnsiTheme="minorBidi" w:cstheme="minorBidi"/>
            </w:rPr>
            <w:fldChar w:fldCharType="separate"/>
          </w:r>
          <w:r w:rsidR="007353FF" w:rsidRPr="007353FF">
            <w:rPr>
              <w:rFonts w:asciiTheme="minorBidi" w:hAnsiTheme="minorBidi" w:cstheme="minorBidi"/>
              <w:noProof/>
            </w:rPr>
            <w:t>[2]</w:t>
          </w:r>
          <w:r w:rsidR="008A62E7">
            <w:rPr>
              <w:rFonts w:asciiTheme="minorBidi" w:hAnsiTheme="minorBidi" w:cstheme="minorBidi"/>
            </w:rPr>
            <w:fldChar w:fldCharType="end"/>
          </w:r>
        </w:sdtContent>
      </w:sdt>
      <w:r w:rsidR="008A62E7">
        <w:rPr>
          <w:rFonts w:asciiTheme="minorBidi" w:hAnsiTheme="minorBidi" w:cstheme="minorBidi"/>
        </w:rPr>
        <w:t xml:space="preserve"> </w:t>
      </w:r>
      <w:r w:rsidR="008F3E79">
        <w:rPr>
          <w:rFonts w:asciiTheme="minorBidi" w:hAnsiTheme="minorBidi" w:cstheme="minorBidi"/>
        </w:rPr>
        <w:t>toolset</w:t>
      </w:r>
      <w:r w:rsidRPr="00476983">
        <w:rPr>
          <w:rFonts w:asciiTheme="minorBidi" w:hAnsiTheme="minorBidi" w:cstheme="minorBidi"/>
        </w:rPr>
        <w:t xml:space="preserve"> </w:t>
      </w:r>
      <w:r w:rsidR="008F3E79">
        <w:rPr>
          <w:rFonts w:asciiTheme="minorBidi" w:hAnsiTheme="minorBidi" w:cstheme="minorBidi"/>
        </w:rPr>
        <w:t>as shown in [</w:t>
      </w:r>
      <w:r w:rsidR="008F3E79">
        <w:rPr>
          <w:rFonts w:asciiTheme="minorBidi" w:hAnsiTheme="minorBidi" w:cstheme="minorBidi"/>
        </w:rPr>
        <w:fldChar w:fldCharType="begin"/>
      </w:r>
      <w:r w:rsidR="008F3E79">
        <w:rPr>
          <w:rFonts w:asciiTheme="minorBidi" w:hAnsiTheme="minorBidi" w:cstheme="minorBidi"/>
        </w:rPr>
        <w:instrText xml:space="preserve"> REF _Ref227848313 \h </w:instrText>
      </w:r>
      <w:r w:rsidR="008F3E79">
        <w:rPr>
          <w:rFonts w:asciiTheme="minorBidi" w:hAnsiTheme="minorBidi" w:cstheme="minorBidi"/>
        </w:rPr>
      </w:r>
      <w:r w:rsidR="008F3E79">
        <w:rPr>
          <w:rFonts w:asciiTheme="minorBidi" w:hAnsiTheme="minorBidi" w:cstheme="minorBidi"/>
        </w:rPr>
        <w:fldChar w:fldCharType="separate"/>
      </w:r>
      <w:r w:rsidR="008F3E79">
        <w:rPr>
          <w:rFonts w:asciiTheme="minorBidi" w:hAnsiTheme="minorBidi" w:cstheme="minorBidi"/>
        </w:rPr>
        <w:fldChar w:fldCharType="end"/>
      </w:r>
      <w:r w:rsidR="008F3E79">
        <w:rPr>
          <w:rFonts w:asciiTheme="minorBidi" w:hAnsiTheme="minorBidi" w:cstheme="minorBidi"/>
        </w:rPr>
        <w:fldChar w:fldCharType="begin"/>
      </w:r>
      <w:r w:rsidR="008F3E79">
        <w:rPr>
          <w:rFonts w:asciiTheme="minorBidi" w:hAnsiTheme="minorBidi" w:cstheme="minorBidi"/>
        </w:rPr>
        <w:instrText xml:space="preserve"> REF _Ref227848317 \h </w:instrText>
      </w:r>
      <w:r w:rsidR="008F3E79">
        <w:rPr>
          <w:rFonts w:asciiTheme="minorBidi" w:hAnsiTheme="minorBidi" w:cstheme="minorBidi"/>
        </w:rPr>
      </w:r>
      <w:r w:rsidR="008F3E79">
        <w:rPr>
          <w:rFonts w:asciiTheme="minorBidi" w:hAnsiTheme="minorBidi" w:cstheme="minorBidi"/>
        </w:rPr>
        <w:fldChar w:fldCharType="separate"/>
      </w:r>
      <w:r w:rsidR="008F3E79">
        <w:t xml:space="preserve">Figure </w:t>
      </w:r>
      <w:r w:rsidR="008F3E79">
        <w:rPr>
          <w:noProof/>
        </w:rPr>
        <w:t>1</w:t>
      </w:r>
      <w:r w:rsidR="008F3E79">
        <w:rPr>
          <w:rFonts w:asciiTheme="minorBidi" w:hAnsiTheme="minorBidi" w:cstheme="minorBidi"/>
        </w:rPr>
        <w:fldChar w:fldCharType="end"/>
      </w:r>
      <w:r w:rsidR="008F3E79">
        <w:rPr>
          <w:rFonts w:asciiTheme="minorBidi" w:hAnsiTheme="minorBidi" w:cstheme="minorBidi"/>
        </w:rPr>
        <w:t xml:space="preserve">] and </w:t>
      </w:r>
      <w:proofErr w:type="gramStart"/>
      <w:r w:rsidRPr="00476983">
        <w:rPr>
          <w:rFonts w:asciiTheme="minorBidi" w:hAnsiTheme="minorBidi" w:cstheme="minorBidi"/>
        </w:rPr>
        <w:t>was adopted</w:t>
      </w:r>
      <w:proofErr w:type="gramEnd"/>
      <w:r w:rsidRPr="00476983">
        <w:rPr>
          <w:rFonts w:asciiTheme="minorBidi" w:hAnsiTheme="minorBidi" w:cstheme="minorBidi"/>
        </w:rPr>
        <w:t xml:space="preserve"> to manage </w:t>
      </w:r>
      <w:r w:rsidR="008F3E79">
        <w:rPr>
          <w:rFonts w:asciiTheme="minorBidi" w:hAnsiTheme="minorBidi" w:cstheme="minorBidi"/>
        </w:rPr>
        <w:t>the full design lifecycle of the product</w:t>
      </w:r>
      <w:r w:rsidRPr="00476983">
        <w:rPr>
          <w:rFonts w:asciiTheme="minorBidi" w:hAnsiTheme="minorBidi" w:cstheme="minorBidi"/>
        </w:rPr>
        <w:t>.</w:t>
      </w:r>
      <w:r w:rsidR="00450756">
        <w:rPr>
          <w:rFonts w:asciiTheme="minorBidi" w:hAnsiTheme="minorBidi" w:cstheme="minorBidi"/>
        </w:rPr>
        <w:t xml:space="preserve"> </w:t>
      </w:r>
      <w:r w:rsidR="009F6D2E" w:rsidRPr="009F6D2E">
        <w:rPr>
          <w:rFonts w:asciiTheme="minorBidi" w:hAnsiTheme="minorBidi" w:cstheme="minorBidi"/>
        </w:rPr>
        <w:t xml:space="preserve">Due to project time constraints, not all system functions </w:t>
      </w:r>
      <w:proofErr w:type="gramStart"/>
      <w:r w:rsidR="009F6D2E" w:rsidRPr="009F6D2E">
        <w:rPr>
          <w:rFonts w:asciiTheme="minorBidi" w:hAnsiTheme="minorBidi" w:cstheme="minorBidi"/>
        </w:rPr>
        <w:t>were decomposed</w:t>
      </w:r>
      <w:proofErr w:type="gramEnd"/>
      <w:r w:rsidR="009F6D2E" w:rsidRPr="009F6D2E">
        <w:rPr>
          <w:rFonts w:asciiTheme="minorBidi" w:hAnsiTheme="minorBidi" w:cstheme="minorBidi"/>
        </w:rPr>
        <w:t xml:space="preserve"> in full depth, and functional means analysis </w:t>
      </w:r>
      <w:proofErr w:type="gramStart"/>
      <w:r w:rsidR="009F6D2E" w:rsidRPr="009F6D2E">
        <w:rPr>
          <w:rFonts w:asciiTheme="minorBidi" w:hAnsiTheme="minorBidi" w:cstheme="minorBidi"/>
        </w:rPr>
        <w:t>was applied</w:t>
      </w:r>
      <w:proofErr w:type="gramEnd"/>
      <w:r w:rsidR="009F6D2E" w:rsidRPr="009F6D2E">
        <w:rPr>
          <w:rFonts w:asciiTheme="minorBidi" w:hAnsiTheme="minorBidi" w:cstheme="minorBidi"/>
        </w:rPr>
        <w:t xml:space="preserve"> to safety</w:t>
      </w:r>
      <w:r w:rsidR="009F6D2E" w:rsidRPr="009F6D2E">
        <w:rPr>
          <w:rFonts w:ascii="Cambria Math" w:hAnsi="Cambria Math" w:cs="Cambria Math"/>
        </w:rPr>
        <w:t>‑</w:t>
      </w:r>
      <w:r w:rsidR="009F6D2E" w:rsidRPr="009F6D2E">
        <w:rPr>
          <w:rFonts w:asciiTheme="minorBidi" w:hAnsiTheme="minorBidi" w:cstheme="minorBidi"/>
        </w:rPr>
        <w:t>critical areas.</w:t>
      </w:r>
    </w:p>
    <w:p w14:paraId="1E1386F7" w14:textId="5FEAE160" w:rsidR="008F3E79" w:rsidRDefault="008F3E79" w:rsidP="009F6D2E">
      <w:pPr>
        <w:jc w:val="center"/>
        <w:rPr>
          <w:rFonts w:asciiTheme="minorBidi" w:hAnsiTheme="minorBidi" w:cstheme="minorBidi"/>
        </w:rPr>
      </w:pPr>
      <w:r>
        <w:rPr>
          <w:noProof/>
          <w:lang w:eastAsia="en-GB"/>
        </w:rPr>
        <w:drawing>
          <wp:inline distT="0" distB="0" distL="0" distR="0" wp14:anchorId="62AC8497" wp14:editId="652E378B">
            <wp:extent cx="4000500" cy="304526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1">
                      <a:extLst>
                        <a:ext uri="{28A0092B-C50C-407E-A947-70E740481C1C}">
                          <a14:useLocalDpi xmlns:a14="http://schemas.microsoft.com/office/drawing/2010/main" val="0"/>
                        </a:ext>
                      </a:extLst>
                    </a:blip>
                    <a:srcRect l="7229" t="27966" r="28807" b="11255"/>
                    <a:stretch>
                      <a:fillRect/>
                    </a:stretch>
                  </pic:blipFill>
                  <pic:spPr bwMode="auto">
                    <a:xfrm>
                      <a:off x="0" y="0"/>
                      <a:ext cx="4015168" cy="3056430"/>
                    </a:xfrm>
                    <a:prstGeom prst="rect">
                      <a:avLst/>
                    </a:prstGeom>
                    <a:noFill/>
                    <a:ln>
                      <a:noFill/>
                    </a:ln>
                    <a:extLst>
                      <a:ext uri="{53640926-AAD7-44D8-BBD7-CCE9431645EC}">
                        <a14:shadowObscured xmlns:a14="http://schemas.microsoft.com/office/drawing/2010/main"/>
                      </a:ext>
                    </a:extLst>
                  </pic:spPr>
                </pic:pic>
              </a:graphicData>
            </a:graphic>
          </wp:inline>
        </w:drawing>
      </w:r>
    </w:p>
    <w:p w14:paraId="0FEB6FF6" w14:textId="25680857" w:rsidR="008F3E79" w:rsidRDefault="008F3E79" w:rsidP="008F3E79">
      <w:pPr>
        <w:pStyle w:val="Caption"/>
        <w:jc w:val="center"/>
        <w:rPr>
          <w:rFonts w:asciiTheme="minorBidi" w:hAnsiTheme="minorBidi" w:cstheme="minorBidi"/>
        </w:rPr>
      </w:pPr>
      <w:bookmarkStart w:id="10" w:name="_Ref227848317"/>
      <w:r>
        <w:t xml:space="preserve">Figure </w:t>
      </w:r>
      <w:fldSimple w:instr=" SEQ Figure \* ARABIC ">
        <w:r w:rsidR="00EE0A57">
          <w:rPr>
            <w:noProof/>
          </w:rPr>
          <w:t>1</w:t>
        </w:r>
      </w:fldSimple>
      <w:bookmarkEnd w:id="10"/>
      <w:r>
        <w:t xml:space="preserve"> </w:t>
      </w:r>
      <w:bookmarkStart w:id="11" w:name="_Ref227848313"/>
      <w:r>
        <w:t>- Systems Engineering Toolset</w:t>
      </w:r>
      <w:bookmarkEnd w:id="11"/>
    </w:p>
    <w:p w14:paraId="7A9886DF" w14:textId="05D9C886" w:rsidR="00476983" w:rsidRPr="00476983" w:rsidRDefault="009F6D2E" w:rsidP="00476983">
      <w:pPr>
        <w:rPr>
          <w:rFonts w:asciiTheme="minorBidi" w:hAnsiTheme="minorBidi" w:cstheme="minorBidi"/>
        </w:rPr>
      </w:pPr>
      <w:r>
        <w:rPr>
          <w:rFonts w:asciiTheme="minorBidi" w:hAnsiTheme="minorBidi" w:cstheme="minorBidi"/>
        </w:rPr>
        <w:t xml:space="preserve">The SE toolset </w:t>
      </w:r>
      <w:proofErr w:type="gramStart"/>
      <w:r>
        <w:rPr>
          <w:rFonts w:asciiTheme="minorBidi" w:hAnsiTheme="minorBidi" w:cstheme="minorBidi"/>
        </w:rPr>
        <w:t>was applied</w:t>
      </w:r>
      <w:proofErr w:type="gramEnd"/>
      <w:r>
        <w:rPr>
          <w:rFonts w:asciiTheme="minorBidi" w:hAnsiTheme="minorBidi" w:cstheme="minorBidi"/>
        </w:rPr>
        <w:t xml:space="preserve"> to conduct the following activities:</w:t>
      </w:r>
    </w:p>
    <w:p w14:paraId="33CE3863"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lastRenderedPageBreak/>
        <w:t>Stakeholder and customer requirements analysis</w:t>
      </w:r>
    </w:p>
    <w:p w14:paraId="0955F48D" w14:textId="5F515127" w:rsidR="00476983" w:rsidRPr="00C103EE" w:rsidRDefault="00A853DD" w:rsidP="00C103EE">
      <w:pPr>
        <w:pStyle w:val="ListParagraph"/>
        <w:numPr>
          <w:ilvl w:val="0"/>
          <w:numId w:val="37"/>
        </w:numPr>
        <w:rPr>
          <w:rFonts w:asciiTheme="minorBidi" w:hAnsiTheme="minorBidi" w:cstheme="minorBidi"/>
        </w:rPr>
      </w:pPr>
      <w:r>
        <w:rPr>
          <w:rFonts w:asciiTheme="minorBidi" w:hAnsiTheme="minorBidi" w:cstheme="minorBidi"/>
        </w:rPr>
        <w:t>Creation</w:t>
      </w:r>
      <w:r w:rsidR="00476983" w:rsidRPr="00C103EE">
        <w:rPr>
          <w:rFonts w:asciiTheme="minorBidi" w:hAnsiTheme="minorBidi" w:cstheme="minorBidi"/>
        </w:rPr>
        <w:t xml:space="preserve"> of safety requirements</w:t>
      </w:r>
    </w:p>
    <w:p w14:paraId="41937CBF" w14:textId="77FFAEDF"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 xml:space="preserve">Functional decomposition and functional flow </w:t>
      </w:r>
    </w:p>
    <w:p w14:paraId="522575B7" w14:textId="2295B0C9" w:rsidR="00476983"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Concept generation</w:t>
      </w:r>
    </w:p>
    <w:p w14:paraId="524B1189" w14:textId="7C7C0315" w:rsidR="00A853DD" w:rsidRPr="00C103EE" w:rsidRDefault="00A853DD" w:rsidP="00C103EE">
      <w:pPr>
        <w:pStyle w:val="ListParagraph"/>
        <w:numPr>
          <w:ilvl w:val="0"/>
          <w:numId w:val="37"/>
        </w:numPr>
        <w:rPr>
          <w:rFonts w:asciiTheme="minorBidi" w:hAnsiTheme="minorBidi" w:cstheme="minorBidi"/>
        </w:rPr>
      </w:pPr>
      <w:r>
        <w:rPr>
          <w:rFonts w:asciiTheme="minorBidi" w:hAnsiTheme="minorBidi" w:cstheme="minorBidi"/>
        </w:rPr>
        <w:t xml:space="preserve">Design comparisons and </w:t>
      </w:r>
      <w:proofErr w:type="gramStart"/>
      <w:r>
        <w:rPr>
          <w:rFonts w:asciiTheme="minorBidi" w:hAnsiTheme="minorBidi" w:cstheme="minorBidi"/>
        </w:rPr>
        <w:t>selection</w:t>
      </w:r>
      <w:proofErr w:type="gramEnd"/>
    </w:p>
    <w:p w14:paraId="0221CE84"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Hazard identification and qualitative risk assessment</w:t>
      </w:r>
    </w:p>
    <w:p w14:paraId="65FC5A0B"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Identification of safety</w:t>
      </w:r>
      <w:r w:rsidRPr="00C103EE">
        <w:rPr>
          <w:rFonts w:ascii="Cambria Math" w:hAnsi="Cambria Math" w:cs="Cambria Math"/>
        </w:rPr>
        <w:t>‑</w:t>
      </w:r>
      <w:r w:rsidRPr="00C103EE">
        <w:rPr>
          <w:rFonts w:asciiTheme="minorBidi" w:hAnsiTheme="minorBidi" w:cstheme="minorBidi"/>
        </w:rPr>
        <w:t>critical features</w:t>
      </w:r>
    </w:p>
    <w:p w14:paraId="1D174BC4"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Lifecycle safety consideration</w:t>
      </w:r>
    </w:p>
    <w:p w14:paraId="5B1D79B4" w14:textId="1C27A5BE" w:rsidR="003306A8" w:rsidRDefault="00476983" w:rsidP="00476983">
      <w:pPr>
        <w:rPr>
          <w:rFonts w:asciiTheme="minorBidi" w:hAnsiTheme="minorBidi" w:cstheme="minorBidi"/>
        </w:rPr>
      </w:pPr>
      <w:r w:rsidRPr="00476983">
        <w:rPr>
          <w:rFonts w:asciiTheme="minorBidi" w:hAnsiTheme="minorBidi" w:cstheme="minorBidi"/>
        </w:rPr>
        <w:t xml:space="preserve">The SE framework enabled traceability between hazards, requirements, functions, and design decisions. For a system operating </w:t>
      </w:r>
      <w:r w:rsidR="008F3E79" w:rsidRPr="00476983">
        <w:rPr>
          <w:rFonts w:asciiTheme="minorBidi" w:hAnsiTheme="minorBidi" w:cstheme="minorBidi"/>
        </w:rPr>
        <w:t>near</w:t>
      </w:r>
      <w:r w:rsidRPr="00476983">
        <w:rPr>
          <w:rFonts w:asciiTheme="minorBidi" w:hAnsiTheme="minorBidi" w:cstheme="minorBidi"/>
        </w:rPr>
        <w:t xml:space="preserve"> civilians and humanitarian convoys, this traceability was essential for achieving justified risk reduction </w:t>
      </w:r>
      <w:r w:rsidR="00C103EE">
        <w:rPr>
          <w:rFonts w:asciiTheme="minorBidi" w:hAnsiTheme="minorBidi" w:cstheme="minorBidi"/>
        </w:rPr>
        <w:t xml:space="preserve">instead of relying </w:t>
      </w:r>
      <w:r w:rsidRPr="00476983">
        <w:rPr>
          <w:rFonts w:asciiTheme="minorBidi" w:hAnsiTheme="minorBidi" w:cstheme="minorBidi"/>
        </w:rPr>
        <w:t>on assumption</w:t>
      </w:r>
      <w:r w:rsidR="00C103EE">
        <w:rPr>
          <w:rFonts w:asciiTheme="minorBidi" w:hAnsiTheme="minorBidi" w:cstheme="minorBidi"/>
        </w:rPr>
        <w:t>s.</w:t>
      </w:r>
    </w:p>
    <w:p w14:paraId="5B2DB64E" w14:textId="0E35B4A0" w:rsidR="00883227" w:rsidRDefault="00476983" w:rsidP="00EA65B0">
      <w:pPr>
        <w:pStyle w:val="Heading1"/>
        <w:rPr>
          <w:rFonts w:asciiTheme="minorBidi" w:hAnsiTheme="minorBidi" w:cstheme="minorBidi"/>
        </w:rPr>
      </w:pPr>
      <w:bookmarkStart w:id="12" w:name="_Toc228087285"/>
      <w:r>
        <w:rPr>
          <w:rFonts w:asciiTheme="minorBidi" w:hAnsiTheme="minorBidi" w:cstheme="minorBidi"/>
        </w:rPr>
        <w:t>Customer Requirements</w:t>
      </w:r>
      <w:bookmarkEnd w:id="12"/>
    </w:p>
    <w:p w14:paraId="44216A23" w14:textId="28B6179E" w:rsidR="00476983" w:rsidRDefault="00476983" w:rsidP="00C103EE">
      <w:pPr>
        <w:pStyle w:val="Heading2"/>
      </w:pPr>
      <w:bookmarkStart w:id="13" w:name="_Toc228087286"/>
      <w:r>
        <w:t>Explicit Requirements</w:t>
      </w:r>
      <w:bookmarkEnd w:id="13"/>
    </w:p>
    <w:p w14:paraId="50F18B0B" w14:textId="2ABA4B1A" w:rsidR="00476983" w:rsidRDefault="00476983" w:rsidP="00476983">
      <w:r>
        <w:t xml:space="preserve">From the </w:t>
      </w:r>
      <w:r w:rsidR="002F5E8B">
        <w:t>project</w:t>
      </w:r>
      <w:r w:rsidR="00A853DD">
        <w:t xml:space="preserve"> brief</w:t>
      </w:r>
      <w:r w:rsidR="008A62E7">
        <w:t xml:space="preserve"> </w:t>
      </w:r>
      <w:sdt>
        <w:sdtPr>
          <w:id w:val="-1069652616"/>
          <w:citation/>
        </w:sdtPr>
        <w:sdtContent>
          <w:r w:rsidR="008A62E7">
            <w:fldChar w:fldCharType="begin"/>
          </w:r>
          <w:r w:rsidR="008A62E7">
            <w:instrText xml:space="preserve"> CITATION Dav26c \l 2057 </w:instrText>
          </w:r>
          <w:r w:rsidR="008A62E7">
            <w:fldChar w:fldCharType="separate"/>
          </w:r>
          <w:r w:rsidR="00287669">
            <w:rPr>
              <w:noProof/>
            </w:rPr>
            <w:t>[3]</w:t>
          </w:r>
          <w:r w:rsidR="008A62E7">
            <w:fldChar w:fldCharType="end"/>
          </w:r>
        </w:sdtContent>
      </w:sdt>
      <w:r>
        <w:t xml:space="preserve">, the following customer requirements </w:t>
      </w:r>
      <w:proofErr w:type="gramStart"/>
      <w:r>
        <w:t>were identified</w:t>
      </w:r>
      <w:proofErr w:type="gramEnd"/>
      <w:r>
        <w:t>:</w:t>
      </w:r>
    </w:p>
    <w:p w14:paraId="2DA41D00" w14:textId="77777777" w:rsidR="00476983" w:rsidRDefault="00476983" w:rsidP="00C103EE">
      <w:pPr>
        <w:pStyle w:val="ListParagraph"/>
        <w:numPr>
          <w:ilvl w:val="0"/>
          <w:numId w:val="38"/>
        </w:numPr>
      </w:pPr>
      <w:r>
        <w:t xml:space="preserve">Enable safe passage of light civilian vehicles through a mined </w:t>
      </w:r>
      <w:proofErr w:type="gramStart"/>
      <w:r>
        <w:t>route</w:t>
      </w:r>
      <w:proofErr w:type="gramEnd"/>
    </w:p>
    <w:p w14:paraId="0BF95668" w14:textId="6FC2ED93" w:rsidR="00476983" w:rsidRDefault="00476983" w:rsidP="00C103EE">
      <w:pPr>
        <w:pStyle w:val="ListParagraph"/>
        <w:numPr>
          <w:ilvl w:val="0"/>
          <w:numId w:val="38"/>
        </w:numPr>
      </w:pPr>
      <w:r>
        <w:t>Operate within steep</w:t>
      </w:r>
      <w:r w:rsidR="00A853DD">
        <w:rPr>
          <w:rFonts w:ascii="Cambria Math" w:hAnsi="Cambria Math" w:cs="Cambria Math"/>
        </w:rPr>
        <w:t>-</w:t>
      </w:r>
      <w:r>
        <w:t xml:space="preserve">walled desert terrain where diversion is not </w:t>
      </w:r>
      <w:proofErr w:type="gramStart"/>
      <w:r>
        <w:t>feasible</w:t>
      </w:r>
      <w:proofErr w:type="gramEnd"/>
    </w:p>
    <w:p w14:paraId="7774793E" w14:textId="77777777" w:rsidR="00476983" w:rsidRDefault="00476983" w:rsidP="00C103EE">
      <w:pPr>
        <w:pStyle w:val="ListParagraph"/>
        <w:numPr>
          <w:ilvl w:val="0"/>
          <w:numId w:val="38"/>
        </w:numPr>
      </w:pPr>
      <w:r>
        <w:t xml:space="preserve">Avoid use of helicopters or aerial </w:t>
      </w:r>
      <w:proofErr w:type="gramStart"/>
      <w:r>
        <w:t>systems</w:t>
      </w:r>
      <w:proofErr w:type="gramEnd"/>
    </w:p>
    <w:p w14:paraId="4A5C38D5" w14:textId="77777777" w:rsidR="00476983" w:rsidRDefault="00476983" w:rsidP="00C103EE">
      <w:pPr>
        <w:pStyle w:val="ListParagraph"/>
        <w:numPr>
          <w:ilvl w:val="0"/>
          <w:numId w:val="38"/>
        </w:numPr>
      </w:pPr>
      <w:r>
        <w:t xml:space="preserve">Be transportable and deployable using light vehicles </w:t>
      </w:r>
      <w:proofErr w:type="gramStart"/>
      <w:r>
        <w:t>only</w:t>
      </w:r>
      <w:proofErr w:type="gramEnd"/>
    </w:p>
    <w:p w14:paraId="4EFD2037" w14:textId="77777777" w:rsidR="00476983" w:rsidRDefault="00476983" w:rsidP="00C103EE">
      <w:pPr>
        <w:pStyle w:val="ListParagraph"/>
        <w:numPr>
          <w:ilvl w:val="0"/>
          <w:numId w:val="38"/>
        </w:numPr>
      </w:pPr>
      <w:r>
        <w:t xml:space="preserve">Clear and mark a route rapidly to minimise time on </w:t>
      </w:r>
      <w:proofErr w:type="gramStart"/>
      <w:r>
        <w:t>operation</w:t>
      </w:r>
      <w:proofErr w:type="gramEnd"/>
    </w:p>
    <w:p w14:paraId="5FC9B9D7" w14:textId="77777777" w:rsidR="00476983" w:rsidRDefault="00476983" w:rsidP="00C103EE">
      <w:pPr>
        <w:pStyle w:val="ListParagraph"/>
        <w:numPr>
          <w:ilvl w:val="0"/>
          <w:numId w:val="38"/>
        </w:numPr>
      </w:pPr>
      <w:r>
        <w:t>Leave the route safe for subsequent non</w:t>
      </w:r>
      <w:r w:rsidRPr="00C103EE">
        <w:rPr>
          <w:rFonts w:ascii="Cambria Math" w:hAnsi="Cambria Math" w:cs="Cambria Math"/>
        </w:rPr>
        <w:t>‑</w:t>
      </w:r>
      <w:r>
        <w:t xml:space="preserve">specialist civilian </w:t>
      </w:r>
      <w:proofErr w:type="gramStart"/>
      <w:r>
        <w:t>use</w:t>
      </w:r>
      <w:proofErr w:type="gramEnd"/>
    </w:p>
    <w:p w14:paraId="590715CE" w14:textId="53CA3719" w:rsidR="00476983" w:rsidRDefault="008126F4" w:rsidP="00476983">
      <w:r w:rsidRPr="008126F4">
        <w:t>These requirements defined the operational envelope but did not fully define the safety constraints required to achieve them</w:t>
      </w:r>
      <w:r w:rsidR="00476983">
        <w:t>.</w:t>
      </w:r>
    </w:p>
    <w:p w14:paraId="7FDC582C" w14:textId="0704C838" w:rsidR="00476983" w:rsidRDefault="00476983" w:rsidP="00C103EE">
      <w:pPr>
        <w:pStyle w:val="Heading2"/>
      </w:pPr>
      <w:bookmarkStart w:id="14" w:name="_Toc228087287"/>
      <w:r>
        <w:t>Derived Safety Requirements</w:t>
      </w:r>
      <w:bookmarkEnd w:id="14"/>
    </w:p>
    <w:p w14:paraId="432F961B" w14:textId="551715BD" w:rsidR="00476983" w:rsidRDefault="00AA27C6" w:rsidP="00476983">
      <w:r w:rsidRPr="00AA27C6">
        <w:t xml:space="preserve">A structured What–Why analysis </w:t>
      </w:r>
      <w:proofErr w:type="gramStart"/>
      <w:r w:rsidRPr="00AA27C6">
        <w:t>was used</w:t>
      </w:r>
      <w:proofErr w:type="gramEnd"/>
      <w:r w:rsidRPr="00AA27C6">
        <w:t xml:space="preserve"> to examine the underlying </w:t>
      </w:r>
      <w:r w:rsidR="002F5E8B">
        <w:t>functions</w:t>
      </w:r>
      <w:r w:rsidRPr="00AA27C6">
        <w:t xml:space="preserve"> behind the explicit customer requirements</w:t>
      </w:r>
      <w:r w:rsidR="00094679">
        <w:t xml:space="preserve"> as given in [</w:t>
      </w:r>
      <w:r w:rsidR="00094679">
        <w:fldChar w:fldCharType="begin"/>
      </w:r>
      <w:r w:rsidR="00094679">
        <w:instrText xml:space="preserve"> REF _Ref228085160 \h </w:instrText>
      </w:r>
      <w:r w:rsidR="00094679">
        <w:fldChar w:fldCharType="separate"/>
      </w:r>
      <w:r w:rsidR="00094679">
        <w:t xml:space="preserve">Figure </w:t>
      </w:r>
      <w:r w:rsidR="00094679">
        <w:rPr>
          <w:noProof/>
        </w:rPr>
        <w:t>2</w:t>
      </w:r>
      <w:r w:rsidR="00094679">
        <w:fldChar w:fldCharType="end"/>
      </w:r>
      <w:r w:rsidR="00094679">
        <w:t>]</w:t>
      </w:r>
      <w:r w:rsidRPr="00AA27C6">
        <w:t xml:space="preserve">. </w:t>
      </w:r>
      <w:r w:rsidR="00D5325C" w:rsidRPr="00D5325C">
        <w:t>This ensured that operational demands such as rapid route clearance and non</w:t>
      </w:r>
      <w:r w:rsidR="00D5325C" w:rsidRPr="00D5325C">
        <w:rPr>
          <w:rFonts w:ascii="Cambria Math" w:hAnsi="Cambria Math" w:cs="Cambria Math"/>
        </w:rPr>
        <w:t>‑</w:t>
      </w:r>
      <w:r w:rsidR="00D5325C" w:rsidRPr="00D5325C">
        <w:t xml:space="preserve">specialist civilian use </w:t>
      </w:r>
      <w:proofErr w:type="gramStart"/>
      <w:r w:rsidR="00D5325C" w:rsidRPr="00D5325C">
        <w:t>were traced</w:t>
      </w:r>
      <w:proofErr w:type="gramEnd"/>
      <w:r w:rsidR="00D5325C" w:rsidRPr="00D5325C">
        <w:t xml:space="preserve"> to their fundamental safety implications, including minimised hazard exposure, predictable system behaviour, and controlled residual risk</w:t>
      </w:r>
      <w:r w:rsidR="00D5325C">
        <w:t xml:space="preserve">. </w:t>
      </w:r>
      <w:r w:rsidRPr="00AA27C6">
        <w:t>The result</w:t>
      </w:r>
      <w:r w:rsidR="002F5E8B">
        <w:t xml:space="preserve"> </w:t>
      </w:r>
      <w:r w:rsidRPr="00AA27C6">
        <w:t xml:space="preserve">directly informed the </w:t>
      </w:r>
      <w:r w:rsidR="002F5E8B" w:rsidRPr="00AA27C6">
        <w:t>origin</w:t>
      </w:r>
      <w:r w:rsidRPr="00AA27C6">
        <w:t xml:space="preserve"> of safety requirements applied as constraints during concept development</w:t>
      </w:r>
      <w:r>
        <w:t xml:space="preserve">, </w:t>
      </w:r>
      <w:proofErr w:type="gramStart"/>
      <w:r w:rsidR="00094679">
        <w:t>some of</w:t>
      </w:r>
      <w:proofErr w:type="gramEnd"/>
      <w:r w:rsidR="00094679">
        <w:t xml:space="preserve"> which </w:t>
      </w:r>
      <w:proofErr w:type="gramStart"/>
      <w:r w:rsidR="00094679">
        <w:t>are listed</w:t>
      </w:r>
      <w:proofErr w:type="gramEnd"/>
      <w:r w:rsidR="00094679">
        <w:t xml:space="preserve"> as follows</w:t>
      </w:r>
      <w:r w:rsidR="00476983">
        <w:t>:</w:t>
      </w:r>
    </w:p>
    <w:p w14:paraId="3F309FAA" w14:textId="77777777" w:rsidR="00476983" w:rsidRDefault="00476983" w:rsidP="00C103EE">
      <w:pPr>
        <w:pStyle w:val="ListParagraph"/>
        <w:numPr>
          <w:ilvl w:val="0"/>
          <w:numId w:val="39"/>
        </w:numPr>
      </w:pPr>
      <w:r>
        <w:t>Minimal use and carriage of energetic materials at forward locations</w:t>
      </w:r>
    </w:p>
    <w:p w14:paraId="476A2056" w14:textId="77777777" w:rsidR="00476983" w:rsidRDefault="00476983" w:rsidP="00C103EE">
      <w:pPr>
        <w:pStyle w:val="ListParagraph"/>
        <w:numPr>
          <w:ilvl w:val="0"/>
          <w:numId w:val="39"/>
        </w:numPr>
      </w:pPr>
      <w:r>
        <w:t>Tolerance to small</w:t>
      </w:r>
      <w:r w:rsidRPr="00C103EE">
        <w:rPr>
          <w:rFonts w:ascii="Cambria Math" w:hAnsi="Cambria Math" w:cs="Cambria Math"/>
        </w:rPr>
        <w:t>‑</w:t>
      </w:r>
      <w:r>
        <w:t>arms fire and fragmentation without inadvertent hazardous effects</w:t>
      </w:r>
    </w:p>
    <w:p w14:paraId="4D676C71" w14:textId="77777777" w:rsidR="00476983" w:rsidRDefault="00476983" w:rsidP="00C103EE">
      <w:pPr>
        <w:pStyle w:val="ListParagraph"/>
        <w:numPr>
          <w:ilvl w:val="0"/>
          <w:numId w:val="39"/>
        </w:numPr>
      </w:pPr>
      <w:r>
        <w:t>Fail</w:t>
      </w:r>
      <w:r w:rsidRPr="00C103EE">
        <w:rPr>
          <w:rFonts w:ascii="Cambria Math" w:hAnsi="Cambria Math" w:cs="Cambria Math"/>
        </w:rPr>
        <w:t>‑</w:t>
      </w:r>
      <w:r>
        <w:t xml:space="preserve">safe behaviour in the event of mechanical or system </w:t>
      </w:r>
      <w:proofErr w:type="gramStart"/>
      <w:r>
        <w:t>malfunction</w:t>
      </w:r>
      <w:proofErr w:type="gramEnd"/>
    </w:p>
    <w:p w14:paraId="13B805CB" w14:textId="77777777" w:rsidR="00476983" w:rsidRDefault="00476983" w:rsidP="00C103EE">
      <w:pPr>
        <w:pStyle w:val="ListParagraph"/>
        <w:numPr>
          <w:ilvl w:val="0"/>
          <w:numId w:val="39"/>
        </w:numPr>
      </w:pPr>
      <w:r>
        <w:t xml:space="preserve">Minimised exposure of personnel to mined areas during detection and </w:t>
      </w:r>
      <w:proofErr w:type="gramStart"/>
      <w:r>
        <w:t>clearance</w:t>
      </w:r>
      <w:proofErr w:type="gramEnd"/>
    </w:p>
    <w:p w14:paraId="15C2EEF3" w14:textId="77777777" w:rsidR="00476983" w:rsidRDefault="00476983" w:rsidP="00C103EE">
      <w:pPr>
        <w:pStyle w:val="ListParagraph"/>
        <w:numPr>
          <w:ilvl w:val="0"/>
          <w:numId w:val="39"/>
        </w:numPr>
      </w:pPr>
      <w:r>
        <w:t>Avoidance of residual unexploded or hidden hazards following clearance</w:t>
      </w:r>
    </w:p>
    <w:p w14:paraId="2A676753" w14:textId="782908C5" w:rsidR="001A0745" w:rsidRDefault="00476983" w:rsidP="00476983">
      <w:r>
        <w:t xml:space="preserve">These derived safety requirements became constraints on concept development and ruled out </w:t>
      </w:r>
      <w:proofErr w:type="gramStart"/>
      <w:r w:rsidR="002F5E8B">
        <w:t>some</w:t>
      </w:r>
      <w:proofErr w:type="gramEnd"/>
      <w:r w:rsidR="002F5E8B">
        <w:t xml:space="preserve"> </w:t>
      </w:r>
      <w:r>
        <w:t>existing mine</w:t>
      </w:r>
      <w:r>
        <w:rPr>
          <w:rFonts w:ascii="Cambria Math" w:hAnsi="Cambria Math" w:cs="Cambria Math"/>
        </w:rPr>
        <w:t>‑</w:t>
      </w:r>
      <w:r>
        <w:t>clearance approaches at an early stage.</w:t>
      </w:r>
    </w:p>
    <w:p w14:paraId="13AAC784" w14:textId="37766CE7" w:rsidR="00094679" w:rsidRDefault="00094679" w:rsidP="00094679">
      <w:pPr>
        <w:jc w:val="center"/>
      </w:pPr>
      <w:r w:rsidRPr="00094679">
        <w:rPr>
          <w:noProof/>
        </w:rPr>
        <w:lastRenderedPageBreak/>
        <w:drawing>
          <wp:inline distT="0" distB="0" distL="0" distR="0" wp14:anchorId="553C9CE7" wp14:editId="71DD34EC">
            <wp:extent cx="6141372" cy="3323303"/>
            <wp:effectExtent l="0" t="0" r="0" b="0"/>
            <wp:docPr id="631089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89542" name=""/>
                    <pic:cNvPicPr/>
                  </pic:nvPicPr>
                  <pic:blipFill>
                    <a:blip r:embed="rId22"/>
                    <a:stretch>
                      <a:fillRect/>
                    </a:stretch>
                  </pic:blipFill>
                  <pic:spPr>
                    <a:xfrm>
                      <a:off x="0" y="0"/>
                      <a:ext cx="6153158" cy="3329681"/>
                    </a:xfrm>
                    <a:prstGeom prst="rect">
                      <a:avLst/>
                    </a:prstGeom>
                  </pic:spPr>
                </pic:pic>
              </a:graphicData>
            </a:graphic>
          </wp:inline>
        </w:drawing>
      </w:r>
    </w:p>
    <w:p w14:paraId="02666FF3" w14:textId="6C0267C2" w:rsidR="00094679" w:rsidRDefault="00094679" w:rsidP="00094679">
      <w:pPr>
        <w:pStyle w:val="Caption"/>
        <w:jc w:val="center"/>
      </w:pPr>
      <w:bookmarkStart w:id="15" w:name="_Ref228085160"/>
      <w:r>
        <w:t xml:space="preserve">Figure </w:t>
      </w:r>
      <w:fldSimple w:instr=" SEQ Figure \* ARABIC ">
        <w:r w:rsidR="00EE0A57">
          <w:rPr>
            <w:noProof/>
          </w:rPr>
          <w:t>2</w:t>
        </w:r>
      </w:fldSimple>
      <w:bookmarkEnd w:id="15"/>
      <w:r>
        <w:t xml:space="preserve"> - What-Why Diagram</w:t>
      </w:r>
    </w:p>
    <w:p w14:paraId="5C144027" w14:textId="63A94C1E" w:rsidR="003306A8" w:rsidRDefault="00476983" w:rsidP="003306A8">
      <w:pPr>
        <w:pStyle w:val="Heading1"/>
      </w:pPr>
      <w:bookmarkStart w:id="16" w:name="_Toc228087288"/>
      <w:r>
        <w:t>Critical System Functionality</w:t>
      </w:r>
      <w:bookmarkEnd w:id="16"/>
    </w:p>
    <w:p w14:paraId="00F2C2E4" w14:textId="77777777" w:rsidR="00476983" w:rsidRDefault="00476983" w:rsidP="00476983">
      <w:r>
        <w:t xml:space="preserve">Functional decomposition </w:t>
      </w:r>
      <w:proofErr w:type="gramStart"/>
      <w:r>
        <w:t>was used</w:t>
      </w:r>
      <w:proofErr w:type="gramEnd"/>
      <w:r>
        <w:t xml:space="preserve"> to identify what the system must do before determining how it might </w:t>
      </w:r>
      <w:proofErr w:type="gramStart"/>
      <w:r>
        <w:t>be implemented</w:t>
      </w:r>
      <w:proofErr w:type="gramEnd"/>
      <w:r>
        <w:t xml:space="preserve">. From a safety perspective, the following critical system functions </w:t>
      </w:r>
      <w:proofErr w:type="gramStart"/>
      <w:r>
        <w:t>were identified</w:t>
      </w:r>
      <w:proofErr w:type="gramEnd"/>
      <w:r>
        <w:t>:</w:t>
      </w:r>
    </w:p>
    <w:p w14:paraId="25E77A03" w14:textId="77777777" w:rsidR="00476983" w:rsidRDefault="00476983" w:rsidP="00C103EE">
      <w:pPr>
        <w:pStyle w:val="ListParagraph"/>
        <w:numPr>
          <w:ilvl w:val="0"/>
          <w:numId w:val="40"/>
        </w:numPr>
      </w:pPr>
      <w:r>
        <w:t xml:space="preserve">Detect potential mine threats within the route </w:t>
      </w:r>
      <w:proofErr w:type="gramStart"/>
      <w:r>
        <w:t>corridor</w:t>
      </w:r>
      <w:proofErr w:type="gramEnd"/>
    </w:p>
    <w:p w14:paraId="3C4083A8" w14:textId="77777777" w:rsidR="00476983" w:rsidRDefault="00476983" w:rsidP="00C103EE">
      <w:pPr>
        <w:pStyle w:val="ListParagraph"/>
        <w:numPr>
          <w:ilvl w:val="0"/>
          <w:numId w:val="40"/>
        </w:numPr>
      </w:pPr>
      <w:r>
        <w:t xml:space="preserve">Neutralise or remove hazards sufficiently to allow safe vehicle </w:t>
      </w:r>
      <w:proofErr w:type="gramStart"/>
      <w:r>
        <w:t>passage</w:t>
      </w:r>
      <w:proofErr w:type="gramEnd"/>
    </w:p>
    <w:p w14:paraId="12079136" w14:textId="77777777" w:rsidR="00476983" w:rsidRDefault="00476983" w:rsidP="00C103EE">
      <w:pPr>
        <w:pStyle w:val="ListParagraph"/>
        <w:numPr>
          <w:ilvl w:val="0"/>
          <w:numId w:val="40"/>
        </w:numPr>
      </w:pPr>
      <w:r>
        <w:t xml:space="preserve">Mark cleared routes clearly and </w:t>
      </w:r>
      <w:proofErr w:type="gramStart"/>
      <w:r>
        <w:t>unambiguously</w:t>
      </w:r>
      <w:proofErr w:type="gramEnd"/>
    </w:p>
    <w:p w14:paraId="475A7B8A" w14:textId="77777777" w:rsidR="00476983" w:rsidRDefault="00476983" w:rsidP="00C103EE">
      <w:pPr>
        <w:pStyle w:val="ListParagraph"/>
        <w:numPr>
          <w:ilvl w:val="0"/>
          <w:numId w:val="40"/>
        </w:numPr>
      </w:pPr>
      <w:r>
        <w:t xml:space="preserve">Maintain system stability and control on uneven </w:t>
      </w:r>
      <w:proofErr w:type="gramStart"/>
      <w:r>
        <w:t>terrain</w:t>
      </w:r>
      <w:proofErr w:type="gramEnd"/>
    </w:p>
    <w:p w14:paraId="75423C70" w14:textId="77777777" w:rsidR="00476983" w:rsidRDefault="00476983" w:rsidP="00C103EE">
      <w:pPr>
        <w:pStyle w:val="ListParagraph"/>
        <w:numPr>
          <w:ilvl w:val="0"/>
          <w:numId w:val="40"/>
        </w:numPr>
      </w:pPr>
      <w:r>
        <w:t xml:space="preserve">Prevent unintended hazardous initiation or </w:t>
      </w:r>
      <w:proofErr w:type="gramStart"/>
      <w:r>
        <w:t>escalation</w:t>
      </w:r>
      <w:proofErr w:type="gramEnd"/>
    </w:p>
    <w:p w14:paraId="091596B1" w14:textId="77777777" w:rsidR="00476983" w:rsidRDefault="00476983" w:rsidP="00C103EE">
      <w:pPr>
        <w:pStyle w:val="ListParagraph"/>
        <w:numPr>
          <w:ilvl w:val="0"/>
          <w:numId w:val="40"/>
        </w:numPr>
      </w:pPr>
      <w:r>
        <w:t xml:space="preserve">Transition to a safe state following </w:t>
      </w:r>
      <w:proofErr w:type="gramStart"/>
      <w:r>
        <w:t>failure</w:t>
      </w:r>
      <w:proofErr w:type="gramEnd"/>
    </w:p>
    <w:p w14:paraId="36DFE319" w14:textId="182E6467" w:rsidR="003306A8" w:rsidRDefault="00476983" w:rsidP="00476983">
      <w:r>
        <w:t>Separating function from implementation allowed the team to explore concepts without prematurely committing to unsafe or impractical solutions. This functional analysis was particularly important in avoiding reliance on methods unsuitable for light</w:t>
      </w:r>
      <w:r>
        <w:rPr>
          <w:rFonts w:ascii="Cambria Math" w:hAnsi="Cambria Math" w:cs="Cambria Math"/>
        </w:rPr>
        <w:t>‑</w:t>
      </w:r>
      <w:r>
        <w:t>vehicle deployment or contested environments.</w:t>
      </w:r>
      <w:r w:rsidR="00E14F18">
        <w:t xml:space="preserve"> </w:t>
      </w:r>
      <w:r w:rsidR="00E14F18" w:rsidRPr="00E14F18">
        <w:t xml:space="preserve">These functions </w:t>
      </w:r>
      <w:proofErr w:type="gramStart"/>
      <w:r w:rsidR="00E14F18" w:rsidRPr="00E14F18">
        <w:t>were treated</w:t>
      </w:r>
      <w:proofErr w:type="gramEnd"/>
      <w:r w:rsidR="00E14F18" w:rsidRPr="00E14F18">
        <w:t xml:space="preserve"> as safety</w:t>
      </w:r>
      <w:r w:rsidR="00E14F18" w:rsidRPr="00E14F18">
        <w:rPr>
          <w:rFonts w:ascii="Cambria Math" w:hAnsi="Cambria Math" w:cs="Cambria Math"/>
        </w:rPr>
        <w:t>‑</w:t>
      </w:r>
      <w:r w:rsidR="00E14F18" w:rsidRPr="00E14F18">
        <w:t>relevant and informed subsequent hazard identification and concept trade</w:t>
      </w:r>
      <w:r w:rsidR="00E14F18" w:rsidRPr="00E14F18">
        <w:rPr>
          <w:rFonts w:ascii="Cambria Math" w:hAnsi="Cambria Math" w:cs="Cambria Math"/>
        </w:rPr>
        <w:t>‑</w:t>
      </w:r>
      <w:r w:rsidR="00E14F18" w:rsidRPr="00E14F18">
        <w:t>off activities.</w:t>
      </w:r>
    </w:p>
    <w:p w14:paraId="21C35DF4" w14:textId="709D2C1C" w:rsidR="003306A8" w:rsidRDefault="00476983" w:rsidP="003306A8">
      <w:pPr>
        <w:pStyle w:val="Heading1"/>
      </w:pPr>
      <w:bookmarkStart w:id="17" w:name="_Toc228087289"/>
      <w:r>
        <w:t>Concept and Design Choices</w:t>
      </w:r>
      <w:bookmarkEnd w:id="17"/>
    </w:p>
    <w:p w14:paraId="572D464C" w14:textId="11EEAE93" w:rsidR="00476983" w:rsidRDefault="00476983" w:rsidP="00C103EE">
      <w:pPr>
        <w:pStyle w:val="Heading2"/>
      </w:pPr>
      <w:bookmarkStart w:id="18" w:name="_Toc228087290"/>
      <w:r>
        <w:t>Concept Exploration Using SE Tools</w:t>
      </w:r>
      <w:bookmarkEnd w:id="18"/>
    </w:p>
    <w:p w14:paraId="7EEEB0C4" w14:textId="2AF43AAE" w:rsidR="00476983" w:rsidRDefault="00476983" w:rsidP="00476983">
      <w:r>
        <w:t>A range of mine clearance methods</w:t>
      </w:r>
      <w:r w:rsidR="00F40F9D">
        <w:t xml:space="preserve"> and technologies</w:t>
      </w:r>
      <w:r>
        <w:t xml:space="preserve"> </w:t>
      </w:r>
      <w:proofErr w:type="gramStart"/>
      <w:r>
        <w:t xml:space="preserve">were </w:t>
      </w:r>
      <w:r w:rsidR="007B7597">
        <w:t>considered</w:t>
      </w:r>
      <w:proofErr w:type="gramEnd"/>
      <w:r w:rsidR="007B7597">
        <w:t xml:space="preserve"> at </w:t>
      </w:r>
      <w:proofErr w:type="gramStart"/>
      <w:r w:rsidR="007B7597">
        <w:t>high level</w:t>
      </w:r>
      <w:proofErr w:type="gramEnd"/>
      <w:r w:rsidR="007B7597">
        <w:t xml:space="preserve"> through a functional means analysis. </w:t>
      </w:r>
      <w:r w:rsidR="00E14F18" w:rsidRPr="00E14F18">
        <w:t>This excluded the use of a Python</w:t>
      </w:r>
      <w:r w:rsidR="00E14F18" w:rsidRPr="00E14F18">
        <w:rPr>
          <w:rFonts w:ascii="Cambria Math" w:hAnsi="Cambria Math" w:cs="Cambria Math"/>
        </w:rPr>
        <w:t>‑</w:t>
      </w:r>
      <w:r w:rsidR="00E14F18" w:rsidRPr="00E14F18">
        <w:t>style clearance system, as it directly conflicted with the deployment and safety constraints defined in the project brief.</w:t>
      </w:r>
      <w:r w:rsidR="00C6710F">
        <w:t xml:space="preserve"> </w:t>
      </w:r>
      <w:r w:rsidR="00C6710F" w:rsidRPr="00C6710F">
        <w:t>Humanitarian clearance standards discourage heavy or high</w:t>
      </w:r>
      <w:r w:rsidR="00C6710F" w:rsidRPr="00C6710F">
        <w:rPr>
          <w:rFonts w:ascii="Cambria Math" w:hAnsi="Cambria Math" w:cs="Cambria Math"/>
        </w:rPr>
        <w:t>‑</w:t>
      </w:r>
      <w:r w:rsidR="00C6710F" w:rsidRPr="00C6710F">
        <w:t>energy systems where they introduce disproportionate risk or logistical burden</w:t>
      </w:r>
      <w:r w:rsidR="00C6710F">
        <w:t xml:space="preserve"> </w:t>
      </w:r>
      <w:sdt>
        <w:sdtPr>
          <w:id w:val="-1867212324"/>
          <w:citation/>
        </w:sdtPr>
        <w:sdtContent>
          <w:r w:rsidR="00287669">
            <w:fldChar w:fldCharType="begin"/>
          </w:r>
          <w:r w:rsidR="00287669">
            <w:instrText xml:space="preserve"> CITATION UNM03 \l 2057 </w:instrText>
          </w:r>
          <w:r w:rsidR="00287669">
            <w:fldChar w:fldCharType="separate"/>
          </w:r>
          <w:r w:rsidR="00287669">
            <w:rPr>
              <w:noProof/>
            </w:rPr>
            <w:t>[4]</w:t>
          </w:r>
          <w:r w:rsidR="00287669">
            <w:fldChar w:fldCharType="end"/>
          </w:r>
        </w:sdtContent>
      </w:sdt>
      <w:r w:rsidR="00C6710F">
        <w:t>.</w:t>
      </w:r>
    </w:p>
    <w:p w14:paraId="26004345" w14:textId="77777777" w:rsidR="00476983" w:rsidRDefault="00476983" w:rsidP="00476983">
      <w:r>
        <w:t>Using systems</w:t>
      </w:r>
      <w:r>
        <w:rPr>
          <w:rFonts w:ascii="Cambria Math" w:hAnsi="Cambria Math" w:cs="Cambria Math"/>
        </w:rPr>
        <w:t>‑</w:t>
      </w:r>
      <w:r>
        <w:t>engineering trade</w:t>
      </w:r>
      <w:r>
        <w:rPr>
          <w:rFonts w:ascii="Cambria Math" w:hAnsi="Cambria Math" w:cs="Cambria Math"/>
        </w:rPr>
        <w:t>‑</w:t>
      </w:r>
      <w:r>
        <w:t xml:space="preserve">off analysis, each concept </w:t>
      </w:r>
      <w:proofErr w:type="gramStart"/>
      <w:r>
        <w:t>was assessed</w:t>
      </w:r>
      <w:proofErr w:type="gramEnd"/>
      <w:r>
        <w:t xml:space="preserve"> against safety, deployability, manufacturability, speed, and lifecycle risk. Concepts requiring heavy vehicles, extensive logistical support, or </w:t>
      </w:r>
      <w:proofErr w:type="gramStart"/>
      <w:r>
        <w:t>large quantities</w:t>
      </w:r>
      <w:proofErr w:type="gramEnd"/>
      <w:r>
        <w:t xml:space="preserve"> of energetic material </w:t>
      </w:r>
      <w:proofErr w:type="gramStart"/>
      <w:r>
        <w:t>were rejected</w:t>
      </w:r>
      <w:proofErr w:type="gramEnd"/>
      <w:r>
        <w:t xml:space="preserve"> early due to incompatibility with safety requirements and operational constraints.</w:t>
      </w:r>
    </w:p>
    <w:p w14:paraId="73216F7A" w14:textId="7C0BA8E0" w:rsidR="00476983" w:rsidRDefault="00476983" w:rsidP="00C103EE">
      <w:pPr>
        <w:pStyle w:val="Heading2"/>
      </w:pPr>
      <w:bookmarkStart w:id="19" w:name="_Toc228087291"/>
      <w:r>
        <w:lastRenderedPageBreak/>
        <w:t>Safety</w:t>
      </w:r>
      <w:r w:rsidR="00C7358F">
        <w:rPr>
          <w:rFonts w:ascii="Cambria Math" w:hAnsi="Cambria Math" w:cs="Cambria Math"/>
        </w:rPr>
        <w:t xml:space="preserve"> </w:t>
      </w:r>
      <w:r>
        <w:t>Design Choices</w:t>
      </w:r>
      <w:bookmarkEnd w:id="19"/>
    </w:p>
    <w:p w14:paraId="64BE8B1D" w14:textId="47344DB5" w:rsidR="00476983" w:rsidRDefault="00E14F18" w:rsidP="00476983">
      <w:r>
        <w:t>C</w:t>
      </w:r>
      <w:r w:rsidR="00476983">
        <w:t>oncept selection prioritised:</w:t>
      </w:r>
    </w:p>
    <w:p w14:paraId="790C0107" w14:textId="77777777" w:rsidR="00476983" w:rsidRDefault="00476983" w:rsidP="00C103EE">
      <w:pPr>
        <w:pStyle w:val="ListParagraph"/>
        <w:numPr>
          <w:ilvl w:val="0"/>
          <w:numId w:val="41"/>
        </w:numPr>
      </w:pPr>
      <w:r>
        <w:t>Reduced reliance on high</w:t>
      </w:r>
      <w:r w:rsidRPr="00C103EE">
        <w:rPr>
          <w:rFonts w:ascii="Cambria Math" w:hAnsi="Cambria Math" w:cs="Cambria Math"/>
        </w:rPr>
        <w:t>‑</w:t>
      </w:r>
      <w:r>
        <w:t>energy clearance methods</w:t>
      </w:r>
    </w:p>
    <w:p w14:paraId="5C9058F6" w14:textId="77777777" w:rsidR="00476983" w:rsidRDefault="00476983" w:rsidP="00C103EE">
      <w:pPr>
        <w:pStyle w:val="ListParagraph"/>
        <w:numPr>
          <w:ilvl w:val="0"/>
          <w:numId w:val="41"/>
        </w:numPr>
      </w:pPr>
      <w:r>
        <w:t>Solutions compatible with light</w:t>
      </w:r>
      <w:r w:rsidRPr="00C103EE">
        <w:rPr>
          <w:rFonts w:ascii="Cambria Math" w:hAnsi="Cambria Math" w:cs="Cambria Math"/>
        </w:rPr>
        <w:t>‑</w:t>
      </w:r>
      <w:r>
        <w:t>vehicle transport and operation</w:t>
      </w:r>
    </w:p>
    <w:p w14:paraId="28B1B31B" w14:textId="77777777" w:rsidR="00476983" w:rsidRDefault="00476983" w:rsidP="00C103EE">
      <w:pPr>
        <w:pStyle w:val="ListParagraph"/>
        <w:numPr>
          <w:ilvl w:val="0"/>
          <w:numId w:val="41"/>
        </w:numPr>
      </w:pPr>
      <w:r>
        <w:t>Concepts that limited secondary hazards such as fragmentation, blast, or residual unexploded material</w:t>
      </w:r>
    </w:p>
    <w:p w14:paraId="4430CF33" w14:textId="77777777" w:rsidR="00476983" w:rsidRDefault="00476983" w:rsidP="00C103EE">
      <w:pPr>
        <w:pStyle w:val="ListParagraph"/>
        <w:numPr>
          <w:ilvl w:val="0"/>
          <w:numId w:val="41"/>
        </w:numPr>
      </w:pPr>
      <w:r>
        <w:t xml:space="preserve">Predictable and repeatable behaviour, even if peak clearance rate was </w:t>
      </w:r>
      <w:proofErr w:type="gramStart"/>
      <w:r>
        <w:t>reduced</w:t>
      </w:r>
      <w:proofErr w:type="gramEnd"/>
    </w:p>
    <w:p w14:paraId="6FC65F0E" w14:textId="02B65A2F" w:rsidR="00CC71C6" w:rsidRDefault="00476983" w:rsidP="00476983">
      <w:r>
        <w:t>The selected concept represented a balance between rapid clearance and controlled risk, demonstrating how safety considerations influenced architecture rather than constraining it after the fact.</w:t>
      </w:r>
    </w:p>
    <w:p w14:paraId="6EA65791" w14:textId="30C653E4" w:rsidR="003306A8" w:rsidRDefault="00476983" w:rsidP="003306A8">
      <w:pPr>
        <w:pStyle w:val="Heading1"/>
      </w:pPr>
      <w:bookmarkStart w:id="20" w:name="_Toc228087292"/>
      <w:r>
        <w:t>Identifying Failure Modes</w:t>
      </w:r>
      <w:bookmarkEnd w:id="20"/>
    </w:p>
    <w:p w14:paraId="2F29C3D5" w14:textId="60257842" w:rsidR="00094679" w:rsidRDefault="000B5AB1" w:rsidP="000B5AB1">
      <w:r>
        <w:t xml:space="preserve">Potential failure modes </w:t>
      </w:r>
      <w:proofErr w:type="gramStart"/>
      <w:r>
        <w:t>were identified</w:t>
      </w:r>
      <w:proofErr w:type="gramEnd"/>
      <w:r>
        <w:t xml:space="preserve"> using a Parameter Diagram (P</w:t>
      </w:r>
      <w:r w:rsidRPr="000B5AB1">
        <w:rPr>
          <w:rFonts w:ascii="Cambria Math" w:hAnsi="Cambria Math" w:cs="Cambria Math"/>
        </w:rPr>
        <w:t>‑</w:t>
      </w:r>
      <w:r>
        <w:t>diagram) approach</w:t>
      </w:r>
      <w:r w:rsidR="00E35762">
        <w:t xml:space="preserve"> as used in </w:t>
      </w:r>
      <w:sdt>
        <w:sdtPr>
          <w:id w:val="-2126300659"/>
          <w:citation/>
        </w:sdtPr>
        <w:sdtContent>
          <w:r w:rsidR="00E35762">
            <w:fldChar w:fldCharType="begin"/>
          </w:r>
          <w:r w:rsidR="00E35762">
            <w:instrText xml:space="preserve"> CITATION IEC93 \l 2057 </w:instrText>
          </w:r>
          <w:r w:rsidR="00E35762">
            <w:fldChar w:fldCharType="separate"/>
          </w:r>
          <w:r w:rsidR="00E35762">
            <w:rPr>
              <w:noProof/>
            </w:rPr>
            <w:t>[5]</w:t>
          </w:r>
          <w:r w:rsidR="00E35762">
            <w:fldChar w:fldCharType="end"/>
          </w:r>
        </w:sdtContent>
      </w:sdt>
      <w:r w:rsidR="00E35762">
        <w:t xml:space="preserve"> </w:t>
      </w:r>
      <w:proofErr w:type="gramStart"/>
      <w:r w:rsidR="00E35762">
        <w:t>is</w:t>
      </w:r>
      <w:r w:rsidR="00094679">
        <w:t xml:space="preserve"> given</w:t>
      </w:r>
      <w:proofErr w:type="gramEnd"/>
      <w:r w:rsidR="00094679">
        <w:t xml:space="preserve"> in [</w:t>
      </w:r>
      <w:r w:rsidR="00EE0A57">
        <w:fldChar w:fldCharType="begin"/>
      </w:r>
      <w:r w:rsidR="00EE0A57">
        <w:instrText xml:space="preserve"> REF _Ref228085495 \h </w:instrText>
      </w:r>
      <w:r w:rsidR="00EE0A57">
        <w:fldChar w:fldCharType="separate"/>
      </w:r>
      <w:r w:rsidR="00EE0A57">
        <w:t xml:space="preserve">Figure </w:t>
      </w:r>
      <w:r w:rsidR="00EE0A57">
        <w:rPr>
          <w:noProof/>
        </w:rPr>
        <w:t>3</w:t>
      </w:r>
      <w:r w:rsidR="00EE0A57">
        <w:fldChar w:fldCharType="end"/>
      </w:r>
      <w:r w:rsidR="00094679">
        <w:t xml:space="preserve">]. </w:t>
      </w:r>
    </w:p>
    <w:p w14:paraId="79270436" w14:textId="32BD309C" w:rsidR="00094679" w:rsidRDefault="00EE0A57" w:rsidP="00EE0A57">
      <w:pPr>
        <w:jc w:val="center"/>
      </w:pPr>
      <w:r w:rsidRPr="00EE0A57">
        <w:rPr>
          <w:noProof/>
        </w:rPr>
        <w:drawing>
          <wp:inline distT="0" distB="0" distL="0" distR="0" wp14:anchorId="1EFEB24E" wp14:editId="26BA41AA">
            <wp:extent cx="6105525" cy="2883535"/>
            <wp:effectExtent l="0" t="0" r="9525" b="0"/>
            <wp:docPr id="693484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84081" name=""/>
                    <pic:cNvPicPr/>
                  </pic:nvPicPr>
                  <pic:blipFill>
                    <a:blip r:embed="rId23"/>
                    <a:stretch>
                      <a:fillRect/>
                    </a:stretch>
                  </pic:blipFill>
                  <pic:spPr>
                    <a:xfrm>
                      <a:off x="0" y="0"/>
                      <a:ext cx="6105525" cy="2883535"/>
                    </a:xfrm>
                    <a:prstGeom prst="rect">
                      <a:avLst/>
                    </a:prstGeom>
                  </pic:spPr>
                </pic:pic>
              </a:graphicData>
            </a:graphic>
          </wp:inline>
        </w:drawing>
      </w:r>
    </w:p>
    <w:p w14:paraId="7BC79530" w14:textId="2793EC6D" w:rsidR="00094679" w:rsidRDefault="00EE0A57" w:rsidP="00EE0A57">
      <w:pPr>
        <w:pStyle w:val="Caption"/>
        <w:jc w:val="center"/>
      </w:pPr>
      <w:bookmarkStart w:id="21" w:name="_Ref228085495"/>
      <w:r>
        <w:t xml:space="preserve">Figure </w:t>
      </w:r>
      <w:fldSimple w:instr=" SEQ Figure \* ARABIC ">
        <w:r>
          <w:rPr>
            <w:noProof/>
          </w:rPr>
          <w:t>3</w:t>
        </w:r>
      </w:fldSimple>
      <w:bookmarkEnd w:id="21"/>
      <w:r>
        <w:t xml:space="preserve"> - P-</w:t>
      </w:r>
      <w:proofErr w:type="gramStart"/>
      <w:r>
        <w:t>diagram</w:t>
      </w:r>
      <w:proofErr w:type="gramEnd"/>
    </w:p>
    <w:p w14:paraId="298C7162" w14:textId="68D984C6" w:rsidR="000B5AB1" w:rsidRDefault="00094679" w:rsidP="000B5AB1">
      <w:r>
        <w:t>This enabled</w:t>
      </w:r>
      <w:r w:rsidR="000B5AB1">
        <w:t xml:space="preserve"> systematic consideration of system inputs, intended outputs, control factors, and sources of variation. This supported early identification of failure mechanisms driven by loss of control, environmental influence, or design sensitivity.</w:t>
      </w:r>
    </w:p>
    <w:p w14:paraId="63D03815" w14:textId="77777777" w:rsidR="000B5AB1" w:rsidRDefault="000B5AB1" w:rsidP="000B5AB1">
      <w:pPr>
        <w:pStyle w:val="ListParagraph"/>
        <w:numPr>
          <w:ilvl w:val="0"/>
          <w:numId w:val="42"/>
        </w:numPr>
      </w:pPr>
      <w:r>
        <w:t>Key failure modes included:</w:t>
      </w:r>
    </w:p>
    <w:p w14:paraId="3A5EFCD1" w14:textId="2E288703" w:rsidR="00476983" w:rsidRDefault="00476983" w:rsidP="000B5AB1">
      <w:pPr>
        <w:pStyle w:val="ListParagraph"/>
        <w:numPr>
          <w:ilvl w:val="0"/>
          <w:numId w:val="42"/>
        </w:numPr>
      </w:pPr>
      <w:r>
        <w:t xml:space="preserve">False negatives during detection leading to uncleared </w:t>
      </w:r>
      <w:proofErr w:type="gramStart"/>
      <w:r>
        <w:t>hazards</w:t>
      </w:r>
      <w:proofErr w:type="gramEnd"/>
    </w:p>
    <w:p w14:paraId="6915C0FB" w14:textId="77777777" w:rsidR="00476983" w:rsidRDefault="00476983" w:rsidP="00C103EE">
      <w:pPr>
        <w:pStyle w:val="ListParagraph"/>
        <w:numPr>
          <w:ilvl w:val="0"/>
          <w:numId w:val="42"/>
        </w:numPr>
      </w:pPr>
      <w:r>
        <w:t xml:space="preserve">Mechanical failure resulting in loss of vehicle control in confined </w:t>
      </w:r>
      <w:proofErr w:type="gramStart"/>
      <w:r>
        <w:t>terrain</w:t>
      </w:r>
      <w:proofErr w:type="gramEnd"/>
    </w:p>
    <w:p w14:paraId="02993BF9" w14:textId="77777777" w:rsidR="00476983" w:rsidRDefault="00476983" w:rsidP="00C103EE">
      <w:pPr>
        <w:pStyle w:val="ListParagraph"/>
        <w:numPr>
          <w:ilvl w:val="0"/>
          <w:numId w:val="42"/>
        </w:numPr>
      </w:pPr>
      <w:r>
        <w:t>Inadvertent activation due to environmental factors</w:t>
      </w:r>
    </w:p>
    <w:p w14:paraId="4B9E6A51" w14:textId="77777777" w:rsidR="00476983" w:rsidRDefault="00476983" w:rsidP="00C103EE">
      <w:pPr>
        <w:pStyle w:val="ListParagraph"/>
        <w:numPr>
          <w:ilvl w:val="0"/>
          <w:numId w:val="42"/>
        </w:numPr>
      </w:pPr>
      <w:r>
        <w:t>Misinterpretation or loss of route marking</w:t>
      </w:r>
    </w:p>
    <w:p w14:paraId="17617B60" w14:textId="77777777" w:rsidR="00476983" w:rsidRDefault="00476983" w:rsidP="00C103EE">
      <w:pPr>
        <w:pStyle w:val="ListParagraph"/>
        <w:numPr>
          <w:ilvl w:val="0"/>
          <w:numId w:val="42"/>
        </w:numPr>
      </w:pPr>
      <w:r>
        <w:t xml:space="preserve">System immobilisation causing obstruction within the </w:t>
      </w:r>
      <w:proofErr w:type="gramStart"/>
      <w:r>
        <w:t>pass</w:t>
      </w:r>
      <w:proofErr w:type="gramEnd"/>
    </w:p>
    <w:p w14:paraId="44F95247" w14:textId="1295C04D" w:rsidR="005E5920" w:rsidRDefault="00476983" w:rsidP="00476983">
      <w:r>
        <w:t xml:space="preserve">Each failure mode </w:t>
      </w:r>
      <w:proofErr w:type="gramStart"/>
      <w:r>
        <w:t>was assessed</w:t>
      </w:r>
      <w:proofErr w:type="gramEnd"/>
      <w:r>
        <w:t xml:space="preserve"> qualitatively in terms of severity and likelihood. High</w:t>
      </w:r>
      <w:r>
        <w:rPr>
          <w:rFonts w:ascii="Cambria Math" w:hAnsi="Cambria Math" w:cs="Cambria Math"/>
        </w:rPr>
        <w:t>‑</w:t>
      </w:r>
      <w:r>
        <w:t>consequence, low</w:t>
      </w:r>
      <w:r>
        <w:rPr>
          <w:rFonts w:ascii="Cambria Math" w:hAnsi="Cambria Math" w:cs="Cambria Math"/>
        </w:rPr>
        <w:t>‑</w:t>
      </w:r>
      <w:r>
        <w:t xml:space="preserve">tolerance failures </w:t>
      </w:r>
      <w:proofErr w:type="gramStart"/>
      <w:r>
        <w:t>were targeted</w:t>
      </w:r>
      <w:proofErr w:type="gramEnd"/>
      <w:r>
        <w:t xml:space="preserve"> for </w:t>
      </w:r>
      <w:r w:rsidR="00D823C0">
        <w:t xml:space="preserve">mitigation during </w:t>
      </w:r>
      <w:r>
        <w:t>design</w:t>
      </w:r>
      <w:r w:rsidR="00D823C0">
        <w:t xml:space="preserve"> concept planning</w:t>
      </w:r>
      <w:r>
        <w:t>.</w:t>
      </w:r>
    </w:p>
    <w:p w14:paraId="35CB21E4" w14:textId="31AE3738" w:rsidR="00E24828" w:rsidRDefault="00E24828" w:rsidP="00476983">
      <w:r w:rsidRPr="00E24828">
        <w:t xml:space="preserve">The impact of uncontrolled variation </w:t>
      </w:r>
      <w:proofErr w:type="gramStart"/>
      <w:r w:rsidRPr="00E24828">
        <w:t>was further examined</w:t>
      </w:r>
      <w:proofErr w:type="gramEnd"/>
      <w:r w:rsidRPr="00E24828">
        <w:t xml:space="preserve"> using a noise factors analysis. Environmental conditions such as terrain irregularity, soil composition, temperature, dust, and operational factors including vehicle alignment and operator variability </w:t>
      </w:r>
      <w:proofErr w:type="gramStart"/>
      <w:r w:rsidRPr="00E24828">
        <w:t>were identified</w:t>
      </w:r>
      <w:proofErr w:type="gramEnd"/>
      <w:r w:rsidRPr="00E24828">
        <w:t xml:space="preserve"> as significant </w:t>
      </w:r>
      <w:r w:rsidRPr="00E24828">
        <w:lastRenderedPageBreak/>
        <w:t xml:space="preserve">contributors to performance degradation. These noise factors </w:t>
      </w:r>
      <w:proofErr w:type="gramStart"/>
      <w:r w:rsidRPr="00E24828">
        <w:t>were treated</w:t>
      </w:r>
      <w:proofErr w:type="gramEnd"/>
      <w:r w:rsidRPr="00E24828">
        <w:t xml:space="preserve"> as credible sources of detection failure and informed conservative safety assumptions within the design.</w:t>
      </w:r>
    </w:p>
    <w:p w14:paraId="71667C09" w14:textId="492B04A6" w:rsidR="003306A8" w:rsidRDefault="00476983" w:rsidP="003306A8">
      <w:pPr>
        <w:pStyle w:val="Heading1"/>
      </w:pPr>
      <w:bookmarkStart w:id="22" w:name="_Toc228087293"/>
      <w:r>
        <w:t>Identifying Critical Design Features</w:t>
      </w:r>
      <w:bookmarkEnd w:id="22"/>
    </w:p>
    <w:p w14:paraId="42CCBAA6" w14:textId="77777777" w:rsidR="00476983" w:rsidRDefault="00476983" w:rsidP="00476983">
      <w:r>
        <w:t xml:space="preserve">From the hazard and failure analysis, </w:t>
      </w:r>
      <w:proofErr w:type="gramStart"/>
      <w:r>
        <w:t>several</w:t>
      </w:r>
      <w:proofErr w:type="gramEnd"/>
      <w:r>
        <w:t xml:space="preserve"> safety</w:t>
      </w:r>
      <w:r>
        <w:rPr>
          <w:rFonts w:ascii="Cambria Math" w:hAnsi="Cambria Math" w:cs="Cambria Math"/>
        </w:rPr>
        <w:t>‑</w:t>
      </w:r>
      <w:r>
        <w:t xml:space="preserve">critical design features </w:t>
      </w:r>
      <w:proofErr w:type="gramStart"/>
      <w:r>
        <w:t>were identified</w:t>
      </w:r>
      <w:proofErr w:type="gramEnd"/>
      <w:r>
        <w:t>, including:</w:t>
      </w:r>
    </w:p>
    <w:p w14:paraId="716442BD" w14:textId="77777777" w:rsidR="00476983" w:rsidRDefault="00476983" w:rsidP="00C103EE">
      <w:pPr>
        <w:pStyle w:val="ListParagraph"/>
        <w:numPr>
          <w:ilvl w:val="0"/>
          <w:numId w:val="43"/>
        </w:numPr>
      </w:pPr>
      <w:r>
        <w:t xml:space="preserve">Features ensuring stability and control on uneven or confined </w:t>
      </w:r>
      <w:proofErr w:type="gramStart"/>
      <w:r>
        <w:t>terrain</w:t>
      </w:r>
      <w:proofErr w:type="gramEnd"/>
    </w:p>
    <w:p w14:paraId="2E613603" w14:textId="77777777" w:rsidR="00476983" w:rsidRDefault="00476983" w:rsidP="00C103EE">
      <w:pPr>
        <w:pStyle w:val="ListParagraph"/>
        <w:numPr>
          <w:ilvl w:val="0"/>
          <w:numId w:val="43"/>
        </w:numPr>
      </w:pPr>
      <w:r>
        <w:t xml:space="preserve">Detection system performance thresholds tied to safe clearance </w:t>
      </w:r>
      <w:proofErr w:type="gramStart"/>
      <w:r>
        <w:t>assumptions</w:t>
      </w:r>
      <w:proofErr w:type="gramEnd"/>
    </w:p>
    <w:p w14:paraId="6261D38D" w14:textId="77777777" w:rsidR="00476983" w:rsidRDefault="00476983" w:rsidP="00C103EE">
      <w:pPr>
        <w:pStyle w:val="ListParagraph"/>
        <w:numPr>
          <w:ilvl w:val="0"/>
          <w:numId w:val="43"/>
        </w:numPr>
      </w:pPr>
      <w:r>
        <w:t>Marking methods resistant to environmental degradation</w:t>
      </w:r>
    </w:p>
    <w:p w14:paraId="5DFDA67B" w14:textId="77777777" w:rsidR="00476983" w:rsidRDefault="00476983" w:rsidP="00C103EE">
      <w:pPr>
        <w:pStyle w:val="ListParagraph"/>
        <w:numPr>
          <w:ilvl w:val="0"/>
          <w:numId w:val="43"/>
        </w:numPr>
      </w:pPr>
      <w:r>
        <w:t xml:space="preserve">Physical separation and shielding of hazardous </w:t>
      </w:r>
      <w:proofErr w:type="gramStart"/>
      <w:r>
        <w:t>elements</w:t>
      </w:r>
      <w:proofErr w:type="gramEnd"/>
    </w:p>
    <w:p w14:paraId="66E8A9DA" w14:textId="77777777" w:rsidR="00476983" w:rsidRDefault="00476983" w:rsidP="00C103EE">
      <w:pPr>
        <w:pStyle w:val="ListParagraph"/>
        <w:numPr>
          <w:ilvl w:val="0"/>
          <w:numId w:val="43"/>
        </w:numPr>
      </w:pPr>
      <w:r>
        <w:t xml:space="preserve">Design features enforcing safe states under fault </w:t>
      </w:r>
      <w:proofErr w:type="gramStart"/>
      <w:r>
        <w:t>conditions</w:t>
      </w:r>
      <w:proofErr w:type="gramEnd"/>
    </w:p>
    <w:p w14:paraId="249CC380" w14:textId="688461E0" w:rsidR="003306A8" w:rsidRDefault="00476983" w:rsidP="00476983">
      <w:r>
        <w:t>The systems</w:t>
      </w:r>
      <w:r>
        <w:rPr>
          <w:rFonts w:ascii="Cambria Math" w:hAnsi="Cambria Math" w:cs="Cambria Math"/>
        </w:rPr>
        <w:t>‑</w:t>
      </w:r>
      <w:r>
        <w:t xml:space="preserve">engineering process ensured these features </w:t>
      </w:r>
      <w:proofErr w:type="gramStart"/>
      <w:r>
        <w:t>were explicitly recognised</w:t>
      </w:r>
      <w:proofErr w:type="gramEnd"/>
      <w:r>
        <w:t xml:space="preserve"> and treated as safety</w:t>
      </w:r>
      <w:r>
        <w:rPr>
          <w:rFonts w:ascii="Cambria Math" w:hAnsi="Cambria Math" w:cs="Cambria Math"/>
        </w:rPr>
        <w:t>‑</w:t>
      </w:r>
      <w:r>
        <w:t>critical, with implications for verification and manufacturing control.</w:t>
      </w:r>
    </w:p>
    <w:p w14:paraId="39EDCB8C" w14:textId="22C0D3C4" w:rsidR="005E5920" w:rsidRDefault="00476983" w:rsidP="005E5920">
      <w:pPr>
        <w:pStyle w:val="Heading1"/>
      </w:pPr>
      <w:bookmarkStart w:id="23" w:name="_Toc228087294"/>
      <w:r>
        <w:t>Manufacturing</w:t>
      </w:r>
      <w:bookmarkEnd w:id="23"/>
      <w:r>
        <w:t xml:space="preserve"> </w:t>
      </w:r>
    </w:p>
    <w:p w14:paraId="2134BC29" w14:textId="3F4FFB0C" w:rsidR="00476983" w:rsidRDefault="00D03EC9" w:rsidP="00476983">
      <w:r w:rsidRPr="00D03EC9">
        <w:t xml:space="preserve">From a safety standpoint, manufacturing considerations </w:t>
      </w:r>
      <w:proofErr w:type="gramStart"/>
      <w:r w:rsidRPr="00D03EC9">
        <w:t>were integrated</w:t>
      </w:r>
      <w:proofErr w:type="gramEnd"/>
      <w:r w:rsidRPr="00D03EC9">
        <w:t xml:space="preserve"> early. A first</w:t>
      </w:r>
      <w:r w:rsidRPr="00D03EC9">
        <w:rPr>
          <w:rFonts w:ascii="Cambria Math" w:hAnsi="Cambria Math" w:cs="Cambria Math"/>
        </w:rPr>
        <w:t>‑</w:t>
      </w:r>
      <w:r w:rsidRPr="00D03EC9">
        <w:t xml:space="preserve">stage Quality Function Deployment (QFD) analysis, focused on manufacturing, </w:t>
      </w:r>
      <w:proofErr w:type="gramStart"/>
      <w:r w:rsidRPr="00D03EC9">
        <w:t>was applied</w:t>
      </w:r>
      <w:proofErr w:type="gramEnd"/>
      <w:r>
        <w:t xml:space="preserve"> </w:t>
      </w:r>
      <w:r w:rsidR="00062CE1" w:rsidRPr="00062CE1">
        <w:t>to translate customer and safety</w:t>
      </w:r>
      <w:r w:rsidR="00062CE1" w:rsidRPr="00062CE1">
        <w:rPr>
          <w:rFonts w:ascii="Cambria Math" w:hAnsi="Cambria Math" w:cs="Cambria Math"/>
        </w:rPr>
        <w:t>‑</w:t>
      </w:r>
      <w:r w:rsidR="00062CE1" w:rsidRPr="00062CE1">
        <w:t>derived requirements into critical engineering and manufacturing characteristics</w:t>
      </w:r>
      <w:r w:rsidR="00513219">
        <w:t>, as given in [</w:t>
      </w:r>
      <w:r w:rsidR="0034593A">
        <w:fldChar w:fldCharType="begin"/>
      </w:r>
      <w:r w:rsidR="0034593A">
        <w:instrText xml:space="preserve"> REF _Ref228041352 \h </w:instrText>
      </w:r>
      <w:r w:rsidR="0034593A">
        <w:fldChar w:fldCharType="separate"/>
      </w:r>
      <w:r w:rsidR="00591B79">
        <w:t xml:space="preserve">Figure </w:t>
      </w:r>
      <w:r w:rsidR="00591B79">
        <w:rPr>
          <w:noProof/>
        </w:rPr>
        <w:t>4</w:t>
      </w:r>
      <w:r w:rsidR="0034593A">
        <w:fldChar w:fldCharType="end"/>
      </w:r>
      <w:r w:rsidR="00513219">
        <w:t>]</w:t>
      </w:r>
      <w:r w:rsidR="00062CE1" w:rsidRPr="00062CE1">
        <w:t>. This supported prioritisation of robustness, simplicity, and tolerance to variation.</w:t>
      </w:r>
      <w:r w:rsidR="005972F3" w:rsidRPr="005972F3">
        <w:t xml:space="preserve"> </w:t>
      </w:r>
      <w:r w:rsidR="005972F3" w:rsidRPr="005972F3">
        <w:t>Manufacturing variability is a recognised contributor to latent safety hazards, with errors in fabrication and assembly frequently introducing risks that are not evident during operational design analysis</w:t>
      </w:r>
      <w:r w:rsidR="005972F3">
        <w:t xml:space="preserve"> </w:t>
      </w:r>
      <w:sdt>
        <w:sdtPr>
          <w:id w:val="1865947411"/>
          <w:citation/>
        </w:sdtPr>
        <w:sdtContent>
          <w:r w:rsidR="00D30F9A">
            <w:fldChar w:fldCharType="begin"/>
          </w:r>
          <w:r w:rsidR="00D30F9A">
            <w:instrText xml:space="preserve"> CITATION ISO15 \l 2057 </w:instrText>
          </w:r>
          <w:r w:rsidR="00D30F9A">
            <w:fldChar w:fldCharType="separate"/>
          </w:r>
          <w:r w:rsidR="00D30F9A">
            <w:rPr>
              <w:noProof/>
            </w:rPr>
            <w:t>[6]</w:t>
          </w:r>
          <w:r w:rsidR="00D30F9A">
            <w:fldChar w:fldCharType="end"/>
          </w:r>
        </w:sdtContent>
      </w:sdt>
      <w:r w:rsidR="005972F3">
        <w:t>.</w:t>
      </w:r>
      <w:r w:rsidR="00062CE1">
        <w:t xml:space="preserve"> </w:t>
      </w:r>
      <w:r w:rsidR="00476983">
        <w:t xml:space="preserve">From a safety </w:t>
      </w:r>
      <w:r w:rsidR="00681C68">
        <w:t>perspective</w:t>
      </w:r>
      <w:r w:rsidR="00476983">
        <w:t>, this was particularly important, as hazards often arise during manufacture and assembly rather than operational use.</w:t>
      </w:r>
    </w:p>
    <w:p w14:paraId="07F21A31" w14:textId="37971811" w:rsidR="005E5920" w:rsidRDefault="00476983" w:rsidP="00476983">
      <w:r>
        <w:t>Designs requiring complex or tightly controlled manufacturing environments were deprioritised in favour of robust</w:t>
      </w:r>
      <w:r w:rsidR="00011C30">
        <w:t xml:space="preserve"> </w:t>
      </w:r>
      <w:r>
        <w:t>repeatable processes.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2"/>
        <w:gridCol w:w="518"/>
        <w:gridCol w:w="518"/>
        <w:gridCol w:w="518"/>
        <w:gridCol w:w="519"/>
        <w:gridCol w:w="519"/>
        <w:gridCol w:w="519"/>
        <w:gridCol w:w="519"/>
        <w:gridCol w:w="519"/>
        <w:gridCol w:w="519"/>
        <w:gridCol w:w="519"/>
        <w:gridCol w:w="519"/>
        <w:gridCol w:w="517"/>
      </w:tblGrid>
      <w:tr w:rsidR="003B4F03" w:rsidRPr="003B4F03" w14:paraId="66E31480" w14:textId="77777777" w:rsidTr="0034593A">
        <w:trPr>
          <w:trHeight w:val="3150"/>
          <w:jc w:val="center"/>
        </w:trPr>
        <w:tc>
          <w:tcPr>
            <w:tcW w:w="1761" w:type="pct"/>
            <w:noWrap/>
            <w:vAlign w:val="center"/>
            <w:hideMark/>
          </w:tcPr>
          <w:p w14:paraId="2F217AC9" w14:textId="77777777" w:rsidR="003B4F03" w:rsidRPr="003B4F03" w:rsidRDefault="003B4F03" w:rsidP="003B4F03">
            <w:pPr>
              <w:spacing w:before="0" w:after="0" w:line="240" w:lineRule="auto"/>
              <w:jc w:val="center"/>
              <w:rPr>
                <w:rFonts w:cs="Arial"/>
                <w:b/>
                <w:bCs/>
                <w:sz w:val="20"/>
                <w:lang w:eastAsia="en-GB"/>
              </w:rPr>
            </w:pPr>
            <w:r w:rsidRPr="003B4F03">
              <w:rPr>
                <w:rFonts w:cs="Arial"/>
                <w:b/>
                <w:bCs/>
                <w:sz w:val="20"/>
                <w:lang w:eastAsia="en-GB"/>
              </w:rPr>
              <w:t>Manufacturing Functionality</w:t>
            </w:r>
          </w:p>
        </w:tc>
        <w:tc>
          <w:tcPr>
            <w:tcW w:w="270" w:type="pct"/>
            <w:textDirection w:val="btLr"/>
            <w:vAlign w:val="bottom"/>
            <w:hideMark/>
          </w:tcPr>
          <w:p w14:paraId="32704551" w14:textId="77777777" w:rsidR="003B4F03" w:rsidRPr="003B4F03" w:rsidRDefault="003B4F03" w:rsidP="003B4F03">
            <w:pPr>
              <w:spacing w:before="0" w:after="0" w:line="240" w:lineRule="auto"/>
              <w:jc w:val="center"/>
              <w:rPr>
                <w:rFonts w:cs="Arial"/>
                <w:b/>
                <w:bCs/>
                <w:sz w:val="20"/>
                <w:lang w:eastAsia="en-GB"/>
              </w:rPr>
            </w:pPr>
            <w:r w:rsidRPr="003B4F03">
              <w:rPr>
                <w:rFonts w:cs="Arial"/>
                <w:b/>
                <w:bCs/>
                <w:sz w:val="20"/>
                <w:lang w:eastAsia="en-GB"/>
              </w:rPr>
              <w:t>Importance</w:t>
            </w:r>
          </w:p>
        </w:tc>
        <w:tc>
          <w:tcPr>
            <w:tcW w:w="270" w:type="pct"/>
            <w:textDirection w:val="btLr"/>
            <w:vAlign w:val="bottom"/>
            <w:hideMark/>
          </w:tcPr>
          <w:p w14:paraId="181FF52B"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Select manufacturing approach</w:t>
            </w:r>
          </w:p>
        </w:tc>
        <w:tc>
          <w:tcPr>
            <w:tcW w:w="270" w:type="pct"/>
            <w:textDirection w:val="btLr"/>
            <w:vAlign w:val="bottom"/>
            <w:hideMark/>
          </w:tcPr>
          <w:p w14:paraId="1D0D23B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Fabricate structural components</w:t>
            </w:r>
          </w:p>
        </w:tc>
        <w:tc>
          <w:tcPr>
            <w:tcW w:w="270" w:type="pct"/>
            <w:textDirection w:val="btLr"/>
            <w:vAlign w:val="bottom"/>
            <w:hideMark/>
          </w:tcPr>
          <w:p w14:paraId="1C1F62E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Assemble system</w:t>
            </w:r>
          </w:p>
        </w:tc>
        <w:tc>
          <w:tcPr>
            <w:tcW w:w="270" w:type="pct"/>
            <w:textDirection w:val="btLr"/>
            <w:vAlign w:val="bottom"/>
            <w:hideMark/>
          </w:tcPr>
          <w:p w14:paraId="7B21AF00"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Integrate Sub-systems</w:t>
            </w:r>
          </w:p>
        </w:tc>
        <w:tc>
          <w:tcPr>
            <w:tcW w:w="270" w:type="pct"/>
            <w:textDirection w:val="btLr"/>
            <w:vAlign w:val="bottom"/>
            <w:hideMark/>
          </w:tcPr>
          <w:p w14:paraId="56437B99"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Integrate explosive components</w:t>
            </w:r>
          </w:p>
        </w:tc>
        <w:tc>
          <w:tcPr>
            <w:tcW w:w="270" w:type="pct"/>
            <w:textDirection w:val="btLr"/>
            <w:vAlign w:val="bottom"/>
            <w:hideMark/>
          </w:tcPr>
          <w:p w14:paraId="75E98C4C"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Quality assurance</w:t>
            </w:r>
          </w:p>
        </w:tc>
        <w:tc>
          <w:tcPr>
            <w:tcW w:w="270" w:type="pct"/>
            <w:textDirection w:val="btLr"/>
            <w:vAlign w:val="bottom"/>
            <w:hideMark/>
          </w:tcPr>
          <w:p w14:paraId="1BB8392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Manufacture at scale</w:t>
            </w:r>
          </w:p>
        </w:tc>
        <w:tc>
          <w:tcPr>
            <w:tcW w:w="270" w:type="pct"/>
            <w:textDirection w:val="btLr"/>
            <w:vAlign w:val="bottom"/>
            <w:hideMark/>
          </w:tcPr>
          <w:p w14:paraId="05750BE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Control manufacturing cost</w:t>
            </w:r>
          </w:p>
        </w:tc>
        <w:tc>
          <w:tcPr>
            <w:tcW w:w="270" w:type="pct"/>
            <w:textDirection w:val="btLr"/>
            <w:vAlign w:val="bottom"/>
            <w:hideMark/>
          </w:tcPr>
          <w:p w14:paraId="765626A8"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Enable field repair manufacture</w:t>
            </w:r>
          </w:p>
        </w:tc>
        <w:tc>
          <w:tcPr>
            <w:tcW w:w="270" w:type="pct"/>
            <w:textDirection w:val="btLr"/>
            <w:vAlign w:val="bottom"/>
            <w:hideMark/>
          </w:tcPr>
          <w:p w14:paraId="6215EC6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Package for transport</w:t>
            </w:r>
          </w:p>
        </w:tc>
        <w:tc>
          <w:tcPr>
            <w:tcW w:w="270" w:type="pct"/>
            <w:textDirection w:val="btLr"/>
            <w:vAlign w:val="bottom"/>
            <w:hideMark/>
          </w:tcPr>
          <w:p w14:paraId="7E1AD82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Dispose of manufacturing waste</w:t>
            </w:r>
          </w:p>
        </w:tc>
      </w:tr>
      <w:tr w:rsidR="003B4F03" w:rsidRPr="003B4F03" w14:paraId="47F92B6E" w14:textId="77777777" w:rsidTr="0034593A">
        <w:trPr>
          <w:trHeight w:val="315"/>
          <w:jc w:val="center"/>
        </w:trPr>
        <w:tc>
          <w:tcPr>
            <w:tcW w:w="1761" w:type="pct"/>
            <w:noWrap/>
            <w:vAlign w:val="bottom"/>
            <w:hideMark/>
          </w:tcPr>
          <w:p w14:paraId="30966584" w14:textId="77777777" w:rsidR="003B4F03" w:rsidRPr="003B4F03" w:rsidRDefault="003B4F03" w:rsidP="003B4F03">
            <w:pPr>
              <w:spacing w:before="0" w:after="0" w:line="240" w:lineRule="auto"/>
              <w:rPr>
                <w:rFonts w:cs="Arial"/>
                <w:b/>
                <w:bCs/>
                <w:sz w:val="20"/>
                <w:lang w:eastAsia="en-GB"/>
              </w:rPr>
            </w:pPr>
            <w:r w:rsidRPr="003B4F03">
              <w:rPr>
                <w:rFonts w:cs="Arial"/>
                <w:b/>
                <w:bCs/>
                <w:sz w:val="20"/>
                <w:lang w:eastAsia="en-GB"/>
              </w:rPr>
              <w:t>Manufacturing Requirements</w:t>
            </w:r>
          </w:p>
        </w:tc>
        <w:tc>
          <w:tcPr>
            <w:tcW w:w="270" w:type="pct"/>
            <w:noWrap/>
            <w:vAlign w:val="bottom"/>
            <w:hideMark/>
          </w:tcPr>
          <w:p w14:paraId="14C14BD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5686B372"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089EF56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553A4EB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38EA561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10F660A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center"/>
            <w:hideMark/>
          </w:tcPr>
          <w:p w14:paraId="56E63FB4" w14:textId="77777777" w:rsidR="003B4F03" w:rsidRPr="003B4F03" w:rsidRDefault="003B4F03" w:rsidP="003B4F03">
            <w:pPr>
              <w:spacing w:before="0" w:after="0" w:line="240" w:lineRule="auto"/>
              <w:jc w:val="center"/>
              <w:rPr>
                <w:rFonts w:ascii="Calibri" w:hAnsi="Calibri" w:cs="Calibri"/>
                <w:color w:val="FFFFFF"/>
                <w:sz w:val="20"/>
                <w:lang w:eastAsia="en-GB"/>
              </w:rPr>
            </w:pPr>
            <w:r w:rsidRPr="003B4F03">
              <w:rPr>
                <w:rFonts w:ascii="Calibri" w:hAnsi="Calibri" w:cs="Calibri"/>
                <w:color w:val="FFFFFF"/>
                <w:sz w:val="20"/>
                <w:lang w:eastAsia="en-GB"/>
              </w:rPr>
              <w:t> </w:t>
            </w:r>
          </w:p>
        </w:tc>
        <w:tc>
          <w:tcPr>
            <w:tcW w:w="270" w:type="pct"/>
            <w:noWrap/>
            <w:vAlign w:val="center"/>
            <w:hideMark/>
          </w:tcPr>
          <w:p w14:paraId="5A26CB35" w14:textId="77777777" w:rsidR="003B4F03" w:rsidRPr="003B4F03" w:rsidRDefault="003B4F03" w:rsidP="003B4F03">
            <w:pPr>
              <w:spacing w:before="0" w:after="0" w:line="240" w:lineRule="auto"/>
              <w:jc w:val="center"/>
              <w:rPr>
                <w:rFonts w:ascii="Calibri" w:hAnsi="Calibri" w:cs="Calibri"/>
                <w:color w:val="FFFFFF"/>
                <w:sz w:val="20"/>
                <w:lang w:eastAsia="en-GB"/>
              </w:rPr>
            </w:pPr>
            <w:r w:rsidRPr="003B4F03">
              <w:rPr>
                <w:rFonts w:ascii="Calibri" w:hAnsi="Calibri" w:cs="Calibri"/>
                <w:color w:val="FFFFFF"/>
                <w:sz w:val="20"/>
                <w:lang w:eastAsia="en-GB"/>
              </w:rPr>
              <w:t> </w:t>
            </w:r>
          </w:p>
        </w:tc>
        <w:tc>
          <w:tcPr>
            <w:tcW w:w="270" w:type="pct"/>
            <w:noWrap/>
            <w:vAlign w:val="bottom"/>
            <w:hideMark/>
          </w:tcPr>
          <w:p w14:paraId="1D4EA2E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6CCC019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69659B8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7A0C612E"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r>
      <w:tr w:rsidR="003B4F03" w:rsidRPr="003B4F03" w14:paraId="5C213235" w14:textId="77777777" w:rsidTr="0034593A">
        <w:trPr>
          <w:trHeight w:val="315"/>
          <w:jc w:val="center"/>
        </w:trPr>
        <w:tc>
          <w:tcPr>
            <w:tcW w:w="1761" w:type="pct"/>
            <w:vAlign w:val="bottom"/>
            <w:hideMark/>
          </w:tcPr>
          <w:p w14:paraId="3D03EF68" w14:textId="77777777" w:rsidR="003B4F03" w:rsidRPr="003B4F03" w:rsidRDefault="003B4F03" w:rsidP="003B4F03">
            <w:pPr>
              <w:spacing w:before="0" w:after="0" w:line="240" w:lineRule="auto"/>
              <w:rPr>
                <w:rFonts w:cs="Arial"/>
                <w:b/>
                <w:bCs/>
                <w:sz w:val="20"/>
                <w:lang w:eastAsia="en-GB"/>
              </w:rPr>
            </w:pPr>
            <w:r w:rsidRPr="003B4F03">
              <w:rPr>
                <w:rFonts w:cs="Arial"/>
                <w:b/>
                <w:bCs/>
                <w:sz w:val="20"/>
                <w:lang w:eastAsia="en-GB"/>
              </w:rPr>
              <w:t> </w:t>
            </w:r>
          </w:p>
        </w:tc>
        <w:tc>
          <w:tcPr>
            <w:tcW w:w="270" w:type="pct"/>
            <w:noWrap/>
            <w:vAlign w:val="bottom"/>
            <w:hideMark/>
          </w:tcPr>
          <w:p w14:paraId="5B04377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4BD052B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12019D02"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62F1127E"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555F518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44C7752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32E5E2C3"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38390FE8"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0024128C"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02E8417B"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2324BD2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5378CB6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r>
      <w:tr w:rsidR="003B4F03" w:rsidRPr="003B4F03" w14:paraId="3EAE2A8B" w14:textId="77777777" w:rsidTr="0034593A">
        <w:trPr>
          <w:trHeight w:val="285"/>
          <w:jc w:val="center"/>
        </w:trPr>
        <w:tc>
          <w:tcPr>
            <w:tcW w:w="1761" w:type="pct"/>
            <w:noWrap/>
            <w:hideMark/>
          </w:tcPr>
          <w:p w14:paraId="00900B5A" w14:textId="660F2FA7" w:rsidR="003B4F03" w:rsidRPr="003B4F03" w:rsidRDefault="003B4F03" w:rsidP="003B4F03">
            <w:pPr>
              <w:spacing w:before="0" w:after="0" w:line="240" w:lineRule="auto"/>
              <w:rPr>
                <w:rFonts w:cs="Arial"/>
                <w:sz w:val="20"/>
                <w:lang w:eastAsia="en-GB"/>
              </w:rPr>
            </w:pPr>
            <w:proofErr w:type="gramStart"/>
            <w:r w:rsidRPr="003B4F03">
              <w:rPr>
                <w:rFonts w:cs="Arial"/>
                <w:sz w:val="20"/>
                <w:lang w:eastAsia="en-GB"/>
              </w:rPr>
              <w:t>Low cost</w:t>
            </w:r>
            <w:proofErr w:type="gramEnd"/>
            <w:r w:rsidRPr="003B4F03">
              <w:rPr>
                <w:rFonts w:cs="Arial"/>
                <w:sz w:val="20"/>
                <w:lang w:eastAsia="en-GB"/>
              </w:rPr>
              <w:t xml:space="preserve"> </w:t>
            </w:r>
            <w:r w:rsidR="00377A50" w:rsidRPr="003B4F03">
              <w:rPr>
                <w:rFonts w:cs="Arial"/>
                <w:sz w:val="20"/>
                <w:lang w:eastAsia="en-GB"/>
              </w:rPr>
              <w:t>Manufacture</w:t>
            </w:r>
            <w:r w:rsidRPr="003B4F03">
              <w:rPr>
                <w:rFonts w:cs="Arial"/>
                <w:sz w:val="20"/>
                <w:lang w:eastAsia="en-GB"/>
              </w:rPr>
              <w:t xml:space="preserve"> </w:t>
            </w:r>
          </w:p>
        </w:tc>
        <w:tc>
          <w:tcPr>
            <w:tcW w:w="270" w:type="pct"/>
            <w:noWrap/>
            <w:vAlign w:val="bottom"/>
            <w:hideMark/>
          </w:tcPr>
          <w:p w14:paraId="311024FB"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shd w:val="clear" w:color="000000" w:fill="FF0000"/>
            <w:noWrap/>
            <w:vAlign w:val="bottom"/>
            <w:hideMark/>
          </w:tcPr>
          <w:p w14:paraId="53678E3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46C8DCCB"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22CB2812"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66CD099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62F5B188"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06A899C8"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0D204C4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2B1BD3C1"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65976C4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FF00"/>
            <w:noWrap/>
            <w:vAlign w:val="bottom"/>
            <w:hideMark/>
          </w:tcPr>
          <w:p w14:paraId="7D21BF79"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shd w:val="clear" w:color="000000" w:fill="FFFF00"/>
            <w:noWrap/>
            <w:vAlign w:val="bottom"/>
            <w:hideMark/>
          </w:tcPr>
          <w:p w14:paraId="12BB8370"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r>
      <w:tr w:rsidR="003B4F03" w:rsidRPr="003B4F03" w14:paraId="11BC144A" w14:textId="77777777" w:rsidTr="0034593A">
        <w:trPr>
          <w:trHeight w:val="255"/>
          <w:jc w:val="center"/>
        </w:trPr>
        <w:tc>
          <w:tcPr>
            <w:tcW w:w="1761" w:type="pct"/>
            <w:noWrap/>
            <w:vAlign w:val="bottom"/>
            <w:hideMark/>
          </w:tcPr>
          <w:p w14:paraId="3AA2DB95" w14:textId="046A7E3B" w:rsidR="003B4F03" w:rsidRPr="003B4F03" w:rsidRDefault="003B4F03" w:rsidP="003B4F03">
            <w:pPr>
              <w:spacing w:before="0" w:after="0" w:line="240" w:lineRule="auto"/>
              <w:rPr>
                <w:rFonts w:cs="Arial"/>
                <w:sz w:val="20"/>
                <w:lang w:eastAsia="en-GB"/>
              </w:rPr>
            </w:pPr>
            <w:r w:rsidRPr="003B4F03">
              <w:rPr>
                <w:rFonts w:cs="Arial"/>
                <w:sz w:val="20"/>
                <w:lang w:eastAsia="en-GB"/>
              </w:rPr>
              <w:t xml:space="preserve">Rapid </w:t>
            </w:r>
            <w:r w:rsidR="00377A50" w:rsidRPr="003B4F03">
              <w:rPr>
                <w:rFonts w:cs="Arial"/>
                <w:sz w:val="20"/>
                <w:lang w:eastAsia="en-GB"/>
              </w:rPr>
              <w:t>Manufacture</w:t>
            </w:r>
          </w:p>
        </w:tc>
        <w:tc>
          <w:tcPr>
            <w:tcW w:w="270" w:type="pct"/>
            <w:noWrap/>
            <w:vAlign w:val="bottom"/>
            <w:hideMark/>
          </w:tcPr>
          <w:p w14:paraId="14CEA8BE"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4</w:t>
            </w:r>
          </w:p>
        </w:tc>
        <w:tc>
          <w:tcPr>
            <w:tcW w:w="270" w:type="pct"/>
            <w:shd w:val="clear" w:color="000000" w:fill="FF0000"/>
            <w:noWrap/>
            <w:vAlign w:val="bottom"/>
            <w:hideMark/>
          </w:tcPr>
          <w:p w14:paraId="572C2AA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546E551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27C415B3"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2881378A"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003C75D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2A8252C3"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64ADD483"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7BBE8D5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FF00"/>
            <w:noWrap/>
            <w:vAlign w:val="bottom"/>
            <w:hideMark/>
          </w:tcPr>
          <w:p w14:paraId="5842189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shd w:val="clear" w:color="000000" w:fill="FFFF00"/>
            <w:noWrap/>
            <w:vAlign w:val="bottom"/>
            <w:hideMark/>
          </w:tcPr>
          <w:p w14:paraId="7AB5BFE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shd w:val="clear" w:color="000000" w:fill="FFFF00"/>
            <w:noWrap/>
            <w:vAlign w:val="bottom"/>
            <w:hideMark/>
          </w:tcPr>
          <w:p w14:paraId="298FEE7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r>
      <w:tr w:rsidR="003B4F03" w:rsidRPr="003B4F03" w14:paraId="4FB4CD9B" w14:textId="77777777" w:rsidTr="0034593A">
        <w:trPr>
          <w:trHeight w:val="285"/>
          <w:jc w:val="center"/>
        </w:trPr>
        <w:tc>
          <w:tcPr>
            <w:tcW w:w="1761" w:type="pct"/>
            <w:noWrap/>
            <w:vAlign w:val="bottom"/>
            <w:hideMark/>
          </w:tcPr>
          <w:p w14:paraId="7763122D" w14:textId="77777777" w:rsidR="003B4F03" w:rsidRPr="003B4F03" w:rsidRDefault="003B4F03" w:rsidP="003B4F03">
            <w:pPr>
              <w:spacing w:before="0" w:after="0" w:line="240" w:lineRule="auto"/>
              <w:rPr>
                <w:rFonts w:cs="Arial"/>
                <w:color w:val="000000"/>
                <w:sz w:val="20"/>
                <w:lang w:eastAsia="en-GB"/>
              </w:rPr>
            </w:pPr>
            <w:r w:rsidRPr="003B4F03">
              <w:rPr>
                <w:rFonts w:cs="Arial"/>
                <w:color w:val="000000"/>
                <w:sz w:val="20"/>
                <w:lang w:eastAsia="en-GB"/>
              </w:rPr>
              <w:t xml:space="preserve">Simple assembly </w:t>
            </w:r>
          </w:p>
        </w:tc>
        <w:tc>
          <w:tcPr>
            <w:tcW w:w="270" w:type="pct"/>
            <w:noWrap/>
            <w:vAlign w:val="bottom"/>
            <w:hideMark/>
          </w:tcPr>
          <w:p w14:paraId="2EBD4A80"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2EDFD79C"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5C5F3D9B"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4CCB5D8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30CF749C"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21B94E7A"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5D0474F0"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0F06F421"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18D060C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0D1D23A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noWrap/>
            <w:vAlign w:val="bottom"/>
            <w:hideMark/>
          </w:tcPr>
          <w:p w14:paraId="31EEBA4E"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shd w:val="clear" w:color="000000" w:fill="FF9900"/>
            <w:noWrap/>
            <w:vAlign w:val="bottom"/>
            <w:hideMark/>
          </w:tcPr>
          <w:p w14:paraId="2E6E11FC"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r>
      <w:tr w:rsidR="003B4F03" w:rsidRPr="003B4F03" w14:paraId="10108B6E" w14:textId="77777777" w:rsidTr="0034593A">
        <w:trPr>
          <w:trHeight w:val="285"/>
          <w:jc w:val="center"/>
        </w:trPr>
        <w:tc>
          <w:tcPr>
            <w:tcW w:w="1761" w:type="pct"/>
            <w:noWrap/>
            <w:hideMark/>
          </w:tcPr>
          <w:p w14:paraId="6640A413" w14:textId="77777777" w:rsidR="003B4F03" w:rsidRPr="003B4F03" w:rsidRDefault="003B4F03" w:rsidP="003B4F03">
            <w:pPr>
              <w:spacing w:before="0" w:after="0" w:line="240" w:lineRule="auto"/>
              <w:rPr>
                <w:rFonts w:cs="Arial"/>
                <w:sz w:val="20"/>
                <w:lang w:eastAsia="en-GB"/>
              </w:rPr>
            </w:pPr>
            <w:r w:rsidRPr="003B4F03">
              <w:rPr>
                <w:rFonts w:cs="Arial"/>
                <w:sz w:val="20"/>
                <w:lang w:eastAsia="en-GB"/>
              </w:rPr>
              <w:t xml:space="preserve">Scalable production </w:t>
            </w:r>
          </w:p>
        </w:tc>
        <w:tc>
          <w:tcPr>
            <w:tcW w:w="270" w:type="pct"/>
            <w:noWrap/>
            <w:vAlign w:val="bottom"/>
            <w:hideMark/>
          </w:tcPr>
          <w:p w14:paraId="58E354E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243D0041"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533F8B63"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47D343A2"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0ED6828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565B6038"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0A872DF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7EFC477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2F4E39B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noWrap/>
            <w:vAlign w:val="bottom"/>
            <w:hideMark/>
          </w:tcPr>
          <w:p w14:paraId="6708A54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51BA5EE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shd w:val="clear" w:color="000000" w:fill="FF9900"/>
            <w:noWrap/>
            <w:vAlign w:val="bottom"/>
            <w:hideMark/>
          </w:tcPr>
          <w:p w14:paraId="75D88FC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r>
      <w:tr w:rsidR="003B4F03" w:rsidRPr="003B4F03" w14:paraId="04BEAC13" w14:textId="77777777" w:rsidTr="0034593A">
        <w:trPr>
          <w:trHeight w:val="285"/>
          <w:jc w:val="center"/>
        </w:trPr>
        <w:tc>
          <w:tcPr>
            <w:tcW w:w="1761" w:type="pct"/>
            <w:noWrap/>
            <w:vAlign w:val="bottom"/>
            <w:hideMark/>
          </w:tcPr>
          <w:p w14:paraId="65C1AF09" w14:textId="77777777" w:rsidR="003B4F03" w:rsidRPr="003B4F03" w:rsidRDefault="003B4F03" w:rsidP="003B4F03">
            <w:pPr>
              <w:spacing w:before="0" w:after="0" w:line="240" w:lineRule="auto"/>
              <w:rPr>
                <w:rFonts w:cs="Arial"/>
                <w:sz w:val="20"/>
                <w:lang w:eastAsia="en-GB"/>
              </w:rPr>
            </w:pPr>
            <w:r w:rsidRPr="003B4F03">
              <w:rPr>
                <w:rFonts w:cs="Arial"/>
                <w:sz w:val="20"/>
                <w:lang w:eastAsia="en-GB"/>
              </w:rPr>
              <w:t xml:space="preserve">Quality and repeatability </w:t>
            </w:r>
          </w:p>
        </w:tc>
        <w:tc>
          <w:tcPr>
            <w:tcW w:w="270" w:type="pct"/>
            <w:noWrap/>
            <w:vAlign w:val="bottom"/>
            <w:hideMark/>
          </w:tcPr>
          <w:p w14:paraId="5264CF53"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5</w:t>
            </w:r>
          </w:p>
        </w:tc>
        <w:tc>
          <w:tcPr>
            <w:tcW w:w="270" w:type="pct"/>
            <w:shd w:val="clear" w:color="000000" w:fill="FF9900"/>
            <w:noWrap/>
            <w:vAlign w:val="bottom"/>
            <w:hideMark/>
          </w:tcPr>
          <w:p w14:paraId="007281F1"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43EFA569"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5BA9831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1116D569"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3405DEA2"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603ABD3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487B164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35121CA0"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noWrap/>
            <w:vAlign w:val="bottom"/>
            <w:hideMark/>
          </w:tcPr>
          <w:p w14:paraId="12E0EB83"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shd w:val="clear" w:color="000000" w:fill="FFFF00"/>
            <w:noWrap/>
            <w:vAlign w:val="bottom"/>
            <w:hideMark/>
          </w:tcPr>
          <w:p w14:paraId="59B7BBB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noWrap/>
            <w:vAlign w:val="bottom"/>
            <w:hideMark/>
          </w:tcPr>
          <w:p w14:paraId="78A8F4A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r>
      <w:tr w:rsidR="003B4F03" w:rsidRPr="003B4F03" w14:paraId="5ECEC272" w14:textId="77777777" w:rsidTr="0034593A">
        <w:trPr>
          <w:trHeight w:val="285"/>
          <w:jc w:val="center"/>
        </w:trPr>
        <w:tc>
          <w:tcPr>
            <w:tcW w:w="1761" w:type="pct"/>
            <w:noWrap/>
            <w:hideMark/>
          </w:tcPr>
          <w:p w14:paraId="21DBFCB1" w14:textId="77777777" w:rsidR="003B4F03" w:rsidRPr="003B4F03" w:rsidRDefault="003B4F03" w:rsidP="003B4F03">
            <w:pPr>
              <w:spacing w:before="0" w:after="0" w:line="240" w:lineRule="auto"/>
              <w:rPr>
                <w:rFonts w:cs="Arial"/>
                <w:sz w:val="20"/>
                <w:lang w:eastAsia="en-GB"/>
              </w:rPr>
            </w:pPr>
            <w:r w:rsidRPr="003B4F03">
              <w:rPr>
                <w:rFonts w:cs="Arial"/>
                <w:sz w:val="20"/>
                <w:lang w:eastAsia="en-GB"/>
              </w:rPr>
              <w:t xml:space="preserve">Supply Chain robustness </w:t>
            </w:r>
          </w:p>
        </w:tc>
        <w:tc>
          <w:tcPr>
            <w:tcW w:w="270" w:type="pct"/>
            <w:noWrap/>
            <w:vAlign w:val="bottom"/>
            <w:hideMark/>
          </w:tcPr>
          <w:p w14:paraId="0F79D71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4</w:t>
            </w:r>
          </w:p>
        </w:tc>
        <w:tc>
          <w:tcPr>
            <w:tcW w:w="270" w:type="pct"/>
            <w:shd w:val="clear" w:color="000000" w:fill="FF9900"/>
            <w:noWrap/>
            <w:vAlign w:val="bottom"/>
            <w:hideMark/>
          </w:tcPr>
          <w:p w14:paraId="503D371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57774DD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16F2EF54"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00D42D68"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66DE919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03856C5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309AE46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413A3617"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7139D9E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536A8DE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noWrap/>
            <w:vAlign w:val="bottom"/>
            <w:hideMark/>
          </w:tcPr>
          <w:p w14:paraId="39D295E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r>
      <w:tr w:rsidR="003B4F03" w:rsidRPr="003B4F03" w14:paraId="49572B0F" w14:textId="77777777" w:rsidTr="0034593A">
        <w:trPr>
          <w:trHeight w:val="285"/>
          <w:jc w:val="center"/>
        </w:trPr>
        <w:tc>
          <w:tcPr>
            <w:tcW w:w="1761" w:type="pct"/>
            <w:noWrap/>
            <w:hideMark/>
          </w:tcPr>
          <w:p w14:paraId="3D067A56" w14:textId="3F7D7129" w:rsidR="003B4F03" w:rsidRPr="003B4F03" w:rsidRDefault="003B4F03" w:rsidP="003B4F03">
            <w:pPr>
              <w:spacing w:before="0" w:after="0" w:line="240" w:lineRule="auto"/>
              <w:rPr>
                <w:rFonts w:cs="Arial"/>
                <w:sz w:val="20"/>
                <w:lang w:eastAsia="en-GB"/>
              </w:rPr>
            </w:pPr>
            <w:r w:rsidRPr="003B4F03">
              <w:rPr>
                <w:rFonts w:cs="Arial"/>
                <w:sz w:val="20"/>
                <w:lang w:eastAsia="en-GB"/>
              </w:rPr>
              <w:t xml:space="preserve">Safe </w:t>
            </w:r>
            <w:r w:rsidR="00377A50" w:rsidRPr="003B4F03">
              <w:rPr>
                <w:rFonts w:cs="Arial"/>
                <w:sz w:val="20"/>
                <w:lang w:eastAsia="en-GB"/>
              </w:rPr>
              <w:t>Manufacture</w:t>
            </w:r>
            <w:r w:rsidRPr="003B4F03">
              <w:rPr>
                <w:rFonts w:cs="Arial"/>
                <w:sz w:val="20"/>
                <w:lang w:eastAsia="en-GB"/>
              </w:rPr>
              <w:t xml:space="preserve"> </w:t>
            </w:r>
          </w:p>
        </w:tc>
        <w:tc>
          <w:tcPr>
            <w:tcW w:w="270" w:type="pct"/>
            <w:noWrap/>
            <w:vAlign w:val="bottom"/>
            <w:hideMark/>
          </w:tcPr>
          <w:p w14:paraId="3C9016C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5</w:t>
            </w:r>
          </w:p>
        </w:tc>
        <w:tc>
          <w:tcPr>
            <w:tcW w:w="270" w:type="pct"/>
            <w:shd w:val="clear" w:color="000000" w:fill="FF0000"/>
            <w:noWrap/>
            <w:vAlign w:val="bottom"/>
            <w:hideMark/>
          </w:tcPr>
          <w:p w14:paraId="7EC77CFA"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4612801A"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4EC933E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17D8B8DA"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703842C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3967E13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6137783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0000"/>
            <w:noWrap/>
            <w:vAlign w:val="bottom"/>
            <w:hideMark/>
          </w:tcPr>
          <w:p w14:paraId="280B6DC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59806EE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2F2B3915"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shd w:val="clear" w:color="000000" w:fill="FF9900"/>
            <w:noWrap/>
            <w:vAlign w:val="bottom"/>
            <w:hideMark/>
          </w:tcPr>
          <w:p w14:paraId="2839B811"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r>
      <w:tr w:rsidR="003B4F03" w:rsidRPr="003B4F03" w14:paraId="00B0818C" w14:textId="77777777" w:rsidTr="0034593A">
        <w:trPr>
          <w:trHeight w:val="285"/>
          <w:jc w:val="center"/>
        </w:trPr>
        <w:tc>
          <w:tcPr>
            <w:tcW w:w="1761" w:type="pct"/>
            <w:noWrap/>
            <w:hideMark/>
          </w:tcPr>
          <w:p w14:paraId="301BB1D9" w14:textId="77777777" w:rsidR="003B4F03" w:rsidRPr="003B4F03" w:rsidRDefault="003B4F03" w:rsidP="003B4F03">
            <w:pPr>
              <w:spacing w:before="0" w:after="0" w:line="240" w:lineRule="auto"/>
              <w:rPr>
                <w:rFonts w:cs="Arial"/>
                <w:sz w:val="20"/>
                <w:lang w:eastAsia="en-GB"/>
              </w:rPr>
            </w:pPr>
            <w:r w:rsidRPr="003B4F03">
              <w:rPr>
                <w:rFonts w:cs="Arial"/>
                <w:sz w:val="20"/>
                <w:lang w:eastAsia="en-GB"/>
              </w:rPr>
              <w:t>Ease of repair</w:t>
            </w:r>
          </w:p>
        </w:tc>
        <w:tc>
          <w:tcPr>
            <w:tcW w:w="270" w:type="pct"/>
            <w:noWrap/>
            <w:vAlign w:val="bottom"/>
            <w:hideMark/>
          </w:tcPr>
          <w:p w14:paraId="31828BAE"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2</w:t>
            </w:r>
          </w:p>
        </w:tc>
        <w:tc>
          <w:tcPr>
            <w:tcW w:w="270" w:type="pct"/>
            <w:shd w:val="clear" w:color="000000" w:fill="FF9900"/>
            <w:noWrap/>
            <w:vAlign w:val="bottom"/>
            <w:hideMark/>
          </w:tcPr>
          <w:p w14:paraId="78354E60"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300CB39C"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72532F86"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9900"/>
            <w:noWrap/>
            <w:vAlign w:val="bottom"/>
            <w:hideMark/>
          </w:tcPr>
          <w:p w14:paraId="7C532F4C"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FF00"/>
            <w:noWrap/>
            <w:vAlign w:val="bottom"/>
            <w:hideMark/>
          </w:tcPr>
          <w:p w14:paraId="1E4A6E1F"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shd w:val="clear" w:color="000000" w:fill="FFFF00"/>
            <w:noWrap/>
            <w:vAlign w:val="bottom"/>
            <w:hideMark/>
          </w:tcPr>
          <w:p w14:paraId="286F6A50"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shd w:val="clear" w:color="000000" w:fill="FFFF00"/>
            <w:noWrap/>
            <w:vAlign w:val="bottom"/>
            <w:hideMark/>
          </w:tcPr>
          <w:p w14:paraId="554E4AB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1</w:t>
            </w:r>
          </w:p>
        </w:tc>
        <w:tc>
          <w:tcPr>
            <w:tcW w:w="270" w:type="pct"/>
            <w:shd w:val="clear" w:color="000000" w:fill="FF9900"/>
            <w:noWrap/>
            <w:vAlign w:val="bottom"/>
            <w:hideMark/>
          </w:tcPr>
          <w:p w14:paraId="37962009"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3</w:t>
            </w:r>
          </w:p>
        </w:tc>
        <w:tc>
          <w:tcPr>
            <w:tcW w:w="270" w:type="pct"/>
            <w:shd w:val="clear" w:color="000000" w:fill="FF0000"/>
            <w:noWrap/>
            <w:vAlign w:val="bottom"/>
            <w:hideMark/>
          </w:tcPr>
          <w:p w14:paraId="1557B7EA"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9</w:t>
            </w:r>
          </w:p>
        </w:tc>
        <w:tc>
          <w:tcPr>
            <w:tcW w:w="270" w:type="pct"/>
            <w:noWrap/>
            <w:vAlign w:val="bottom"/>
            <w:hideMark/>
          </w:tcPr>
          <w:p w14:paraId="613739CA"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c>
          <w:tcPr>
            <w:tcW w:w="270" w:type="pct"/>
            <w:noWrap/>
            <w:vAlign w:val="bottom"/>
            <w:hideMark/>
          </w:tcPr>
          <w:p w14:paraId="1EB0D38D" w14:textId="77777777" w:rsidR="003B4F03" w:rsidRPr="003B4F03" w:rsidRDefault="003B4F03" w:rsidP="003B4F03">
            <w:pPr>
              <w:spacing w:before="0" w:after="0" w:line="240" w:lineRule="auto"/>
              <w:jc w:val="center"/>
              <w:rPr>
                <w:rFonts w:cs="Arial"/>
                <w:sz w:val="20"/>
                <w:lang w:eastAsia="en-GB"/>
              </w:rPr>
            </w:pPr>
            <w:r w:rsidRPr="003B4F03">
              <w:rPr>
                <w:rFonts w:cs="Arial"/>
                <w:sz w:val="20"/>
                <w:lang w:eastAsia="en-GB"/>
              </w:rPr>
              <w:t> </w:t>
            </w:r>
          </w:p>
        </w:tc>
      </w:tr>
    </w:tbl>
    <w:p w14:paraId="3BC90F2C" w14:textId="707DC768" w:rsidR="003B4F03" w:rsidRDefault="0034593A" w:rsidP="0034593A">
      <w:pPr>
        <w:pStyle w:val="Caption"/>
        <w:jc w:val="center"/>
      </w:pPr>
      <w:bookmarkStart w:id="24" w:name="_Ref228041352"/>
      <w:r>
        <w:t xml:space="preserve">Figure </w:t>
      </w:r>
      <w:fldSimple w:instr=" SEQ Figure \* ARABIC ">
        <w:r w:rsidR="00EE0A57">
          <w:rPr>
            <w:noProof/>
          </w:rPr>
          <w:t>4</w:t>
        </w:r>
      </w:fldSimple>
      <w:bookmarkEnd w:id="24"/>
      <w:r>
        <w:t xml:space="preserve"> - QFD 1 </w:t>
      </w:r>
      <w:r w:rsidR="00377A50">
        <w:t>Manufacturing</w:t>
      </w:r>
    </w:p>
    <w:p w14:paraId="278B9951" w14:textId="66BD769A" w:rsidR="00285C06" w:rsidRDefault="00476983" w:rsidP="00285C06">
      <w:pPr>
        <w:pStyle w:val="Heading1"/>
      </w:pPr>
      <w:bookmarkStart w:id="25" w:name="_Toc228087295"/>
      <w:r>
        <w:lastRenderedPageBreak/>
        <w:t>Identifying Critical Processes</w:t>
      </w:r>
      <w:bookmarkEnd w:id="25"/>
    </w:p>
    <w:p w14:paraId="5D7E0630" w14:textId="024E18DF" w:rsidR="00FB3D36" w:rsidRDefault="00FB3D36" w:rsidP="00FB3D36">
      <w:r>
        <w:t xml:space="preserve">A process importance assessment </w:t>
      </w:r>
      <w:proofErr w:type="gramStart"/>
      <w:r>
        <w:t>was conducted</w:t>
      </w:r>
      <w:proofErr w:type="gramEnd"/>
      <w:r>
        <w:t xml:space="preserve"> to identify manufacturing and integration steps where variation or error would have a disproportionate impact on safety and system integrity</w:t>
      </w:r>
      <w:r w:rsidR="00C31B55">
        <w:t>, as given in [</w:t>
      </w:r>
      <w:r w:rsidR="00C31B55">
        <w:fldChar w:fldCharType="begin"/>
      </w:r>
      <w:r w:rsidR="00C31B55">
        <w:instrText xml:space="preserve"> REF _Ref228041417 \h </w:instrText>
      </w:r>
      <w:r w:rsidR="00C31B55">
        <w:fldChar w:fldCharType="separate"/>
      </w:r>
      <w:r w:rsidR="00011C30">
        <w:t xml:space="preserve">Figure </w:t>
      </w:r>
      <w:r w:rsidR="00011C30">
        <w:rPr>
          <w:noProof/>
        </w:rPr>
        <w:t>5</w:t>
      </w:r>
      <w:r w:rsidR="00C31B55">
        <w:fldChar w:fldCharType="end"/>
      </w:r>
      <w:r w:rsidR="00C31B55">
        <w:t>]</w:t>
      </w:r>
      <w:r>
        <w:t>. This analysis informed prioritisation of critical processes requiring enhanced control, verification, and oversight as part of the safety strategy.</w:t>
      </w:r>
    </w:p>
    <w:p w14:paraId="2B6DC02F" w14:textId="2A10EF9A" w:rsidR="00476983" w:rsidRDefault="00FB3D36" w:rsidP="00BC4AF1">
      <w:r>
        <w:t xml:space="preserve">Critical process steps </w:t>
      </w:r>
      <w:proofErr w:type="gramStart"/>
      <w:r>
        <w:t>were identified</w:t>
      </w:r>
      <w:proofErr w:type="gramEnd"/>
      <w:r>
        <w:t xml:space="preserve"> </w:t>
      </w:r>
      <w:r w:rsidR="00BC4AF1">
        <w:t xml:space="preserve">and </w:t>
      </w:r>
      <w:proofErr w:type="gramStart"/>
      <w:r w:rsidR="00BC4AF1">
        <w:t>are given</w:t>
      </w:r>
      <w:proofErr w:type="gramEnd"/>
      <w:r w:rsidR="00BC4AF1">
        <w:t xml:space="preserve"> in [</w:t>
      </w:r>
      <w:r w:rsidR="00BC4AF1">
        <w:fldChar w:fldCharType="begin"/>
      </w:r>
      <w:r w:rsidR="00BC4AF1">
        <w:instrText xml:space="preserve"> REF _Ref228041417 \h </w:instrText>
      </w:r>
      <w:r w:rsidR="00BC4AF1">
        <w:fldChar w:fldCharType="separate"/>
      </w:r>
      <w:r w:rsidR="00BC4AF1">
        <w:t xml:space="preserve">Figure </w:t>
      </w:r>
      <w:r w:rsidR="00BC4AF1">
        <w:rPr>
          <w:noProof/>
        </w:rPr>
        <w:t>5</w:t>
      </w:r>
      <w:r w:rsidR="00BC4AF1">
        <w:fldChar w:fldCharType="end"/>
      </w:r>
      <w:r w:rsidR="00BC4AF1">
        <w:t>].</w:t>
      </w:r>
    </w:p>
    <w:p w14:paraId="4FF16BED" w14:textId="77777777" w:rsidR="00C31B55" w:rsidRDefault="00C31B55" w:rsidP="00C31B55">
      <w:r>
        <w:rPr>
          <w:noProof/>
        </w:rPr>
        <w:drawing>
          <wp:inline distT="0" distB="0" distL="0" distR="0" wp14:anchorId="02A60C20" wp14:editId="781285E8">
            <wp:extent cx="6105525" cy="3985260"/>
            <wp:effectExtent l="0" t="0" r="9525" b="15240"/>
            <wp:docPr id="983190858" name="Chart 1">
              <a:extLst xmlns:a="http://schemas.openxmlformats.org/drawingml/2006/main">
                <a:ext uri="{FF2B5EF4-FFF2-40B4-BE49-F238E27FC236}">
                  <a16:creationId xmlns:a16="http://schemas.microsoft.com/office/drawing/2014/main" id="{00000000-0008-0000-1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BC65489" w14:textId="18CF4E91" w:rsidR="00C31B55" w:rsidRDefault="00C31B55" w:rsidP="00011C30">
      <w:pPr>
        <w:pStyle w:val="Caption"/>
        <w:ind w:left="360"/>
        <w:jc w:val="center"/>
      </w:pPr>
      <w:bookmarkStart w:id="26" w:name="_Ref228041417"/>
      <w:r>
        <w:t xml:space="preserve">Figure </w:t>
      </w:r>
      <w:fldSimple w:instr=" SEQ Figure \* ARABIC ">
        <w:r w:rsidR="00EE0A57">
          <w:rPr>
            <w:noProof/>
          </w:rPr>
          <w:t>5</w:t>
        </w:r>
      </w:fldSimple>
      <w:bookmarkEnd w:id="26"/>
      <w:r>
        <w:t xml:space="preserve"> - Manufacturing Process Importance Chart</w:t>
      </w:r>
    </w:p>
    <w:p w14:paraId="2C728F43" w14:textId="6F14F329" w:rsidR="00476983" w:rsidRDefault="00476983" w:rsidP="00476983">
      <w:pPr>
        <w:pStyle w:val="Heading2"/>
      </w:pPr>
      <w:bookmarkStart w:id="27" w:name="_Toc228087296"/>
      <w:r>
        <w:t>Process Control Measures</w:t>
      </w:r>
      <w:bookmarkEnd w:id="27"/>
      <w:r>
        <w:t xml:space="preserve"> </w:t>
      </w:r>
    </w:p>
    <w:p w14:paraId="69972B69" w14:textId="7CD88FC3" w:rsidR="00285C06" w:rsidRDefault="00EC6B8B" w:rsidP="00476983">
      <w:r>
        <w:t>T</w:t>
      </w:r>
      <w:r w:rsidR="00476983">
        <w:t>hese steps informed both design simplification and identification of necessary process controls.</w:t>
      </w:r>
    </w:p>
    <w:p w14:paraId="4F4EC3B1" w14:textId="77777777" w:rsidR="00476983" w:rsidRPr="00476983" w:rsidRDefault="00476983" w:rsidP="00476983">
      <w:r w:rsidRPr="00476983">
        <w:t>Applying the hierarchy of risk controls, the Safety Lead promoted:</w:t>
      </w:r>
    </w:p>
    <w:p w14:paraId="1BB643BB" w14:textId="77777777" w:rsidR="00476983" w:rsidRPr="00476983" w:rsidRDefault="00476983" w:rsidP="00C103EE">
      <w:pPr>
        <w:pStyle w:val="ListParagraph"/>
        <w:numPr>
          <w:ilvl w:val="0"/>
          <w:numId w:val="47"/>
        </w:numPr>
      </w:pPr>
      <w:r w:rsidRPr="00476983">
        <w:t>Inherent safety through design simplification</w:t>
      </w:r>
    </w:p>
    <w:p w14:paraId="3A511C06" w14:textId="77777777" w:rsidR="00476983" w:rsidRPr="00476983" w:rsidRDefault="00476983" w:rsidP="00C103EE">
      <w:pPr>
        <w:pStyle w:val="ListParagraph"/>
        <w:numPr>
          <w:ilvl w:val="0"/>
          <w:numId w:val="47"/>
        </w:numPr>
      </w:pPr>
      <w:r w:rsidRPr="00476983">
        <w:t xml:space="preserve">Engineering controls to limit hazardous </w:t>
      </w:r>
      <w:proofErr w:type="gramStart"/>
      <w:r w:rsidRPr="00476983">
        <w:t>exposure</w:t>
      </w:r>
      <w:proofErr w:type="gramEnd"/>
    </w:p>
    <w:p w14:paraId="54ACE9C5" w14:textId="77777777" w:rsidR="00476983" w:rsidRPr="00476983" w:rsidRDefault="00476983" w:rsidP="00C103EE">
      <w:pPr>
        <w:pStyle w:val="ListParagraph"/>
        <w:numPr>
          <w:ilvl w:val="0"/>
          <w:numId w:val="47"/>
        </w:numPr>
      </w:pPr>
      <w:r w:rsidRPr="00476983">
        <w:t>Environmental and quality controls during manufacture</w:t>
      </w:r>
    </w:p>
    <w:p w14:paraId="0891115F" w14:textId="77777777" w:rsidR="00476983" w:rsidRPr="00476983" w:rsidRDefault="00476983" w:rsidP="00C103EE">
      <w:pPr>
        <w:pStyle w:val="ListParagraph"/>
        <w:numPr>
          <w:ilvl w:val="0"/>
          <w:numId w:val="47"/>
        </w:numPr>
      </w:pPr>
      <w:r w:rsidRPr="00476983">
        <w:t xml:space="preserve">Procedural controls only where design mitigation was not </w:t>
      </w:r>
      <w:proofErr w:type="gramStart"/>
      <w:r w:rsidRPr="00476983">
        <w:t>feasible</w:t>
      </w:r>
      <w:proofErr w:type="gramEnd"/>
    </w:p>
    <w:p w14:paraId="40542514" w14:textId="77777777" w:rsidR="00476983" w:rsidRPr="00476983" w:rsidRDefault="00476983" w:rsidP="00476983">
      <w:r w:rsidRPr="00476983">
        <w:t xml:space="preserve">Residual risks </w:t>
      </w:r>
      <w:proofErr w:type="gramStart"/>
      <w:r w:rsidRPr="00476983">
        <w:t>were explicitly acknowledged</w:t>
      </w:r>
      <w:proofErr w:type="gramEnd"/>
      <w:r w:rsidRPr="00476983">
        <w:t>, documented, and assigned ownership, supporting a defensible ALARP position consistent with safety</w:t>
      </w:r>
      <w:r w:rsidRPr="00476983">
        <w:noBreakHyphen/>
        <w:t>engineering best practice.</w:t>
      </w:r>
    </w:p>
    <w:p w14:paraId="42D8D54A" w14:textId="4532A7CD" w:rsidR="00476983" w:rsidRDefault="00476983" w:rsidP="00476983">
      <w:pPr>
        <w:pStyle w:val="Heading1"/>
      </w:pPr>
      <w:bookmarkStart w:id="28" w:name="_Toc228087297"/>
      <w:r>
        <w:t>Disposal</w:t>
      </w:r>
      <w:bookmarkEnd w:id="28"/>
    </w:p>
    <w:p w14:paraId="051135E3" w14:textId="2AAE424B" w:rsidR="00476983" w:rsidRDefault="00476983" w:rsidP="00476983">
      <w:r w:rsidRPr="007D2C90">
        <w:rPr>
          <w:rFonts w:cs="Arial"/>
        </w:rPr>
        <w:t>End</w:t>
      </w:r>
      <w:r w:rsidR="00122CDB" w:rsidRPr="007D2C90">
        <w:rPr>
          <w:rFonts w:cs="Arial"/>
        </w:rPr>
        <w:t xml:space="preserve"> of life</w:t>
      </w:r>
      <w:r w:rsidR="007D2C90" w:rsidRPr="007D2C90">
        <w:rPr>
          <w:rFonts w:cs="Arial"/>
        </w:rPr>
        <w:t xml:space="preserve"> </w:t>
      </w:r>
      <w:r w:rsidR="007D2C90">
        <w:rPr>
          <w:rFonts w:cs="Arial"/>
        </w:rPr>
        <w:t>(EOL)</w:t>
      </w:r>
      <w:r w:rsidRPr="007D2C90">
        <w:rPr>
          <w:rFonts w:cs="Arial"/>
        </w:rPr>
        <w:t xml:space="preserve"> considerations </w:t>
      </w:r>
      <w:proofErr w:type="gramStart"/>
      <w:r w:rsidRPr="007D2C90">
        <w:rPr>
          <w:rFonts w:cs="Arial"/>
        </w:rPr>
        <w:t>were addressed</w:t>
      </w:r>
      <w:proofErr w:type="gramEnd"/>
      <w:r>
        <w:t xml:space="preserve"> as part of the overall system lifecycle. Disposal and removal from service </w:t>
      </w:r>
      <w:proofErr w:type="gramStart"/>
      <w:r>
        <w:t>were recognised</w:t>
      </w:r>
      <w:proofErr w:type="gramEnd"/>
      <w:r>
        <w:t xml:space="preserve"> as </w:t>
      </w:r>
      <w:r w:rsidR="007D2C90">
        <w:t>hazardous</w:t>
      </w:r>
      <w:r w:rsidR="007D2C90">
        <w:rPr>
          <w:rFonts w:ascii="Cambria Math" w:hAnsi="Cambria Math" w:cs="Cambria Math"/>
        </w:rPr>
        <w:t xml:space="preserve"> p</w:t>
      </w:r>
      <w:r>
        <w:t>hases.</w:t>
      </w:r>
    </w:p>
    <w:p w14:paraId="004D08FB" w14:textId="2A924956" w:rsidR="00476983" w:rsidRDefault="00476983" w:rsidP="00476983">
      <w:r>
        <w:t>Safety</w:t>
      </w:r>
      <w:r w:rsidR="007D2C90">
        <w:rPr>
          <w:rFonts w:ascii="Cambria Math" w:hAnsi="Cambria Math" w:cs="Cambria Math"/>
        </w:rPr>
        <w:t xml:space="preserve"> </w:t>
      </w:r>
      <w:r>
        <w:t xml:space="preserve">driven design decisions reduced </w:t>
      </w:r>
      <w:r w:rsidR="007D2C90">
        <w:t>EOL</w:t>
      </w:r>
      <w:r>
        <w:t xml:space="preserve"> risk by:</w:t>
      </w:r>
    </w:p>
    <w:p w14:paraId="05B973B4" w14:textId="77777777" w:rsidR="00476983" w:rsidRDefault="00476983" w:rsidP="00C103EE">
      <w:pPr>
        <w:pStyle w:val="ListParagraph"/>
        <w:numPr>
          <w:ilvl w:val="0"/>
          <w:numId w:val="48"/>
        </w:numPr>
      </w:pPr>
      <w:r>
        <w:t>Minimising hazardous materials within the system</w:t>
      </w:r>
    </w:p>
    <w:p w14:paraId="36987A16" w14:textId="77777777" w:rsidR="00476983" w:rsidRDefault="00476983" w:rsidP="00C103EE">
      <w:pPr>
        <w:pStyle w:val="ListParagraph"/>
        <w:numPr>
          <w:ilvl w:val="0"/>
          <w:numId w:val="48"/>
        </w:numPr>
      </w:pPr>
      <w:r>
        <w:lastRenderedPageBreak/>
        <w:t>Enabling disassembly without specialist equipment</w:t>
      </w:r>
    </w:p>
    <w:p w14:paraId="12907297" w14:textId="77777777" w:rsidR="00476983" w:rsidRDefault="00476983" w:rsidP="00C103EE">
      <w:pPr>
        <w:pStyle w:val="ListParagraph"/>
        <w:numPr>
          <w:ilvl w:val="0"/>
          <w:numId w:val="48"/>
        </w:numPr>
      </w:pPr>
      <w:r>
        <w:t>Avoiding creation of long</w:t>
      </w:r>
      <w:r w:rsidRPr="00C103EE">
        <w:rPr>
          <w:rFonts w:ascii="Cambria Math" w:hAnsi="Cambria Math" w:cs="Cambria Math"/>
        </w:rPr>
        <w:t>‑</w:t>
      </w:r>
      <w:r>
        <w:t>term residual hazards in cleared areas</w:t>
      </w:r>
    </w:p>
    <w:p w14:paraId="3A5D4778" w14:textId="7B64EFC3" w:rsidR="00285C06" w:rsidRDefault="00476983" w:rsidP="00476983">
      <w:r>
        <w:t>This was critical given the humanitarian context and the likelihood of continued civilian interaction with the environment.</w:t>
      </w:r>
    </w:p>
    <w:p w14:paraId="75A1F2E9" w14:textId="17FAA5B0" w:rsidR="00476983" w:rsidRDefault="00476983" w:rsidP="00476983">
      <w:pPr>
        <w:pStyle w:val="Heading1"/>
      </w:pPr>
      <w:bookmarkStart w:id="29" w:name="_Toc228087298"/>
      <w:r>
        <w:t>Conclusion</w:t>
      </w:r>
      <w:bookmarkEnd w:id="29"/>
    </w:p>
    <w:p w14:paraId="68C4E5F4" w14:textId="649399B4" w:rsidR="00476983" w:rsidRDefault="00476983" w:rsidP="00476983">
      <w:r>
        <w:t>The application of a structured systems</w:t>
      </w:r>
      <w:r>
        <w:rPr>
          <w:rFonts w:ascii="Cambria Math" w:hAnsi="Cambria Math" w:cs="Cambria Math"/>
        </w:rPr>
        <w:t>‑</w:t>
      </w:r>
      <w:r>
        <w:t xml:space="preserve">engineering toolset enabled the development of a mine detection, clearing, and marking system concept that balanced operational </w:t>
      </w:r>
      <w:r w:rsidR="00663452">
        <w:t>necessity</w:t>
      </w:r>
      <w:r>
        <w:t xml:space="preserve"> with safety and lifecycle responsibility. From the Safety Lead perspective, the SE framework ensured that hazards </w:t>
      </w:r>
      <w:proofErr w:type="gramStart"/>
      <w:r>
        <w:t>were identified</w:t>
      </w:r>
      <w:proofErr w:type="gramEnd"/>
      <w:r>
        <w:t xml:space="preserve"> early, design decisions </w:t>
      </w:r>
      <w:proofErr w:type="gramStart"/>
      <w:r>
        <w:t>were informed</w:t>
      </w:r>
      <w:proofErr w:type="gramEnd"/>
      <w:r>
        <w:t xml:space="preserve"> by risk, and safety considerations </w:t>
      </w:r>
      <w:proofErr w:type="gramStart"/>
      <w:r>
        <w:t>were embedded</w:t>
      </w:r>
      <w:proofErr w:type="gramEnd"/>
      <w:r>
        <w:t xml:space="preserve"> into requirements, functions, and concept selection.</w:t>
      </w:r>
    </w:p>
    <w:p w14:paraId="7663396D" w14:textId="22295DED" w:rsidR="00476983" w:rsidRDefault="00476983" w:rsidP="00476983">
      <w:r>
        <w:t xml:space="preserve">The approach demonstrated that safety is a critical enabler of robust, deployable solutions in constrained operations. Continued use of </w:t>
      </w:r>
      <w:proofErr w:type="gramStart"/>
      <w:r>
        <w:t>this systems</w:t>
      </w:r>
      <w:proofErr w:type="gramEnd"/>
      <w:r w:rsidR="00D949BE">
        <w:rPr>
          <w:rFonts w:ascii="Cambria Math" w:hAnsi="Cambria Math" w:cs="Cambria Math"/>
        </w:rPr>
        <w:t xml:space="preserve"> </w:t>
      </w:r>
      <w:r>
        <w:t xml:space="preserve">engineering approach </w:t>
      </w:r>
      <w:proofErr w:type="gramStart"/>
      <w:r>
        <w:t>is recommended</w:t>
      </w:r>
      <w:proofErr w:type="gramEnd"/>
      <w:r>
        <w:t xml:space="preserve"> for future concept </w:t>
      </w:r>
      <w:r w:rsidR="00D949BE">
        <w:t>development</w:t>
      </w:r>
      <w:r>
        <w:t xml:space="preserve"> and qualification phases</w:t>
      </w:r>
      <w:r w:rsidR="00D949BE">
        <w:t xml:space="preserve">, with more </w:t>
      </w:r>
      <w:r w:rsidR="00320DB6">
        <w:t xml:space="preserve">time </w:t>
      </w:r>
      <w:proofErr w:type="gramStart"/>
      <w:r w:rsidR="00320DB6">
        <w:t>being allowed</w:t>
      </w:r>
      <w:proofErr w:type="gramEnd"/>
      <w:r w:rsidR="00320DB6">
        <w:t xml:space="preserve"> to </w:t>
      </w:r>
      <w:proofErr w:type="gramStart"/>
      <w:r w:rsidR="00320DB6">
        <w:t>be spent</w:t>
      </w:r>
      <w:proofErr w:type="gramEnd"/>
      <w:r w:rsidR="00320DB6">
        <w:t xml:space="preserve"> conducting sub-system </w:t>
      </w:r>
      <w:r w:rsidR="00CF456F">
        <w:t>decomposition</w:t>
      </w:r>
      <w:r>
        <w:t>.</w:t>
      </w:r>
    </w:p>
    <w:p w14:paraId="0C5CC190" w14:textId="77777777" w:rsidR="00476983" w:rsidRDefault="00476983" w:rsidP="005E5920"/>
    <w:sectPr w:rsidR="00476983" w:rsidSect="00EA65B0">
      <w:footerReference w:type="default" r:id="rId25"/>
      <w:pgSz w:w="11906" w:h="16838"/>
      <w:pgMar w:top="1440" w:right="851"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D3720" w14:textId="77777777" w:rsidR="00324736" w:rsidRDefault="00324736" w:rsidP="00EC7740">
      <w:pPr>
        <w:spacing w:before="0" w:after="0" w:line="240" w:lineRule="auto"/>
      </w:pPr>
      <w:r>
        <w:separator/>
      </w:r>
    </w:p>
  </w:endnote>
  <w:endnote w:type="continuationSeparator" w:id="0">
    <w:p w14:paraId="48930949" w14:textId="77777777" w:rsidR="00324736" w:rsidRDefault="00324736" w:rsidP="00EC77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E Systems">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94DEF" w14:textId="77777777" w:rsidR="00476983" w:rsidRDefault="00476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1D6AD" w14:textId="2F4277CA" w:rsidR="00FC43B1" w:rsidRDefault="00FC43B1" w:rsidP="00B770EC">
    <w:pPr>
      <w:pStyle w:val="Footer"/>
      <w:spacing w:before="0"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2837D" w14:textId="77777777" w:rsidR="00476983" w:rsidRDefault="004769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B728F" w14:textId="77777777" w:rsidR="00FC43B1" w:rsidRDefault="00FC43B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8529" w14:textId="363A6AB0" w:rsidR="00FC43B1" w:rsidRDefault="00FC43B1" w:rsidP="00B770EC">
    <w:pPr>
      <w:pStyle w:val="SecurityMarkingWide"/>
      <w:tabs>
        <w:tab w:val="clear" w:pos="13325"/>
        <w:tab w:val="center" w:pos="4487"/>
        <w:tab w:val="left" w:pos="7200"/>
        <w:tab w:val="left" w:pos="7920"/>
      </w:tabs>
      <w:spacing w:before="0" w:after="0" w:line="240" w:lineRule="auto"/>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CADA2" w14:textId="77777777" w:rsidR="00FC43B1" w:rsidRDefault="00FC43B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CBAC" w14:textId="4D614C75" w:rsidR="00EA65B0" w:rsidRDefault="00EA65B0" w:rsidP="00B770EC">
    <w:pPr>
      <w:pStyle w:val="SecurityMarkingWide"/>
      <w:tabs>
        <w:tab w:val="clear" w:pos="13325"/>
        <w:tab w:val="center" w:pos="4487"/>
        <w:tab w:val="left" w:pos="7200"/>
        <w:tab w:val="left" w:pos="7920"/>
      </w:tabs>
      <w:spacing w:before="0" w:after="0" w:line="240" w:lineRule="auto"/>
      <w:jc w:val="right"/>
    </w:pPr>
  </w:p>
  <w:p w14:paraId="76E57559" w14:textId="77777777" w:rsidR="00EA65B0" w:rsidRDefault="00EA65B0" w:rsidP="00EC7740">
    <w:pPr>
      <w:pStyle w:val="SecurityMarkingWide"/>
      <w:tabs>
        <w:tab w:val="clear" w:pos="13325"/>
        <w:tab w:val="center" w:pos="4487"/>
        <w:tab w:val="left" w:pos="7200"/>
        <w:tab w:val="left" w:pos="7920"/>
      </w:tabs>
      <w:spacing w:before="0" w:after="0" w:line="240" w:lineRule="auto"/>
      <w:jc w:val="right"/>
    </w:pPr>
    <w:r>
      <w:t xml:space="preserve">Page </w:t>
    </w:r>
    <w:r>
      <w:fldChar w:fldCharType="begin"/>
    </w:r>
    <w:r>
      <w:instrText xml:space="preserve"> PAGE   \* MERGEFORMAT </w:instrText>
    </w:r>
    <w:r>
      <w:fldChar w:fldCharType="separate"/>
    </w:r>
    <w:r>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987A1" w14:textId="77777777" w:rsidR="00324736" w:rsidRDefault="00324736" w:rsidP="00EC7740">
      <w:pPr>
        <w:spacing w:before="0" w:after="0" w:line="240" w:lineRule="auto"/>
      </w:pPr>
      <w:r>
        <w:separator/>
      </w:r>
    </w:p>
  </w:footnote>
  <w:footnote w:type="continuationSeparator" w:id="0">
    <w:p w14:paraId="7065B8AB" w14:textId="77777777" w:rsidR="00324736" w:rsidRDefault="00324736" w:rsidP="00EC774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546B0" w14:textId="77777777" w:rsidR="00476983" w:rsidRDefault="00476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F48CD" w14:textId="59924756" w:rsidR="00FC43B1" w:rsidRDefault="00FC43B1" w:rsidP="00B770EC">
    <w:pPr>
      <w:pStyle w:val="Header"/>
      <w:tabs>
        <w:tab w:val="clear" w:pos="8505"/>
        <w:tab w:val="right" w:pos="8975"/>
      </w:tabs>
      <w:spacing w:before="0" w:after="0" w:line="240" w:lineRule="auto"/>
      <w:jc w:val="right"/>
      <w:rPr>
        <w:b w:val="0"/>
        <w:bCs/>
        <w:szCs w:val="16"/>
      </w:rPr>
    </w:pPr>
  </w:p>
  <w:p w14:paraId="3AA8C03B" w14:textId="6BBC8D9B" w:rsidR="00FC43B1" w:rsidRPr="00483964" w:rsidRDefault="00E0482E" w:rsidP="00883227">
    <w:pPr>
      <w:pStyle w:val="Header"/>
      <w:tabs>
        <w:tab w:val="clear" w:pos="8505"/>
        <w:tab w:val="right" w:pos="8975"/>
      </w:tabs>
      <w:spacing w:before="0" w:line="240" w:lineRule="auto"/>
      <w:jc w:val="right"/>
      <w:rPr>
        <w:b w:val="0"/>
        <w:bCs/>
        <w:szCs w:val="16"/>
      </w:rPr>
    </w:pPr>
    <w:r>
      <w:rPr>
        <w:b w:val="0"/>
        <w:bCs/>
        <w:szCs w:val="16"/>
      </w:rPr>
      <w:t>Systems Engineering</w:t>
    </w:r>
    <w:r w:rsidR="00FC43B1">
      <w:rPr>
        <w:b w:val="0"/>
        <w:bCs/>
        <w:szCs w:val="16"/>
      </w:rPr>
      <w:t xml:space="preserve"> (ACDA</w:t>
    </w:r>
    <w:r w:rsidR="00F97511">
      <w:rPr>
        <w:b w:val="0"/>
        <w:bCs/>
        <w:szCs w:val="16"/>
      </w:rPr>
      <w:t>5</w:t>
    </w:r>
    <w:r>
      <w:rPr>
        <w:b w:val="0"/>
        <w:bCs/>
        <w:szCs w:val="16"/>
      </w:rPr>
      <w:t>02</w:t>
    </w:r>
    <w:r w:rsidR="001A0745">
      <w:rPr>
        <w:b w:val="0"/>
        <w:bCs/>
        <w:szCs w:val="16"/>
      </w:rPr>
      <w:t>1</w:t>
    </w:r>
    <w:r w:rsidR="00FC43B1" w:rsidRPr="00483964">
      <w:rPr>
        <w:b w:val="0"/>
        <w:bCs/>
        <w:szCs w:val="16"/>
      </w:rPr>
      <w:t>)</w:t>
    </w:r>
  </w:p>
  <w:p w14:paraId="76E37684" w14:textId="093CF144" w:rsidR="00FC43B1" w:rsidRPr="00483964" w:rsidRDefault="001A0745" w:rsidP="00883227">
    <w:pPr>
      <w:pStyle w:val="Header"/>
      <w:tabs>
        <w:tab w:val="left" w:pos="6072"/>
      </w:tabs>
      <w:spacing w:before="0" w:line="240" w:lineRule="auto"/>
      <w:jc w:val="right"/>
      <w:rPr>
        <w:b w:val="0"/>
        <w:bCs/>
        <w:szCs w:val="16"/>
      </w:rPr>
    </w:pPr>
    <w:r>
      <w:rPr>
        <w:b w:val="0"/>
        <w:bCs/>
        <w:szCs w:val="16"/>
      </w:rPr>
      <w:t>23</w:t>
    </w:r>
    <w:r w:rsidR="00E0482E">
      <w:rPr>
        <w:b w:val="0"/>
        <w:bCs/>
        <w:szCs w:val="16"/>
      </w:rPr>
      <w:t>/04/2026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47C1D" w14:textId="77777777" w:rsidR="00476983" w:rsidRDefault="004769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53FE6" w14:textId="77777777" w:rsidR="00FC43B1" w:rsidRDefault="00FC43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3C06" w14:textId="77777777" w:rsidR="00FC43B1" w:rsidRDefault="00FC4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2ECD0B0"/>
    <w:lvl w:ilvl="0">
      <w:start w:val="1"/>
      <w:numFmt w:val="decimal"/>
      <w:pStyle w:val="ListNumber2"/>
      <w:lvlText w:val="%1."/>
      <w:lvlJc w:val="left"/>
      <w:pPr>
        <w:tabs>
          <w:tab w:val="num" w:pos="643"/>
        </w:tabs>
        <w:ind w:left="643" w:hanging="360"/>
      </w:pPr>
    </w:lvl>
  </w:abstractNum>
  <w:abstractNum w:abstractNumId="1" w15:restartNumberingAfterBreak="0">
    <w:nsid w:val="FFFFFF81"/>
    <w:multiLevelType w:val="singleLevel"/>
    <w:tmpl w:val="AECA285E"/>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D2325ED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35CAFD52"/>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185304"/>
    <w:multiLevelType w:val="hybridMultilevel"/>
    <w:tmpl w:val="E9E0C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1C34E72"/>
    <w:multiLevelType w:val="hybridMultilevel"/>
    <w:tmpl w:val="608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6B7E2B"/>
    <w:multiLevelType w:val="hybridMultilevel"/>
    <w:tmpl w:val="2436A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4C53A4"/>
    <w:multiLevelType w:val="hybridMultilevel"/>
    <w:tmpl w:val="F148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20899"/>
    <w:multiLevelType w:val="hybridMultilevel"/>
    <w:tmpl w:val="EE0C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C8567E"/>
    <w:multiLevelType w:val="hybridMultilevel"/>
    <w:tmpl w:val="DB48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52058F"/>
    <w:multiLevelType w:val="hybridMultilevel"/>
    <w:tmpl w:val="BB3A1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07DA6"/>
    <w:multiLevelType w:val="hybridMultilevel"/>
    <w:tmpl w:val="5066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3524C"/>
    <w:multiLevelType w:val="hybridMultilevel"/>
    <w:tmpl w:val="F056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C78E0"/>
    <w:multiLevelType w:val="hybridMultilevel"/>
    <w:tmpl w:val="10224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07B67"/>
    <w:multiLevelType w:val="hybridMultilevel"/>
    <w:tmpl w:val="BFFE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778B5"/>
    <w:multiLevelType w:val="singleLevel"/>
    <w:tmpl w:val="94A4D1AE"/>
    <w:lvl w:ilvl="0">
      <w:start w:val="1"/>
      <w:numFmt w:val="lowerLetter"/>
      <w:pStyle w:val="ListBullet5"/>
      <w:lvlText w:val="%1)"/>
      <w:lvlJc w:val="left"/>
      <w:pPr>
        <w:tabs>
          <w:tab w:val="num" w:pos="360"/>
        </w:tabs>
        <w:ind w:left="360" w:hanging="360"/>
      </w:pPr>
    </w:lvl>
  </w:abstractNum>
  <w:abstractNum w:abstractNumId="17" w15:restartNumberingAfterBreak="0">
    <w:nsid w:val="2FE8253E"/>
    <w:multiLevelType w:val="hybridMultilevel"/>
    <w:tmpl w:val="FE70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684ABA"/>
    <w:multiLevelType w:val="hybridMultilevel"/>
    <w:tmpl w:val="30BA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6416D2"/>
    <w:multiLevelType w:val="multilevel"/>
    <w:tmpl w:val="F5DA38DC"/>
    <w:lvl w:ilvl="0">
      <w:start w:val="1"/>
      <w:numFmt w:val="decimal"/>
      <w:lvlText w:val="%1"/>
      <w:lvlJc w:val="left"/>
      <w:pPr>
        <w:tabs>
          <w:tab w:val="num" w:pos="567"/>
        </w:tabs>
        <w:ind w:left="567" w:hanging="567"/>
      </w:pPr>
      <w:rPr>
        <w:strike w:val="0"/>
        <w:dstrike w:val="0"/>
        <w:u w:val="none"/>
        <w:effect w:val="none"/>
      </w:rPr>
    </w:lvl>
    <w:lvl w:ilvl="1">
      <w:start w:val="1"/>
      <w:numFmt w:val="decimal"/>
      <w:pStyle w:val="Style1"/>
      <w:lvlText w:val="%1.%2"/>
      <w:lvlJc w:val="left"/>
      <w:pPr>
        <w:tabs>
          <w:tab w:val="num" w:pos="576"/>
        </w:tabs>
        <w:ind w:left="576" w:hanging="576"/>
      </w:pPr>
      <w:rPr>
        <w:strike w:val="0"/>
        <w:dstrike w:val="0"/>
        <w:u w:val="none"/>
        <w:effect w:val="none"/>
      </w:rPr>
    </w:lvl>
    <w:lvl w:ilvl="2">
      <w:start w:val="1"/>
      <w:numFmt w:val="decimal"/>
      <w:lvlText w:val="%1.%2.%3"/>
      <w:lvlJc w:val="left"/>
      <w:pPr>
        <w:tabs>
          <w:tab w:val="num" w:pos="720"/>
        </w:tabs>
        <w:ind w:left="720" w:hanging="720"/>
      </w:pPr>
      <w:rPr>
        <w:strike w:val="0"/>
        <w:dstrike w:val="0"/>
        <w:u w:val="none"/>
        <w:effect w:val="none"/>
      </w:rPr>
    </w:lvl>
    <w:lvl w:ilvl="3">
      <w:start w:val="1"/>
      <w:numFmt w:val="decimal"/>
      <w:lvlText w:val="%1.%2.%3.%4"/>
      <w:lvlJc w:val="left"/>
      <w:pPr>
        <w:tabs>
          <w:tab w:val="num" w:pos="864"/>
        </w:tabs>
        <w:ind w:left="864" w:hanging="864"/>
      </w:pPr>
      <w:rPr>
        <w:strike w:val="0"/>
        <w:dstrike w:val="0"/>
        <w:u w:val="none"/>
        <w:effect w:val="none"/>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3201031D"/>
    <w:multiLevelType w:val="hybridMultilevel"/>
    <w:tmpl w:val="349ED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22" w15:restartNumberingAfterBreak="0">
    <w:nsid w:val="3B01591A"/>
    <w:multiLevelType w:val="hybridMultilevel"/>
    <w:tmpl w:val="E5385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2E6"/>
    <w:multiLevelType w:val="hybridMultilevel"/>
    <w:tmpl w:val="D11A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A34920"/>
    <w:multiLevelType w:val="hybridMultilevel"/>
    <w:tmpl w:val="2A0C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F0E62"/>
    <w:multiLevelType w:val="hybridMultilevel"/>
    <w:tmpl w:val="DF4C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943FD3"/>
    <w:multiLevelType w:val="hybridMultilevel"/>
    <w:tmpl w:val="8FF42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431D4C"/>
    <w:multiLevelType w:val="hybridMultilevel"/>
    <w:tmpl w:val="52DE7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2144EC"/>
    <w:multiLevelType w:val="hybridMultilevel"/>
    <w:tmpl w:val="3B12AA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DD64F87"/>
    <w:multiLevelType w:val="hybridMultilevel"/>
    <w:tmpl w:val="6064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E6FC2"/>
    <w:multiLevelType w:val="hybridMultilevel"/>
    <w:tmpl w:val="878EF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4B52F5"/>
    <w:multiLevelType w:val="hybridMultilevel"/>
    <w:tmpl w:val="AE22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5E7BD0"/>
    <w:multiLevelType w:val="hybridMultilevel"/>
    <w:tmpl w:val="43A8FA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8E62CB7"/>
    <w:multiLevelType w:val="hybridMultilevel"/>
    <w:tmpl w:val="3A50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B13177"/>
    <w:multiLevelType w:val="hybridMultilevel"/>
    <w:tmpl w:val="ACC22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515048"/>
    <w:multiLevelType w:val="hybridMultilevel"/>
    <w:tmpl w:val="45AA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5D224E"/>
    <w:multiLevelType w:val="multilevel"/>
    <w:tmpl w:val="A28C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760DDB"/>
    <w:multiLevelType w:val="hybridMultilevel"/>
    <w:tmpl w:val="7246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B53307"/>
    <w:multiLevelType w:val="multilevel"/>
    <w:tmpl w:val="EA3EDF62"/>
    <w:lvl w:ilvl="0">
      <w:start w:val="1"/>
      <w:numFmt w:val="decimal"/>
      <w:pStyle w:val="ListLevel1"/>
      <w:lvlText w:val="%1)"/>
      <w:lvlJc w:val="left"/>
      <w:pPr>
        <w:tabs>
          <w:tab w:val="num" w:pos="1701"/>
        </w:tabs>
        <w:ind w:left="1701" w:hanging="567"/>
      </w:pPr>
    </w:lvl>
    <w:lvl w:ilvl="1">
      <w:start w:val="1"/>
      <w:numFmt w:val="lowerLetter"/>
      <w:lvlText w:val="%2)"/>
      <w:lvlJc w:val="left"/>
      <w:pPr>
        <w:tabs>
          <w:tab w:val="num" w:pos="2268"/>
        </w:tabs>
        <w:ind w:left="2268" w:hanging="567"/>
      </w:pPr>
    </w:lvl>
    <w:lvl w:ilvl="2">
      <w:start w:val="1"/>
      <w:numFmt w:val="lowerRoman"/>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4F842F1"/>
    <w:multiLevelType w:val="hybridMultilevel"/>
    <w:tmpl w:val="A292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B1763"/>
    <w:multiLevelType w:val="multilevel"/>
    <w:tmpl w:val="76C6FCDA"/>
    <w:lvl w:ilvl="0">
      <w:start w:val="1"/>
      <w:numFmt w:val="decimal"/>
      <w:pStyle w:val="Heading1"/>
      <w:lvlText w:val="%1"/>
      <w:lvlJc w:val="left"/>
      <w:pPr>
        <w:tabs>
          <w:tab w:val="num" w:pos="1134"/>
        </w:tabs>
        <w:ind w:left="1134" w:hanging="1134"/>
      </w:pPr>
      <w:rPr>
        <w:rFonts w:ascii="Arial" w:hAnsi="Arial" w:hint="default"/>
      </w:rPr>
    </w:lvl>
    <w:lvl w:ilvl="1">
      <w:start w:val="1"/>
      <w:numFmt w:val="decimal"/>
      <w:pStyle w:val="Heading2"/>
      <w:lvlText w:val="%1.%2"/>
      <w:lvlJc w:val="left"/>
      <w:pPr>
        <w:tabs>
          <w:tab w:val="num" w:pos="1134"/>
        </w:tabs>
        <w:ind w:left="1134" w:hanging="1134"/>
      </w:pPr>
      <w:rPr>
        <w:rFonts w:ascii="Arial" w:hAnsi="Aria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41" w15:restartNumberingAfterBreak="0">
    <w:nsid w:val="69430DE0"/>
    <w:multiLevelType w:val="hybridMultilevel"/>
    <w:tmpl w:val="0B98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EF54BD"/>
    <w:multiLevelType w:val="hybridMultilevel"/>
    <w:tmpl w:val="2F40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BA7463"/>
    <w:multiLevelType w:val="hybridMultilevel"/>
    <w:tmpl w:val="96049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D05A45"/>
    <w:multiLevelType w:val="hybridMultilevel"/>
    <w:tmpl w:val="C354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5D31EB"/>
    <w:multiLevelType w:val="hybridMultilevel"/>
    <w:tmpl w:val="A22A92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CA5075C"/>
    <w:multiLevelType w:val="singleLevel"/>
    <w:tmpl w:val="6C7E8596"/>
    <w:lvl w:ilvl="0">
      <w:start w:val="1"/>
      <w:numFmt w:val="lowerRoman"/>
      <w:pStyle w:val="List2"/>
      <w:lvlText w:val="%1."/>
      <w:lvlJc w:val="left"/>
      <w:pPr>
        <w:tabs>
          <w:tab w:val="num" w:pos="1457"/>
        </w:tabs>
        <w:ind w:left="454" w:firstLine="283"/>
      </w:pPr>
    </w:lvl>
  </w:abstractNum>
  <w:abstractNum w:abstractNumId="47" w15:restartNumberingAfterBreak="0">
    <w:nsid w:val="7E8C0B50"/>
    <w:multiLevelType w:val="hybridMultilevel"/>
    <w:tmpl w:val="4F88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419434">
    <w:abstractNumId w:val="40"/>
  </w:num>
  <w:num w:numId="2" w16cid:durableId="1388189208">
    <w:abstractNumId w:val="9"/>
  </w:num>
  <w:num w:numId="3" w16cid:durableId="1298486539">
    <w:abstractNumId w:val="3"/>
  </w:num>
  <w:num w:numId="4" w16cid:durableId="1942762210">
    <w:abstractNumId w:val="46"/>
    <w:lvlOverride w:ilvl="0">
      <w:startOverride w:val="1"/>
    </w:lvlOverride>
  </w:num>
  <w:num w:numId="5" w16cid:durableId="1821071753">
    <w:abstractNumId w:val="2"/>
  </w:num>
  <w:num w:numId="6" w16cid:durableId="271520856">
    <w:abstractNumId w:val="1"/>
  </w:num>
  <w:num w:numId="7" w16cid:durableId="1756901788">
    <w:abstractNumId w:val="16"/>
    <w:lvlOverride w:ilvl="0">
      <w:startOverride w:val="1"/>
    </w:lvlOverride>
  </w:num>
  <w:num w:numId="8" w16cid:durableId="1212764710">
    <w:abstractNumId w:val="0"/>
    <w:lvlOverride w:ilvl="0">
      <w:startOverride w:val="1"/>
    </w:lvlOverride>
  </w:num>
  <w:num w:numId="9" w16cid:durableId="1624850379">
    <w:abstractNumId w:val="21"/>
    <w:lvlOverride w:ilvl="0">
      <w:startOverride w:val="1"/>
    </w:lvlOverride>
  </w:num>
  <w:num w:numId="10" w16cid:durableId="15034246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52849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33099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7571120">
    <w:abstractNumId w:val="47"/>
  </w:num>
  <w:num w:numId="14" w16cid:durableId="1005860062">
    <w:abstractNumId w:val="35"/>
  </w:num>
  <w:num w:numId="15" w16cid:durableId="1780296434">
    <w:abstractNumId w:val="26"/>
  </w:num>
  <w:num w:numId="16" w16cid:durableId="292903703">
    <w:abstractNumId w:val="31"/>
  </w:num>
  <w:num w:numId="17" w16cid:durableId="1260330651">
    <w:abstractNumId w:val="30"/>
  </w:num>
  <w:num w:numId="18" w16cid:durableId="1794789274">
    <w:abstractNumId w:val="4"/>
  </w:num>
  <w:num w:numId="19" w16cid:durableId="902256574">
    <w:abstractNumId w:val="39"/>
  </w:num>
  <w:num w:numId="20" w16cid:durableId="1823960557">
    <w:abstractNumId w:val="43"/>
  </w:num>
  <w:num w:numId="21" w16cid:durableId="276716924">
    <w:abstractNumId w:val="8"/>
  </w:num>
  <w:num w:numId="22" w16cid:durableId="1744831746">
    <w:abstractNumId w:val="29"/>
  </w:num>
  <w:num w:numId="23" w16cid:durableId="2082827946">
    <w:abstractNumId w:val="20"/>
  </w:num>
  <w:num w:numId="24" w16cid:durableId="1794521270">
    <w:abstractNumId w:val="37"/>
  </w:num>
  <w:num w:numId="25" w16cid:durableId="1143615548">
    <w:abstractNumId w:val="23"/>
  </w:num>
  <w:num w:numId="26" w16cid:durableId="996422349">
    <w:abstractNumId w:val="17"/>
  </w:num>
  <w:num w:numId="27" w16cid:durableId="336999601">
    <w:abstractNumId w:val="18"/>
  </w:num>
  <w:num w:numId="28" w16cid:durableId="1369641491">
    <w:abstractNumId w:val="11"/>
  </w:num>
  <w:num w:numId="29" w16cid:durableId="630481723">
    <w:abstractNumId w:val="15"/>
  </w:num>
  <w:num w:numId="30" w16cid:durableId="239608325">
    <w:abstractNumId w:val="27"/>
  </w:num>
  <w:num w:numId="31" w16cid:durableId="1075589609">
    <w:abstractNumId w:val="42"/>
  </w:num>
  <w:num w:numId="32" w16cid:durableId="757095953">
    <w:abstractNumId w:val="7"/>
  </w:num>
  <w:num w:numId="33" w16cid:durableId="1541287849">
    <w:abstractNumId w:val="13"/>
  </w:num>
  <w:num w:numId="34" w16cid:durableId="265887510">
    <w:abstractNumId w:val="36"/>
  </w:num>
  <w:num w:numId="35" w16cid:durableId="1495875872">
    <w:abstractNumId w:val="10"/>
  </w:num>
  <w:num w:numId="36" w16cid:durableId="983923515">
    <w:abstractNumId w:val="45"/>
  </w:num>
  <w:num w:numId="37" w16cid:durableId="1416366177">
    <w:abstractNumId w:val="28"/>
  </w:num>
  <w:num w:numId="38" w16cid:durableId="1598127185">
    <w:abstractNumId w:val="6"/>
  </w:num>
  <w:num w:numId="39" w16cid:durableId="1374962090">
    <w:abstractNumId w:val="33"/>
  </w:num>
  <w:num w:numId="40" w16cid:durableId="1714114808">
    <w:abstractNumId w:val="5"/>
  </w:num>
  <w:num w:numId="41" w16cid:durableId="167444712">
    <w:abstractNumId w:val="44"/>
  </w:num>
  <w:num w:numId="42" w16cid:durableId="1478524464">
    <w:abstractNumId w:val="22"/>
  </w:num>
  <w:num w:numId="43" w16cid:durableId="155726442">
    <w:abstractNumId w:val="34"/>
  </w:num>
  <w:num w:numId="44" w16cid:durableId="820193434">
    <w:abstractNumId w:val="41"/>
  </w:num>
  <w:num w:numId="45" w16cid:durableId="2109157809">
    <w:abstractNumId w:val="12"/>
  </w:num>
  <w:num w:numId="46" w16cid:durableId="1876386901">
    <w:abstractNumId w:val="32"/>
  </w:num>
  <w:num w:numId="47" w16cid:durableId="1648896276">
    <w:abstractNumId w:val="14"/>
  </w:num>
  <w:num w:numId="48" w16cid:durableId="1175418282">
    <w:abstractNumId w:val="25"/>
  </w:num>
  <w:num w:numId="49" w16cid:durableId="2136558631">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40"/>
    <w:rsid w:val="00005BA1"/>
    <w:rsid w:val="00011C30"/>
    <w:rsid w:val="000263E4"/>
    <w:rsid w:val="00047C43"/>
    <w:rsid w:val="00062CE1"/>
    <w:rsid w:val="0007165F"/>
    <w:rsid w:val="00094679"/>
    <w:rsid w:val="000B5AB1"/>
    <w:rsid w:val="000D1DC4"/>
    <w:rsid w:val="000E1254"/>
    <w:rsid w:val="000E7259"/>
    <w:rsid w:val="000F1174"/>
    <w:rsid w:val="00116B16"/>
    <w:rsid w:val="00122CDB"/>
    <w:rsid w:val="00134A63"/>
    <w:rsid w:val="0013709D"/>
    <w:rsid w:val="0015346F"/>
    <w:rsid w:val="00157F69"/>
    <w:rsid w:val="0017214A"/>
    <w:rsid w:val="00186470"/>
    <w:rsid w:val="00186EEE"/>
    <w:rsid w:val="001A0745"/>
    <w:rsid w:val="001A5308"/>
    <w:rsid w:val="001D0B1F"/>
    <w:rsid w:val="00217203"/>
    <w:rsid w:val="0022090A"/>
    <w:rsid w:val="00251929"/>
    <w:rsid w:val="00261940"/>
    <w:rsid w:val="00285C06"/>
    <w:rsid w:val="00287669"/>
    <w:rsid w:val="002C08A5"/>
    <w:rsid w:val="002D6D8D"/>
    <w:rsid w:val="002F5E8B"/>
    <w:rsid w:val="00301BE5"/>
    <w:rsid w:val="00303EB4"/>
    <w:rsid w:val="00311592"/>
    <w:rsid w:val="00320DB6"/>
    <w:rsid w:val="00324736"/>
    <w:rsid w:val="003306A8"/>
    <w:rsid w:val="0034593A"/>
    <w:rsid w:val="00377A50"/>
    <w:rsid w:val="003A4C7D"/>
    <w:rsid w:val="003B4F03"/>
    <w:rsid w:val="003B69B6"/>
    <w:rsid w:val="003D120D"/>
    <w:rsid w:val="003D7D42"/>
    <w:rsid w:val="004070CD"/>
    <w:rsid w:val="00416D68"/>
    <w:rsid w:val="00450756"/>
    <w:rsid w:val="0046646A"/>
    <w:rsid w:val="00476983"/>
    <w:rsid w:val="00493517"/>
    <w:rsid w:val="004A23CF"/>
    <w:rsid w:val="004C02E0"/>
    <w:rsid w:val="004F0D74"/>
    <w:rsid w:val="00513219"/>
    <w:rsid w:val="00514D5F"/>
    <w:rsid w:val="00550015"/>
    <w:rsid w:val="00591B79"/>
    <w:rsid w:val="005972F3"/>
    <w:rsid w:val="005D38EC"/>
    <w:rsid w:val="005E5920"/>
    <w:rsid w:val="00633A4E"/>
    <w:rsid w:val="00641B54"/>
    <w:rsid w:val="00663452"/>
    <w:rsid w:val="00664611"/>
    <w:rsid w:val="00681C68"/>
    <w:rsid w:val="006933B3"/>
    <w:rsid w:val="006A16D1"/>
    <w:rsid w:val="006A779A"/>
    <w:rsid w:val="006E631C"/>
    <w:rsid w:val="00733AC9"/>
    <w:rsid w:val="007353FF"/>
    <w:rsid w:val="00747777"/>
    <w:rsid w:val="007B7597"/>
    <w:rsid w:val="007D2C27"/>
    <w:rsid w:val="007D2C90"/>
    <w:rsid w:val="008011FB"/>
    <w:rsid w:val="008126F4"/>
    <w:rsid w:val="00813B18"/>
    <w:rsid w:val="008173C1"/>
    <w:rsid w:val="0082150B"/>
    <w:rsid w:val="00842A3F"/>
    <w:rsid w:val="00883227"/>
    <w:rsid w:val="008902E2"/>
    <w:rsid w:val="008A62E7"/>
    <w:rsid w:val="008F3E79"/>
    <w:rsid w:val="00942C5B"/>
    <w:rsid w:val="00944191"/>
    <w:rsid w:val="009500A7"/>
    <w:rsid w:val="009A6203"/>
    <w:rsid w:val="009B69C7"/>
    <w:rsid w:val="009C4DA9"/>
    <w:rsid w:val="009C7886"/>
    <w:rsid w:val="009D4DED"/>
    <w:rsid w:val="009F5B7A"/>
    <w:rsid w:val="009F6D2E"/>
    <w:rsid w:val="00A15135"/>
    <w:rsid w:val="00A20BD9"/>
    <w:rsid w:val="00A23AF5"/>
    <w:rsid w:val="00A72A5D"/>
    <w:rsid w:val="00A853DD"/>
    <w:rsid w:val="00AA27C6"/>
    <w:rsid w:val="00AA4034"/>
    <w:rsid w:val="00AB257E"/>
    <w:rsid w:val="00AE0982"/>
    <w:rsid w:val="00B107BB"/>
    <w:rsid w:val="00B25ABD"/>
    <w:rsid w:val="00B708BB"/>
    <w:rsid w:val="00B7259A"/>
    <w:rsid w:val="00B770EC"/>
    <w:rsid w:val="00BC3D0E"/>
    <w:rsid w:val="00BC4AF1"/>
    <w:rsid w:val="00BD256F"/>
    <w:rsid w:val="00BF3431"/>
    <w:rsid w:val="00C0019F"/>
    <w:rsid w:val="00C103EE"/>
    <w:rsid w:val="00C11B21"/>
    <w:rsid w:val="00C31B55"/>
    <w:rsid w:val="00C44F0C"/>
    <w:rsid w:val="00C6710F"/>
    <w:rsid w:val="00C7358F"/>
    <w:rsid w:val="00C742F1"/>
    <w:rsid w:val="00CC0592"/>
    <w:rsid w:val="00CC71C6"/>
    <w:rsid w:val="00CF456F"/>
    <w:rsid w:val="00D03EC9"/>
    <w:rsid w:val="00D06CCE"/>
    <w:rsid w:val="00D245E8"/>
    <w:rsid w:val="00D30F9A"/>
    <w:rsid w:val="00D314D1"/>
    <w:rsid w:val="00D436BB"/>
    <w:rsid w:val="00D500E3"/>
    <w:rsid w:val="00D5325C"/>
    <w:rsid w:val="00D8164A"/>
    <w:rsid w:val="00D823C0"/>
    <w:rsid w:val="00D83C6E"/>
    <w:rsid w:val="00D949BE"/>
    <w:rsid w:val="00DB5C63"/>
    <w:rsid w:val="00DD1A0D"/>
    <w:rsid w:val="00DF35A8"/>
    <w:rsid w:val="00DF3C8D"/>
    <w:rsid w:val="00E032F9"/>
    <w:rsid w:val="00E0482E"/>
    <w:rsid w:val="00E11A09"/>
    <w:rsid w:val="00E14F18"/>
    <w:rsid w:val="00E2069F"/>
    <w:rsid w:val="00E24828"/>
    <w:rsid w:val="00E24DDF"/>
    <w:rsid w:val="00E30FC2"/>
    <w:rsid w:val="00E35762"/>
    <w:rsid w:val="00E558B0"/>
    <w:rsid w:val="00E67878"/>
    <w:rsid w:val="00E8287C"/>
    <w:rsid w:val="00EA622F"/>
    <w:rsid w:val="00EA65B0"/>
    <w:rsid w:val="00EB7B1E"/>
    <w:rsid w:val="00EC6B8B"/>
    <w:rsid w:val="00EC7740"/>
    <w:rsid w:val="00EE0A57"/>
    <w:rsid w:val="00EE107E"/>
    <w:rsid w:val="00F00E95"/>
    <w:rsid w:val="00F07ADC"/>
    <w:rsid w:val="00F40F9D"/>
    <w:rsid w:val="00F6147E"/>
    <w:rsid w:val="00F831B3"/>
    <w:rsid w:val="00F84867"/>
    <w:rsid w:val="00F97511"/>
    <w:rsid w:val="00FB3D36"/>
    <w:rsid w:val="00FC43B1"/>
    <w:rsid w:val="00FF17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78397"/>
  <w15:chartTrackingRefBased/>
  <w15:docId w15:val="{B78D2DBD-DD12-49D2-A48C-E58E1AA7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740"/>
    <w:pPr>
      <w:spacing w:before="120" w:after="120" w:line="252" w:lineRule="auto"/>
    </w:pPr>
    <w:rPr>
      <w:rFonts w:ascii="Arial" w:eastAsia="Times New Roman" w:hAnsi="Arial" w:cs="Times New Roman"/>
      <w:szCs w:val="20"/>
    </w:rPr>
  </w:style>
  <w:style w:type="paragraph" w:styleId="Heading1">
    <w:name w:val="heading 1"/>
    <w:aliases w:val="RptHeading1,1,Level 1,JSPLevel1,hd1"/>
    <w:next w:val="Normal"/>
    <w:link w:val="Heading1Char"/>
    <w:uiPriority w:val="9"/>
    <w:qFormat/>
    <w:rsid w:val="00EC7740"/>
    <w:pPr>
      <w:keepNext/>
      <w:numPr>
        <w:numId w:val="1"/>
      </w:numPr>
      <w:spacing w:before="120" w:after="120" w:line="240" w:lineRule="auto"/>
      <w:outlineLvl w:val="0"/>
    </w:pPr>
    <w:rPr>
      <w:rFonts w:ascii="Arial" w:eastAsia="Times New Roman" w:hAnsi="Arial" w:cs="Times New Roman"/>
      <w:b/>
      <w:noProof/>
      <w:kern w:val="28"/>
      <w:sz w:val="28"/>
      <w:szCs w:val="20"/>
    </w:rPr>
  </w:style>
  <w:style w:type="paragraph" w:styleId="Heading2">
    <w:name w:val="heading 2"/>
    <w:aliases w:val="2,Level 2,heading 2,JSPLevel2"/>
    <w:basedOn w:val="Heading1"/>
    <w:next w:val="BodyText2"/>
    <w:link w:val="Heading2Char"/>
    <w:qFormat/>
    <w:rsid w:val="00EC7740"/>
    <w:pPr>
      <w:numPr>
        <w:ilvl w:val="1"/>
      </w:numPr>
      <w:outlineLvl w:val="1"/>
    </w:pPr>
    <w:rPr>
      <w:sz w:val="24"/>
    </w:rPr>
  </w:style>
  <w:style w:type="paragraph" w:styleId="Heading3">
    <w:name w:val="heading 3"/>
    <w:aliases w:val="3,heading 3"/>
    <w:basedOn w:val="Heading2"/>
    <w:next w:val="BodyText3"/>
    <w:link w:val="Heading3Char"/>
    <w:qFormat/>
    <w:rsid w:val="00EC7740"/>
    <w:pPr>
      <w:numPr>
        <w:ilvl w:val="2"/>
      </w:numPr>
      <w:outlineLvl w:val="2"/>
    </w:pPr>
  </w:style>
  <w:style w:type="paragraph" w:styleId="Heading4">
    <w:name w:val="heading 4"/>
    <w:aliases w:val="4,PARA4,l4,heading 4"/>
    <w:basedOn w:val="Heading3"/>
    <w:next w:val="Normal"/>
    <w:link w:val="Heading4Char"/>
    <w:qFormat/>
    <w:rsid w:val="00EC7740"/>
    <w:pPr>
      <w:numPr>
        <w:ilvl w:val="3"/>
      </w:numPr>
      <w:outlineLvl w:val="3"/>
    </w:pPr>
    <w:rPr>
      <w:sz w:val="22"/>
    </w:rPr>
  </w:style>
  <w:style w:type="paragraph" w:styleId="Heading5">
    <w:name w:val="heading 5"/>
    <w:aliases w:val="5,Unused"/>
    <w:basedOn w:val="Heading4"/>
    <w:next w:val="BodyText"/>
    <w:link w:val="Heading5Char"/>
    <w:qFormat/>
    <w:rsid w:val="00EC7740"/>
    <w:pPr>
      <w:numPr>
        <w:ilvl w:val="4"/>
      </w:numPr>
      <w:outlineLvl w:val="4"/>
    </w:pPr>
  </w:style>
  <w:style w:type="paragraph" w:styleId="Heading6">
    <w:name w:val="heading 6"/>
    <w:aliases w:val="6,Appendix 1"/>
    <w:basedOn w:val="Heading5"/>
    <w:next w:val="BodyText"/>
    <w:link w:val="Heading6Char"/>
    <w:qFormat/>
    <w:rsid w:val="00EC7740"/>
    <w:pPr>
      <w:numPr>
        <w:ilvl w:val="5"/>
      </w:numPr>
      <w:tabs>
        <w:tab w:val="left" w:pos="1418"/>
      </w:tabs>
      <w:outlineLvl w:val="5"/>
    </w:pPr>
  </w:style>
  <w:style w:type="paragraph" w:styleId="Heading7">
    <w:name w:val="heading 7"/>
    <w:basedOn w:val="Heading6"/>
    <w:next w:val="Normal"/>
    <w:link w:val="Heading7Char"/>
    <w:uiPriority w:val="99"/>
    <w:qFormat/>
    <w:rsid w:val="00EC7740"/>
    <w:pPr>
      <w:numPr>
        <w:ilvl w:val="6"/>
      </w:numPr>
      <w:outlineLvl w:val="6"/>
    </w:pPr>
  </w:style>
  <w:style w:type="paragraph" w:styleId="Heading8">
    <w:name w:val="heading 8"/>
    <w:aliases w:val="Appendix 3"/>
    <w:basedOn w:val="Heading7"/>
    <w:next w:val="BodyText"/>
    <w:link w:val="Heading8Char"/>
    <w:uiPriority w:val="99"/>
    <w:qFormat/>
    <w:rsid w:val="00EC7740"/>
    <w:pPr>
      <w:numPr>
        <w:ilvl w:val="7"/>
      </w:numPr>
      <w:tabs>
        <w:tab w:val="left" w:pos="1701"/>
      </w:tabs>
      <w:outlineLvl w:val="7"/>
    </w:pPr>
  </w:style>
  <w:style w:type="paragraph" w:styleId="Heading9">
    <w:name w:val="heading 9"/>
    <w:aliases w:val="App Heading,Appendix 4"/>
    <w:basedOn w:val="Heading8"/>
    <w:next w:val="BodyText"/>
    <w:link w:val="Heading9Char"/>
    <w:uiPriority w:val="99"/>
    <w:qFormat/>
    <w:rsid w:val="00EC7740"/>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ptHeading1 Char,1 Char,Level 1 Char,JSPLevel1 Char,hd1 Char"/>
    <w:basedOn w:val="DefaultParagraphFont"/>
    <w:link w:val="Heading1"/>
    <w:uiPriority w:val="9"/>
    <w:rsid w:val="00EC7740"/>
    <w:rPr>
      <w:rFonts w:ascii="Arial" w:eastAsia="Times New Roman" w:hAnsi="Arial" w:cs="Times New Roman"/>
      <w:b/>
      <w:noProof/>
      <w:kern w:val="28"/>
      <w:sz w:val="28"/>
      <w:szCs w:val="20"/>
    </w:rPr>
  </w:style>
  <w:style w:type="paragraph" w:styleId="BodyText2">
    <w:name w:val="Body Text 2"/>
    <w:basedOn w:val="Normal"/>
    <w:link w:val="BodyText2Char"/>
    <w:uiPriority w:val="99"/>
    <w:unhideWhenUsed/>
    <w:rsid w:val="00EC7740"/>
    <w:pPr>
      <w:spacing w:line="480" w:lineRule="auto"/>
    </w:pPr>
  </w:style>
  <w:style w:type="character" w:customStyle="1" w:styleId="BodyText2Char">
    <w:name w:val="Body Text 2 Char"/>
    <w:basedOn w:val="DefaultParagraphFont"/>
    <w:link w:val="BodyText2"/>
    <w:uiPriority w:val="99"/>
    <w:rsid w:val="00EC7740"/>
    <w:rPr>
      <w:rFonts w:ascii="Arial" w:eastAsia="Times New Roman" w:hAnsi="Arial" w:cs="Times New Roman"/>
      <w:szCs w:val="20"/>
    </w:rPr>
  </w:style>
  <w:style w:type="character" w:customStyle="1" w:styleId="Heading2Char">
    <w:name w:val="Heading 2 Char"/>
    <w:aliases w:val="2 Char,Level 2 Char,heading 2 Char,JSPLevel2 Char"/>
    <w:basedOn w:val="DefaultParagraphFont"/>
    <w:link w:val="Heading2"/>
    <w:rsid w:val="00EC7740"/>
    <w:rPr>
      <w:rFonts w:ascii="Arial" w:eastAsia="Times New Roman" w:hAnsi="Arial" w:cs="Times New Roman"/>
      <w:b/>
      <w:noProof/>
      <w:kern w:val="28"/>
      <w:sz w:val="24"/>
      <w:szCs w:val="20"/>
    </w:rPr>
  </w:style>
  <w:style w:type="paragraph" w:styleId="BodyText3">
    <w:name w:val="Body Text 3"/>
    <w:basedOn w:val="Normal"/>
    <w:link w:val="BodyText3Char"/>
    <w:uiPriority w:val="99"/>
    <w:semiHidden/>
    <w:unhideWhenUsed/>
    <w:rsid w:val="00EC7740"/>
    <w:rPr>
      <w:sz w:val="16"/>
      <w:szCs w:val="16"/>
    </w:rPr>
  </w:style>
  <w:style w:type="character" w:customStyle="1" w:styleId="BodyText3Char">
    <w:name w:val="Body Text 3 Char"/>
    <w:basedOn w:val="DefaultParagraphFont"/>
    <w:link w:val="BodyText3"/>
    <w:uiPriority w:val="99"/>
    <w:semiHidden/>
    <w:rsid w:val="00EC7740"/>
    <w:rPr>
      <w:rFonts w:ascii="Arial" w:eastAsia="Times New Roman" w:hAnsi="Arial" w:cs="Times New Roman"/>
      <w:sz w:val="16"/>
      <w:szCs w:val="16"/>
    </w:rPr>
  </w:style>
  <w:style w:type="character" w:customStyle="1" w:styleId="Heading3Char">
    <w:name w:val="Heading 3 Char"/>
    <w:aliases w:val="3 Char,heading 3 Char"/>
    <w:basedOn w:val="DefaultParagraphFont"/>
    <w:link w:val="Heading3"/>
    <w:rsid w:val="00EC7740"/>
    <w:rPr>
      <w:rFonts w:ascii="Arial" w:eastAsia="Times New Roman" w:hAnsi="Arial" w:cs="Times New Roman"/>
      <w:b/>
      <w:noProof/>
      <w:kern w:val="28"/>
      <w:sz w:val="24"/>
      <w:szCs w:val="20"/>
    </w:rPr>
  </w:style>
  <w:style w:type="character" w:customStyle="1" w:styleId="Heading4Char">
    <w:name w:val="Heading 4 Char"/>
    <w:aliases w:val="4 Char,PARA4 Char,l4 Char,heading 4 Char"/>
    <w:basedOn w:val="DefaultParagraphFont"/>
    <w:link w:val="Heading4"/>
    <w:rsid w:val="00EC7740"/>
    <w:rPr>
      <w:rFonts w:ascii="Arial" w:eastAsia="Times New Roman" w:hAnsi="Arial" w:cs="Times New Roman"/>
      <w:b/>
      <w:noProof/>
      <w:kern w:val="28"/>
      <w:szCs w:val="20"/>
    </w:rPr>
  </w:style>
  <w:style w:type="paragraph" w:styleId="BodyText">
    <w:name w:val="Body Text"/>
    <w:basedOn w:val="Normal"/>
    <w:link w:val="BodyTextChar"/>
    <w:uiPriority w:val="99"/>
    <w:unhideWhenUsed/>
    <w:rsid w:val="00EC7740"/>
  </w:style>
  <w:style w:type="character" w:customStyle="1" w:styleId="BodyTextChar">
    <w:name w:val="Body Text Char"/>
    <w:basedOn w:val="DefaultParagraphFont"/>
    <w:link w:val="BodyText"/>
    <w:uiPriority w:val="99"/>
    <w:rsid w:val="00EC7740"/>
    <w:rPr>
      <w:rFonts w:ascii="Arial" w:eastAsia="Times New Roman" w:hAnsi="Arial" w:cs="Times New Roman"/>
      <w:szCs w:val="20"/>
    </w:rPr>
  </w:style>
  <w:style w:type="character" w:customStyle="1" w:styleId="Heading5Char">
    <w:name w:val="Heading 5 Char"/>
    <w:aliases w:val="5 Char,Unused Char"/>
    <w:basedOn w:val="DefaultParagraphFont"/>
    <w:link w:val="Heading5"/>
    <w:rsid w:val="00EC7740"/>
    <w:rPr>
      <w:rFonts w:ascii="Arial" w:eastAsia="Times New Roman" w:hAnsi="Arial" w:cs="Times New Roman"/>
      <w:b/>
      <w:noProof/>
      <w:kern w:val="28"/>
      <w:szCs w:val="20"/>
    </w:rPr>
  </w:style>
  <w:style w:type="character" w:customStyle="1" w:styleId="Heading6Char">
    <w:name w:val="Heading 6 Char"/>
    <w:aliases w:val="6 Char,Appendix 1 Char"/>
    <w:basedOn w:val="DefaultParagraphFont"/>
    <w:link w:val="Heading6"/>
    <w:rsid w:val="00EC7740"/>
    <w:rPr>
      <w:rFonts w:ascii="Arial" w:eastAsia="Times New Roman" w:hAnsi="Arial" w:cs="Times New Roman"/>
      <w:b/>
      <w:noProof/>
      <w:kern w:val="28"/>
      <w:szCs w:val="20"/>
    </w:rPr>
  </w:style>
  <w:style w:type="character" w:customStyle="1" w:styleId="Heading7Char">
    <w:name w:val="Heading 7 Char"/>
    <w:basedOn w:val="DefaultParagraphFont"/>
    <w:link w:val="Heading7"/>
    <w:uiPriority w:val="99"/>
    <w:rsid w:val="00EC7740"/>
    <w:rPr>
      <w:rFonts w:ascii="Arial" w:eastAsia="Times New Roman" w:hAnsi="Arial" w:cs="Times New Roman"/>
      <w:b/>
      <w:noProof/>
      <w:kern w:val="28"/>
      <w:szCs w:val="20"/>
    </w:rPr>
  </w:style>
  <w:style w:type="character" w:customStyle="1" w:styleId="Heading8Char">
    <w:name w:val="Heading 8 Char"/>
    <w:aliases w:val="Appendix 3 Char1"/>
    <w:basedOn w:val="DefaultParagraphFont"/>
    <w:link w:val="Heading8"/>
    <w:uiPriority w:val="99"/>
    <w:rsid w:val="00EC7740"/>
    <w:rPr>
      <w:rFonts w:ascii="Arial" w:eastAsia="Times New Roman" w:hAnsi="Arial" w:cs="Times New Roman"/>
      <w:b/>
      <w:noProof/>
      <w:kern w:val="28"/>
      <w:szCs w:val="20"/>
    </w:rPr>
  </w:style>
  <w:style w:type="character" w:customStyle="1" w:styleId="Heading9Char">
    <w:name w:val="Heading 9 Char"/>
    <w:aliases w:val="App Heading Char,Appendix 4 Char"/>
    <w:basedOn w:val="DefaultParagraphFont"/>
    <w:link w:val="Heading9"/>
    <w:uiPriority w:val="99"/>
    <w:rsid w:val="00EC7740"/>
    <w:rPr>
      <w:rFonts w:ascii="Arial" w:eastAsia="Times New Roman" w:hAnsi="Arial" w:cs="Times New Roman"/>
      <w:b/>
      <w:noProof/>
      <w:kern w:val="28"/>
      <w:szCs w:val="20"/>
    </w:rPr>
  </w:style>
  <w:style w:type="paragraph" w:styleId="Header">
    <w:name w:val="header"/>
    <w:basedOn w:val="Normal"/>
    <w:link w:val="HeaderChar"/>
    <w:rsid w:val="00EC7740"/>
    <w:pPr>
      <w:pBdr>
        <w:bottom w:val="single" w:sz="4" w:space="3" w:color="auto"/>
      </w:pBdr>
      <w:tabs>
        <w:tab w:val="center" w:pos="4253"/>
        <w:tab w:val="right" w:pos="8505"/>
      </w:tabs>
    </w:pPr>
    <w:rPr>
      <w:b/>
      <w:sz w:val="16"/>
    </w:rPr>
  </w:style>
  <w:style w:type="character" w:customStyle="1" w:styleId="HeaderChar">
    <w:name w:val="Header Char"/>
    <w:basedOn w:val="DefaultParagraphFont"/>
    <w:link w:val="Header"/>
    <w:rsid w:val="00EC7740"/>
    <w:rPr>
      <w:rFonts w:ascii="Arial" w:eastAsia="Times New Roman" w:hAnsi="Arial" w:cs="Times New Roman"/>
      <w:b/>
      <w:sz w:val="16"/>
      <w:szCs w:val="20"/>
    </w:rPr>
  </w:style>
  <w:style w:type="paragraph" w:styleId="Footer">
    <w:name w:val="footer"/>
    <w:basedOn w:val="Header"/>
    <w:link w:val="FooterChar"/>
    <w:uiPriority w:val="99"/>
    <w:rsid w:val="00EC7740"/>
    <w:pPr>
      <w:pBdr>
        <w:bottom w:val="none" w:sz="0" w:space="0" w:color="auto"/>
      </w:pBdr>
    </w:pPr>
  </w:style>
  <w:style w:type="character" w:customStyle="1" w:styleId="FooterChar">
    <w:name w:val="Footer Char"/>
    <w:basedOn w:val="DefaultParagraphFont"/>
    <w:link w:val="Footer"/>
    <w:uiPriority w:val="99"/>
    <w:rsid w:val="00EC7740"/>
    <w:rPr>
      <w:rFonts w:ascii="Arial" w:eastAsia="Times New Roman" w:hAnsi="Arial" w:cs="Times New Roman"/>
      <w:b/>
      <w:sz w:val="16"/>
      <w:szCs w:val="20"/>
    </w:rPr>
  </w:style>
  <w:style w:type="paragraph" w:customStyle="1" w:styleId="TableText">
    <w:name w:val="Table Text"/>
    <w:basedOn w:val="Normal"/>
    <w:uiPriority w:val="99"/>
    <w:rsid w:val="00EC7740"/>
    <w:pPr>
      <w:spacing w:before="60" w:after="60"/>
    </w:pPr>
    <w:rPr>
      <w:sz w:val="20"/>
    </w:rPr>
  </w:style>
  <w:style w:type="paragraph" w:customStyle="1" w:styleId="TableHeader">
    <w:name w:val="Table Header"/>
    <w:basedOn w:val="TableText"/>
    <w:rsid w:val="00EC7740"/>
    <w:pPr>
      <w:keepNext/>
    </w:pPr>
    <w:rPr>
      <w:b/>
    </w:rPr>
  </w:style>
  <w:style w:type="paragraph" w:customStyle="1" w:styleId="SecurityMarkingWide">
    <w:name w:val="Security Marking Wide"/>
    <w:basedOn w:val="Normal"/>
    <w:uiPriority w:val="99"/>
    <w:qFormat/>
    <w:rsid w:val="00EC7740"/>
    <w:pPr>
      <w:tabs>
        <w:tab w:val="center" w:pos="6521"/>
        <w:tab w:val="right" w:pos="13325"/>
      </w:tabs>
    </w:pPr>
    <w:rPr>
      <w:b/>
      <w:sz w:val="16"/>
      <w:szCs w:val="16"/>
    </w:rPr>
  </w:style>
  <w:style w:type="character" w:styleId="Strong">
    <w:name w:val="Strong"/>
    <w:qFormat/>
    <w:rsid w:val="00EC7740"/>
    <w:rPr>
      <w:b/>
      <w:bCs/>
      <w:sz w:val="28"/>
    </w:rPr>
  </w:style>
  <w:style w:type="paragraph" w:customStyle="1" w:styleId="ReportTitle">
    <w:name w:val="Report Title"/>
    <w:basedOn w:val="Normal"/>
    <w:rsid w:val="00EC7740"/>
    <w:pPr>
      <w:jc w:val="center"/>
    </w:pPr>
    <w:rPr>
      <w:b/>
      <w:bCs/>
      <w:sz w:val="32"/>
    </w:rPr>
  </w:style>
  <w:style w:type="paragraph" w:customStyle="1" w:styleId="DocumentDetails">
    <w:name w:val="Document Details"/>
    <w:basedOn w:val="Normal"/>
    <w:qFormat/>
    <w:rsid w:val="00EC7740"/>
    <w:pPr>
      <w:jc w:val="center"/>
    </w:pPr>
    <w:rPr>
      <w:b/>
      <w:sz w:val="28"/>
    </w:rPr>
  </w:style>
  <w:style w:type="paragraph" w:customStyle="1" w:styleId="FooterNotice">
    <w:name w:val="Footer Notice"/>
    <w:basedOn w:val="Footer"/>
    <w:uiPriority w:val="99"/>
    <w:rsid w:val="00EC7740"/>
    <w:pPr>
      <w:pBdr>
        <w:top w:val="single" w:sz="4" w:space="3" w:color="auto"/>
      </w:pBdr>
      <w:jc w:val="both"/>
    </w:pPr>
    <w:rPr>
      <w:b w:val="0"/>
    </w:rPr>
  </w:style>
  <w:style w:type="character" w:styleId="Hyperlink">
    <w:name w:val="Hyperlink"/>
    <w:uiPriority w:val="99"/>
    <w:rsid w:val="00EC7740"/>
    <w:rPr>
      <w:rFonts w:ascii="Arial" w:hAnsi="Arial"/>
      <w:color w:val="0000FF"/>
      <w:u w:val="single"/>
    </w:rPr>
  </w:style>
  <w:style w:type="paragraph" w:customStyle="1" w:styleId="CoverNotice">
    <w:name w:val="Cover Notice"/>
    <w:basedOn w:val="Normal"/>
    <w:uiPriority w:val="99"/>
    <w:rsid w:val="00EC7740"/>
    <w:pPr>
      <w:jc w:val="both"/>
    </w:pPr>
    <w:rPr>
      <w:sz w:val="16"/>
    </w:rPr>
  </w:style>
  <w:style w:type="paragraph" w:styleId="TOC1">
    <w:name w:val="toc 1"/>
    <w:basedOn w:val="Normal"/>
    <w:next w:val="Normal"/>
    <w:uiPriority w:val="39"/>
    <w:rsid w:val="00EC7740"/>
    <w:pPr>
      <w:tabs>
        <w:tab w:val="left" w:pos="851"/>
        <w:tab w:val="left" w:pos="1134"/>
        <w:tab w:val="right" w:leader="dot" w:pos="8493"/>
      </w:tabs>
      <w:ind w:left="851" w:hanging="851"/>
    </w:pPr>
    <w:rPr>
      <w:b/>
      <w:noProof/>
      <w:sz w:val="24"/>
    </w:rPr>
  </w:style>
  <w:style w:type="paragraph" w:styleId="TOC2">
    <w:name w:val="toc 2"/>
    <w:basedOn w:val="TOC1"/>
    <w:next w:val="Normal"/>
    <w:uiPriority w:val="39"/>
    <w:rsid w:val="00EC7740"/>
    <w:pPr>
      <w:spacing w:before="60" w:after="60"/>
    </w:pPr>
    <w:rPr>
      <w:sz w:val="22"/>
    </w:rPr>
  </w:style>
  <w:style w:type="paragraph" w:styleId="TOC3">
    <w:name w:val="toc 3"/>
    <w:basedOn w:val="TOC2"/>
    <w:next w:val="Normal"/>
    <w:uiPriority w:val="39"/>
    <w:rsid w:val="00EC7740"/>
    <w:pPr>
      <w:spacing w:before="0"/>
    </w:pPr>
    <w:rPr>
      <w:b w:val="0"/>
    </w:rPr>
  </w:style>
  <w:style w:type="paragraph" w:customStyle="1" w:styleId="StartHeading">
    <w:name w:val="Start Heading"/>
    <w:basedOn w:val="Heading1"/>
    <w:link w:val="StartHeadingChar"/>
    <w:qFormat/>
    <w:rsid w:val="00EC7740"/>
    <w:pPr>
      <w:numPr>
        <w:numId w:val="2"/>
      </w:numPr>
      <w:spacing w:after="240"/>
    </w:pPr>
    <w:rPr>
      <w:sz w:val="32"/>
      <w:lang w:eastAsia="en-GB"/>
    </w:rPr>
  </w:style>
  <w:style w:type="character" w:customStyle="1" w:styleId="StartHeadingChar">
    <w:name w:val="Start Heading Char"/>
    <w:basedOn w:val="Heading1Char"/>
    <w:link w:val="StartHeading"/>
    <w:rsid w:val="00EC7740"/>
    <w:rPr>
      <w:rFonts w:ascii="Arial" w:eastAsia="Times New Roman" w:hAnsi="Arial" w:cs="Times New Roman"/>
      <w:b/>
      <w:noProof/>
      <w:kern w:val="28"/>
      <w:sz w:val="32"/>
      <w:szCs w:val="20"/>
      <w:lang w:eastAsia="en-GB"/>
    </w:rPr>
  </w:style>
  <w:style w:type="paragraph" w:styleId="ListParagraph">
    <w:name w:val="List Paragraph"/>
    <w:basedOn w:val="Normal"/>
    <w:uiPriority w:val="34"/>
    <w:qFormat/>
    <w:rsid w:val="00EC7740"/>
    <w:pPr>
      <w:ind w:left="720"/>
      <w:contextualSpacing/>
    </w:pPr>
  </w:style>
  <w:style w:type="paragraph" w:styleId="Caption">
    <w:name w:val="caption"/>
    <w:basedOn w:val="Normal"/>
    <w:next w:val="Normal"/>
    <w:uiPriority w:val="99"/>
    <w:unhideWhenUsed/>
    <w:qFormat/>
    <w:rsid w:val="00EC7740"/>
    <w:pPr>
      <w:spacing w:before="0" w:after="200" w:line="240" w:lineRule="auto"/>
    </w:pPr>
    <w:rPr>
      <w:i/>
      <w:iCs/>
      <w:color w:val="44546A" w:themeColor="text2"/>
      <w:sz w:val="18"/>
      <w:szCs w:val="18"/>
    </w:rPr>
  </w:style>
  <w:style w:type="paragraph" w:styleId="Bibliography">
    <w:name w:val="Bibliography"/>
    <w:basedOn w:val="Normal"/>
    <w:next w:val="Normal"/>
    <w:uiPriority w:val="37"/>
    <w:unhideWhenUsed/>
    <w:rsid w:val="00EC7740"/>
  </w:style>
  <w:style w:type="character" w:styleId="FollowedHyperlink">
    <w:name w:val="FollowedHyperlink"/>
    <w:semiHidden/>
    <w:unhideWhenUsed/>
    <w:rsid w:val="00883227"/>
    <w:rPr>
      <w:color w:val="800080"/>
      <w:u w:val="single"/>
    </w:rPr>
  </w:style>
  <w:style w:type="character" w:customStyle="1" w:styleId="Heading1Char1">
    <w:name w:val="Heading 1 Char1"/>
    <w:aliases w:val="1 Char1,JSPLevel1 Char1,hd1 Char1,RptHeading1 Char1,Level 1 Char1"/>
    <w:basedOn w:val="DefaultParagraphFont"/>
    <w:rsid w:val="00883227"/>
    <w:rPr>
      <w:rFonts w:asciiTheme="majorHAnsi" w:eastAsiaTheme="majorEastAsia" w:hAnsiTheme="majorHAnsi" w:cstheme="majorBidi"/>
      <w:color w:val="2E74B5" w:themeColor="accent1" w:themeShade="BF"/>
      <w:sz w:val="32"/>
      <w:szCs w:val="32"/>
      <w:lang w:eastAsia="en-US"/>
    </w:rPr>
  </w:style>
  <w:style w:type="character" w:customStyle="1" w:styleId="Heading2Char1">
    <w:name w:val="Heading 2 Char1"/>
    <w:aliases w:val="2 Char1,JSPLevel2 Char1,Level 2 Char1,heading 2 Char1"/>
    <w:basedOn w:val="DefaultParagraphFont"/>
    <w:semiHidden/>
    <w:rsid w:val="00883227"/>
    <w:rPr>
      <w:rFonts w:asciiTheme="majorHAnsi" w:eastAsiaTheme="majorEastAsia" w:hAnsiTheme="majorHAnsi" w:cstheme="majorBidi"/>
      <w:color w:val="2E74B5" w:themeColor="accent1" w:themeShade="BF"/>
      <w:sz w:val="26"/>
      <w:szCs w:val="26"/>
      <w:lang w:eastAsia="en-US"/>
    </w:rPr>
  </w:style>
  <w:style w:type="character" w:customStyle="1" w:styleId="Heading3Char1">
    <w:name w:val="Heading 3 Char1"/>
    <w:aliases w:val="3 Char1,heading 3 Char1"/>
    <w:basedOn w:val="DefaultParagraphFont"/>
    <w:semiHidden/>
    <w:rsid w:val="00883227"/>
    <w:rPr>
      <w:rFonts w:asciiTheme="majorHAnsi" w:eastAsiaTheme="majorEastAsia" w:hAnsiTheme="majorHAnsi" w:cstheme="majorBidi"/>
      <w:color w:val="1F4D78" w:themeColor="accent1" w:themeShade="7F"/>
      <w:sz w:val="24"/>
      <w:szCs w:val="24"/>
      <w:lang w:eastAsia="en-US"/>
    </w:rPr>
  </w:style>
  <w:style w:type="character" w:customStyle="1" w:styleId="Heading4Char1">
    <w:name w:val="Heading 4 Char1"/>
    <w:aliases w:val="4 Char1,PARA4 Char1,l4 Char1,heading 4 Char1"/>
    <w:basedOn w:val="DefaultParagraphFont"/>
    <w:semiHidden/>
    <w:rsid w:val="00883227"/>
    <w:rPr>
      <w:rFonts w:asciiTheme="majorHAnsi" w:eastAsiaTheme="majorEastAsia" w:hAnsiTheme="majorHAnsi" w:cstheme="majorBidi"/>
      <w:i/>
      <w:iCs/>
      <w:color w:val="2E74B5" w:themeColor="accent1" w:themeShade="BF"/>
      <w:sz w:val="22"/>
      <w:lang w:eastAsia="en-US"/>
    </w:rPr>
  </w:style>
  <w:style w:type="paragraph" w:customStyle="1" w:styleId="msonormal0">
    <w:name w:val="msonormal"/>
    <w:basedOn w:val="Normal"/>
    <w:uiPriority w:val="99"/>
    <w:rsid w:val="00883227"/>
    <w:pPr>
      <w:spacing w:before="100" w:beforeAutospacing="1" w:after="100" w:afterAutospacing="1" w:line="240" w:lineRule="auto"/>
      <w:jc w:val="both"/>
    </w:pPr>
    <w:rPr>
      <w:sz w:val="24"/>
      <w:szCs w:val="24"/>
      <w:lang w:eastAsia="en-GB"/>
    </w:rPr>
  </w:style>
  <w:style w:type="paragraph" w:styleId="NormalWeb">
    <w:name w:val="Normal (Web)"/>
    <w:basedOn w:val="Normal"/>
    <w:uiPriority w:val="99"/>
    <w:semiHidden/>
    <w:unhideWhenUsed/>
    <w:rsid w:val="00883227"/>
    <w:pPr>
      <w:spacing w:before="100" w:beforeAutospacing="1" w:after="100" w:afterAutospacing="1" w:line="240" w:lineRule="auto"/>
      <w:jc w:val="both"/>
    </w:pPr>
    <w:rPr>
      <w:sz w:val="24"/>
      <w:szCs w:val="24"/>
      <w:lang w:eastAsia="en-GB"/>
    </w:rPr>
  </w:style>
  <w:style w:type="character" w:customStyle="1" w:styleId="Heading8Char1">
    <w:name w:val="Heading 8 Char1"/>
    <w:aliases w:val="Appendix 3 Char"/>
    <w:basedOn w:val="DefaultParagraphFont"/>
    <w:semiHidden/>
    <w:rsid w:val="00883227"/>
    <w:rPr>
      <w:rFonts w:asciiTheme="majorHAnsi" w:eastAsiaTheme="majorEastAsia" w:hAnsiTheme="majorHAnsi" w:cstheme="majorBidi"/>
      <w:color w:val="272727" w:themeColor="text1" w:themeTint="D8"/>
      <w:sz w:val="21"/>
      <w:szCs w:val="21"/>
      <w:lang w:eastAsia="en-US"/>
    </w:rPr>
  </w:style>
  <w:style w:type="paragraph" w:styleId="TOC4">
    <w:name w:val="toc 4"/>
    <w:basedOn w:val="Normal"/>
    <w:next w:val="Normal"/>
    <w:autoRedefine/>
    <w:uiPriority w:val="39"/>
    <w:unhideWhenUsed/>
    <w:rsid w:val="00883227"/>
    <w:pPr>
      <w:spacing w:before="0" w:after="0" w:line="240" w:lineRule="auto"/>
      <w:ind w:left="660"/>
      <w:jc w:val="both"/>
    </w:pPr>
  </w:style>
  <w:style w:type="paragraph" w:styleId="TOC5">
    <w:name w:val="toc 5"/>
    <w:basedOn w:val="Normal"/>
    <w:next w:val="Normal"/>
    <w:autoRedefine/>
    <w:uiPriority w:val="39"/>
    <w:unhideWhenUsed/>
    <w:rsid w:val="00883227"/>
    <w:pPr>
      <w:spacing w:before="0" w:after="0" w:line="240" w:lineRule="auto"/>
      <w:ind w:left="880"/>
      <w:jc w:val="both"/>
    </w:pPr>
  </w:style>
  <w:style w:type="paragraph" w:styleId="TOC6">
    <w:name w:val="toc 6"/>
    <w:basedOn w:val="Normal"/>
    <w:next w:val="Normal"/>
    <w:autoRedefine/>
    <w:uiPriority w:val="39"/>
    <w:unhideWhenUsed/>
    <w:rsid w:val="00883227"/>
    <w:pPr>
      <w:spacing w:before="0" w:after="0" w:line="240" w:lineRule="auto"/>
      <w:ind w:left="1100"/>
      <w:jc w:val="both"/>
    </w:pPr>
  </w:style>
  <w:style w:type="paragraph" w:styleId="TOC7">
    <w:name w:val="toc 7"/>
    <w:basedOn w:val="Normal"/>
    <w:next w:val="Normal"/>
    <w:autoRedefine/>
    <w:uiPriority w:val="39"/>
    <w:unhideWhenUsed/>
    <w:rsid w:val="00883227"/>
    <w:pPr>
      <w:spacing w:before="0" w:after="0" w:line="240" w:lineRule="auto"/>
      <w:ind w:left="1320"/>
      <w:jc w:val="both"/>
    </w:pPr>
  </w:style>
  <w:style w:type="paragraph" w:styleId="TOC8">
    <w:name w:val="toc 8"/>
    <w:basedOn w:val="Normal"/>
    <w:next w:val="Normal"/>
    <w:autoRedefine/>
    <w:uiPriority w:val="39"/>
    <w:unhideWhenUsed/>
    <w:rsid w:val="00883227"/>
    <w:pPr>
      <w:spacing w:before="0" w:after="0" w:line="240" w:lineRule="auto"/>
      <w:ind w:left="1540"/>
      <w:jc w:val="both"/>
    </w:pPr>
  </w:style>
  <w:style w:type="paragraph" w:styleId="TOC9">
    <w:name w:val="toc 9"/>
    <w:basedOn w:val="Normal"/>
    <w:next w:val="Normal"/>
    <w:autoRedefine/>
    <w:uiPriority w:val="39"/>
    <w:unhideWhenUsed/>
    <w:rsid w:val="00883227"/>
    <w:pPr>
      <w:spacing w:before="0" w:after="0" w:line="240" w:lineRule="auto"/>
      <w:ind w:left="1760"/>
      <w:jc w:val="both"/>
    </w:pPr>
  </w:style>
  <w:style w:type="paragraph" w:styleId="CommentText">
    <w:name w:val="annotation text"/>
    <w:basedOn w:val="Normal"/>
    <w:link w:val="CommentTextChar"/>
    <w:uiPriority w:val="99"/>
    <w:semiHidden/>
    <w:unhideWhenUsed/>
    <w:rsid w:val="00883227"/>
    <w:pPr>
      <w:spacing w:before="0" w:after="0" w:line="240" w:lineRule="auto"/>
      <w:ind w:left="851"/>
      <w:jc w:val="both"/>
    </w:pPr>
    <w:rPr>
      <w:sz w:val="20"/>
    </w:rPr>
  </w:style>
  <w:style w:type="character" w:customStyle="1" w:styleId="CommentTextChar">
    <w:name w:val="Comment Text Char"/>
    <w:basedOn w:val="DefaultParagraphFont"/>
    <w:link w:val="CommentText"/>
    <w:uiPriority w:val="99"/>
    <w:semiHidden/>
    <w:rsid w:val="00883227"/>
    <w:rPr>
      <w:rFonts w:ascii="Arial" w:eastAsia="Times New Roman" w:hAnsi="Arial" w:cs="Times New Roman"/>
      <w:sz w:val="20"/>
      <w:szCs w:val="20"/>
    </w:rPr>
  </w:style>
  <w:style w:type="paragraph" w:styleId="TableofFigures">
    <w:name w:val="table of figures"/>
    <w:basedOn w:val="Normal"/>
    <w:next w:val="Normal"/>
    <w:uiPriority w:val="99"/>
    <w:semiHidden/>
    <w:unhideWhenUsed/>
    <w:rsid w:val="00883227"/>
    <w:pPr>
      <w:spacing w:before="0" w:after="0" w:line="240" w:lineRule="auto"/>
      <w:jc w:val="both"/>
    </w:pPr>
  </w:style>
  <w:style w:type="paragraph" w:styleId="List">
    <w:name w:val="List"/>
    <w:basedOn w:val="BodyText"/>
    <w:uiPriority w:val="99"/>
    <w:semiHidden/>
    <w:unhideWhenUsed/>
    <w:rsid w:val="00883227"/>
    <w:pPr>
      <w:tabs>
        <w:tab w:val="left" w:pos="1701"/>
      </w:tabs>
      <w:spacing w:before="0" w:after="240" w:line="240" w:lineRule="auto"/>
      <w:ind w:left="1701" w:hanging="567"/>
      <w:jc w:val="both"/>
    </w:pPr>
    <w:rPr>
      <w:rFonts w:cs="Arial"/>
    </w:rPr>
  </w:style>
  <w:style w:type="paragraph" w:styleId="ListBullet">
    <w:name w:val="List Bullet"/>
    <w:basedOn w:val="Normal"/>
    <w:uiPriority w:val="99"/>
    <w:semiHidden/>
    <w:unhideWhenUsed/>
    <w:rsid w:val="00883227"/>
    <w:pPr>
      <w:numPr>
        <w:numId w:val="3"/>
      </w:numPr>
      <w:spacing w:after="0" w:line="240" w:lineRule="auto"/>
      <w:ind w:left="1066" w:hanging="357"/>
      <w:jc w:val="both"/>
    </w:pPr>
  </w:style>
  <w:style w:type="paragraph" w:styleId="List2">
    <w:name w:val="List 2"/>
    <w:basedOn w:val="Normal"/>
    <w:uiPriority w:val="99"/>
    <w:semiHidden/>
    <w:unhideWhenUsed/>
    <w:rsid w:val="00883227"/>
    <w:pPr>
      <w:numPr>
        <w:numId w:val="4"/>
      </w:numPr>
      <w:spacing w:before="60" w:line="240" w:lineRule="auto"/>
      <w:jc w:val="both"/>
    </w:pPr>
  </w:style>
  <w:style w:type="paragraph" w:styleId="ListBullet3">
    <w:name w:val="List Bullet 3"/>
    <w:basedOn w:val="Normal"/>
    <w:uiPriority w:val="99"/>
    <w:semiHidden/>
    <w:unhideWhenUsed/>
    <w:rsid w:val="00883227"/>
    <w:pPr>
      <w:numPr>
        <w:numId w:val="5"/>
      </w:numPr>
      <w:tabs>
        <w:tab w:val="clear" w:pos="926"/>
        <w:tab w:val="num" w:pos="1482"/>
      </w:tabs>
      <w:spacing w:before="60" w:after="60" w:line="240" w:lineRule="auto"/>
      <w:ind w:left="1486" w:hanging="352"/>
      <w:jc w:val="both"/>
    </w:pPr>
    <w:rPr>
      <w:spacing w:val="-5"/>
    </w:rPr>
  </w:style>
  <w:style w:type="paragraph" w:styleId="ListBullet4">
    <w:name w:val="List Bullet 4"/>
    <w:basedOn w:val="Normal"/>
    <w:uiPriority w:val="99"/>
    <w:semiHidden/>
    <w:unhideWhenUsed/>
    <w:rsid w:val="00883227"/>
    <w:pPr>
      <w:numPr>
        <w:numId w:val="6"/>
      </w:numPr>
      <w:tabs>
        <w:tab w:val="num" w:pos="1209"/>
      </w:tabs>
      <w:spacing w:before="0" w:after="0" w:line="240" w:lineRule="auto"/>
      <w:ind w:left="1209"/>
      <w:jc w:val="both"/>
    </w:pPr>
  </w:style>
  <w:style w:type="paragraph" w:styleId="ListBullet5">
    <w:name w:val="List Bullet 5"/>
    <w:autoRedefine/>
    <w:uiPriority w:val="99"/>
    <w:semiHidden/>
    <w:unhideWhenUsed/>
    <w:rsid w:val="00883227"/>
    <w:pPr>
      <w:numPr>
        <w:numId w:val="7"/>
      </w:numPr>
      <w:tabs>
        <w:tab w:val="left" w:pos="1134"/>
      </w:tabs>
      <w:spacing w:after="0" w:line="240" w:lineRule="auto"/>
    </w:pPr>
    <w:rPr>
      <w:rFonts w:ascii="Times New Roman" w:eastAsia="Times New Roman" w:hAnsi="Times New Roman" w:cs="Times New Roman"/>
      <w:noProof/>
      <w:szCs w:val="20"/>
    </w:rPr>
  </w:style>
  <w:style w:type="paragraph" w:styleId="ListNumber2">
    <w:name w:val="List Number 2"/>
    <w:basedOn w:val="Normal"/>
    <w:uiPriority w:val="99"/>
    <w:semiHidden/>
    <w:unhideWhenUsed/>
    <w:rsid w:val="00883227"/>
    <w:pPr>
      <w:numPr>
        <w:numId w:val="8"/>
      </w:numPr>
      <w:spacing w:line="240" w:lineRule="auto"/>
      <w:ind w:left="1066" w:hanging="357"/>
      <w:jc w:val="both"/>
    </w:pPr>
  </w:style>
  <w:style w:type="paragraph" w:styleId="Title">
    <w:name w:val="Title"/>
    <w:basedOn w:val="Normal"/>
    <w:link w:val="TitleChar"/>
    <w:uiPriority w:val="99"/>
    <w:qFormat/>
    <w:rsid w:val="00883227"/>
    <w:pPr>
      <w:keepNext/>
      <w:keepLines/>
      <w:snapToGrid w:val="0"/>
      <w:spacing w:before="0" w:after="288" w:line="240" w:lineRule="auto"/>
      <w:jc w:val="both"/>
    </w:pPr>
    <w:rPr>
      <w:b/>
      <w:color w:val="000000"/>
      <w:sz w:val="28"/>
    </w:rPr>
  </w:style>
  <w:style w:type="character" w:customStyle="1" w:styleId="TitleChar">
    <w:name w:val="Title Char"/>
    <w:basedOn w:val="DefaultParagraphFont"/>
    <w:link w:val="Title"/>
    <w:uiPriority w:val="99"/>
    <w:rsid w:val="00883227"/>
    <w:rPr>
      <w:rFonts w:ascii="Arial" w:eastAsia="Times New Roman" w:hAnsi="Arial" w:cs="Times New Roman"/>
      <w:b/>
      <w:color w:val="000000"/>
      <w:sz w:val="28"/>
      <w:szCs w:val="20"/>
    </w:rPr>
  </w:style>
  <w:style w:type="paragraph" w:styleId="BodyTextIndent">
    <w:name w:val="Body Text Indent"/>
    <w:basedOn w:val="Normal"/>
    <w:link w:val="BodyTextIndentChar"/>
    <w:uiPriority w:val="99"/>
    <w:semiHidden/>
    <w:unhideWhenUsed/>
    <w:rsid w:val="00883227"/>
    <w:pPr>
      <w:spacing w:before="0" w:after="0" w:line="240" w:lineRule="auto"/>
      <w:ind w:left="317" w:hanging="284"/>
      <w:jc w:val="both"/>
    </w:pPr>
    <w:rPr>
      <w:sz w:val="20"/>
    </w:rPr>
  </w:style>
  <w:style w:type="character" w:customStyle="1" w:styleId="BodyTextIndentChar">
    <w:name w:val="Body Text Indent Char"/>
    <w:basedOn w:val="DefaultParagraphFont"/>
    <w:link w:val="BodyTextIndent"/>
    <w:uiPriority w:val="99"/>
    <w:semiHidden/>
    <w:rsid w:val="00883227"/>
    <w:rPr>
      <w:rFonts w:ascii="Arial" w:eastAsia="Times New Roman" w:hAnsi="Arial" w:cs="Times New Roman"/>
      <w:sz w:val="20"/>
      <w:szCs w:val="20"/>
    </w:rPr>
  </w:style>
  <w:style w:type="paragraph" w:styleId="Date">
    <w:name w:val="Date"/>
    <w:basedOn w:val="Normal"/>
    <w:next w:val="Normal"/>
    <w:link w:val="DateChar"/>
    <w:uiPriority w:val="99"/>
    <w:semiHidden/>
    <w:unhideWhenUsed/>
    <w:rsid w:val="00883227"/>
    <w:pPr>
      <w:spacing w:before="0" w:after="0" w:line="240" w:lineRule="auto"/>
      <w:jc w:val="both"/>
    </w:pPr>
    <w:rPr>
      <w:sz w:val="24"/>
      <w:lang w:eastAsia="en-GB"/>
    </w:rPr>
  </w:style>
  <w:style w:type="character" w:customStyle="1" w:styleId="DateChar">
    <w:name w:val="Date Char"/>
    <w:basedOn w:val="DefaultParagraphFont"/>
    <w:link w:val="Date"/>
    <w:uiPriority w:val="99"/>
    <w:semiHidden/>
    <w:rsid w:val="00883227"/>
    <w:rPr>
      <w:rFonts w:ascii="Arial" w:eastAsia="Times New Roman" w:hAnsi="Arial" w:cs="Times New Roman"/>
      <w:sz w:val="24"/>
      <w:szCs w:val="20"/>
      <w:lang w:eastAsia="en-GB"/>
    </w:rPr>
  </w:style>
  <w:style w:type="paragraph" w:styleId="BodyTextIndent2">
    <w:name w:val="Body Text Indent 2"/>
    <w:basedOn w:val="Normal"/>
    <w:link w:val="BodyTextIndent2Char"/>
    <w:uiPriority w:val="99"/>
    <w:semiHidden/>
    <w:unhideWhenUsed/>
    <w:rsid w:val="00883227"/>
    <w:pPr>
      <w:spacing w:before="0" w:after="0" w:line="240" w:lineRule="auto"/>
      <w:ind w:left="34"/>
      <w:jc w:val="both"/>
    </w:pPr>
    <w:rPr>
      <w:sz w:val="20"/>
    </w:rPr>
  </w:style>
  <w:style w:type="character" w:customStyle="1" w:styleId="BodyTextIndent2Char">
    <w:name w:val="Body Text Indent 2 Char"/>
    <w:basedOn w:val="DefaultParagraphFont"/>
    <w:link w:val="BodyTextIndent2"/>
    <w:uiPriority w:val="99"/>
    <w:semiHidden/>
    <w:rsid w:val="00883227"/>
    <w:rPr>
      <w:rFonts w:ascii="Arial" w:eastAsia="Times New Roman" w:hAnsi="Arial" w:cs="Times New Roman"/>
      <w:sz w:val="20"/>
      <w:szCs w:val="20"/>
    </w:rPr>
  </w:style>
  <w:style w:type="paragraph" w:styleId="BodyTextIndent3">
    <w:name w:val="Body Text Indent 3"/>
    <w:basedOn w:val="Normal"/>
    <w:link w:val="BodyTextIndent3Char"/>
    <w:uiPriority w:val="99"/>
    <w:semiHidden/>
    <w:unhideWhenUsed/>
    <w:rsid w:val="00883227"/>
    <w:pPr>
      <w:spacing w:before="0" w:after="0" w:line="240" w:lineRule="auto"/>
      <w:ind w:left="317" w:hanging="317"/>
      <w:jc w:val="both"/>
    </w:pPr>
    <w:rPr>
      <w:sz w:val="20"/>
    </w:rPr>
  </w:style>
  <w:style w:type="character" w:customStyle="1" w:styleId="BodyTextIndent3Char">
    <w:name w:val="Body Text Indent 3 Char"/>
    <w:basedOn w:val="DefaultParagraphFont"/>
    <w:link w:val="BodyTextIndent3"/>
    <w:uiPriority w:val="99"/>
    <w:semiHidden/>
    <w:rsid w:val="00883227"/>
    <w:rPr>
      <w:rFonts w:ascii="Arial" w:eastAsia="Times New Roman" w:hAnsi="Arial" w:cs="Times New Roman"/>
      <w:sz w:val="20"/>
      <w:szCs w:val="20"/>
    </w:rPr>
  </w:style>
  <w:style w:type="paragraph" w:styleId="BlockText">
    <w:name w:val="Block Text"/>
    <w:basedOn w:val="Normal"/>
    <w:uiPriority w:val="99"/>
    <w:semiHidden/>
    <w:unhideWhenUsed/>
    <w:rsid w:val="00883227"/>
    <w:pPr>
      <w:spacing w:before="0" w:line="240" w:lineRule="auto"/>
      <w:ind w:left="1440" w:right="1440"/>
      <w:jc w:val="both"/>
    </w:pPr>
  </w:style>
  <w:style w:type="paragraph" w:styleId="DocumentMap">
    <w:name w:val="Document Map"/>
    <w:basedOn w:val="Normal"/>
    <w:link w:val="DocumentMapChar"/>
    <w:uiPriority w:val="99"/>
    <w:semiHidden/>
    <w:unhideWhenUsed/>
    <w:rsid w:val="00883227"/>
    <w:pPr>
      <w:shd w:val="clear" w:color="auto" w:fill="000080"/>
      <w:spacing w:before="0" w:after="0" w:line="240" w:lineRule="auto"/>
      <w:jc w:val="both"/>
    </w:pPr>
    <w:rPr>
      <w:rFonts w:ascii="Tahoma" w:hAnsi="Tahoma"/>
    </w:rPr>
  </w:style>
  <w:style w:type="character" w:customStyle="1" w:styleId="DocumentMapChar">
    <w:name w:val="Document Map Char"/>
    <w:basedOn w:val="DefaultParagraphFont"/>
    <w:link w:val="DocumentMap"/>
    <w:uiPriority w:val="99"/>
    <w:semiHidden/>
    <w:rsid w:val="00883227"/>
    <w:rPr>
      <w:rFonts w:ascii="Tahoma" w:eastAsia="Times New Roman" w:hAnsi="Tahoma" w:cs="Times New Roman"/>
      <w:szCs w:val="20"/>
      <w:shd w:val="clear" w:color="auto" w:fill="000080"/>
    </w:rPr>
  </w:style>
  <w:style w:type="paragraph" w:styleId="PlainText">
    <w:name w:val="Plain Text"/>
    <w:basedOn w:val="Normal"/>
    <w:link w:val="PlainTextChar"/>
    <w:uiPriority w:val="99"/>
    <w:semiHidden/>
    <w:unhideWhenUsed/>
    <w:rsid w:val="00883227"/>
    <w:pPr>
      <w:spacing w:before="0" w:after="0" w:line="240" w:lineRule="auto"/>
      <w:jc w:val="both"/>
    </w:pPr>
    <w:rPr>
      <w:spacing w:val="-5"/>
    </w:rPr>
  </w:style>
  <w:style w:type="character" w:customStyle="1" w:styleId="PlainTextChar">
    <w:name w:val="Plain Text Char"/>
    <w:basedOn w:val="DefaultParagraphFont"/>
    <w:link w:val="PlainText"/>
    <w:uiPriority w:val="99"/>
    <w:semiHidden/>
    <w:rsid w:val="00883227"/>
    <w:rPr>
      <w:rFonts w:ascii="Arial" w:eastAsia="Times New Roman" w:hAnsi="Arial" w:cs="Times New Roman"/>
      <w:spacing w:val="-5"/>
      <w:szCs w:val="20"/>
    </w:rPr>
  </w:style>
  <w:style w:type="paragraph" w:styleId="CommentSubject">
    <w:name w:val="annotation subject"/>
    <w:basedOn w:val="CommentText"/>
    <w:next w:val="CommentText"/>
    <w:link w:val="CommentSubjectChar"/>
    <w:uiPriority w:val="99"/>
    <w:semiHidden/>
    <w:unhideWhenUsed/>
    <w:rsid w:val="00883227"/>
    <w:pPr>
      <w:ind w:left="0"/>
    </w:pPr>
    <w:rPr>
      <w:rFonts w:ascii="Times New Roman" w:hAnsi="Times New Roman"/>
      <w:b/>
      <w:bCs/>
    </w:rPr>
  </w:style>
  <w:style w:type="character" w:customStyle="1" w:styleId="CommentSubjectChar">
    <w:name w:val="Comment Subject Char"/>
    <w:basedOn w:val="CommentTextChar"/>
    <w:link w:val="CommentSubject"/>
    <w:uiPriority w:val="99"/>
    <w:semiHidden/>
    <w:rsid w:val="0088322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83227"/>
    <w:pPr>
      <w:spacing w:before="0" w:after="0" w:line="240" w:lineRule="auto"/>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227"/>
    <w:rPr>
      <w:rFonts w:ascii="Tahoma" w:eastAsia="Times New Roman" w:hAnsi="Tahoma" w:cs="Tahoma"/>
      <w:sz w:val="16"/>
      <w:szCs w:val="16"/>
    </w:rPr>
  </w:style>
  <w:style w:type="paragraph" w:customStyle="1" w:styleId="Paragraph">
    <w:name w:val="Paragraph"/>
    <w:basedOn w:val="Normal"/>
    <w:uiPriority w:val="99"/>
    <w:rsid w:val="00883227"/>
    <w:pPr>
      <w:suppressLineNumbers/>
      <w:spacing w:before="0" w:line="240" w:lineRule="auto"/>
      <w:jc w:val="both"/>
    </w:pPr>
  </w:style>
  <w:style w:type="paragraph" w:customStyle="1" w:styleId="SubtitleCover">
    <w:name w:val="Subtitle Cover"/>
    <w:basedOn w:val="TitleCover"/>
    <w:uiPriority w:val="99"/>
    <w:rsid w:val="00883227"/>
    <w:pPr>
      <w:tabs>
        <w:tab w:val="clear" w:pos="0"/>
      </w:tabs>
      <w:spacing w:before="60" w:after="60"/>
    </w:pPr>
    <w:rPr>
      <w:sz w:val="24"/>
    </w:rPr>
  </w:style>
  <w:style w:type="paragraph" w:customStyle="1" w:styleId="TitleCover">
    <w:name w:val="Title Cover"/>
    <w:basedOn w:val="Normal"/>
    <w:next w:val="SubtitleCover"/>
    <w:uiPriority w:val="99"/>
    <w:rsid w:val="00883227"/>
    <w:pPr>
      <w:keepNext/>
      <w:keepLines/>
      <w:tabs>
        <w:tab w:val="left" w:pos="0"/>
      </w:tabs>
      <w:spacing w:before="0" w:line="240" w:lineRule="auto"/>
      <w:jc w:val="center"/>
    </w:pPr>
    <w:rPr>
      <w:b/>
      <w:kern w:val="28"/>
      <w:sz w:val="28"/>
    </w:rPr>
  </w:style>
  <w:style w:type="paragraph" w:customStyle="1" w:styleId="TOCBase">
    <w:name w:val="TOC Base"/>
    <w:basedOn w:val="Normal"/>
    <w:autoRedefine/>
    <w:uiPriority w:val="99"/>
    <w:rsid w:val="00883227"/>
    <w:pPr>
      <w:spacing w:before="0" w:after="0" w:line="240" w:lineRule="auto"/>
      <w:jc w:val="both"/>
    </w:pPr>
    <w:rPr>
      <w:rFonts w:cs="Arial"/>
      <w:b/>
      <w:bCs/>
      <w:sz w:val="20"/>
    </w:rPr>
  </w:style>
  <w:style w:type="paragraph" w:customStyle="1" w:styleId="copyright">
    <w:name w:val="copyright"/>
    <w:uiPriority w:val="99"/>
    <w:rsid w:val="00883227"/>
    <w:pPr>
      <w:snapToGrid w:val="0"/>
      <w:spacing w:after="72" w:line="240" w:lineRule="auto"/>
    </w:pPr>
    <w:rPr>
      <w:rFonts w:ascii="Times New Roman" w:eastAsia="Times New Roman" w:hAnsi="Times New Roman" w:cs="Times New Roman"/>
      <w:color w:val="000000"/>
      <w:sz w:val="20"/>
      <w:szCs w:val="20"/>
    </w:rPr>
  </w:style>
  <w:style w:type="paragraph" w:customStyle="1" w:styleId="BodySingle">
    <w:name w:val="Body Single"/>
    <w:uiPriority w:val="99"/>
    <w:rsid w:val="00883227"/>
    <w:pPr>
      <w:snapToGrid w:val="0"/>
      <w:spacing w:after="0" w:line="240" w:lineRule="auto"/>
    </w:pPr>
    <w:rPr>
      <w:rFonts w:ascii="Times New Roman" w:eastAsia="Times New Roman" w:hAnsi="Times New Roman" w:cs="Times New Roman"/>
      <w:color w:val="000000"/>
      <w:sz w:val="24"/>
      <w:szCs w:val="20"/>
    </w:rPr>
  </w:style>
  <w:style w:type="paragraph" w:customStyle="1" w:styleId="Normal1">
    <w:name w:val="Normal1"/>
    <w:next w:val="Normal"/>
    <w:uiPriority w:val="99"/>
    <w:rsid w:val="00883227"/>
    <w:pPr>
      <w:spacing w:after="0" w:line="240" w:lineRule="auto"/>
    </w:pPr>
    <w:rPr>
      <w:rFonts w:ascii="Times New Roman" w:eastAsia="Times New Roman" w:hAnsi="Times New Roman" w:cs="Times New Roman"/>
      <w:szCs w:val="20"/>
    </w:rPr>
  </w:style>
  <w:style w:type="paragraph" w:customStyle="1" w:styleId="tabletext0">
    <w:name w:val="table text"/>
    <w:basedOn w:val="BodyText"/>
    <w:uiPriority w:val="99"/>
    <w:rsid w:val="00883227"/>
    <w:pPr>
      <w:spacing w:before="0" w:after="0" w:line="240" w:lineRule="auto"/>
      <w:jc w:val="both"/>
    </w:pPr>
    <w:rPr>
      <w:rFonts w:cs="Arial"/>
    </w:rPr>
  </w:style>
  <w:style w:type="paragraph" w:customStyle="1" w:styleId="DefaultText">
    <w:name w:val="Default Text"/>
    <w:basedOn w:val="Normal"/>
    <w:uiPriority w:val="99"/>
    <w:rsid w:val="00883227"/>
    <w:pPr>
      <w:spacing w:before="0" w:after="144" w:line="240" w:lineRule="auto"/>
      <w:ind w:left="720"/>
      <w:jc w:val="both"/>
    </w:pPr>
    <w:rPr>
      <w:sz w:val="24"/>
    </w:rPr>
  </w:style>
  <w:style w:type="paragraph" w:customStyle="1" w:styleId="InsideCoverText">
    <w:name w:val="Inside Cover Text"/>
    <w:basedOn w:val="Normal"/>
    <w:uiPriority w:val="99"/>
    <w:rsid w:val="00883227"/>
    <w:pPr>
      <w:tabs>
        <w:tab w:val="left" w:pos="4536"/>
      </w:tabs>
      <w:spacing w:before="0" w:line="240" w:lineRule="auto"/>
      <w:jc w:val="both"/>
    </w:pPr>
  </w:style>
  <w:style w:type="paragraph" w:customStyle="1" w:styleId="SignandDate">
    <w:name w:val="Sign and Date"/>
    <w:basedOn w:val="Normal"/>
    <w:uiPriority w:val="99"/>
    <w:rsid w:val="00883227"/>
    <w:pPr>
      <w:tabs>
        <w:tab w:val="left" w:leader="dot" w:pos="3969"/>
        <w:tab w:val="left" w:pos="4536"/>
        <w:tab w:val="left" w:leader="dot" w:pos="7088"/>
      </w:tabs>
      <w:spacing w:before="360" w:after="240" w:line="240" w:lineRule="auto"/>
      <w:jc w:val="both"/>
    </w:pPr>
  </w:style>
  <w:style w:type="paragraph" w:customStyle="1" w:styleId="ListRoman">
    <w:name w:val="List Roman"/>
    <w:basedOn w:val="List"/>
    <w:uiPriority w:val="99"/>
    <w:rsid w:val="00883227"/>
    <w:pPr>
      <w:numPr>
        <w:numId w:val="9"/>
      </w:numPr>
    </w:pPr>
  </w:style>
  <w:style w:type="paragraph" w:customStyle="1" w:styleId="ListLevel1">
    <w:name w:val="List Level 1"/>
    <w:basedOn w:val="BlockText"/>
    <w:uiPriority w:val="99"/>
    <w:rsid w:val="00883227"/>
    <w:pPr>
      <w:numPr>
        <w:numId w:val="10"/>
      </w:numPr>
      <w:spacing w:after="240"/>
    </w:pPr>
  </w:style>
  <w:style w:type="paragraph" w:customStyle="1" w:styleId="Style1">
    <w:name w:val="Style1"/>
    <w:basedOn w:val="Heading2"/>
    <w:next w:val="Heading2"/>
    <w:uiPriority w:val="99"/>
    <w:rsid w:val="00883227"/>
    <w:pPr>
      <w:keepLines/>
      <w:widowControl w:val="0"/>
      <w:numPr>
        <w:numId w:val="11"/>
      </w:numPr>
      <w:snapToGrid w:val="0"/>
      <w:spacing w:before="72" w:after="72"/>
      <w:jc w:val="both"/>
    </w:pPr>
    <w:rPr>
      <w:rFonts w:ascii="Times New Roman" w:hAnsi="Times New Roman"/>
      <w:noProof w:val="0"/>
      <w:color w:val="000000"/>
      <w:kern w:val="0"/>
      <w:u w:val="single"/>
    </w:rPr>
  </w:style>
  <w:style w:type="paragraph" w:customStyle="1" w:styleId="ListAlpha">
    <w:name w:val="List Alpha"/>
    <w:basedOn w:val="List"/>
    <w:uiPriority w:val="99"/>
    <w:rsid w:val="00883227"/>
    <w:pPr>
      <w:tabs>
        <w:tab w:val="num" w:pos="360"/>
      </w:tabs>
      <w:ind w:left="360" w:hanging="360"/>
    </w:pPr>
  </w:style>
  <w:style w:type="paragraph" w:customStyle="1" w:styleId="KopfTitel1">
    <w:name w:val="Kopf Titel 1"/>
    <w:basedOn w:val="Header"/>
    <w:uiPriority w:val="99"/>
    <w:rsid w:val="00883227"/>
    <w:pPr>
      <w:pBdr>
        <w:bottom w:val="none" w:sz="0" w:space="0" w:color="auto"/>
      </w:pBdr>
      <w:tabs>
        <w:tab w:val="clear" w:pos="4253"/>
        <w:tab w:val="clear" w:pos="8505"/>
      </w:tabs>
      <w:spacing w:before="40" w:after="20" w:line="240" w:lineRule="auto"/>
      <w:jc w:val="both"/>
    </w:pPr>
    <w:rPr>
      <w:sz w:val="28"/>
      <w:lang w:val="de-CH"/>
    </w:rPr>
  </w:style>
  <w:style w:type="paragraph" w:customStyle="1" w:styleId="SubParaText">
    <w:name w:val="Sub Para Text"/>
    <w:uiPriority w:val="99"/>
    <w:rsid w:val="00883227"/>
    <w:pPr>
      <w:widowControl w:val="0"/>
      <w:snapToGrid w:val="0"/>
      <w:spacing w:after="230" w:line="259" w:lineRule="atLeast"/>
      <w:ind w:left="1440"/>
    </w:pPr>
    <w:rPr>
      <w:rFonts w:ascii="Times New Roman" w:eastAsia="Times New Roman" w:hAnsi="Times New Roman" w:cs="Times New Roman"/>
      <w:color w:val="000000"/>
      <w:sz w:val="24"/>
      <w:szCs w:val="20"/>
    </w:rPr>
  </w:style>
  <w:style w:type="paragraph" w:customStyle="1" w:styleId="Bullet2N">
    <w:name w:val="Bullet 2N"/>
    <w:uiPriority w:val="99"/>
    <w:rsid w:val="00883227"/>
    <w:pPr>
      <w:widowControl w:val="0"/>
      <w:snapToGrid w:val="0"/>
      <w:spacing w:after="144" w:line="240" w:lineRule="auto"/>
      <w:ind w:left="1440"/>
    </w:pPr>
    <w:rPr>
      <w:rFonts w:ascii="Times New Roman" w:eastAsia="Times New Roman" w:hAnsi="Times New Roman" w:cs="Times New Roman"/>
      <w:color w:val="000000"/>
      <w:sz w:val="24"/>
      <w:szCs w:val="20"/>
    </w:rPr>
  </w:style>
  <w:style w:type="paragraph" w:customStyle="1" w:styleId="Bullet5A">
    <w:name w:val="Bullet 5A"/>
    <w:uiPriority w:val="99"/>
    <w:rsid w:val="00883227"/>
    <w:pPr>
      <w:widowControl w:val="0"/>
      <w:snapToGrid w:val="0"/>
      <w:spacing w:after="144" w:line="240" w:lineRule="auto"/>
      <w:ind w:left="3600"/>
    </w:pPr>
    <w:rPr>
      <w:rFonts w:ascii="Times New Roman" w:eastAsia="Times New Roman" w:hAnsi="Times New Roman" w:cs="Times New Roman"/>
      <w:color w:val="000000"/>
      <w:szCs w:val="20"/>
    </w:rPr>
  </w:style>
  <w:style w:type="paragraph" w:customStyle="1" w:styleId="DefinitionList">
    <w:name w:val="Definition List"/>
    <w:basedOn w:val="Normal"/>
    <w:next w:val="DefinitionTerm"/>
    <w:uiPriority w:val="99"/>
    <w:rsid w:val="00883227"/>
    <w:pPr>
      <w:widowControl w:val="0"/>
      <w:snapToGrid w:val="0"/>
      <w:spacing w:before="0" w:after="0" w:line="240" w:lineRule="auto"/>
      <w:ind w:left="360"/>
      <w:jc w:val="both"/>
    </w:pPr>
  </w:style>
  <w:style w:type="paragraph" w:customStyle="1" w:styleId="DefinitionTerm">
    <w:name w:val="Definition Term"/>
    <w:basedOn w:val="Normal"/>
    <w:next w:val="DefinitionList"/>
    <w:uiPriority w:val="99"/>
    <w:rsid w:val="00883227"/>
    <w:pPr>
      <w:widowControl w:val="0"/>
      <w:snapToGrid w:val="0"/>
      <w:spacing w:before="0" w:after="0" w:line="240" w:lineRule="auto"/>
      <w:jc w:val="both"/>
    </w:pPr>
  </w:style>
  <w:style w:type="paragraph" w:customStyle="1" w:styleId="TableTextSmall">
    <w:name w:val="Table Text Small"/>
    <w:basedOn w:val="TableText"/>
    <w:uiPriority w:val="99"/>
    <w:rsid w:val="00883227"/>
    <w:pPr>
      <w:spacing w:before="20" w:after="20" w:line="240" w:lineRule="auto"/>
      <w:jc w:val="both"/>
    </w:pPr>
    <w:rPr>
      <w:sz w:val="16"/>
    </w:rPr>
  </w:style>
  <w:style w:type="paragraph" w:customStyle="1" w:styleId="TableHeaderSmall">
    <w:name w:val="Table Header Small"/>
    <w:basedOn w:val="TableTextSmall"/>
    <w:uiPriority w:val="99"/>
    <w:rsid w:val="00883227"/>
    <w:rPr>
      <w:b/>
    </w:rPr>
  </w:style>
  <w:style w:type="paragraph" w:customStyle="1" w:styleId="StyleCaptionCentered">
    <w:name w:val="Style Caption + Centered"/>
    <w:basedOn w:val="Caption"/>
    <w:uiPriority w:val="99"/>
    <w:rsid w:val="00883227"/>
    <w:pPr>
      <w:spacing w:after="0"/>
      <w:jc w:val="center"/>
    </w:pPr>
    <w:rPr>
      <w:b/>
      <w:bCs/>
      <w:i w:val="0"/>
      <w:iCs w:val="0"/>
      <w:color w:val="auto"/>
      <w:sz w:val="20"/>
      <w:szCs w:val="20"/>
    </w:rPr>
  </w:style>
  <w:style w:type="paragraph" w:customStyle="1" w:styleId="ListLevel3">
    <w:name w:val="List Level 3"/>
    <w:basedOn w:val="BodyText"/>
    <w:uiPriority w:val="99"/>
    <w:rsid w:val="00883227"/>
    <w:pPr>
      <w:tabs>
        <w:tab w:val="left" w:pos="2835"/>
      </w:tabs>
      <w:spacing w:before="0" w:line="240" w:lineRule="auto"/>
      <w:ind w:left="2835" w:hanging="567"/>
      <w:jc w:val="both"/>
      <w:outlineLvl w:val="1"/>
    </w:pPr>
    <w:rPr>
      <w:rFonts w:ascii="Times New Roman" w:hAnsi="Times New Roman"/>
      <w:kern w:val="28"/>
      <w:lang w:eastAsia="en-GB"/>
    </w:rPr>
  </w:style>
  <w:style w:type="paragraph" w:customStyle="1" w:styleId="ListLevel2">
    <w:name w:val="List Level 2"/>
    <w:basedOn w:val="BodyText"/>
    <w:uiPriority w:val="99"/>
    <w:rsid w:val="00883227"/>
    <w:pPr>
      <w:tabs>
        <w:tab w:val="num" w:pos="2268"/>
      </w:tabs>
      <w:spacing w:before="0" w:line="240" w:lineRule="auto"/>
      <w:ind w:left="2268" w:hanging="567"/>
      <w:jc w:val="both"/>
      <w:outlineLvl w:val="1"/>
    </w:pPr>
    <w:rPr>
      <w:rFonts w:ascii="Times New Roman" w:hAnsi="Times New Roman"/>
      <w:kern w:val="28"/>
      <w:lang w:eastAsia="en-GB"/>
    </w:rPr>
  </w:style>
  <w:style w:type="paragraph" w:customStyle="1" w:styleId="BodyText1">
    <w:name w:val="Body Text 1"/>
    <w:basedOn w:val="Heading2"/>
    <w:uiPriority w:val="99"/>
    <w:qFormat/>
    <w:rsid w:val="00883227"/>
    <w:pPr>
      <w:keepNext w:val="0"/>
      <w:spacing w:before="0" w:after="240"/>
      <w:ind w:left="851" w:hanging="851"/>
      <w:jc w:val="both"/>
    </w:pPr>
    <w:rPr>
      <w:b w:val="0"/>
      <w:noProof w:val="0"/>
      <w:sz w:val="22"/>
      <w:lang w:eastAsia="en-GB"/>
    </w:rPr>
  </w:style>
  <w:style w:type="character" w:styleId="CommentReference">
    <w:name w:val="annotation reference"/>
    <w:semiHidden/>
    <w:unhideWhenUsed/>
    <w:rsid w:val="00883227"/>
    <w:rPr>
      <w:sz w:val="16"/>
      <w:szCs w:val="16"/>
    </w:rPr>
  </w:style>
  <w:style w:type="character" w:customStyle="1" w:styleId="abcd">
    <w:name w:val="abcd"/>
    <w:rsid w:val="00883227"/>
    <w:rPr>
      <w:rFonts w:ascii="BAE Systems" w:hAnsi="BAE Systems" w:hint="default"/>
      <w:strike w:val="0"/>
      <w:dstrike w:val="0"/>
      <w:color w:val="FF0000"/>
      <w:sz w:val="56"/>
      <w:u w:val="none"/>
      <w:effect w:val="none"/>
      <w:vertAlign w:val="baseline"/>
    </w:rPr>
  </w:style>
  <w:style w:type="character" w:customStyle="1" w:styleId="tgc">
    <w:name w:val="_tgc"/>
    <w:basedOn w:val="DefaultParagraphFont"/>
    <w:rsid w:val="00883227"/>
  </w:style>
  <w:style w:type="table" w:styleId="TableGrid">
    <w:name w:val="Table Grid"/>
    <w:basedOn w:val="TableNormal"/>
    <w:rsid w:val="00883227"/>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Titel2">
    <w:name w:val="Kopf Titel 2"/>
    <w:basedOn w:val="KopfTitel1"/>
    <w:uiPriority w:val="99"/>
    <w:rsid w:val="00883227"/>
    <w:pPr>
      <w:spacing w:before="20"/>
    </w:pPr>
    <w:rPr>
      <w:sz w:val="24"/>
    </w:rPr>
  </w:style>
  <w:style w:type="paragraph" w:styleId="TOCHeading">
    <w:name w:val="TOC Heading"/>
    <w:basedOn w:val="Heading1"/>
    <w:next w:val="Normal"/>
    <w:uiPriority w:val="39"/>
    <w:unhideWhenUsed/>
    <w:qFormat/>
    <w:rsid w:val="00E8287C"/>
    <w:pPr>
      <w:keepLines/>
      <w:numPr>
        <w:numId w:val="0"/>
      </w:numPr>
      <w:spacing w:before="240" w:after="0" w:line="259" w:lineRule="auto"/>
      <w:outlineLvl w:val="9"/>
    </w:pPr>
    <w:rPr>
      <w:rFonts w:asciiTheme="majorHAnsi" w:eastAsiaTheme="majorEastAsia" w:hAnsiTheme="majorHAnsi" w:cstheme="majorBidi"/>
      <w:b w:val="0"/>
      <w:noProof w:val="0"/>
      <w:color w:val="2E74B5" w:themeColor="accent1" w:themeShade="BF"/>
      <w:kern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2716">
      <w:bodyDiv w:val="1"/>
      <w:marLeft w:val="0"/>
      <w:marRight w:val="0"/>
      <w:marTop w:val="0"/>
      <w:marBottom w:val="0"/>
      <w:divBdr>
        <w:top w:val="none" w:sz="0" w:space="0" w:color="auto"/>
        <w:left w:val="none" w:sz="0" w:space="0" w:color="auto"/>
        <w:bottom w:val="none" w:sz="0" w:space="0" w:color="auto"/>
        <w:right w:val="none" w:sz="0" w:space="0" w:color="auto"/>
      </w:divBdr>
    </w:div>
    <w:div w:id="155846533">
      <w:bodyDiv w:val="1"/>
      <w:marLeft w:val="0"/>
      <w:marRight w:val="0"/>
      <w:marTop w:val="0"/>
      <w:marBottom w:val="0"/>
      <w:divBdr>
        <w:top w:val="none" w:sz="0" w:space="0" w:color="auto"/>
        <w:left w:val="none" w:sz="0" w:space="0" w:color="auto"/>
        <w:bottom w:val="none" w:sz="0" w:space="0" w:color="auto"/>
        <w:right w:val="none" w:sz="0" w:space="0" w:color="auto"/>
      </w:divBdr>
    </w:div>
    <w:div w:id="214199616">
      <w:bodyDiv w:val="1"/>
      <w:marLeft w:val="0"/>
      <w:marRight w:val="0"/>
      <w:marTop w:val="0"/>
      <w:marBottom w:val="0"/>
      <w:divBdr>
        <w:top w:val="none" w:sz="0" w:space="0" w:color="auto"/>
        <w:left w:val="none" w:sz="0" w:space="0" w:color="auto"/>
        <w:bottom w:val="none" w:sz="0" w:space="0" w:color="auto"/>
        <w:right w:val="none" w:sz="0" w:space="0" w:color="auto"/>
      </w:divBdr>
    </w:div>
    <w:div w:id="228997621">
      <w:bodyDiv w:val="1"/>
      <w:marLeft w:val="0"/>
      <w:marRight w:val="0"/>
      <w:marTop w:val="0"/>
      <w:marBottom w:val="0"/>
      <w:divBdr>
        <w:top w:val="none" w:sz="0" w:space="0" w:color="auto"/>
        <w:left w:val="none" w:sz="0" w:space="0" w:color="auto"/>
        <w:bottom w:val="none" w:sz="0" w:space="0" w:color="auto"/>
        <w:right w:val="none" w:sz="0" w:space="0" w:color="auto"/>
      </w:divBdr>
      <w:divsChild>
        <w:div w:id="819464353">
          <w:marLeft w:val="0"/>
          <w:marRight w:val="0"/>
          <w:marTop w:val="0"/>
          <w:marBottom w:val="0"/>
          <w:divBdr>
            <w:top w:val="none" w:sz="0" w:space="0" w:color="auto"/>
            <w:left w:val="none" w:sz="0" w:space="0" w:color="auto"/>
            <w:bottom w:val="none" w:sz="0" w:space="0" w:color="auto"/>
            <w:right w:val="none" w:sz="0" w:space="0" w:color="auto"/>
          </w:divBdr>
        </w:div>
      </w:divsChild>
    </w:div>
    <w:div w:id="324555837">
      <w:bodyDiv w:val="1"/>
      <w:marLeft w:val="0"/>
      <w:marRight w:val="0"/>
      <w:marTop w:val="0"/>
      <w:marBottom w:val="0"/>
      <w:divBdr>
        <w:top w:val="none" w:sz="0" w:space="0" w:color="auto"/>
        <w:left w:val="none" w:sz="0" w:space="0" w:color="auto"/>
        <w:bottom w:val="none" w:sz="0" w:space="0" w:color="auto"/>
        <w:right w:val="none" w:sz="0" w:space="0" w:color="auto"/>
      </w:divBdr>
    </w:div>
    <w:div w:id="325714439">
      <w:bodyDiv w:val="1"/>
      <w:marLeft w:val="0"/>
      <w:marRight w:val="0"/>
      <w:marTop w:val="0"/>
      <w:marBottom w:val="0"/>
      <w:divBdr>
        <w:top w:val="none" w:sz="0" w:space="0" w:color="auto"/>
        <w:left w:val="none" w:sz="0" w:space="0" w:color="auto"/>
        <w:bottom w:val="none" w:sz="0" w:space="0" w:color="auto"/>
        <w:right w:val="none" w:sz="0" w:space="0" w:color="auto"/>
      </w:divBdr>
    </w:div>
    <w:div w:id="410588501">
      <w:bodyDiv w:val="1"/>
      <w:marLeft w:val="0"/>
      <w:marRight w:val="0"/>
      <w:marTop w:val="0"/>
      <w:marBottom w:val="0"/>
      <w:divBdr>
        <w:top w:val="none" w:sz="0" w:space="0" w:color="auto"/>
        <w:left w:val="none" w:sz="0" w:space="0" w:color="auto"/>
        <w:bottom w:val="none" w:sz="0" w:space="0" w:color="auto"/>
        <w:right w:val="none" w:sz="0" w:space="0" w:color="auto"/>
      </w:divBdr>
    </w:div>
    <w:div w:id="421293529">
      <w:bodyDiv w:val="1"/>
      <w:marLeft w:val="0"/>
      <w:marRight w:val="0"/>
      <w:marTop w:val="0"/>
      <w:marBottom w:val="0"/>
      <w:divBdr>
        <w:top w:val="none" w:sz="0" w:space="0" w:color="auto"/>
        <w:left w:val="none" w:sz="0" w:space="0" w:color="auto"/>
        <w:bottom w:val="none" w:sz="0" w:space="0" w:color="auto"/>
        <w:right w:val="none" w:sz="0" w:space="0" w:color="auto"/>
      </w:divBdr>
    </w:div>
    <w:div w:id="430516679">
      <w:bodyDiv w:val="1"/>
      <w:marLeft w:val="0"/>
      <w:marRight w:val="0"/>
      <w:marTop w:val="0"/>
      <w:marBottom w:val="0"/>
      <w:divBdr>
        <w:top w:val="none" w:sz="0" w:space="0" w:color="auto"/>
        <w:left w:val="none" w:sz="0" w:space="0" w:color="auto"/>
        <w:bottom w:val="none" w:sz="0" w:space="0" w:color="auto"/>
        <w:right w:val="none" w:sz="0" w:space="0" w:color="auto"/>
      </w:divBdr>
    </w:div>
    <w:div w:id="433865197">
      <w:bodyDiv w:val="1"/>
      <w:marLeft w:val="0"/>
      <w:marRight w:val="0"/>
      <w:marTop w:val="0"/>
      <w:marBottom w:val="0"/>
      <w:divBdr>
        <w:top w:val="none" w:sz="0" w:space="0" w:color="auto"/>
        <w:left w:val="none" w:sz="0" w:space="0" w:color="auto"/>
        <w:bottom w:val="none" w:sz="0" w:space="0" w:color="auto"/>
        <w:right w:val="none" w:sz="0" w:space="0" w:color="auto"/>
      </w:divBdr>
    </w:div>
    <w:div w:id="458114505">
      <w:bodyDiv w:val="1"/>
      <w:marLeft w:val="0"/>
      <w:marRight w:val="0"/>
      <w:marTop w:val="0"/>
      <w:marBottom w:val="0"/>
      <w:divBdr>
        <w:top w:val="none" w:sz="0" w:space="0" w:color="auto"/>
        <w:left w:val="none" w:sz="0" w:space="0" w:color="auto"/>
        <w:bottom w:val="none" w:sz="0" w:space="0" w:color="auto"/>
        <w:right w:val="none" w:sz="0" w:space="0" w:color="auto"/>
      </w:divBdr>
    </w:div>
    <w:div w:id="461464575">
      <w:bodyDiv w:val="1"/>
      <w:marLeft w:val="0"/>
      <w:marRight w:val="0"/>
      <w:marTop w:val="0"/>
      <w:marBottom w:val="0"/>
      <w:divBdr>
        <w:top w:val="none" w:sz="0" w:space="0" w:color="auto"/>
        <w:left w:val="none" w:sz="0" w:space="0" w:color="auto"/>
        <w:bottom w:val="none" w:sz="0" w:space="0" w:color="auto"/>
        <w:right w:val="none" w:sz="0" w:space="0" w:color="auto"/>
      </w:divBdr>
    </w:div>
    <w:div w:id="470487186">
      <w:bodyDiv w:val="1"/>
      <w:marLeft w:val="0"/>
      <w:marRight w:val="0"/>
      <w:marTop w:val="0"/>
      <w:marBottom w:val="0"/>
      <w:divBdr>
        <w:top w:val="none" w:sz="0" w:space="0" w:color="auto"/>
        <w:left w:val="none" w:sz="0" w:space="0" w:color="auto"/>
        <w:bottom w:val="none" w:sz="0" w:space="0" w:color="auto"/>
        <w:right w:val="none" w:sz="0" w:space="0" w:color="auto"/>
      </w:divBdr>
    </w:div>
    <w:div w:id="525751000">
      <w:bodyDiv w:val="1"/>
      <w:marLeft w:val="0"/>
      <w:marRight w:val="0"/>
      <w:marTop w:val="0"/>
      <w:marBottom w:val="0"/>
      <w:divBdr>
        <w:top w:val="none" w:sz="0" w:space="0" w:color="auto"/>
        <w:left w:val="none" w:sz="0" w:space="0" w:color="auto"/>
        <w:bottom w:val="none" w:sz="0" w:space="0" w:color="auto"/>
        <w:right w:val="none" w:sz="0" w:space="0" w:color="auto"/>
      </w:divBdr>
    </w:div>
    <w:div w:id="576015309">
      <w:bodyDiv w:val="1"/>
      <w:marLeft w:val="0"/>
      <w:marRight w:val="0"/>
      <w:marTop w:val="0"/>
      <w:marBottom w:val="0"/>
      <w:divBdr>
        <w:top w:val="none" w:sz="0" w:space="0" w:color="auto"/>
        <w:left w:val="none" w:sz="0" w:space="0" w:color="auto"/>
        <w:bottom w:val="none" w:sz="0" w:space="0" w:color="auto"/>
        <w:right w:val="none" w:sz="0" w:space="0" w:color="auto"/>
      </w:divBdr>
    </w:div>
    <w:div w:id="726105423">
      <w:bodyDiv w:val="1"/>
      <w:marLeft w:val="0"/>
      <w:marRight w:val="0"/>
      <w:marTop w:val="0"/>
      <w:marBottom w:val="0"/>
      <w:divBdr>
        <w:top w:val="none" w:sz="0" w:space="0" w:color="auto"/>
        <w:left w:val="none" w:sz="0" w:space="0" w:color="auto"/>
        <w:bottom w:val="none" w:sz="0" w:space="0" w:color="auto"/>
        <w:right w:val="none" w:sz="0" w:space="0" w:color="auto"/>
      </w:divBdr>
    </w:div>
    <w:div w:id="730228773">
      <w:bodyDiv w:val="1"/>
      <w:marLeft w:val="0"/>
      <w:marRight w:val="0"/>
      <w:marTop w:val="0"/>
      <w:marBottom w:val="0"/>
      <w:divBdr>
        <w:top w:val="none" w:sz="0" w:space="0" w:color="auto"/>
        <w:left w:val="none" w:sz="0" w:space="0" w:color="auto"/>
        <w:bottom w:val="none" w:sz="0" w:space="0" w:color="auto"/>
        <w:right w:val="none" w:sz="0" w:space="0" w:color="auto"/>
      </w:divBdr>
    </w:div>
    <w:div w:id="764955621">
      <w:bodyDiv w:val="1"/>
      <w:marLeft w:val="0"/>
      <w:marRight w:val="0"/>
      <w:marTop w:val="0"/>
      <w:marBottom w:val="0"/>
      <w:divBdr>
        <w:top w:val="none" w:sz="0" w:space="0" w:color="auto"/>
        <w:left w:val="none" w:sz="0" w:space="0" w:color="auto"/>
        <w:bottom w:val="none" w:sz="0" w:space="0" w:color="auto"/>
        <w:right w:val="none" w:sz="0" w:space="0" w:color="auto"/>
      </w:divBdr>
    </w:div>
    <w:div w:id="814377922">
      <w:bodyDiv w:val="1"/>
      <w:marLeft w:val="0"/>
      <w:marRight w:val="0"/>
      <w:marTop w:val="0"/>
      <w:marBottom w:val="0"/>
      <w:divBdr>
        <w:top w:val="none" w:sz="0" w:space="0" w:color="auto"/>
        <w:left w:val="none" w:sz="0" w:space="0" w:color="auto"/>
        <w:bottom w:val="none" w:sz="0" w:space="0" w:color="auto"/>
        <w:right w:val="none" w:sz="0" w:space="0" w:color="auto"/>
      </w:divBdr>
    </w:div>
    <w:div w:id="842742549">
      <w:bodyDiv w:val="1"/>
      <w:marLeft w:val="0"/>
      <w:marRight w:val="0"/>
      <w:marTop w:val="0"/>
      <w:marBottom w:val="0"/>
      <w:divBdr>
        <w:top w:val="none" w:sz="0" w:space="0" w:color="auto"/>
        <w:left w:val="none" w:sz="0" w:space="0" w:color="auto"/>
        <w:bottom w:val="none" w:sz="0" w:space="0" w:color="auto"/>
        <w:right w:val="none" w:sz="0" w:space="0" w:color="auto"/>
      </w:divBdr>
    </w:div>
    <w:div w:id="879317520">
      <w:bodyDiv w:val="1"/>
      <w:marLeft w:val="0"/>
      <w:marRight w:val="0"/>
      <w:marTop w:val="0"/>
      <w:marBottom w:val="0"/>
      <w:divBdr>
        <w:top w:val="none" w:sz="0" w:space="0" w:color="auto"/>
        <w:left w:val="none" w:sz="0" w:space="0" w:color="auto"/>
        <w:bottom w:val="none" w:sz="0" w:space="0" w:color="auto"/>
        <w:right w:val="none" w:sz="0" w:space="0" w:color="auto"/>
      </w:divBdr>
    </w:div>
    <w:div w:id="895772821">
      <w:bodyDiv w:val="1"/>
      <w:marLeft w:val="0"/>
      <w:marRight w:val="0"/>
      <w:marTop w:val="0"/>
      <w:marBottom w:val="0"/>
      <w:divBdr>
        <w:top w:val="none" w:sz="0" w:space="0" w:color="auto"/>
        <w:left w:val="none" w:sz="0" w:space="0" w:color="auto"/>
        <w:bottom w:val="none" w:sz="0" w:space="0" w:color="auto"/>
        <w:right w:val="none" w:sz="0" w:space="0" w:color="auto"/>
      </w:divBdr>
    </w:div>
    <w:div w:id="935551450">
      <w:bodyDiv w:val="1"/>
      <w:marLeft w:val="0"/>
      <w:marRight w:val="0"/>
      <w:marTop w:val="0"/>
      <w:marBottom w:val="0"/>
      <w:divBdr>
        <w:top w:val="none" w:sz="0" w:space="0" w:color="auto"/>
        <w:left w:val="none" w:sz="0" w:space="0" w:color="auto"/>
        <w:bottom w:val="none" w:sz="0" w:space="0" w:color="auto"/>
        <w:right w:val="none" w:sz="0" w:space="0" w:color="auto"/>
      </w:divBdr>
    </w:div>
    <w:div w:id="953094047">
      <w:bodyDiv w:val="1"/>
      <w:marLeft w:val="0"/>
      <w:marRight w:val="0"/>
      <w:marTop w:val="0"/>
      <w:marBottom w:val="0"/>
      <w:divBdr>
        <w:top w:val="none" w:sz="0" w:space="0" w:color="auto"/>
        <w:left w:val="none" w:sz="0" w:space="0" w:color="auto"/>
        <w:bottom w:val="none" w:sz="0" w:space="0" w:color="auto"/>
        <w:right w:val="none" w:sz="0" w:space="0" w:color="auto"/>
      </w:divBdr>
      <w:divsChild>
        <w:div w:id="1751805624">
          <w:marLeft w:val="0"/>
          <w:marRight w:val="0"/>
          <w:marTop w:val="0"/>
          <w:marBottom w:val="0"/>
          <w:divBdr>
            <w:top w:val="none" w:sz="0" w:space="0" w:color="auto"/>
            <w:left w:val="none" w:sz="0" w:space="0" w:color="auto"/>
            <w:bottom w:val="none" w:sz="0" w:space="0" w:color="auto"/>
            <w:right w:val="none" w:sz="0" w:space="0" w:color="auto"/>
          </w:divBdr>
        </w:div>
      </w:divsChild>
    </w:div>
    <w:div w:id="998729352">
      <w:bodyDiv w:val="1"/>
      <w:marLeft w:val="0"/>
      <w:marRight w:val="0"/>
      <w:marTop w:val="0"/>
      <w:marBottom w:val="0"/>
      <w:divBdr>
        <w:top w:val="none" w:sz="0" w:space="0" w:color="auto"/>
        <w:left w:val="none" w:sz="0" w:space="0" w:color="auto"/>
        <w:bottom w:val="none" w:sz="0" w:space="0" w:color="auto"/>
        <w:right w:val="none" w:sz="0" w:space="0" w:color="auto"/>
      </w:divBdr>
    </w:div>
    <w:div w:id="1005744130">
      <w:bodyDiv w:val="1"/>
      <w:marLeft w:val="0"/>
      <w:marRight w:val="0"/>
      <w:marTop w:val="0"/>
      <w:marBottom w:val="0"/>
      <w:divBdr>
        <w:top w:val="none" w:sz="0" w:space="0" w:color="auto"/>
        <w:left w:val="none" w:sz="0" w:space="0" w:color="auto"/>
        <w:bottom w:val="none" w:sz="0" w:space="0" w:color="auto"/>
        <w:right w:val="none" w:sz="0" w:space="0" w:color="auto"/>
      </w:divBdr>
    </w:div>
    <w:div w:id="1008484881">
      <w:bodyDiv w:val="1"/>
      <w:marLeft w:val="0"/>
      <w:marRight w:val="0"/>
      <w:marTop w:val="0"/>
      <w:marBottom w:val="0"/>
      <w:divBdr>
        <w:top w:val="none" w:sz="0" w:space="0" w:color="auto"/>
        <w:left w:val="none" w:sz="0" w:space="0" w:color="auto"/>
        <w:bottom w:val="none" w:sz="0" w:space="0" w:color="auto"/>
        <w:right w:val="none" w:sz="0" w:space="0" w:color="auto"/>
      </w:divBdr>
    </w:div>
    <w:div w:id="1022174104">
      <w:bodyDiv w:val="1"/>
      <w:marLeft w:val="0"/>
      <w:marRight w:val="0"/>
      <w:marTop w:val="0"/>
      <w:marBottom w:val="0"/>
      <w:divBdr>
        <w:top w:val="none" w:sz="0" w:space="0" w:color="auto"/>
        <w:left w:val="none" w:sz="0" w:space="0" w:color="auto"/>
        <w:bottom w:val="none" w:sz="0" w:space="0" w:color="auto"/>
        <w:right w:val="none" w:sz="0" w:space="0" w:color="auto"/>
      </w:divBdr>
    </w:div>
    <w:div w:id="1033266156">
      <w:bodyDiv w:val="1"/>
      <w:marLeft w:val="0"/>
      <w:marRight w:val="0"/>
      <w:marTop w:val="0"/>
      <w:marBottom w:val="0"/>
      <w:divBdr>
        <w:top w:val="none" w:sz="0" w:space="0" w:color="auto"/>
        <w:left w:val="none" w:sz="0" w:space="0" w:color="auto"/>
        <w:bottom w:val="none" w:sz="0" w:space="0" w:color="auto"/>
        <w:right w:val="none" w:sz="0" w:space="0" w:color="auto"/>
      </w:divBdr>
    </w:div>
    <w:div w:id="1049108080">
      <w:bodyDiv w:val="1"/>
      <w:marLeft w:val="0"/>
      <w:marRight w:val="0"/>
      <w:marTop w:val="0"/>
      <w:marBottom w:val="0"/>
      <w:divBdr>
        <w:top w:val="none" w:sz="0" w:space="0" w:color="auto"/>
        <w:left w:val="none" w:sz="0" w:space="0" w:color="auto"/>
        <w:bottom w:val="none" w:sz="0" w:space="0" w:color="auto"/>
        <w:right w:val="none" w:sz="0" w:space="0" w:color="auto"/>
      </w:divBdr>
    </w:div>
    <w:div w:id="1096098659">
      <w:bodyDiv w:val="1"/>
      <w:marLeft w:val="0"/>
      <w:marRight w:val="0"/>
      <w:marTop w:val="0"/>
      <w:marBottom w:val="0"/>
      <w:divBdr>
        <w:top w:val="none" w:sz="0" w:space="0" w:color="auto"/>
        <w:left w:val="none" w:sz="0" w:space="0" w:color="auto"/>
        <w:bottom w:val="none" w:sz="0" w:space="0" w:color="auto"/>
        <w:right w:val="none" w:sz="0" w:space="0" w:color="auto"/>
      </w:divBdr>
    </w:div>
    <w:div w:id="1101753960">
      <w:bodyDiv w:val="1"/>
      <w:marLeft w:val="0"/>
      <w:marRight w:val="0"/>
      <w:marTop w:val="0"/>
      <w:marBottom w:val="0"/>
      <w:divBdr>
        <w:top w:val="none" w:sz="0" w:space="0" w:color="auto"/>
        <w:left w:val="none" w:sz="0" w:space="0" w:color="auto"/>
        <w:bottom w:val="none" w:sz="0" w:space="0" w:color="auto"/>
        <w:right w:val="none" w:sz="0" w:space="0" w:color="auto"/>
      </w:divBdr>
    </w:div>
    <w:div w:id="1207571890">
      <w:bodyDiv w:val="1"/>
      <w:marLeft w:val="0"/>
      <w:marRight w:val="0"/>
      <w:marTop w:val="0"/>
      <w:marBottom w:val="0"/>
      <w:divBdr>
        <w:top w:val="none" w:sz="0" w:space="0" w:color="auto"/>
        <w:left w:val="none" w:sz="0" w:space="0" w:color="auto"/>
        <w:bottom w:val="none" w:sz="0" w:space="0" w:color="auto"/>
        <w:right w:val="none" w:sz="0" w:space="0" w:color="auto"/>
      </w:divBdr>
    </w:div>
    <w:div w:id="1214345979">
      <w:bodyDiv w:val="1"/>
      <w:marLeft w:val="0"/>
      <w:marRight w:val="0"/>
      <w:marTop w:val="0"/>
      <w:marBottom w:val="0"/>
      <w:divBdr>
        <w:top w:val="none" w:sz="0" w:space="0" w:color="auto"/>
        <w:left w:val="none" w:sz="0" w:space="0" w:color="auto"/>
        <w:bottom w:val="none" w:sz="0" w:space="0" w:color="auto"/>
        <w:right w:val="none" w:sz="0" w:space="0" w:color="auto"/>
      </w:divBdr>
    </w:div>
    <w:div w:id="1265697222">
      <w:bodyDiv w:val="1"/>
      <w:marLeft w:val="0"/>
      <w:marRight w:val="0"/>
      <w:marTop w:val="0"/>
      <w:marBottom w:val="0"/>
      <w:divBdr>
        <w:top w:val="none" w:sz="0" w:space="0" w:color="auto"/>
        <w:left w:val="none" w:sz="0" w:space="0" w:color="auto"/>
        <w:bottom w:val="none" w:sz="0" w:space="0" w:color="auto"/>
        <w:right w:val="none" w:sz="0" w:space="0" w:color="auto"/>
      </w:divBdr>
    </w:div>
    <w:div w:id="1266115317">
      <w:bodyDiv w:val="1"/>
      <w:marLeft w:val="0"/>
      <w:marRight w:val="0"/>
      <w:marTop w:val="0"/>
      <w:marBottom w:val="0"/>
      <w:divBdr>
        <w:top w:val="none" w:sz="0" w:space="0" w:color="auto"/>
        <w:left w:val="none" w:sz="0" w:space="0" w:color="auto"/>
        <w:bottom w:val="none" w:sz="0" w:space="0" w:color="auto"/>
        <w:right w:val="none" w:sz="0" w:space="0" w:color="auto"/>
      </w:divBdr>
    </w:div>
    <w:div w:id="1282610449">
      <w:bodyDiv w:val="1"/>
      <w:marLeft w:val="0"/>
      <w:marRight w:val="0"/>
      <w:marTop w:val="0"/>
      <w:marBottom w:val="0"/>
      <w:divBdr>
        <w:top w:val="none" w:sz="0" w:space="0" w:color="auto"/>
        <w:left w:val="none" w:sz="0" w:space="0" w:color="auto"/>
        <w:bottom w:val="none" w:sz="0" w:space="0" w:color="auto"/>
        <w:right w:val="none" w:sz="0" w:space="0" w:color="auto"/>
      </w:divBdr>
    </w:div>
    <w:div w:id="1350762765">
      <w:bodyDiv w:val="1"/>
      <w:marLeft w:val="0"/>
      <w:marRight w:val="0"/>
      <w:marTop w:val="0"/>
      <w:marBottom w:val="0"/>
      <w:divBdr>
        <w:top w:val="none" w:sz="0" w:space="0" w:color="auto"/>
        <w:left w:val="none" w:sz="0" w:space="0" w:color="auto"/>
        <w:bottom w:val="none" w:sz="0" w:space="0" w:color="auto"/>
        <w:right w:val="none" w:sz="0" w:space="0" w:color="auto"/>
      </w:divBdr>
      <w:divsChild>
        <w:div w:id="1422139783">
          <w:marLeft w:val="0"/>
          <w:marRight w:val="0"/>
          <w:marTop w:val="0"/>
          <w:marBottom w:val="0"/>
          <w:divBdr>
            <w:top w:val="none" w:sz="0" w:space="0" w:color="auto"/>
            <w:left w:val="none" w:sz="0" w:space="0" w:color="auto"/>
            <w:bottom w:val="none" w:sz="0" w:space="0" w:color="auto"/>
            <w:right w:val="none" w:sz="0" w:space="0" w:color="auto"/>
          </w:divBdr>
        </w:div>
      </w:divsChild>
    </w:div>
    <w:div w:id="1380131723">
      <w:bodyDiv w:val="1"/>
      <w:marLeft w:val="0"/>
      <w:marRight w:val="0"/>
      <w:marTop w:val="0"/>
      <w:marBottom w:val="0"/>
      <w:divBdr>
        <w:top w:val="none" w:sz="0" w:space="0" w:color="auto"/>
        <w:left w:val="none" w:sz="0" w:space="0" w:color="auto"/>
        <w:bottom w:val="none" w:sz="0" w:space="0" w:color="auto"/>
        <w:right w:val="none" w:sz="0" w:space="0" w:color="auto"/>
      </w:divBdr>
    </w:div>
    <w:div w:id="1490096095">
      <w:bodyDiv w:val="1"/>
      <w:marLeft w:val="0"/>
      <w:marRight w:val="0"/>
      <w:marTop w:val="0"/>
      <w:marBottom w:val="0"/>
      <w:divBdr>
        <w:top w:val="none" w:sz="0" w:space="0" w:color="auto"/>
        <w:left w:val="none" w:sz="0" w:space="0" w:color="auto"/>
        <w:bottom w:val="none" w:sz="0" w:space="0" w:color="auto"/>
        <w:right w:val="none" w:sz="0" w:space="0" w:color="auto"/>
      </w:divBdr>
    </w:div>
    <w:div w:id="1496067129">
      <w:bodyDiv w:val="1"/>
      <w:marLeft w:val="0"/>
      <w:marRight w:val="0"/>
      <w:marTop w:val="0"/>
      <w:marBottom w:val="0"/>
      <w:divBdr>
        <w:top w:val="none" w:sz="0" w:space="0" w:color="auto"/>
        <w:left w:val="none" w:sz="0" w:space="0" w:color="auto"/>
        <w:bottom w:val="none" w:sz="0" w:space="0" w:color="auto"/>
        <w:right w:val="none" w:sz="0" w:space="0" w:color="auto"/>
      </w:divBdr>
    </w:div>
    <w:div w:id="1499349678">
      <w:bodyDiv w:val="1"/>
      <w:marLeft w:val="0"/>
      <w:marRight w:val="0"/>
      <w:marTop w:val="0"/>
      <w:marBottom w:val="0"/>
      <w:divBdr>
        <w:top w:val="none" w:sz="0" w:space="0" w:color="auto"/>
        <w:left w:val="none" w:sz="0" w:space="0" w:color="auto"/>
        <w:bottom w:val="none" w:sz="0" w:space="0" w:color="auto"/>
        <w:right w:val="none" w:sz="0" w:space="0" w:color="auto"/>
      </w:divBdr>
    </w:div>
    <w:div w:id="1523131267">
      <w:bodyDiv w:val="1"/>
      <w:marLeft w:val="0"/>
      <w:marRight w:val="0"/>
      <w:marTop w:val="0"/>
      <w:marBottom w:val="0"/>
      <w:divBdr>
        <w:top w:val="none" w:sz="0" w:space="0" w:color="auto"/>
        <w:left w:val="none" w:sz="0" w:space="0" w:color="auto"/>
        <w:bottom w:val="none" w:sz="0" w:space="0" w:color="auto"/>
        <w:right w:val="none" w:sz="0" w:space="0" w:color="auto"/>
      </w:divBdr>
    </w:div>
    <w:div w:id="1530339520">
      <w:bodyDiv w:val="1"/>
      <w:marLeft w:val="0"/>
      <w:marRight w:val="0"/>
      <w:marTop w:val="0"/>
      <w:marBottom w:val="0"/>
      <w:divBdr>
        <w:top w:val="none" w:sz="0" w:space="0" w:color="auto"/>
        <w:left w:val="none" w:sz="0" w:space="0" w:color="auto"/>
        <w:bottom w:val="none" w:sz="0" w:space="0" w:color="auto"/>
        <w:right w:val="none" w:sz="0" w:space="0" w:color="auto"/>
      </w:divBdr>
      <w:divsChild>
        <w:div w:id="1169104533">
          <w:marLeft w:val="0"/>
          <w:marRight w:val="0"/>
          <w:marTop w:val="0"/>
          <w:marBottom w:val="0"/>
          <w:divBdr>
            <w:top w:val="none" w:sz="0" w:space="0" w:color="auto"/>
            <w:left w:val="none" w:sz="0" w:space="0" w:color="auto"/>
            <w:bottom w:val="none" w:sz="0" w:space="0" w:color="auto"/>
            <w:right w:val="none" w:sz="0" w:space="0" w:color="auto"/>
          </w:divBdr>
        </w:div>
      </w:divsChild>
    </w:div>
    <w:div w:id="1530988221">
      <w:bodyDiv w:val="1"/>
      <w:marLeft w:val="0"/>
      <w:marRight w:val="0"/>
      <w:marTop w:val="0"/>
      <w:marBottom w:val="0"/>
      <w:divBdr>
        <w:top w:val="none" w:sz="0" w:space="0" w:color="auto"/>
        <w:left w:val="none" w:sz="0" w:space="0" w:color="auto"/>
        <w:bottom w:val="none" w:sz="0" w:space="0" w:color="auto"/>
        <w:right w:val="none" w:sz="0" w:space="0" w:color="auto"/>
      </w:divBdr>
    </w:div>
    <w:div w:id="1544319159">
      <w:bodyDiv w:val="1"/>
      <w:marLeft w:val="0"/>
      <w:marRight w:val="0"/>
      <w:marTop w:val="0"/>
      <w:marBottom w:val="0"/>
      <w:divBdr>
        <w:top w:val="none" w:sz="0" w:space="0" w:color="auto"/>
        <w:left w:val="none" w:sz="0" w:space="0" w:color="auto"/>
        <w:bottom w:val="none" w:sz="0" w:space="0" w:color="auto"/>
        <w:right w:val="none" w:sz="0" w:space="0" w:color="auto"/>
      </w:divBdr>
    </w:div>
    <w:div w:id="1556432115">
      <w:bodyDiv w:val="1"/>
      <w:marLeft w:val="0"/>
      <w:marRight w:val="0"/>
      <w:marTop w:val="0"/>
      <w:marBottom w:val="0"/>
      <w:divBdr>
        <w:top w:val="none" w:sz="0" w:space="0" w:color="auto"/>
        <w:left w:val="none" w:sz="0" w:space="0" w:color="auto"/>
        <w:bottom w:val="none" w:sz="0" w:space="0" w:color="auto"/>
        <w:right w:val="none" w:sz="0" w:space="0" w:color="auto"/>
      </w:divBdr>
    </w:div>
    <w:div w:id="1556812447">
      <w:bodyDiv w:val="1"/>
      <w:marLeft w:val="0"/>
      <w:marRight w:val="0"/>
      <w:marTop w:val="0"/>
      <w:marBottom w:val="0"/>
      <w:divBdr>
        <w:top w:val="none" w:sz="0" w:space="0" w:color="auto"/>
        <w:left w:val="none" w:sz="0" w:space="0" w:color="auto"/>
        <w:bottom w:val="none" w:sz="0" w:space="0" w:color="auto"/>
        <w:right w:val="none" w:sz="0" w:space="0" w:color="auto"/>
      </w:divBdr>
    </w:div>
    <w:div w:id="1632637712">
      <w:bodyDiv w:val="1"/>
      <w:marLeft w:val="0"/>
      <w:marRight w:val="0"/>
      <w:marTop w:val="0"/>
      <w:marBottom w:val="0"/>
      <w:divBdr>
        <w:top w:val="none" w:sz="0" w:space="0" w:color="auto"/>
        <w:left w:val="none" w:sz="0" w:space="0" w:color="auto"/>
        <w:bottom w:val="none" w:sz="0" w:space="0" w:color="auto"/>
        <w:right w:val="none" w:sz="0" w:space="0" w:color="auto"/>
      </w:divBdr>
    </w:div>
    <w:div w:id="1645544488">
      <w:bodyDiv w:val="1"/>
      <w:marLeft w:val="0"/>
      <w:marRight w:val="0"/>
      <w:marTop w:val="0"/>
      <w:marBottom w:val="0"/>
      <w:divBdr>
        <w:top w:val="none" w:sz="0" w:space="0" w:color="auto"/>
        <w:left w:val="none" w:sz="0" w:space="0" w:color="auto"/>
        <w:bottom w:val="none" w:sz="0" w:space="0" w:color="auto"/>
        <w:right w:val="none" w:sz="0" w:space="0" w:color="auto"/>
      </w:divBdr>
    </w:div>
    <w:div w:id="1722360039">
      <w:bodyDiv w:val="1"/>
      <w:marLeft w:val="0"/>
      <w:marRight w:val="0"/>
      <w:marTop w:val="0"/>
      <w:marBottom w:val="0"/>
      <w:divBdr>
        <w:top w:val="none" w:sz="0" w:space="0" w:color="auto"/>
        <w:left w:val="none" w:sz="0" w:space="0" w:color="auto"/>
        <w:bottom w:val="none" w:sz="0" w:space="0" w:color="auto"/>
        <w:right w:val="none" w:sz="0" w:space="0" w:color="auto"/>
      </w:divBdr>
      <w:divsChild>
        <w:div w:id="1154224866">
          <w:marLeft w:val="0"/>
          <w:marRight w:val="0"/>
          <w:marTop w:val="0"/>
          <w:marBottom w:val="0"/>
          <w:divBdr>
            <w:top w:val="none" w:sz="0" w:space="0" w:color="auto"/>
            <w:left w:val="none" w:sz="0" w:space="0" w:color="auto"/>
            <w:bottom w:val="none" w:sz="0" w:space="0" w:color="auto"/>
            <w:right w:val="none" w:sz="0" w:space="0" w:color="auto"/>
          </w:divBdr>
        </w:div>
      </w:divsChild>
    </w:div>
    <w:div w:id="1753430256">
      <w:bodyDiv w:val="1"/>
      <w:marLeft w:val="0"/>
      <w:marRight w:val="0"/>
      <w:marTop w:val="0"/>
      <w:marBottom w:val="0"/>
      <w:divBdr>
        <w:top w:val="none" w:sz="0" w:space="0" w:color="auto"/>
        <w:left w:val="none" w:sz="0" w:space="0" w:color="auto"/>
        <w:bottom w:val="none" w:sz="0" w:space="0" w:color="auto"/>
        <w:right w:val="none" w:sz="0" w:space="0" w:color="auto"/>
      </w:divBdr>
    </w:div>
    <w:div w:id="1773475766">
      <w:bodyDiv w:val="1"/>
      <w:marLeft w:val="0"/>
      <w:marRight w:val="0"/>
      <w:marTop w:val="0"/>
      <w:marBottom w:val="0"/>
      <w:divBdr>
        <w:top w:val="none" w:sz="0" w:space="0" w:color="auto"/>
        <w:left w:val="none" w:sz="0" w:space="0" w:color="auto"/>
        <w:bottom w:val="none" w:sz="0" w:space="0" w:color="auto"/>
        <w:right w:val="none" w:sz="0" w:space="0" w:color="auto"/>
      </w:divBdr>
    </w:div>
    <w:div w:id="1795099006">
      <w:bodyDiv w:val="1"/>
      <w:marLeft w:val="0"/>
      <w:marRight w:val="0"/>
      <w:marTop w:val="0"/>
      <w:marBottom w:val="0"/>
      <w:divBdr>
        <w:top w:val="none" w:sz="0" w:space="0" w:color="auto"/>
        <w:left w:val="none" w:sz="0" w:space="0" w:color="auto"/>
        <w:bottom w:val="none" w:sz="0" w:space="0" w:color="auto"/>
        <w:right w:val="none" w:sz="0" w:space="0" w:color="auto"/>
      </w:divBdr>
    </w:div>
    <w:div w:id="1881042414">
      <w:bodyDiv w:val="1"/>
      <w:marLeft w:val="0"/>
      <w:marRight w:val="0"/>
      <w:marTop w:val="0"/>
      <w:marBottom w:val="0"/>
      <w:divBdr>
        <w:top w:val="none" w:sz="0" w:space="0" w:color="auto"/>
        <w:left w:val="none" w:sz="0" w:space="0" w:color="auto"/>
        <w:bottom w:val="none" w:sz="0" w:space="0" w:color="auto"/>
        <w:right w:val="none" w:sz="0" w:space="0" w:color="auto"/>
      </w:divBdr>
    </w:div>
    <w:div w:id="1887834746">
      <w:bodyDiv w:val="1"/>
      <w:marLeft w:val="0"/>
      <w:marRight w:val="0"/>
      <w:marTop w:val="0"/>
      <w:marBottom w:val="0"/>
      <w:divBdr>
        <w:top w:val="none" w:sz="0" w:space="0" w:color="auto"/>
        <w:left w:val="none" w:sz="0" w:space="0" w:color="auto"/>
        <w:bottom w:val="none" w:sz="0" w:space="0" w:color="auto"/>
        <w:right w:val="none" w:sz="0" w:space="0" w:color="auto"/>
      </w:divBdr>
    </w:div>
    <w:div w:id="1904639958">
      <w:bodyDiv w:val="1"/>
      <w:marLeft w:val="0"/>
      <w:marRight w:val="0"/>
      <w:marTop w:val="0"/>
      <w:marBottom w:val="0"/>
      <w:divBdr>
        <w:top w:val="none" w:sz="0" w:space="0" w:color="auto"/>
        <w:left w:val="none" w:sz="0" w:space="0" w:color="auto"/>
        <w:bottom w:val="none" w:sz="0" w:space="0" w:color="auto"/>
        <w:right w:val="none" w:sz="0" w:space="0" w:color="auto"/>
      </w:divBdr>
    </w:div>
    <w:div w:id="1944535968">
      <w:bodyDiv w:val="1"/>
      <w:marLeft w:val="0"/>
      <w:marRight w:val="0"/>
      <w:marTop w:val="0"/>
      <w:marBottom w:val="0"/>
      <w:divBdr>
        <w:top w:val="none" w:sz="0" w:space="0" w:color="auto"/>
        <w:left w:val="none" w:sz="0" w:space="0" w:color="auto"/>
        <w:bottom w:val="none" w:sz="0" w:space="0" w:color="auto"/>
        <w:right w:val="none" w:sz="0" w:space="0" w:color="auto"/>
      </w:divBdr>
    </w:div>
    <w:div w:id="1992708184">
      <w:bodyDiv w:val="1"/>
      <w:marLeft w:val="0"/>
      <w:marRight w:val="0"/>
      <w:marTop w:val="0"/>
      <w:marBottom w:val="0"/>
      <w:divBdr>
        <w:top w:val="none" w:sz="0" w:space="0" w:color="auto"/>
        <w:left w:val="none" w:sz="0" w:space="0" w:color="auto"/>
        <w:bottom w:val="none" w:sz="0" w:space="0" w:color="auto"/>
        <w:right w:val="none" w:sz="0" w:space="0" w:color="auto"/>
      </w:divBdr>
    </w:div>
    <w:div w:id="1996301667">
      <w:bodyDiv w:val="1"/>
      <w:marLeft w:val="0"/>
      <w:marRight w:val="0"/>
      <w:marTop w:val="0"/>
      <w:marBottom w:val="0"/>
      <w:divBdr>
        <w:top w:val="none" w:sz="0" w:space="0" w:color="auto"/>
        <w:left w:val="none" w:sz="0" w:space="0" w:color="auto"/>
        <w:bottom w:val="none" w:sz="0" w:space="0" w:color="auto"/>
        <w:right w:val="none" w:sz="0" w:space="0" w:color="auto"/>
      </w:divBdr>
      <w:divsChild>
        <w:div w:id="405733866">
          <w:marLeft w:val="0"/>
          <w:marRight w:val="0"/>
          <w:marTop w:val="0"/>
          <w:marBottom w:val="0"/>
          <w:divBdr>
            <w:top w:val="none" w:sz="0" w:space="0" w:color="auto"/>
            <w:left w:val="none" w:sz="0" w:space="0" w:color="auto"/>
            <w:bottom w:val="none" w:sz="0" w:space="0" w:color="auto"/>
            <w:right w:val="none" w:sz="0" w:space="0" w:color="auto"/>
          </w:divBdr>
        </w:div>
      </w:divsChild>
    </w:div>
    <w:div w:id="2010520087">
      <w:bodyDiv w:val="1"/>
      <w:marLeft w:val="0"/>
      <w:marRight w:val="0"/>
      <w:marTop w:val="0"/>
      <w:marBottom w:val="0"/>
      <w:divBdr>
        <w:top w:val="none" w:sz="0" w:space="0" w:color="auto"/>
        <w:left w:val="none" w:sz="0" w:space="0" w:color="auto"/>
        <w:bottom w:val="none" w:sz="0" w:space="0" w:color="auto"/>
        <w:right w:val="none" w:sz="0" w:space="0" w:color="auto"/>
      </w:divBdr>
    </w:div>
    <w:div w:id="2041659677">
      <w:bodyDiv w:val="1"/>
      <w:marLeft w:val="0"/>
      <w:marRight w:val="0"/>
      <w:marTop w:val="0"/>
      <w:marBottom w:val="0"/>
      <w:divBdr>
        <w:top w:val="none" w:sz="0" w:space="0" w:color="auto"/>
        <w:left w:val="none" w:sz="0" w:space="0" w:color="auto"/>
        <w:bottom w:val="none" w:sz="0" w:space="0" w:color="auto"/>
        <w:right w:val="none" w:sz="0" w:space="0" w:color="auto"/>
      </w:divBdr>
    </w:div>
    <w:div w:id="2056853852">
      <w:bodyDiv w:val="1"/>
      <w:marLeft w:val="0"/>
      <w:marRight w:val="0"/>
      <w:marTop w:val="0"/>
      <w:marBottom w:val="0"/>
      <w:divBdr>
        <w:top w:val="none" w:sz="0" w:space="0" w:color="auto"/>
        <w:left w:val="none" w:sz="0" w:space="0" w:color="auto"/>
        <w:bottom w:val="none" w:sz="0" w:space="0" w:color="auto"/>
        <w:right w:val="none" w:sz="0" w:space="0" w:color="auto"/>
      </w:divBdr>
    </w:div>
    <w:div w:id="2082752362">
      <w:bodyDiv w:val="1"/>
      <w:marLeft w:val="0"/>
      <w:marRight w:val="0"/>
      <w:marTop w:val="0"/>
      <w:marBottom w:val="0"/>
      <w:divBdr>
        <w:top w:val="none" w:sz="0" w:space="0" w:color="auto"/>
        <w:left w:val="none" w:sz="0" w:space="0" w:color="auto"/>
        <w:bottom w:val="none" w:sz="0" w:space="0" w:color="auto"/>
        <w:right w:val="none" w:sz="0" w:space="0" w:color="auto"/>
      </w:divBdr>
    </w:div>
    <w:div w:id="212580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image" Target="media/image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e6680abc75623461/Documents/Swansea%20University/2025%20%5eM/Systems/Design%20Book%20-%20Mine%20Clear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150" b="0" i="0" u="none" strike="noStrike" baseline="0">
                <a:solidFill>
                  <a:srgbClr val="000000"/>
                </a:solidFill>
                <a:latin typeface="Arial"/>
                <a:ea typeface="Arial"/>
                <a:cs typeface="Arial"/>
              </a:defRPr>
            </a:pPr>
            <a:r>
              <a:rPr lang="en-US"/>
              <a:t>Process Importances</a:t>
            </a:r>
            <a:r>
              <a:rPr lang="en-US" baseline="0"/>
              <a:t> Chart</a:t>
            </a:r>
            <a:endParaRPr lang="en-US"/>
          </a:p>
        </c:rich>
      </c:tx>
      <c:layout>
        <c:manualLayout>
          <c:xMode val="edge"/>
          <c:yMode val="edge"/>
          <c:x val="0.36580736863479457"/>
          <c:y val="2.7298850574712645E-2"/>
        </c:manualLayout>
      </c:layout>
      <c:overlay val="0"/>
      <c:spPr>
        <a:noFill/>
        <a:ln w="25400">
          <a:noFill/>
        </a:ln>
      </c:spPr>
    </c:title>
    <c:autoTitleDeleted val="0"/>
    <c:plotArea>
      <c:layout>
        <c:manualLayout>
          <c:layoutTarget val="inner"/>
          <c:xMode val="edge"/>
          <c:yMode val="edge"/>
          <c:x val="0.24641833810888253"/>
          <c:y val="0.12931052626409598"/>
          <c:w val="0.72970481841632262"/>
          <c:h val="0.80603561371286492"/>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Book - Mine Clearer.xlsx]Manufacturing QFD 1'!$D$2:$N$2</c:f>
              <c:strCache>
                <c:ptCount val="11"/>
                <c:pt idx="0">
                  <c:v>Select manufacturing approach</c:v>
                </c:pt>
                <c:pt idx="1">
                  <c:v>Fabricate structural components</c:v>
                </c:pt>
                <c:pt idx="2">
                  <c:v>Assemble system</c:v>
                </c:pt>
                <c:pt idx="3">
                  <c:v>Integrate Sub-systems</c:v>
                </c:pt>
                <c:pt idx="4">
                  <c:v>Integrate explosive components</c:v>
                </c:pt>
                <c:pt idx="5">
                  <c:v>Quality assurance</c:v>
                </c:pt>
                <c:pt idx="6">
                  <c:v>Manufacture at scale</c:v>
                </c:pt>
                <c:pt idx="7">
                  <c:v>Control manufacturing cost</c:v>
                </c:pt>
                <c:pt idx="8">
                  <c:v>Enable field repair manufacture</c:v>
                </c:pt>
                <c:pt idx="9">
                  <c:v>Package for transport</c:v>
                </c:pt>
                <c:pt idx="10">
                  <c:v>Dispose of manufacturing waste</c:v>
                </c:pt>
              </c:strCache>
              <c:extLst/>
            </c:strRef>
          </c:cat>
          <c:val>
            <c:numRef>
              <c:f>'[Design Book - Mine Clearer.xlsx]Manufacturing QFD 1'!$D$29:$T$29</c:f>
              <c:numCache>
                <c:formatCode>General</c:formatCode>
                <c:ptCount val="11"/>
                <c:pt idx="0">
                  <c:v>159</c:v>
                </c:pt>
                <c:pt idx="1">
                  <c:v>171</c:v>
                </c:pt>
                <c:pt idx="2">
                  <c:v>225</c:v>
                </c:pt>
                <c:pt idx="3">
                  <c:v>201</c:v>
                </c:pt>
                <c:pt idx="4">
                  <c:v>185</c:v>
                </c:pt>
                <c:pt idx="5">
                  <c:v>161</c:v>
                </c:pt>
                <c:pt idx="6">
                  <c:v>227</c:v>
                </c:pt>
                <c:pt idx="7">
                  <c:v>141</c:v>
                </c:pt>
                <c:pt idx="8">
                  <c:v>79</c:v>
                </c:pt>
                <c:pt idx="9">
                  <c:v>67</c:v>
                </c:pt>
                <c:pt idx="10">
                  <c:v>38</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3C6C-4DF3-AF66-B481950DB9A7}"/>
            </c:ext>
          </c:extLst>
        </c:ser>
        <c:dLbls>
          <c:showLegendKey val="0"/>
          <c:showVal val="0"/>
          <c:showCatName val="0"/>
          <c:showSerName val="0"/>
          <c:showPercent val="0"/>
          <c:showBubbleSize val="0"/>
        </c:dLbls>
        <c:gapWidth val="150"/>
        <c:axId val="134345472"/>
        <c:axId val="134347008"/>
      </c:barChart>
      <c:catAx>
        <c:axId val="13434547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34347008"/>
        <c:crosses val="autoZero"/>
        <c:auto val="1"/>
        <c:lblAlgn val="ctr"/>
        <c:lblOffset val="100"/>
        <c:tickLblSkip val="1"/>
        <c:tickMarkSkip val="1"/>
        <c:noMultiLvlLbl val="0"/>
      </c:catAx>
      <c:valAx>
        <c:axId val="134347008"/>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434547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15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ab9ad1dc-ef97-41bb-b858-bbc0af7df26c</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Dav26</b:Tag>
    <b:SourceType>DocumentFromInternetSite</b:SourceType>
    <b:Guid>{0065666E-8E42-478A-9DE8-6F8647D9FC07}</b:Guid>
    <b:Title>Systems Engineering map</b:Title>
    <b:Author>
      <b:Author>
        <b:NameList>
          <b:Person>
            <b:Last>Holley</b:Last>
            <b:First>David</b:First>
          </b:Person>
        </b:NameList>
      </b:Author>
    </b:Author>
    <b:YearAccessed>2026</b:YearAccessed>
    <b:RefOrder>2</b:RefOrder>
  </b:Source>
  <b:Source>
    <b:Tag>Dav26c</b:Tag>
    <b:SourceType>Book</b:SourceType>
    <b:Guid>{46AB7717-037F-4362-BF43-F82A2B27B63B}</b:Guid>
    <b:Author>
      <b:Author>
        <b:NameList>
          <b:Person>
            <b:Last>Holley</b:Last>
            <b:First>David</b:First>
          </b:Person>
        </b:NameList>
      </b:Author>
    </b:Author>
    <b:Title>Systems Engineering Case Study</b:Title>
    <b:Year>2026</b:Year>
    <b:RefOrder>3</b:RefOrder>
  </b:Source>
  <b:Source>
    <b:Tag>HSE01</b:Tag>
    <b:SourceType>Book</b:SourceType>
    <b:Guid>{BF63DD90-F653-43C9-86D4-96C7A34AAA15}</b:Guid>
    <b:Author>
      <b:Author>
        <b:Corporate>HSE</b:Corporate>
      </b:Author>
    </b:Author>
    <b:Title>MIL-STD-882E</b:Title>
    <b:Year>2001</b:Year>
    <b:RefOrder>1</b:RefOrder>
  </b:Source>
  <b:Source>
    <b:Tag>UNM03</b:Tag>
    <b:SourceType>Book</b:SourceType>
    <b:Guid>{0AD50F19-29B5-4824-AE7A-0CA7448C5246}</b:Guid>
    <b:Author>
      <b:Author>
        <b:Corporate>UNMAS</b:Corporate>
      </b:Author>
    </b:Author>
    <b:Title>Guide for the application and development of International Mine Action Standards</b:Title>
    <b:Year>2003</b:Year>
    <b:RefOrder>4</b:RefOrder>
  </b:Source>
  <b:Source>
    <b:Tag>IEC93</b:Tag>
    <b:SourceType>Book</b:SourceType>
    <b:Guid>{0226B3E5-1ACC-4B34-AEEB-A7EC7D935B1F}</b:Guid>
    <b:Author>
      <b:Author>
        <b:Corporate>IEC 60812</b:Corporate>
      </b:Author>
    </b:Author>
    <b:Title>Taguchi</b:Title>
    <b:Year>1993</b:Year>
    <b:RefOrder>5</b:RefOrder>
  </b:Source>
  <b:Source>
    <b:Tag>ISO15</b:Tag>
    <b:SourceType>Book</b:SourceType>
    <b:Guid>{396B340B-B1AE-4733-8178-EA7CBBE11494}</b:Guid>
    <b:Author>
      <b:Author>
        <b:Corporate>ISO</b:Corporate>
      </b:Author>
    </b:Author>
    <b:Title>Quality Management Systems - Requirements</b:Title>
    <b:Year>2015</b:Year>
    <b:RefOrder>6</b:RefOrder>
  </b:Source>
</b:Sources>
</file>

<file path=customXml/itemProps1.xml><?xml version="1.0" encoding="utf-8"?>
<ds:datastoreItem xmlns:ds="http://schemas.openxmlformats.org/officeDocument/2006/customXml" ds:itemID="{14B877C7-103D-4A8E-AD20-31133D971344}">
  <ds:schemaRefs>
    <ds:schemaRef ds:uri="http://schemas.titus.com/TitusProperties/"/>
    <ds:schemaRef ds:uri=""/>
  </ds:schemaRefs>
</ds:datastoreItem>
</file>

<file path=customXml/itemProps2.xml><?xml version="1.0" encoding="utf-8"?>
<ds:datastoreItem xmlns:ds="http://schemas.openxmlformats.org/officeDocument/2006/customXml" ds:itemID="{85B29C57-F4C4-4DE5-B7D8-393D7D73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 Nathan (UK)</dc:creator>
  <cp:keywords/>
  <dc:description/>
  <cp:lastModifiedBy>Nathan Rowe</cp:lastModifiedBy>
  <cp:revision>34</cp:revision>
  <dcterms:created xsi:type="dcterms:W3CDTF">2026-04-25T19:35:00Z</dcterms:created>
  <dcterms:modified xsi:type="dcterms:W3CDTF">2026-04-26T08:17:00Z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ab9ad1dc-ef97-41bb-b858-bbc0af7df26c</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