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1562781" w:rsidR="008F1308" w:rsidRPr="00A406E5" w:rsidRDefault="00953BAF" w:rsidP="00E51AAC">
            <w:pPr>
              <w:spacing w:before="120" w:after="120"/>
              <w:jc w:val="both"/>
              <w:rPr>
                <w:rFonts w:ascii="Arial" w:hAnsi="Arial" w:cs="Arial"/>
                <w:b/>
                <w:sz w:val="22"/>
                <w:szCs w:val="22"/>
              </w:rPr>
            </w:pPr>
            <w:r>
              <w:rPr>
                <w:rFonts w:ascii="Arial" w:hAnsi="Arial" w:cs="Arial"/>
                <w:b/>
                <w:sz w:val="22"/>
                <w:szCs w:val="22"/>
              </w:rPr>
              <w:t>Global Genocides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591B6B7" w:rsidR="00B84B5B" w:rsidRPr="00A406E5" w:rsidRDefault="00953BAF" w:rsidP="00152E9D">
            <w:pPr>
              <w:spacing w:before="120" w:after="120"/>
              <w:jc w:val="both"/>
              <w:rPr>
                <w:rFonts w:ascii="Arial" w:hAnsi="Arial" w:cs="Arial"/>
                <w:b/>
                <w:sz w:val="22"/>
                <w:szCs w:val="22"/>
              </w:rPr>
            </w:pPr>
            <w:r>
              <w:rPr>
                <w:rFonts w:ascii="Aptos Narrow" w:hAnsi="Aptos Narrow"/>
                <w:color w:val="000000"/>
                <w:sz w:val="22"/>
                <w:szCs w:val="22"/>
              </w:rPr>
              <w:t>HPHI</w:t>
            </w:r>
            <w:r>
              <w:rPr>
                <w:rFonts w:ascii="Aptos Narrow" w:hAnsi="Aptos Narrow"/>
                <w:color w:val="000000"/>
                <w:sz w:val="22"/>
                <w:szCs w:val="22"/>
              </w:rPr>
              <w:t>6</w:t>
            </w:r>
            <w:r>
              <w:rPr>
                <w:rFonts w:ascii="Aptos Narrow" w:hAnsi="Aptos Narrow"/>
                <w:color w:val="000000"/>
                <w:sz w:val="22"/>
                <w:szCs w:val="22"/>
              </w:rPr>
              <w:t>029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B27F7B5" w:rsidR="00B84B5B" w:rsidRPr="00A406E5" w:rsidRDefault="00862831" w:rsidP="00E51AAC">
            <w:pPr>
              <w:spacing w:before="120" w:after="120"/>
              <w:jc w:val="both"/>
              <w:rPr>
                <w:rFonts w:ascii="Arial" w:hAnsi="Arial" w:cs="Arial"/>
                <w:b/>
                <w:sz w:val="22"/>
                <w:szCs w:val="22"/>
              </w:rPr>
            </w:pPr>
            <w:r>
              <w:rPr>
                <w:rFonts w:ascii="Arial" w:hAnsi="Arial" w:cs="Arial"/>
                <w:b/>
                <w:sz w:val="22"/>
                <w:szCs w:val="22"/>
              </w:rPr>
              <w:t>6</w:t>
            </w:r>
            <w:r w:rsidR="00953BAF">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2EA214D" w:rsidR="00DB116D" w:rsidRPr="00A406E5" w:rsidRDefault="00953BAF" w:rsidP="00E51AAC">
            <w:pPr>
              <w:spacing w:before="120" w:after="120"/>
              <w:jc w:val="both"/>
              <w:rPr>
                <w:rFonts w:ascii="Arial" w:hAnsi="Arial" w:cs="Arial"/>
                <w:b/>
                <w:sz w:val="22"/>
                <w:szCs w:val="22"/>
              </w:rPr>
            </w:pPr>
            <w:r>
              <w:rPr>
                <w:rFonts w:ascii="Arial" w:hAnsi="Arial" w:cs="Arial"/>
                <w:b/>
                <w:sz w:val="22"/>
                <w:szCs w:val="22"/>
              </w:rPr>
              <w:t>Dr Rhian Keyse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5E31868" w:rsidR="00DB116D" w:rsidRPr="00A406E5" w:rsidRDefault="00953BAF"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8E936E" w:rsidR="00DB116D" w:rsidRPr="00A406E5" w:rsidRDefault="00953BA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2FDBC91" w:rsidR="00DB116D" w:rsidRPr="00A406E5" w:rsidRDefault="00862831" w:rsidP="00E51AAC">
            <w:pPr>
              <w:spacing w:before="120" w:after="120"/>
              <w:jc w:val="both"/>
              <w:rPr>
                <w:rFonts w:ascii="Arial" w:hAnsi="Arial" w:cs="Arial"/>
                <w:b/>
                <w:sz w:val="22"/>
                <w:szCs w:val="22"/>
              </w:rPr>
            </w:pPr>
            <w:r>
              <w:rPr>
                <w:rFonts w:ascii="Arial" w:hAnsi="Arial" w:cs="Arial"/>
                <w:b/>
                <w:sz w:val="22"/>
                <w:szCs w:val="22"/>
              </w:rPr>
              <w:t>3</w:t>
            </w:r>
            <w:r w:rsidR="002860DD">
              <w:rPr>
                <w:rFonts w:ascii="Arial" w:hAnsi="Arial" w:cs="Arial"/>
                <w:b/>
                <w:sz w:val="22"/>
                <w:szCs w:val="22"/>
              </w:rPr>
              <w:t>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0968BE4" w:rsidR="00B84B5B" w:rsidRPr="00A406E5" w:rsidRDefault="00953BAF" w:rsidP="005F0579">
            <w:pPr>
              <w:spacing w:before="120" w:after="120"/>
              <w:jc w:val="both"/>
              <w:rPr>
                <w:rFonts w:ascii="Arial" w:hAnsi="Arial" w:cs="Arial"/>
                <w:b/>
                <w:sz w:val="22"/>
                <w:szCs w:val="22"/>
              </w:rPr>
            </w:pPr>
            <w:r>
              <w:rPr>
                <w:rFonts w:ascii="Arial" w:hAnsi="Arial" w:cs="Arial"/>
                <w:b/>
                <w:sz w:val="22"/>
                <w:szCs w:val="22"/>
              </w:rPr>
              <w:t>9</w:t>
            </w:r>
            <w:r w:rsidRPr="00771D0F">
              <w:rPr>
                <w:rFonts w:ascii="Arial" w:hAnsi="Arial" w:cs="Arial"/>
                <w:b/>
                <w:sz w:val="22"/>
                <w:szCs w:val="22"/>
                <w:vertAlign w:val="superscript"/>
              </w:rPr>
              <w:t>th</w:t>
            </w:r>
            <w:r>
              <w:rPr>
                <w:rFonts w:ascii="Arial" w:hAnsi="Arial" w:cs="Arial"/>
                <w:b/>
                <w:sz w:val="22"/>
                <w:szCs w:val="22"/>
              </w:rPr>
              <w:t xml:space="preserve"> February 2024</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71105DE" w:rsidR="00B84B5B" w:rsidRPr="00A406E5" w:rsidRDefault="00953BAF" w:rsidP="005F0579">
            <w:pPr>
              <w:spacing w:before="120" w:after="120"/>
              <w:jc w:val="both"/>
              <w:rPr>
                <w:rFonts w:ascii="Arial" w:hAnsi="Arial" w:cs="Arial"/>
                <w:b/>
                <w:sz w:val="22"/>
                <w:szCs w:val="22"/>
              </w:rPr>
            </w:pPr>
            <w:r>
              <w:rPr>
                <w:rFonts w:ascii="Arial" w:hAnsi="Arial" w:cs="Arial"/>
                <w:b/>
                <w:sz w:val="22"/>
                <w:szCs w:val="22"/>
              </w:rPr>
              <w:t>23</w:t>
            </w:r>
            <w:r w:rsidRPr="00771D0F">
              <w:rPr>
                <w:rFonts w:ascii="Arial" w:hAnsi="Arial" w:cs="Arial"/>
                <w:b/>
                <w:sz w:val="22"/>
                <w:szCs w:val="22"/>
                <w:vertAlign w:val="superscript"/>
              </w:rPr>
              <w:t>rd</w:t>
            </w:r>
            <w:r>
              <w:rPr>
                <w:rFonts w:ascii="Arial" w:hAnsi="Arial" w:cs="Arial"/>
                <w:b/>
                <w:sz w:val="22"/>
                <w:szCs w:val="22"/>
              </w:rPr>
              <w:t xml:space="preserve"> February 2024</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3BAC3E1C" w14:textId="77777777" w:rsidR="00953BAF" w:rsidRDefault="00953BAF" w:rsidP="00953BAF">
            <w:pPr>
              <w:ind w:left="360"/>
              <w:rPr>
                <w:rFonts w:ascii="Arial" w:hAnsi="Arial" w:cs="Arial"/>
                <w:sz w:val="22"/>
                <w:szCs w:val="22"/>
              </w:rPr>
            </w:pPr>
            <w:r w:rsidRPr="00771D0F">
              <w:rPr>
                <w:rFonts w:ascii="Arial" w:hAnsi="Arial" w:cs="Arial"/>
                <w:sz w:val="22"/>
                <w:szCs w:val="22"/>
              </w:rPr>
              <w:t xml:space="preserve">Upon the successful completion of this module, the student should be able to: </w:t>
            </w:r>
          </w:p>
          <w:p w14:paraId="59D792E9" w14:textId="77777777" w:rsidR="00953BAF" w:rsidRDefault="00953BAF" w:rsidP="00953BAF">
            <w:pPr>
              <w:ind w:left="360"/>
              <w:rPr>
                <w:rFonts w:ascii="Arial" w:hAnsi="Arial" w:cs="Arial"/>
                <w:sz w:val="22"/>
                <w:szCs w:val="22"/>
              </w:rPr>
            </w:pPr>
            <w:r w:rsidRPr="00771D0F">
              <w:rPr>
                <w:rFonts w:ascii="Arial" w:hAnsi="Arial" w:cs="Arial"/>
                <w:sz w:val="22"/>
                <w:szCs w:val="22"/>
              </w:rPr>
              <w:t>• demonstrate knowledge and critical understanding of the well-established field of genocide studies; have a good grasp of the case studies and the scholarly debates around them;</w:t>
            </w:r>
          </w:p>
          <w:p w14:paraId="3E2BCD36" w14:textId="77777777" w:rsidR="00953BAF" w:rsidRPr="00A406E5" w:rsidRDefault="00953BAF" w:rsidP="00953BAF">
            <w:pPr>
              <w:ind w:left="360"/>
              <w:rPr>
                <w:rFonts w:ascii="Arial" w:hAnsi="Arial" w:cs="Arial"/>
                <w:sz w:val="22"/>
                <w:szCs w:val="22"/>
              </w:rPr>
            </w:pPr>
            <w:r w:rsidRPr="00771D0F">
              <w:rPr>
                <w:rFonts w:ascii="Arial" w:hAnsi="Arial" w:cs="Arial"/>
                <w:sz w:val="22"/>
                <w:szCs w:val="22"/>
              </w:rPr>
              <w:t xml:space="preserve"> • identify, locate and analyse pertinent primary evidence in order to illustrate/demonstrate more general scholarly arguments</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9DB91F" w14:textId="77777777" w:rsidR="00953BAF" w:rsidRDefault="00953BAF" w:rsidP="00953BAF">
      <w:pPr>
        <w:jc w:val="both"/>
        <w:rPr>
          <w:rFonts w:ascii="Arial" w:hAnsi="Arial" w:cs="Arial"/>
          <w:sz w:val="22"/>
          <w:szCs w:val="22"/>
        </w:rPr>
      </w:pPr>
    </w:p>
    <w:p w14:paraId="7968F1CD" w14:textId="77777777" w:rsidR="00862831" w:rsidRDefault="00862831" w:rsidP="00862831">
      <w:pPr>
        <w:jc w:val="both"/>
        <w:rPr>
          <w:rFonts w:ascii="Arial" w:hAnsi="Arial" w:cs="Arial"/>
          <w:sz w:val="22"/>
          <w:szCs w:val="22"/>
        </w:rPr>
      </w:pPr>
      <w:r>
        <w:rPr>
          <w:rFonts w:ascii="Arial" w:hAnsi="Arial" w:cs="Arial"/>
          <w:sz w:val="22"/>
          <w:szCs w:val="22"/>
        </w:rPr>
        <w:t>Write a 3000 word essay in response to one of the following questions:</w:t>
      </w:r>
    </w:p>
    <w:p w14:paraId="4A113EA2" w14:textId="77777777" w:rsidR="00862831"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How useful is it to conceptualise the genocide of the Herero and Nama people in Namibia as a precursor to the Holocaust?</w:t>
      </w:r>
    </w:p>
    <w:p w14:paraId="129C9BC1" w14:textId="77777777" w:rsidR="00862831" w:rsidRPr="008029EF"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Why has recognising the Armenian genocide proved controversial?</w:t>
      </w:r>
    </w:p>
    <w:p w14:paraId="1D0FF8DB" w14:textId="77777777" w:rsidR="00862831" w:rsidRPr="00EE1CB3"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Was the road to Auschwitz a ‘straight road’ or a ‘twisted path’?</w:t>
      </w:r>
    </w:p>
    <w:p w14:paraId="08CAB6D0" w14:textId="77777777" w:rsidR="00862831" w:rsidRPr="00EE1CB3" w:rsidRDefault="00862831" w:rsidP="00862831">
      <w:pPr>
        <w:pStyle w:val="ListParagraph"/>
        <w:numPr>
          <w:ilvl w:val="0"/>
          <w:numId w:val="17"/>
        </w:numPr>
        <w:jc w:val="both"/>
        <w:rPr>
          <w:rFonts w:ascii="Arial" w:hAnsi="Arial" w:cs="Arial"/>
          <w:sz w:val="22"/>
          <w:szCs w:val="22"/>
        </w:rPr>
      </w:pPr>
      <w:r w:rsidRPr="00EE1CB3">
        <w:rPr>
          <w:rFonts w:ascii="Arial" w:hAnsi="Arial" w:cs="Arial"/>
          <w:sz w:val="22"/>
          <w:szCs w:val="22"/>
        </w:rPr>
        <w:t>Was the violence following the fall of the former Yugoslavia “ethnic cleansing” or “genocide”?</w:t>
      </w:r>
    </w:p>
    <w:p w14:paraId="63D40774" w14:textId="77777777" w:rsidR="00862831" w:rsidRPr="00EE1CB3" w:rsidRDefault="00862831" w:rsidP="00862831">
      <w:pPr>
        <w:pStyle w:val="ListParagraph"/>
        <w:numPr>
          <w:ilvl w:val="0"/>
          <w:numId w:val="17"/>
        </w:numPr>
        <w:jc w:val="both"/>
        <w:rPr>
          <w:rFonts w:ascii="Arial" w:hAnsi="Arial" w:cs="Arial"/>
          <w:sz w:val="22"/>
          <w:szCs w:val="22"/>
        </w:rPr>
      </w:pPr>
      <w:r w:rsidRPr="00135281">
        <w:rPr>
          <w:rFonts w:ascii="Arial" w:hAnsi="Arial" w:cs="Arial"/>
          <w:sz w:val="22"/>
          <w:szCs w:val="22"/>
        </w:rPr>
        <w:t>How far was ethnicity the key driver of genocide in Rwanda?</w:t>
      </w:r>
    </w:p>
    <w:p w14:paraId="582EC854" w14:textId="77777777" w:rsidR="00862831"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Evaluate the impact of gender on experiences of genocide, with reference to</w:t>
      </w:r>
      <w:r>
        <w:rPr>
          <w:rFonts w:ascii="Arial" w:hAnsi="Arial" w:cs="Arial"/>
          <w:b/>
          <w:bCs/>
          <w:sz w:val="22"/>
          <w:szCs w:val="22"/>
        </w:rPr>
        <w:t xml:space="preserve"> one </w:t>
      </w:r>
      <w:r>
        <w:rPr>
          <w:rFonts w:ascii="Arial" w:hAnsi="Arial" w:cs="Arial"/>
          <w:sz w:val="22"/>
          <w:szCs w:val="22"/>
        </w:rPr>
        <w:t xml:space="preserve">of the following case studies: the Holocaust; the Bosnian genocide; the Cambodian genocide; </w:t>
      </w:r>
      <w:r>
        <w:rPr>
          <w:rFonts w:ascii="Arial" w:hAnsi="Arial" w:cs="Arial"/>
          <w:b/>
          <w:bCs/>
          <w:sz w:val="22"/>
          <w:szCs w:val="22"/>
        </w:rPr>
        <w:t xml:space="preserve">or </w:t>
      </w:r>
      <w:r>
        <w:rPr>
          <w:rFonts w:ascii="Arial" w:hAnsi="Arial" w:cs="Arial"/>
          <w:sz w:val="22"/>
          <w:szCs w:val="22"/>
        </w:rPr>
        <w:t>the Rwandan genocide.</w:t>
      </w:r>
    </w:p>
    <w:p w14:paraId="15C81A88" w14:textId="77777777" w:rsidR="00862831"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How useful is the term ‘auto-genocide’ for understanding violence in Democratic Kampuchea?</w:t>
      </w:r>
    </w:p>
    <w:p w14:paraId="38AE88FB" w14:textId="77777777" w:rsidR="00862831" w:rsidRDefault="00862831" w:rsidP="00862831">
      <w:pPr>
        <w:pStyle w:val="ListParagraph"/>
        <w:numPr>
          <w:ilvl w:val="0"/>
          <w:numId w:val="17"/>
        </w:numPr>
        <w:jc w:val="both"/>
        <w:rPr>
          <w:rFonts w:ascii="Arial" w:hAnsi="Arial" w:cs="Arial"/>
          <w:sz w:val="22"/>
          <w:szCs w:val="22"/>
        </w:rPr>
      </w:pPr>
      <w:r>
        <w:rPr>
          <w:rFonts w:ascii="Arial" w:hAnsi="Arial" w:cs="Arial"/>
          <w:sz w:val="22"/>
          <w:szCs w:val="22"/>
        </w:rPr>
        <w:t xml:space="preserve">Assess the international response to genocide in </w:t>
      </w:r>
      <w:r>
        <w:rPr>
          <w:rFonts w:ascii="Arial" w:hAnsi="Arial" w:cs="Arial"/>
          <w:b/>
          <w:bCs/>
          <w:sz w:val="22"/>
          <w:szCs w:val="22"/>
        </w:rPr>
        <w:t xml:space="preserve">one </w:t>
      </w:r>
      <w:r>
        <w:rPr>
          <w:rFonts w:ascii="Arial" w:hAnsi="Arial" w:cs="Arial"/>
          <w:sz w:val="22"/>
          <w:szCs w:val="22"/>
        </w:rPr>
        <w:t xml:space="preserve">of the following case studies: the Bosnian genocide; the Rwandan genocide; </w:t>
      </w:r>
      <w:r>
        <w:rPr>
          <w:rFonts w:ascii="Arial" w:hAnsi="Arial" w:cs="Arial"/>
          <w:b/>
          <w:bCs/>
          <w:sz w:val="22"/>
          <w:szCs w:val="22"/>
        </w:rPr>
        <w:t xml:space="preserve">or </w:t>
      </w:r>
      <w:r>
        <w:rPr>
          <w:rFonts w:ascii="Arial" w:hAnsi="Arial" w:cs="Arial"/>
          <w:sz w:val="22"/>
          <w:szCs w:val="22"/>
        </w:rPr>
        <w:t>genocide in Darfur.</w:t>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7942B5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0D0122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334993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119524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EAF285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84039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FA7E96">
              <w:rPr>
                <w:rFonts w:ascii="Arial" w:eastAsia="Calibri" w:hAnsi="Arial" w:cs="Arial"/>
                <w:sz w:val="22"/>
                <w:szCs w:val="22"/>
              </w:rPr>
              <w:lastRenderedPageBreak/>
              <w:t>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DA83C6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B198B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53BA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8EF1B" w14:textId="77777777" w:rsidR="0085408B" w:rsidRDefault="0085408B">
      <w:r>
        <w:separator/>
      </w:r>
    </w:p>
  </w:endnote>
  <w:endnote w:type="continuationSeparator" w:id="0">
    <w:p w14:paraId="0E77BFD6" w14:textId="77777777" w:rsidR="0085408B" w:rsidRDefault="00854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33B671" w14:textId="77777777" w:rsidR="0085408B" w:rsidRDefault="0085408B">
      <w:r>
        <w:separator/>
      </w:r>
    </w:p>
  </w:footnote>
  <w:footnote w:type="continuationSeparator" w:id="0">
    <w:p w14:paraId="1A7D156C" w14:textId="77777777" w:rsidR="0085408B" w:rsidRDefault="008540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6243A"/>
    <w:multiLevelType w:val="hybridMultilevel"/>
    <w:tmpl w:val="E7A4F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0009C"/>
    <w:multiLevelType w:val="hybridMultilevel"/>
    <w:tmpl w:val="FC1C6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CB5D58"/>
    <w:multiLevelType w:val="hybridMultilevel"/>
    <w:tmpl w:val="322C2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733CF2"/>
    <w:multiLevelType w:val="hybridMultilevel"/>
    <w:tmpl w:val="B080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2"/>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3"/>
  </w:num>
  <w:num w:numId="15" w16cid:durableId="500390440">
    <w:abstractNumId w:val="0"/>
  </w:num>
  <w:num w:numId="16" w16cid:durableId="507791675">
    <w:abstractNumId w:val="8"/>
  </w:num>
  <w:num w:numId="17" w16cid:durableId="1429815597">
    <w:abstractNumId w:val="16"/>
  </w:num>
  <w:num w:numId="18" w16cid:durableId="767845298">
    <w:abstractNumId w:val="17"/>
  </w:num>
  <w:num w:numId="19" w16cid:durableId="2134132074">
    <w:abstractNumId w:val="7"/>
  </w:num>
  <w:num w:numId="20" w16cid:durableId="8186916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0DD"/>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C1D"/>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408B"/>
    <w:rsid w:val="008566E5"/>
    <w:rsid w:val="008566FE"/>
    <w:rsid w:val="00862831"/>
    <w:rsid w:val="00865B46"/>
    <w:rsid w:val="00896134"/>
    <w:rsid w:val="008A62BC"/>
    <w:rsid w:val="008B43E7"/>
    <w:rsid w:val="008B7C36"/>
    <w:rsid w:val="008D763F"/>
    <w:rsid w:val="008F036F"/>
    <w:rsid w:val="008F1308"/>
    <w:rsid w:val="008F78C2"/>
    <w:rsid w:val="00904568"/>
    <w:rsid w:val="00911394"/>
    <w:rsid w:val="00923EF2"/>
    <w:rsid w:val="00926D25"/>
    <w:rsid w:val="00926E9D"/>
    <w:rsid w:val="00932C6E"/>
    <w:rsid w:val="00933F10"/>
    <w:rsid w:val="009433C5"/>
    <w:rsid w:val="00953BAF"/>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520F75-584C-4F45-A17F-76D27FFB91E6}"/>
</file>

<file path=customXml/itemProps2.xml><?xml version="1.0" encoding="utf-8"?>
<ds:datastoreItem xmlns:ds="http://schemas.openxmlformats.org/officeDocument/2006/customXml" ds:itemID="{81A7CE89-1D95-4A0C-9755-1FD305E230EA}"/>
</file>

<file path=customXml/itemProps3.xml><?xml version="1.0" encoding="utf-8"?>
<ds:datastoreItem xmlns:ds="http://schemas.openxmlformats.org/officeDocument/2006/customXml" ds:itemID="{4A3B1314-CAA0-497D-88A5-F8C843ACC87C}"/>
</file>

<file path=docProps/app.xml><?xml version="1.0" encoding="utf-8"?>
<Properties xmlns="http://schemas.openxmlformats.org/officeDocument/2006/extended-properties" xmlns:vt="http://schemas.openxmlformats.org/officeDocument/2006/docPropsVTypes">
  <Template>AssignFrm</Template>
  <TotalTime>0</TotalTime>
  <Pages>6</Pages>
  <Words>3692</Words>
  <Characters>21051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Keyse</cp:lastModifiedBy>
  <cp:revision>2</cp:revision>
  <cp:lastPrinted>2014-10-10T07:42:00Z</cp:lastPrinted>
  <dcterms:created xsi:type="dcterms:W3CDTF">2024-09-10T13:29:00Z</dcterms:created>
  <dcterms:modified xsi:type="dcterms:W3CDTF">2024-09-10T13:29:00Z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