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68D3D9" w14:textId="77777777" w:rsidR="004920A1" w:rsidRDefault="004920A1" w:rsidP="00F64E60">
      <w:pPr>
        <w:spacing w:line="360" w:lineRule="auto"/>
        <w:rPr>
          <w:rFonts w:ascii="Arial" w:hAnsi="Arial" w:cs="Arial"/>
          <w:sz w:val="24"/>
          <w:szCs w:val="24"/>
        </w:rPr>
      </w:pPr>
    </w:p>
    <w:p w14:paraId="3FFB0F47" w14:textId="04A3F133" w:rsidR="00365FE7" w:rsidRPr="00F64E60" w:rsidRDefault="00365FE7" w:rsidP="00F64E60">
      <w:pPr>
        <w:spacing w:line="360" w:lineRule="auto"/>
        <w:rPr>
          <w:rFonts w:ascii="Arial" w:hAnsi="Arial" w:cs="Arial"/>
          <w:sz w:val="24"/>
          <w:szCs w:val="24"/>
        </w:rPr>
      </w:pPr>
      <w:r w:rsidRPr="00F64E60">
        <w:rPr>
          <w:rFonts w:ascii="Arial" w:hAnsi="Arial" w:cs="Arial"/>
          <w:sz w:val="24"/>
          <w:szCs w:val="24"/>
        </w:rPr>
        <w:t>“What are the key social elements that impact a learner’s ability to access education?”</w:t>
      </w:r>
    </w:p>
    <w:p w14:paraId="0FF78828" w14:textId="19785CA3" w:rsidR="00365FE7" w:rsidRPr="00F64E60" w:rsidRDefault="00C176D5" w:rsidP="00F64E60">
      <w:pPr>
        <w:spacing w:line="360" w:lineRule="auto"/>
        <w:rPr>
          <w:rFonts w:ascii="Arial" w:hAnsi="Arial" w:cs="Arial"/>
          <w:sz w:val="24"/>
          <w:szCs w:val="24"/>
        </w:rPr>
      </w:pPr>
      <w:r w:rsidRPr="00F64E60">
        <w:rPr>
          <w:rFonts w:ascii="Arial" w:hAnsi="Arial" w:cs="Arial"/>
          <w:sz w:val="24"/>
          <w:szCs w:val="24"/>
        </w:rPr>
        <w:t>Social exclusion proceeds in society today and has a great impact on the access to education for an individual. It is important that practitioners recognise the importance of social inclusion and how social exclusion impacts children. In this essay the writer will be unpacking the current issues surrounding social exclusion, the legislation protecting those who are socially deprived and how practitioners can tackle social exclusion. The writer will discuss social elements such as poverty</w:t>
      </w:r>
      <w:r w:rsidR="0033738C">
        <w:rPr>
          <w:rFonts w:ascii="Arial" w:hAnsi="Arial" w:cs="Arial"/>
          <w:sz w:val="24"/>
          <w:szCs w:val="24"/>
        </w:rPr>
        <w:t xml:space="preserve"> and </w:t>
      </w:r>
      <w:r w:rsidR="0020256C">
        <w:rPr>
          <w:rFonts w:ascii="Arial" w:hAnsi="Arial" w:cs="Arial"/>
          <w:sz w:val="24"/>
          <w:szCs w:val="24"/>
        </w:rPr>
        <w:t>disability</w:t>
      </w:r>
      <w:r w:rsidRPr="00F64E60">
        <w:rPr>
          <w:rFonts w:ascii="Arial" w:hAnsi="Arial" w:cs="Arial"/>
          <w:sz w:val="24"/>
          <w:szCs w:val="24"/>
        </w:rPr>
        <w:t xml:space="preserve"> and will be discussing how they are relevant to social inclusion. </w:t>
      </w:r>
    </w:p>
    <w:p w14:paraId="1812BF09" w14:textId="20BC5FD9" w:rsidR="00C176D5" w:rsidRDefault="00C176D5" w:rsidP="00F64E60">
      <w:pPr>
        <w:spacing w:line="360" w:lineRule="auto"/>
        <w:rPr>
          <w:rFonts w:ascii="Arial" w:hAnsi="Arial" w:cs="Arial"/>
          <w:sz w:val="24"/>
          <w:szCs w:val="24"/>
        </w:rPr>
      </w:pPr>
      <w:r w:rsidRPr="00F64E60">
        <w:rPr>
          <w:rFonts w:ascii="Arial" w:hAnsi="Arial" w:cs="Arial"/>
          <w:sz w:val="24"/>
          <w:szCs w:val="24"/>
        </w:rPr>
        <w:t xml:space="preserve">Poverty is a key social element </w:t>
      </w:r>
      <w:r w:rsidR="00F64E60" w:rsidRPr="00F64E60">
        <w:rPr>
          <w:rFonts w:ascii="Arial" w:hAnsi="Arial" w:cs="Arial"/>
          <w:sz w:val="24"/>
          <w:szCs w:val="24"/>
        </w:rPr>
        <w:t>to social inclusion</w:t>
      </w:r>
      <w:r w:rsidR="00F64E60">
        <w:rPr>
          <w:rFonts w:ascii="Arial" w:hAnsi="Arial" w:cs="Arial"/>
          <w:sz w:val="24"/>
          <w:szCs w:val="24"/>
        </w:rPr>
        <w:t>. Poverty, according to compassion.uk</w:t>
      </w:r>
      <w:r w:rsidR="00CE2013">
        <w:rPr>
          <w:rFonts w:ascii="Arial" w:hAnsi="Arial" w:cs="Arial"/>
          <w:sz w:val="24"/>
          <w:szCs w:val="24"/>
        </w:rPr>
        <w:t xml:space="preserve">, </w:t>
      </w:r>
      <w:r w:rsidR="00C5033D">
        <w:rPr>
          <w:rFonts w:ascii="Arial" w:hAnsi="Arial" w:cs="Arial"/>
          <w:sz w:val="24"/>
          <w:szCs w:val="24"/>
        </w:rPr>
        <w:t>2019</w:t>
      </w:r>
      <w:r w:rsidR="00F64E60">
        <w:rPr>
          <w:rFonts w:ascii="Arial" w:hAnsi="Arial" w:cs="Arial"/>
          <w:sz w:val="24"/>
          <w:szCs w:val="24"/>
        </w:rPr>
        <w:t xml:space="preserve"> is ‘A person </w:t>
      </w:r>
      <w:r w:rsidR="0044005F">
        <w:rPr>
          <w:rFonts w:ascii="Arial" w:hAnsi="Arial" w:cs="Arial"/>
          <w:sz w:val="24"/>
          <w:szCs w:val="24"/>
        </w:rPr>
        <w:t xml:space="preserve">is </w:t>
      </w:r>
      <w:r w:rsidR="00F64E60">
        <w:rPr>
          <w:rFonts w:ascii="Arial" w:hAnsi="Arial" w:cs="Arial"/>
          <w:sz w:val="24"/>
          <w:szCs w:val="24"/>
        </w:rPr>
        <w:t xml:space="preserve">considered poor if his or her income level fall below the set minimum level necessary to meet basic needs’. Poverty can be categorised into two </w:t>
      </w:r>
      <w:r w:rsidR="009D50D1">
        <w:rPr>
          <w:rFonts w:ascii="Arial" w:hAnsi="Arial" w:cs="Arial"/>
          <w:sz w:val="24"/>
          <w:szCs w:val="24"/>
        </w:rPr>
        <w:t>types:</w:t>
      </w:r>
      <w:r w:rsidR="00F64E60">
        <w:rPr>
          <w:rFonts w:ascii="Arial" w:hAnsi="Arial" w:cs="Arial"/>
          <w:sz w:val="24"/>
          <w:szCs w:val="24"/>
        </w:rPr>
        <w:t xml:space="preserve"> absolute poverty and relative poverty. </w:t>
      </w:r>
      <w:r w:rsidR="009D50D1">
        <w:rPr>
          <w:rFonts w:ascii="Arial" w:hAnsi="Arial" w:cs="Arial"/>
          <w:sz w:val="24"/>
          <w:szCs w:val="24"/>
        </w:rPr>
        <w:t xml:space="preserve">Absolute poverty is </w:t>
      </w:r>
      <w:r w:rsidR="00750C48">
        <w:rPr>
          <w:rFonts w:ascii="Arial" w:hAnsi="Arial" w:cs="Arial"/>
          <w:sz w:val="24"/>
          <w:szCs w:val="24"/>
        </w:rPr>
        <w:t xml:space="preserve">when a person is severely deprived of basic human needs such as a safe environment, </w:t>
      </w:r>
      <w:r w:rsidR="0058228E">
        <w:rPr>
          <w:rFonts w:ascii="Arial" w:hAnsi="Arial" w:cs="Arial"/>
          <w:sz w:val="24"/>
          <w:szCs w:val="24"/>
        </w:rPr>
        <w:t xml:space="preserve">sanitation facilities, food, water, health </w:t>
      </w:r>
      <w:r w:rsidR="002F7CEE">
        <w:rPr>
          <w:rFonts w:ascii="Arial" w:hAnsi="Arial" w:cs="Arial"/>
          <w:sz w:val="24"/>
          <w:szCs w:val="24"/>
        </w:rPr>
        <w:t xml:space="preserve">care </w:t>
      </w:r>
      <w:r w:rsidR="0058228E">
        <w:rPr>
          <w:rFonts w:ascii="Arial" w:hAnsi="Arial" w:cs="Arial"/>
          <w:sz w:val="24"/>
          <w:szCs w:val="24"/>
        </w:rPr>
        <w:t>and education</w:t>
      </w:r>
      <w:r w:rsidR="002F7CEE">
        <w:rPr>
          <w:rFonts w:ascii="Arial" w:hAnsi="Arial" w:cs="Arial"/>
          <w:sz w:val="24"/>
          <w:szCs w:val="24"/>
        </w:rPr>
        <w:t xml:space="preserve">. </w:t>
      </w:r>
      <w:r w:rsidR="00841667">
        <w:rPr>
          <w:rFonts w:ascii="Arial" w:hAnsi="Arial" w:cs="Arial"/>
          <w:sz w:val="24"/>
          <w:szCs w:val="24"/>
        </w:rPr>
        <w:t xml:space="preserve">Relative poverty is </w:t>
      </w:r>
      <w:r w:rsidR="00823BB3">
        <w:rPr>
          <w:rFonts w:ascii="Arial" w:hAnsi="Arial" w:cs="Arial"/>
          <w:sz w:val="24"/>
          <w:szCs w:val="24"/>
        </w:rPr>
        <w:t>where families or a person can not access or afford the basic needs which can be considered as material, cultural or social to fit into social norms</w:t>
      </w:r>
      <w:r w:rsidR="00345ED5">
        <w:rPr>
          <w:rFonts w:ascii="Arial" w:hAnsi="Arial" w:cs="Arial"/>
          <w:sz w:val="24"/>
          <w:szCs w:val="24"/>
        </w:rPr>
        <w:t xml:space="preserve"> of where they live.</w:t>
      </w:r>
      <w:r w:rsidR="00244D67">
        <w:rPr>
          <w:rFonts w:ascii="Arial" w:hAnsi="Arial" w:cs="Arial"/>
          <w:sz w:val="24"/>
          <w:szCs w:val="24"/>
        </w:rPr>
        <w:t xml:space="preserve"> An example of </w:t>
      </w:r>
      <w:r w:rsidR="00570822">
        <w:rPr>
          <w:rFonts w:ascii="Arial" w:hAnsi="Arial" w:cs="Arial"/>
          <w:sz w:val="24"/>
          <w:szCs w:val="24"/>
        </w:rPr>
        <w:t xml:space="preserve">relative poverty could be being able to go on holiday which is considered a social norm in the UK. </w:t>
      </w:r>
      <w:sdt>
        <w:sdtPr>
          <w:rPr>
            <w:rFonts w:ascii="Arial" w:hAnsi="Arial" w:cs="Arial"/>
            <w:sz w:val="24"/>
            <w:szCs w:val="24"/>
          </w:rPr>
          <w:id w:val="-122996565"/>
          <w:citation/>
        </w:sdtPr>
        <w:sdtEndPr/>
        <w:sdtContent>
          <w:r w:rsidR="003C437E">
            <w:rPr>
              <w:rFonts w:ascii="Arial" w:hAnsi="Arial" w:cs="Arial"/>
              <w:sz w:val="24"/>
              <w:szCs w:val="24"/>
            </w:rPr>
            <w:fldChar w:fldCharType="begin"/>
          </w:r>
          <w:r w:rsidR="003C437E">
            <w:rPr>
              <w:rFonts w:ascii="Arial" w:hAnsi="Arial" w:cs="Arial"/>
              <w:sz w:val="24"/>
              <w:szCs w:val="24"/>
            </w:rPr>
            <w:instrText xml:space="preserve"> CITATION Pie02 \l 2057 </w:instrText>
          </w:r>
          <w:r w:rsidR="003C437E">
            <w:rPr>
              <w:rFonts w:ascii="Arial" w:hAnsi="Arial" w:cs="Arial"/>
              <w:sz w:val="24"/>
              <w:szCs w:val="24"/>
            </w:rPr>
            <w:fldChar w:fldCharType="separate"/>
          </w:r>
          <w:r w:rsidR="003C437E" w:rsidRPr="003C437E">
            <w:rPr>
              <w:rFonts w:ascii="Arial" w:hAnsi="Arial" w:cs="Arial"/>
              <w:noProof/>
              <w:sz w:val="24"/>
              <w:szCs w:val="24"/>
            </w:rPr>
            <w:t>(Pierson, 2002)</w:t>
          </w:r>
          <w:r w:rsidR="003C437E">
            <w:rPr>
              <w:rFonts w:ascii="Arial" w:hAnsi="Arial" w:cs="Arial"/>
              <w:sz w:val="24"/>
              <w:szCs w:val="24"/>
            </w:rPr>
            <w:fldChar w:fldCharType="end"/>
          </w:r>
        </w:sdtContent>
      </w:sdt>
    </w:p>
    <w:p w14:paraId="40C1527C" w14:textId="457AF58A" w:rsidR="006109CF" w:rsidRDefault="006109CF" w:rsidP="00F64E60">
      <w:pPr>
        <w:spacing w:line="360" w:lineRule="auto"/>
        <w:rPr>
          <w:rFonts w:ascii="Arial" w:hAnsi="Arial" w:cs="Arial"/>
          <w:sz w:val="24"/>
          <w:szCs w:val="24"/>
        </w:rPr>
      </w:pPr>
      <w:r>
        <w:rPr>
          <w:rFonts w:ascii="Arial" w:hAnsi="Arial" w:cs="Arial"/>
          <w:sz w:val="24"/>
          <w:szCs w:val="24"/>
        </w:rPr>
        <w:t>Poverty can affect children and young people in several ways</w:t>
      </w:r>
      <w:r w:rsidR="009F3ECF">
        <w:rPr>
          <w:rFonts w:ascii="Arial" w:hAnsi="Arial" w:cs="Arial"/>
          <w:sz w:val="24"/>
          <w:szCs w:val="24"/>
        </w:rPr>
        <w:t>. According to compassion.uk, 766 millio</w:t>
      </w:r>
      <w:r w:rsidR="00753463">
        <w:rPr>
          <w:rFonts w:ascii="Arial" w:hAnsi="Arial" w:cs="Arial"/>
          <w:sz w:val="24"/>
          <w:szCs w:val="24"/>
        </w:rPr>
        <w:t xml:space="preserve">n people in the world who live in extreme poverty are children and young people. </w:t>
      </w:r>
      <w:r w:rsidR="00AE511C">
        <w:rPr>
          <w:rFonts w:ascii="Arial" w:hAnsi="Arial" w:cs="Arial"/>
          <w:sz w:val="24"/>
          <w:szCs w:val="24"/>
        </w:rPr>
        <w:t xml:space="preserve">Poverty can take away a child’s basic rights such as their right </w:t>
      </w:r>
      <w:r w:rsidR="0027741B">
        <w:rPr>
          <w:rFonts w:ascii="Arial" w:hAnsi="Arial" w:cs="Arial"/>
          <w:sz w:val="24"/>
          <w:szCs w:val="24"/>
        </w:rPr>
        <w:t xml:space="preserve">to being safe and </w:t>
      </w:r>
      <w:r w:rsidR="00534F86">
        <w:rPr>
          <w:rFonts w:ascii="Arial" w:hAnsi="Arial" w:cs="Arial"/>
          <w:sz w:val="24"/>
          <w:szCs w:val="24"/>
        </w:rPr>
        <w:t xml:space="preserve">to be healthy. </w:t>
      </w:r>
      <w:r w:rsidR="00B06F5D">
        <w:rPr>
          <w:rFonts w:ascii="Arial" w:hAnsi="Arial" w:cs="Arial"/>
          <w:sz w:val="24"/>
          <w:szCs w:val="24"/>
        </w:rPr>
        <w:t xml:space="preserve">There can also be </w:t>
      </w:r>
      <w:r w:rsidR="00F60D26">
        <w:rPr>
          <w:rFonts w:ascii="Arial" w:hAnsi="Arial" w:cs="Arial"/>
          <w:sz w:val="24"/>
          <w:szCs w:val="24"/>
        </w:rPr>
        <w:t>short- and long-term</w:t>
      </w:r>
      <w:r w:rsidR="00B06F5D">
        <w:rPr>
          <w:rFonts w:ascii="Arial" w:hAnsi="Arial" w:cs="Arial"/>
          <w:sz w:val="24"/>
          <w:szCs w:val="24"/>
        </w:rPr>
        <w:t xml:space="preserve"> effects for a child’s ability to lear</w:t>
      </w:r>
      <w:r w:rsidR="00F60D26">
        <w:rPr>
          <w:rFonts w:ascii="Arial" w:hAnsi="Arial" w:cs="Arial"/>
          <w:sz w:val="24"/>
          <w:szCs w:val="24"/>
        </w:rPr>
        <w:t>n. L</w:t>
      </w:r>
      <w:r w:rsidR="00B06F5D">
        <w:rPr>
          <w:rFonts w:ascii="Arial" w:hAnsi="Arial" w:cs="Arial"/>
          <w:sz w:val="24"/>
          <w:szCs w:val="24"/>
        </w:rPr>
        <w:t>ack of early stimulation</w:t>
      </w:r>
      <w:r w:rsidR="00F60D26">
        <w:rPr>
          <w:rFonts w:ascii="Arial" w:hAnsi="Arial" w:cs="Arial"/>
          <w:sz w:val="24"/>
          <w:szCs w:val="24"/>
        </w:rPr>
        <w:t xml:space="preserve"> to learning is </w:t>
      </w:r>
      <w:r w:rsidR="00965FFA">
        <w:rPr>
          <w:rFonts w:ascii="Arial" w:hAnsi="Arial" w:cs="Arial"/>
          <w:sz w:val="24"/>
          <w:szCs w:val="24"/>
        </w:rPr>
        <w:t xml:space="preserve">one possible long-term factor to getting a fulfilled education experience. </w:t>
      </w:r>
      <w:r w:rsidR="00677540">
        <w:rPr>
          <w:rFonts w:ascii="Arial" w:hAnsi="Arial" w:cs="Arial"/>
          <w:sz w:val="24"/>
          <w:szCs w:val="24"/>
        </w:rPr>
        <w:t xml:space="preserve">Children </w:t>
      </w:r>
      <w:r w:rsidR="00F7683A">
        <w:rPr>
          <w:rFonts w:ascii="Arial" w:hAnsi="Arial" w:cs="Arial"/>
          <w:sz w:val="24"/>
          <w:szCs w:val="24"/>
        </w:rPr>
        <w:t>are</w:t>
      </w:r>
      <w:r w:rsidR="00677540">
        <w:rPr>
          <w:rFonts w:ascii="Arial" w:hAnsi="Arial" w:cs="Arial"/>
          <w:sz w:val="24"/>
          <w:szCs w:val="24"/>
        </w:rPr>
        <w:t xml:space="preserve"> more vulnerable </w:t>
      </w:r>
      <w:r w:rsidR="00B337CF">
        <w:rPr>
          <w:rFonts w:ascii="Arial" w:hAnsi="Arial" w:cs="Arial"/>
          <w:sz w:val="24"/>
          <w:szCs w:val="24"/>
        </w:rPr>
        <w:t xml:space="preserve">and have little control </w:t>
      </w:r>
      <w:r w:rsidR="0033738C">
        <w:rPr>
          <w:rFonts w:ascii="Arial" w:hAnsi="Arial" w:cs="Arial"/>
          <w:sz w:val="24"/>
          <w:szCs w:val="24"/>
        </w:rPr>
        <w:t>with</w:t>
      </w:r>
      <w:r w:rsidR="00B337CF">
        <w:rPr>
          <w:rFonts w:ascii="Arial" w:hAnsi="Arial" w:cs="Arial"/>
          <w:sz w:val="24"/>
          <w:szCs w:val="24"/>
        </w:rPr>
        <w:t xml:space="preserve"> their living conditions which means that their future is shaped based on their environment. </w:t>
      </w:r>
      <w:sdt>
        <w:sdtPr>
          <w:rPr>
            <w:rFonts w:ascii="Arial" w:hAnsi="Arial" w:cs="Arial"/>
            <w:sz w:val="24"/>
            <w:szCs w:val="24"/>
          </w:rPr>
          <w:id w:val="-297297685"/>
          <w:citation/>
        </w:sdtPr>
        <w:sdtEndPr/>
        <w:sdtContent>
          <w:r w:rsidR="00F7683A">
            <w:rPr>
              <w:rFonts w:ascii="Arial" w:hAnsi="Arial" w:cs="Arial"/>
              <w:sz w:val="24"/>
              <w:szCs w:val="24"/>
            </w:rPr>
            <w:fldChar w:fldCharType="begin"/>
          </w:r>
          <w:r w:rsidR="00F7683A">
            <w:rPr>
              <w:rFonts w:ascii="Arial" w:hAnsi="Arial" w:cs="Arial"/>
              <w:sz w:val="24"/>
              <w:szCs w:val="24"/>
            </w:rPr>
            <w:instrText xml:space="preserve"> CITATION Com19 \l 2057 </w:instrText>
          </w:r>
          <w:r w:rsidR="00F7683A">
            <w:rPr>
              <w:rFonts w:ascii="Arial" w:hAnsi="Arial" w:cs="Arial"/>
              <w:sz w:val="24"/>
              <w:szCs w:val="24"/>
            </w:rPr>
            <w:fldChar w:fldCharType="separate"/>
          </w:r>
          <w:r w:rsidR="00F7683A" w:rsidRPr="00F7683A">
            <w:rPr>
              <w:rFonts w:ascii="Arial" w:hAnsi="Arial" w:cs="Arial"/>
              <w:noProof/>
              <w:sz w:val="24"/>
              <w:szCs w:val="24"/>
            </w:rPr>
            <w:t>(Compassion.uk.org, 2019)</w:t>
          </w:r>
          <w:r w:rsidR="00F7683A">
            <w:rPr>
              <w:rFonts w:ascii="Arial" w:hAnsi="Arial" w:cs="Arial"/>
              <w:sz w:val="24"/>
              <w:szCs w:val="24"/>
            </w:rPr>
            <w:fldChar w:fldCharType="end"/>
          </w:r>
        </w:sdtContent>
      </w:sdt>
    </w:p>
    <w:p w14:paraId="5A904080" w14:textId="286003AB" w:rsidR="00F7683A" w:rsidRDefault="00E46510" w:rsidP="00F64E60">
      <w:pPr>
        <w:spacing w:line="360" w:lineRule="auto"/>
        <w:rPr>
          <w:rFonts w:ascii="Arial" w:hAnsi="Arial" w:cs="Arial"/>
          <w:sz w:val="24"/>
          <w:szCs w:val="24"/>
        </w:rPr>
      </w:pPr>
      <w:r>
        <w:rPr>
          <w:rFonts w:ascii="Arial" w:hAnsi="Arial" w:cs="Arial"/>
          <w:sz w:val="24"/>
          <w:szCs w:val="24"/>
        </w:rPr>
        <w:t xml:space="preserve">It is believed that if you are born poor or worse off compared to others, then </w:t>
      </w:r>
      <w:r w:rsidR="00D0270D">
        <w:rPr>
          <w:rFonts w:ascii="Arial" w:hAnsi="Arial" w:cs="Arial"/>
          <w:sz w:val="24"/>
          <w:szCs w:val="24"/>
        </w:rPr>
        <w:t xml:space="preserve">the likeliness of overcoming poverty when you are older are slim. This is known as the poverty trap. This is a </w:t>
      </w:r>
      <w:r w:rsidR="005C2A3B">
        <w:rPr>
          <w:rFonts w:ascii="Arial" w:hAnsi="Arial" w:cs="Arial"/>
          <w:sz w:val="24"/>
          <w:szCs w:val="24"/>
        </w:rPr>
        <w:t xml:space="preserve">self-reinforcing concept which demonstrates that if you start off </w:t>
      </w:r>
      <w:r w:rsidR="005C2A3B">
        <w:rPr>
          <w:rFonts w:ascii="Arial" w:hAnsi="Arial" w:cs="Arial"/>
          <w:sz w:val="24"/>
          <w:szCs w:val="24"/>
        </w:rPr>
        <w:lastRenderedPageBreak/>
        <w:t xml:space="preserve">in life poor then you are </w:t>
      </w:r>
      <w:r w:rsidR="006121C8">
        <w:rPr>
          <w:rFonts w:ascii="Arial" w:hAnsi="Arial" w:cs="Arial"/>
          <w:sz w:val="24"/>
          <w:szCs w:val="24"/>
        </w:rPr>
        <w:t>likely to remain poor. A</w:t>
      </w:r>
      <w:r w:rsidR="00C5033D">
        <w:rPr>
          <w:rFonts w:ascii="Arial" w:hAnsi="Arial" w:cs="Arial"/>
          <w:sz w:val="24"/>
          <w:szCs w:val="24"/>
        </w:rPr>
        <w:t xml:space="preserve">n </w:t>
      </w:r>
      <w:r w:rsidR="006121C8">
        <w:rPr>
          <w:rFonts w:ascii="Arial" w:hAnsi="Arial" w:cs="Arial"/>
          <w:sz w:val="24"/>
          <w:szCs w:val="24"/>
        </w:rPr>
        <w:t xml:space="preserve">economical factor of the poverty trap </w:t>
      </w:r>
      <w:r w:rsidR="00B46B00">
        <w:rPr>
          <w:rFonts w:ascii="Arial" w:hAnsi="Arial" w:cs="Arial"/>
          <w:sz w:val="24"/>
          <w:szCs w:val="24"/>
        </w:rPr>
        <w:t>is those w</w:t>
      </w:r>
      <w:r w:rsidR="002F3B3C">
        <w:rPr>
          <w:rFonts w:ascii="Arial" w:hAnsi="Arial" w:cs="Arial"/>
          <w:sz w:val="24"/>
          <w:szCs w:val="24"/>
        </w:rPr>
        <w:t xml:space="preserve">ho are below the poverty line </w:t>
      </w:r>
      <w:r w:rsidR="008766D6">
        <w:rPr>
          <w:rFonts w:ascii="Arial" w:hAnsi="Arial" w:cs="Arial"/>
          <w:sz w:val="24"/>
          <w:szCs w:val="24"/>
        </w:rPr>
        <w:t xml:space="preserve">remain poor as there is lack of investments and opportunities compared to those who are above the poverty line. </w:t>
      </w:r>
      <w:sdt>
        <w:sdtPr>
          <w:rPr>
            <w:rFonts w:ascii="Arial" w:hAnsi="Arial" w:cs="Arial"/>
            <w:sz w:val="24"/>
            <w:szCs w:val="24"/>
          </w:rPr>
          <w:id w:val="858698666"/>
          <w:citation/>
        </w:sdtPr>
        <w:sdtEndPr/>
        <w:sdtContent>
          <w:r w:rsidR="00185CB9">
            <w:rPr>
              <w:rFonts w:ascii="Arial" w:hAnsi="Arial" w:cs="Arial"/>
              <w:sz w:val="24"/>
              <w:szCs w:val="24"/>
            </w:rPr>
            <w:fldChar w:fldCharType="begin"/>
          </w:r>
          <w:r w:rsidR="00185CB9">
            <w:rPr>
              <w:rFonts w:ascii="Arial" w:hAnsi="Arial" w:cs="Arial"/>
              <w:sz w:val="24"/>
              <w:szCs w:val="24"/>
            </w:rPr>
            <w:instrText xml:space="preserve"> CITATION Can15 \l 2057 </w:instrText>
          </w:r>
          <w:r w:rsidR="00185CB9">
            <w:rPr>
              <w:rFonts w:ascii="Arial" w:hAnsi="Arial" w:cs="Arial"/>
              <w:sz w:val="24"/>
              <w:szCs w:val="24"/>
            </w:rPr>
            <w:fldChar w:fldCharType="separate"/>
          </w:r>
          <w:r w:rsidR="00185CB9" w:rsidRPr="00185CB9">
            <w:rPr>
              <w:rFonts w:ascii="Arial" w:hAnsi="Arial" w:cs="Arial"/>
              <w:noProof/>
              <w:sz w:val="24"/>
              <w:szCs w:val="24"/>
            </w:rPr>
            <w:t>(Canidio, 2015)</w:t>
          </w:r>
          <w:r w:rsidR="00185CB9">
            <w:rPr>
              <w:rFonts w:ascii="Arial" w:hAnsi="Arial" w:cs="Arial"/>
              <w:sz w:val="24"/>
              <w:szCs w:val="24"/>
            </w:rPr>
            <w:fldChar w:fldCharType="end"/>
          </w:r>
        </w:sdtContent>
      </w:sdt>
    </w:p>
    <w:p w14:paraId="2065300C" w14:textId="4043AF48" w:rsidR="00185CB9" w:rsidRDefault="00CE2013" w:rsidP="00F64E60">
      <w:pPr>
        <w:spacing w:line="360" w:lineRule="auto"/>
        <w:rPr>
          <w:rFonts w:ascii="Arial" w:hAnsi="Arial" w:cs="Arial"/>
          <w:sz w:val="24"/>
          <w:szCs w:val="24"/>
        </w:rPr>
      </w:pPr>
      <w:r>
        <w:rPr>
          <w:rFonts w:ascii="Arial" w:hAnsi="Arial" w:cs="Arial"/>
          <w:sz w:val="24"/>
          <w:szCs w:val="24"/>
        </w:rPr>
        <w:t xml:space="preserve">Another factor, suggested by </w:t>
      </w:r>
      <w:r w:rsidR="00A51ED6">
        <w:rPr>
          <w:rFonts w:ascii="Arial" w:hAnsi="Arial" w:cs="Arial"/>
          <w:sz w:val="24"/>
          <w:szCs w:val="24"/>
        </w:rPr>
        <w:t xml:space="preserve">Pohan, 2016 is that those who are poor remain poor because they lack </w:t>
      </w:r>
      <w:r w:rsidR="005C117F">
        <w:rPr>
          <w:rFonts w:ascii="Arial" w:hAnsi="Arial" w:cs="Arial"/>
          <w:sz w:val="24"/>
          <w:szCs w:val="24"/>
        </w:rPr>
        <w:t xml:space="preserve">facilities and </w:t>
      </w:r>
      <w:r w:rsidR="004105E1">
        <w:rPr>
          <w:rFonts w:ascii="Arial" w:hAnsi="Arial" w:cs="Arial"/>
          <w:sz w:val="24"/>
          <w:szCs w:val="24"/>
        </w:rPr>
        <w:t>lack good health due to malnutrition</w:t>
      </w:r>
      <w:r w:rsidR="001C196B">
        <w:rPr>
          <w:rFonts w:ascii="Arial" w:hAnsi="Arial" w:cs="Arial"/>
          <w:sz w:val="24"/>
          <w:szCs w:val="24"/>
        </w:rPr>
        <w:t>, productivity decreases because they are not getting the essential nutrients and vitamins needed for energ</w:t>
      </w:r>
      <w:r w:rsidR="009F523C">
        <w:rPr>
          <w:rFonts w:ascii="Arial" w:hAnsi="Arial" w:cs="Arial"/>
          <w:sz w:val="24"/>
          <w:szCs w:val="24"/>
        </w:rPr>
        <w:t xml:space="preserve">y which then cycle back to low income. The productivity needed could be </w:t>
      </w:r>
      <w:r w:rsidR="00DB0E05">
        <w:rPr>
          <w:rFonts w:ascii="Arial" w:hAnsi="Arial" w:cs="Arial"/>
          <w:sz w:val="24"/>
          <w:szCs w:val="24"/>
        </w:rPr>
        <w:t xml:space="preserve">getting important jobs done </w:t>
      </w:r>
      <w:r w:rsidR="00B771B4">
        <w:rPr>
          <w:rFonts w:ascii="Arial" w:hAnsi="Arial" w:cs="Arial"/>
          <w:sz w:val="24"/>
          <w:szCs w:val="24"/>
        </w:rPr>
        <w:t xml:space="preserve">which could be </w:t>
      </w:r>
      <w:r w:rsidR="00D24CE3">
        <w:rPr>
          <w:rFonts w:ascii="Arial" w:hAnsi="Arial" w:cs="Arial"/>
          <w:sz w:val="24"/>
          <w:szCs w:val="24"/>
        </w:rPr>
        <w:t xml:space="preserve">inside the household </w:t>
      </w:r>
      <w:r w:rsidR="00DB0E05">
        <w:rPr>
          <w:rFonts w:ascii="Arial" w:hAnsi="Arial" w:cs="Arial"/>
          <w:sz w:val="24"/>
          <w:szCs w:val="24"/>
        </w:rPr>
        <w:t>or getting a job.</w:t>
      </w:r>
      <w:r w:rsidR="00D60C78">
        <w:rPr>
          <w:rFonts w:ascii="Arial" w:hAnsi="Arial" w:cs="Arial"/>
          <w:sz w:val="24"/>
          <w:szCs w:val="24"/>
        </w:rPr>
        <w:t xml:space="preserve"> However, in society today it is becoming increasingly hard to </w:t>
      </w:r>
      <w:r w:rsidR="00231375">
        <w:rPr>
          <w:rFonts w:ascii="Arial" w:hAnsi="Arial" w:cs="Arial"/>
          <w:sz w:val="24"/>
          <w:szCs w:val="24"/>
        </w:rPr>
        <w:t xml:space="preserve">get and maintain full and part time employment. Those considered low level skills </w:t>
      </w:r>
      <w:r w:rsidR="00E36513">
        <w:rPr>
          <w:rFonts w:ascii="Arial" w:hAnsi="Arial" w:cs="Arial"/>
          <w:sz w:val="24"/>
          <w:szCs w:val="24"/>
        </w:rPr>
        <w:t xml:space="preserve">face tougher barriers to entering the job market. An example of someone who has low level skills can be stereotyped and someone who has little to no GCSE’s or qualifications. </w:t>
      </w:r>
      <w:r w:rsidR="004F4C6F">
        <w:rPr>
          <w:rFonts w:ascii="Arial" w:hAnsi="Arial" w:cs="Arial"/>
          <w:sz w:val="24"/>
          <w:szCs w:val="24"/>
        </w:rPr>
        <w:t xml:space="preserve">Discrimination is apparent against those who are considered ‘low skilled’ and are stereotyped as unknowledgeable, </w:t>
      </w:r>
      <w:r w:rsidR="0031759A">
        <w:rPr>
          <w:rFonts w:ascii="Arial" w:hAnsi="Arial" w:cs="Arial"/>
          <w:sz w:val="24"/>
          <w:szCs w:val="24"/>
        </w:rPr>
        <w:t>unskilful,</w:t>
      </w:r>
      <w:r w:rsidR="004F4C6F">
        <w:rPr>
          <w:rFonts w:ascii="Arial" w:hAnsi="Arial" w:cs="Arial"/>
          <w:sz w:val="24"/>
          <w:szCs w:val="24"/>
        </w:rPr>
        <w:t xml:space="preserve"> </w:t>
      </w:r>
      <w:r w:rsidR="00D07293">
        <w:rPr>
          <w:rFonts w:ascii="Arial" w:hAnsi="Arial" w:cs="Arial"/>
          <w:sz w:val="24"/>
          <w:szCs w:val="24"/>
        </w:rPr>
        <w:t xml:space="preserve">and not focused. This discrimination </w:t>
      </w:r>
      <w:r w:rsidR="00821DF5">
        <w:rPr>
          <w:rFonts w:ascii="Arial" w:hAnsi="Arial" w:cs="Arial"/>
          <w:sz w:val="24"/>
          <w:szCs w:val="24"/>
        </w:rPr>
        <w:t xml:space="preserve">has a cycle affect because employers will be looking for more </w:t>
      </w:r>
      <w:r w:rsidR="0031759A">
        <w:rPr>
          <w:rFonts w:ascii="Arial" w:hAnsi="Arial" w:cs="Arial"/>
          <w:sz w:val="24"/>
          <w:szCs w:val="24"/>
        </w:rPr>
        <w:t>skilful candidates and not considering those who may be an asset to the role but not given the chance based on their qualifications</w:t>
      </w:r>
      <w:r w:rsidR="00EA1B6E">
        <w:rPr>
          <w:rFonts w:ascii="Arial" w:hAnsi="Arial" w:cs="Arial"/>
          <w:sz w:val="24"/>
          <w:szCs w:val="24"/>
        </w:rPr>
        <w:t>, thus encouraging the poverty trap.</w:t>
      </w:r>
      <w:r w:rsidR="00EB05DF">
        <w:rPr>
          <w:rFonts w:ascii="Arial" w:hAnsi="Arial" w:cs="Arial"/>
          <w:sz w:val="24"/>
          <w:szCs w:val="24"/>
        </w:rPr>
        <w:t xml:space="preserve"> </w:t>
      </w:r>
      <w:sdt>
        <w:sdtPr>
          <w:rPr>
            <w:rFonts w:ascii="Arial" w:hAnsi="Arial" w:cs="Arial"/>
            <w:sz w:val="24"/>
            <w:szCs w:val="24"/>
          </w:rPr>
          <w:id w:val="1845518280"/>
          <w:citation/>
        </w:sdtPr>
        <w:sdtEndPr/>
        <w:sdtContent>
          <w:r w:rsidR="00EB05DF">
            <w:rPr>
              <w:rFonts w:ascii="Arial" w:hAnsi="Arial" w:cs="Arial"/>
              <w:sz w:val="24"/>
              <w:szCs w:val="24"/>
            </w:rPr>
            <w:fldChar w:fldCharType="begin"/>
          </w:r>
          <w:r w:rsidR="00EB05DF">
            <w:rPr>
              <w:rFonts w:ascii="Arial" w:hAnsi="Arial" w:cs="Arial"/>
              <w:sz w:val="24"/>
              <w:szCs w:val="24"/>
            </w:rPr>
            <w:instrText xml:space="preserve"> CITATION Pie02 \l 2057 </w:instrText>
          </w:r>
          <w:r w:rsidR="00EB05DF">
            <w:rPr>
              <w:rFonts w:ascii="Arial" w:hAnsi="Arial" w:cs="Arial"/>
              <w:sz w:val="24"/>
              <w:szCs w:val="24"/>
            </w:rPr>
            <w:fldChar w:fldCharType="separate"/>
          </w:r>
          <w:r w:rsidR="00EB05DF" w:rsidRPr="00EB05DF">
            <w:rPr>
              <w:rFonts w:ascii="Arial" w:hAnsi="Arial" w:cs="Arial"/>
              <w:noProof/>
              <w:sz w:val="24"/>
              <w:szCs w:val="24"/>
            </w:rPr>
            <w:t>(Pierson, 2002)</w:t>
          </w:r>
          <w:r w:rsidR="00EB05DF">
            <w:rPr>
              <w:rFonts w:ascii="Arial" w:hAnsi="Arial" w:cs="Arial"/>
              <w:sz w:val="24"/>
              <w:szCs w:val="24"/>
            </w:rPr>
            <w:fldChar w:fldCharType="end"/>
          </w:r>
        </w:sdtContent>
      </w:sdt>
    </w:p>
    <w:p w14:paraId="7D7D2E97" w14:textId="0AA534FC" w:rsidR="0020256C" w:rsidRDefault="008F7B49" w:rsidP="00F64E60">
      <w:pPr>
        <w:spacing w:line="360" w:lineRule="auto"/>
        <w:rPr>
          <w:rFonts w:ascii="Arial" w:hAnsi="Arial" w:cs="Arial"/>
          <w:sz w:val="24"/>
          <w:szCs w:val="24"/>
        </w:rPr>
      </w:pPr>
      <w:r>
        <w:rPr>
          <w:rFonts w:ascii="Arial" w:hAnsi="Arial" w:cs="Arial"/>
          <w:sz w:val="24"/>
          <w:szCs w:val="24"/>
        </w:rPr>
        <w:t>Nowadays, it is apparent that everyone needs social interaction and activities to do to live a healthy lifestyle which can be carried out with friends or family. This is commonly known as social participation. According to JFR.org,</w:t>
      </w:r>
      <w:r w:rsidR="00750CFA">
        <w:rPr>
          <w:rFonts w:ascii="Arial" w:hAnsi="Arial" w:cs="Arial"/>
          <w:sz w:val="24"/>
          <w:szCs w:val="24"/>
        </w:rPr>
        <w:t xml:space="preserve"> 2000</w:t>
      </w:r>
      <w:r>
        <w:rPr>
          <w:rFonts w:ascii="Arial" w:hAnsi="Arial" w:cs="Arial"/>
          <w:sz w:val="24"/>
          <w:szCs w:val="24"/>
        </w:rPr>
        <w:t xml:space="preserve"> those who do not socially participate often could lack support, feel isolated and confined as a matter of financial status. Examples of exclusion based on finance could be either activities such as holidays abroad and going out for a meal in a restaurant or a pub. Twenty eight percent of the population cannot go abroad because they cannot afford it, but nineteen percent of the population believe it is essential to go on holiday. Sixteen percent of the population cannot go out for a meal because they cannot afford to, but twenty-six percent of the population believe it is essential to go out for a meal once a month.</w:t>
      </w:r>
    </w:p>
    <w:p w14:paraId="0038F695" w14:textId="75C9D6AA" w:rsidR="008F7B49" w:rsidRDefault="008F7B49" w:rsidP="00F64E60">
      <w:pPr>
        <w:spacing w:line="360" w:lineRule="auto"/>
        <w:rPr>
          <w:rFonts w:ascii="Arial" w:hAnsi="Arial" w:cs="Arial"/>
          <w:sz w:val="24"/>
          <w:szCs w:val="24"/>
        </w:rPr>
      </w:pPr>
      <w:r>
        <w:rPr>
          <w:rFonts w:ascii="Arial" w:hAnsi="Arial" w:cs="Arial"/>
          <w:sz w:val="24"/>
          <w:szCs w:val="24"/>
        </w:rPr>
        <w:t xml:space="preserve"> The figures suggest that a small amount of the population cannot do these activities because of the lack of money and yet there is a small amount that think these are essential. Therefore, the rest of the population are doing these activities, although </w:t>
      </w:r>
      <w:r>
        <w:rPr>
          <w:rFonts w:ascii="Arial" w:hAnsi="Arial" w:cs="Arial"/>
          <w:sz w:val="24"/>
          <w:szCs w:val="24"/>
        </w:rPr>
        <w:lastRenderedPageBreak/>
        <w:t>they may think it is not essential, it is a social norm</w:t>
      </w:r>
      <w:r w:rsidR="0020256C">
        <w:rPr>
          <w:rFonts w:ascii="Arial" w:hAnsi="Arial" w:cs="Arial"/>
          <w:sz w:val="24"/>
          <w:szCs w:val="24"/>
        </w:rPr>
        <w:t xml:space="preserve"> and the minority who cannot afford these activities may feel left out and feel like an ‘outcast’ because they cannot do activities that the majority of people are doing.</w:t>
      </w:r>
      <w:r w:rsidR="004F4C30">
        <w:rPr>
          <w:rFonts w:ascii="Arial" w:hAnsi="Arial" w:cs="Arial"/>
          <w:sz w:val="24"/>
          <w:szCs w:val="24"/>
        </w:rPr>
        <w:t xml:space="preserve"> (JFR.org, 2000)</w:t>
      </w:r>
    </w:p>
    <w:p w14:paraId="6AB6859D" w14:textId="75A65FE8" w:rsidR="00750CFA" w:rsidRDefault="0020256C" w:rsidP="00F64E60">
      <w:pPr>
        <w:spacing w:line="360" w:lineRule="auto"/>
        <w:rPr>
          <w:rFonts w:ascii="Arial" w:hAnsi="Arial" w:cs="Arial"/>
          <w:sz w:val="24"/>
          <w:szCs w:val="24"/>
        </w:rPr>
      </w:pPr>
      <w:r>
        <w:rPr>
          <w:rFonts w:ascii="Arial" w:hAnsi="Arial" w:cs="Arial"/>
          <w:sz w:val="24"/>
          <w:szCs w:val="24"/>
        </w:rPr>
        <w:t>Other factors that may prevent social activities</w:t>
      </w:r>
      <w:r w:rsidR="00877F37">
        <w:rPr>
          <w:rFonts w:ascii="Arial" w:hAnsi="Arial" w:cs="Arial"/>
          <w:sz w:val="24"/>
          <w:szCs w:val="24"/>
        </w:rPr>
        <w:t xml:space="preserve"> could be</w:t>
      </w:r>
      <w:r>
        <w:rPr>
          <w:rFonts w:ascii="Arial" w:hAnsi="Arial" w:cs="Arial"/>
          <w:sz w:val="24"/>
          <w:szCs w:val="24"/>
        </w:rPr>
        <w:t xml:space="preserve"> going out with friends and paying to do activities such as bowling may not be interested, those who would like to go out may have no one to go out with. Some people may be carers for their relatives or must look after children</w:t>
      </w:r>
      <w:r w:rsidR="005C16BB">
        <w:rPr>
          <w:rFonts w:ascii="Arial" w:hAnsi="Arial" w:cs="Arial"/>
          <w:sz w:val="24"/>
          <w:szCs w:val="24"/>
        </w:rPr>
        <w:t>.</w:t>
      </w:r>
      <w:r>
        <w:rPr>
          <w:rFonts w:ascii="Arial" w:hAnsi="Arial" w:cs="Arial"/>
          <w:sz w:val="24"/>
          <w:szCs w:val="24"/>
        </w:rPr>
        <w:t xml:space="preserve"> Those who would like to do activities may not be able to access transport. All these factors can be linked to poverty. For example, those who </w:t>
      </w:r>
      <w:r w:rsidR="00750CFA">
        <w:rPr>
          <w:rFonts w:ascii="Arial" w:hAnsi="Arial" w:cs="Arial"/>
          <w:sz w:val="24"/>
          <w:szCs w:val="24"/>
        </w:rPr>
        <w:t>must</w:t>
      </w:r>
      <w:r>
        <w:rPr>
          <w:rFonts w:ascii="Arial" w:hAnsi="Arial" w:cs="Arial"/>
          <w:sz w:val="24"/>
          <w:szCs w:val="24"/>
        </w:rPr>
        <w:t xml:space="preserve"> look after their children could afford to go </w:t>
      </w:r>
      <w:r w:rsidR="00750CFA">
        <w:rPr>
          <w:rFonts w:ascii="Arial" w:hAnsi="Arial" w:cs="Arial"/>
          <w:sz w:val="24"/>
          <w:szCs w:val="24"/>
        </w:rPr>
        <w:t>out,</w:t>
      </w:r>
      <w:r>
        <w:rPr>
          <w:rFonts w:ascii="Arial" w:hAnsi="Arial" w:cs="Arial"/>
          <w:sz w:val="24"/>
          <w:szCs w:val="24"/>
        </w:rPr>
        <w:t xml:space="preserve"> but they may not have anyone else to look after their children</w:t>
      </w:r>
      <w:r w:rsidR="00750CFA">
        <w:rPr>
          <w:rFonts w:ascii="Arial" w:hAnsi="Arial" w:cs="Arial"/>
          <w:sz w:val="24"/>
          <w:szCs w:val="24"/>
        </w:rPr>
        <w:t>. This would mean that they must put their children into a day care facility but maybe this could be too expensive, therefore cannot go out because they are looking after their children. (JFR.org, 2000)</w:t>
      </w:r>
    </w:p>
    <w:p w14:paraId="1B740C58" w14:textId="3986A7E4" w:rsidR="00750CFA" w:rsidRDefault="00750CFA" w:rsidP="00F64E60">
      <w:pPr>
        <w:spacing w:line="360" w:lineRule="auto"/>
        <w:rPr>
          <w:rFonts w:ascii="Arial" w:hAnsi="Arial" w:cs="Arial"/>
          <w:sz w:val="24"/>
          <w:szCs w:val="24"/>
        </w:rPr>
      </w:pPr>
      <w:r>
        <w:rPr>
          <w:rFonts w:ascii="Arial" w:hAnsi="Arial" w:cs="Arial"/>
          <w:sz w:val="24"/>
          <w:szCs w:val="24"/>
        </w:rPr>
        <w:t xml:space="preserve">There are several ways </w:t>
      </w:r>
      <w:r w:rsidR="0033738C">
        <w:rPr>
          <w:rFonts w:ascii="Arial" w:hAnsi="Arial" w:cs="Arial"/>
          <w:sz w:val="24"/>
          <w:szCs w:val="24"/>
        </w:rPr>
        <w:t xml:space="preserve">that poverty and education are related. </w:t>
      </w:r>
      <w:r w:rsidR="00815A33">
        <w:rPr>
          <w:rFonts w:ascii="Arial" w:hAnsi="Arial" w:cs="Arial"/>
          <w:sz w:val="24"/>
          <w:szCs w:val="24"/>
        </w:rPr>
        <w:t xml:space="preserve">It is </w:t>
      </w:r>
      <w:r w:rsidR="009A0A3E">
        <w:rPr>
          <w:rFonts w:ascii="Arial" w:hAnsi="Arial" w:cs="Arial"/>
          <w:sz w:val="24"/>
          <w:szCs w:val="24"/>
        </w:rPr>
        <w:t xml:space="preserve">also </w:t>
      </w:r>
      <w:r w:rsidR="00815A33">
        <w:rPr>
          <w:rFonts w:ascii="Arial" w:hAnsi="Arial" w:cs="Arial"/>
          <w:sz w:val="24"/>
          <w:szCs w:val="24"/>
        </w:rPr>
        <w:t>important to understand how</w:t>
      </w:r>
      <w:r w:rsidR="009A0A3E">
        <w:rPr>
          <w:rFonts w:ascii="Arial" w:hAnsi="Arial" w:cs="Arial"/>
          <w:sz w:val="24"/>
          <w:szCs w:val="24"/>
        </w:rPr>
        <w:t xml:space="preserve"> practitioners can overcome these barriers. </w:t>
      </w:r>
      <w:r w:rsidR="0033738C">
        <w:rPr>
          <w:rFonts w:ascii="Arial" w:hAnsi="Arial" w:cs="Arial"/>
          <w:sz w:val="24"/>
          <w:szCs w:val="24"/>
        </w:rPr>
        <w:t>Families that are living in poverty</w:t>
      </w:r>
      <w:r w:rsidR="00C3678B">
        <w:rPr>
          <w:rFonts w:ascii="Arial" w:hAnsi="Arial" w:cs="Arial"/>
          <w:sz w:val="24"/>
          <w:szCs w:val="24"/>
        </w:rPr>
        <w:t>,</w:t>
      </w:r>
      <w:r w:rsidR="0033738C">
        <w:rPr>
          <w:rFonts w:ascii="Arial" w:hAnsi="Arial" w:cs="Arial"/>
          <w:sz w:val="24"/>
          <w:szCs w:val="24"/>
        </w:rPr>
        <w:t xml:space="preserve"> are less likely able to afford nutritious meals for their children and/or may send their children to school without breakfast or lunch for lunch time.it is important that children have breakfast and regular meals as it gives them more energy to concentrate in school.</w:t>
      </w:r>
      <w:r w:rsidR="009A0A3E">
        <w:rPr>
          <w:rFonts w:ascii="Arial" w:hAnsi="Arial" w:cs="Arial"/>
          <w:sz w:val="24"/>
          <w:szCs w:val="24"/>
        </w:rPr>
        <w:t xml:space="preserve"> </w:t>
      </w:r>
      <w:sdt>
        <w:sdtPr>
          <w:rPr>
            <w:rFonts w:ascii="Arial" w:hAnsi="Arial" w:cs="Arial"/>
            <w:sz w:val="24"/>
            <w:szCs w:val="24"/>
          </w:rPr>
          <w:id w:val="-918640188"/>
          <w:citation/>
        </w:sdtPr>
        <w:sdtContent>
          <w:r w:rsidR="004F4C30">
            <w:rPr>
              <w:rFonts w:ascii="Arial" w:hAnsi="Arial" w:cs="Arial"/>
              <w:sz w:val="24"/>
              <w:szCs w:val="24"/>
            </w:rPr>
            <w:fldChar w:fldCharType="begin"/>
          </w:r>
          <w:r w:rsidR="004F4C30">
            <w:rPr>
              <w:rFonts w:ascii="Arial" w:hAnsi="Arial" w:cs="Arial"/>
              <w:sz w:val="24"/>
              <w:szCs w:val="24"/>
            </w:rPr>
            <w:instrText xml:space="preserve"> CITATION Joh20 \l 2057 </w:instrText>
          </w:r>
          <w:r w:rsidR="004F4C30">
            <w:rPr>
              <w:rFonts w:ascii="Arial" w:hAnsi="Arial" w:cs="Arial"/>
              <w:sz w:val="24"/>
              <w:szCs w:val="24"/>
            </w:rPr>
            <w:fldChar w:fldCharType="separate"/>
          </w:r>
          <w:r w:rsidR="004F4C30" w:rsidRPr="004F4C30">
            <w:rPr>
              <w:rFonts w:ascii="Arial" w:hAnsi="Arial" w:cs="Arial"/>
              <w:noProof/>
              <w:sz w:val="24"/>
              <w:szCs w:val="24"/>
            </w:rPr>
            <w:t>(Johnston, 2020)</w:t>
          </w:r>
          <w:r w:rsidR="004F4C30">
            <w:rPr>
              <w:rFonts w:ascii="Arial" w:hAnsi="Arial" w:cs="Arial"/>
              <w:sz w:val="24"/>
              <w:szCs w:val="24"/>
            </w:rPr>
            <w:fldChar w:fldCharType="end"/>
          </w:r>
        </w:sdtContent>
      </w:sdt>
    </w:p>
    <w:p w14:paraId="25CF383E" w14:textId="295D645C" w:rsidR="009A0A3E" w:rsidRDefault="009A0A3E" w:rsidP="00F64E60">
      <w:pPr>
        <w:spacing w:line="360" w:lineRule="auto"/>
        <w:rPr>
          <w:rFonts w:ascii="Arial" w:hAnsi="Arial" w:cs="Arial"/>
          <w:sz w:val="24"/>
          <w:szCs w:val="24"/>
        </w:rPr>
      </w:pPr>
      <w:r>
        <w:rPr>
          <w:rFonts w:ascii="Arial" w:hAnsi="Arial" w:cs="Arial"/>
          <w:sz w:val="24"/>
          <w:szCs w:val="24"/>
        </w:rPr>
        <w:t xml:space="preserve">To overcome this barrier, in Wales, </w:t>
      </w:r>
      <w:r w:rsidR="0085096B">
        <w:rPr>
          <w:rFonts w:ascii="Arial" w:hAnsi="Arial" w:cs="Arial"/>
          <w:sz w:val="24"/>
          <w:szCs w:val="24"/>
        </w:rPr>
        <w:t>most of the</w:t>
      </w:r>
      <w:r>
        <w:rPr>
          <w:rFonts w:ascii="Arial" w:hAnsi="Arial" w:cs="Arial"/>
          <w:sz w:val="24"/>
          <w:szCs w:val="24"/>
        </w:rPr>
        <w:t xml:space="preserve"> Primary Schools provide free breakfast for children and is maintained by the local authority. </w:t>
      </w:r>
      <w:r w:rsidR="0085096B">
        <w:rPr>
          <w:rFonts w:ascii="Arial" w:hAnsi="Arial" w:cs="Arial"/>
          <w:sz w:val="24"/>
          <w:szCs w:val="24"/>
        </w:rPr>
        <w:t xml:space="preserve">Free breakfasts </w:t>
      </w:r>
      <w:r w:rsidR="0044005F">
        <w:rPr>
          <w:rFonts w:ascii="Arial" w:hAnsi="Arial" w:cs="Arial"/>
          <w:sz w:val="24"/>
          <w:szCs w:val="24"/>
        </w:rPr>
        <w:t>are</w:t>
      </w:r>
      <w:r w:rsidR="0085096B">
        <w:rPr>
          <w:rFonts w:ascii="Arial" w:hAnsi="Arial" w:cs="Arial"/>
          <w:sz w:val="24"/>
          <w:szCs w:val="24"/>
        </w:rPr>
        <w:t xml:space="preserve"> an effective option for tackling the issue of children not being able to have breakfast in the morning and ensures that children at breakfast club can get a good amount of nutrients for a healthy balanced diet.</w:t>
      </w:r>
      <w:sdt>
        <w:sdtPr>
          <w:rPr>
            <w:rFonts w:ascii="Arial" w:hAnsi="Arial" w:cs="Arial"/>
            <w:sz w:val="24"/>
            <w:szCs w:val="24"/>
          </w:rPr>
          <w:id w:val="-893733066"/>
          <w:citation/>
        </w:sdtPr>
        <w:sdtContent>
          <w:r w:rsidR="00567186">
            <w:rPr>
              <w:rFonts w:ascii="Arial" w:hAnsi="Arial" w:cs="Arial"/>
              <w:sz w:val="24"/>
              <w:szCs w:val="24"/>
            </w:rPr>
            <w:fldChar w:fldCharType="begin"/>
          </w:r>
          <w:r w:rsidR="00567186">
            <w:rPr>
              <w:rFonts w:ascii="Arial" w:hAnsi="Arial" w:cs="Arial"/>
              <w:sz w:val="24"/>
              <w:szCs w:val="24"/>
            </w:rPr>
            <w:instrText xml:space="preserve"> CITATION Gov18 \l 2057 </w:instrText>
          </w:r>
          <w:r w:rsidR="00567186">
            <w:rPr>
              <w:rFonts w:ascii="Arial" w:hAnsi="Arial" w:cs="Arial"/>
              <w:sz w:val="24"/>
              <w:szCs w:val="24"/>
            </w:rPr>
            <w:fldChar w:fldCharType="separate"/>
          </w:r>
          <w:r w:rsidR="00567186">
            <w:rPr>
              <w:rFonts w:ascii="Arial" w:hAnsi="Arial" w:cs="Arial"/>
              <w:noProof/>
              <w:sz w:val="24"/>
              <w:szCs w:val="24"/>
            </w:rPr>
            <w:t xml:space="preserve"> </w:t>
          </w:r>
          <w:r w:rsidR="00567186" w:rsidRPr="00567186">
            <w:rPr>
              <w:rFonts w:ascii="Arial" w:hAnsi="Arial" w:cs="Arial"/>
              <w:noProof/>
              <w:sz w:val="24"/>
              <w:szCs w:val="24"/>
            </w:rPr>
            <w:t>(Gov.uk, 2018)</w:t>
          </w:r>
          <w:r w:rsidR="00567186">
            <w:rPr>
              <w:rFonts w:ascii="Arial" w:hAnsi="Arial" w:cs="Arial"/>
              <w:sz w:val="24"/>
              <w:szCs w:val="24"/>
            </w:rPr>
            <w:fldChar w:fldCharType="end"/>
          </w:r>
        </w:sdtContent>
      </w:sdt>
      <w:r w:rsidR="0085096B">
        <w:rPr>
          <w:rFonts w:ascii="Arial" w:hAnsi="Arial" w:cs="Arial"/>
          <w:sz w:val="24"/>
          <w:szCs w:val="24"/>
        </w:rPr>
        <w:t xml:space="preserve"> </w:t>
      </w:r>
    </w:p>
    <w:p w14:paraId="51FCC8F2" w14:textId="32A8C663" w:rsidR="00116137" w:rsidRDefault="00116137" w:rsidP="00F64E60">
      <w:pPr>
        <w:spacing w:line="360" w:lineRule="auto"/>
        <w:rPr>
          <w:rFonts w:ascii="Arial" w:hAnsi="Arial" w:cs="Arial"/>
          <w:sz w:val="24"/>
          <w:szCs w:val="24"/>
        </w:rPr>
      </w:pPr>
      <w:r>
        <w:rPr>
          <w:rFonts w:ascii="Arial" w:hAnsi="Arial" w:cs="Arial"/>
          <w:sz w:val="24"/>
          <w:szCs w:val="24"/>
        </w:rPr>
        <w:t xml:space="preserve">Another way </w:t>
      </w:r>
      <w:r w:rsidR="00486C37">
        <w:rPr>
          <w:rFonts w:ascii="Arial" w:hAnsi="Arial" w:cs="Arial"/>
          <w:sz w:val="24"/>
          <w:szCs w:val="24"/>
        </w:rPr>
        <w:t xml:space="preserve">to </w:t>
      </w:r>
      <w:r>
        <w:rPr>
          <w:rFonts w:ascii="Arial" w:hAnsi="Arial" w:cs="Arial"/>
          <w:sz w:val="24"/>
          <w:szCs w:val="24"/>
        </w:rPr>
        <w:t>ensuring that children are not disadvantaged with meals and receive a balanced diet</w:t>
      </w:r>
      <w:r w:rsidR="00486C37">
        <w:rPr>
          <w:rFonts w:ascii="Arial" w:hAnsi="Arial" w:cs="Arial"/>
          <w:sz w:val="24"/>
          <w:szCs w:val="24"/>
        </w:rPr>
        <w:t>,</w:t>
      </w:r>
      <w:r>
        <w:rPr>
          <w:rFonts w:ascii="Arial" w:hAnsi="Arial" w:cs="Arial"/>
          <w:sz w:val="24"/>
          <w:szCs w:val="24"/>
        </w:rPr>
        <w:t xml:space="preserve"> is the Welsh government can provide free school meals for children in Primary and Secondary school. To be eligible for free school meals, the parent must </w:t>
      </w:r>
      <w:r w:rsidR="00486C37">
        <w:rPr>
          <w:rFonts w:ascii="Arial" w:hAnsi="Arial" w:cs="Arial"/>
          <w:sz w:val="24"/>
          <w:szCs w:val="24"/>
        </w:rPr>
        <w:t xml:space="preserve">have </w:t>
      </w:r>
      <w:r>
        <w:rPr>
          <w:rFonts w:ascii="Arial" w:hAnsi="Arial" w:cs="Arial"/>
          <w:sz w:val="24"/>
          <w:szCs w:val="24"/>
        </w:rPr>
        <w:t xml:space="preserve">some form of income support such as Tax credit or Universal Credit. </w:t>
      </w:r>
      <w:r w:rsidR="00486C37">
        <w:rPr>
          <w:rFonts w:ascii="Arial" w:hAnsi="Arial" w:cs="Arial"/>
          <w:sz w:val="24"/>
          <w:szCs w:val="24"/>
        </w:rPr>
        <w:t>This scheme helps families that struggle with money because they do not have to spend extra on providing school lunches for their children</w:t>
      </w:r>
      <w:r w:rsidR="00567186">
        <w:rPr>
          <w:rFonts w:ascii="Arial" w:hAnsi="Arial" w:cs="Arial"/>
          <w:sz w:val="24"/>
          <w:szCs w:val="24"/>
        </w:rPr>
        <w:t>.</w:t>
      </w:r>
      <w:sdt>
        <w:sdtPr>
          <w:rPr>
            <w:rFonts w:ascii="Arial" w:hAnsi="Arial" w:cs="Arial"/>
            <w:sz w:val="24"/>
            <w:szCs w:val="24"/>
          </w:rPr>
          <w:id w:val="1453828036"/>
          <w:citation/>
        </w:sdtPr>
        <w:sdtContent>
          <w:r w:rsidR="00567186">
            <w:rPr>
              <w:rFonts w:ascii="Arial" w:hAnsi="Arial" w:cs="Arial"/>
              <w:sz w:val="24"/>
              <w:szCs w:val="24"/>
            </w:rPr>
            <w:fldChar w:fldCharType="begin"/>
          </w:r>
          <w:r w:rsidR="00567186">
            <w:rPr>
              <w:rFonts w:ascii="Arial" w:hAnsi="Arial" w:cs="Arial"/>
              <w:sz w:val="24"/>
              <w:szCs w:val="24"/>
            </w:rPr>
            <w:instrText xml:space="preserve"> CITATION Gov20 \l 2057 </w:instrText>
          </w:r>
          <w:r w:rsidR="00567186">
            <w:rPr>
              <w:rFonts w:ascii="Arial" w:hAnsi="Arial" w:cs="Arial"/>
              <w:sz w:val="24"/>
              <w:szCs w:val="24"/>
            </w:rPr>
            <w:fldChar w:fldCharType="separate"/>
          </w:r>
          <w:r w:rsidR="00567186">
            <w:rPr>
              <w:rFonts w:ascii="Arial" w:hAnsi="Arial" w:cs="Arial"/>
              <w:noProof/>
              <w:sz w:val="24"/>
              <w:szCs w:val="24"/>
            </w:rPr>
            <w:t xml:space="preserve"> </w:t>
          </w:r>
          <w:r w:rsidR="00567186" w:rsidRPr="00567186">
            <w:rPr>
              <w:rFonts w:ascii="Arial" w:hAnsi="Arial" w:cs="Arial"/>
              <w:noProof/>
              <w:sz w:val="24"/>
              <w:szCs w:val="24"/>
            </w:rPr>
            <w:t>(Gov.uk, 2020)</w:t>
          </w:r>
          <w:r w:rsidR="00567186">
            <w:rPr>
              <w:rFonts w:ascii="Arial" w:hAnsi="Arial" w:cs="Arial"/>
              <w:sz w:val="24"/>
              <w:szCs w:val="24"/>
            </w:rPr>
            <w:fldChar w:fldCharType="end"/>
          </w:r>
        </w:sdtContent>
      </w:sdt>
    </w:p>
    <w:p w14:paraId="278DFC78" w14:textId="7DE3A506" w:rsidR="002C05AE" w:rsidRDefault="002C05AE" w:rsidP="00F64E60">
      <w:pPr>
        <w:spacing w:line="360" w:lineRule="auto"/>
        <w:rPr>
          <w:rFonts w:ascii="Arial" w:hAnsi="Arial" w:cs="Arial"/>
          <w:sz w:val="24"/>
          <w:szCs w:val="24"/>
        </w:rPr>
      </w:pPr>
      <w:r>
        <w:rPr>
          <w:rFonts w:ascii="Arial" w:hAnsi="Arial" w:cs="Arial"/>
          <w:sz w:val="24"/>
          <w:szCs w:val="24"/>
        </w:rPr>
        <w:t xml:space="preserve">Another barrier that a child might face in school because of poverty is there is a lack of learning programmes or support for those who live in poverty. In most </w:t>
      </w:r>
      <w:r>
        <w:rPr>
          <w:rFonts w:ascii="Arial" w:hAnsi="Arial" w:cs="Arial"/>
          <w:sz w:val="24"/>
          <w:szCs w:val="24"/>
        </w:rPr>
        <w:lastRenderedPageBreak/>
        <w:t>communities, there is constant pressure for families to meet social norms and may not be able to access full support because they may not have resources for early learning. This could mean that a child is disadvantaged in learning before they have started mainstream education</w:t>
      </w:r>
      <w:r w:rsidR="00475755">
        <w:rPr>
          <w:rFonts w:ascii="Arial" w:hAnsi="Arial" w:cs="Arial"/>
          <w:sz w:val="24"/>
          <w:szCs w:val="24"/>
        </w:rPr>
        <w:t>. In some scenarios, children that live in poverty are more likely to have reduced verbal and reasoning skills. This could be the result of not having enough resources before they attend school such as books, toys</w:t>
      </w:r>
      <w:r w:rsidR="00C3678B">
        <w:rPr>
          <w:rFonts w:ascii="Arial" w:hAnsi="Arial" w:cs="Arial"/>
          <w:sz w:val="24"/>
          <w:szCs w:val="24"/>
        </w:rPr>
        <w:t>,</w:t>
      </w:r>
      <w:r w:rsidR="00475755">
        <w:rPr>
          <w:rFonts w:ascii="Arial" w:hAnsi="Arial" w:cs="Arial"/>
          <w:sz w:val="24"/>
          <w:szCs w:val="24"/>
        </w:rPr>
        <w:t xml:space="preserve"> and other learning resources.</w:t>
      </w:r>
      <w:r w:rsidR="00567186">
        <w:rPr>
          <w:rFonts w:ascii="Arial" w:hAnsi="Arial" w:cs="Arial"/>
          <w:sz w:val="24"/>
          <w:szCs w:val="24"/>
        </w:rPr>
        <w:t xml:space="preserve"> </w:t>
      </w:r>
      <w:sdt>
        <w:sdtPr>
          <w:rPr>
            <w:rFonts w:ascii="Arial" w:hAnsi="Arial" w:cs="Arial"/>
            <w:sz w:val="24"/>
            <w:szCs w:val="24"/>
          </w:rPr>
          <w:id w:val="-2014137719"/>
          <w:citation/>
        </w:sdtPr>
        <w:sdtContent>
          <w:r w:rsidR="00567186">
            <w:rPr>
              <w:rFonts w:ascii="Arial" w:hAnsi="Arial" w:cs="Arial"/>
              <w:sz w:val="24"/>
              <w:szCs w:val="24"/>
            </w:rPr>
            <w:fldChar w:fldCharType="begin"/>
          </w:r>
          <w:r w:rsidR="00567186">
            <w:rPr>
              <w:rFonts w:ascii="Arial" w:hAnsi="Arial" w:cs="Arial"/>
              <w:sz w:val="24"/>
              <w:szCs w:val="24"/>
            </w:rPr>
            <w:instrText xml:space="preserve"> CITATION Joh20 \l 2057 </w:instrText>
          </w:r>
          <w:r w:rsidR="00567186">
            <w:rPr>
              <w:rFonts w:ascii="Arial" w:hAnsi="Arial" w:cs="Arial"/>
              <w:sz w:val="24"/>
              <w:szCs w:val="24"/>
            </w:rPr>
            <w:fldChar w:fldCharType="separate"/>
          </w:r>
          <w:r w:rsidR="00567186" w:rsidRPr="00567186">
            <w:rPr>
              <w:rFonts w:ascii="Arial" w:hAnsi="Arial" w:cs="Arial"/>
              <w:noProof/>
              <w:sz w:val="24"/>
              <w:szCs w:val="24"/>
            </w:rPr>
            <w:t>(Johnston, 2020)</w:t>
          </w:r>
          <w:r w:rsidR="00567186">
            <w:rPr>
              <w:rFonts w:ascii="Arial" w:hAnsi="Arial" w:cs="Arial"/>
              <w:sz w:val="24"/>
              <w:szCs w:val="24"/>
            </w:rPr>
            <w:fldChar w:fldCharType="end"/>
          </w:r>
        </w:sdtContent>
      </w:sdt>
      <w:r>
        <w:rPr>
          <w:rFonts w:ascii="Arial" w:hAnsi="Arial" w:cs="Arial"/>
          <w:sz w:val="24"/>
          <w:szCs w:val="24"/>
        </w:rPr>
        <w:t xml:space="preserve"> </w:t>
      </w:r>
    </w:p>
    <w:p w14:paraId="1CE14050" w14:textId="5A7C0E36" w:rsidR="002C05AE" w:rsidRDefault="002C05AE" w:rsidP="00F64E60">
      <w:pPr>
        <w:spacing w:line="360" w:lineRule="auto"/>
        <w:rPr>
          <w:rFonts w:ascii="Arial" w:hAnsi="Arial" w:cs="Arial"/>
          <w:sz w:val="24"/>
          <w:szCs w:val="24"/>
        </w:rPr>
      </w:pPr>
      <w:r>
        <w:rPr>
          <w:rFonts w:ascii="Arial" w:hAnsi="Arial" w:cs="Arial"/>
          <w:sz w:val="24"/>
          <w:szCs w:val="24"/>
        </w:rPr>
        <w:t>However, in Wales there is a programme for early intervention and learning known as ‘Flying Start’.</w:t>
      </w:r>
      <w:r w:rsidR="00882F9B">
        <w:rPr>
          <w:rFonts w:ascii="Arial" w:hAnsi="Arial" w:cs="Arial"/>
          <w:sz w:val="24"/>
          <w:szCs w:val="24"/>
        </w:rPr>
        <w:t xml:space="preserve"> Flying start is an early year’s programme targeted for those families that live in deprived areas in Wales. The aims of Flying Start are for parents to be supported, families should have support from health visitors and supports children with their early literacy. This programme supports children in poverty by giving them access to early learning and resources in the facility so children can thrive.</w:t>
      </w:r>
      <w:r w:rsidR="00F115F7">
        <w:rPr>
          <w:rFonts w:ascii="Arial" w:hAnsi="Arial" w:cs="Arial"/>
          <w:sz w:val="24"/>
          <w:szCs w:val="24"/>
        </w:rPr>
        <w:t xml:space="preserve"> </w:t>
      </w:r>
      <w:sdt>
        <w:sdtPr>
          <w:rPr>
            <w:rFonts w:ascii="Arial" w:hAnsi="Arial" w:cs="Arial"/>
            <w:sz w:val="24"/>
            <w:szCs w:val="24"/>
          </w:rPr>
          <w:id w:val="494528617"/>
          <w:citation/>
        </w:sdtPr>
        <w:sdtEndPr/>
        <w:sdtContent>
          <w:r w:rsidR="003F0F45">
            <w:rPr>
              <w:rFonts w:ascii="Arial" w:hAnsi="Arial" w:cs="Arial"/>
              <w:sz w:val="24"/>
              <w:szCs w:val="24"/>
            </w:rPr>
            <w:fldChar w:fldCharType="begin"/>
          </w:r>
          <w:r w:rsidR="003F0F45">
            <w:rPr>
              <w:rFonts w:ascii="Arial" w:hAnsi="Arial" w:cs="Arial"/>
              <w:sz w:val="24"/>
              <w:szCs w:val="24"/>
            </w:rPr>
            <w:instrText xml:space="preserve"> CITATION Gov12 \l 2057 </w:instrText>
          </w:r>
          <w:r w:rsidR="003F0F45">
            <w:rPr>
              <w:rFonts w:ascii="Arial" w:hAnsi="Arial" w:cs="Arial"/>
              <w:sz w:val="24"/>
              <w:szCs w:val="24"/>
            </w:rPr>
            <w:fldChar w:fldCharType="separate"/>
          </w:r>
          <w:r w:rsidR="003F0F45" w:rsidRPr="003F0F45">
            <w:rPr>
              <w:rFonts w:ascii="Arial" w:hAnsi="Arial" w:cs="Arial"/>
              <w:noProof/>
              <w:sz w:val="24"/>
              <w:szCs w:val="24"/>
            </w:rPr>
            <w:t>(Gov.Wales, 2012)</w:t>
          </w:r>
          <w:r w:rsidR="003F0F45">
            <w:rPr>
              <w:rFonts w:ascii="Arial" w:hAnsi="Arial" w:cs="Arial"/>
              <w:sz w:val="24"/>
              <w:szCs w:val="24"/>
            </w:rPr>
            <w:fldChar w:fldCharType="end"/>
          </w:r>
        </w:sdtContent>
      </w:sdt>
    </w:p>
    <w:p w14:paraId="14A69805" w14:textId="057BB966" w:rsidR="00F115F7" w:rsidRDefault="00475755" w:rsidP="00F64E60">
      <w:pPr>
        <w:spacing w:line="360" w:lineRule="auto"/>
        <w:rPr>
          <w:rFonts w:ascii="Arial" w:hAnsi="Arial" w:cs="Arial"/>
          <w:sz w:val="24"/>
          <w:szCs w:val="24"/>
        </w:rPr>
      </w:pPr>
      <w:r>
        <w:rPr>
          <w:rFonts w:ascii="Arial" w:hAnsi="Arial" w:cs="Arial"/>
          <w:sz w:val="24"/>
          <w:szCs w:val="24"/>
        </w:rPr>
        <w:t>Being social deprived due to poverty is common but it is important that practitioners intervene to tackle social exclusion. This should be done by encouraging positive attitudes around the classroom, to support families by offering services and programmes to make life easier for families.</w:t>
      </w:r>
      <w:r w:rsidR="00BE5F4C">
        <w:rPr>
          <w:rFonts w:ascii="Arial" w:hAnsi="Arial" w:cs="Arial"/>
          <w:sz w:val="24"/>
          <w:szCs w:val="24"/>
        </w:rPr>
        <w:t xml:space="preserve"> Every child’s needs should be met and by following procedures and policies, this ensures you are meeting the child’s needs professionally and effectively. </w:t>
      </w:r>
    </w:p>
    <w:p w14:paraId="5DDF6C45" w14:textId="46A8249A" w:rsidR="00E5368D" w:rsidRDefault="00E5368D" w:rsidP="00F64E60">
      <w:pPr>
        <w:spacing w:line="360" w:lineRule="auto"/>
        <w:rPr>
          <w:rFonts w:ascii="Arial" w:hAnsi="Arial" w:cs="Arial"/>
          <w:sz w:val="24"/>
          <w:szCs w:val="24"/>
        </w:rPr>
      </w:pPr>
      <w:r>
        <w:rPr>
          <w:rFonts w:ascii="Arial" w:hAnsi="Arial" w:cs="Arial"/>
          <w:sz w:val="24"/>
          <w:szCs w:val="24"/>
        </w:rPr>
        <w:t>Disability is a key social element that is highly affected by discrimination and social exclusion. According to Citizens Advice 20</w:t>
      </w:r>
      <w:r w:rsidR="00567186">
        <w:rPr>
          <w:rFonts w:ascii="Arial" w:hAnsi="Arial" w:cs="Arial"/>
          <w:sz w:val="24"/>
          <w:szCs w:val="24"/>
        </w:rPr>
        <w:t>20</w:t>
      </w:r>
      <w:r>
        <w:rPr>
          <w:rFonts w:ascii="Arial" w:hAnsi="Arial" w:cs="Arial"/>
          <w:sz w:val="24"/>
          <w:szCs w:val="24"/>
        </w:rPr>
        <w:t xml:space="preserve">, the definition of disability is wide and does not necessarily mean that you must be extremely mentally </w:t>
      </w:r>
      <w:r w:rsidR="00C3678B">
        <w:rPr>
          <w:rFonts w:ascii="Arial" w:hAnsi="Arial" w:cs="Arial"/>
          <w:sz w:val="24"/>
          <w:szCs w:val="24"/>
        </w:rPr>
        <w:t>or</w:t>
      </w:r>
      <w:r>
        <w:rPr>
          <w:rFonts w:ascii="Arial" w:hAnsi="Arial" w:cs="Arial"/>
          <w:sz w:val="24"/>
          <w:szCs w:val="24"/>
        </w:rPr>
        <w:t xml:space="preserve"> physically disabled. Some may be covered if they have learning difficulties such as dyslexia or autism. Typically, those who </w:t>
      </w:r>
      <w:r w:rsidR="00DD1DDC">
        <w:rPr>
          <w:rFonts w:ascii="Arial" w:hAnsi="Arial" w:cs="Arial"/>
          <w:sz w:val="24"/>
          <w:szCs w:val="24"/>
        </w:rPr>
        <w:t>are</w:t>
      </w:r>
      <w:r>
        <w:rPr>
          <w:rFonts w:ascii="Arial" w:hAnsi="Arial" w:cs="Arial"/>
          <w:sz w:val="24"/>
          <w:szCs w:val="24"/>
        </w:rPr>
        <w:t xml:space="preserve"> disabled will have an impairment where it effects long term ability </w:t>
      </w:r>
      <w:r w:rsidR="00040E41">
        <w:rPr>
          <w:rFonts w:ascii="Arial" w:hAnsi="Arial" w:cs="Arial"/>
          <w:sz w:val="24"/>
          <w:szCs w:val="24"/>
        </w:rPr>
        <w:t xml:space="preserve">to carry out normal day-to-day activities. </w:t>
      </w:r>
      <w:r w:rsidR="00DD1DDC">
        <w:rPr>
          <w:rFonts w:ascii="Arial" w:hAnsi="Arial" w:cs="Arial"/>
          <w:sz w:val="24"/>
          <w:szCs w:val="24"/>
        </w:rPr>
        <w:t xml:space="preserve">Some will be physically impaired which can affect mobility skills such as walking and will be special equipment to assist in everyday life. For example, someone who struggles to walk may need a </w:t>
      </w:r>
      <w:r w:rsidR="00F76C39">
        <w:rPr>
          <w:rFonts w:ascii="Arial" w:hAnsi="Arial" w:cs="Arial"/>
          <w:sz w:val="24"/>
          <w:szCs w:val="24"/>
        </w:rPr>
        <w:t>wheelchair</w:t>
      </w:r>
      <w:r w:rsidR="00DD1DDC">
        <w:rPr>
          <w:rFonts w:ascii="Arial" w:hAnsi="Arial" w:cs="Arial"/>
          <w:sz w:val="24"/>
          <w:szCs w:val="24"/>
        </w:rPr>
        <w:t xml:space="preserve"> to assist them. </w:t>
      </w:r>
      <w:sdt>
        <w:sdtPr>
          <w:rPr>
            <w:rFonts w:ascii="Arial" w:hAnsi="Arial" w:cs="Arial"/>
            <w:sz w:val="24"/>
            <w:szCs w:val="24"/>
          </w:rPr>
          <w:id w:val="431472213"/>
          <w:citation/>
        </w:sdtPr>
        <w:sdtContent>
          <w:r w:rsidR="00567186">
            <w:rPr>
              <w:rFonts w:ascii="Arial" w:hAnsi="Arial" w:cs="Arial"/>
              <w:sz w:val="24"/>
              <w:szCs w:val="24"/>
            </w:rPr>
            <w:fldChar w:fldCharType="begin"/>
          </w:r>
          <w:r w:rsidR="00567186">
            <w:rPr>
              <w:rFonts w:ascii="Arial" w:hAnsi="Arial" w:cs="Arial"/>
              <w:sz w:val="24"/>
              <w:szCs w:val="24"/>
            </w:rPr>
            <w:instrText xml:space="preserve"> CITATION Cit20 \l 2057 </w:instrText>
          </w:r>
          <w:r w:rsidR="00567186">
            <w:rPr>
              <w:rFonts w:ascii="Arial" w:hAnsi="Arial" w:cs="Arial"/>
              <w:sz w:val="24"/>
              <w:szCs w:val="24"/>
            </w:rPr>
            <w:fldChar w:fldCharType="separate"/>
          </w:r>
          <w:r w:rsidR="00567186" w:rsidRPr="00567186">
            <w:rPr>
              <w:rFonts w:ascii="Arial" w:hAnsi="Arial" w:cs="Arial"/>
              <w:noProof/>
              <w:sz w:val="24"/>
              <w:szCs w:val="24"/>
            </w:rPr>
            <w:t>(Citizens Advice, 2020)</w:t>
          </w:r>
          <w:r w:rsidR="00567186">
            <w:rPr>
              <w:rFonts w:ascii="Arial" w:hAnsi="Arial" w:cs="Arial"/>
              <w:sz w:val="24"/>
              <w:szCs w:val="24"/>
            </w:rPr>
            <w:fldChar w:fldCharType="end"/>
          </w:r>
        </w:sdtContent>
      </w:sdt>
    </w:p>
    <w:p w14:paraId="6F3695E7" w14:textId="45126CC9" w:rsidR="00F76C39" w:rsidRDefault="00F76C39" w:rsidP="00F64E60">
      <w:pPr>
        <w:spacing w:line="360" w:lineRule="auto"/>
        <w:rPr>
          <w:rFonts w:ascii="Arial" w:hAnsi="Arial" w:cs="Arial"/>
          <w:sz w:val="24"/>
          <w:szCs w:val="24"/>
        </w:rPr>
      </w:pPr>
      <w:r>
        <w:rPr>
          <w:rFonts w:ascii="Arial" w:hAnsi="Arial" w:cs="Arial"/>
          <w:sz w:val="24"/>
          <w:szCs w:val="24"/>
        </w:rPr>
        <w:t xml:space="preserve">Conferring to the World Health Organisation 1980, there is a diverse range of disabilities and is a complex concept. To simplify the definition of disability, the World Health Organisation proposed a classification system for impairments, disabilities, </w:t>
      </w:r>
      <w:r>
        <w:rPr>
          <w:rFonts w:ascii="Arial" w:hAnsi="Arial" w:cs="Arial"/>
          <w:sz w:val="24"/>
          <w:szCs w:val="24"/>
        </w:rPr>
        <w:lastRenderedPageBreak/>
        <w:t xml:space="preserve">and handicaps. It is suggested that impairments are abnormalities which are influenced by psychological or anatomical body structure, functions and/or appearance of said person. Disability is defined </w:t>
      </w:r>
      <w:r w:rsidR="00EF2C6A">
        <w:rPr>
          <w:rFonts w:ascii="Arial" w:hAnsi="Arial" w:cs="Arial"/>
          <w:sz w:val="24"/>
          <w:szCs w:val="24"/>
        </w:rPr>
        <w:t xml:space="preserve">because of impairment in terms of functional performance. Handicap refers to being disadvantaged </w:t>
      </w:r>
      <w:r w:rsidR="00C3678B">
        <w:rPr>
          <w:rFonts w:ascii="Arial" w:hAnsi="Arial" w:cs="Arial"/>
          <w:sz w:val="24"/>
          <w:szCs w:val="24"/>
        </w:rPr>
        <w:t>because of</w:t>
      </w:r>
      <w:r w:rsidR="00EF2C6A">
        <w:rPr>
          <w:rFonts w:ascii="Arial" w:hAnsi="Arial" w:cs="Arial"/>
          <w:sz w:val="24"/>
          <w:szCs w:val="24"/>
        </w:rPr>
        <w:t xml:space="preserve"> someone else’s actions which has resulted in an impairment. </w:t>
      </w:r>
      <w:sdt>
        <w:sdtPr>
          <w:rPr>
            <w:rFonts w:ascii="Arial" w:hAnsi="Arial" w:cs="Arial"/>
            <w:sz w:val="24"/>
            <w:szCs w:val="24"/>
          </w:rPr>
          <w:id w:val="-957476893"/>
          <w:citation/>
        </w:sdtPr>
        <w:sdtEndPr/>
        <w:sdtContent>
          <w:r w:rsidR="00EF2C6A">
            <w:rPr>
              <w:rFonts w:ascii="Arial" w:hAnsi="Arial" w:cs="Arial"/>
              <w:sz w:val="24"/>
              <w:szCs w:val="24"/>
            </w:rPr>
            <w:fldChar w:fldCharType="begin"/>
          </w:r>
          <w:r w:rsidR="00EF2C6A">
            <w:rPr>
              <w:rFonts w:ascii="Arial" w:hAnsi="Arial" w:cs="Arial"/>
              <w:sz w:val="24"/>
              <w:szCs w:val="24"/>
            </w:rPr>
            <w:instrText xml:space="preserve"> CITATION Dev12 \l 2057 </w:instrText>
          </w:r>
          <w:r w:rsidR="00EF2C6A">
            <w:rPr>
              <w:rFonts w:ascii="Arial" w:hAnsi="Arial" w:cs="Arial"/>
              <w:sz w:val="24"/>
              <w:szCs w:val="24"/>
            </w:rPr>
            <w:fldChar w:fldCharType="separate"/>
          </w:r>
          <w:r w:rsidR="00EF2C6A" w:rsidRPr="00EF2C6A">
            <w:rPr>
              <w:rFonts w:ascii="Arial" w:hAnsi="Arial" w:cs="Arial"/>
              <w:noProof/>
              <w:sz w:val="24"/>
              <w:szCs w:val="24"/>
            </w:rPr>
            <w:t>(Deverakonda, 2012)</w:t>
          </w:r>
          <w:r w:rsidR="00EF2C6A">
            <w:rPr>
              <w:rFonts w:ascii="Arial" w:hAnsi="Arial" w:cs="Arial"/>
              <w:sz w:val="24"/>
              <w:szCs w:val="24"/>
            </w:rPr>
            <w:fldChar w:fldCharType="end"/>
          </w:r>
        </w:sdtContent>
      </w:sdt>
    </w:p>
    <w:p w14:paraId="6E947F63" w14:textId="5FCE3E66" w:rsidR="00095D78" w:rsidRDefault="00EF2C6A" w:rsidP="00F64E60">
      <w:pPr>
        <w:spacing w:line="360" w:lineRule="auto"/>
        <w:rPr>
          <w:rFonts w:ascii="Arial" w:hAnsi="Arial" w:cs="Arial"/>
          <w:sz w:val="24"/>
          <w:szCs w:val="24"/>
        </w:rPr>
      </w:pPr>
      <w:r>
        <w:rPr>
          <w:rFonts w:ascii="Arial" w:hAnsi="Arial" w:cs="Arial"/>
          <w:sz w:val="24"/>
          <w:szCs w:val="24"/>
        </w:rPr>
        <w:t xml:space="preserve">In the UK, most children who are categorised as disabled will go to mainstream schools. It is apparent that children </w:t>
      </w:r>
      <w:r w:rsidR="006B4866">
        <w:rPr>
          <w:rFonts w:ascii="Arial" w:hAnsi="Arial" w:cs="Arial"/>
          <w:sz w:val="24"/>
          <w:szCs w:val="24"/>
        </w:rPr>
        <w:t xml:space="preserve">with disabilities </w:t>
      </w:r>
      <w:r>
        <w:rPr>
          <w:rFonts w:ascii="Arial" w:hAnsi="Arial" w:cs="Arial"/>
          <w:sz w:val="24"/>
          <w:szCs w:val="24"/>
        </w:rPr>
        <w:t>who go to mainstream schools are different</w:t>
      </w:r>
      <w:r w:rsidR="006B4866">
        <w:rPr>
          <w:rFonts w:ascii="Arial" w:hAnsi="Arial" w:cs="Arial"/>
          <w:sz w:val="24"/>
          <w:szCs w:val="24"/>
        </w:rPr>
        <w:t>,</w:t>
      </w:r>
      <w:r>
        <w:rPr>
          <w:rFonts w:ascii="Arial" w:hAnsi="Arial" w:cs="Arial"/>
          <w:sz w:val="24"/>
          <w:szCs w:val="24"/>
        </w:rPr>
        <w:t xml:space="preserve"> which could be decided by the way the child acts</w:t>
      </w:r>
      <w:r w:rsidR="00C3678B">
        <w:rPr>
          <w:rFonts w:ascii="Arial" w:hAnsi="Arial" w:cs="Arial"/>
          <w:sz w:val="24"/>
          <w:szCs w:val="24"/>
        </w:rPr>
        <w:t xml:space="preserve"> or appears</w:t>
      </w:r>
      <w:r>
        <w:rPr>
          <w:rFonts w:ascii="Arial" w:hAnsi="Arial" w:cs="Arial"/>
          <w:sz w:val="24"/>
          <w:szCs w:val="24"/>
        </w:rPr>
        <w:t xml:space="preserve">. If a child is seen as different, this could have a negative impact because most children do not understand why the child is disabled and </w:t>
      </w:r>
      <w:r w:rsidR="00C3678B">
        <w:rPr>
          <w:rFonts w:ascii="Arial" w:hAnsi="Arial" w:cs="Arial"/>
          <w:sz w:val="24"/>
          <w:szCs w:val="24"/>
        </w:rPr>
        <w:t>assumes</w:t>
      </w:r>
      <w:r>
        <w:rPr>
          <w:rFonts w:ascii="Arial" w:hAnsi="Arial" w:cs="Arial"/>
          <w:sz w:val="24"/>
          <w:szCs w:val="24"/>
        </w:rPr>
        <w:t xml:space="preserve"> they do not fit social norms. </w:t>
      </w:r>
      <w:r w:rsidR="001554D0">
        <w:rPr>
          <w:rFonts w:ascii="Arial" w:hAnsi="Arial" w:cs="Arial"/>
          <w:sz w:val="24"/>
          <w:szCs w:val="24"/>
        </w:rPr>
        <w:t xml:space="preserve">By being viewed as not meeting social norms, the child may have difficulty fitting in and could result in not having sustainable friendships. Children who may have a type of impairment are less likely to demonstrate leadership behaviours which can reflect on their confidence which could result in the child feeling isolated. </w:t>
      </w:r>
      <w:sdt>
        <w:sdtPr>
          <w:rPr>
            <w:rFonts w:ascii="Arial" w:hAnsi="Arial" w:cs="Arial"/>
            <w:sz w:val="24"/>
            <w:szCs w:val="24"/>
          </w:rPr>
          <w:id w:val="-668325002"/>
          <w:citation/>
        </w:sdtPr>
        <w:sdtContent>
          <w:r w:rsidR="001F4728">
            <w:rPr>
              <w:rFonts w:ascii="Arial" w:hAnsi="Arial" w:cs="Arial"/>
              <w:sz w:val="24"/>
              <w:szCs w:val="24"/>
            </w:rPr>
            <w:fldChar w:fldCharType="begin"/>
          </w:r>
          <w:r w:rsidR="001F4728">
            <w:rPr>
              <w:rFonts w:ascii="Arial" w:hAnsi="Arial" w:cs="Arial"/>
              <w:sz w:val="24"/>
              <w:szCs w:val="24"/>
            </w:rPr>
            <w:instrText xml:space="preserve"> CITATION Pie02 \l 2057 </w:instrText>
          </w:r>
          <w:r w:rsidR="001F4728">
            <w:rPr>
              <w:rFonts w:ascii="Arial" w:hAnsi="Arial" w:cs="Arial"/>
              <w:sz w:val="24"/>
              <w:szCs w:val="24"/>
            </w:rPr>
            <w:fldChar w:fldCharType="separate"/>
          </w:r>
          <w:r w:rsidR="001F4728" w:rsidRPr="001F4728">
            <w:rPr>
              <w:rFonts w:ascii="Arial" w:hAnsi="Arial" w:cs="Arial"/>
              <w:noProof/>
              <w:sz w:val="24"/>
              <w:szCs w:val="24"/>
            </w:rPr>
            <w:t>(Pierson, 2002)</w:t>
          </w:r>
          <w:r w:rsidR="001F4728">
            <w:rPr>
              <w:rFonts w:ascii="Arial" w:hAnsi="Arial" w:cs="Arial"/>
              <w:sz w:val="24"/>
              <w:szCs w:val="24"/>
            </w:rPr>
            <w:fldChar w:fldCharType="end"/>
          </w:r>
        </w:sdtContent>
      </w:sdt>
    </w:p>
    <w:p w14:paraId="2F681201" w14:textId="69F1933D" w:rsidR="005029B5" w:rsidRDefault="005C16BB" w:rsidP="00F64E60">
      <w:pPr>
        <w:spacing w:line="360" w:lineRule="auto"/>
        <w:rPr>
          <w:rFonts w:ascii="Arial" w:hAnsi="Arial" w:cs="Arial"/>
          <w:sz w:val="24"/>
          <w:szCs w:val="24"/>
        </w:rPr>
      </w:pPr>
      <w:r>
        <w:rPr>
          <w:rFonts w:ascii="Arial" w:hAnsi="Arial" w:cs="Arial"/>
          <w:sz w:val="24"/>
          <w:szCs w:val="24"/>
        </w:rPr>
        <w:t>However, a child should not feel isolated and should have the same opportunities to meet and interact with others. Developing friendships is essential for developing social skills. For example, having friends exercises communication skills which is essential for expressing your feelings and feeling confident in speaking up which you would need to do in friendship groups. Developing these social skills will help in the future</w:t>
      </w:r>
      <w:r w:rsidR="0010422E">
        <w:rPr>
          <w:rFonts w:ascii="Arial" w:hAnsi="Arial" w:cs="Arial"/>
          <w:sz w:val="24"/>
          <w:szCs w:val="24"/>
        </w:rPr>
        <w:t xml:space="preserve">, </w:t>
      </w:r>
      <w:r>
        <w:rPr>
          <w:rFonts w:ascii="Arial" w:hAnsi="Arial" w:cs="Arial"/>
          <w:sz w:val="24"/>
          <w:szCs w:val="24"/>
        </w:rPr>
        <w:t xml:space="preserve">when faced with situations where communication is needed. </w:t>
      </w:r>
      <w:r w:rsidR="006E5520">
        <w:rPr>
          <w:rFonts w:ascii="Arial" w:hAnsi="Arial" w:cs="Arial"/>
          <w:sz w:val="24"/>
          <w:szCs w:val="24"/>
        </w:rPr>
        <w:t xml:space="preserve">It is important that every child has sustainable participation in social activities as it encourages relationship skills and competencies. Participation enables </w:t>
      </w:r>
      <w:r w:rsidR="00917154">
        <w:rPr>
          <w:rFonts w:ascii="Arial" w:hAnsi="Arial" w:cs="Arial"/>
          <w:sz w:val="24"/>
          <w:szCs w:val="24"/>
        </w:rPr>
        <w:t xml:space="preserve">children to feel important, welcome and appreciated as the child is being encouraged to join in with everyday tasks and social </w:t>
      </w:r>
      <w:r w:rsidR="00DB06FF">
        <w:rPr>
          <w:rFonts w:ascii="Arial" w:hAnsi="Arial" w:cs="Arial"/>
          <w:sz w:val="24"/>
          <w:szCs w:val="24"/>
        </w:rPr>
        <w:t>interaction.</w:t>
      </w:r>
      <w:sdt>
        <w:sdtPr>
          <w:rPr>
            <w:rFonts w:ascii="Arial" w:hAnsi="Arial" w:cs="Arial"/>
            <w:sz w:val="24"/>
            <w:szCs w:val="24"/>
          </w:rPr>
          <w:id w:val="1713997984"/>
          <w:citation/>
        </w:sdtPr>
        <w:sdtEndPr/>
        <w:sdtContent>
          <w:r w:rsidR="00DB06FF">
            <w:rPr>
              <w:rFonts w:ascii="Arial" w:hAnsi="Arial" w:cs="Arial"/>
              <w:sz w:val="24"/>
              <w:szCs w:val="24"/>
            </w:rPr>
            <w:fldChar w:fldCharType="begin"/>
          </w:r>
          <w:r w:rsidR="00DB06FF">
            <w:rPr>
              <w:rFonts w:ascii="Arial" w:hAnsi="Arial" w:cs="Arial"/>
              <w:sz w:val="24"/>
              <w:szCs w:val="24"/>
            </w:rPr>
            <w:instrText xml:space="preserve"> CITATION Pie02 \l 2057 </w:instrText>
          </w:r>
          <w:r w:rsidR="00DB06FF">
            <w:rPr>
              <w:rFonts w:ascii="Arial" w:hAnsi="Arial" w:cs="Arial"/>
              <w:sz w:val="24"/>
              <w:szCs w:val="24"/>
            </w:rPr>
            <w:fldChar w:fldCharType="separate"/>
          </w:r>
          <w:r w:rsidR="00DB06FF">
            <w:rPr>
              <w:rFonts w:ascii="Arial" w:hAnsi="Arial" w:cs="Arial"/>
              <w:noProof/>
              <w:sz w:val="24"/>
              <w:szCs w:val="24"/>
            </w:rPr>
            <w:t xml:space="preserve"> </w:t>
          </w:r>
          <w:r w:rsidR="00DB06FF" w:rsidRPr="00DB06FF">
            <w:rPr>
              <w:rFonts w:ascii="Arial" w:hAnsi="Arial" w:cs="Arial"/>
              <w:noProof/>
              <w:sz w:val="24"/>
              <w:szCs w:val="24"/>
            </w:rPr>
            <w:t>(Pierson, 2002)</w:t>
          </w:r>
          <w:r w:rsidR="00DB06FF">
            <w:rPr>
              <w:rFonts w:ascii="Arial" w:hAnsi="Arial" w:cs="Arial"/>
              <w:sz w:val="24"/>
              <w:szCs w:val="24"/>
            </w:rPr>
            <w:fldChar w:fldCharType="end"/>
          </w:r>
        </w:sdtContent>
      </w:sdt>
    </w:p>
    <w:p w14:paraId="33895075" w14:textId="2C6A3524" w:rsidR="005029B5" w:rsidRDefault="005029B5" w:rsidP="00F64E60">
      <w:pPr>
        <w:spacing w:line="360" w:lineRule="auto"/>
        <w:rPr>
          <w:rFonts w:ascii="Arial" w:hAnsi="Arial" w:cs="Arial"/>
          <w:sz w:val="24"/>
          <w:szCs w:val="24"/>
        </w:rPr>
      </w:pPr>
      <w:r>
        <w:rPr>
          <w:rFonts w:ascii="Arial" w:hAnsi="Arial" w:cs="Arial"/>
          <w:sz w:val="24"/>
          <w:szCs w:val="24"/>
        </w:rPr>
        <w:t>As well as these social barriers, there are several other barriers for a disabled child that must be addressed and overcome. One barrier that disabled children may face in a mainstream</w:t>
      </w:r>
      <w:r w:rsidR="00253B34">
        <w:rPr>
          <w:rFonts w:ascii="Arial" w:hAnsi="Arial" w:cs="Arial"/>
          <w:sz w:val="24"/>
          <w:szCs w:val="24"/>
        </w:rPr>
        <w:t xml:space="preserve"> school is the lack of resources the setting has. Schools may lack in equipment such as wheelchair ramps or requirements that a disabled child would need to access the setting and thrive. The lack of resources could be the result of lack of funding towards the support systems. There may be a lack of staff to carry the workload in the classroom. </w:t>
      </w:r>
      <w:sdt>
        <w:sdtPr>
          <w:rPr>
            <w:rFonts w:ascii="Arial" w:hAnsi="Arial" w:cs="Arial"/>
            <w:sz w:val="24"/>
            <w:szCs w:val="24"/>
          </w:rPr>
          <w:id w:val="286706906"/>
          <w:citation/>
        </w:sdtPr>
        <w:sdtContent>
          <w:r w:rsidR="00B31CC1">
            <w:rPr>
              <w:rFonts w:ascii="Arial" w:hAnsi="Arial" w:cs="Arial"/>
              <w:sz w:val="24"/>
              <w:szCs w:val="24"/>
            </w:rPr>
            <w:fldChar w:fldCharType="begin"/>
          </w:r>
          <w:r w:rsidR="00B31CC1">
            <w:rPr>
              <w:rFonts w:ascii="Arial" w:hAnsi="Arial" w:cs="Arial"/>
              <w:sz w:val="24"/>
              <w:szCs w:val="24"/>
            </w:rPr>
            <w:instrText xml:space="preserve"> CITATION Sus18 \l 2057 </w:instrText>
          </w:r>
          <w:r w:rsidR="00B31CC1">
            <w:rPr>
              <w:rFonts w:ascii="Arial" w:hAnsi="Arial" w:cs="Arial"/>
              <w:sz w:val="24"/>
              <w:szCs w:val="24"/>
            </w:rPr>
            <w:fldChar w:fldCharType="separate"/>
          </w:r>
          <w:r w:rsidR="00B31CC1" w:rsidRPr="00B31CC1">
            <w:rPr>
              <w:rFonts w:ascii="Arial" w:hAnsi="Arial" w:cs="Arial"/>
              <w:noProof/>
              <w:sz w:val="24"/>
              <w:szCs w:val="24"/>
            </w:rPr>
            <w:t>(Susan L Sandys, 2018)</w:t>
          </w:r>
          <w:r w:rsidR="00B31CC1">
            <w:rPr>
              <w:rFonts w:ascii="Arial" w:hAnsi="Arial" w:cs="Arial"/>
              <w:sz w:val="24"/>
              <w:szCs w:val="24"/>
            </w:rPr>
            <w:fldChar w:fldCharType="end"/>
          </w:r>
        </w:sdtContent>
      </w:sdt>
    </w:p>
    <w:p w14:paraId="3DA8A071" w14:textId="3A9186FC" w:rsidR="0041760E" w:rsidRDefault="0041760E" w:rsidP="00F64E60">
      <w:pPr>
        <w:spacing w:line="360" w:lineRule="auto"/>
        <w:rPr>
          <w:rFonts w:ascii="Arial" w:hAnsi="Arial" w:cs="Arial"/>
          <w:sz w:val="24"/>
          <w:szCs w:val="24"/>
        </w:rPr>
      </w:pPr>
      <w:r>
        <w:rPr>
          <w:rFonts w:ascii="Arial" w:hAnsi="Arial" w:cs="Arial"/>
          <w:sz w:val="24"/>
          <w:szCs w:val="24"/>
        </w:rPr>
        <w:lastRenderedPageBreak/>
        <w:t xml:space="preserve">Another barrier to education a disabled child might face is unqualified and/or overworked staff. If there is a lack of funding within the school, that would mean that the school is understaffed too. This means that staff will have to meet the staff ratio as well as trying to support a child in class that may have an impairment. Having a child in a class with an impairment means that the attention would have to be on the child which results in little time to focus on other children in the classroom. Some teachers may be qualified in teaching children </w:t>
      </w:r>
      <w:r w:rsidR="0077116B">
        <w:rPr>
          <w:rFonts w:ascii="Arial" w:hAnsi="Arial" w:cs="Arial"/>
          <w:sz w:val="24"/>
          <w:szCs w:val="24"/>
        </w:rPr>
        <w:t xml:space="preserve">that fit social norms but can be unqualified in teaching a child with an impairment which could mean that the child’s needs may not be met because the teacher finds it challenging to teach them. </w:t>
      </w:r>
      <w:sdt>
        <w:sdtPr>
          <w:rPr>
            <w:rFonts w:ascii="Arial" w:hAnsi="Arial" w:cs="Arial"/>
            <w:sz w:val="24"/>
            <w:szCs w:val="24"/>
          </w:rPr>
          <w:id w:val="1352062432"/>
          <w:citation/>
        </w:sdtPr>
        <w:sdtContent>
          <w:r w:rsidR="00B31CC1">
            <w:rPr>
              <w:rFonts w:ascii="Arial" w:hAnsi="Arial" w:cs="Arial"/>
              <w:sz w:val="24"/>
              <w:szCs w:val="24"/>
            </w:rPr>
            <w:fldChar w:fldCharType="begin"/>
          </w:r>
          <w:r w:rsidR="00B31CC1">
            <w:rPr>
              <w:rFonts w:ascii="Arial" w:hAnsi="Arial" w:cs="Arial"/>
              <w:sz w:val="24"/>
              <w:szCs w:val="24"/>
            </w:rPr>
            <w:instrText xml:space="preserve"> CITATION Sus18 \l 2057 </w:instrText>
          </w:r>
          <w:r w:rsidR="00B31CC1">
            <w:rPr>
              <w:rFonts w:ascii="Arial" w:hAnsi="Arial" w:cs="Arial"/>
              <w:sz w:val="24"/>
              <w:szCs w:val="24"/>
            </w:rPr>
            <w:fldChar w:fldCharType="separate"/>
          </w:r>
          <w:r w:rsidR="00B31CC1" w:rsidRPr="00B31CC1">
            <w:rPr>
              <w:rFonts w:ascii="Arial" w:hAnsi="Arial" w:cs="Arial"/>
              <w:noProof/>
              <w:sz w:val="24"/>
              <w:szCs w:val="24"/>
            </w:rPr>
            <w:t>(Susan L Sandys, 2018)</w:t>
          </w:r>
          <w:r w:rsidR="00B31CC1">
            <w:rPr>
              <w:rFonts w:ascii="Arial" w:hAnsi="Arial" w:cs="Arial"/>
              <w:sz w:val="24"/>
              <w:szCs w:val="24"/>
            </w:rPr>
            <w:fldChar w:fldCharType="end"/>
          </w:r>
        </w:sdtContent>
      </w:sdt>
    </w:p>
    <w:p w14:paraId="4D9678DF" w14:textId="59586DBF" w:rsidR="00B31CC1" w:rsidRDefault="0077116B" w:rsidP="00F64E60">
      <w:pPr>
        <w:spacing w:line="360" w:lineRule="auto"/>
        <w:rPr>
          <w:rFonts w:ascii="Arial" w:hAnsi="Arial" w:cs="Arial"/>
          <w:sz w:val="24"/>
          <w:szCs w:val="24"/>
        </w:rPr>
      </w:pPr>
      <w:r>
        <w:rPr>
          <w:rFonts w:ascii="Arial" w:hAnsi="Arial" w:cs="Arial"/>
          <w:sz w:val="24"/>
          <w:szCs w:val="24"/>
        </w:rPr>
        <w:t xml:space="preserve">Having the support from guardians of every child is important to ensuring that every child’s needs are met. </w:t>
      </w:r>
      <w:r w:rsidR="00846510">
        <w:rPr>
          <w:rFonts w:ascii="Arial" w:hAnsi="Arial" w:cs="Arial"/>
          <w:sz w:val="24"/>
          <w:szCs w:val="24"/>
        </w:rPr>
        <w:t xml:space="preserve">If you do not have regular cooperation with the child’s parents, this would mean that the parents are missing out on updates that have progressed within the school. This applies for the teacher not knowing of any changes that have been made outside of school which could affect the child’s emotional, social, </w:t>
      </w:r>
      <w:r w:rsidR="00B31CC1">
        <w:rPr>
          <w:rFonts w:ascii="Arial" w:hAnsi="Arial" w:cs="Arial"/>
          <w:sz w:val="24"/>
          <w:szCs w:val="24"/>
        </w:rPr>
        <w:t>cognitive,</w:t>
      </w:r>
      <w:r w:rsidR="00846510">
        <w:rPr>
          <w:rFonts w:ascii="Arial" w:hAnsi="Arial" w:cs="Arial"/>
          <w:sz w:val="24"/>
          <w:szCs w:val="24"/>
        </w:rPr>
        <w:t xml:space="preserve"> and physical development. </w:t>
      </w:r>
      <w:r w:rsidR="00B31CC1">
        <w:rPr>
          <w:rFonts w:ascii="Arial" w:hAnsi="Arial" w:cs="Arial"/>
          <w:sz w:val="24"/>
          <w:szCs w:val="24"/>
        </w:rPr>
        <w:t xml:space="preserve">When updates are not being communicated with the parents, they may feel unheard and refrain from discussing information that might be vital to the child within the setting. </w:t>
      </w:r>
      <w:sdt>
        <w:sdtPr>
          <w:rPr>
            <w:rFonts w:ascii="Arial" w:hAnsi="Arial" w:cs="Arial"/>
            <w:sz w:val="24"/>
            <w:szCs w:val="24"/>
          </w:rPr>
          <w:id w:val="1292013467"/>
          <w:citation/>
        </w:sdtPr>
        <w:sdtContent>
          <w:r w:rsidR="00B31CC1">
            <w:rPr>
              <w:rFonts w:ascii="Arial" w:hAnsi="Arial" w:cs="Arial"/>
              <w:sz w:val="24"/>
              <w:szCs w:val="24"/>
            </w:rPr>
            <w:fldChar w:fldCharType="begin"/>
          </w:r>
          <w:r w:rsidR="00B31CC1">
            <w:rPr>
              <w:rFonts w:ascii="Arial" w:hAnsi="Arial" w:cs="Arial"/>
              <w:sz w:val="24"/>
              <w:szCs w:val="24"/>
            </w:rPr>
            <w:instrText xml:space="preserve"> CITATION Sus18 \l 2057 </w:instrText>
          </w:r>
          <w:r w:rsidR="00B31CC1">
            <w:rPr>
              <w:rFonts w:ascii="Arial" w:hAnsi="Arial" w:cs="Arial"/>
              <w:sz w:val="24"/>
              <w:szCs w:val="24"/>
            </w:rPr>
            <w:fldChar w:fldCharType="separate"/>
          </w:r>
          <w:r w:rsidR="00B31CC1" w:rsidRPr="00B31CC1">
            <w:rPr>
              <w:rFonts w:ascii="Arial" w:hAnsi="Arial" w:cs="Arial"/>
              <w:noProof/>
              <w:sz w:val="24"/>
              <w:szCs w:val="24"/>
            </w:rPr>
            <w:t>(Susan L Sandys, 2018)</w:t>
          </w:r>
          <w:r w:rsidR="00B31CC1">
            <w:rPr>
              <w:rFonts w:ascii="Arial" w:hAnsi="Arial" w:cs="Arial"/>
              <w:sz w:val="24"/>
              <w:szCs w:val="24"/>
            </w:rPr>
            <w:fldChar w:fldCharType="end"/>
          </w:r>
        </w:sdtContent>
      </w:sdt>
    </w:p>
    <w:p w14:paraId="30772B54" w14:textId="686A01DF" w:rsidR="00B31CC1" w:rsidRDefault="005B4FDE" w:rsidP="00F64E60">
      <w:pPr>
        <w:spacing w:line="360" w:lineRule="auto"/>
        <w:rPr>
          <w:rFonts w:ascii="Arial" w:hAnsi="Arial" w:cs="Arial"/>
          <w:sz w:val="24"/>
          <w:szCs w:val="24"/>
        </w:rPr>
      </w:pPr>
      <w:r>
        <w:rPr>
          <w:rFonts w:ascii="Arial" w:hAnsi="Arial" w:cs="Arial"/>
          <w:sz w:val="24"/>
          <w:szCs w:val="24"/>
        </w:rPr>
        <w:t xml:space="preserve">However, acknowledging the barriers means that practitioners need to discover ways to overcome these barriers. One way to overcome </w:t>
      </w:r>
      <w:r w:rsidR="004D05DE">
        <w:rPr>
          <w:rFonts w:ascii="Arial" w:hAnsi="Arial" w:cs="Arial"/>
          <w:sz w:val="24"/>
          <w:szCs w:val="24"/>
        </w:rPr>
        <w:t xml:space="preserve">a barrier in which it is hard to overcome being overworked is by introducing a learning support assistant (LSA) for the child with an impairment. </w:t>
      </w:r>
      <w:r w:rsidR="0024364C">
        <w:rPr>
          <w:rFonts w:ascii="Arial" w:hAnsi="Arial" w:cs="Arial"/>
          <w:sz w:val="24"/>
          <w:szCs w:val="24"/>
        </w:rPr>
        <w:t xml:space="preserve">The role of an LSA is to provide help for children and young people that may have barriers in education such as impairment to reach their best potential. The LSA would support teaching in creating the best environment and suitable lessons for every child. The LSA would look after a child’s physical needs which could be helping the child get dressed for P.E. Having an LSA in the classroom helps the workload for teachers as they can focus on </w:t>
      </w:r>
      <w:r w:rsidR="001359E0">
        <w:rPr>
          <w:rFonts w:ascii="Arial" w:hAnsi="Arial" w:cs="Arial"/>
          <w:sz w:val="24"/>
          <w:szCs w:val="24"/>
        </w:rPr>
        <w:t>most of</w:t>
      </w:r>
      <w:r w:rsidR="0024364C">
        <w:rPr>
          <w:rFonts w:ascii="Arial" w:hAnsi="Arial" w:cs="Arial"/>
          <w:sz w:val="24"/>
          <w:szCs w:val="24"/>
        </w:rPr>
        <w:t xml:space="preserve"> the class without the pressure of a child that needs extra support. The child with </w:t>
      </w:r>
      <w:r w:rsidR="001359E0">
        <w:rPr>
          <w:rFonts w:ascii="Arial" w:hAnsi="Arial" w:cs="Arial"/>
          <w:sz w:val="24"/>
          <w:szCs w:val="24"/>
        </w:rPr>
        <w:t xml:space="preserve">an impairment will benefit as they are able to get one to one support which will help them reach their potential. The child will also feel appreciated and welcome as their needs are being met and they are able to learn inclusively within the classroom. </w:t>
      </w:r>
      <w:sdt>
        <w:sdtPr>
          <w:rPr>
            <w:rFonts w:ascii="Arial" w:hAnsi="Arial" w:cs="Arial"/>
            <w:sz w:val="24"/>
            <w:szCs w:val="24"/>
          </w:rPr>
          <w:id w:val="-777799241"/>
          <w:citation/>
        </w:sdtPr>
        <w:sdtContent>
          <w:r w:rsidR="00863217">
            <w:rPr>
              <w:rFonts w:ascii="Arial" w:hAnsi="Arial" w:cs="Arial"/>
              <w:sz w:val="24"/>
              <w:szCs w:val="24"/>
            </w:rPr>
            <w:fldChar w:fldCharType="begin"/>
          </w:r>
          <w:r w:rsidR="00863217">
            <w:rPr>
              <w:rFonts w:ascii="Arial" w:hAnsi="Arial" w:cs="Arial"/>
              <w:sz w:val="24"/>
              <w:szCs w:val="24"/>
            </w:rPr>
            <w:instrText xml:space="preserve"> CITATION MyW19 \l 2057 </w:instrText>
          </w:r>
          <w:r w:rsidR="00863217">
            <w:rPr>
              <w:rFonts w:ascii="Arial" w:hAnsi="Arial" w:cs="Arial"/>
              <w:sz w:val="24"/>
              <w:szCs w:val="24"/>
            </w:rPr>
            <w:fldChar w:fldCharType="separate"/>
          </w:r>
          <w:r w:rsidR="00863217" w:rsidRPr="00863217">
            <w:rPr>
              <w:rFonts w:ascii="Arial" w:hAnsi="Arial" w:cs="Arial"/>
              <w:noProof/>
              <w:sz w:val="24"/>
              <w:szCs w:val="24"/>
            </w:rPr>
            <w:t>(My World of Work, 2019)</w:t>
          </w:r>
          <w:r w:rsidR="00863217">
            <w:rPr>
              <w:rFonts w:ascii="Arial" w:hAnsi="Arial" w:cs="Arial"/>
              <w:sz w:val="24"/>
              <w:szCs w:val="24"/>
            </w:rPr>
            <w:fldChar w:fldCharType="end"/>
          </w:r>
        </w:sdtContent>
      </w:sdt>
    </w:p>
    <w:p w14:paraId="0312383E" w14:textId="2FACD5DC" w:rsidR="00320F55" w:rsidRDefault="00DA3883" w:rsidP="00F64E60">
      <w:pPr>
        <w:spacing w:line="360" w:lineRule="auto"/>
        <w:rPr>
          <w:rFonts w:ascii="Arial" w:hAnsi="Arial" w:cs="Arial"/>
          <w:sz w:val="24"/>
          <w:szCs w:val="24"/>
        </w:rPr>
      </w:pPr>
      <w:r>
        <w:rPr>
          <w:rFonts w:ascii="Arial" w:hAnsi="Arial" w:cs="Arial"/>
          <w:sz w:val="24"/>
          <w:szCs w:val="24"/>
        </w:rPr>
        <w:lastRenderedPageBreak/>
        <w:t xml:space="preserve">Another way for schools to support a child who has an impairment is by integrated working. The definition of integrated working according to Gov, 2008, ‘involves everyone who works with children and young people, part or all of the time, whether employed, self-employed or in a voluntary capacity’. This helps a teacher or a member of staff who works with a child who has an impairment because they can receive important information that may affect the child within the setting. Members of staff </w:t>
      </w:r>
      <w:r w:rsidR="00C72CE6">
        <w:rPr>
          <w:rFonts w:ascii="Arial" w:hAnsi="Arial" w:cs="Arial"/>
          <w:sz w:val="24"/>
          <w:szCs w:val="24"/>
        </w:rPr>
        <w:t>can</w:t>
      </w:r>
      <w:r>
        <w:rPr>
          <w:rFonts w:ascii="Arial" w:hAnsi="Arial" w:cs="Arial"/>
          <w:sz w:val="24"/>
          <w:szCs w:val="24"/>
        </w:rPr>
        <w:t xml:space="preserve"> understand the information given by different services and may be able to receive advice from specialists who can recommend strategies to improve practice. </w:t>
      </w:r>
      <w:r w:rsidR="00445B5F">
        <w:rPr>
          <w:rFonts w:ascii="Arial" w:hAnsi="Arial" w:cs="Arial"/>
          <w:sz w:val="24"/>
          <w:szCs w:val="24"/>
        </w:rPr>
        <w:t xml:space="preserve">In the writer’s own experience, one child had a hearing impairment which delayed the child’s speech, so a speech and language therapist would come into the setting and do sessions with the child. The speech and language therapist would also discuss with the teacher ways in which practice could be improved to benefit the child. Having a specialist arrive at the setting helps the child with the impairment as they do not have to travel and miss school for appointments with specialists. </w:t>
      </w:r>
      <w:sdt>
        <w:sdtPr>
          <w:rPr>
            <w:rFonts w:ascii="Arial" w:hAnsi="Arial" w:cs="Arial"/>
            <w:sz w:val="24"/>
            <w:szCs w:val="24"/>
          </w:rPr>
          <w:id w:val="839352253"/>
          <w:citation/>
        </w:sdtPr>
        <w:sdtContent>
          <w:r w:rsidR="00C72CE6">
            <w:rPr>
              <w:rFonts w:ascii="Arial" w:hAnsi="Arial" w:cs="Arial"/>
              <w:sz w:val="24"/>
              <w:szCs w:val="24"/>
            </w:rPr>
            <w:fldChar w:fldCharType="begin"/>
          </w:r>
          <w:r w:rsidR="00C72CE6">
            <w:rPr>
              <w:rFonts w:ascii="Arial" w:hAnsi="Arial" w:cs="Arial"/>
              <w:sz w:val="24"/>
              <w:szCs w:val="24"/>
            </w:rPr>
            <w:instrText xml:space="preserve">CITATION Gov2 \l 2057 </w:instrText>
          </w:r>
          <w:r w:rsidR="00C72CE6">
            <w:rPr>
              <w:rFonts w:ascii="Arial" w:hAnsi="Arial" w:cs="Arial"/>
              <w:sz w:val="24"/>
              <w:szCs w:val="24"/>
            </w:rPr>
            <w:fldChar w:fldCharType="separate"/>
          </w:r>
          <w:r w:rsidR="00C72CE6" w:rsidRPr="00C72CE6">
            <w:rPr>
              <w:rFonts w:ascii="Arial" w:hAnsi="Arial" w:cs="Arial"/>
              <w:noProof/>
              <w:sz w:val="24"/>
              <w:szCs w:val="24"/>
            </w:rPr>
            <w:t>(Gov.uk, 2008)</w:t>
          </w:r>
          <w:r w:rsidR="00C72CE6">
            <w:rPr>
              <w:rFonts w:ascii="Arial" w:hAnsi="Arial" w:cs="Arial"/>
              <w:sz w:val="24"/>
              <w:szCs w:val="24"/>
            </w:rPr>
            <w:fldChar w:fldCharType="end"/>
          </w:r>
        </w:sdtContent>
      </w:sdt>
    </w:p>
    <w:p w14:paraId="149513D2" w14:textId="5C8F7761" w:rsidR="00CF795B" w:rsidRDefault="00263938" w:rsidP="00F64E60">
      <w:pPr>
        <w:spacing w:line="360" w:lineRule="auto"/>
        <w:rPr>
          <w:rFonts w:ascii="Arial" w:hAnsi="Arial" w:cs="Arial"/>
          <w:sz w:val="24"/>
          <w:szCs w:val="24"/>
        </w:rPr>
      </w:pPr>
      <w:r>
        <w:rPr>
          <w:rFonts w:ascii="Arial" w:hAnsi="Arial" w:cs="Arial"/>
          <w:sz w:val="24"/>
          <w:szCs w:val="24"/>
        </w:rPr>
        <w:t xml:space="preserve">Parents also have a choice in the UK to send their children to either a special needs school if needed or to a mainstream school. Parents who have severely disabled children may want to send their child to a special needs school because they will get constant one to one attention and have specialists around the setting. However, some parents may want to send their child to a mainstream school to interact with children who are viewed as normal. However, some schools have a combined placement where the school is mainstream but has a special needs unit with specialised services to maximise the child’s potential. The combined placement encourages children to interact with others in a safe environment </w:t>
      </w:r>
      <w:r w:rsidR="00943930">
        <w:rPr>
          <w:rFonts w:ascii="Arial" w:hAnsi="Arial" w:cs="Arial"/>
          <w:sz w:val="24"/>
          <w:szCs w:val="24"/>
        </w:rPr>
        <w:t xml:space="preserve">and may help the children with impairments to feel a sense of normality compared to if they were in a specialised school. </w:t>
      </w:r>
      <w:sdt>
        <w:sdtPr>
          <w:rPr>
            <w:rFonts w:ascii="Arial" w:hAnsi="Arial" w:cs="Arial"/>
            <w:sz w:val="24"/>
            <w:szCs w:val="24"/>
          </w:rPr>
          <w:id w:val="-1448549994"/>
          <w:citation/>
        </w:sdtPr>
        <w:sdtContent>
          <w:r w:rsidR="00943930">
            <w:rPr>
              <w:rFonts w:ascii="Arial" w:hAnsi="Arial" w:cs="Arial"/>
              <w:sz w:val="24"/>
              <w:szCs w:val="24"/>
            </w:rPr>
            <w:fldChar w:fldCharType="begin"/>
          </w:r>
          <w:r w:rsidR="00943930">
            <w:rPr>
              <w:rFonts w:ascii="Arial" w:hAnsi="Arial" w:cs="Arial"/>
              <w:sz w:val="24"/>
              <w:szCs w:val="24"/>
            </w:rPr>
            <w:instrText xml:space="preserve"> CITATION Dev12 \l 2057 </w:instrText>
          </w:r>
          <w:r w:rsidR="00943930">
            <w:rPr>
              <w:rFonts w:ascii="Arial" w:hAnsi="Arial" w:cs="Arial"/>
              <w:sz w:val="24"/>
              <w:szCs w:val="24"/>
            </w:rPr>
            <w:fldChar w:fldCharType="separate"/>
          </w:r>
          <w:r w:rsidR="00943930" w:rsidRPr="00943930">
            <w:rPr>
              <w:rFonts w:ascii="Arial" w:hAnsi="Arial" w:cs="Arial"/>
              <w:noProof/>
              <w:sz w:val="24"/>
              <w:szCs w:val="24"/>
            </w:rPr>
            <w:t>(Deverakonda, 2012)</w:t>
          </w:r>
          <w:r w:rsidR="00943930">
            <w:rPr>
              <w:rFonts w:ascii="Arial" w:hAnsi="Arial" w:cs="Arial"/>
              <w:sz w:val="24"/>
              <w:szCs w:val="24"/>
            </w:rPr>
            <w:fldChar w:fldCharType="end"/>
          </w:r>
        </w:sdtContent>
      </w:sdt>
    </w:p>
    <w:p w14:paraId="06E39F94" w14:textId="1F6834E7" w:rsidR="00943930" w:rsidRDefault="00943930" w:rsidP="00F64E60">
      <w:pPr>
        <w:spacing w:line="360" w:lineRule="auto"/>
        <w:rPr>
          <w:rFonts w:ascii="Arial" w:hAnsi="Arial" w:cs="Arial"/>
          <w:sz w:val="24"/>
          <w:szCs w:val="24"/>
        </w:rPr>
      </w:pPr>
      <w:r>
        <w:rPr>
          <w:rFonts w:ascii="Arial" w:hAnsi="Arial" w:cs="Arial"/>
          <w:sz w:val="24"/>
          <w:szCs w:val="24"/>
        </w:rPr>
        <w:t xml:space="preserve">Schools and the Education Authority must not discriminate against pupils who may be impaired in anyway. It is important that schools make their settings accessible for children with impairments which will ensure inclusion and encourages the child to reach their full potential. Every school must have an accessibility plan which demonstrates who they will improve accessibility for special educational needs pupils and when the plan will be carried out. The plan must outline improves to the physical environment, improvements in the provision of information and should plan to </w:t>
      </w:r>
      <w:r>
        <w:rPr>
          <w:rFonts w:ascii="Arial" w:hAnsi="Arial" w:cs="Arial"/>
          <w:sz w:val="24"/>
          <w:szCs w:val="24"/>
        </w:rPr>
        <w:lastRenderedPageBreak/>
        <w:t xml:space="preserve">increase access to the curriculum. </w:t>
      </w:r>
      <w:r w:rsidR="00035239">
        <w:rPr>
          <w:rFonts w:ascii="Arial" w:hAnsi="Arial" w:cs="Arial"/>
          <w:sz w:val="24"/>
          <w:szCs w:val="24"/>
        </w:rPr>
        <w:t xml:space="preserve">To improve the physical environment, the improvements may include paint schemes and lighting to help children who are visually impaired. Lifts and ramps should be put in place to adhere to children who may be physically impaired. To improve </w:t>
      </w:r>
      <w:r w:rsidR="00363424">
        <w:rPr>
          <w:rFonts w:ascii="Arial" w:hAnsi="Arial" w:cs="Arial"/>
          <w:sz w:val="24"/>
          <w:szCs w:val="24"/>
        </w:rPr>
        <w:t>the way information is being delivered, resources such as braille, large print, audio format and a symbol system can be put in place to help children access information easier.</w:t>
      </w:r>
      <w:r w:rsidR="00367097">
        <w:rPr>
          <w:rFonts w:ascii="Arial" w:hAnsi="Arial" w:cs="Arial"/>
          <w:sz w:val="24"/>
          <w:szCs w:val="24"/>
        </w:rPr>
        <w:t xml:space="preserve"> </w:t>
      </w:r>
      <w:sdt>
        <w:sdtPr>
          <w:rPr>
            <w:rFonts w:ascii="Arial" w:hAnsi="Arial" w:cs="Arial"/>
            <w:sz w:val="24"/>
            <w:szCs w:val="24"/>
          </w:rPr>
          <w:id w:val="-217825792"/>
          <w:citation/>
        </w:sdtPr>
        <w:sdtContent>
          <w:r w:rsidR="00367097">
            <w:rPr>
              <w:rFonts w:ascii="Arial" w:hAnsi="Arial" w:cs="Arial"/>
              <w:sz w:val="24"/>
              <w:szCs w:val="24"/>
            </w:rPr>
            <w:fldChar w:fldCharType="begin"/>
          </w:r>
          <w:r w:rsidR="00367097">
            <w:rPr>
              <w:rFonts w:ascii="Arial" w:hAnsi="Arial" w:cs="Arial"/>
              <w:sz w:val="24"/>
              <w:szCs w:val="24"/>
            </w:rPr>
            <w:instrText xml:space="preserve"> CITATION Nid19 \l 2057 </w:instrText>
          </w:r>
          <w:r w:rsidR="00367097">
            <w:rPr>
              <w:rFonts w:ascii="Arial" w:hAnsi="Arial" w:cs="Arial"/>
              <w:sz w:val="24"/>
              <w:szCs w:val="24"/>
            </w:rPr>
            <w:fldChar w:fldCharType="separate"/>
          </w:r>
          <w:r w:rsidR="00367097" w:rsidRPr="00367097">
            <w:rPr>
              <w:rFonts w:ascii="Arial" w:hAnsi="Arial" w:cs="Arial"/>
              <w:noProof/>
              <w:sz w:val="24"/>
              <w:szCs w:val="24"/>
            </w:rPr>
            <w:t>(Nidirect, government services , 2019)</w:t>
          </w:r>
          <w:r w:rsidR="00367097">
            <w:rPr>
              <w:rFonts w:ascii="Arial" w:hAnsi="Arial" w:cs="Arial"/>
              <w:sz w:val="24"/>
              <w:szCs w:val="24"/>
            </w:rPr>
            <w:fldChar w:fldCharType="end"/>
          </w:r>
        </w:sdtContent>
      </w:sdt>
    </w:p>
    <w:p w14:paraId="3BA0DA3E" w14:textId="396668FA" w:rsidR="00320F55" w:rsidRDefault="00363424" w:rsidP="00F64E60">
      <w:pPr>
        <w:spacing w:line="360" w:lineRule="auto"/>
        <w:rPr>
          <w:rFonts w:ascii="Arial" w:hAnsi="Arial" w:cs="Arial"/>
          <w:sz w:val="24"/>
          <w:szCs w:val="24"/>
        </w:rPr>
      </w:pPr>
      <w:r w:rsidRPr="00363424">
        <w:rPr>
          <w:rFonts w:ascii="Arial" w:hAnsi="Arial" w:cs="Arial"/>
          <w:sz w:val="24"/>
          <w:szCs w:val="24"/>
        </w:rPr>
        <w:t xml:space="preserve">Legislation can protect children and their families against discrimination within schools and other areas within the community such as workplaces. The Equality Act 2010 protects those who have been affected by discrimination and prejudice based on characteristics such as disability, race, religion, sexual orientation, or anyone receiving any type of discrimination. The Equality Act 2010 protects those who are receiving direct discrimination, combined discrimination, and indirect discrimination. This Act demonstrates the importance of everyone having equal opportunities and everyone exercising their rights. </w:t>
      </w:r>
      <w:r w:rsidR="00367097">
        <w:rPr>
          <w:rFonts w:ascii="Arial" w:hAnsi="Arial" w:cs="Arial"/>
          <w:sz w:val="24"/>
          <w:szCs w:val="24"/>
        </w:rPr>
        <w:t xml:space="preserve">This protects disability as well as those who live in poverty if they are being discriminated against. </w:t>
      </w:r>
      <w:r w:rsidRPr="00363424">
        <w:rPr>
          <w:rFonts w:ascii="Arial" w:hAnsi="Arial" w:cs="Arial"/>
          <w:sz w:val="24"/>
          <w:szCs w:val="24"/>
        </w:rPr>
        <w:t>(Legislation.gov, 2010)</w:t>
      </w:r>
    </w:p>
    <w:p w14:paraId="28D6112B" w14:textId="62FE72B0" w:rsidR="00367097" w:rsidRDefault="008B771D" w:rsidP="00F64E60">
      <w:pPr>
        <w:spacing w:line="360" w:lineRule="auto"/>
        <w:rPr>
          <w:rFonts w:ascii="Arial" w:hAnsi="Arial" w:cs="Arial"/>
          <w:sz w:val="24"/>
          <w:szCs w:val="24"/>
        </w:rPr>
      </w:pPr>
      <w:r>
        <w:rPr>
          <w:rFonts w:ascii="Arial" w:hAnsi="Arial" w:cs="Arial"/>
          <w:sz w:val="24"/>
          <w:szCs w:val="24"/>
        </w:rPr>
        <w:t xml:space="preserve">To conclude, it is evident that every child should have equal opportunities to thrive in school so they can have the best future. It is important that practitioners acknowledge barriers of those who are socially deprived and disadvantaged in society which could affect their education. Practitioners should be continuously be exploring ways to improve practice to make it inclusive and accessible for every child and their families. </w:t>
      </w:r>
    </w:p>
    <w:p w14:paraId="47C40DF3" w14:textId="6F906B2B" w:rsidR="001F4728" w:rsidRDefault="001F4728" w:rsidP="00F64E60">
      <w:pPr>
        <w:spacing w:line="360" w:lineRule="auto"/>
        <w:rPr>
          <w:rFonts w:ascii="Arial" w:hAnsi="Arial" w:cs="Arial"/>
          <w:sz w:val="24"/>
          <w:szCs w:val="24"/>
        </w:rPr>
      </w:pPr>
    </w:p>
    <w:sdt>
      <w:sdtPr>
        <w:id w:val="9328831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77C1E46" w14:textId="28B6AAE9" w:rsidR="00550798" w:rsidRDefault="00550798">
          <w:pPr>
            <w:pStyle w:val="Heading1"/>
          </w:pPr>
          <w:r>
            <w:t>References</w:t>
          </w:r>
        </w:p>
        <w:sdt>
          <w:sdtPr>
            <w:id w:val="-573587230"/>
            <w:bibliography/>
          </w:sdtPr>
          <w:sdtContent>
            <w:p w14:paraId="562221AC" w14:textId="77777777" w:rsidR="00550798" w:rsidRDefault="00550798" w:rsidP="00550798">
              <w:pPr>
                <w:pStyle w:val="Bibliography"/>
                <w:rPr>
                  <w:noProof/>
                  <w:sz w:val="24"/>
                  <w:szCs w:val="24"/>
                  <w:lang w:val="en-US"/>
                </w:rPr>
              </w:pPr>
              <w:r>
                <w:fldChar w:fldCharType="begin"/>
              </w:r>
              <w:r>
                <w:instrText xml:space="preserve"> BIBLIOGRAPHY </w:instrText>
              </w:r>
              <w:r>
                <w:fldChar w:fldCharType="separate"/>
              </w:r>
              <w:r>
                <w:rPr>
                  <w:noProof/>
                  <w:lang w:val="en-US"/>
                </w:rPr>
                <w:t xml:space="preserve">Canidio, A., 2015. Focusing effect and the poverty trap. </w:t>
              </w:r>
              <w:r>
                <w:rPr>
                  <w:i/>
                  <w:iCs/>
                  <w:noProof/>
                  <w:lang w:val="en-US"/>
                </w:rPr>
                <w:t xml:space="preserve">European Economic review , </w:t>
              </w:r>
              <w:r>
                <w:rPr>
                  <w:noProof/>
                  <w:lang w:val="en-US"/>
                </w:rPr>
                <w:t>76(2), pp. 222-238.</w:t>
              </w:r>
            </w:p>
            <w:p w14:paraId="76729B39" w14:textId="77777777" w:rsidR="00550798" w:rsidRDefault="00550798" w:rsidP="00550798">
              <w:pPr>
                <w:pStyle w:val="Bibliography"/>
                <w:rPr>
                  <w:noProof/>
                  <w:lang w:val="en-US"/>
                </w:rPr>
              </w:pPr>
              <w:r>
                <w:rPr>
                  <w:noProof/>
                  <w:lang w:val="en-US"/>
                </w:rPr>
                <w:t xml:space="preserve">Citizens Advice, 2020. </w:t>
              </w:r>
              <w:r>
                <w:rPr>
                  <w:i/>
                  <w:iCs/>
                  <w:noProof/>
                  <w:lang w:val="en-US"/>
                </w:rPr>
                <w:t xml:space="preserve">What Counts as Disability. </w:t>
              </w:r>
              <w:r>
                <w:rPr>
                  <w:noProof/>
                  <w:lang w:val="en-US"/>
                </w:rPr>
                <w:t xml:space="preserve">[Online] </w:t>
              </w:r>
              <w:r>
                <w:rPr>
                  <w:noProof/>
                  <w:lang w:val="en-US"/>
                </w:rPr>
                <w:br/>
                <w:t xml:space="preserve">Available at: </w:t>
              </w:r>
              <w:r w:rsidRPr="00550798">
                <w:rPr>
                  <w:noProof/>
                  <w:lang w:val="en-US"/>
                </w:rPr>
                <w:t>https://www.citizensadvice.org.uk/law-and-courts/discrimination/protected-characteristics/what-counts-as-disability/</w:t>
              </w:r>
              <w:r>
                <w:rPr>
                  <w:noProof/>
                  <w:lang w:val="en-US"/>
                </w:rPr>
                <w:br/>
                <w:t>[Accessed 12 April 2020].</w:t>
              </w:r>
            </w:p>
            <w:p w14:paraId="25B9CE72" w14:textId="77777777" w:rsidR="00550798" w:rsidRDefault="00550798" w:rsidP="00550798">
              <w:pPr>
                <w:pStyle w:val="Bibliography"/>
                <w:rPr>
                  <w:noProof/>
                  <w:lang w:val="en-US"/>
                </w:rPr>
              </w:pPr>
              <w:r>
                <w:rPr>
                  <w:noProof/>
                  <w:lang w:val="en-US"/>
                </w:rPr>
                <w:t xml:space="preserve">Compassion.uk.org, 2019. </w:t>
              </w:r>
              <w:r>
                <w:rPr>
                  <w:i/>
                  <w:iCs/>
                  <w:noProof/>
                  <w:lang w:val="en-US"/>
                </w:rPr>
                <w:t xml:space="preserve">What is Poverty? The definition of poverty. </w:t>
              </w:r>
              <w:r>
                <w:rPr>
                  <w:noProof/>
                  <w:lang w:val="en-US"/>
                </w:rPr>
                <w:t xml:space="preserve">[Online] </w:t>
              </w:r>
              <w:r>
                <w:rPr>
                  <w:noProof/>
                  <w:lang w:val="en-US"/>
                </w:rPr>
                <w:br/>
                <w:t xml:space="preserve">Available at: </w:t>
              </w:r>
              <w:r w:rsidRPr="00A743DF">
                <w:rPr>
                  <w:noProof/>
                  <w:lang w:val="en-US"/>
                </w:rPr>
                <w:t>https://www.compassionuk.org/blogs/poverty-101-what-is-poverty/</w:t>
              </w:r>
              <w:r>
                <w:rPr>
                  <w:noProof/>
                  <w:lang w:val="en-US"/>
                </w:rPr>
                <w:br/>
                <w:t>[Accessed 01 April 2020].</w:t>
              </w:r>
            </w:p>
            <w:p w14:paraId="6431C540" w14:textId="77777777" w:rsidR="00550798" w:rsidRDefault="00550798" w:rsidP="00550798">
              <w:pPr>
                <w:pStyle w:val="Bibliography"/>
                <w:rPr>
                  <w:noProof/>
                  <w:lang w:val="en-US"/>
                </w:rPr>
              </w:pPr>
              <w:r>
                <w:rPr>
                  <w:noProof/>
                  <w:lang w:val="en-US"/>
                </w:rPr>
                <w:lastRenderedPageBreak/>
                <w:t xml:space="preserve">Deverakonda, C., 2012. </w:t>
              </w:r>
              <w:r>
                <w:rPr>
                  <w:i/>
                  <w:iCs/>
                  <w:noProof/>
                  <w:lang w:val="en-US"/>
                </w:rPr>
                <w:t xml:space="preserve">Diversity and Inclusion in Early Childhood. </w:t>
              </w:r>
              <w:r>
                <w:rPr>
                  <w:noProof/>
                  <w:lang w:val="en-US"/>
                </w:rPr>
                <w:t>2nd ed. London : Sage.</w:t>
              </w:r>
            </w:p>
            <w:p w14:paraId="64692049" w14:textId="77777777" w:rsidR="00550798" w:rsidRDefault="00550798" w:rsidP="00550798">
              <w:pPr>
                <w:pStyle w:val="Bibliography"/>
                <w:rPr>
                  <w:noProof/>
                  <w:lang w:val="en-US"/>
                </w:rPr>
              </w:pPr>
              <w:r>
                <w:rPr>
                  <w:noProof/>
                  <w:lang w:val="en-US"/>
                </w:rPr>
                <w:t xml:space="preserve">Gov.uk, 2008. </w:t>
              </w:r>
              <w:r>
                <w:rPr>
                  <w:i/>
                  <w:iCs/>
                  <w:noProof/>
                  <w:lang w:val="en-US"/>
                </w:rPr>
                <w:t xml:space="preserve">Integrated working explained. </w:t>
              </w:r>
              <w:r>
                <w:rPr>
                  <w:noProof/>
                  <w:lang w:val="en-US"/>
                </w:rPr>
                <w:t xml:space="preserve">[Online] </w:t>
              </w:r>
              <w:r>
                <w:rPr>
                  <w:noProof/>
                  <w:lang w:val="en-US"/>
                </w:rPr>
                <w:br/>
                <w:t xml:space="preserve">Available at: </w:t>
              </w:r>
              <w:r w:rsidRPr="00A743DF">
                <w:rPr>
                  <w:noProof/>
                  <w:lang w:val="en-US"/>
                </w:rPr>
                <w:t>https://assets.publishing.service.gov.uk/government/uploads/system/uploads/attachment_data/file/182200/integrated_working_explained.pdf</w:t>
              </w:r>
              <w:r>
                <w:rPr>
                  <w:noProof/>
                  <w:lang w:val="en-US"/>
                </w:rPr>
                <w:br/>
                <w:t>[Accessed 16 April 2020].</w:t>
              </w:r>
            </w:p>
            <w:p w14:paraId="300869E9" w14:textId="77777777" w:rsidR="00550798" w:rsidRDefault="00550798" w:rsidP="00550798">
              <w:pPr>
                <w:pStyle w:val="Bibliography"/>
                <w:rPr>
                  <w:noProof/>
                  <w:lang w:val="en-US"/>
                </w:rPr>
              </w:pPr>
              <w:r>
                <w:rPr>
                  <w:noProof/>
                  <w:lang w:val="en-US"/>
                </w:rPr>
                <w:t xml:space="preserve">Gov.uk, 2018. </w:t>
              </w:r>
              <w:r>
                <w:rPr>
                  <w:i/>
                  <w:iCs/>
                  <w:noProof/>
                  <w:lang w:val="en-US"/>
                </w:rPr>
                <w:t xml:space="preserve">Free Breakfast in Primary Schools. </w:t>
              </w:r>
              <w:r>
                <w:rPr>
                  <w:noProof/>
                  <w:lang w:val="en-US"/>
                </w:rPr>
                <w:t xml:space="preserve">[Online] </w:t>
              </w:r>
              <w:r>
                <w:rPr>
                  <w:noProof/>
                  <w:lang w:val="en-US"/>
                </w:rPr>
                <w:br/>
                <w:t xml:space="preserve">Available at: </w:t>
              </w:r>
              <w:r w:rsidRPr="00A743DF">
                <w:rPr>
                  <w:noProof/>
                  <w:lang w:val="en-US"/>
                </w:rPr>
                <w:t>https://gov.wales/sites/default/files/publications/2018-03/free-breakfast-in-primary-schools</w:t>
              </w:r>
              <w:r>
                <w:rPr>
                  <w:noProof/>
                  <w:lang w:val="en-US"/>
                </w:rPr>
                <w:br/>
                <w:t>[Accessed 14 April 2020].</w:t>
              </w:r>
            </w:p>
            <w:p w14:paraId="4DD3DDDF" w14:textId="77777777" w:rsidR="00550798" w:rsidRDefault="00550798" w:rsidP="00550798">
              <w:pPr>
                <w:pStyle w:val="Bibliography"/>
                <w:rPr>
                  <w:noProof/>
                  <w:lang w:val="en-US"/>
                </w:rPr>
              </w:pPr>
              <w:r>
                <w:rPr>
                  <w:noProof/>
                  <w:lang w:val="en-US"/>
                </w:rPr>
                <w:t xml:space="preserve">Gov.uk, 2020. </w:t>
              </w:r>
              <w:r>
                <w:rPr>
                  <w:i/>
                  <w:iCs/>
                  <w:noProof/>
                  <w:lang w:val="en-US"/>
                </w:rPr>
                <w:t xml:space="preserve">Apply for free school meals. </w:t>
              </w:r>
              <w:r>
                <w:rPr>
                  <w:noProof/>
                  <w:lang w:val="en-US"/>
                </w:rPr>
                <w:t xml:space="preserve">[Online] </w:t>
              </w:r>
              <w:r>
                <w:rPr>
                  <w:noProof/>
                  <w:lang w:val="en-US"/>
                </w:rPr>
                <w:br/>
                <w:t xml:space="preserve">Available at: </w:t>
              </w:r>
              <w:r w:rsidRPr="00A743DF">
                <w:rPr>
                  <w:noProof/>
                  <w:lang w:val="en-US"/>
                </w:rPr>
                <w:t>https://www.gov.uk/apply-free-school-meals</w:t>
              </w:r>
              <w:r>
                <w:rPr>
                  <w:noProof/>
                  <w:lang w:val="en-US"/>
                </w:rPr>
                <w:br/>
                <w:t>[Accessed 14 April 2020].</w:t>
              </w:r>
            </w:p>
            <w:p w14:paraId="53F37FC3" w14:textId="77777777" w:rsidR="00550798" w:rsidRDefault="00550798" w:rsidP="00550798">
              <w:pPr>
                <w:pStyle w:val="Bibliography"/>
                <w:rPr>
                  <w:noProof/>
                  <w:lang w:val="en-US"/>
                </w:rPr>
              </w:pPr>
              <w:r>
                <w:rPr>
                  <w:noProof/>
                  <w:lang w:val="en-US"/>
                </w:rPr>
                <w:t xml:space="preserve">Gov.Wales, 2012. </w:t>
              </w:r>
              <w:r>
                <w:rPr>
                  <w:i/>
                  <w:iCs/>
                  <w:noProof/>
                  <w:lang w:val="en-US"/>
                </w:rPr>
                <w:t xml:space="preserve">Flying Start, Strategic Gudiance. </w:t>
              </w:r>
              <w:r>
                <w:rPr>
                  <w:noProof/>
                  <w:lang w:val="en-US"/>
                </w:rPr>
                <w:t xml:space="preserve">[Online] </w:t>
              </w:r>
              <w:r>
                <w:rPr>
                  <w:noProof/>
                  <w:lang w:val="en-US"/>
                </w:rPr>
                <w:br/>
                <w:t xml:space="preserve">Available at: </w:t>
              </w:r>
              <w:r w:rsidRPr="00A743DF">
                <w:rPr>
                  <w:noProof/>
                  <w:lang w:val="en-US"/>
                </w:rPr>
                <w:t>https://gov.wales/sites/default/files/publications/2019-07/flying-start-strategy-guidance-for-local-authorities.pdf</w:t>
              </w:r>
              <w:r>
                <w:rPr>
                  <w:noProof/>
                  <w:lang w:val="en-US"/>
                </w:rPr>
                <w:br/>
                <w:t>[Accessed 20 April 2020].</w:t>
              </w:r>
            </w:p>
            <w:p w14:paraId="3F794E2E" w14:textId="77777777" w:rsidR="00550798" w:rsidRDefault="00550798" w:rsidP="00550798">
              <w:pPr>
                <w:pStyle w:val="Bibliography"/>
                <w:rPr>
                  <w:noProof/>
                  <w:lang w:val="en-US"/>
                </w:rPr>
              </w:pPr>
              <w:r>
                <w:rPr>
                  <w:noProof/>
                  <w:lang w:val="en-US"/>
                </w:rPr>
                <w:t xml:space="preserve">JFR.org, 2000. </w:t>
              </w:r>
              <w:r>
                <w:rPr>
                  <w:i/>
                  <w:iCs/>
                  <w:noProof/>
                  <w:lang w:val="en-US"/>
                </w:rPr>
                <w:t xml:space="preserve">Poverty and Social Exclusion in Britain. </w:t>
              </w:r>
              <w:r>
                <w:rPr>
                  <w:noProof/>
                  <w:lang w:val="en-US"/>
                </w:rPr>
                <w:t xml:space="preserve">[Online] </w:t>
              </w:r>
              <w:r>
                <w:rPr>
                  <w:noProof/>
                  <w:lang w:val="en-US"/>
                </w:rPr>
                <w:br/>
                <w:t xml:space="preserve">Available at: </w:t>
              </w:r>
              <w:r w:rsidRPr="00A743DF">
                <w:rPr>
                  <w:noProof/>
                  <w:lang w:val="en-US"/>
                </w:rPr>
                <w:t>https://www.jfr.org.uk/sites/default/files/jfr/migrated/files/185935128x.pdf</w:t>
              </w:r>
              <w:r>
                <w:rPr>
                  <w:noProof/>
                  <w:lang w:val="en-US"/>
                </w:rPr>
                <w:br/>
                <w:t>[Accessed 14 April 2020].</w:t>
              </w:r>
            </w:p>
            <w:p w14:paraId="2BB91B98" w14:textId="77777777" w:rsidR="00550798" w:rsidRDefault="00550798" w:rsidP="00550798">
              <w:pPr>
                <w:pStyle w:val="Bibliography"/>
                <w:rPr>
                  <w:noProof/>
                  <w:lang w:val="en-US"/>
                </w:rPr>
              </w:pPr>
              <w:r>
                <w:rPr>
                  <w:noProof/>
                  <w:lang w:val="en-US"/>
                </w:rPr>
                <w:t xml:space="preserve">Johnston, K., 2020. </w:t>
              </w:r>
              <w:r>
                <w:rPr>
                  <w:i/>
                  <w:iCs/>
                  <w:noProof/>
                  <w:lang w:val="en-US"/>
                </w:rPr>
                <w:t xml:space="preserve">How Poverty and Education are Related. </w:t>
              </w:r>
              <w:r>
                <w:rPr>
                  <w:noProof/>
                  <w:lang w:val="en-US"/>
                </w:rPr>
                <w:t xml:space="preserve">[Online] </w:t>
              </w:r>
              <w:r>
                <w:rPr>
                  <w:noProof/>
                  <w:lang w:val="en-US"/>
                </w:rPr>
                <w:br/>
                <w:t xml:space="preserve">Available at: </w:t>
              </w:r>
              <w:r w:rsidRPr="00A743DF">
                <w:rPr>
                  <w:noProof/>
                  <w:lang w:val="en-US"/>
                </w:rPr>
                <w:t>https://moneywise.com/a/ways-poverty-affects-education</w:t>
              </w:r>
              <w:r>
                <w:rPr>
                  <w:noProof/>
                  <w:lang w:val="en-US"/>
                </w:rPr>
                <w:br/>
                <w:t>[Accessed 13 April 2020].</w:t>
              </w:r>
            </w:p>
            <w:p w14:paraId="77646ABC" w14:textId="77777777" w:rsidR="00550798" w:rsidRDefault="00550798" w:rsidP="00550798">
              <w:pPr>
                <w:pStyle w:val="Bibliography"/>
                <w:rPr>
                  <w:noProof/>
                  <w:lang w:val="en-US"/>
                </w:rPr>
              </w:pPr>
              <w:r>
                <w:rPr>
                  <w:noProof/>
                  <w:lang w:val="en-US"/>
                </w:rPr>
                <w:t xml:space="preserve">Legislation.gov, 2010. </w:t>
              </w:r>
              <w:r>
                <w:rPr>
                  <w:i/>
                  <w:iCs/>
                  <w:noProof/>
                  <w:lang w:val="en-US"/>
                </w:rPr>
                <w:t xml:space="preserve">Equality Act 2010. </w:t>
              </w:r>
              <w:r>
                <w:rPr>
                  <w:noProof/>
                  <w:lang w:val="en-US"/>
                </w:rPr>
                <w:t xml:space="preserve">[Online] </w:t>
              </w:r>
              <w:r>
                <w:rPr>
                  <w:noProof/>
                  <w:lang w:val="en-US"/>
                </w:rPr>
                <w:br/>
                <w:t xml:space="preserve">Available at: </w:t>
              </w:r>
              <w:r w:rsidRPr="00A743DF">
                <w:rPr>
                  <w:noProof/>
                  <w:lang w:val="en-US"/>
                </w:rPr>
                <w:t>https://www.legislation.gov.uk/ukpga/2010/15/contents</w:t>
              </w:r>
              <w:r>
                <w:rPr>
                  <w:noProof/>
                  <w:lang w:val="en-US"/>
                </w:rPr>
                <w:br/>
                <w:t>[Accessed 12 April 2020].</w:t>
              </w:r>
            </w:p>
            <w:p w14:paraId="625FAA4D" w14:textId="77777777" w:rsidR="00550798" w:rsidRDefault="00550798" w:rsidP="00550798">
              <w:pPr>
                <w:pStyle w:val="Bibliography"/>
                <w:rPr>
                  <w:noProof/>
                  <w:lang w:val="en-US"/>
                </w:rPr>
              </w:pPr>
              <w:r>
                <w:rPr>
                  <w:noProof/>
                  <w:lang w:val="en-US"/>
                </w:rPr>
                <w:t xml:space="preserve">My World of Work, 2019. </w:t>
              </w:r>
              <w:r>
                <w:rPr>
                  <w:i/>
                  <w:iCs/>
                  <w:noProof/>
                  <w:lang w:val="en-US"/>
                </w:rPr>
                <w:t xml:space="preserve">Learning Support Assistant. </w:t>
              </w:r>
              <w:r>
                <w:rPr>
                  <w:noProof/>
                  <w:lang w:val="en-US"/>
                </w:rPr>
                <w:t xml:space="preserve">[Online] </w:t>
              </w:r>
              <w:r>
                <w:rPr>
                  <w:noProof/>
                  <w:lang w:val="en-US"/>
                </w:rPr>
                <w:br/>
                <w:t xml:space="preserve">Available at: </w:t>
              </w:r>
              <w:r w:rsidRPr="00A743DF">
                <w:rPr>
                  <w:noProof/>
                  <w:lang w:val="en-US"/>
                </w:rPr>
                <w:t>https://www.myworldofwork.co.uk/my-career-options/job-profiles/learning-support-assistant</w:t>
              </w:r>
              <w:r>
                <w:rPr>
                  <w:noProof/>
                  <w:lang w:val="en-US"/>
                </w:rPr>
                <w:br/>
                <w:t>[Accessed 17 April 2020].</w:t>
              </w:r>
            </w:p>
            <w:p w14:paraId="0B153D7E" w14:textId="77777777" w:rsidR="00550798" w:rsidRDefault="00550798" w:rsidP="00550798">
              <w:pPr>
                <w:pStyle w:val="Bibliography"/>
                <w:rPr>
                  <w:noProof/>
                  <w:lang w:val="en-US"/>
                </w:rPr>
              </w:pPr>
              <w:r>
                <w:rPr>
                  <w:noProof/>
                  <w:lang w:val="en-US"/>
                </w:rPr>
                <w:t xml:space="preserve">Nidirect, government services , 2019. </w:t>
              </w:r>
              <w:r>
                <w:rPr>
                  <w:i/>
                  <w:iCs/>
                  <w:noProof/>
                  <w:lang w:val="en-US"/>
                </w:rPr>
                <w:t xml:space="preserve">School accessibility. </w:t>
              </w:r>
              <w:r>
                <w:rPr>
                  <w:noProof/>
                  <w:lang w:val="en-US"/>
                </w:rPr>
                <w:t xml:space="preserve">[Online] </w:t>
              </w:r>
              <w:r>
                <w:rPr>
                  <w:noProof/>
                  <w:lang w:val="en-US"/>
                </w:rPr>
                <w:br/>
                <w:t xml:space="preserve">Available at: </w:t>
              </w:r>
              <w:r w:rsidRPr="00A743DF">
                <w:rPr>
                  <w:noProof/>
                  <w:lang w:val="en-US"/>
                </w:rPr>
                <w:t>https://www.nidirect.gov.uk/articles/school-accessibility</w:t>
              </w:r>
              <w:r>
                <w:rPr>
                  <w:noProof/>
                  <w:lang w:val="en-US"/>
                </w:rPr>
                <w:br/>
                <w:t>[Accessed 13 April 2020].</w:t>
              </w:r>
            </w:p>
            <w:p w14:paraId="48E4C55E" w14:textId="77777777" w:rsidR="00550798" w:rsidRDefault="00550798" w:rsidP="00550798">
              <w:pPr>
                <w:pStyle w:val="Bibliography"/>
                <w:rPr>
                  <w:noProof/>
                  <w:lang w:val="en-US"/>
                </w:rPr>
              </w:pPr>
              <w:r>
                <w:rPr>
                  <w:noProof/>
                  <w:lang w:val="en-US"/>
                </w:rPr>
                <w:t xml:space="preserve">Pierson, J., 2002. </w:t>
              </w:r>
              <w:r>
                <w:rPr>
                  <w:i/>
                  <w:iCs/>
                  <w:noProof/>
                  <w:lang w:val="en-US"/>
                </w:rPr>
                <w:t xml:space="preserve">Tackling Social Exclusion. </w:t>
              </w:r>
              <w:r>
                <w:rPr>
                  <w:noProof/>
                  <w:lang w:val="en-US"/>
                </w:rPr>
                <w:t>1st ed. London: Routledge.</w:t>
              </w:r>
            </w:p>
            <w:p w14:paraId="0B7482A4" w14:textId="77777777" w:rsidR="00550798" w:rsidRDefault="00550798" w:rsidP="00550798">
              <w:pPr>
                <w:pStyle w:val="Bibliography"/>
                <w:rPr>
                  <w:noProof/>
                  <w:lang w:val="en-US"/>
                </w:rPr>
              </w:pPr>
              <w:r>
                <w:rPr>
                  <w:noProof/>
                  <w:lang w:val="en-US"/>
                </w:rPr>
                <w:t xml:space="preserve">Pohan, H., 2016. Overcoming Poverty trap: The case of water and sanitation in Indonesia. </w:t>
              </w:r>
              <w:r>
                <w:rPr>
                  <w:i/>
                  <w:iCs/>
                  <w:noProof/>
                  <w:lang w:val="en-US"/>
                </w:rPr>
                <w:t xml:space="preserve">Buletin Studi Ekonomi , </w:t>
              </w:r>
              <w:r>
                <w:rPr>
                  <w:noProof/>
                  <w:lang w:val="en-US"/>
                </w:rPr>
                <w:t>19(2), pp. 119-211.</w:t>
              </w:r>
            </w:p>
            <w:p w14:paraId="0FC478BD" w14:textId="77777777" w:rsidR="00550798" w:rsidRDefault="00550798" w:rsidP="00550798">
              <w:pPr>
                <w:pStyle w:val="Bibliography"/>
                <w:rPr>
                  <w:noProof/>
                  <w:lang w:val="en-US"/>
                </w:rPr>
              </w:pPr>
              <w:r>
                <w:rPr>
                  <w:noProof/>
                  <w:lang w:val="en-US"/>
                </w:rPr>
                <w:t xml:space="preserve">Susan L Sandys, 2018. </w:t>
              </w:r>
              <w:r>
                <w:rPr>
                  <w:i/>
                  <w:iCs/>
                  <w:noProof/>
                  <w:lang w:val="en-US"/>
                </w:rPr>
                <w:t xml:space="preserve">5 Possible Barriers to Education for Students with Disabilities. </w:t>
              </w:r>
              <w:r>
                <w:rPr>
                  <w:noProof/>
                  <w:lang w:val="en-US"/>
                </w:rPr>
                <w:t xml:space="preserve">[Online] </w:t>
              </w:r>
              <w:r>
                <w:rPr>
                  <w:noProof/>
                  <w:lang w:val="en-US"/>
                </w:rPr>
                <w:br/>
                <w:t xml:space="preserve">Available at: </w:t>
              </w:r>
              <w:r w:rsidRPr="00A743DF">
                <w:rPr>
                  <w:noProof/>
                  <w:lang w:val="en-US"/>
                </w:rPr>
                <w:t>https://susansandys.com/5-possible-barriers-to-education-for-students-with-disabilities/</w:t>
              </w:r>
              <w:r>
                <w:rPr>
                  <w:noProof/>
                  <w:lang w:val="en-US"/>
                </w:rPr>
                <w:br/>
                <w:t>[Accessed 12 April 2020].</w:t>
              </w:r>
            </w:p>
            <w:p w14:paraId="6FA25F35" w14:textId="4249EA84" w:rsidR="00550798" w:rsidRDefault="00550798" w:rsidP="00550798">
              <w:r>
                <w:rPr>
                  <w:b/>
                  <w:bCs/>
                  <w:noProof/>
                </w:rPr>
                <w:lastRenderedPageBreak/>
                <w:fldChar w:fldCharType="end"/>
              </w:r>
            </w:p>
          </w:sdtContent>
        </w:sdt>
      </w:sdtContent>
    </w:sdt>
    <w:p w14:paraId="126C3B2C" w14:textId="77777777" w:rsidR="00550798" w:rsidRDefault="00550798" w:rsidP="00F64E60">
      <w:pPr>
        <w:spacing w:line="360" w:lineRule="auto"/>
        <w:rPr>
          <w:rFonts w:ascii="Arial" w:hAnsi="Arial" w:cs="Arial"/>
          <w:sz w:val="24"/>
          <w:szCs w:val="24"/>
        </w:rPr>
      </w:pPr>
    </w:p>
    <w:p w14:paraId="32D01FC3" w14:textId="77777777" w:rsidR="008B771D" w:rsidRPr="00363424" w:rsidRDefault="008B771D" w:rsidP="00F64E60">
      <w:pPr>
        <w:spacing w:line="360" w:lineRule="auto"/>
        <w:rPr>
          <w:rFonts w:ascii="Arial" w:hAnsi="Arial" w:cs="Arial"/>
          <w:sz w:val="24"/>
          <w:szCs w:val="24"/>
        </w:rPr>
      </w:pPr>
    </w:p>
    <w:p w14:paraId="3C6254FB" w14:textId="77777777" w:rsidR="00F76C39" w:rsidRDefault="00F76C39" w:rsidP="00F64E60">
      <w:pPr>
        <w:spacing w:line="360" w:lineRule="auto"/>
        <w:rPr>
          <w:rFonts w:ascii="Arial" w:hAnsi="Arial" w:cs="Arial"/>
          <w:sz w:val="24"/>
          <w:szCs w:val="24"/>
        </w:rPr>
      </w:pPr>
    </w:p>
    <w:p w14:paraId="525293EB" w14:textId="77777777" w:rsidR="0020256C" w:rsidRDefault="0020256C" w:rsidP="00F64E60">
      <w:pPr>
        <w:spacing w:line="360" w:lineRule="auto"/>
        <w:rPr>
          <w:rFonts w:ascii="Arial" w:hAnsi="Arial" w:cs="Arial"/>
          <w:sz w:val="24"/>
          <w:szCs w:val="24"/>
        </w:rPr>
      </w:pPr>
    </w:p>
    <w:p w14:paraId="61D65B78" w14:textId="77777777" w:rsidR="000A652E" w:rsidRPr="00F64E60" w:rsidRDefault="000A652E" w:rsidP="00F64E60">
      <w:pPr>
        <w:spacing w:line="360" w:lineRule="auto"/>
        <w:rPr>
          <w:rFonts w:ascii="Arial" w:hAnsi="Arial" w:cs="Arial"/>
          <w:sz w:val="24"/>
          <w:szCs w:val="24"/>
        </w:rPr>
      </w:pPr>
    </w:p>
    <w:sectPr w:rsidR="000A652E" w:rsidRPr="00F64E6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CCB880" w14:textId="77777777" w:rsidR="00FA4F61" w:rsidRDefault="00FA4F61" w:rsidP="00365FE7">
      <w:pPr>
        <w:spacing w:after="0" w:line="240" w:lineRule="auto"/>
      </w:pPr>
      <w:r>
        <w:separator/>
      </w:r>
    </w:p>
  </w:endnote>
  <w:endnote w:type="continuationSeparator" w:id="0">
    <w:p w14:paraId="021D2256" w14:textId="77777777" w:rsidR="00FA4F61" w:rsidRDefault="00FA4F61" w:rsidP="00365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CE4DB8" w14:textId="77777777" w:rsidR="00FA4F61" w:rsidRDefault="00FA4F61" w:rsidP="00365FE7">
      <w:pPr>
        <w:spacing w:after="0" w:line="240" w:lineRule="auto"/>
      </w:pPr>
      <w:r>
        <w:separator/>
      </w:r>
    </w:p>
  </w:footnote>
  <w:footnote w:type="continuationSeparator" w:id="0">
    <w:p w14:paraId="0699E3BC" w14:textId="77777777" w:rsidR="00FA4F61" w:rsidRDefault="00FA4F61" w:rsidP="00365F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43E007" w14:textId="0914F913" w:rsidR="004920A1" w:rsidRDefault="004920A1">
    <w:pPr>
      <w:pStyle w:val="Header"/>
    </w:pPr>
    <w:r>
      <w:t>Kirsty-Lee Hall</w:t>
    </w:r>
  </w:p>
  <w:p w14:paraId="4316F381" w14:textId="0433E0CE" w:rsidR="00365FE7" w:rsidRDefault="00365FE7">
    <w:pPr>
      <w:pStyle w:val="Header"/>
    </w:pPr>
    <w:r>
      <w:t xml:space="preserve">1900488 </w:t>
    </w:r>
  </w:p>
  <w:p w14:paraId="7BA007F4" w14:textId="2873F968" w:rsidR="00365FE7" w:rsidRDefault="004920A1">
    <w:pPr>
      <w:pStyle w:val="Header"/>
    </w:pPr>
    <w:r>
      <w:t>ECES4003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FE7"/>
    <w:rsid w:val="000016B7"/>
    <w:rsid w:val="00035239"/>
    <w:rsid w:val="00040E41"/>
    <w:rsid w:val="00095D78"/>
    <w:rsid w:val="000A652E"/>
    <w:rsid w:val="0010422E"/>
    <w:rsid w:val="001127A8"/>
    <w:rsid w:val="00116137"/>
    <w:rsid w:val="001359E0"/>
    <w:rsid w:val="001554D0"/>
    <w:rsid w:val="00185CB9"/>
    <w:rsid w:val="001A0CF4"/>
    <w:rsid w:val="001C196B"/>
    <w:rsid w:val="001F16B5"/>
    <w:rsid w:val="001F4728"/>
    <w:rsid w:val="0020256C"/>
    <w:rsid w:val="00231375"/>
    <w:rsid w:val="0024364C"/>
    <w:rsid w:val="00244D67"/>
    <w:rsid w:val="00253B34"/>
    <w:rsid w:val="00263938"/>
    <w:rsid w:val="0027741B"/>
    <w:rsid w:val="002C05AE"/>
    <w:rsid w:val="002F3B3C"/>
    <w:rsid w:val="002F7CEE"/>
    <w:rsid w:val="0031759A"/>
    <w:rsid w:val="00320F55"/>
    <w:rsid w:val="0033738C"/>
    <w:rsid w:val="00345ED5"/>
    <w:rsid w:val="00363424"/>
    <w:rsid w:val="00365FE7"/>
    <w:rsid w:val="00367097"/>
    <w:rsid w:val="00380249"/>
    <w:rsid w:val="003C437E"/>
    <w:rsid w:val="003F0F45"/>
    <w:rsid w:val="004105E1"/>
    <w:rsid w:val="0041146A"/>
    <w:rsid w:val="0041760E"/>
    <w:rsid w:val="0044005F"/>
    <w:rsid w:val="00445B5F"/>
    <w:rsid w:val="00475755"/>
    <w:rsid w:val="00486C37"/>
    <w:rsid w:val="004920A1"/>
    <w:rsid w:val="00492E79"/>
    <w:rsid w:val="004D05DE"/>
    <w:rsid w:val="004E50A9"/>
    <w:rsid w:val="004F4C30"/>
    <w:rsid w:val="004F4C6F"/>
    <w:rsid w:val="005029B5"/>
    <w:rsid w:val="0051464E"/>
    <w:rsid w:val="00534F86"/>
    <w:rsid w:val="00536DF3"/>
    <w:rsid w:val="00544834"/>
    <w:rsid w:val="00550798"/>
    <w:rsid w:val="0056201A"/>
    <w:rsid w:val="00567186"/>
    <w:rsid w:val="00570822"/>
    <w:rsid w:val="0058228E"/>
    <w:rsid w:val="005B1B1C"/>
    <w:rsid w:val="005B4FDE"/>
    <w:rsid w:val="005C117F"/>
    <w:rsid w:val="005C16BB"/>
    <w:rsid w:val="005C2A3B"/>
    <w:rsid w:val="006109CF"/>
    <w:rsid w:val="006121C8"/>
    <w:rsid w:val="00677540"/>
    <w:rsid w:val="006849FD"/>
    <w:rsid w:val="006B4866"/>
    <w:rsid w:val="006E5520"/>
    <w:rsid w:val="00750C48"/>
    <w:rsid w:val="00750CFA"/>
    <w:rsid w:val="00753463"/>
    <w:rsid w:val="0077116B"/>
    <w:rsid w:val="00815A33"/>
    <w:rsid w:val="00821DF5"/>
    <w:rsid w:val="00823BB3"/>
    <w:rsid w:val="00841667"/>
    <w:rsid w:val="00846510"/>
    <w:rsid w:val="0085096B"/>
    <w:rsid w:val="00860B8E"/>
    <w:rsid w:val="00863217"/>
    <w:rsid w:val="008766D6"/>
    <w:rsid w:val="00877F37"/>
    <w:rsid w:val="00882F9B"/>
    <w:rsid w:val="008B771D"/>
    <w:rsid w:val="008F7B49"/>
    <w:rsid w:val="00917154"/>
    <w:rsid w:val="0093083D"/>
    <w:rsid w:val="00943930"/>
    <w:rsid w:val="00965FFA"/>
    <w:rsid w:val="009A0A3E"/>
    <w:rsid w:val="009B1BE1"/>
    <w:rsid w:val="009D50D1"/>
    <w:rsid w:val="009F3ECF"/>
    <w:rsid w:val="009F523C"/>
    <w:rsid w:val="00A51ED6"/>
    <w:rsid w:val="00A743DF"/>
    <w:rsid w:val="00AE511C"/>
    <w:rsid w:val="00B06F5D"/>
    <w:rsid w:val="00B31CC1"/>
    <w:rsid w:val="00B337CF"/>
    <w:rsid w:val="00B46B00"/>
    <w:rsid w:val="00B771B4"/>
    <w:rsid w:val="00BE5F4C"/>
    <w:rsid w:val="00C176D5"/>
    <w:rsid w:val="00C3678B"/>
    <w:rsid w:val="00C5033D"/>
    <w:rsid w:val="00C72CE6"/>
    <w:rsid w:val="00CE2013"/>
    <w:rsid w:val="00CF795B"/>
    <w:rsid w:val="00D0270D"/>
    <w:rsid w:val="00D07293"/>
    <w:rsid w:val="00D24CE3"/>
    <w:rsid w:val="00D46C24"/>
    <w:rsid w:val="00D60C78"/>
    <w:rsid w:val="00DA3883"/>
    <w:rsid w:val="00DB06FF"/>
    <w:rsid w:val="00DB0E05"/>
    <w:rsid w:val="00DD1DDC"/>
    <w:rsid w:val="00E36513"/>
    <w:rsid w:val="00E460EC"/>
    <w:rsid w:val="00E46510"/>
    <w:rsid w:val="00E5368D"/>
    <w:rsid w:val="00EA1B6E"/>
    <w:rsid w:val="00EA1BEF"/>
    <w:rsid w:val="00EB05DF"/>
    <w:rsid w:val="00EF2C6A"/>
    <w:rsid w:val="00F115F7"/>
    <w:rsid w:val="00F46C06"/>
    <w:rsid w:val="00F60D26"/>
    <w:rsid w:val="00F64E60"/>
    <w:rsid w:val="00F751BF"/>
    <w:rsid w:val="00F7683A"/>
    <w:rsid w:val="00F76C39"/>
    <w:rsid w:val="00FA4F61"/>
    <w:rsid w:val="00FA5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60785"/>
  <w15:chartTrackingRefBased/>
  <w15:docId w15:val="{2D6C5BEE-4935-48B6-BA95-8B3F708F7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079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5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FE7"/>
  </w:style>
  <w:style w:type="paragraph" w:styleId="Footer">
    <w:name w:val="footer"/>
    <w:basedOn w:val="Normal"/>
    <w:link w:val="FooterChar"/>
    <w:uiPriority w:val="99"/>
    <w:unhideWhenUsed/>
    <w:rsid w:val="00365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FE7"/>
  </w:style>
  <w:style w:type="character" w:customStyle="1" w:styleId="Heading1Char">
    <w:name w:val="Heading 1 Char"/>
    <w:basedOn w:val="DefaultParagraphFont"/>
    <w:link w:val="Heading1"/>
    <w:uiPriority w:val="9"/>
    <w:rsid w:val="0055079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507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888434">
      <w:bodyDiv w:val="1"/>
      <w:marLeft w:val="0"/>
      <w:marRight w:val="0"/>
      <w:marTop w:val="0"/>
      <w:marBottom w:val="0"/>
      <w:divBdr>
        <w:top w:val="none" w:sz="0" w:space="0" w:color="auto"/>
        <w:left w:val="none" w:sz="0" w:space="0" w:color="auto"/>
        <w:bottom w:val="none" w:sz="0" w:space="0" w:color="auto"/>
        <w:right w:val="none" w:sz="0" w:space="0" w:color="auto"/>
      </w:divBdr>
    </w:div>
    <w:div w:id="175509431">
      <w:bodyDiv w:val="1"/>
      <w:marLeft w:val="0"/>
      <w:marRight w:val="0"/>
      <w:marTop w:val="0"/>
      <w:marBottom w:val="0"/>
      <w:divBdr>
        <w:top w:val="none" w:sz="0" w:space="0" w:color="auto"/>
        <w:left w:val="none" w:sz="0" w:space="0" w:color="auto"/>
        <w:bottom w:val="none" w:sz="0" w:space="0" w:color="auto"/>
        <w:right w:val="none" w:sz="0" w:space="0" w:color="auto"/>
      </w:divBdr>
    </w:div>
    <w:div w:id="266739369">
      <w:bodyDiv w:val="1"/>
      <w:marLeft w:val="0"/>
      <w:marRight w:val="0"/>
      <w:marTop w:val="0"/>
      <w:marBottom w:val="0"/>
      <w:divBdr>
        <w:top w:val="none" w:sz="0" w:space="0" w:color="auto"/>
        <w:left w:val="none" w:sz="0" w:space="0" w:color="auto"/>
        <w:bottom w:val="none" w:sz="0" w:space="0" w:color="auto"/>
        <w:right w:val="none" w:sz="0" w:space="0" w:color="auto"/>
      </w:divBdr>
    </w:div>
    <w:div w:id="294717629">
      <w:bodyDiv w:val="1"/>
      <w:marLeft w:val="0"/>
      <w:marRight w:val="0"/>
      <w:marTop w:val="0"/>
      <w:marBottom w:val="0"/>
      <w:divBdr>
        <w:top w:val="none" w:sz="0" w:space="0" w:color="auto"/>
        <w:left w:val="none" w:sz="0" w:space="0" w:color="auto"/>
        <w:bottom w:val="none" w:sz="0" w:space="0" w:color="auto"/>
        <w:right w:val="none" w:sz="0" w:space="0" w:color="auto"/>
      </w:divBdr>
    </w:div>
    <w:div w:id="336344859">
      <w:bodyDiv w:val="1"/>
      <w:marLeft w:val="0"/>
      <w:marRight w:val="0"/>
      <w:marTop w:val="0"/>
      <w:marBottom w:val="0"/>
      <w:divBdr>
        <w:top w:val="none" w:sz="0" w:space="0" w:color="auto"/>
        <w:left w:val="none" w:sz="0" w:space="0" w:color="auto"/>
        <w:bottom w:val="none" w:sz="0" w:space="0" w:color="auto"/>
        <w:right w:val="none" w:sz="0" w:space="0" w:color="auto"/>
      </w:divBdr>
    </w:div>
    <w:div w:id="354772823">
      <w:bodyDiv w:val="1"/>
      <w:marLeft w:val="0"/>
      <w:marRight w:val="0"/>
      <w:marTop w:val="0"/>
      <w:marBottom w:val="0"/>
      <w:divBdr>
        <w:top w:val="none" w:sz="0" w:space="0" w:color="auto"/>
        <w:left w:val="none" w:sz="0" w:space="0" w:color="auto"/>
        <w:bottom w:val="none" w:sz="0" w:space="0" w:color="auto"/>
        <w:right w:val="none" w:sz="0" w:space="0" w:color="auto"/>
      </w:divBdr>
    </w:div>
    <w:div w:id="536814731">
      <w:bodyDiv w:val="1"/>
      <w:marLeft w:val="0"/>
      <w:marRight w:val="0"/>
      <w:marTop w:val="0"/>
      <w:marBottom w:val="0"/>
      <w:divBdr>
        <w:top w:val="none" w:sz="0" w:space="0" w:color="auto"/>
        <w:left w:val="none" w:sz="0" w:space="0" w:color="auto"/>
        <w:bottom w:val="none" w:sz="0" w:space="0" w:color="auto"/>
        <w:right w:val="none" w:sz="0" w:space="0" w:color="auto"/>
      </w:divBdr>
    </w:div>
    <w:div w:id="546065535">
      <w:bodyDiv w:val="1"/>
      <w:marLeft w:val="0"/>
      <w:marRight w:val="0"/>
      <w:marTop w:val="0"/>
      <w:marBottom w:val="0"/>
      <w:divBdr>
        <w:top w:val="none" w:sz="0" w:space="0" w:color="auto"/>
        <w:left w:val="none" w:sz="0" w:space="0" w:color="auto"/>
        <w:bottom w:val="none" w:sz="0" w:space="0" w:color="auto"/>
        <w:right w:val="none" w:sz="0" w:space="0" w:color="auto"/>
      </w:divBdr>
    </w:div>
    <w:div w:id="624044449">
      <w:bodyDiv w:val="1"/>
      <w:marLeft w:val="0"/>
      <w:marRight w:val="0"/>
      <w:marTop w:val="0"/>
      <w:marBottom w:val="0"/>
      <w:divBdr>
        <w:top w:val="none" w:sz="0" w:space="0" w:color="auto"/>
        <w:left w:val="none" w:sz="0" w:space="0" w:color="auto"/>
        <w:bottom w:val="none" w:sz="0" w:space="0" w:color="auto"/>
        <w:right w:val="none" w:sz="0" w:space="0" w:color="auto"/>
      </w:divBdr>
    </w:div>
    <w:div w:id="651952222">
      <w:bodyDiv w:val="1"/>
      <w:marLeft w:val="0"/>
      <w:marRight w:val="0"/>
      <w:marTop w:val="0"/>
      <w:marBottom w:val="0"/>
      <w:divBdr>
        <w:top w:val="none" w:sz="0" w:space="0" w:color="auto"/>
        <w:left w:val="none" w:sz="0" w:space="0" w:color="auto"/>
        <w:bottom w:val="none" w:sz="0" w:space="0" w:color="auto"/>
        <w:right w:val="none" w:sz="0" w:space="0" w:color="auto"/>
      </w:divBdr>
    </w:div>
    <w:div w:id="688144069">
      <w:bodyDiv w:val="1"/>
      <w:marLeft w:val="0"/>
      <w:marRight w:val="0"/>
      <w:marTop w:val="0"/>
      <w:marBottom w:val="0"/>
      <w:divBdr>
        <w:top w:val="none" w:sz="0" w:space="0" w:color="auto"/>
        <w:left w:val="none" w:sz="0" w:space="0" w:color="auto"/>
        <w:bottom w:val="none" w:sz="0" w:space="0" w:color="auto"/>
        <w:right w:val="none" w:sz="0" w:space="0" w:color="auto"/>
      </w:divBdr>
    </w:div>
    <w:div w:id="689523916">
      <w:bodyDiv w:val="1"/>
      <w:marLeft w:val="0"/>
      <w:marRight w:val="0"/>
      <w:marTop w:val="0"/>
      <w:marBottom w:val="0"/>
      <w:divBdr>
        <w:top w:val="none" w:sz="0" w:space="0" w:color="auto"/>
        <w:left w:val="none" w:sz="0" w:space="0" w:color="auto"/>
        <w:bottom w:val="none" w:sz="0" w:space="0" w:color="auto"/>
        <w:right w:val="none" w:sz="0" w:space="0" w:color="auto"/>
      </w:divBdr>
    </w:div>
    <w:div w:id="749470627">
      <w:bodyDiv w:val="1"/>
      <w:marLeft w:val="0"/>
      <w:marRight w:val="0"/>
      <w:marTop w:val="0"/>
      <w:marBottom w:val="0"/>
      <w:divBdr>
        <w:top w:val="none" w:sz="0" w:space="0" w:color="auto"/>
        <w:left w:val="none" w:sz="0" w:space="0" w:color="auto"/>
        <w:bottom w:val="none" w:sz="0" w:space="0" w:color="auto"/>
        <w:right w:val="none" w:sz="0" w:space="0" w:color="auto"/>
      </w:divBdr>
    </w:div>
    <w:div w:id="758404413">
      <w:bodyDiv w:val="1"/>
      <w:marLeft w:val="0"/>
      <w:marRight w:val="0"/>
      <w:marTop w:val="0"/>
      <w:marBottom w:val="0"/>
      <w:divBdr>
        <w:top w:val="none" w:sz="0" w:space="0" w:color="auto"/>
        <w:left w:val="none" w:sz="0" w:space="0" w:color="auto"/>
        <w:bottom w:val="none" w:sz="0" w:space="0" w:color="auto"/>
        <w:right w:val="none" w:sz="0" w:space="0" w:color="auto"/>
      </w:divBdr>
    </w:div>
    <w:div w:id="835733095">
      <w:bodyDiv w:val="1"/>
      <w:marLeft w:val="0"/>
      <w:marRight w:val="0"/>
      <w:marTop w:val="0"/>
      <w:marBottom w:val="0"/>
      <w:divBdr>
        <w:top w:val="none" w:sz="0" w:space="0" w:color="auto"/>
        <w:left w:val="none" w:sz="0" w:space="0" w:color="auto"/>
        <w:bottom w:val="none" w:sz="0" w:space="0" w:color="auto"/>
        <w:right w:val="none" w:sz="0" w:space="0" w:color="auto"/>
      </w:divBdr>
    </w:div>
    <w:div w:id="919142616">
      <w:bodyDiv w:val="1"/>
      <w:marLeft w:val="0"/>
      <w:marRight w:val="0"/>
      <w:marTop w:val="0"/>
      <w:marBottom w:val="0"/>
      <w:divBdr>
        <w:top w:val="none" w:sz="0" w:space="0" w:color="auto"/>
        <w:left w:val="none" w:sz="0" w:space="0" w:color="auto"/>
        <w:bottom w:val="none" w:sz="0" w:space="0" w:color="auto"/>
        <w:right w:val="none" w:sz="0" w:space="0" w:color="auto"/>
      </w:divBdr>
    </w:div>
    <w:div w:id="980842275">
      <w:bodyDiv w:val="1"/>
      <w:marLeft w:val="0"/>
      <w:marRight w:val="0"/>
      <w:marTop w:val="0"/>
      <w:marBottom w:val="0"/>
      <w:divBdr>
        <w:top w:val="none" w:sz="0" w:space="0" w:color="auto"/>
        <w:left w:val="none" w:sz="0" w:space="0" w:color="auto"/>
        <w:bottom w:val="none" w:sz="0" w:space="0" w:color="auto"/>
        <w:right w:val="none" w:sz="0" w:space="0" w:color="auto"/>
      </w:divBdr>
    </w:div>
    <w:div w:id="982154816">
      <w:bodyDiv w:val="1"/>
      <w:marLeft w:val="0"/>
      <w:marRight w:val="0"/>
      <w:marTop w:val="0"/>
      <w:marBottom w:val="0"/>
      <w:divBdr>
        <w:top w:val="none" w:sz="0" w:space="0" w:color="auto"/>
        <w:left w:val="none" w:sz="0" w:space="0" w:color="auto"/>
        <w:bottom w:val="none" w:sz="0" w:space="0" w:color="auto"/>
        <w:right w:val="none" w:sz="0" w:space="0" w:color="auto"/>
      </w:divBdr>
    </w:div>
    <w:div w:id="1126856071">
      <w:bodyDiv w:val="1"/>
      <w:marLeft w:val="0"/>
      <w:marRight w:val="0"/>
      <w:marTop w:val="0"/>
      <w:marBottom w:val="0"/>
      <w:divBdr>
        <w:top w:val="none" w:sz="0" w:space="0" w:color="auto"/>
        <w:left w:val="none" w:sz="0" w:space="0" w:color="auto"/>
        <w:bottom w:val="none" w:sz="0" w:space="0" w:color="auto"/>
        <w:right w:val="none" w:sz="0" w:space="0" w:color="auto"/>
      </w:divBdr>
    </w:div>
    <w:div w:id="1159882825">
      <w:bodyDiv w:val="1"/>
      <w:marLeft w:val="0"/>
      <w:marRight w:val="0"/>
      <w:marTop w:val="0"/>
      <w:marBottom w:val="0"/>
      <w:divBdr>
        <w:top w:val="none" w:sz="0" w:space="0" w:color="auto"/>
        <w:left w:val="none" w:sz="0" w:space="0" w:color="auto"/>
        <w:bottom w:val="none" w:sz="0" w:space="0" w:color="auto"/>
        <w:right w:val="none" w:sz="0" w:space="0" w:color="auto"/>
      </w:divBdr>
    </w:div>
    <w:div w:id="1196507570">
      <w:bodyDiv w:val="1"/>
      <w:marLeft w:val="0"/>
      <w:marRight w:val="0"/>
      <w:marTop w:val="0"/>
      <w:marBottom w:val="0"/>
      <w:divBdr>
        <w:top w:val="none" w:sz="0" w:space="0" w:color="auto"/>
        <w:left w:val="none" w:sz="0" w:space="0" w:color="auto"/>
        <w:bottom w:val="none" w:sz="0" w:space="0" w:color="auto"/>
        <w:right w:val="none" w:sz="0" w:space="0" w:color="auto"/>
      </w:divBdr>
    </w:div>
    <w:div w:id="1350137771">
      <w:bodyDiv w:val="1"/>
      <w:marLeft w:val="0"/>
      <w:marRight w:val="0"/>
      <w:marTop w:val="0"/>
      <w:marBottom w:val="0"/>
      <w:divBdr>
        <w:top w:val="none" w:sz="0" w:space="0" w:color="auto"/>
        <w:left w:val="none" w:sz="0" w:space="0" w:color="auto"/>
        <w:bottom w:val="none" w:sz="0" w:space="0" w:color="auto"/>
        <w:right w:val="none" w:sz="0" w:space="0" w:color="auto"/>
      </w:divBdr>
    </w:div>
    <w:div w:id="1433354927">
      <w:bodyDiv w:val="1"/>
      <w:marLeft w:val="0"/>
      <w:marRight w:val="0"/>
      <w:marTop w:val="0"/>
      <w:marBottom w:val="0"/>
      <w:divBdr>
        <w:top w:val="none" w:sz="0" w:space="0" w:color="auto"/>
        <w:left w:val="none" w:sz="0" w:space="0" w:color="auto"/>
        <w:bottom w:val="none" w:sz="0" w:space="0" w:color="auto"/>
        <w:right w:val="none" w:sz="0" w:space="0" w:color="auto"/>
      </w:divBdr>
    </w:div>
    <w:div w:id="1682931548">
      <w:bodyDiv w:val="1"/>
      <w:marLeft w:val="0"/>
      <w:marRight w:val="0"/>
      <w:marTop w:val="0"/>
      <w:marBottom w:val="0"/>
      <w:divBdr>
        <w:top w:val="none" w:sz="0" w:space="0" w:color="auto"/>
        <w:left w:val="none" w:sz="0" w:space="0" w:color="auto"/>
        <w:bottom w:val="none" w:sz="0" w:space="0" w:color="auto"/>
        <w:right w:val="none" w:sz="0" w:space="0" w:color="auto"/>
      </w:divBdr>
    </w:div>
    <w:div w:id="1722708125">
      <w:bodyDiv w:val="1"/>
      <w:marLeft w:val="0"/>
      <w:marRight w:val="0"/>
      <w:marTop w:val="0"/>
      <w:marBottom w:val="0"/>
      <w:divBdr>
        <w:top w:val="none" w:sz="0" w:space="0" w:color="auto"/>
        <w:left w:val="none" w:sz="0" w:space="0" w:color="auto"/>
        <w:bottom w:val="none" w:sz="0" w:space="0" w:color="auto"/>
        <w:right w:val="none" w:sz="0" w:space="0" w:color="auto"/>
      </w:divBdr>
    </w:div>
    <w:div w:id="1892957087">
      <w:bodyDiv w:val="1"/>
      <w:marLeft w:val="0"/>
      <w:marRight w:val="0"/>
      <w:marTop w:val="0"/>
      <w:marBottom w:val="0"/>
      <w:divBdr>
        <w:top w:val="none" w:sz="0" w:space="0" w:color="auto"/>
        <w:left w:val="none" w:sz="0" w:space="0" w:color="auto"/>
        <w:bottom w:val="none" w:sz="0" w:space="0" w:color="auto"/>
        <w:right w:val="none" w:sz="0" w:space="0" w:color="auto"/>
      </w:divBdr>
    </w:div>
    <w:div w:id="1900284303">
      <w:bodyDiv w:val="1"/>
      <w:marLeft w:val="0"/>
      <w:marRight w:val="0"/>
      <w:marTop w:val="0"/>
      <w:marBottom w:val="0"/>
      <w:divBdr>
        <w:top w:val="none" w:sz="0" w:space="0" w:color="auto"/>
        <w:left w:val="none" w:sz="0" w:space="0" w:color="auto"/>
        <w:bottom w:val="none" w:sz="0" w:space="0" w:color="auto"/>
        <w:right w:val="none" w:sz="0" w:space="0" w:color="auto"/>
      </w:divBdr>
    </w:div>
    <w:div w:id="2073112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Com19</b:Tag>
    <b:SourceType>InternetSite</b:SourceType>
    <b:Guid>{CA4CA6C1-77C5-4644-BE37-554845C24501}</b:Guid>
    <b:Author>
      <b:Author>
        <b:Corporate>Compassion.uk.org</b:Corporate>
      </b:Author>
    </b:Author>
    <b:Title>What is Poverty? The definition of poverty </b:Title>
    <b:Year>2019</b:Year>
    <b:YearAccessed>2020</b:YearAccessed>
    <b:MonthAccessed>April </b:MonthAccessed>
    <b:DayAccessed>01</b:DayAccessed>
    <b:URL>https://www.compassionuk.org/blogs/poverty-101-what-is-poverty/</b:URL>
    <b:RefOrder>2</b:RefOrder>
  </b:Source>
  <b:Source>
    <b:Tag>Pie02</b:Tag>
    <b:SourceType>Book</b:SourceType>
    <b:Guid>{ADA8FF95-3A8F-4DA5-8596-C9FFC6F7BDE8}</b:Guid>
    <b:Title>Tackling Social Exclusion</b:Title>
    <b:Year>2002</b:Year>
    <b:Author>
      <b:Author>
        <b:NameList>
          <b:Person>
            <b:Last>Pierson</b:Last>
            <b:First>John</b:First>
          </b:Person>
        </b:NameList>
      </b:Author>
    </b:Author>
    <b:City>London</b:City>
    <b:Publisher>Routledge</b:Publisher>
    <b:Edition>1st</b:Edition>
    <b:RefOrder>1</b:RefOrder>
  </b:Source>
  <b:Source>
    <b:Tag>Can15</b:Tag>
    <b:SourceType>JournalArticle</b:SourceType>
    <b:Guid>{0BB94DB8-C22C-42EC-BFEB-A3ACF5446449}</b:Guid>
    <b:Title>Focusing effect and the poverty trap </b:Title>
    <b:Year>2015</b:Year>
    <b:Author>
      <b:Author>
        <b:NameList>
          <b:Person>
            <b:Last>Canidio</b:Last>
            <b:First>Andrea</b:First>
          </b:Person>
        </b:NameList>
      </b:Author>
    </b:Author>
    <b:JournalName>European Economic review </b:JournalName>
    <b:Pages>222-238</b:Pages>
    <b:Volume>76</b:Volume>
    <b:Issue>2</b:Issue>
    <b:RefOrder>3</b:RefOrder>
  </b:Source>
  <b:Source>
    <b:Tag>Poh16</b:Tag>
    <b:SourceType>JournalArticle</b:SourceType>
    <b:Guid>{6BB355A1-A978-42CA-A512-A0EBD68D78A7}</b:Guid>
    <b:Author>
      <b:Author>
        <b:NameList>
          <b:Person>
            <b:Last>Pohan</b:Last>
            <b:First>Hilda</b:First>
          </b:Person>
        </b:NameList>
      </b:Author>
    </b:Author>
    <b:Title>Overcoming Poverty trap: The case of water and sanitation in Indonesia </b:Title>
    <b:JournalName>Buletin Studi Ekonomi </b:JournalName>
    <b:Year>2016</b:Year>
    <b:Pages>119-211</b:Pages>
    <b:Volume>19</b:Volume>
    <b:Issue>2</b:Issue>
    <b:RefOrder>14</b:RefOrder>
  </b:Source>
  <b:Source>
    <b:Tag>Gov12</b:Tag>
    <b:SourceType>DocumentFromInternetSite</b:SourceType>
    <b:Guid>{257DBAB1-06EF-4698-A178-5C56F92A835E}</b:Guid>
    <b:Title>Flying Start, Strategic Gudiance</b:Title>
    <b:Year>2012</b:Year>
    <b:Author>
      <b:Author>
        <b:Corporate>Gov.Wales</b:Corporate>
      </b:Author>
    </b:Author>
    <b:Month>April </b:Month>
    <b:YearAccessed>2020</b:YearAccessed>
    <b:MonthAccessed>April</b:MonthAccessed>
    <b:DayAccessed>20</b:DayAccessed>
    <b:URL>https://gov.wales/sites/default/files/publications/2019-07/flying-start-strategy-guidance-for-local-authorities.pdf</b:URL>
    <b:RefOrder>7</b:RefOrder>
  </b:Source>
  <b:Source>
    <b:Tag>Leg10</b:Tag>
    <b:SourceType>InternetSite</b:SourceType>
    <b:Guid>{01FC269E-D15A-4C06-BFDC-23705B56D0AF}</b:Guid>
    <b:Title>Equality Act 2010</b:Title>
    <b:Year>2010</b:Year>
    <b:YearAccessed>2020</b:YearAccessed>
    <b:MonthAccessed>April</b:MonthAccessed>
    <b:DayAccessed>12</b:DayAccessed>
    <b:URL>https://www.legislation.gov.uk/ukpga/2010/15/contents</b:URL>
    <b:Author>
      <b:Author>
        <b:Corporate>Legislation.gov</b:Corporate>
      </b:Author>
    </b:Author>
    <b:RefOrder>15</b:RefOrder>
  </b:Source>
  <b:Source>
    <b:Tag>Dev12</b:Tag>
    <b:SourceType>Book</b:SourceType>
    <b:Guid>{881FAF22-4392-432E-B7FA-06582CAD2ED9}</b:Guid>
    <b:Title>Diversity and Inclusion in Early Childhood</b:Title>
    <b:Year>2012</b:Year>
    <b:Author>
      <b:Author>
        <b:NameList>
          <b:Person>
            <b:Last>Deverakonda</b:Last>
            <b:First>Chandrika</b:First>
          </b:Person>
        </b:NameList>
      </b:Author>
    </b:Author>
    <b:City>London </b:City>
    <b:Publisher>Sage</b:Publisher>
    <b:Edition>2nd</b:Edition>
    <b:RefOrder>9</b:RefOrder>
  </b:Source>
  <b:Source>
    <b:Tag>Sus18</b:Tag>
    <b:SourceType>InternetSite</b:SourceType>
    <b:Guid>{A8FAE459-692C-4857-A898-374D2ACDBBEE}</b:Guid>
    <b:Title>5 Possible Barriers to Education for Students with Disabilities </b:Title>
    <b:Year>2018</b:Year>
    <b:Author>
      <b:Author>
        <b:Corporate>Susan L Sandys</b:Corporate>
      </b:Author>
    </b:Author>
    <b:YearAccessed>2020</b:YearAccessed>
    <b:MonthAccessed>April</b:MonthAccessed>
    <b:DayAccessed>12</b:DayAccessed>
    <b:URL>https://susansandys.com/5-possible-barriers-to-education-for-students-with-disabilities/</b:URL>
    <b:RefOrder>10</b:RefOrder>
  </b:Source>
  <b:Source>
    <b:Tag>MyW19</b:Tag>
    <b:SourceType>InternetSite</b:SourceType>
    <b:Guid>{6D03E8E4-D90F-4CBE-A949-208B479A8289}</b:Guid>
    <b:Author>
      <b:Author>
        <b:Corporate>My World of Work</b:Corporate>
      </b:Author>
    </b:Author>
    <b:Title>Learning Support Assistant</b:Title>
    <b:Year>2019</b:Year>
    <b:YearAccessed>2020</b:YearAccessed>
    <b:MonthAccessed>April</b:MonthAccessed>
    <b:DayAccessed>17</b:DayAccessed>
    <b:URL>https://www.myworldofwork.co.uk/my-career-options/job-profiles/learning-support-assistant</b:URL>
    <b:RefOrder>11</b:RefOrder>
  </b:Source>
  <b:Source>
    <b:Tag>Gov2</b:Tag>
    <b:SourceType>InternetSite</b:SourceType>
    <b:Guid>{6D0AFC5F-0970-44B7-BDAE-02930B346B01}</b:Guid>
    <b:Author>
      <b:Author>
        <b:Corporate>Gov.uk</b:Corporate>
      </b:Author>
    </b:Author>
    <b:Title>Integrated working explained</b:Title>
    <b:Year>2008</b:Year>
    <b:YearAccessed>2020</b:YearAccessed>
    <b:MonthAccessed>April </b:MonthAccessed>
    <b:DayAccessed>16</b:DayAccessed>
    <b:URL>https://assets.publishing.service.gov.uk/government/uploads/system/uploads/attachment_data/file/182200/integrated_working_explained.pdf</b:URL>
    <b:RefOrder>12</b:RefOrder>
  </b:Source>
  <b:Source>
    <b:Tag>Nid19</b:Tag>
    <b:SourceType>InternetSite</b:SourceType>
    <b:Guid>{4E97F602-A48F-4E3B-8D47-4757D26413D5}</b:Guid>
    <b:Author>
      <b:Author>
        <b:Corporate>Nidirect, government services </b:Corporate>
      </b:Author>
    </b:Author>
    <b:Title>School accessibility</b:Title>
    <b:Year>2019</b:Year>
    <b:YearAccessed>2020</b:YearAccessed>
    <b:MonthAccessed>April</b:MonthAccessed>
    <b:DayAccessed>13</b:DayAccessed>
    <b:URL>https://www.nidirect.gov.uk/articles/school-accessibility</b:URL>
    <b:RefOrder>13</b:RefOrder>
  </b:Source>
  <b:Source>
    <b:Tag>JFR00</b:Tag>
    <b:SourceType>InternetSite</b:SourceType>
    <b:Guid>{150A09CC-9C68-4EA1-94C9-B0ECE187D54D}</b:Guid>
    <b:Author>
      <b:Author>
        <b:Corporate>JFR.org</b:Corporate>
      </b:Author>
    </b:Author>
    <b:Title>Poverty and Social Exclusion in Britain</b:Title>
    <b:Year>2000</b:Year>
    <b:YearAccessed>2020</b:YearAccessed>
    <b:MonthAccessed>April</b:MonthAccessed>
    <b:DayAccessed>14</b:DayAccessed>
    <b:URL>https://www.jfr.org.uk/sites/default/files/jfr/migrated/files/185935128x.pdf</b:URL>
    <b:RefOrder>16</b:RefOrder>
  </b:Source>
  <b:Source>
    <b:Tag>Joh20</b:Tag>
    <b:SourceType>InternetSite</b:SourceType>
    <b:Guid>{8283FC59-F6A7-4289-8EDE-3063760EB652}</b:Guid>
    <b:Author>
      <b:Author>
        <b:NameList>
          <b:Person>
            <b:Last>Johnston</b:Last>
            <b:First>Kevin</b:First>
          </b:Person>
        </b:NameList>
      </b:Author>
    </b:Author>
    <b:Title>How Poverty and Education are Related</b:Title>
    <b:Year>2020</b:Year>
    <b:YearAccessed>2020</b:YearAccessed>
    <b:MonthAccessed>April</b:MonthAccessed>
    <b:DayAccessed>13</b:DayAccessed>
    <b:URL>https://moneywise.com/a/ways-poverty-affects-education</b:URL>
    <b:RefOrder>4</b:RefOrder>
  </b:Source>
  <b:Source>
    <b:Tag>Gov18</b:Tag>
    <b:SourceType>InternetSite</b:SourceType>
    <b:Guid>{3666605C-0F0B-49D7-8231-6DE97D83DDA2}</b:Guid>
    <b:Author>
      <b:Author>
        <b:Corporate>Gov.uk</b:Corporate>
      </b:Author>
    </b:Author>
    <b:Title>Free Breakfast in Primary Schools</b:Title>
    <b:Year>2018</b:Year>
    <b:YearAccessed>2020</b:YearAccessed>
    <b:MonthAccessed>April</b:MonthAccessed>
    <b:DayAccessed>14</b:DayAccessed>
    <b:URL>https://gov.wales/sites/default/files/publications/2018-03/free-breakfast-in-primary-schools</b:URL>
    <b:RefOrder>5</b:RefOrder>
  </b:Source>
  <b:Source>
    <b:Tag>Gov20</b:Tag>
    <b:SourceType>InternetSite</b:SourceType>
    <b:Guid>{2AB1C2DD-516B-4572-AC24-4385CA5F50E1}</b:Guid>
    <b:Author>
      <b:Author>
        <b:Corporate>Gov.uk</b:Corporate>
      </b:Author>
    </b:Author>
    <b:Title>Apply for free school meals</b:Title>
    <b:Year>2020</b:Year>
    <b:YearAccessed>2020</b:YearAccessed>
    <b:MonthAccessed>April</b:MonthAccessed>
    <b:DayAccessed>14</b:DayAccessed>
    <b:URL>https://www.gov.uk/apply-free-school-meals</b:URL>
    <b:RefOrder>6</b:RefOrder>
  </b:Source>
  <b:Source>
    <b:Tag>Cit20</b:Tag>
    <b:SourceType>InternetSite</b:SourceType>
    <b:Guid>{590C2A56-4D3A-4B15-AF1C-35D6EA7D57C2}</b:Guid>
    <b:Author>
      <b:Author>
        <b:Corporate>Citizens Advice</b:Corporate>
      </b:Author>
    </b:Author>
    <b:Title>What Counts as Disability </b:Title>
    <b:Year>2020</b:Year>
    <b:YearAccessed>2020</b:YearAccessed>
    <b:MonthAccessed>April</b:MonthAccessed>
    <b:DayAccessed>12</b:DayAccessed>
    <b:URL>https://www.citizensadvice.org.uk/law-and-courts/discrimination/protected-characteristics/what-counts-as-disability/</b:URL>
    <b:RefOrder>8</b:RefOrder>
  </b:Source>
</b:Sources>
</file>

<file path=customXml/itemProps1.xml><?xml version="1.0" encoding="utf-8"?>
<ds:datastoreItem xmlns:ds="http://schemas.openxmlformats.org/officeDocument/2006/customXml" ds:itemID="{824FEE1E-EE87-41AF-988C-2899FAFFB1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84F725-AB15-4B00-991D-0B05733456CE}">
  <ds:schemaRefs>
    <ds:schemaRef ds:uri="http://schemas.microsoft.com/sharepoint/v3/contenttype/forms"/>
  </ds:schemaRefs>
</ds:datastoreItem>
</file>

<file path=customXml/itemProps3.xml><?xml version="1.0" encoding="utf-8"?>
<ds:datastoreItem xmlns:ds="http://schemas.openxmlformats.org/officeDocument/2006/customXml" ds:itemID="{BCDFB1C7-1FD4-4FC3-BD3A-0CE46A6299E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EDA4886-8D8A-4F5F-A906-2BB5B5252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10</Pages>
  <Words>3340</Words>
  <Characters>19039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Kirsty-lee Hall</dc:creator>
  <cp:keywords/>
  <dc:description/>
  <cp:lastModifiedBy>Kirsty-lee Hall</cp:lastModifiedBy>
  <cp:revision>48</cp:revision>
  <dcterms:created xsi:type="dcterms:W3CDTF">2020-04-16T20:01:00Z</dcterms:created>
  <dcterms:modified xsi:type="dcterms:W3CDTF">2020-04-23T14:33:00Z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