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42261306"/>
        <w:docPartObj>
          <w:docPartGallery w:val="Cover Pages"/>
          <w:docPartUnique/>
        </w:docPartObj>
      </w:sdtPr>
      <w:sdtContent>
        <w:p w14:paraId="3D3B44D7" w14:textId="1D332FEA" w:rsidR="00FA470C" w:rsidRDefault="00FA470C">
          <w:r>
            <w:rPr>
              <w:noProof/>
            </w:rPr>
            <mc:AlternateContent>
              <mc:Choice Requires="wps">
                <w:drawing>
                  <wp:anchor distT="0" distB="0" distL="114300" distR="114300" simplePos="0" relativeHeight="251661312" behindDoc="1" locked="0" layoutInCell="1" allowOverlap="1" wp14:anchorId="1760BCA6" wp14:editId="13DA3E32">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94D6B7C" w14:textId="77777777" w:rsidR="00FA470C" w:rsidRDefault="00FA470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760BCA6" id="Rectangle 257" o:spid="_x0000_s1026" style="position:absolute;margin-left:0;margin-top:0;width:581.4pt;height:752.4pt;z-index:-25165516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" fillcolor="#dbe5f1 [660]" stroked="f" strokeweight="2pt">
                    <v:fill color2="#95b3d7 [1940]" rotate="t" focusposition=".5,.5" focussize="" focus="100%" type="gradientRadial"/>
                    <v:textbox inset="21.6pt,,21.6pt">
                      <w:txbxContent>
                        <w:p w14:paraId="694D6B7C" w14:textId="77777777" w:rsidR="00FA470C" w:rsidRDefault="00FA470C"/>
                      </w:txbxContent>
                    </v:textbox>
                    <w10:wrap anchorx="page" anchory="page"/>
                  </v:rect>
                </w:pict>
              </mc:Fallback>
            </mc:AlternateContent>
          </w:r>
          <w:r>
            <w:rPr>
              <w:noProof/>
            </w:rPr>
            <mc:AlternateContent>
              <mc:Choice Requires="wps">
                <w:drawing>
                  <wp:anchor distT="0" distB="0" distL="114300" distR="114300" simplePos="0" relativeHeight="251655168" behindDoc="0" locked="0" layoutInCell="1" allowOverlap="1" wp14:anchorId="190063B0" wp14:editId="1BDD0110">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4DA5C0" w14:textId="3FDE4C3F" w:rsidR="00FA470C" w:rsidRDefault="00FA470C" w:rsidP="00B63F4D">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90063B0" id="Rectangle 259" o:spid="_x0000_s1027" style="position:absolute;margin-left:0;margin-top:0;width:226.45pt;height:237.6pt;z-index:25165516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" fillcolor="#1f497d [3215]" stroked="f" strokeweight="2pt">
                    <v:textbox inset="14.4pt,14.4pt,14.4pt,28.8pt">
                      <w:txbxContent>
                        <w:p w14:paraId="4E4DA5C0" w14:textId="3FDE4C3F" w:rsidR="00FA470C" w:rsidRDefault="00FA470C" w:rsidP="00B63F4D">
                          <w:pPr>
                            <w:spacing w:before="240"/>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3120" behindDoc="0" locked="0" layoutInCell="1" allowOverlap="1" wp14:anchorId="0ECFBBCD" wp14:editId="52645DCB">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78960BD" id="Rectangle 261" o:spid="_x0000_s1026" style="position:absolute;margin-left:0;margin-top:0;width:244.8pt;height:554.4pt;z-index:25165312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938953 [1614]" strokeweight="1.25pt">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F6F2908" wp14:editId="16861484">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D935507" id="Rectangle 263" o:spid="_x0000_s1026" style="position:absolute;margin-left:0;margin-top:0;width:226.45pt;height:9.35pt;z-index:25165926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" fillcolor="#4f81bd [3204]" stroked="f" strokeweight="2pt">
                    <w10:wrap anchorx="page" anchory="page"/>
                  </v:rect>
                </w:pict>
              </mc:Fallback>
            </mc:AlternateContent>
          </w:r>
          <w:r>
            <w:rPr>
              <w:noProof/>
            </w:rPr>
            <mc:AlternateContent>
              <mc:Choice Requires="wps">
                <w:drawing>
                  <wp:anchor distT="0" distB="0" distL="114300" distR="114300" simplePos="0" relativeHeight="251657216" behindDoc="0" locked="0" layoutInCell="1" allowOverlap="1" wp14:anchorId="30CDC221" wp14:editId="609D2BFA">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color w:val="FFFFFF" w:themeColor="background1"/>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32A59EC" w14:textId="535D13A7" w:rsidR="00FA470C" w:rsidRPr="0025042A" w:rsidRDefault="00776FF1" w:rsidP="00B63F4D">
                                    <w:pPr>
                                      <w:pStyle w:val="Title"/>
                                      <w:rPr>
                                        <w:noProof/>
                                        <w:color w:val="FFFFFF" w:themeColor="background1"/>
                                        <w:sz w:val="72"/>
                                        <w:szCs w:val="144"/>
                                      </w:rPr>
                                    </w:pPr>
                                    <w:r w:rsidRPr="0025042A">
                                      <w:rPr>
                                        <w:color w:val="FFFFFF" w:themeColor="background1"/>
                                      </w:rPr>
                                      <w:t>Data Security and Zero Trust Compliance Report</w:t>
                                    </w:r>
                                  </w:p>
                                </w:sdtContent>
                              </w:sdt>
                              <w:sdt>
                                <w:sdtPr>
                                  <w:rPr>
                                    <w:rFonts w:asciiTheme="majorHAnsi" w:eastAsiaTheme="majorEastAsia" w:hAnsiTheme="majorHAnsi" w:cstheme="majorBidi"/>
                                    <w:noProof/>
                                    <w:color w:val="1F497D"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5AC87019" w14:textId="6644FCBC" w:rsidR="00FA470C" w:rsidRDefault="00B63F4D">
                                    <w:pP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30CDC221" id="_x0000_t202" coordsize="21600,21600" o:spt="202" path="m,l,21600r21600,l21600,xe">
                    <v:stroke joinstyle="miter"/>
                    <v:path gradientshapeok="t" o:connecttype="rect"/>
                  </v:shapetype>
                  <v:shape id="Text Box 265" o:spid="_x0000_s1028" type="#_x0000_t202" style="position:absolute;margin-left:0;margin-top:0;width:220.3pt;height:194.9pt;z-index:251657216;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sdt>
                          <w:sdtPr>
                            <w:rPr>
                              <w:color w:val="FFFFFF" w:themeColor="background1"/>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32A59EC" w14:textId="535D13A7" w:rsidR="00FA470C" w:rsidRPr="0025042A" w:rsidRDefault="00776FF1" w:rsidP="00B63F4D">
                              <w:pPr>
                                <w:pStyle w:val="Title"/>
                                <w:rPr>
                                  <w:noProof/>
                                  <w:color w:val="FFFFFF" w:themeColor="background1"/>
                                  <w:sz w:val="72"/>
                                  <w:szCs w:val="144"/>
                                </w:rPr>
                              </w:pPr>
                              <w:r w:rsidRPr="0025042A">
                                <w:rPr>
                                  <w:color w:val="FFFFFF" w:themeColor="background1"/>
                                </w:rPr>
                                <w:t>Data Security and Zero Trust Compliance Report</w:t>
                              </w:r>
                            </w:p>
                          </w:sdtContent>
                        </w:sdt>
                        <w:sdt>
                          <w:sdtPr>
                            <w:rPr>
                              <w:rFonts w:asciiTheme="majorHAnsi" w:eastAsiaTheme="majorEastAsia" w:hAnsiTheme="majorHAnsi" w:cstheme="majorBidi"/>
                              <w:noProof/>
                              <w:color w:val="1F497D"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5AC87019" w14:textId="6644FCBC" w:rsidR="00FA470C" w:rsidRDefault="00B63F4D">
                              <w:pP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 xml:space="preserve">     </w:t>
                              </w:r>
                            </w:p>
                          </w:sdtContent>
                        </w:sdt>
                      </w:txbxContent>
                    </v:textbox>
                    <w10:wrap type="square" anchorx="page" anchory="page"/>
                  </v:shape>
                </w:pict>
              </mc:Fallback>
            </mc:AlternateContent>
          </w:r>
        </w:p>
        <w:p w14:paraId="548963DF" w14:textId="4FC1D77C" w:rsidR="00FA470C" w:rsidRDefault="009A253D">
          <w:r>
            <w:rPr>
              <w:noProof/>
            </w:rPr>
            <mc:AlternateContent>
              <mc:Choice Requires="wps">
                <w:drawing>
                  <wp:anchor distT="0" distB="0" distL="114300" distR="114300" simplePos="0" relativeHeight="251663360" behindDoc="0" locked="0" layoutInCell="1" allowOverlap="1" wp14:anchorId="25CCC56C" wp14:editId="572C1813">
                    <wp:simplePos x="0" y="0"/>
                    <wp:positionH relativeFrom="page">
                      <wp:posOffset>3559175</wp:posOffset>
                    </wp:positionH>
                    <wp:positionV relativeFrom="page">
                      <wp:posOffset>5632450</wp:posOffset>
                    </wp:positionV>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267F4CA" w14:textId="1DF1D1E1" w:rsidR="009A253D" w:rsidRPr="009A253D" w:rsidRDefault="009A253D" w:rsidP="009A253D">
                                <w:pPr>
                                  <w:rPr>
                                    <w:color w:val="FFFFFF" w:themeColor="background1"/>
                                  </w:rPr>
                                </w:pPr>
                                <w:r w:rsidRPr="009A253D">
                                  <w:rPr>
                                    <w:b/>
                                    <w:bCs/>
                                    <w:color w:val="FFFFFF" w:themeColor="background1"/>
                                  </w:rPr>
                                  <w:t>Author:</w:t>
                                </w:r>
                                <w:r w:rsidRPr="009A253D">
                                  <w:rPr>
                                    <w:color w:val="FFFFFF" w:themeColor="background1"/>
                                  </w:rPr>
                                  <w:t xml:space="preserve"> D. Ethan Furbert</w:t>
                                </w:r>
                                <w:r w:rsidRPr="009A253D">
                                  <w:rPr>
                                    <w:color w:val="FFFFFF" w:themeColor="background1"/>
                                  </w:rPr>
                                  <w:br/>
                                </w:r>
                                <w:r w:rsidRPr="009A253D">
                                  <w:rPr>
                                    <w:b/>
                                    <w:bCs/>
                                    <w:color w:val="FFFFFF" w:themeColor="background1"/>
                                  </w:rPr>
                                  <w:t>Student ID:</w:t>
                                </w:r>
                                <w:r w:rsidRPr="009A253D">
                                  <w:rPr>
                                    <w:color w:val="FFFFFF" w:themeColor="background1"/>
                                  </w:rPr>
                                  <w:t xml:space="preserve"> </w:t>
                                </w:r>
                                <w:r w:rsidRPr="009A253D">
                                  <w:rPr>
                                    <w:i/>
                                    <w:iCs/>
                                    <w:color w:val="FFFFFF" w:themeColor="background1"/>
                                  </w:rPr>
                                  <w:t>208071</w:t>
                                </w:r>
                                <w:r w:rsidRPr="009A253D">
                                  <w:rPr>
                                    <w:color w:val="FFFFFF" w:themeColor="background1"/>
                                  </w:rPr>
                                  <w:br/>
                                </w:r>
                                <w:r w:rsidRPr="009A253D">
                                  <w:rPr>
                                    <w:b/>
                                    <w:bCs/>
                                    <w:color w:val="FFFFFF" w:themeColor="background1"/>
                                  </w:rPr>
                                  <w:t>Module Title:</w:t>
                                </w:r>
                                <w:r w:rsidRPr="009A253D">
                                  <w:rPr>
                                    <w:color w:val="FFFFFF" w:themeColor="background1"/>
                                  </w:rPr>
                                  <w:t xml:space="preserve"> </w:t>
                                </w:r>
                                <w:r w:rsidRPr="009A253D">
                                  <w:rPr>
                                    <w:i/>
                                    <w:iCs/>
                                    <w:color w:val="FFFFFF" w:themeColor="background1"/>
                                  </w:rPr>
                                  <w:t>Data &amp; Security Compliance</w:t>
                                </w:r>
                                <w:r w:rsidRPr="009A253D">
                                  <w:rPr>
                                    <w:color w:val="FFFFFF" w:themeColor="background1"/>
                                  </w:rPr>
                                  <w:br/>
                                </w:r>
                                <w:r w:rsidRPr="009A253D">
                                  <w:rPr>
                                    <w:b/>
                                    <w:bCs/>
                                    <w:color w:val="FFFFFF" w:themeColor="background1"/>
                                  </w:rPr>
                                  <w:t>Institution:</w:t>
                                </w:r>
                                <w:r w:rsidRPr="009A253D">
                                  <w:rPr>
                                    <w:color w:val="FFFFFF" w:themeColor="background1"/>
                                  </w:rPr>
                                  <w:t xml:space="preserve"> </w:t>
                                </w:r>
                                <w:r w:rsidRPr="009A253D">
                                  <w:rPr>
                                    <w:i/>
                                    <w:iCs/>
                                    <w:color w:val="FFFFFF" w:themeColor="background1"/>
                                  </w:rPr>
                                  <w:t>UWTSD</w:t>
                                </w:r>
                                <w:r w:rsidRPr="009A253D">
                                  <w:rPr>
                                    <w:color w:val="FFFFFF" w:themeColor="background1"/>
                                  </w:rPr>
                                  <w:br/>
                                </w:r>
                                <w:r w:rsidRPr="009A253D">
                                  <w:rPr>
                                    <w:b/>
                                    <w:bCs/>
                                    <w:color w:val="FFFFFF" w:themeColor="background1"/>
                                  </w:rPr>
                                  <w:t>Lecturers:</w:t>
                                </w:r>
                                <w:r w:rsidRPr="009A253D">
                                  <w:rPr>
                                    <w:color w:val="FFFFFF" w:themeColor="background1"/>
                                  </w:rPr>
                                  <w:t xml:space="preserve"> Ms. Carlene</w:t>
                                </w:r>
                                <w:r w:rsidRPr="009A253D">
                                  <w:rPr>
                                    <w:color w:val="FFFFFF" w:themeColor="background1"/>
                                  </w:rPr>
                                  <w:br/>
                                </w:r>
                                <w:r w:rsidRPr="009A253D">
                                  <w:rPr>
                                    <w:b/>
                                    <w:bCs/>
                                    <w:color w:val="FFFFFF" w:themeColor="background1"/>
                                  </w:rPr>
                                  <w:t>Submission Date:</w:t>
                                </w:r>
                                <w:r w:rsidRPr="009A253D">
                                  <w:rPr>
                                    <w:color w:val="FFFFFF" w:themeColor="background1"/>
                                  </w:rPr>
                                  <w:t xml:space="preserve"> </w:t>
                                </w:r>
                                <w:r w:rsidR="00A84860">
                                  <w:rPr>
                                    <w:i/>
                                    <w:iCs/>
                                    <w:color w:val="FFFFFF" w:themeColor="background1"/>
                                  </w:rPr>
                                  <w:t>01/06/2026</w:t>
                                </w:r>
                              </w:p>
                              <w:p w14:paraId="0285DD55" w14:textId="5A9006F6" w:rsidR="00FA470C" w:rsidRDefault="00FA470C">
                                <w:pPr>
                                  <w:pStyle w:val="NoSpacing"/>
                                  <w:rPr>
                                    <w:noProof/>
                                    <w:color w:val="1F497D"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25CCC56C" id="Text Box 255" o:spid="_x0000_s1029" type="#_x0000_t202" style="position:absolute;margin-left:280.25pt;margin-top:443.5pt;width:220.3pt;height:21.15pt;z-index:251663360;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" filled="f" stroked="f" strokeweight=".5pt">
                    <v:textbox style="mso-fit-shape-to-text:t">
                      <w:txbxContent>
                        <w:p w14:paraId="6267F4CA" w14:textId="1DF1D1E1" w:rsidR="009A253D" w:rsidRPr="009A253D" w:rsidRDefault="009A253D" w:rsidP="009A253D">
                          <w:pPr>
                            <w:rPr>
                              <w:color w:val="FFFFFF" w:themeColor="background1"/>
                            </w:rPr>
                          </w:pPr>
                          <w:r w:rsidRPr="009A253D">
                            <w:rPr>
                              <w:b/>
                              <w:bCs/>
                              <w:color w:val="FFFFFF" w:themeColor="background1"/>
                            </w:rPr>
                            <w:t>Author:</w:t>
                          </w:r>
                          <w:r w:rsidRPr="009A253D">
                            <w:rPr>
                              <w:color w:val="FFFFFF" w:themeColor="background1"/>
                            </w:rPr>
                            <w:t xml:space="preserve"> D. Ethan Furbert</w:t>
                          </w:r>
                          <w:r w:rsidRPr="009A253D">
                            <w:rPr>
                              <w:color w:val="FFFFFF" w:themeColor="background1"/>
                            </w:rPr>
                            <w:br/>
                          </w:r>
                          <w:r w:rsidRPr="009A253D">
                            <w:rPr>
                              <w:b/>
                              <w:bCs/>
                              <w:color w:val="FFFFFF" w:themeColor="background1"/>
                            </w:rPr>
                            <w:t>Student ID:</w:t>
                          </w:r>
                          <w:r w:rsidRPr="009A253D">
                            <w:rPr>
                              <w:color w:val="FFFFFF" w:themeColor="background1"/>
                            </w:rPr>
                            <w:t xml:space="preserve"> </w:t>
                          </w:r>
                          <w:r w:rsidRPr="009A253D">
                            <w:rPr>
                              <w:i/>
                              <w:iCs/>
                              <w:color w:val="FFFFFF" w:themeColor="background1"/>
                            </w:rPr>
                            <w:t>208071</w:t>
                          </w:r>
                          <w:r w:rsidRPr="009A253D">
                            <w:rPr>
                              <w:color w:val="FFFFFF" w:themeColor="background1"/>
                            </w:rPr>
                            <w:br/>
                          </w:r>
                          <w:r w:rsidRPr="009A253D">
                            <w:rPr>
                              <w:b/>
                              <w:bCs/>
                              <w:color w:val="FFFFFF" w:themeColor="background1"/>
                            </w:rPr>
                            <w:t>Module Title:</w:t>
                          </w:r>
                          <w:r w:rsidRPr="009A253D">
                            <w:rPr>
                              <w:color w:val="FFFFFF" w:themeColor="background1"/>
                            </w:rPr>
                            <w:t xml:space="preserve"> </w:t>
                          </w:r>
                          <w:r w:rsidRPr="009A253D">
                            <w:rPr>
                              <w:i/>
                              <w:iCs/>
                              <w:color w:val="FFFFFF" w:themeColor="background1"/>
                            </w:rPr>
                            <w:t>Data &amp; Security Compliance</w:t>
                          </w:r>
                          <w:r w:rsidRPr="009A253D">
                            <w:rPr>
                              <w:color w:val="FFFFFF" w:themeColor="background1"/>
                            </w:rPr>
                            <w:br/>
                          </w:r>
                          <w:r w:rsidRPr="009A253D">
                            <w:rPr>
                              <w:b/>
                              <w:bCs/>
                              <w:color w:val="FFFFFF" w:themeColor="background1"/>
                            </w:rPr>
                            <w:t>Institution:</w:t>
                          </w:r>
                          <w:r w:rsidRPr="009A253D">
                            <w:rPr>
                              <w:color w:val="FFFFFF" w:themeColor="background1"/>
                            </w:rPr>
                            <w:t xml:space="preserve"> </w:t>
                          </w:r>
                          <w:r w:rsidRPr="009A253D">
                            <w:rPr>
                              <w:i/>
                              <w:iCs/>
                              <w:color w:val="FFFFFF" w:themeColor="background1"/>
                            </w:rPr>
                            <w:t>UWTSD</w:t>
                          </w:r>
                          <w:r w:rsidRPr="009A253D">
                            <w:rPr>
                              <w:color w:val="FFFFFF" w:themeColor="background1"/>
                            </w:rPr>
                            <w:br/>
                          </w:r>
                          <w:r w:rsidRPr="009A253D">
                            <w:rPr>
                              <w:b/>
                              <w:bCs/>
                              <w:color w:val="FFFFFF" w:themeColor="background1"/>
                            </w:rPr>
                            <w:t>Lecturers:</w:t>
                          </w:r>
                          <w:r w:rsidRPr="009A253D">
                            <w:rPr>
                              <w:color w:val="FFFFFF" w:themeColor="background1"/>
                            </w:rPr>
                            <w:t xml:space="preserve"> Ms. Carlene</w:t>
                          </w:r>
                          <w:r w:rsidRPr="009A253D">
                            <w:rPr>
                              <w:color w:val="FFFFFF" w:themeColor="background1"/>
                            </w:rPr>
                            <w:br/>
                          </w:r>
                          <w:r w:rsidRPr="009A253D">
                            <w:rPr>
                              <w:b/>
                              <w:bCs/>
                              <w:color w:val="FFFFFF" w:themeColor="background1"/>
                            </w:rPr>
                            <w:t>Submission Date:</w:t>
                          </w:r>
                          <w:r w:rsidRPr="009A253D">
                            <w:rPr>
                              <w:color w:val="FFFFFF" w:themeColor="background1"/>
                            </w:rPr>
                            <w:t xml:space="preserve"> </w:t>
                          </w:r>
                          <w:r w:rsidR="00A84860">
                            <w:rPr>
                              <w:i/>
                              <w:iCs/>
                              <w:color w:val="FFFFFF" w:themeColor="background1"/>
                            </w:rPr>
                            <w:t>01/06/2026</w:t>
                          </w:r>
                        </w:p>
                        <w:p w14:paraId="0285DD55" w14:textId="5A9006F6" w:rsidR="00FA470C" w:rsidRDefault="00FA470C">
                          <w:pPr>
                            <w:pStyle w:val="NoSpacing"/>
                            <w:rPr>
                              <w:noProof/>
                              <w:color w:val="1F497D" w:themeColor="text2"/>
                            </w:rPr>
                          </w:pPr>
                        </w:p>
                      </w:txbxContent>
                    </v:textbox>
                    <w10:wrap type="square" anchorx="page" anchory="page"/>
                  </v:shape>
                </w:pict>
              </mc:Fallback>
            </mc:AlternateContent>
          </w:r>
          <w:r w:rsidR="00FA470C">
            <w:br w:type="page"/>
          </w:r>
        </w:p>
      </w:sdtContent>
    </w:sdt>
    <w:p w14:paraId="252FBC8E" w14:textId="77777777" w:rsidR="001C3D9E" w:rsidRPr="00AF708B" w:rsidRDefault="00000000" w:rsidP="00B63F4D">
      <w:pPr>
        <w:pStyle w:val="Heading1"/>
      </w:pPr>
      <w:bookmarkStart w:id="0" w:name="_Toc218511335"/>
      <w:r w:rsidRPr="00AF708B">
        <w:lastRenderedPageBreak/>
        <w:t>ABSTRACT</w:t>
      </w:r>
      <w:bookmarkEnd w:id="0"/>
    </w:p>
    <w:p w14:paraId="33615B25" w14:textId="05E593F0" w:rsidR="001C3D9E" w:rsidRDefault="00000000">
      <w:r>
        <w:t>This report examines modern data security challenges, Zero Trust Architecture, and regulatory compliance obligations</w:t>
      </w:r>
      <w:r w:rsidR="00AF708B">
        <w:t>,</w:t>
      </w:r>
      <w:r>
        <w:t xml:space="preserve"> including DORA and NIS2.</w:t>
      </w:r>
    </w:p>
    <w:p w14:paraId="54762EC5" w14:textId="0FF43C30" w:rsidR="00F84097" w:rsidRDefault="00AF708B" w:rsidP="00AF708B">
      <w:r w:rsidRPr="00AF708B">
        <w:t xml:space="preserve">Modern organizations operate within highly distributed digital ecosystems shaped by cloud computing, artificial intelligence, and hybrid working models. While these technologies enhance scalability and efficiency, they simultaneously increase exposure to cyber threats and regulatory scrutiny. Traditional perimeter-based security models are increasingly ineffective against identity-centric attacks, ransomware, and supply chain compromises. This report explores Zero Trust Architecture as a strategic response to these challenges. Task 1 critically examines Zero Trust principles, implementation complexities, and their effectiveness compared to legacy models. Task 2 applies these concepts to the design of a Zero-Trust-aligned security </w:t>
      </w:r>
      <w:proofErr w:type="spellStart"/>
      <w:r w:rsidRPr="00AF708B">
        <w:t>programme</w:t>
      </w:r>
      <w:proofErr w:type="spellEnd"/>
      <w:r w:rsidRPr="00AF708B">
        <w:t xml:space="preserve"> for </w:t>
      </w:r>
      <w:proofErr w:type="spellStart"/>
      <w:r w:rsidRPr="00AF708B">
        <w:t>ResilientIntellect</w:t>
      </w:r>
      <w:proofErr w:type="spellEnd"/>
      <w:r w:rsidRPr="00AF708B">
        <w:t xml:space="preserve"> Ltd, an AI-driven cybersecurity consultancy expanding into the European Union. The proposed framework integrates governance, risk management, and regulatory compliance with DORA and NIS2, demonstrating how Zero Trust can enhance operational resilience, security maturity, and regulatory assurance.</w:t>
      </w:r>
    </w:p>
    <w:p w14:paraId="27B5C4FF" w14:textId="77777777" w:rsidR="00F84097" w:rsidRDefault="00F84097">
      <w:r>
        <w:br w:type="page"/>
      </w:r>
    </w:p>
    <w:p w14:paraId="6172E626" w14:textId="77777777" w:rsidR="00AF708B" w:rsidRDefault="00AF708B" w:rsidP="00AF708B"/>
    <w:sdt>
      <w:sdtPr>
        <w:rPr>
          <w:rFonts w:asciiTheme="minorHAnsi" w:eastAsiaTheme="minorEastAsia" w:hAnsiTheme="minorHAnsi" w:cstheme="minorBidi"/>
          <w:b w:val="0"/>
          <w:bCs w:val="0"/>
          <w:color w:val="auto"/>
          <w:sz w:val="22"/>
          <w:szCs w:val="22"/>
        </w:rPr>
        <w:id w:val="-134807739"/>
        <w:docPartObj>
          <w:docPartGallery w:val="Table of Contents"/>
          <w:docPartUnique/>
        </w:docPartObj>
      </w:sdtPr>
      <w:sdtEndPr>
        <w:rPr>
          <w:noProof/>
        </w:rPr>
      </w:sdtEndPr>
      <w:sdtContent>
        <w:p w14:paraId="53762EF4" w14:textId="00955572" w:rsidR="00F84097" w:rsidRDefault="00F84097">
          <w:pPr>
            <w:pStyle w:val="TOCHeading"/>
          </w:pPr>
          <w:r>
            <w:t>Table of Contents</w:t>
          </w:r>
        </w:p>
        <w:p w14:paraId="1611C9C0" w14:textId="5F10B9A3" w:rsidR="00E71B6C" w:rsidRDefault="00F84097">
          <w:pPr>
            <w:pStyle w:val="TOC1"/>
            <w:tabs>
              <w:tab w:val="right" w:leader="dot" w:pos="8630"/>
            </w:tabs>
            <w:rPr>
              <w:noProof/>
              <w:kern w:val="2"/>
              <w:sz w:val="24"/>
              <w:szCs w:val="24"/>
              <w14:ligatures w14:val="standardContextual"/>
            </w:rPr>
          </w:pPr>
          <w:r>
            <w:fldChar w:fldCharType="begin"/>
          </w:r>
          <w:r>
            <w:instrText xml:space="preserve"> TOC \o "1-3" \h \z \u </w:instrText>
          </w:r>
          <w:r>
            <w:fldChar w:fldCharType="separate"/>
          </w:r>
          <w:hyperlink w:anchor="_Toc218511335" w:history="1">
            <w:r w:rsidR="00E71B6C" w:rsidRPr="007C51C1">
              <w:rPr>
                <w:rStyle w:val="Hyperlink"/>
                <w:noProof/>
              </w:rPr>
              <w:t>ABSTRACT</w:t>
            </w:r>
            <w:r w:rsidR="00E71B6C">
              <w:rPr>
                <w:noProof/>
                <w:webHidden/>
              </w:rPr>
              <w:tab/>
            </w:r>
            <w:r w:rsidR="00E71B6C">
              <w:rPr>
                <w:noProof/>
                <w:webHidden/>
              </w:rPr>
              <w:fldChar w:fldCharType="begin"/>
            </w:r>
            <w:r w:rsidR="00E71B6C">
              <w:rPr>
                <w:noProof/>
                <w:webHidden/>
              </w:rPr>
              <w:instrText xml:space="preserve"> PAGEREF _Toc218511335 \h </w:instrText>
            </w:r>
            <w:r w:rsidR="00E71B6C">
              <w:rPr>
                <w:noProof/>
                <w:webHidden/>
              </w:rPr>
            </w:r>
            <w:r w:rsidR="00E71B6C">
              <w:rPr>
                <w:noProof/>
                <w:webHidden/>
              </w:rPr>
              <w:fldChar w:fldCharType="separate"/>
            </w:r>
            <w:r w:rsidR="00E71B6C">
              <w:rPr>
                <w:noProof/>
                <w:webHidden/>
              </w:rPr>
              <w:t>1</w:t>
            </w:r>
            <w:r w:rsidR="00E71B6C">
              <w:rPr>
                <w:noProof/>
                <w:webHidden/>
              </w:rPr>
              <w:fldChar w:fldCharType="end"/>
            </w:r>
          </w:hyperlink>
        </w:p>
        <w:p w14:paraId="43759395" w14:textId="07608E27" w:rsidR="00E71B6C" w:rsidRDefault="00E71B6C">
          <w:pPr>
            <w:pStyle w:val="TOC1"/>
            <w:tabs>
              <w:tab w:val="right" w:leader="dot" w:pos="8630"/>
            </w:tabs>
            <w:rPr>
              <w:noProof/>
              <w:kern w:val="2"/>
              <w:sz w:val="24"/>
              <w:szCs w:val="24"/>
              <w14:ligatures w14:val="standardContextual"/>
            </w:rPr>
          </w:pPr>
          <w:hyperlink w:anchor="_Toc218511336" w:history="1">
            <w:r w:rsidRPr="007C51C1">
              <w:rPr>
                <w:rStyle w:val="Hyperlink"/>
                <w:noProof/>
              </w:rPr>
              <w:t>I. Introduction</w:t>
            </w:r>
            <w:r>
              <w:rPr>
                <w:noProof/>
                <w:webHidden/>
              </w:rPr>
              <w:tab/>
            </w:r>
            <w:r>
              <w:rPr>
                <w:noProof/>
                <w:webHidden/>
              </w:rPr>
              <w:fldChar w:fldCharType="begin"/>
            </w:r>
            <w:r>
              <w:rPr>
                <w:noProof/>
                <w:webHidden/>
              </w:rPr>
              <w:instrText xml:space="preserve"> PAGEREF _Toc218511336 \h </w:instrText>
            </w:r>
            <w:r>
              <w:rPr>
                <w:noProof/>
                <w:webHidden/>
              </w:rPr>
            </w:r>
            <w:r>
              <w:rPr>
                <w:noProof/>
                <w:webHidden/>
              </w:rPr>
              <w:fldChar w:fldCharType="separate"/>
            </w:r>
            <w:r>
              <w:rPr>
                <w:noProof/>
                <w:webHidden/>
              </w:rPr>
              <w:t>4</w:t>
            </w:r>
            <w:r>
              <w:rPr>
                <w:noProof/>
                <w:webHidden/>
              </w:rPr>
              <w:fldChar w:fldCharType="end"/>
            </w:r>
          </w:hyperlink>
        </w:p>
        <w:p w14:paraId="10AB83E3" w14:textId="38A4F78B" w:rsidR="00E71B6C" w:rsidRDefault="00E71B6C">
          <w:pPr>
            <w:pStyle w:val="TOC1"/>
            <w:tabs>
              <w:tab w:val="right" w:leader="dot" w:pos="8630"/>
            </w:tabs>
            <w:rPr>
              <w:noProof/>
              <w:kern w:val="2"/>
              <w:sz w:val="24"/>
              <w:szCs w:val="24"/>
              <w14:ligatures w14:val="standardContextual"/>
            </w:rPr>
          </w:pPr>
          <w:hyperlink w:anchor="_Toc218511337" w:history="1">
            <w:r w:rsidRPr="007C51C1">
              <w:rPr>
                <w:rStyle w:val="Hyperlink"/>
                <w:noProof/>
              </w:rPr>
              <w:t>II. Task 1 – Research in Data Security and Zero Trust Compliance</w:t>
            </w:r>
            <w:r>
              <w:rPr>
                <w:noProof/>
                <w:webHidden/>
              </w:rPr>
              <w:tab/>
            </w:r>
            <w:r>
              <w:rPr>
                <w:noProof/>
                <w:webHidden/>
              </w:rPr>
              <w:fldChar w:fldCharType="begin"/>
            </w:r>
            <w:r>
              <w:rPr>
                <w:noProof/>
                <w:webHidden/>
              </w:rPr>
              <w:instrText xml:space="preserve"> PAGEREF _Toc218511337 \h </w:instrText>
            </w:r>
            <w:r>
              <w:rPr>
                <w:noProof/>
                <w:webHidden/>
              </w:rPr>
            </w:r>
            <w:r>
              <w:rPr>
                <w:noProof/>
                <w:webHidden/>
              </w:rPr>
              <w:fldChar w:fldCharType="separate"/>
            </w:r>
            <w:r>
              <w:rPr>
                <w:noProof/>
                <w:webHidden/>
              </w:rPr>
              <w:t>4</w:t>
            </w:r>
            <w:r>
              <w:rPr>
                <w:noProof/>
                <w:webHidden/>
              </w:rPr>
              <w:fldChar w:fldCharType="end"/>
            </w:r>
          </w:hyperlink>
        </w:p>
        <w:p w14:paraId="1EEF5D41" w14:textId="01F12698" w:rsidR="00E71B6C" w:rsidRDefault="00E71B6C">
          <w:pPr>
            <w:pStyle w:val="TOC2"/>
            <w:tabs>
              <w:tab w:val="right" w:leader="dot" w:pos="8630"/>
            </w:tabs>
            <w:rPr>
              <w:noProof/>
              <w:kern w:val="2"/>
              <w:sz w:val="24"/>
              <w:szCs w:val="24"/>
              <w14:ligatures w14:val="standardContextual"/>
            </w:rPr>
          </w:pPr>
          <w:hyperlink w:anchor="_Toc218511338" w:history="1">
            <w:r w:rsidRPr="007C51C1">
              <w:rPr>
                <w:rStyle w:val="Hyperlink"/>
                <w:noProof/>
              </w:rPr>
              <w:t>A. Evolution of Data Security in Modern Organizations</w:t>
            </w:r>
            <w:r>
              <w:rPr>
                <w:noProof/>
                <w:webHidden/>
              </w:rPr>
              <w:tab/>
            </w:r>
            <w:r>
              <w:rPr>
                <w:noProof/>
                <w:webHidden/>
              </w:rPr>
              <w:fldChar w:fldCharType="begin"/>
            </w:r>
            <w:r>
              <w:rPr>
                <w:noProof/>
                <w:webHidden/>
              </w:rPr>
              <w:instrText xml:space="preserve"> PAGEREF _Toc218511338 \h </w:instrText>
            </w:r>
            <w:r>
              <w:rPr>
                <w:noProof/>
                <w:webHidden/>
              </w:rPr>
            </w:r>
            <w:r>
              <w:rPr>
                <w:noProof/>
                <w:webHidden/>
              </w:rPr>
              <w:fldChar w:fldCharType="separate"/>
            </w:r>
            <w:r>
              <w:rPr>
                <w:noProof/>
                <w:webHidden/>
              </w:rPr>
              <w:t>4</w:t>
            </w:r>
            <w:r>
              <w:rPr>
                <w:noProof/>
                <w:webHidden/>
              </w:rPr>
              <w:fldChar w:fldCharType="end"/>
            </w:r>
          </w:hyperlink>
        </w:p>
        <w:p w14:paraId="5FD94C85" w14:textId="21C2C66A" w:rsidR="00E71B6C" w:rsidRDefault="00E71B6C">
          <w:pPr>
            <w:pStyle w:val="TOC2"/>
            <w:tabs>
              <w:tab w:val="right" w:leader="dot" w:pos="8630"/>
            </w:tabs>
            <w:rPr>
              <w:noProof/>
              <w:kern w:val="2"/>
              <w:sz w:val="24"/>
              <w:szCs w:val="24"/>
              <w14:ligatures w14:val="standardContextual"/>
            </w:rPr>
          </w:pPr>
          <w:hyperlink w:anchor="_Toc218511339" w:history="1">
            <w:r w:rsidRPr="007C51C1">
              <w:rPr>
                <w:rStyle w:val="Hyperlink"/>
                <w:noProof/>
              </w:rPr>
              <w:t>B. Zero Trust Architecture: Principles and Operational Model</w:t>
            </w:r>
            <w:r>
              <w:rPr>
                <w:noProof/>
                <w:webHidden/>
              </w:rPr>
              <w:tab/>
            </w:r>
            <w:r>
              <w:rPr>
                <w:noProof/>
                <w:webHidden/>
              </w:rPr>
              <w:fldChar w:fldCharType="begin"/>
            </w:r>
            <w:r>
              <w:rPr>
                <w:noProof/>
                <w:webHidden/>
              </w:rPr>
              <w:instrText xml:space="preserve"> PAGEREF _Toc218511339 \h </w:instrText>
            </w:r>
            <w:r>
              <w:rPr>
                <w:noProof/>
                <w:webHidden/>
              </w:rPr>
            </w:r>
            <w:r>
              <w:rPr>
                <w:noProof/>
                <w:webHidden/>
              </w:rPr>
              <w:fldChar w:fldCharType="separate"/>
            </w:r>
            <w:r>
              <w:rPr>
                <w:noProof/>
                <w:webHidden/>
              </w:rPr>
              <w:t>1</w:t>
            </w:r>
            <w:r>
              <w:rPr>
                <w:noProof/>
                <w:webHidden/>
              </w:rPr>
              <w:fldChar w:fldCharType="end"/>
            </w:r>
          </w:hyperlink>
        </w:p>
        <w:p w14:paraId="2E597637" w14:textId="3C1E7D17" w:rsidR="00E71B6C" w:rsidRDefault="00E71B6C">
          <w:pPr>
            <w:pStyle w:val="TOC2"/>
            <w:tabs>
              <w:tab w:val="right" w:leader="dot" w:pos="8630"/>
            </w:tabs>
            <w:rPr>
              <w:noProof/>
              <w:kern w:val="2"/>
              <w:sz w:val="24"/>
              <w:szCs w:val="24"/>
              <w14:ligatures w14:val="standardContextual"/>
            </w:rPr>
          </w:pPr>
          <w:hyperlink w:anchor="_Toc218511340" w:history="1">
            <w:r w:rsidRPr="007C51C1">
              <w:rPr>
                <w:rStyle w:val="Hyperlink"/>
                <w:noProof/>
              </w:rPr>
              <w:t>C. Comparative Analysis: Zero Trust vs Traditional Security Models</w:t>
            </w:r>
            <w:r>
              <w:rPr>
                <w:noProof/>
                <w:webHidden/>
              </w:rPr>
              <w:tab/>
            </w:r>
            <w:r>
              <w:rPr>
                <w:noProof/>
                <w:webHidden/>
              </w:rPr>
              <w:fldChar w:fldCharType="begin"/>
            </w:r>
            <w:r>
              <w:rPr>
                <w:noProof/>
                <w:webHidden/>
              </w:rPr>
              <w:instrText xml:space="preserve"> PAGEREF _Toc218511340 \h </w:instrText>
            </w:r>
            <w:r>
              <w:rPr>
                <w:noProof/>
                <w:webHidden/>
              </w:rPr>
            </w:r>
            <w:r>
              <w:rPr>
                <w:noProof/>
                <w:webHidden/>
              </w:rPr>
              <w:fldChar w:fldCharType="separate"/>
            </w:r>
            <w:r>
              <w:rPr>
                <w:noProof/>
                <w:webHidden/>
              </w:rPr>
              <w:t>1</w:t>
            </w:r>
            <w:r>
              <w:rPr>
                <w:noProof/>
                <w:webHidden/>
              </w:rPr>
              <w:fldChar w:fldCharType="end"/>
            </w:r>
          </w:hyperlink>
        </w:p>
        <w:p w14:paraId="3918E509" w14:textId="512B573F" w:rsidR="00E71B6C" w:rsidRDefault="00E71B6C">
          <w:pPr>
            <w:pStyle w:val="TOC2"/>
            <w:tabs>
              <w:tab w:val="right" w:leader="dot" w:pos="8630"/>
            </w:tabs>
            <w:rPr>
              <w:noProof/>
              <w:kern w:val="2"/>
              <w:sz w:val="24"/>
              <w:szCs w:val="24"/>
              <w14:ligatures w14:val="standardContextual"/>
            </w:rPr>
          </w:pPr>
          <w:hyperlink w:anchor="_Toc218511341" w:history="1">
            <w:r w:rsidRPr="007C51C1">
              <w:rPr>
                <w:rStyle w:val="Hyperlink"/>
                <w:noProof/>
              </w:rPr>
              <w:t>D. Implementation Challenges and Organizational Readiness</w:t>
            </w:r>
            <w:r>
              <w:rPr>
                <w:noProof/>
                <w:webHidden/>
              </w:rPr>
              <w:tab/>
            </w:r>
            <w:r>
              <w:rPr>
                <w:noProof/>
                <w:webHidden/>
              </w:rPr>
              <w:fldChar w:fldCharType="begin"/>
            </w:r>
            <w:r>
              <w:rPr>
                <w:noProof/>
                <w:webHidden/>
              </w:rPr>
              <w:instrText xml:space="preserve"> PAGEREF _Toc218511341 \h </w:instrText>
            </w:r>
            <w:r>
              <w:rPr>
                <w:noProof/>
                <w:webHidden/>
              </w:rPr>
            </w:r>
            <w:r>
              <w:rPr>
                <w:noProof/>
                <w:webHidden/>
              </w:rPr>
              <w:fldChar w:fldCharType="separate"/>
            </w:r>
            <w:r>
              <w:rPr>
                <w:noProof/>
                <w:webHidden/>
              </w:rPr>
              <w:t>2</w:t>
            </w:r>
            <w:r>
              <w:rPr>
                <w:noProof/>
                <w:webHidden/>
              </w:rPr>
              <w:fldChar w:fldCharType="end"/>
            </w:r>
          </w:hyperlink>
        </w:p>
        <w:p w14:paraId="0B1767EF" w14:textId="63E4A939" w:rsidR="00E71B6C" w:rsidRDefault="00E71B6C">
          <w:pPr>
            <w:pStyle w:val="TOC2"/>
            <w:tabs>
              <w:tab w:val="right" w:leader="dot" w:pos="8630"/>
            </w:tabs>
            <w:rPr>
              <w:noProof/>
              <w:kern w:val="2"/>
              <w:sz w:val="24"/>
              <w:szCs w:val="24"/>
              <w14:ligatures w14:val="standardContextual"/>
            </w:rPr>
          </w:pPr>
          <w:hyperlink w:anchor="_Toc218511342" w:history="1">
            <w:r w:rsidRPr="007C51C1">
              <w:rPr>
                <w:rStyle w:val="Hyperlink"/>
                <w:noProof/>
              </w:rPr>
              <w:t>E. Zero Trust as an Enabler of Regulatory Compliance</w:t>
            </w:r>
            <w:r>
              <w:rPr>
                <w:noProof/>
                <w:webHidden/>
              </w:rPr>
              <w:tab/>
            </w:r>
            <w:r>
              <w:rPr>
                <w:noProof/>
                <w:webHidden/>
              </w:rPr>
              <w:fldChar w:fldCharType="begin"/>
            </w:r>
            <w:r>
              <w:rPr>
                <w:noProof/>
                <w:webHidden/>
              </w:rPr>
              <w:instrText xml:space="preserve"> PAGEREF _Toc218511342 \h </w:instrText>
            </w:r>
            <w:r>
              <w:rPr>
                <w:noProof/>
                <w:webHidden/>
              </w:rPr>
            </w:r>
            <w:r>
              <w:rPr>
                <w:noProof/>
                <w:webHidden/>
              </w:rPr>
              <w:fldChar w:fldCharType="separate"/>
            </w:r>
            <w:r>
              <w:rPr>
                <w:noProof/>
                <w:webHidden/>
              </w:rPr>
              <w:t>2</w:t>
            </w:r>
            <w:r>
              <w:rPr>
                <w:noProof/>
                <w:webHidden/>
              </w:rPr>
              <w:fldChar w:fldCharType="end"/>
            </w:r>
          </w:hyperlink>
        </w:p>
        <w:p w14:paraId="1BFAF140" w14:textId="79961D48" w:rsidR="00E71B6C" w:rsidRDefault="00E71B6C">
          <w:pPr>
            <w:pStyle w:val="TOC2"/>
            <w:tabs>
              <w:tab w:val="right" w:leader="dot" w:pos="8630"/>
            </w:tabs>
            <w:rPr>
              <w:noProof/>
              <w:kern w:val="2"/>
              <w:sz w:val="24"/>
              <w:szCs w:val="24"/>
              <w14:ligatures w14:val="standardContextual"/>
            </w:rPr>
          </w:pPr>
          <w:hyperlink w:anchor="_Toc218511343" w:history="1">
            <w:r w:rsidRPr="007C51C1">
              <w:rPr>
                <w:rStyle w:val="Hyperlink"/>
                <w:noProof/>
              </w:rPr>
              <w:t>F. The Changing Nature of Data Security</w:t>
            </w:r>
            <w:r>
              <w:rPr>
                <w:noProof/>
                <w:webHidden/>
              </w:rPr>
              <w:tab/>
            </w:r>
            <w:r>
              <w:rPr>
                <w:noProof/>
                <w:webHidden/>
              </w:rPr>
              <w:fldChar w:fldCharType="begin"/>
            </w:r>
            <w:r>
              <w:rPr>
                <w:noProof/>
                <w:webHidden/>
              </w:rPr>
              <w:instrText xml:space="preserve"> PAGEREF _Toc218511343 \h </w:instrText>
            </w:r>
            <w:r>
              <w:rPr>
                <w:noProof/>
                <w:webHidden/>
              </w:rPr>
            </w:r>
            <w:r>
              <w:rPr>
                <w:noProof/>
                <w:webHidden/>
              </w:rPr>
              <w:fldChar w:fldCharType="separate"/>
            </w:r>
            <w:r>
              <w:rPr>
                <w:noProof/>
                <w:webHidden/>
              </w:rPr>
              <w:t>3</w:t>
            </w:r>
            <w:r>
              <w:rPr>
                <w:noProof/>
                <w:webHidden/>
              </w:rPr>
              <w:fldChar w:fldCharType="end"/>
            </w:r>
          </w:hyperlink>
        </w:p>
        <w:p w14:paraId="0505EB49" w14:textId="65A51D53" w:rsidR="00E71B6C" w:rsidRDefault="00E71B6C">
          <w:pPr>
            <w:pStyle w:val="TOC2"/>
            <w:tabs>
              <w:tab w:val="right" w:leader="dot" w:pos="8630"/>
            </w:tabs>
            <w:rPr>
              <w:noProof/>
              <w:kern w:val="2"/>
              <w:sz w:val="24"/>
              <w:szCs w:val="24"/>
              <w14:ligatures w14:val="standardContextual"/>
            </w:rPr>
          </w:pPr>
          <w:hyperlink w:anchor="_Toc218511344" w:history="1">
            <w:r w:rsidRPr="007C51C1">
              <w:rPr>
                <w:rStyle w:val="Hyperlink"/>
                <w:noProof/>
              </w:rPr>
              <w:t>G. Zero Trust Architecture: Principles and Foundations</w:t>
            </w:r>
            <w:r>
              <w:rPr>
                <w:noProof/>
                <w:webHidden/>
              </w:rPr>
              <w:tab/>
            </w:r>
            <w:r>
              <w:rPr>
                <w:noProof/>
                <w:webHidden/>
              </w:rPr>
              <w:fldChar w:fldCharType="begin"/>
            </w:r>
            <w:r>
              <w:rPr>
                <w:noProof/>
                <w:webHidden/>
              </w:rPr>
              <w:instrText xml:space="preserve"> PAGEREF _Toc218511344 \h </w:instrText>
            </w:r>
            <w:r>
              <w:rPr>
                <w:noProof/>
                <w:webHidden/>
              </w:rPr>
            </w:r>
            <w:r>
              <w:rPr>
                <w:noProof/>
                <w:webHidden/>
              </w:rPr>
              <w:fldChar w:fldCharType="separate"/>
            </w:r>
            <w:r>
              <w:rPr>
                <w:noProof/>
                <w:webHidden/>
              </w:rPr>
              <w:t>3</w:t>
            </w:r>
            <w:r>
              <w:rPr>
                <w:noProof/>
                <w:webHidden/>
              </w:rPr>
              <w:fldChar w:fldCharType="end"/>
            </w:r>
          </w:hyperlink>
        </w:p>
        <w:p w14:paraId="4F200A7D" w14:textId="10755BB6" w:rsidR="00E71B6C" w:rsidRDefault="00E71B6C">
          <w:pPr>
            <w:pStyle w:val="TOC2"/>
            <w:tabs>
              <w:tab w:val="right" w:leader="dot" w:pos="8630"/>
            </w:tabs>
            <w:rPr>
              <w:noProof/>
              <w:kern w:val="2"/>
              <w:sz w:val="24"/>
              <w:szCs w:val="24"/>
              <w14:ligatures w14:val="standardContextual"/>
            </w:rPr>
          </w:pPr>
          <w:hyperlink w:anchor="_Toc218511345" w:history="1">
            <w:r w:rsidRPr="007C51C1">
              <w:rPr>
                <w:rStyle w:val="Hyperlink"/>
                <w:noProof/>
              </w:rPr>
              <w:t>H. Effectiveness of Zero Trust Compared to Traditional Models</w:t>
            </w:r>
            <w:r>
              <w:rPr>
                <w:noProof/>
                <w:webHidden/>
              </w:rPr>
              <w:tab/>
            </w:r>
            <w:r>
              <w:rPr>
                <w:noProof/>
                <w:webHidden/>
              </w:rPr>
              <w:fldChar w:fldCharType="begin"/>
            </w:r>
            <w:r>
              <w:rPr>
                <w:noProof/>
                <w:webHidden/>
              </w:rPr>
              <w:instrText xml:space="preserve"> PAGEREF _Toc218511345 \h </w:instrText>
            </w:r>
            <w:r>
              <w:rPr>
                <w:noProof/>
                <w:webHidden/>
              </w:rPr>
            </w:r>
            <w:r>
              <w:rPr>
                <w:noProof/>
                <w:webHidden/>
              </w:rPr>
              <w:fldChar w:fldCharType="separate"/>
            </w:r>
            <w:r>
              <w:rPr>
                <w:noProof/>
                <w:webHidden/>
              </w:rPr>
              <w:t>3</w:t>
            </w:r>
            <w:r>
              <w:rPr>
                <w:noProof/>
                <w:webHidden/>
              </w:rPr>
              <w:fldChar w:fldCharType="end"/>
            </w:r>
          </w:hyperlink>
        </w:p>
        <w:p w14:paraId="1B3F3561" w14:textId="5C7CA631" w:rsidR="00E71B6C" w:rsidRDefault="00E71B6C">
          <w:pPr>
            <w:pStyle w:val="TOC2"/>
            <w:tabs>
              <w:tab w:val="right" w:leader="dot" w:pos="8630"/>
            </w:tabs>
            <w:rPr>
              <w:noProof/>
              <w:kern w:val="2"/>
              <w:sz w:val="24"/>
              <w:szCs w:val="24"/>
              <w14:ligatures w14:val="standardContextual"/>
            </w:rPr>
          </w:pPr>
          <w:hyperlink w:anchor="_Toc218511346" w:history="1">
            <w:r w:rsidRPr="007C51C1">
              <w:rPr>
                <w:rStyle w:val="Hyperlink"/>
                <w:noProof/>
              </w:rPr>
              <w:t>I. Implementation Challenges</w:t>
            </w:r>
            <w:r>
              <w:rPr>
                <w:noProof/>
                <w:webHidden/>
              </w:rPr>
              <w:tab/>
            </w:r>
            <w:r>
              <w:rPr>
                <w:noProof/>
                <w:webHidden/>
              </w:rPr>
              <w:fldChar w:fldCharType="begin"/>
            </w:r>
            <w:r>
              <w:rPr>
                <w:noProof/>
                <w:webHidden/>
              </w:rPr>
              <w:instrText xml:space="preserve"> PAGEREF _Toc218511346 \h </w:instrText>
            </w:r>
            <w:r>
              <w:rPr>
                <w:noProof/>
                <w:webHidden/>
              </w:rPr>
            </w:r>
            <w:r>
              <w:rPr>
                <w:noProof/>
                <w:webHidden/>
              </w:rPr>
              <w:fldChar w:fldCharType="separate"/>
            </w:r>
            <w:r>
              <w:rPr>
                <w:noProof/>
                <w:webHidden/>
              </w:rPr>
              <w:t>4</w:t>
            </w:r>
            <w:r>
              <w:rPr>
                <w:noProof/>
                <w:webHidden/>
              </w:rPr>
              <w:fldChar w:fldCharType="end"/>
            </w:r>
          </w:hyperlink>
        </w:p>
        <w:p w14:paraId="62EF8727" w14:textId="716F59B8" w:rsidR="00E71B6C" w:rsidRDefault="00E71B6C">
          <w:pPr>
            <w:pStyle w:val="TOC2"/>
            <w:tabs>
              <w:tab w:val="right" w:leader="dot" w:pos="8630"/>
            </w:tabs>
            <w:rPr>
              <w:noProof/>
              <w:kern w:val="2"/>
              <w:sz w:val="24"/>
              <w:szCs w:val="24"/>
              <w14:ligatures w14:val="standardContextual"/>
            </w:rPr>
          </w:pPr>
          <w:hyperlink w:anchor="_Toc218511347" w:history="1">
            <w:r w:rsidRPr="007C51C1">
              <w:rPr>
                <w:rStyle w:val="Hyperlink"/>
                <w:noProof/>
              </w:rPr>
              <w:t>L. Zero Trust and Regulatory Compliance</w:t>
            </w:r>
            <w:r>
              <w:rPr>
                <w:noProof/>
                <w:webHidden/>
              </w:rPr>
              <w:tab/>
            </w:r>
            <w:r>
              <w:rPr>
                <w:noProof/>
                <w:webHidden/>
              </w:rPr>
              <w:fldChar w:fldCharType="begin"/>
            </w:r>
            <w:r>
              <w:rPr>
                <w:noProof/>
                <w:webHidden/>
              </w:rPr>
              <w:instrText xml:space="preserve"> PAGEREF _Toc218511347 \h </w:instrText>
            </w:r>
            <w:r>
              <w:rPr>
                <w:noProof/>
                <w:webHidden/>
              </w:rPr>
            </w:r>
            <w:r>
              <w:rPr>
                <w:noProof/>
                <w:webHidden/>
              </w:rPr>
              <w:fldChar w:fldCharType="separate"/>
            </w:r>
            <w:r>
              <w:rPr>
                <w:noProof/>
                <w:webHidden/>
              </w:rPr>
              <w:t>4</w:t>
            </w:r>
            <w:r>
              <w:rPr>
                <w:noProof/>
                <w:webHidden/>
              </w:rPr>
              <w:fldChar w:fldCharType="end"/>
            </w:r>
          </w:hyperlink>
        </w:p>
        <w:p w14:paraId="1A20D6DC" w14:textId="26141BE8" w:rsidR="00E71B6C" w:rsidRDefault="00E71B6C">
          <w:pPr>
            <w:pStyle w:val="TOC1"/>
            <w:tabs>
              <w:tab w:val="right" w:leader="dot" w:pos="8630"/>
            </w:tabs>
            <w:rPr>
              <w:noProof/>
              <w:kern w:val="2"/>
              <w:sz w:val="24"/>
              <w:szCs w:val="24"/>
              <w14:ligatures w14:val="standardContextual"/>
            </w:rPr>
          </w:pPr>
          <w:hyperlink w:anchor="_Toc218511348" w:history="1">
            <w:r w:rsidRPr="007C51C1">
              <w:rPr>
                <w:rStyle w:val="Hyperlink"/>
                <w:noProof/>
              </w:rPr>
              <w:t>III. Task 2 – Zero Trust Security Programme for ResilientIntellect Ltd</w:t>
            </w:r>
            <w:r>
              <w:rPr>
                <w:noProof/>
                <w:webHidden/>
              </w:rPr>
              <w:tab/>
            </w:r>
            <w:r>
              <w:rPr>
                <w:noProof/>
                <w:webHidden/>
              </w:rPr>
              <w:fldChar w:fldCharType="begin"/>
            </w:r>
            <w:r>
              <w:rPr>
                <w:noProof/>
                <w:webHidden/>
              </w:rPr>
              <w:instrText xml:space="preserve"> PAGEREF _Toc218511348 \h </w:instrText>
            </w:r>
            <w:r>
              <w:rPr>
                <w:noProof/>
                <w:webHidden/>
              </w:rPr>
            </w:r>
            <w:r>
              <w:rPr>
                <w:noProof/>
                <w:webHidden/>
              </w:rPr>
              <w:fldChar w:fldCharType="separate"/>
            </w:r>
            <w:r>
              <w:rPr>
                <w:noProof/>
                <w:webHidden/>
              </w:rPr>
              <w:t>5</w:t>
            </w:r>
            <w:r>
              <w:rPr>
                <w:noProof/>
                <w:webHidden/>
              </w:rPr>
              <w:fldChar w:fldCharType="end"/>
            </w:r>
          </w:hyperlink>
        </w:p>
        <w:p w14:paraId="78DF7AC7" w14:textId="6EB8395F" w:rsidR="00E71B6C" w:rsidRDefault="00E71B6C">
          <w:pPr>
            <w:pStyle w:val="TOC2"/>
            <w:tabs>
              <w:tab w:val="right" w:leader="dot" w:pos="8630"/>
            </w:tabs>
            <w:rPr>
              <w:noProof/>
              <w:kern w:val="2"/>
              <w:sz w:val="24"/>
              <w:szCs w:val="24"/>
              <w14:ligatures w14:val="standardContextual"/>
            </w:rPr>
          </w:pPr>
          <w:hyperlink w:anchor="_Toc218511349" w:history="1">
            <w:r w:rsidRPr="007C51C1">
              <w:rPr>
                <w:rStyle w:val="Hyperlink"/>
                <w:noProof/>
              </w:rPr>
              <w:t>A. Case Scenario Overview</w:t>
            </w:r>
            <w:r>
              <w:rPr>
                <w:noProof/>
                <w:webHidden/>
              </w:rPr>
              <w:tab/>
            </w:r>
            <w:r>
              <w:rPr>
                <w:noProof/>
                <w:webHidden/>
              </w:rPr>
              <w:fldChar w:fldCharType="begin"/>
            </w:r>
            <w:r>
              <w:rPr>
                <w:noProof/>
                <w:webHidden/>
              </w:rPr>
              <w:instrText xml:space="preserve"> PAGEREF _Toc218511349 \h </w:instrText>
            </w:r>
            <w:r>
              <w:rPr>
                <w:noProof/>
                <w:webHidden/>
              </w:rPr>
            </w:r>
            <w:r>
              <w:rPr>
                <w:noProof/>
                <w:webHidden/>
              </w:rPr>
              <w:fldChar w:fldCharType="separate"/>
            </w:r>
            <w:r>
              <w:rPr>
                <w:noProof/>
                <w:webHidden/>
              </w:rPr>
              <w:t>5</w:t>
            </w:r>
            <w:r>
              <w:rPr>
                <w:noProof/>
                <w:webHidden/>
              </w:rPr>
              <w:fldChar w:fldCharType="end"/>
            </w:r>
          </w:hyperlink>
        </w:p>
        <w:p w14:paraId="307621B9" w14:textId="75B79659" w:rsidR="00E71B6C" w:rsidRDefault="00E71B6C">
          <w:pPr>
            <w:pStyle w:val="TOC2"/>
            <w:tabs>
              <w:tab w:val="right" w:leader="dot" w:pos="8630"/>
            </w:tabs>
            <w:rPr>
              <w:noProof/>
              <w:kern w:val="2"/>
              <w:sz w:val="24"/>
              <w:szCs w:val="24"/>
              <w14:ligatures w14:val="standardContextual"/>
            </w:rPr>
          </w:pPr>
          <w:hyperlink w:anchor="_Toc218511350" w:history="1">
            <w:r w:rsidRPr="007C51C1">
              <w:rPr>
                <w:rStyle w:val="Hyperlink"/>
                <w:noProof/>
              </w:rPr>
              <w:t>B. Organizational Context and Security Objectives</w:t>
            </w:r>
            <w:r>
              <w:rPr>
                <w:noProof/>
                <w:webHidden/>
              </w:rPr>
              <w:tab/>
            </w:r>
            <w:r>
              <w:rPr>
                <w:noProof/>
                <w:webHidden/>
              </w:rPr>
              <w:fldChar w:fldCharType="begin"/>
            </w:r>
            <w:r>
              <w:rPr>
                <w:noProof/>
                <w:webHidden/>
              </w:rPr>
              <w:instrText xml:space="preserve"> PAGEREF _Toc218511350 \h </w:instrText>
            </w:r>
            <w:r>
              <w:rPr>
                <w:noProof/>
                <w:webHidden/>
              </w:rPr>
            </w:r>
            <w:r>
              <w:rPr>
                <w:noProof/>
                <w:webHidden/>
              </w:rPr>
              <w:fldChar w:fldCharType="separate"/>
            </w:r>
            <w:r>
              <w:rPr>
                <w:noProof/>
                <w:webHidden/>
              </w:rPr>
              <w:t>5</w:t>
            </w:r>
            <w:r>
              <w:rPr>
                <w:noProof/>
                <w:webHidden/>
              </w:rPr>
              <w:fldChar w:fldCharType="end"/>
            </w:r>
          </w:hyperlink>
        </w:p>
        <w:p w14:paraId="3EF892BE" w14:textId="39F264A1" w:rsidR="00E71B6C" w:rsidRDefault="00E71B6C">
          <w:pPr>
            <w:pStyle w:val="TOC2"/>
            <w:tabs>
              <w:tab w:val="right" w:leader="dot" w:pos="8630"/>
            </w:tabs>
            <w:rPr>
              <w:noProof/>
              <w:kern w:val="2"/>
              <w:sz w:val="24"/>
              <w:szCs w:val="24"/>
              <w14:ligatures w14:val="standardContextual"/>
            </w:rPr>
          </w:pPr>
          <w:hyperlink w:anchor="_Toc218511351" w:history="1">
            <w:r w:rsidRPr="007C51C1">
              <w:rPr>
                <w:rStyle w:val="Hyperlink"/>
                <w:noProof/>
              </w:rPr>
              <w:t>C. Organisational Structure and Security Roles</w:t>
            </w:r>
            <w:r>
              <w:rPr>
                <w:noProof/>
                <w:webHidden/>
              </w:rPr>
              <w:tab/>
            </w:r>
            <w:r>
              <w:rPr>
                <w:noProof/>
                <w:webHidden/>
              </w:rPr>
              <w:fldChar w:fldCharType="begin"/>
            </w:r>
            <w:r>
              <w:rPr>
                <w:noProof/>
                <w:webHidden/>
              </w:rPr>
              <w:instrText xml:space="preserve"> PAGEREF _Toc218511351 \h </w:instrText>
            </w:r>
            <w:r>
              <w:rPr>
                <w:noProof/>
                <w:webHidden/>
              </w:rPr>
            </w:r>
            <w:r>
              <w:rPr>
                <w:noProof/>
                <w:webHidden/>
              </w:rPr>
              <w:fldChar w:fldCharType="separate"/>
            </w:r>
            <w:r>
              <w:rPr>
                <w:noProof/>
                <w:webHidden/>
              </w:rPr>
              <w:t>5</w:t>
            </w:r>
            <w:r>
              <w:rPr>
                <w:noProof/>
                <w:webHidden/>
              </w:rPr>
              <w:fldChar w:fldCharType="end"/>
            </w:r>
          </w:hyperlink>
        </w:p>
        <w:p w14:paraId="61226960" w14:textId="011F7CD8" w:rsidR="00E71B6C" w:rsidRDefault="00E71B6C">
          <w:pPr>
            <w:pStyle w:val="TOC2"/>
            <w:tabs>
              <w:tab w:val="right" w:leader="dot" w:pos="8630"/>
            </w:tabs>
            <w:rPr>
              <w:noProof/>
              <w:kern w:val="2"/>
              <w:sz w:val="24"/>
              <w:szCs w:val="24"/>
              <w14:ligatures w14:val="standardContextual"/>
            </w:rPr>
          </w:pPr>
          <w:hyperlink w:anchor="_Toc218511352" w:history="1">
            <w:r w:rsidRPr="007C51C1">
              <w:rPr>
                <w:rStyle w:val="Hyperlink"/>
                <w:noProof/>
              </w:rPr>
              <w:t>D. Policies and Procedures</w:t>
            </w:r>
            <w:r>
              <w:rPr>
                <w:noProof/>
                <w:webHidden/>
              </w:rPr>
              <w:tab/>
            </w:r>
            <w:r>
              <w:rPr>
                <w:noProof/>
                <w:webHidden/>
              </w:rPr>
              <w:fldChar w:fldCharType="begin"/>
            </w:r>
            <w:r>
              <w:rPr>
                <w:noProof/>
                <w:webHidden/>
              </w:rPr>
              <w:instrText xml:space="preserve"> PAGEREF _Toc218511352 \h </w:instrText>
            </w:r>
            <w:r>
              <w:rPr>
                <w:noProof/>
                <w:webHidden/>
              </w:rPr>
            </w:r>
            <w:r>
              <w:rPr>
                <w:noProof/>
                <w:webHidden/>
              </w:rPr>
              <w:fldChar w:fldCharType="separate"/>
            </w:r>
            <w:r>
              <w:rPr>
                <w:noProof/>
                <w:webHidden/>
              </w:rPr>
              <w:t>6</w:t>
            </w:r>
            <w:r>
              <w:rPr>
                <w:noProof/>
                <w:webHidden/>
              </w:rPr>
              <w:fldChar w:fldCharType="end"/>
            </w:r>
          </w:hyperlink>
        </w:p>
        <w:p w14:paraId="0031665D" w14:textId="4C2D2330" w:rsidR="00E71B6C" w:rsidRDefault="00E71B6C">
          <w:pPr>
            <w:pStyle w:val="TOC3"/>
            <w:tabs>
              <w:tab w:val="right" w:leader="dot" w:pos="8630"/>
            </w:tabs>
            <w:rPr>
              <w:noProof/>
            </w:rPr>
          </w:pPr>
          <w:hyperlink w:anchor="_Toc218511353" w:history="1">
            <w:r w:rsidRPr="007C51C1">
              <w:rPr>
                <w:rStyle w:val="Hyperlink"/>
                <w:noProof/>
              </w:rPr>
              <w:t>1. AI Usage Policy</w:t>
            </w:r>
            <w:r>
              <w:rPr>
                <w:noProof/>
                <w:webHidden/>
              </w:rPr>
              <w:tab/>
            </w:r>
            <w:r>
              <w:rPr>
                <w:noProof/>
                <w:webHidden/>
              </w:rPr>
              <w:fldChar w:fldCharType="begin"/>
            </w:r>
            <w:r>
              <w:rPr>
                <w:noProof/>
                <w:webHidden/>
              </w:rPr>
              <w:instrText xml:space="preserve"> PAGEREF _Toc218511353 \h </w:instrText>
            </w:r>
            <w:r>
              <w:rPr>
                <w:noProof/>
                <w:webHidden/>
              </w:rPr>
            </w:r>
            <w:r>
              <w:rPr>
                <w:noProof/>
                <w:webHidden/>
              </w:rPr>
              <w:fldChar w:fldCharType="separate"/>
            </w:r>
            <w:r>
              <w:rPr>
                <w:noProof/>
                <w:webHidden/>
              </w:rPr>
              <w:t>6</w:t>
            </w:r>
            <w:r>
              <w:rPr>
                <w:noProof/>
                <w:webHidden/>
              </w:rPr>
              <w:fldChar w:fldCharType="end"/>
            </w:r>
          </w:hyperlink>
        </w:p>
        <w:p w14:paraId="0230B323" w14:textId="287E740E" w:rsidR="00E71B6C" w:rsidRDefault="00E71B6C">
          <w:pPr>
            <w:pStyle w:val="TOC3"/>
            <w:tabs>
              <w:tab w:val="right" w:leader="dot" w:pos="8630"/>
            </w:tabs>
            <w:rPr>
              <w:noProof/>
            </w:rPr>
          </w:pPr>
          <w:hyperlink w:anchor="_Toc218511354" w:history="1">
            <w:r w:rsidRPr="007C51C1">
              <w:rPr>
                <w:rStyle w:val="Hyperlink"/>
                <w:noProof/>
              </w:rPr>
              <w:t>2. Secure SaaS Configuration Policy</w:t>
            </w:r>
            <w:r>
              <w:rPr>
                <w:noProof/>
                <w:webHidden/>
              </w:rPr>
              <w:tab/>
            </w:r>
            <w:r>
              <w:rPr>
                <w:noProof/>
                <w:webHidden/>
              </w:rPr>
              <w:fldChar w:fldCharType="begin"/>
            </w:r>
            <w:r>
              <w:rPr>
                <w:noProof/>
                <w:webHidden/>
              </w:rPr>
              <w:instrText xml:space="preserve"> PAGEREF _Toc218511354 \h </w:instrText>
            </w:r>
            <w:r>
              <w:rPr>
                <w:noProof/>
                <w:webHidden/>
              </w:rPr>
            </w:r>
            <w:r>
              <w:rPr>
                <w:noProof/>
                <w:webHidden/>
              </w:rPr>
              <w:fldChar w:fldCharType="separate"/>
            </w:r>
            <w:r>
              <w:rPr>
                <w:noProof/>
                <w:webHidden/>
              </w:rPr>
              <w:t>6</w:t>
            </w:r>
            <w:r>
              <w:rPr>
                <w:noProof/>
                <w:webHidden/>
              </w:rPr>
              <w:fldChar w:fldCharType="end"/>
            </w:r>
          </w:hyperlink>
        </w:p>
        <w:p w14:paraId="215505C8" w14:textId="5AA551B3" w:rsidR="00E71B6C" w:rsidRDefault="00E71B6C">
          <w:pPr>
            <w:pStyle w:val="TOC3"/>
            <w:tabs>
              <w:tab w:val="right" w:leader="dot" w:pos="8630"/>
            </w:tabs>
            <w:rPr>
              <w:noProof/>
            </w:rPr>
          </w:pPr>
          <w:hyperlink w:anchor="_Toc218511355" w:history="1">
            <w:r w:rsidRPr="007C51C1">
              <w:rPr>
                <w:rStyle w:val="Hyperlink"/>
                <w:noProof/>
              </w:rPr>
              <w:t>3. BYOD and Hybrid Workforce Policy</w:t>
            </w:r>
            <w:r>
              <w:rPr>
                <w:noProof/>
                <w:webHidden/>
              </w:rPr>
              <w:tab/>
            </w:r>
            <w:r>
              <w:rPr>
                <w:noProof/>
                <w:webHidden/>
              </w:rPr>
              <w:fldChar w:fldCharType="begin"/>
            </w:r>
            <w:r>
              <w:rPr>
                <w:noProof/>
                <w:webHidden/>
              </w:rPr>
              <w:instrText xml:space="preserve"> PAGEREF _Toc218511355 \h </w:instrText>
            </w:r>
            <w:r>
              <w:rPr>
                <w:noProof/>
                <w:webHidden/>
              </w:rPr>
            </w:r>
            <w:r>
              <w:rPr>
                <w:noProof/>
                <w:webHidden/>
              </w:rPr>
              <w:fldChar w:fldCharType="separate"/>
            </w:r>
            <w:r>
              <w:rPr>
                <w:noProof/>
                <w:webHidden/>
              </w:rPr>
              <w:t>6</w:t>
            </w:r>
            <w:r>
              <w:rPr>
                <w:noProof/>
                <w:webHidden/>
              </w:rPr>
              <w:fldChar w:fldCharType="end"/>
            </w:r>
          </w:hyperlink>
        </w:p>
        <w:p w14:paraId="55CB971F" w14:textId="0545D97A" w:rsidR="00E71B6C" w:rsidRDefault="00E71B6C">
          <w:pPr>
            <w:pStyle w:val="TOC2"/>
            <w:tabs>
              <w:tab w:val="right" w:leader="dot" w:pos="8630"/>
            </w:tabs>
            <w:rPr>
              <w:noProof/>
              <w:kern w:val="2"/>
              <w:sz w:val="24"/>
              <w:szCs w:val="24"/>
              <w14:ligatures w14:val="standardContextual"/>
            </w:rPr>
          </w:pPr>
          <w:hyperlink w:anchor="_Toc218511356" w:history="1">
            <w:r w:rsidRPr="007C51C1">
              <w:rPr>
                <w:rStyle w:val="Hyperlink"/>
                <w:noProof/>
              </w:rPr>
              <w:t>D. Compliance with DORA and NIS2</w:t>
            </w:r>
            <w:r>
              <w:rPr>
                <w:noProof/>
                <w:webHidden/>
              </w:rPr>
              <w:tab/>
            </w:r>
            <w:r>
              <w:rPr>
                <w:noProof/>
                <w:webHidden/>
              </w:rPr>
              <w:fldChar w:fldCharType="begin"/>
            </w:r>
            <w:r>
              <w:rPr>
                <w:noProof/>
                <w:webHidden/>
              </w:rPr>
              <w:instrText xml:space="preserve"> PAGEREF _Toc218511356 \h </w:instrText>
            </w:r>
            <w:r>
              <w:rPr>
                <w:noProof/>
                <w:webHidden/>
              </w:rPr>
            </w:r>
            <w:r>
              <w:rPr>
                <w:noProof/>
                <w:webHidden/>
              </w:rPr>
              <w:fldChar w:fldCharType="separate"/>
            </w:r>
            <w:r>
              <w:rPr>
                <w:noProof/>
                <w:webHidden/>
              </w:rPr>
              <w:t>6</w:t>
            </w:r>
            <w:r>
              <w:rPr>
                <w:noProof/>
                <w:webHidden/>
              </w:rPr>
              <w:fldChar w:fldCharType="end"/>
            </w:r>
          </w:hyperlink>
        </w:p>
        <w:p w14:paraId="7E71532B" w14:textId="2BAC68EB" w:rsidR="00E71B6C" w:rsidRDefault="00E71B6C">
          <w:pPr>
            <w:pStyle w:val="TOC3"/>
            <w:tabs>
              <w:tab w:val="right" w:leader="dot" w:pos="8630"/>
            </w:tabs>
            <w:rPr>
              <w:noProof/>
            </w:rPr>
          </w:pPr>
          <w:hyperlink w:anchor="_Toc218511357" w:history="1">
            <w:r w:rsidRPr="007C51C1">
              <w:rPr>
                <w:rStyle w:val="Hyperlink"/>
                <w:noProof/>
              </w:rPr>
              <w:t>DORA Compliance</w:t>
            </w:r>
            <w:r>
              <w:rPr>
                <w:noProof/>
                <w:webHidden/>
              </w:rPr>
              <w:tab/>
            </w:r>
            <w:r>
              <w:rPr>
                <w:noProof/>
                <w:webHidden/>
              </w:rPr>
              <w:fldChar w:fldCharType="begin"/>
            </w:r>
            <w:r>
              <w:rPr>
                <w:noProof/>
                <w:webHidden/>
              </w:rPr>
              <w:instrText xml:space="preserve"> PAGEREF _Toc218511357 \h </w:instrText>
            </w:r>
            <w:r>
              <w:rPr>
                <w:noProof/>
                <w:webHidden/>
              </w:rPr>
            </w:r>
            <w:r>
              <w:rPr>
                <w:noProof/>
                <w:webHidden/>
              </w:rPr>
              <w:fldChar w:fldCharType="separate"/>
            </w:r>
            <w:r>
              <w:rPr>
                <w:noProof/>
                <w:webHidden/>
              </w:rPr>
              <w:t>6</w:t>
            </w:r>
            <w:r>
              <w:rPr>
                <w:noProof/>
                <w:webHidden/>
              </w:rPr>
              <w:fldChar w:fldCharType="end"/>
            </w:r>
          </w:hyperlink>
        </w:p>
        <w:p w14:paraId="5C90851E" w14:textId="4903009E" w:rsidR="00E71B6C" w:rsidRDefault="00E71B6C">
          <w:pPr>
            <w:pStyle w:val="TOC3"/>
            <w:tabs>
              <w:tab w:val="right" w:leader="dot" w:pos="8630"/>
            </w:tabs>
            <w:rPr>
              <w:noProof/>
            </w:rPr>
          </w:pPr>
          <w:hyperlink w:anchor="_Toc218511358" w:history="1">
            <w:r w:rsidRPr="007C51C1">
              <w:rPr>
                <w:rStyle w:val="Hyperlink"/>
                <w:noProof/>
              </w:rPr>
              <w:t>NIS2 Compliance</w:t>
            </w:r>
            <w:r>
              <w:rPr>
                <w:noProof/>
                <w:webHidden/>
              </w:rPr>
              <w:tab/>
            </w:r>
            <w:r>
              <w:rPr>
                <w:noProof/>
                <w:webHidden/>
              </w:rPr>
              <w:fldChar w:fldCharType="begin"/>
            </w:r>
            <w:r>
              <w:rPr>
                <w:noProof/>
                <w:webHidden/>
              </w:rPr>
              <w:instrText xml:space="preserve"> PAGEREF _Toc218511358 \h </w:instrText>
            </w:r>
            <w:r>
              <w:rPr>
                <w:noProof/>
                <w:webHidden/>
              </w:rPr>
            </w:r>
            <w:r>
              <w:rPr>
                <w:noProof/>
                <w:webHidden/>
              </w:rPr>
              <w:fldChar w:fldCharType="separate"/>
            </w:r>
            <w:r>
              <w:rPr>
                <w:noProof/>
                <w:webHidden/>
              </w:rPr>
              <w:t>7</w:t>
            </w:r>
            <w:r>
              <w:rPr>
                <w:noProof/>
                <w:webHidden/>
              </w:rPr>
              <w:fldChar w:fldCharType="end"/>
            </w:r>
          </w:hyperlink>
        </w:p>
        <w:p w14:paraId="2F4FAA57" w14:textId="6D4D0601" w:rsidR="00E71B6C" w:rsidRDefault="00E71B6C">
          <w:pPr>
            <w:pStyle w:val="TOC2"/>
            <w:tabs>
              <w:tab w:val="right" w:leader="dot" w:pos="8630"/>
            </w:tabs>
            <w:rPr>
              <w:noProof/>
              <w:kern w:val="2"/>
              <w:sz w:val="24"/>
              <w:szCs w:val="24"/>
              <w14:ligatures w14:val="standardContextual"/>
            </w:rPr>
          </w:pPr>
          <w:hyperlink w:anchor="_Toc218511359" w:history="1">
            <w:r w:rsidRPr="007C51C1">
              <w:rPr>
                <w:rStyle w:val="Hyperlink"/>
                <w:noProof/>
              </w:rPr>
              <w:t>E. Governance and Strategy</w:t>
            </w:r>
            <w:r>
              <w:rPr>
                <w:noProof/>
                <w:webHidden/>
              </w:rPr>
              <w:tab/>
            </w:r>
            <w:r>
              <w:rPr>
                <w:noProof/>
                <w:webHidden/>
              </w:rPr>
              <w:fldChar w:fldCharType="begin"/>
            </w:r>
            <w:r>
              <w:rPr>
                <w:noProof/>
                <w:webHidden/>
              </w:rPr>
              <w:instrText xml:space="preserve"> PAGEREF _Toc218511359 \h </w:instrText>
            </w:r>
            <w:r>
              <w:rPr>
                <w:noProof/>
                <w:webHidden/>
              </w:rPr>
            </w:r>
            <w:r>
              <w:rPr>
                <w:noProof/>
                <w:webHidden/>
              </w:rPr>
              <w:fldChar w:fldCharType="separate"/>
            </w:r>
            <w:r>
              <w:rPr>
                <w:noProof/>
                <w:webHidden/>
              </w:rPr>
              <w:t>7</w:t>
            </w:r>
            <w:r>
              <w:rPr>
                <w:noProof/>
                <w:webHidden/>
              </w:rPr>
              <w:fldChar w:fldCharType="end"/>
            </w:r>
          </w:hyperlink>
        </w:p>
        <w:p w14:paraId="1E46884D" w14:textId="0758FFC2" w:rsidR="00E71B6C" w:rsidRDefault="00E71B6C">
          <w:pPr>
            <w:pStyle w:val="TOC2"/>
            <w:tabs>
              <w:tab w:val="right" w:leader="dot" w:pos="8630"/>
            </w:tabs>
            <w:rPr>
              <w:noProof/>
              <w:kern w:val="2"/>
              <w:sz w:val="24"/>
              <w:szCs w:val="24"/>
              <w14:ligatures w14:val="standardContextual"/>
            </w:rPr>
          </w:pPr>
          <w:hyperlink w:anchor="_Toc218511360" w:history="1">
            <w:r w:rsidRPr="007C51C1">
              <w:rPr>
                <w:rStyle w:val="Hyperlink"/>
                <w:noProof/>
              </w:rPr>
              <w:t>F. Risk Management</w:t>
            </w:r>
            <w:r>
              <w:rPr>
                <w:noProof/>
                <w:webHidden/>
              </w:rPr>
              <w:tab/>
            </w:r>
            <w:r>
              <w:rPr>
                <w:noProof/>
                <w:webHidden/>
              </w:rPr>
              <w:fldChar w:fldCharType="begin"/>
            </w:r>
            <w:r>
              <w:rPr>
                <w:noProof/>
                <w:webHidden/>
              </w:rPr>
              <w:instrText xml:space="preserve"> PAGEREF _Toc218511360 \h </w:instrText>
            </w:r>
            <w:r>
              <w:rPr>
                <w:noProof/>
                <w:webHidden/>
              </w:rPr>
            </w:r>
            <w:r>
              <w:rPr>
                <w:noProof/>
                <w:webHidden/>
              </w:rPr>
              <w:fldChar w:fldCharType="separate"/>
            </w:r>
            <w:r>
              <w:rPr>
                <w:noProof/>
                <w:webHidden/>
              </w:rPr>
              <w:t>7</w:t>
            </w:r>
            <w:r>
              <w:rPr>
                <w:noProof/>
                <w:webHidden/>
              </w:rPr>
              <w:fldChar w:fldCharType="end"/>
            </w:r>
          </w:hyperlink>
        </w:p>
        <w:p w14:paraId="12E7AA66" w14:textId="698AEA1C" w:rsidR="00E71B6C" w:rsidRDefault="00E71B6C">
          <w:pPr>
            <w:pStyle w:val="TOC2"/>
            <w:tabs>
              <w:tab w:val="right" w:leader="dot" w:pos="8630"/>
            </w:tabs>
            <w:rPr>
              <w:noProof/>
              <w:kern w:val="2"/>
              <w:sz w:val="24"/>
              <w:szCs w:val="24"/>
              <w14:ligatures w14:val="standardContextual"/>
            </w:rPr>
          </w:pPr>
          <w:hyperlink w:anchor="_Toc218511361" w:history="1">
            <w:r w:rsidRPr="007C51C1">
              <w:rPr>
                <w:rStyle w:val="Hyperlink"/>
                <w:noProof/>
              </w:rPr>
              <w:t>G. Disaster Recovery and Contingency Planning</w:t>
            </w:r>
            <w:r>
              <w:rPr>
                <w:noProof/>
                <w:webHidden/>
              </w:rPr>
              <w:tab/>
            </w:r>
            <w:r>
              <w:rPr>
                <w:noProof/>
                <w:webHidden/>
              </w:rPr>
              <w:fldChar w:fldCharType="begin"/>
            </w:r>
            <w:r>
              <w:rPr>
                <w:noProof/>
                <w:webHidden/>
              </w:rPr>
              <w:instrText xml:space="preserve"> PAGEREF _Toc218511361 \h </w:instrText>
            </w:r>
            <w:r>
              <w:rPr>
                <w:noProof/>
                <w:webHidden/>
              </w:rPr>
            </w:r>
            <w:r>
              <w:rPr>
                <w:noProof/>
                <w:webHidden/>
              </w:rPr>
              <w:fldChar w:fldCharType="separate"/>
            </w:r>
            <w:r>
              <w:rPr>
                <w:noProof/>
                <w:webHidden/>
              </w:rPr>
              <w:t>7</w:t>
            </w:r>
            <w:r>
              <w:rPr>
                <w:noProof/>
                <w:webHidden/>
              </w:rPr>
              <w:fldChar w:fldCharType="end"/>
            </w:r>
          </w:hyperlink>
        </w:p>
        <w:p w14:paraId="5C80B5EA" w14:textId="7C3ECAB9" w:rsidR="00E71B6C" w:rsidRDefault="00E71B6C">
          <w:pPr>
            <w:pStyle w:val="TOC2"/>
            <w:tabs>
              <w:tab w:val="right" w:leader="dot" w:pos="8630"/>
            </w:tabs>
            <w:rPr>
              <w:noProof/>
              <w:kern w:val="2"/>
              <w:sz w:val="24"/>
              <w:szCs w:val="24"/>
              <w14:ligatures w14:val="standardContextual"/>
            </w:rPr>
          </w:pPr>
          <w:hyperlink w:anchor="_Toc218511362" w:history="1">
            <w:r w:rsidRPr="007C51C1">
              <w:rPr>
                <w:rStyle w:val="Hyperlink"/>
                <w:noProof/>
              </w:rPr>
              <w:t>H. Protection Mechanisms</w:t>
            </w:r>
            <w:r>
              <w:rPr>
                <w:noProof/>
                <w:webHidden/>
              </w:rPr>
              <w:tab/>
            </w:r>
            <w:r>
              <w:rPr>
                <w:noProof/>
                <w:webHidden/>
              </w:rPr>
              <w:fldChar w:fldCharType="begin"/>
            </w:r>
            <w:r>
              <w:rPr>
                <w:noProof/>
                <w:webHidden/>
              </w:rPr>
              <w:instrText xml:space="preserve"> PAGEREF _Toc218511362 \h </w:instrText>
            </w:r>
            <w:r>
              <w:rPr>
                <w:noProof/>
                <w:webHidden/>
              </w:rPr>
            </w:r>
            <w:r>
              <w:rPr>
                <w:noProof/>
                <w:webHidden/>
              </w:rPr>
              <w:fldChar w:fldCharType="separate"/>
            </w:r>
            <w:r>
              <w:rPr>
                <w:noProof/>
                <w:webHidden/>
              </w:rPr>
              <w:t>7</w:t>
            </w:r>
            <w:r>
              <w:rPr>
                <w:noProof/>
                <w:webHidden/>
              </w:rPr>
              <w:fldChar w:fldCharType="end"/>
            </w:r>
          </w:hyperlink>
        </w:p>
        <w:p w14:paraId="50CFA7F3" w14:textId="20E3B2E1" w:rsidR="00E71B6C" w:rsidRDefault="00E71B6C">
          <w:pPr>
            <w:pStyle w:val="TOC1"/>
            <w:tabs>
              <w:tab w:val="right" w:leader="dot" w:pos="8630"/>
            </w:tabs>
            <w:rPr>
              <w:noProof/>
              <w:kern w:val="2"/>
              <w:sz w:val="24"/>
              <w:szCs w:val="24"/>
              <w14:ligatures w14:val="standardContextual"/>
            </w:rPr>
          </w:pPr>
          <w:hyperlink w:anchor="_Toc218511363" w:history="1">
            <w:r w:rsidRPr="007C51C1">
              <w:rPr>
                <w:rStyle w:val="Hyperlink"/>
                <w:noProof/>
              </w:rPr>
              <w:t>Conclusion</w:t>
            </w:r>
            <w:r>
              <w:rPr>
                <w:noProof/>
                <w:webHidden/>
              </w:rPr>
              <w:tab/>
            </w:r>
            <w:r>
              <w:rPr>
                <w:noProof/>
                <w:webHidden/>
              </w:rPr>
              <w:fldChar w:fldCharType="begin"/>
            </w:r>
            <w:r>
              <w:rPr>
                <w:noProof/>
                <w:webHidden/>
              </w:rPr>
              <w:instrText xml:space="preserve"> PAGEREF _Toc218511363 \h </w:instrText>
            </w:r>
            <w:r>
              <w:rPr>
                <w:noProof/>
                <w:webHidden/>
              </w:rPr>
            </w:r>
            <w:r>
              <w:rPr>
                <w:noProof/>
                <w:webHidden/>
              </w:rPr>
              <w:fldChar w:fldCharType="separate"/>
            </w:r>
            <w:r>
              <w:rPr>
                <w:noProof/>
                <w:webHidden/>
              </w:rPr>
              <w:t>0</w:t>
            </w:r>
            <w:r>
              <w:rPr>
                <w:noProof/>
                <w:webHidden/>
              </w:rPr>
              <w:fldChar w:fldCharType="end"/>
            </w:r>
          </w:hyperlink>
        </w:p>
        <w:p w14:paraId="496AFC3B" w14:textId="1C7FF413" w:rsidR="00E71B6C" w:rsidRDefault="00E71B6C">
          <w:pPr>
            <w:pStyle w:val="TOC1"/>
            <w:tabs>
              <w:tab w:val="right" w:leader="dot" w:pos="8630"/>
            </w:tabs>
            <w:rPr>
              <w:noProof/>
              <w:kern w:val="2"/>
              <w:sz w:val="24"/>
              <w:szCs w:val="24"/>
              <w14:ligatures w14:val="standardContextual"/>
            </w:rPr>
          </w:pPr>
          <w:hyperlink w:anchor="_Toc218511364" w:history="1">
            <w:r w:rsidRPr="007C51C1">
              <w:rPr>
                <w:rStyle w:val="Hyperlink"/>
                <w:noProof/>
              </w:rPr>
              <w:t>References</w:t>
            </w:r>
            <w:r>
              <w:rPr>
                <w:noProof/>
                <w:webHidden/>
              </w:rPr>
              <w:tab/>
            </w:r>
            <w:r>
              <w:rPr>
                <w:noProof/>
                <w:webHidden/>
              </w:rPr>
              <w:fldChar w:fldCharType="begin"/>
            </w:r>
            <w:r>
              <w:rPr>
                <w:noProof/>
                <w:webHidden/>
              </w:rPr>
              <w:instrText xml:space="preserve"> PAGEREF _Toc218511364 \h </w:instrText>
            </w:r>
            <w:r>
              <w:rPr>
                <w:noProof/>
                <w:webHidden/>
              </w:rPr>
            </w:r>
            <w:r>
              <w:rPr>
                <w:noProof/>
                <w:webHidden/>
              </w:rPr>
              <w:fldChar w:fldCharType="separate"/>
            </w:r>
            <w:r>
              <w:rPr>
                <w:noProof/>
                <w:webHidden/>
              </w:rPr>
              <w:t>0</w:t>
            </w:r>
            <w:r>
              <w:rPr>
                <w:noProof/>
                <w:webHidden/>
              </w:rPr>
              <w:fldChar w:fldCharType="end"/>
            </w:r>
          </w:hyperlink>
        </w:p>
        <w:p w14:paraId="77F42EB7" w14:textId="285B2CF1" w:rsidR="00F84097" w:rsidRDefault="00F84097">
          <w:r>
            <w:rPr>
              <w:b/>
              <w:bCs/>
              <w:noProof/>
            </w:rPr>
            <w:lastRenderedPageBreak/>
            <w:fldChar w:fldCharType="end"/>
          </w:r>
        </w:p>
      </w:sdtContent>
    </w:sdt>
    <w:p w14:paraId="100264C4" w14:textId="52BBED28" w:rsidR="004E316D" w:rsidRDefault="004E316D">
      <w:r>
        <w:br w:type="page"/>
      </w:r>
    </w:p>
    <w:p w14:paraId="0E860139" w14:textId="77777777" w:rsidR="00AF708B" w:rsidRDefault="00AF708B" w:rsidP="00AF708B"/>
    <w:p w14:paraId="45E98FDE" w14:textId="77777777" w:rsidR="004E316D" w:rsidRDefault="004E316D" w:rsidP="00AF708B">
      <w:pPr>
        <w:rPr>
          <w:b/>
          <w:bCs/>
        </w:rPr>
        <w:sectPr w:rsidR="004E316D" w:rsidSect="004E316D">
          <w:pgSz w:w="12240" w:h="15840"/>
          <w:pgMar w:top="1440" w:right="1800" w:bottom="1440" w:left="1800" w:header="720" w:footer="720" w:gutter="0"/>
          <w:pgNumType w:start="0"/>
          <w:cols w:space="720"/>
          <w:titlePg/>
          <w:docGrid w:linePitch="360"/>
        </w:sectPr>
      </w:pPr>
    </w:p>
    <w:p w14:paraId="7E69706D" w14:textId="77777777" w:rsidR="00AF708B" w:rsidRPr="00AF708B" w:rsidRDefault="00AF708B" w:rsidP="00B63F4D">
      <w:pPr>
        <w:pStyle w:val="Heading1"/>
      </w:pPr>
      <w:bookmarkStart w:id="1" w:name="_Toc218511336"/>
      <w:r w:rsidRPr="00AF708B">
        <w:t>I. Introduction</w:t>
      </w:r>
      <w:bookmarkEnd w:id="1"/>
    </w:p>
    <w:p w14:paraId="490CBEBF" w14:textId="77777777" w:rsidR="00970B94" w:rsidRPr="00970B94" w:rsidRDefault="00970B94" w:rsidP="00970B94">
      <w:r w:rsidRPr="00970B94">
        <w:t>The contemporary cybersecurity landscape is defined by unprecedented levels of complexity, interconnectivity, and regulatory oversight. Organizations increasingly rely on cloud computing, software-as-a-service (SaaS), artificial intelligence (AI), and hybrid workforce models to maintain competitiveness and scalability. While these technologies enable rapid innovation and global collaboration, they simultaneously expand the attack surface and expose critical information assets to sophisticated cyber threats. Traditional perimeter-based security approaches, which assume trust within the internal network, have proven inadequate in mitigating modern attack vectors such as credential theft, ransomware, supply chain compromise, and insider threats.</w:t>
      </w:r>
    </w:p>
    <w:p w14:paraId="08FE8766" w14:textId="77777777" w:rsidR="00970B94" w:rsidRPr="00970B94" w:rsidRDefault="00970B94" w:rsidP="00970B94">
      <w:r w:rsidRPr="00970B94">
        <w:t>At the same time, regulatory expectations have intensified. Governments and supranational bodies now recognize cybersecurity as a core component of economic stability and national resilience. Regulations such as the General Data Protection Regulation (GDPR), the Digital Operational Resilience Act (DORA), and the Network and Information Systems Directive 2 (NIS2) impose strict obligations on organizations to protect data, manage cyber risk, and demonstrate operational resilience. Non-compliance can result in severe financial penalties, reputational damage, and operational disruption.</w:t>
      </w:r>
    </w:p>
    <w:p w14:paraId="279CF7A6" w14:textId="77777777" w:rsidR="00970B94" w:rsidRPr="00970B94" w:rsidRDefault="00970B94" w:rsidP="00970B94">
      <w:r w:rsidRPr="00970B94">
        <w:t xml:space="preserve">In response to these challenges, Zero Trust Architecture (ZTA) has emerged as </w:t>
      </w:r>
      <w:r w:rsidRPr="00970B94">
        <w:t xml:space="preserve">a strategic security paradigm that fundamentally redefines how trust is established and enforced within digital environments. Rather than relying on network location as a proxy for trust, Zero Trust emphasizes continuous verification of identity, device posture, and contextual risk. This report critically examines Zero Trust as both a security and compliance enabler and applies its principles to the design of a robust, regulation-aligned security </w:t>
      </w:r>
      <w:proofErr w:type="spellStart"/>
      <w:r w:rsidRPr="00970B94">
        <w:t>programme</w:t>
      </w:r>
      <w:proofErr w:type="spellEnd"/>
      <w:r w:rsidRPr="00970B94">
        <w:t xml:space="preserve"> for </w:t>
      </w:r>
      <w:proofErr w:type="spellStart"/>
      <w:r w:rsidRPr="00970B94">
        <w:t>ResilientIntellect</w:t>
      </w:r>
      <w:proofErr w:type="spellEnd"/>
      <w:r w:rsidRPr="00970B94">
        <w:t xml:space="preserve"> Ltd.</w:t>
      </w:r>
    </w:p>
    <w:p w14:paraId="2DEDD312" w14:textId="17C7297E" w:rsidR="00BC6A44" w:rsidRPr="00AF708B" w:rsidRDefault="00BC6A44" w:rsidP="00AF708B">
      <w:r>
        <w:rPr>
          <w:noProof/>
        </w:rPr>
        <w:drawing>
          <wp:inline distT="0" distB="0" distL="0" distR="0" wp14:anchorId="4E8F72FB" wp14:editId="4155683D">
            <wp:extent cx="3227294" cy="2186940"/>
            <wp:effectExtent l="0" t="0" r="0" b="3810"/>
            <wp:docPr id="1" name="Picture 1" descr="A group of blue text on a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blue text on a white background"/>
                    <pic:cNvPicPr/>
                  </pic:nvPicPr>
                  <pic:blipFill>
                    <a:blip r:embed="rId7"/>
                    <a:stretch>
                      <a:fillRect/>
                    </a:stretch>
                  </pic:blipFill>
                  <pic:spPr>
                    <a:xfrm>
                      <a:off x="0" y="0"/>
                      <a:ext cx="3231927" cy="2190080"/>
                    </a:xfrm>
                    <a:prstGeom prst="rect">
                      <a:avLst/>
                    </a:prstGeom>
                  </pic:spPr>
                </pic:pic>
              </a:graphicData>
            </a:graphic>
          </wp:inline>
        </w:drawing>
      </w:r>
    </w:p>
    <w:p w14:paraId="0B73A328" w14:textId="77777777" w:rsidR="00AF708B" w:rsidRPr="00AF708B" w:rsidRDefault="00000000" w:rsidP="00AF708B">
      <w:r>
        <w:pict w14:anchorId="783A9602">
          <v:rect id="_x0000_i1025" style="width:0;height:1.5pt" o:hralign="center" o:hrstd="t" o:hr="t" fillcolor="#a0a0a0" stroked="f"/>
        </w:pict>
      </w:r>
    </w:p>
    <w:p w14:paraId="048AC252" w14:textId="7386314E" w:rsidR="00970B94" w:rsidRPr="00970B94" w:rsidRDefault="00AF708B" w:rsidP="00970B94">
      <w:pPr>
        <w:pStyle w:val="Heading1"/>
      </w:pPr>
      <w:bookmarkStart w:id="2" w:name="_Toc218511337"/>
      <w:r w:rsidRPr="00AF708B">
        <w:t>II. Task 1 – Research in Data Security and Zero Trust Compliance</w:t>
      </w:r>
      <w:bookmarkEnd w:id="2"/>
    </w:p>
    <w:p w14:paraId="284F1C64" w14:textId="77777777" w:rsidR="00970B94" w:rsidRPr="00970B94" w:rsidRDefault="00970B94" w:rsidP="00970B94">
      <w:pPr>
        <w:pStyle w:val="Heading2"/>
      </w:pPr>
      <w:bookmarkStart w:id="3" w:name="_Toc218511338"/>
      <w:r w:rsidRPr="00970B94">
        <w:t>A. Evolution of Data Security in Modern Organizations</w:t>
      </w:r>
      <w:bookmarkEnd w:id="3"/>
    </w:p>
    <w:p w14:paraId="7E00E8C4" w14:textId="77777777" w:rsidR="00970B94" w:rsidRPr="00970B94" w:rsidRDefault="00970B94" w:rsidP="00970B94">
      <w:r w:rsidRPr="00970B94">
        <w:t xml:space="preserve">Data has become one of the most valuable assets for modern organizations, particularly those operating in data-driven industries such as cybersecurity, finance, and artificial intelligence. Historically, data security strategies </w:t>
      </w:r>
      <w:r w:rsidRPr="00970B94">
        <w:lastRenderedPageBreak/>
        <w:t>focused on protecting centralized databases housed within on-premises data centers. Access controls were relatively static, and security teams relied heavily on perimeter defenses to prevent unauthorized access.</w:t>
      </w:r>
    </w:p>
    <w:p w14:paraId="03EE94A4" w14:textId="77777777" w:rsidR="00970B94" w:rsidRPr="00970B94" w:rsidRDefault="00970B94" w:rsidP="00970B94">
      <w:r w:rsidRPr="00970B94">
        <w:t>In contrast, contemporary data environments are highly distributed. Sensitive information is stored across multiple cloud platforms, accessed through APIs, and processed by AI models that continuously learn from new datasets. Employees and contractors access this data remotely using a wide range of devices, many of which are personally owned. This shift has rendered traditional data security controls insufficient, as they lack the visibility and adaptability required to protect dynamic, cloud-based workflows.</w:t>
      </w:r>
    </w:p>
    <w:p w14:paraId="72C902F5" w14:textId="77777777" w:rsidR="00970B94" w:rsidRPr="00970B94" w:rsidRDefault="00970B94" w:rsidP="00970B94">
      <w:r w:rsidRPr="00970B94">
        <w:t>Furthermore, modern cyber threats increasingly target data directly rather than infrastructure. Ransomware attacks encrypt critical datasets to extort payments, while advanced persistent threats seek to exfiltrate intellectual property or training data used in AI systems. These developments underscore the need for a data-centric security approach that enforces protection consistently, regardless of where data resides or how it is accessed.</w:t>
      </w:r>
    </w:p>
    <w:p w14:paraId="3C8AEEAB" w14:textId="466F410F" w:rsidR="00970B94" w:rsidRDefault="004B4BEC" w:rsidP="00970B94">
      <w:r>
        <w:pict w14:anchorId="1C06A832">
          <v:rect id="_x0000_i1064" style="width:0;height:1.5pt" o:hralign="center" o:hrstd="t" o:hr="t" fillcolor="#a0a0a0" stroked="f"/>
        </w:pict>
      </w:r>
    </w:p>
    <w:p w14:paraId="5C36097D" w14:textId="77777777" w:rsidR="004B4BEC" w:rsidRPr="004B4BEC" w:rsidRDefault="004B4BEC" w:rsidP="004B4BEC">
      <w:pPr>
        <w:pStyle w:val="Heading2"/>
      </w:pPr>
      <w:bookmarkStart w:id="4" w:name="_Toc218511339"/>
      <w:r w:rsidRPr="004B4BEC">
        <w:t>B. Zero Trust Architecture: Principles and Operational Model</w:t>
      </w:r>
      <w:bookmarkEnd w:id="4"/>
    </w:p>
    <w:p w14:paraId="2016EFD5" w14:textId="77777777" w:rsidR="004B4BEC" w:rsidRPr="004B4BEC" w:rsidRDefault="004B4BEC" w:rsidP="004B4BEC">
      <w:r w:rsidRPr="004B4BEC">
        <w:t xml:space="preserve">Zero Trust Architecture represents a paradigm shift from implicit trust to continuous verification. The foundational assumption of Zero Trust is that no entity—whether user, device, or </w:t>
      </w:r>
      <w:r w:rsidRPr="004B4BEC">
        <w:t>application—should be trusted by default. Every access request is treated as potentially hostile and must be evaluated against defined security policies.</w:t>
      </w:r>
    </w:p>
    <w:p w14:paraId="2AFB75AD" w14:textId="77777777" w:rsidR="004B4BEC" w:rsidRPr="004B4BEC" w:rsidRDefault="004B4BEC" w:rsidP="004B4BEC">
      <w:r w:rsidRPr="004B4BEC">
        <w:t>Key principles of Zero Trust include identity-centric access control, least-privilege authorization, continuous monitoring, and micro-segmentation. Identity becomes the new security perimeter, supported by strong authentication mechanisms such as phishing-resistant multi-factor authentication (MFA). Devices are continuously assessed for security posture, ensuring that compromised or non-compliant endpoints are denied access.</w:t>
      </w:r>
    </w:p>
    <w:p w14:paraId="0BDE49A3" w14:textId="77777777" w:rsidR="004B4BEC" w:rsidRPr="004B4BEC" w:rsidRDefault="004B4BEC" w:rsidP="004B4BEC">
      <w:r w:rsidRPr="004B4BEC">
        <w:t>Operationally, Zero Trust relies on policy enforcement points that evaluate contextual information, including user behavior, device health, and threat intelligence. These decisions are informed by real-time telemetry collected through endpoint detection and response (EDR), security information and event management (SIEM), and cloud security posture management (CSPM) tools. This continuous feedback loop enables organizations to adapt security controls dynamically as risk conditions change.</w:t>
      </w:r>
    </w:p>
    <w:p w14:paraId="6660C319" w14:textId="77777777" w:rsidR="004B4BEC" w:rsidRDefault="004B4BEC" w:rsidP="00AF708B">
      <w:r>
        <w:pict w14:anchorId="30D58FA0">
          <v:rect id="_x0000_i1069" style="width:0;height:1.5pt" o:hralign="center" o:hrstd="t" o:hr="t" fillcolor="#a0a0a0" stroked="f"/>
        </w:pict>
      </w:r>
    </w:p>
    <w:p w14:paraId="0AEA21DE" w14:textId="77777777" w:rsidR="004B4BEC" w:rsidRPr="004B4BEC" w:rsidRDefault="004B4BEC" w:rsidP="004B4BEC">
      <w:pPr>
        <w:pStyle w:val="Heading2"/>
      </w:pPr>
      <w:bookmarkStart w:id="5" w:name="_Toc218511340"/>
      <w:r w:rsidRPr="004B4BEC">
        <w:t>C. Comparative Analysis: Zero Trust vs Traditional Security Models</w:t>
      </w:r>
      <w:bookmarkEnd w:id="5"/>
    </w:p>
    <w:p w14:paraId="5321F1FA" w14:textId="77777777" w:rsidR="004B4BEC" w:rsidRPr="004B4BEC" w:rsidRDefault="004B4BEC" w:rsidP="004B4BEC">
      <w:r w:rsidRPr="004B4BEC">
        <w:t xml:space="preserve">Traditional security models are built around the concept of a hardened perimeter protecting a trusted internal network. While this approach was effective in the past, it fails to account for modern attack techniques that exploit trusted credentials and legitimate access </w:t>
      </w:r>
      <w:r w:rsidRPr="004B4BEC">
        <w:lastRenderedPageBreak/>
        <w:t xml:space="preserve">pathways. Once attackers breach the </w:t>
      </w:r>
      <w:proofErr w:type="gramStart"/>
      <w:r w:rsidRPr="004B4BEC">
        <w:t>perimeter—</w:t>
      </w:r>
      <w:proofErr w:type="gramEnd"/>
      <w:r w:rsidRPr="004B4BEC">
        <w:t xml:space="preserve">often through </w:t>
      </w:r>
      <w:proofErr w:type="gramStart"/>
      <w:r w:rsidRPr="004B4BEC">
        <w:t>phishing—</w:t>
      </w:r>
      <w:proofErr w:type="gramEnd"/>
      <w:r w:rsidRPr="004B4BEC">
        <w:t>they can move laterally with minimal resistance.</w:t>
      </w:r>
    </w:p>
    <w:p w14:paraId="584CE3BA" w14:textId="77777777" w:rsidR="004B4BEC" w:rsidRPr="004B4BEC" w:rsidRDefault="004B4BEC" w:rsidP="004B4BEC">
      <w:r w:rsidRPr="004B4BEC">
        <w:t>Zero Trust directly addresses this weakness by eliminating implicit trust. Micro-segmentation limits lateral movement, while continuous authentication ensures that anomalous behavior is detected even after initial access is granted. Research and industry adoption trends indicate that organizations implementing Zero Trust experience reduced breach impact and faster incident containment.</w:t>
      </w:r>
    </w:p>
    <w:p w14:paraId="18C94398" w14:textId="77777777" w:rsidR="004B4BEC" w:rsidRPr="004B4BEC" w:rsidRDefault="004B4BEC" w:rsidP="004B4BEC">
      <w:r w:rsidRPr="004B4BEC">
        <w:t>However, Zero Trust is not without limitations. Its implementation requires significant architectural changes, integration of multiple security technologies, and cultural shifts within organizations. Without careful planning, Zero Trust initiatives may introduce complexity that hinders usability and operational efficiency. As such, its success depends on strong governance, phased deployment, and alignment with business objectives.</w:t>
      </w:r>
    </w:p>
    <w:p w14:paraId="7A996C91" w14:textId="09726994" w:rsidR="00AF708B" w:rsidRDefault="004B4BEC" w:rsidP="00AF708B">
      <w:r>
        <w:pict w14:anchorId="562FF90E">
          <v:rect id="_x0000_i1071" style="width:0;height:1.5pt" o:hralign="center" o:hrstd="t" o:hr="t" fillcolor="#a0a0a0" stroked="f"/>
        </w:pict>
      </w:r>
    </w:p>
    <w:p w14:paraId="339D3F42" w14:textId="77777777" w:rsidR="004B4BEC" w:rsidRPr="004B4BEC" w:rsidRDefault="004B4BEC" w:rsidP="004B4BEC">
      <w:pPr>
        <w:pStyle w:val="Heading2"/>
      </w:pPr>
      <w:bookmarkStart w:id="6" w:name="_Toc218511341"/>
      <w:r w:rsidRPr="004B4BEC">
        <w:t>D. Implementation Challenges and Organizational Readiness</w:t>
      </w:r>
      <w:bookmarkEnd w:id="6"/>
    </w:p>
    <w:p w14:paraId="32909BCC" w14:textId="77777777" w:rsidR="004B4BEC" w:rsidRPr="004B4BEC" w:rsidRDefault="004B4BEC" w:rsidP="004B4BEC">
      <w:r w:rsidRPr="004B4BEC">
        <w:t xml:space="preserve">Implementing Zero Trust in real-world environments presents several challenges. Legacy systems may lack support for modern authentication or fine-grained access controls. Integrating disparate security tools into a cohesive architecture requires technical expertise and careful planning. Additionally, employees may perceive Zero Trust controls as restrictive, leading to </w:t>
      </w:r>
      <w:r w:rsidRPr="004B4BEC">
        <w:t>resistance if change management is not handled effectively.</w:t>
      </w:r>
    </w:p>
    <w:p w14:paraId="70B5AC43" w14:textId="77777777" w:rsidR="004B4BEC" w:rsidRDefault="004B4BEC" w:rsidP="004B4BEC">
      <w:r w:rsidRPr="004B4BEC">
        <w:t xml:space="preserve">Organizational readiness is therefore a critical success factor. Leadership must articulate the strategic value of Zero Trust, emphasizing its role in protecting data, ensuring compliance, and enabling secure growth. Training and awareness </w:t>
      </w:r>
      <w:proofErr w:type="spellStart"/>
      <w:r w:rsidRPr="004B4BEC">
        <w:t>programmes</w:t>
      </w:r>
      <w:proofErr w:type="spellEnd"/>
      <w:r w:rsidRPr="004B4BEC">
        <w:t xml:space="preserve"> help employees understand their role in maintaining security, while automation reduces operational overhead and improves consistency.</w:t>
      </w:r>
    </w:p>
    <w:p w14:paraId="06A545EF" w14:textId="670FD09D" w:rsidR="004B4BEC" w:rsidRPr="004B4BEC" w:rsidRDefault="004B4BEC" w:rsidP="004B4BEC">
      <w:r>
        <w:pict w14:anchorId="0D789C46">
          <v:rect id="_x0000_i1072" style="width:0;height:1.5pt" o:hralign="center" o:hrstd="t" o:hr="t" fillcolor="#a0a0a0" stroked="f"/>
        </w:pict>
      </w:r>
    </w:p>
    <w:p w14:paraId="27E2BB82" w14:textId="77777777" w:rsidR="004B4BEC" w:rsidRPr="004B4BEC" w:rsidRDefault="004B4BEC" w:rsidP="004B4BEC">
      <w:pPr>
        <w:pStyle w:val="Heading2"/>
      </w:pPr>
      <w:bookmarkStart w:id="7" w:name="_Toc218511342"/>
      <w:r w:rsidRPr="004B4BEC">
        <w:t>E. Zero Trust as an Enabler of Regulatory Compliance</w:t>
      </w:r>
      <w:bookmarkEnd w:id="7"/>
    </w:p>
    <w:p w14:paraId="40403F1F" w14:textId="77777777" w:rsidR="004B4BEC" w:rsidRPr="004B4BEC" w:rsidRDefault="004B4BEC" w:rsidP="004B4BEC">
      <w:r w:rsidRPr="004B4BEC">
        <w:t xml:space="preserve">Zero Trust aligns closely with modern regulatory requirements. GDPR emphasizes data protection by design and by default, principles that are inherently supported by </w:t>
      </w:r>
      <w:proofErr w:type="gramStart"/>
      <w:r w:rsidRPr="004B4BEC">
        <w:t>least-privilege</w:t>
      </w:r>
      <w:proofErr w:type="gramEnd"/>
      <w:r w:rsidRPr="004B4BEC">
        <w:t xml:space="preserve"> access and continuous monitoring. NIS2 mandates proactive risk management, incident detection, and timely reporting—capabilities strengthened by SIEM and SOAR platforms within a Zero Trust framework.</w:t>
      </w:r>
    </w:p>
    <w:p w14:paraId="2D5CA4EE" w14:textId="1D76BFC8" w:rsidR="004B4BEC" w:rsidRPr="00AF708B" w:rsidRDefault="004B4BEC" w:rsidP="00AF708B">
      <w:r w:rsidRPr="004B4BEC">
        <w:t>DORA extends these requirements by focusing on operational resilience, particularly within the financial sector. Zero Trust supports DORA by improving visibility across ICT systems, enabling regular resilience testing, and limiting the impact of cyber incidents. By generating detailed audit logs and enforcing consistent policies, Zero Trust simplifies compliance reporting and regulatory audits.</w:t>
      </w:r>
    </w:p>
    <w:p w14:paraId="6AE6E784" w14:textId="77777777" w:rsidR="00AF708B" w:rsidRPr="00AF708B" w:rsidRDefault="00000000" w:rsidP="00AF708B">
      <w:r>
        <w:pict w14:anchorId="7A99B8B8">
          <v:rect id="_x0000_i1026" style="width:0;height:1.5pt" o:hralign="center" o:hrstd="t" o:hr="t" fillcolor="#a0a0a0" stroked="f"/>
        </w:pict>
      </w:r>
    </w:p>
    <w:p w14:paraId="4C51A49E" w14:textId="65895A63" w:rsidR="004B4BEC" w:rsidRPr="00AF708B" w:rsidRDefault="004B4BEC" w:rsidP="004B4BEC">
      <w:pPr>
        <w:pStyle w:val="Heading2"/>
      </w:pPr>
      <w:bookmarkStart w:id="8" w:name="_Toc218511343"/>
      <w:r>
        <w:lastRenderedPageBreak/>
        <w:t>F</w:t>
      </w:r>
      <w:r w:rsidRPr="00AF708B">
        <w:t>. The Changing Nature of Data Security</w:t>
      </w:r>
      <w:bookmarkEnd w:id="8"/>
    </w:p>
    <w:p w14:paraId="7325135E" w14:textId="77777777" w:rsidR="004B4BEC" w:rsidRPr="00AF708B" w:rsidRDefault="004B4BEC" w:rsidP="004B4BEC">
      <w:r w:rsidRPr="00AF708B">
        <w:t>Historically, data security strategies were built around the concept of a trusted internal network protected by perimeter defenses such as firewalls and intrusion detection systems. Once users authenticated to the network, they were often granted broad access to internal resources. This approach was effective when organizations operated from centralized offices and maintained on-premises infrastructure.</w:t>
      </w:r>
    </w:p>
    <w:p w14:paraId="7064F269" w14:textId="77777777" w:rsidR="004B4BEC" w:rsidRPr="00AF708B" w:rsidRDefault="004B4BEC" w:rsidP="004B4BEC">
      <w:r w:rsidRPr="00AF708B">
        <w:t xml:space="preserve">In contrast, modern organizations rely heavily on cloud platforms, remote access technologies, and third-party services. Employees frequently work from home or public locations using personal devices under BYOD policies. Data is accessed through web applications rather than internal networks, and APIs </w:t>
      </w:r>
      <w:proofErr w:type="gramStart"/>
      <w:r w:rsidRPr="00AF708B">
        <w:t>facilitate</w:t>
      </w:r>
      <w:proofErr w:type="gramEnd"/>
      <w:r w:rsidRPr="00AF708B">
        <w:t xml:space="preserve"> automated data exchange between systems. As a result, the notion of a fixed security perimeter has become obsolete.</w:t>
      </w:r>
    </w:p>
    <w:p w14:paraId="1B4DD5D1" w14:textId="6BB48A52" w:rsidR="004B4BEC" w:rsidRDefault="004B4BEC" w:rsidP="004B4BEC">
      <w:r w:rsidRPr="00AF708B">
        <w:t>This shift has significant implications for data security. Sensitive information is now exposed to risks such as credential theft, misconfigured cloud storage, insecure APIs, and compromised software dependencies. Traditional security controls struggle to provide visibility and enforcement in such environments, highlighting the need for new architectural approaches.</w:t>
      </w:r>
    </w:p>
    <w:p w14:paraId="5806A31E" w14:textId="26BF388E" w:rsidR="004B4BEC" w:rsidRPr="004B4BEC" w:rsidRDefault="004B4BEC" w:rsidP="004B4BEC">
      <w:r>
        <w:pict w14:anchorId="11ACA193">
          <v:rect id="_x0000_i1065" style="width:0;height:1.5pt" o:hralign="center" o:hrstd="t" o:hr="t" fillcolor="#a0a0a0" stroked="f"/>
        </w:pict>
      </w:r>
    </w:p>
    <w:p w14:paraId="374CA213" w14:textId="57F67C91" w:rsidR="00AF708B" w:rsidRPr="00AF708B" w:rsidRDefault="004B4BEC" w:rsidP="00B63F4D">
      <w:pPr>
        <w:pStyle w:val="Heading2"/>
      </w:pPr>
      <w:bookmarkStart w:id="9" w:name="_Toc218511344"/>
      <w:r>
        <w:t>G</w:t>
      </w:r>
      <w:r w:rsidR="00AF708B" w:rsidRPr="00AF708B">
        <w:t>. Zero Trust Architecture: Principles and Foundations</w:t>
      </w:r>
      <w:bookmarkEnd w:id="9"/>
    </w:p>
    <w:p w14:paraId="11F274C4" w14:textId="77777777" w:rsidR="00AF708B" w:rsidRPr="00AF708B" w:rsidRDefault="00AF708B" w:rsidP="00AF708B">
      <w:r w:rsidRPr="00AF708B">
        <w:t xml:space="preserve">Zero Trust Architecture is built on the assumption that no user, device, or system should be implicitly trusted, </w:t>
      </w:r>
      <w:r w:rsidRPr="00AF708B">
        <w:t>regardless of whether it is inside or outside the corporate network. Trust must be continuously evaluated based on identity, context, and behavior.</w:t>
      </w:r>
    </w:p>
    <w:p w14:paraId="1D765015" w14:textId="77777777" w:rsidR="00AF708B" w:rsidRPr="00AF708B" w:rsidRDefault="00AF708B" w:rsidP="00AF708B">
      <w:r w:rsidRPr="00AF708B">
        <w:t>Key principles of Zero Trust include:</w:t>
      </w:r>
    </w:p>
    <w:p w14:paraId="5EEAF70A" w14:textId="77777777" w:rsidR="00AF708B" w:rsidRPr="00AF708B" w:rsidRDefault="00AF708B" w:rsidP="00AF708B">
      <w:pPr>
        <w:numPr>
          <w:ilvl w:val="0"/>
          <w:numId w:val="10"/>
        </w:numPr>
      </w:pPr>
      <w:r w:rsidRPr="00AF708B">
        <w:rPr>
          <w:b/>
          <w:bCs/>
        </w:rPr>
        <w:t>Never trust, always verify</w:t>
      </w:r>
      <w:r w:rsidRPr="00AF708B">
        <w:t xml:space="preserve"> – Every access request must be authenticated and authorized.</w:t>
      </w:r>
    </w:p>
    <w:p w14:paraId="77142A6C" w14:textId="77777777" w:rsidR="00AF708B" w:rsidRPr="00AF708B" w:rsidRDefault="00AF708B" w:rsidP="00AF708B">
      <w:pPr>
        <w:numPr>
          <w:ilvl w:val="0"/>
          <w:numId w:val="10"/>
        </w:numPr>
      </w:pPr>
      <w:r w:rsidRPr="00AF708B">
        <w:rPr>
          <w:b/>
          <w:bCs/>
        </w:rPr>
        <w:t>Least-privilege access</w:t>
      </w:r>
      <w:r w:rsidRPr="00AF708B">
        <w:t xml:space="preserve"> – Users and systems are granted only the minimum permissions necessary.</w:t>
      </w:r>
    </w:p>
    <w:p w14:paraId="5BAC71BC" w14:textId="77777777" w:rsidR="00AF708B" w:rsidRPr="00AF708B" w:rsidRDefault="00AF708B" w:rsidP="00AF708B">
      <w:pPr>
        <w:numPr>
          <w:ilvl w:val="0"/>
          <w:numId w:val="10"/>
        </w:numPr>
      </w:pPr>
      <w:r w:rsidRPr="00AF708B">
        <w:rPr>
          <w:b/>
          <w:bCs/>
        </w:rPr>
        <w:t>Continuous monitoring</w:t>
      </w:r>
      <w:r w:rsidRPr="00AF708B">
        <w:t xml:space="preserve"> – Security posture is reassessed throughout a session.</w:t>
      </w:r>
    </w:p>
    <w:p w14:paraId="019426EC" w14:textId="77777777" w:rsidR="00AF708B" w:rsidRPr="00AF708B" w:rsidRDefault="00AF708B" w:rsidP="00AF708B">
      <w:pPr>
        <w:numPr>
          <w:ilvl w:val="0"/>
          <w:numId w:val="10"/>
        </w:numPr>
      </w:pPr>
      <w:r w:rsidRPr="00AF708B">
        <w:rPr>
          <w:b/>
          <w:bCs/>
        </w:rPr>
        <w:t>Assume breach</w:t>
      </w:r>
      <w:r w:rsidRPr="00AF708B">
        <w:t xml:space="preserve"> – Security controls are designed on the assumption that attackers may already be present.</w:t>
      </w:r>
    </w:p>
    <w:p w14:paraId="2BA5D53F" w14:textId="77777777" w:rsidR="00AF708B" w:rsidRPr="00AF708B" w:rsidRDefault="00AF708B" w:rsidP="00AF708B">
      <w:pPr>
        <w:numPr>
          <w:ilvl w:val="0"/>
          <w:numId w:val="10"/>
        </w:numPr>
      </w:pPr>
      <w:r w:rsidRPr="00AF708B">
        <w:rPr>
          <w:b/>
          <w:bCs/>
        </w:rPr>
        <w:t>Micro-segmentation</w:t>
      </w:r>
      <w:r w:rsidRPr="00AF708B">
        <w:t xml:space="preserve"> – Resources are isolated to limit lateral movement.</w:t>
      </w:r>
    </w:p>
    <w:p w14:paraId="13F29D7E" w14:textId="77777777" w:rsidR="00AF708B" w:rsidRPr="00AF708B" w:rsidRDefault="00AF708B" w:rsidP="00AF708B">
      <w:r w:rsidRPr="00AF708B">
        <w:t>Frameworks such as NIST SP 800-207 provide structured guidance on implementing Zero Trust, emphasizing identity-centric security, policy enforcement points, and continuous telemetry. Zero Trust shifts the focus from protecting networks to protecting data and identities, making it particularly suitable for cloud and hybrid environments.</w:t>
      </w:r>
    </w:p>
    <w:p w14:paraId="5D90B450" w14:textId="77777777" w:rsidR="00AF708B" w:rsidRPr="00AF708B" w:rsidRDefault="00000000" w:rsidP="00AF708B">
      <w:r>
        <w:pict w14:anchorId="76505D8E">
          <v:rect id="_x0000_i1027" style="width:0;height:1.5pt" o:hralign="center" o:hrstd="t" o:hr="t" fillcolor="#a0a0a0" stroked="f"/>
        </w:pict>
      </w:r>
    </w:p>
    <w:p w14:paraId="136258D7" w14:textId="26401F30" w:rsidR="00AF708B" w:rsidRPr="00AF708B" w:rsidRDefault="004B4BEC" w:rsidP="00B63F4D">
      <w:pPr>
        <w:pStyle w:val="Heading2"/>
      </w:pPr>
      <w:bookmarkStart w:id="10" w:name="_Toc218511345"/>
      <w:r>
        <w:t>H</w:t>
      </w:r>
      <w:r w:rsidR="00AF708B" w:rsidRPr="00AF708B">
        <w:t>. Effectiveness of Zero Trust Compared to Traditional Models</w:t>
      </w:r>
      <w:bookmarkEnd w:id="10"/>
    </w:p>
    <w:p w14:paraId="3EF6DDF6" w14:textId="77777777" w:rsidR="00AF708B" w:rsidRPr="00AF708B" w:rsidRDefault="00AF708B" w:rsidP="00AF708B">
      <w:r w:rsidRPr="00AF708B">
        <w:t xml:space="preserve">Traditional perimeter-based security models rely on static controls and implicit trust. Once an attacker bypasses the </w:t>
      </w:r>
      <w:r w:rsidRPr="00AF708B">
        <w:lastRenderedPageBreak/>
        <w:t>perimeter—often through phishing or credential compromise—they can move laterally with little resistance. Zero Trust directly addresses this weakness by enforcing verification at every stage of access.</w:t>
      </w:r>
    </w:p>
    <w:p w14:paraId="1FAE0681" w14:textId="77777777" w:rsidR="00AF708B" w:rsidRPr="00AF708B" w:rsidRDefault="00AF708B" w:rsidP="00AF708B">
      <w:r w:rsidRPr="00AF708B">
        <w:t>Research and industry case studies demonstrate that Zero Trust significantly reduces the blast radius of breaches. Micro-segmentation prevents attackers from accessing unrelated systems, while continuous authentication detects anomalous behavior even after initial access is granted. Additionally, identity-focused controls align well with modern attack patterns, which increasingly target credentials rather than infrastructure vulnerabilities.</w:t>
      </w:r>
    </w:p>
    <w:p w14:paraId="723C380F" w14:textId="77777777" w:rsidR="00AF708B" w:rsidRPr="00AF708B" w:rsidRDefault="00AF708B" w:rsidP="00AF708B">
      <w:r w:rsidRPr="00AF708B">
        <w:t>However, Zero Trust is not a single product or technology. Its effectiveness depends on careful integration of identity management, endpoint security, network controls, and monitoring tools. Poorly implemented Zero Trust can introduce complexity without delivering meaningful security improvements.</w:t>
      </w:r>
    </w:p>
    <w:p w14:paraId="0B3F964E" w14:textId="77777777" w:rsidR="00AF708B" w:rsidRPr="00AF708B" w:rsidRDefault="00000000" w:rsidP="00AF708B">
      <w:r>
        <w:pict w14:anchorId="04221464">
          <v:rect id="_x0000_i1028" style="width:0;height:1.5pt" o:hralign="center" o:hrstd="t" o:hr="t" fillcolor="#a0a0a0" stroked="f"/>
        </w:pict>
      </w:r>
    </w:p>
    <w:p w14:paraId="2175F5BF" w14:textId="19CBA77F" w:rsidR="00AF708B" w:rsidRPr="00AF708B" w:rsidRDefault="004B4BEC" w:rsidP="00B63F4D">
      <w:pPr>
        <w:pStyle w:val="Heading2"/>
      </w:pPr>
      <w:bookmarkStart w:id="11" w:name="_Toc218511346"/>
      <w:r>
        <w:t>I</w:t>
      </w:r>
      <w:r w:rsidR="00AF708B" w:rsidRPr="00AF708B">
        <w:t>. Implementation Challenges</w:t>
      </w:r>
      <w:bookmarkEnd w:id="11"/>
    </w:p>
    <w:p w14:paraId="456157D5" w14:textId="77777777" w:rsidR="00AF708B" w:rsidRPr="00AF708B" w:rsidRDefault="00AF708B" w:rsidP="00AF708B">
      <w:r w:rsidRPr="00AF708B">
        <w:t>Despite its advantages, Zero Trust adoption presents several challenges:</w:t>
      </w:r>
    </w:p>
    <w:p w14:paraId="4273701A" w14:textId="77777777" w:rsidR="00AF708B" w:rsidRPr="00AF708B" w:rsidRDefault="00AF708B" w:rsidP="00AF708B">
      <w:pPr>
        <w:numPr>
          <w:ilvl w:val="0"/>
          <w:numId w:val="11"/>
        </w:numPr>
      </w:pPr>
      <w:r w:rsidRPr="00AF708B">
        <w:rPr>
          <w:b/>
          <w:bCs/>
        </w:rPr>
        <w:t>Legacy systems</w:t>
      </w:r>
      <w:r w:rsidRPr="00AF708B">
        <w:t xml:space="preserve"> may not support modern authentication or segmentation.</w:t>
      </w:r>
    </w:p>
    <w:p w14:paraId="61A07A99" w14:textId="77777777" w:rsidR="00AF708B" w:rsidRPr="00AF708B" w:rsidRDefault="00AF708B" w:rsidP="00AF708B">
      <w:pPr>
        <w:numPr>
          <w:ilvl w:val="0"/>
          <w:numId w:val="11"/>
        </w:numPr>
      </w:pPr>
      <w:r w:rsidRPr="00AF708B">
        <w:rPr>
          <w:b/>
          <w:bCs/>
        </w:rPr>
        <w:t>Operational complexity</w:t>
      </w:r>
      <w:r w:rsidRPr="00AF708B">
        <w:t xml:space="preserve"> increases due to granular access controls and continuous monitoring.</w:t>
      </w:r>
    </w:p>
    <w:p w14:paraId="648C21A9" w14:textId="77777777" w:rsidR="00AF708B" w:rsidRPr="00AF708B" w:rsidRDefault="00AF708B" w:rsidP="00AF708B">
      <w:pPr>
        <w:numPr>
          <w:ilvl w:val="0"/>
          <w:numId w:val="11"/>
        </w:numPr>
      </w:pPr>
      <w:r w:rsidRPr="00AF708B">
        <w:rPr>
          <w:b/>
          <w:bCs/>
        </w:rPr>
        <w:t>Cultural resistance</w:t>
      </w:r>
      <w:r w:rsidRPr="00AF708B">
        <w:t xml:space="preserve"> can arise when users perceive Zero Trust controls as restrictive.</w:t>
      </w:r>
    </w:p>
    <w:p w14:paraId="6EF447AE" w14:textId="77777777" w:rsidR="00AF708B" w:rsidRPr="00AF708B" w:rsidRDefault="00AF708B" w:rsidP="00AF708B">
      <w:pPr>
        <w:numPr>
          <w:ilvl w:val="0"/>
          <w:numId w:val="11"/>
        </w:numPr>
      </w:pPr>
      <w:r w:rsidRPr="00AF708B">
        <w:rPr>
          <w:b/>
          <w:bCs/>
        </w:rPr>
        <w:t>Cost considerations</w:t>
      </w:r>
      <w:r w:rsidRPr="00AF708B">
        <w:t xml:space="preserve"> may limit access to advanced tools such as EDR, SOAR, and CSPM platforms.</w:t>
      </w:r>
    </w:p>
    <w:p w14:paraId="2C6EBEA5" w14:textId="77777777" w:rsidR="00AF708B" w:rsidRPr="00AF708B" w:rsidRDefault="00AF708B" w:rsidP="00AF708B">
      <w:r w:rsidRPr="00AF708B">
        <w:t>Successful implementation requires strong leadership, clear communication, and phased deployment strategies. Organizations must balance security objectives with usability and business requirements.</w:t>
      </w:r>
    </w:p>
    <w:p w14:paraId="2F949117" w14:textId="77777777" w:rsidR="00AF708B" w:rsidRPr="00AF708B" w:rsidRDefault="00000000" w:rsidP="00AF708B">
      <w:r>
        <w:pict w14:anchorId="2A74E0EC">
          <v:rect id="_x0000_i1029" style="width:0;height:1.5pt" o:hralign="center" o:hrstd="t" o:hr="t" fillcolor="#a0a0a0" stroked="f"/>
        </w:pict>
      </w:r>
    </w:p>
    <w:p w14:paraId="718EEE54" w14:textId="5B59D207" w:rsidR="00AF708B" w:rsidRPr="00AF708B" w:rsidRDefault="004B4BEC" w:rsidP="00B63F4D">
      <w:pPr>
        <w:pStyle w:val="Heading2"/>
      </w:pPr>
      <w:bookmarkStart w:id="12" w:name="_Toc218511347"/>
      <w:r>
        <w:t>L</w:t>
      </w:r>
      <w:r w:rsidR="00AF708B" w:rsidRPr="00AF708B">
        <w:t>. Zero Trust and Regulatory Compliance</w:t>
      </w:r>
      <w:bookmarkEnd w:id="12"/>
    </w:p>
    <w:p w14:paraId="1359F797" w14:textId="77777777" w:rsidR="00AF708B" w:rsidRPr="00AF708B" w:rsidRDefault="00AF708B" w:rsidP="00AF708B">
      <w:r w:rsidRPr="00AF708B">
        <w:t>Zero Trust aligns closely with regulatory requirements for data protection and operational resilience. GDPR’s principle of data protection by design is supported by least-privilege access and continuous monitoring. NIS2 mandates risk management, incident detection, and reporting—capabilities that are strengthened through SIEM and SOAR integration in a Zero Trust environment. DORA emphasizes resilience, testing, and third-party risk management, all of which benefit from Zero Trust’s visibility and segmentation.</w:t>
      </w:r>
    </w:p>
    <w:p w14:paraId="7D7C250F" w14:textId="77777777" w:rsidR="00AF708B" w:rsidRPr="00AF708B" w:rsidRDefault="00AF708B" w:rsidP="00AF708B">
      <w:r w:rsidRPr="00AF708B">
        <w:t>By generating detailed logs and enforcing consistent policies, Zero Trust also simplifies compliance audits and evidence collection. This makes it not only a security strategy but also a compliance enabler.</w:t>
      </w:r>
    </w:p>
    <w:p w14:paraId="1EA69C0C" w14:textId="5959A249" w:rsidR="004E316D" w:rsidRDefault="00000000" w:rsidP="00AF708B">
      <w:r>
        <w:pict w14:anchorId="60E59819">
          <v:rect id="_x0000_i1030" style="width:0;height:1.5pt" o:hralign="center" o:hrstd="t" o:hr="t" fillcolor="#a0a0a0" stroked="f"/>
        </w:pict>
      </w:r>
      <w:r w:rsidR="004E316D">
        <w:br w:type="page"/>
      </w:r>
    </w:p>
    <w:p w14:paraId="5EB3ACE6" w14:textId="77777777" w:rsidR="00AF708B" w:rsidRPr="00AF708B" w:rsidRDefault="00AF708B" w:rsidP="00AF708B"/>
    <w:p w14:paraId="78BD4BE7" w14:textId="77777777" w:rsidR="00AF708B" w:rsidRPr="00AF708B" w:rsidRDefault="00AF708B" w:rsidP="00B63F4D">
      <w:pPr>
        <w:pStyle w:val="Heading1"/>
      </w:pPr>
      <w:bookmarkStart w:id="13" w:name="_Toc218511348"/>
      <w:r w:rsidRPr="00AF708B">
        <w:t xml:space="preserve">III. Task 2 – Zero Trust Security </w:t>
      </w:r>
      <w:proofErr w:type="spellStart"/>
      <w:r w:rsidRPr="00AF708B">
        <w:t>Programme</w:t>
      </w:r>
      <w:proofErr w:type="spellEnd"/>
      <w:r w:rsidRPr="00AF708B">
        <w:t xml:space="preserve"> for </w:t>
      </w:r>
      <w:proofErr w:type="spellStart"/>
      <w:r w:rsidRPr="00AF708B">
        <w:t>ResilientIntellect</w:t>
      </w:r>
      <w:proofErr w:type="spellEnd"/>
      <w:r w:rsidRPr="00AF708B">
        <w:t xml:space="preserve"> Ltd</w:t>
      </w:r>
      <w:bookmarkEnd w:id="13"/>
    </w:p>
    <w:p w14:paraId="1115CB11" w14:textId="77777777" w:rsidR="00AF708B" w:rsidRPr="00AF708B" w:rsidRDefault="00AF708B" w:rsidP="00A770FF">
      <w:pPr>
        <w:pStyle w:val="Heading2"/>
      </w:pPr>
      <w:bookmarkStart w:id="14" w:name="_Toc218511349"/>
      <w:r w:rsidRPr="00AF708B">
        <w:t xml:space="preserve">A. Case Scenario </w:t>
      </w:r>
      <w:r w:rsidRPr="00B63F4D">
        <w:t>Overview</w:t>
      </w:r>
      <w:bookmarkEnd w:id="14"/>
    </w:p>
    <w:p w14:paraId="0C1BFF41" w14:textId="77777777" w:rsidR="00AF708B" w:rsidRPr="00AF708B" w:rsidRDefault="00AF708B" w:rsidP="00AF708B">
      <w:proofErr w:type="spellStart"/>
      <w:r w:rsidRPr="00AF708B">
        <w:t>ResilientIntellect</w:t>
      </w:r>
      <w:proofErr w:type="spellEnd"/>
      <w:r w:rsidRPr="00AF708B">
        <w:t xml:space="preserve"> Ltd is a rapidly growing cybersecurity consultancy specializing in AI-powered threat intelligence solutions. The company employs a fully hybrid workforce and relies heavily on cloud infrastructure to deliver its services. As it expands into the European Union, </w:t>
      </w:r>
      <w:proofErr w:type="spellStart"/>
      <w:r w:rsidRPr="00AF708B">
        <w:t>ResilientIntellect</w:t>
      </w:r>
      <w:proofErr w:type="spellEnd"/>
      <w:r w:rsidRPr="00AF708B">
        <w:t xml:space="preserve"> must comply with stringent regulatory frameworks, including DORA and NIS2, while maintaining high levels of trust with its clients.</w:t>
      </w:r>
    </w:p>
    <w:p w14:paraId="291C1D4F" w14:textId="77777777" w:rsidR="00AF708B" w:rsidRDefault="00AF708B" w:rsidP="00AF708B">
      <w:r w:rsidRPr="00AF708B">
        <w:t xml:space="preserve">Given its reliance on AI, cloud services, and sensitive threat intelligence data, </w:t>
      </w:r>
      <w:proofErr w:type="spellStart"/>
      <w:r w:rsidRPr="00AF708B">
        <w:t>ResilientIntellect</w:t>
      </w:r>
      <w:proofErr w:type="spellEnd"/>
      <w:r w:rsidRPr="00AF708B">
        <w:t xml:space="preserve"> faces heightened risks related to data breaches, intellectual property theft, and service disruption. A Zero-Trust-aligned security </w:t>
      </w:r>
      <w:proofErr w:type="spellStart"/>
      <w:r w:rsidRPr="00AF708B">
        <w:t>programme</w:t>
      </w:r>
      <w:proofErr w:type="spellEnd"/>
      <w:r w:rsidRPr="00AF708B">
        <w:t xml:space="preserve"> is therefore essential to support secure growth and regulatory compliance.</w:t>
      </w:r>
    </w:p>
    <w:p w14:paraId="47EC8EB3" w14:textId="592B32E8" w:rsidR="00BC6A44" w:rsidRPr="00AF708B" w:rsidRDefault="00BC6A44" w:rsidP="00AF708B">
      <w:r>
        <w:rPr>
          <w:noProof/>
        </w:rPr>
        <w:drawing>
          <wp:inline distT="0" distB="0" distL="0" distR="0" wp14:anchorId="694CCBDD" wp14:editId="650F30D6">
            <wp:extent cx="2822477" cy="1912620"/>
            <wp:effectExtent l="0" t="0" r="0" b="0"/>
            <wp:docPr id="2" name="Picture 2" descr="A blue rectangular sign with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rectangular sign with text"/>
                    <pic:cNvPicPr/>
                  </pic:nvPicPr>
                  <pic:blipFill>
                    <a:blip r:embed="rId8"/>
                    <a:stretch>
                      <a:fillRect/>
                    </a:stretch>
                  </pic:blipFill>
                  <pic:spPr>
                    <a:xfrm>
                      <a:off x="0" y="0"/>
                      <a:ext cx="2832348" cy="1919309"/>
                    </a:xfrm>
                    <a:prstGeom prst="rect">
                      <a:avLst/>
                    </a:prstGeom>
                  </pic:spPr>
                </pic:pic>
              </a:graphicData>
            </a:graphic>
          </wp:inline>
        </w:drawing>
      </w:r>
    </w:p>
    <w:p w14:paraId="369D181F" w14:textId="77777777" w:rsidR="00AF708B" w:rsidRPr="00AF708B" w:rsidRDefault="00000000" w:rsidP="00AF708B">
      <w:r>
        <w:pict w14:anchorId="6308D32B">
          <v:rect id="_x0000_i1031" style="width:0;height:1.5pt" o:hralign="center" o:hrstd="t" o:hr="t" fillcolor="#a0a0a0" stroked="f"/>
        </w:pict>
      </w:r>
    </w:p>
    <w:p w14:paraId="43ECF66A" w14:textId="47A84736" w:rsidR="00A770FF" w:rsidRPr="00A770FF" w:rsidRDefault="00C85CA5" w:rsidP="00A770FF">
      <w:pPr>
        <w:pStyle w:val="Heading2"/>
      </w:pPr>
      <w:bookmarkStart w:id="15" w:name="_Toc218511350"/>
      <w:r>
        <w:t>B</w:t>
      </w:r>
      <w:r w:rsidR="00A770FF" w:rsidRPr="00A770FF">
        <w:t>. Organizational Context and Security Objectives</w:t>
      </w:r>
      <w:bookmarkEnd w:id="15"/>
    </w:p>
    <w:p w14:paraId="74B6243C" w14:textId="77777777" w:rsidR="00A770FF" w:rsidRPr="00A770FF" w:rsidRDefault="00A770FF" w:rsidP="00A770FF">
      <w:proofErr w:type="spellStart"/>
      <w:r w:rsidRPr="00A770FF">
        <w:t>ResilientIntellect</w:t>
      </w:r>
      <w:proofErr w:type="spellEnd"/>
      <w:r w:rsidRPr="00A770FF">
        <w:t xml:space="preserve"> Ltd operates at the intersection of cybersecurity consultancy and AI-driven threat intelligence. Its core assets include proprietary AI models, sensitive threat data, and intellectual property that underpin its competitive advantage. The company’s hybrid workforce and extensive use of cloud services further increase exposure to cyber risk.</w:t>
      </w:r>
    </w:p>
    <w:p w14:paraId="0A9908F0" w14:textId="77777777" w:rsidR="00A770FF" w:rsidRPr="00A770FF" w:rsidRDefault="00A770FF" w:rsidP="00A770FF">
      <w:r w:rsidRPr="00A770FF">
        <w:t xml:space="preserve">As </w:t>
      </w:r>
      <w:proofErr w:type="spellStart"/>
      <w:r w:rsidRPr="00A770FF">
        <w:t>ResilientIntellect</w:t>
      </w:r>
      <w:proofErr w:type="spellEnd"/>
      <w:r w:rsidRPr="00A770FF">
        <w:t xml:space="preserve"> expands into the European Union, it must not only secure its assets but also demonstrate compliance with stringent regulatory frameworks. The primary objectives of the proposed security </w:t>
      </w:r>
      <w:proofErr w:type="spellStart"/>
      <w:r w:rsidRPr="00A770FF">
        <w:t>programme</w:t>
      </w:r>
      <w:proofErr w:type="spellEnd"/>
      <w:r w:rsidRPr="00A770FF">
        <w:t xml:space="preserve"> are therefore to protect critical data, ensure operational resilience, maintain regulatory compliance, and support scalable business growth.</w:t>
      </w:r>
    </w:p>
    <w:p w14:paraId="539BF88D" w14:textId="2F42B7A2" w:rsidR="00A770FF" w:rsidRDefault="00A770FF" w:rsidP="00A770FF">
      <w:r>
        <w:pict w14:anchorId="1FC3A2A1">
          <v:rect id="_x0000_i1078" style="width:0;height:1.5pt" o:hralign="center" o:hrstd="t" o:hr="t" fillcolor="#a0a0a0" stroked="f"/>
        </w:pict>
      </w:r>
    </w:p>
    <w:p w14:paraId="43B32E7C" w14:textId="07D6917D" w:rsidR="00AF708B" w:rsidRPr="00AF708B" w:rsidRDefault="00C85CA5" w:rsidP="00C85CA5">
      <w:pPr>
        <w:pStyle w:val="Heading2"/>
      </w:pPr>
      <w:bookmarkStart w:id="16" w:name="_Toc218511351"/>
      <w:r>
        <w:t>C</w:t>
      </w:r>
      <w:r w:rsidR="00AF708B" w:rsidRPr="00AF708B">
        <w:t xml:space="preserve">. </w:t>
      </w:r>
      <w:proofErr w:type="spellStart"/>
      <w:r w:rsidR="00AF708B" w:rsidRPr="00AF708B">
        <w:t>Organisational</w:t>
      </w:r>
      <w:proofErr w:type="spellEnd"/>
      <w:r w:rsidR="00AF708B" w:rsidRPr="00AF708B">
        <w:t xml:space="preserve"> Structure</w:t>
      </w:r>
      <w:r w:rsidR="00A770FF">
        <w:t xml:space="preserve"> </w:t>
      </w:r>
      <w:r w:rsidR="00A770FF" w:rsidRPr="00A770FF">
        <w:t>and Security Roles</w:t>
      </w:r>
      <w:bookmarkEnd w:id="16"/>
    </w:p>
    <w:p w14:paraId="086EBC9C" w14:textId="77777777" w:rsidR="00A770FF" w:rsidRPr="00A770FF" w:rsidRDefault="00A770FF" w:rsidP="00A770FF">
      <w:r w:rsidRPr="00A770FF">
        <w:t xml:space="preserve">A clearly defined organizational structure is essential for effective security governance. The proposed structure assigns accountability across strategic, technical, and operational domains. The Chief Information Security Officer (CISO) provides executive oversight and ensures alignment with business strategy. The Cloud Security Architect designs secure cloud and Zero Trust </w:t>
      </w:r>
      <w:proofErr w:type="gramStart"/>
      <w:r w:rsidRPr="00A770FF">
        <w:t>architectures</w:t>
      </w:r>
      <w:proofErr w:type="gramEnd"/>
      <w:r w:rsidRPr="00A770FF">
        <w:t xml:space="preserve">, while the </w:t>
      </w:r>
      <w:proofErr w:type="spellStart"/>
      <w:r w:rsidRPr="00A770FF">
        <w:t>DevSecOps</w:t>
      </w:r>
      <w:proofErr w:type="spellEnd"/>
      <w:r w:rsidRPr="00A770FF">
        <w:t xml:space="preserve"> Lead integrates security controls into development pipelines.</w:t>
      </w:r>
    </w:p>
    <w:p w14:paraId="3731BB0E" w14:textId="432F4E8A" w:rsidR="00A770FF" w:rsidRDefault="00A770FF" w:rsidP="00AF708B">
      <w:r w:rsidRPr="00A770FF">
        <w:t xml:space="preserve">The AI Security and Governance Officer </w:t>
      </w:r>
      <w:proofErr w:type="gramStart"/>
      <w:r w:rsidRPr="00A770FF">
        <w:t>plays</w:t>
      </w:r>
      <w:proofErr w:type="gramEnd"/>
      <w:r w:rsidRPr="00A770FF">
        <w:t xml:space="preserve"> a critical role in safeguarding AI models and training data, addressing </w:t>
      </w:r>
      <w:r w:rsidRPr="00A770FF">
        <w:lastRenderedPageBreak/>
        <w:t xml:space="preserve">emerging risks such as model poisoning and data bias. The Security Operations Center (SOC) Manager oversees detection and response activities, ensuring rapid containment of incidents. The Risk and Compliance Lead </w:t>
      </w:r>
      <w:proofErr w:type="gramStart"/>
      <w:r w:rsidRPr="00A770FF">
        <w:t>manages</w:t>
      </w:r>
      <w:proofErr w:type="gramEnd"/>
      <w:r w:rsidRPr="00A770FF">
        <w:t xml:space="preserve"> regulatory obligations, while the Business Continuity Manager ensures </w:t>
      </w:r>
      <w:proofErr w:type="gramStart"/>
      <w:r w:rsidRPr="00A770FF">
        <w:t>preparedness</w:t>
      </w:r>
      <w:proofErr w:type="gramEnd"/>
      <w:r w:rsidRPr="00A770FF">
        <w:t xml:space="preserve"> for disruptive events.</w:t>
      </w:r>
    </w:p>
    <w:p w14:paraId="4C0B20FD" w14:textId="00938A6A" w:rsidR="00AF708B" w:rsidRPr="00AF708B" w:rsidRDefault="00AF708B" w:rsidP="00AF708B">
      <w:r w:rsidRPr="00AF708B">
        <w:t xml:space="preserve">The proposed </w:t>
      </w:r>
      <w:proofErr w:type="spellStart"/>
      <w:r w:rsidRPr="00AF708B">
        <w:t>organisational</w:t>
      </w:r>
      <w:proofErr w:type="spellEnd"/>
      <w:r w:rsidRPr="00AF708B">
        <w:t xml:space="preserve"> structure establishes clear accountability while integrating security into all aspects of the business. Key roles include:</w:t>
      </w:r>
    </w:p>
    <w:p w14:paraId="61FD70DC" w14:textId="77777777" w:rsidR="00AF708B" w:rsidRPr="00AF708B" w:rsidRDefault="00AF708B" w:rsidP="00AF708B">
      <w:pPr>
        <w:numPr>
          <w:ilvl w:val="0"/>
          <w:numId w:val="12"/>
        </w:numPr>
      </w:pPr>
      <w:r w:rsidRPr="00AF708B">
        <w:rPr>
          <w:b/>
          <w:bCs/>
        </w:rPr>
        <w:t>Chief Information Security Officer (CISO)</w:t>
      </w:r>
      <w:r w:rsidRPr="00AF708B">
        <w:t xml:space="preserve"> – Provides strategic oversight and reports to executive leadership.</w:t>
      </w:r>
    </w:p>
    <w:p w14:paraId="52DF97CA" w14:textId="77777777" w:rsidR="00AF708B" w:rsidRPr="00AF708B" w:rsidRDefault="00AF708B" w:rsidP="00AF708B">
      <w:pPr>
        <w:numPr>
          <w:ilvl w:val="0"/>
          <w:numId w:val="12"/>
        </w:numPr>
      </w:pPr>
      <w:r w:rsidRPr="00AF708B">
        <w:rPr>
          <w:b/>
          <w:bCs/>
        </w:rPr>
        <w:t>Cloud Security Architect</w:t>
      </w:r>
      <w:r w:rsidRPr="00AF708B">
        <w:t xml:space="preserve"> – Designs Zero Trust and cloud security architectures.</w:t>
      </w:r>
    </w:p>
    <w:p w14:paraId="66CF017D" w14:textId="77777777" w:rsidR="00AF708B" w:rsidRPr="00AF708B" w:rsidRDefault="00AF708B" w:rsidP="00AF708B">
      <w:pPr>
        <w:numPr>
          <w:ilvl w:val="0"/>
          <w:numId w:val="12"/>
        </w:numPr>
      </w:pPr>
      <w:proofErr w:type="spellStart"/>
      <w:r w:rsidRPr="00AF708B">
        <w:rPr>
          <w:b/>
          <w:bCs/>
        </w:rPr>
        <w:t>DevSecOps</w:t>
      </w:r>
      <w:proofErr w:type="spellEnd"/>
      <w:r w:rsidRPr="00AF708B">
        <w:rPr>
          <w:b/>
          <w:bCs/>
        </w:rPr>
        <w:t xml:space="preserve"> Lead</w:t>
      </w:r>
      <w:r w:rsidRPr="00AF708B">
        <w:t xml:space="preserve"> – Integrates security into development pipelines and manages supply chain risks.</w:t>
      </w:r>
    </w:p>
    <w:p w14:paraId="2E7901D6" w14:textId="77777777" w:rsidR="00AF708B" w:rsidRPr="00AF708B" w:rsidRDefault="00AF708B" w:rsidP="00AF708B">
      <w:pPr>
        <w:numPr>
          <w:ilvl w:val="0"/>
          <w:numId w:val="12"/>
        </w:numPr>
      </w:pPr>
      <w:r w:rsidRPr="00AF708B">
        <w:rPr>
          <w:b/>
          <w:bCs/>
        </w:rPr>
        <w:t>AI Security and Governance Officer</w:t>
      </w:r>
      <w:r w:rsidRPr="00AF708B">
        <w:t xml:space="preserve"> – Oversees AI model integrity, data governance, and ethical considerations.</w:t>
      </w:r>
    </w:p>
    <w:p w14:paraId="73483805" w14:textId="77777777" w:rsidR="00AF708B" w:rsidRPr="00AF708B" w:rsidRDefault="00AF708B" w:rsidP="00AF708B">
      <w:pPr>
        <w:numPr>
          <w:ilvl w:val="0"/>
          <w:numId w:val="12"/>
        </w:numPr>
      </w:pPr>
      <w:r w:rsidRPr="00AF708B">
        <w:rPr>
          <w:b/>
          <w:bCs/>
        </w:rPr>
        <w:t>SOC Manager and Incident Response Lead</w:t>
      </w:r>
      <w:r w:rsidRPr="00AF708B">
        <w:t xml:space="preserve"> – Manage detection, response, and regulatory reporting.</w:t>
      </w:r>
    </w:p>
    <w:p w14:paraId="349A0A62" w14:textId="77777777" w:rsidR="00AF708B" w:rsidRPr="00AF708B" w:rsidRDefault="00AF708B" w:rsidP="00AF708B">
      <w:pPr>
        <w:numPr>
          <w:ilvl w:val="0"/>
          <w:numId w:val="12"/>
        </w:numPr>
      </w:pPr>
      <w:r w:rsidRPr="00AF708B">
        <w:rPr>
          <w:b/>
          <w:bCs/>
        </w:rPr>
        <w:t>Risk and Compliance Lead</w:t>
      </w:r>
      <w:r w:rsidRPr="00AF708B">
        <w:t xml:space="preserve"> – Ensures alignment with DORA, NIS2, and other regulatory frameworks.</w:t>
      </w:r>
    </w:p>
    <w:p w14:paraId="148D211A" w14:textId="77777777" w:rsidR="00AF708B" w:rsidRPr="00AF708B" w:rsidRDefault="00AF708B" w:rsidP="00AF708B">
      <w:pPr>
        <w:numPr>
          <w:ilvl w:val="0"/>
          <w:numId w:val="12"/>
        </w:numPr>
      </w:pPr>
      <w:r w:rsidRPr="00AF708B">
        <w:rPr>
          <w:b/>
          <w:bCs/>
        </w:rPr>
        <w:t>Business Continuity Manager</w:t>
      </w:r>
      <w:r w:rsidRPr="00AF708B">
        <w:t xml:space="preserve"> – Maintains disaster recovery and resilience plans.</w:t>
      </w:r>
    </w:p>
    <w:p w14:paraId="053BB193" w14:textId="77777777" w:rsidR="00AF708B" w:rsidRPr="00AF708B" w:rsidRDefault="00AF708B" w:rsidP="00AF708B">
      <w:r w:rsidRPr="00AF708B">
        <w:t>This structure ensures that security is embedded across technical, operational, and governance domains.</w:t>
      </w:r>
    </w:p>
    <w:p w14:paraId="3BEF9687" w14:textId="538676F6" w:rsidR="00A770FF" w:rsidRDefault="00000000" w:rsidP="00A770FF">
      <w:r>
        <w:pict w14:anchorId="6499FB86">
          <v:rect id="_x0000_i1032" style="width:0;height:1.5pt" o:hralign="center" o:hrstd="t" o:hr="t" fillcolor="#a0a0a0" stroked="f"/>
        </w:pict>
      </w:r>
    </w:p>
    <w:p w14:paraId="59DF20D3" w14:textId="215B6EB7" w:rsidR="00AF708B" w:rsidRPr="00AF708B" w:rsidRDefault="00C85CA5" w:rsidP="00C85CA5">
      <w:pPr>
        <w:pStyle w:val="Heading2"/>
      </w:pPr>
      <w:bookmarkStart w:id="17" w:name="_Toc218511352"/>
      <w:r>
        <w:t>D</w:t>
      </w:r>
      <w:r w:rsidR="00AF708B" w:rsidRPr="00AF708B">
        <w:t>. Policies and Procedures</w:t>
      </w:r>
      <w:bookmarkEnd w:id="17"/>
    </w:p>
    <w:p w14:paraId="5FFB2407" w14:textId="77777777" w:rsidR="00AF708B" w:rsidRPr="00AF708B" w:rsidRDefault="00AF708B" w:rsidP="00C85CA5">
      <w:pPr>
        <w:pStyle w:val="Heading3"/>
      </w:pPr>
      <w:bookmarkStart w:id="18" w:name="_Toc218511353"/>
      <w:r w:rsidRPr="00AF708B">
        <w:t>1. AI Usage Policy</w:t>
      </w:r>
      <w:bookmarkEnd w:id="18"/>
    </w:p>
    <w:p w14:paraId="40A21788" w14:textId="77777777" w:rsidR="00AF708B" w:rsidRPr="00AF708B" w:rsidRDefault="00AF708B" w:rsidP="00AF708B">
      <w:r w:rsidRPr="00AF708B">
        <w:t>This policy governs the secure and ethical use of AI systems. It mandates secure storage of training data, integrity checks to prevent model poisoning, and explainability requirements for high-risk AI decisions. Access to AI models is tightly controlled, and all changes are logged for audit purposes.</w:t>
      </w:r>
    </w:p>
    <w:p w14:paraId="256D80F8" w14:textId="77777777" w:rsidR="00AF708B" w:rsidRPr="00AF708B" w:rsidRDefault="00AF708B" w:rsidP="00C85CA5">
      <w:pPr>
        <w:pStyle w:val="Heading3"/>
      </w:pPr>
      <w:bookmarkStart w:id="19" w:name="_Toc218511354"/>
      <w:r w:rsidRPr="00AF708B">
        <w:t>2. Secure SaaS Configuration Policy</w:t>
      </w:r>
      <w:bookmarkEnd w:id="19"/>
    </w:p>
    <w:p w14:paraId="74F96549" w14:textId="77777777" w:rsidR="00AF708B" w:rsidRPr="00AF708B" w:rsidRDefault="00AF708B" w:rsidP="00AF708B">
      <w:r w:rsidRPr="00AF708B">
        <w:t>The policy requires centralized identity management, phishing-resistant MFA, regular configuration audits, and logging across all SaaS platforms. It ensures that cloud-based services do not become weak points in the security architecture.</w:t>
      </w:r>
    </w:p>
    <w:p w14:paraId="1EAF8E65" w14:textId="77777777" w:rsidR="00AF708B" w:rsidRPr="00AF708B" w:rsidRDefault="00AF708B" w:rsidP="00C85CA5">
      <w:pPr>
        <w:pStyle w:val="Heading3"/>
      </w:pPr>
      <w:bookmarkStart w:id="20" w:name="_Toc218511355"/>
      <w:r w:rsidRPr="00AF708B">
        <w:t>3. BYOD and Hybrid Workforce Policy</w:t>
      </w:r>
      <w:bookmarkEnd w:id="20"/>
    </w:p>
    <w:p w14:paraId="4FF66952" w14:textId="77777777" w:rsidR="00AF708B" w:rsidRPr="00AF708B" w:rsidRDefault="00AF708B" w:rsidP="00AF708B">
      <w:r w:rsidRPr="00AF708B">
        <w:t>This policy defines requirements for device security, including endpoint protection, encryption, and remote wipe capabilities. It ensures that employees can work flexibly without compromising data security.</w:t>
      </w:r>
    </w:p>
    <w:p w14:paraId="3B334435" w14:textId="77777777" w:rsidR="00AF708B" w:rsidRPr="00AF708B" w:rsidRDefault="00000000" w:rsidP="00AF708B">
      <w:r>
        <w:pict w14:anchorId="02533AE5">
          <v:rect id="_x0000_i1033" style="width:0;height:1.5pt" o:hralign="center" o:hrstd="t" o:hr="t" fillcolor="#a0a0a0" stroked="f"/>
        </w:pict>
      </w:r>
    </w:p>
    <w:p w14:paraId="38CC81CB" w14:textId="77777777" w:rsidR="00AF708B" w:rsidRPr="00AF708B" w:rsidRDefault="00AF708B" w:rsidP="00C85CA5">
      <w:pPr>
        <w:pStyle w:val="Heading2"/>
      </w:pPr>
      <w:bookmarkStart w:id="21" w:name="_Toc218511356"/>
      <w:r w:rsidRPr="00AF708B">
        <w:t>D. Compliance with DORA and NIS2</w:t>
      </w:r>
      <w:bookmarkEnd w:id="21"/>
    </w:p>
    <w:p w14:paraId="189C08BD" w14:textId="77777777" w:rsidR="00AF708B" w:rsidRPr="00AF708B" w:rsidRDefault="00AF708B" w:rsidP="00C85CA5">
      <w:pPr>
        <w:pStyle w:val="Heading3"/>
      </w:pPr>
      <w:bookmarkStart w:id="22" w:name="_Toc218511357"/>
      <w:r w:rsidRPr="00AF708B">
        <w:t>DORA Compliance</w:t>
      </w:r>
      <w:bookmarkEnd w:id="22"/>
    </w:p>
    <w:p w14:paraId="3507F2C8" w14:textId="77777777" w:rsidR="00AF708B" w:rsidRPr="00AF708B" w:rsidRDefault="00AF708B" w:rsidP="00AF708B">
      <w:proofErr w:type="spellStart"/>
      <w:r w:rsidRPr="00AF708B">
        <w:t>ResilientIntellect’s</w:t>
      </w:r>
      <w:proofErr w:type="spellEnd"/>
      <w:r w:rsidRPr="00AF708B">
        <w:t xml:space="preserve"> </w:t>
      </w:r>
      <w:proofErr w:type="spellStart"/>
      <w:r w:rsidRPr="00AF708B">
        <w:t>programme</w:t>
      </w:r>
      <w:proofErr w:type="spellEnd"/>
      <w:r w:rsidRPr="00AF708B">
        <w:t xml:space="preserve"> addresses DORA requirements by implementing ICT risk management frameworks, resilience </w:t>
      </w:r>
      <w:r w:rsidRPr="00AF708B">
        <w:lastRenderedPageBreak/>
        <w:t>testing, and third-party oversight. Automated monitoring and backup systems support rapid recovery from incidents, while governance processes ensure executive accountability.</w:t>
      </w:r>
    </w:p>
    <w:p w14:paraId="0CF9BE5F" w14:textId="77777777" w:rsidR="00AF708B" w:rsidRPr="00AF708B" w:rsidRDefault="00AF708B" w:rsidP="00C85CA5">
      <w:pPr>
        <w:pStyle w:val="Heading3"/>
      </w:pPr>
      <w:bookmarkStart w:id="23" w:name="_Toc218511358"/>
      <w:r w:rsidRPr="00AF708B">
        <w:t>NIS2 Compliance</w:t>
      </w:r>
      <w:bookmarkEnd w:id="23"/>
    </w:p>
    <w:p w14:paraId="64090293" w14:textId="77777777" w:rsidR="00AF708B" w:rsidRPr="00AF708B" w:rsidRDefault="00AF708B" w:rsidP="00AF708B">
      <w:r w:rsidRPr="00AF708B">
        <w:t>NIS2 obligations are met through continuous monitoring, formal incident response procedures, and defined reporting timelines. The SOC plays a critical role in ensuring that incidents are identified, classified, and reported within required timeframes.</w:t>
      </w:r>
    </w:p>
    <w:p w14:paraId="48B4A6DB" w14:textId="77777777" w:rsidR="00AF708B" w:rsidRPr="00AF708B" w:rsidRDefault="00000000" w:rsidP="00AF708B">
      <w:r>
        <w:pict w14:anchorId="4E07164B">
          <v:rect id="_x0000_i1034" style="width:0;height:1.5pt" o:hralign="center" o:hrstd="t" o:hr="t" fillcolor="#a0a0a0" stroked="f"/>
        </w:pict>
      </w:r>
    </w:p>
    <w:p w14:paraId="5571F726" w14:textId="77777777" w:rsidR="00AF708B" w:rsidRPr="00AF708B" w:rsidRDefault="00AF708B" w:rsidP="00C85CA5">
      <w:pPr>
        <w:pStyle w:val="Heading2"/>
      </w:pPr>
      <w:bookmarkStart w:id="24" w:name="_Toc218511359"/>
      <w:r w:rsidRPr="00AF708B">
        <w:t xml:space="preserve">E. Governance and </w:t>
      </w:r>
      <w:r w:rsidRPr="00C85CA5">
        <w:t>Strategy</w:t>
      </w:r>
      <w:bookmarkEnd w:id="24"/>
    </w:p>
    <w:p w14:paraId="1023539C" w14:textId="77777777" w:rsidR="00AF708B" w:rsidRPr="00AF708B" w:rsidRDefault="00AF708B" w:rsidP="00AF708B">
      <w:r w:rsidRPr="00AF708B">
        <w:t xml:space="preserve">The security </w:t>
      </w:r>
      <w:proofErr w:type="spellStart"/>
      <w:r w:rsidRPr="00AF708B">
        <w:t>programme</w:t>
      </w:r>
      <w:proofErr w:type="spellEnd"/>
      <w:r w:rsidRPr="00AF708B">
        <w:t xml:space="preserve"> is aligned with NIST Cybersecurity Framework 2.0, ensuring consistency and maturity. Each function—Identify, Protect, Detect, Respond, and Recover—is mapped to specific controls and business objectives, enabling measurable outcomes and continuous improvement.</w:t>
      </w:r>
    </w:p>
    <w:p w14:paraId="364B433E" w14:textId="77777777" w:rsidR="00AF708B" w:rsidRPr="00AF708B" w:rsidRDefault="00000000" w:rsidP="00AF708B">
      <w:r>
        <w:pict w14:anchorId="00EF1072">
          <v:rect id="_x0000_i1035" style="width:0;height:1.5pt" o:hralign="center" o:hrstd="t" o:hr="t" fillcolor="#a0a0a0" stroked="f"/>
        </w:pict>
      </w:r>
    </w:p>
    <w:p w14:paraId="005F6483" w14:textId="77777777" w:rsidR="00AF708B" w:rsidRPr="00AF708B" w:rsidRDefault="00AF708B" w:rsidP="00C85CA5">
      <w:pPr>
        <w:pStyle w:val="Heading2"/>
      </w:pPr>
      <w:bookmarkStart w:id="25" w:name="_Toc218511360"/>
      <w:r w:rsidRPr="00AF708B">
        <w:t xml:space="preserve">F. Risk </w:t>
      </w:r>
      <w:r w:rsidRPr="00C85CA5">
        <w:t>Management</w:t>
      </w:r>
      <w:bookmarkEnd w:id="25"/>
    </w:p>
    <w:p w14:paraId="669FB7E6" w14:textId="77777777" w:rsidR="00AF708B" w:rsidRDefault="00AF708B" w:rsidP="00AF708B">
      <w:r w:rsidRPr="00AF708B">
        <w:t>A high-level risk assessment identifies key threats, including AI model poisoning, supply chain vulnerabilities, cloud misconfigurations, and credential compromise. These risks are prioritized using a likelihood-impact matrix and mitigated through technical controls, policies, and continuous monitoring.</w:t>
      </w:r>
    </w:p>
    <w:p w14:paraId="55262DD7" w14:textId="34B978A8" w:rsidR="00BC6A44" w:rsidRPr="00AF708B" w:rsidRDefault="00BC6A44" w:rsidP="00AF708B">
      <w:r>
        <w:rPr>
          <w:noProof/>
        </w:rPr>
        <w:drawing>
          <wp:inline distT="0" distB="0" distL="0" distR="0" wp14:anchorId="4A569FEB" wp14:editId="1A72D17A">
            <wp:extent cx="2878964" cy="2110740"/>
            <wp:effectExtent l="0" t="0" r="0" b="3810"/>
            <wp:docPr id="3" name="Picture 3" descr="A graph with blue d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with blue dots"/>
                    <pic:cNvPicPr/>
                  </pic:nvPicPr>
                  <pic:blipFill>
                    <a:blip r:embed="rId9"/>
                    <a:stretch>
                      <a:fillRect/>
                    </a:stretch>
                  </pic:blipFill>
                  <pic:spPr>
                    <a:xfrm>
                      <a:off x="0" y="0"/>
                      <a:ext cx="2890387" cy="2119115"/>
                    </a:xfrm>
                    <a:prstGeom prst="rect">
                      <a:avLst/>
                    </a:prstGeom>
                  </pic:spPr>
                </pic:pic>
              </a:graphicData>
            </a:graphic>
          </wp:inline>
        </w:drawing>
      </w:r>
    </w:p>
    <w:p w14:paraId="185EE93F" w14:textId="77777777" w:rsidR="00AF708B" w:rsidRPr="00AF708B" w:rsidRDefault="00000000" w:rsidP="00AF708B">
      <w:r>
        <w:pict w14:anchorId="6E569DAF">
          <v:rect id="_x0000_i1036" style="width:0;height:1.5pt" o:hralign="center" o:hrstd="t" o:hr="t" fillcolor="#a0a0a0" stroked="f"/>
        </w:pict>
      </w:r>
    </w:p>
    <w:p w14:paraId="0C26CCF6" w14:textId="77777777" w:rsidR="00AF708B" w:rsidRPr="00AF708B" w:rsidRDefault="00AF708B" w:rsidP="00C85CA5">
      <w:pPr>
        <w:pStyle w:val="Heading2"/>
      </w:pPr>
      <w:bookmarkStart w:id="26" w:name="_Toc218511361"/>
      <w:r w:rsidRPr="00AF708B">
        <w:t xml:space="preserve">G. Disaster </w:t>
      </w:r>
      <w:r w:rsidRPr="00C85CA5">
        <w:t>Recovery</w:t>
      </w:r>
      <w:r w:rsidRPr="00AF708B">
        <w:t xml:space="preserve"> and Contingency Planning</w:t>
      </w:r>
      <w:bookmarkEnd w:id="26"/>
    </w:p>
    <w:p w14:paraId="4791C040" w14:textId="77777777" w:rsidR="00AF708B" w:rsidRPr="00AF708B" w:rsidRDefault="00AF708B" w:rsidP="00AF708B">
      <w:r w:rsidRPr="00AF708B">
        <w:t xml:space="preserve">In the event of a ransomware attack affecting AI training data and source code, </w:t>
      </w:r>
      <w:proofErr w:type="spellStart"/>
      <w:r w:rsidRPr="00AF708B">
        <w:t>ResilientIntellect’s</w:t>
      </w:r>
      <w:proofErr w:type="spellEnd"/>
      <w:r w:rsidRPr="00AF708B">
        <w:t xml:space="preserve"> disaster recovery plan ensures rapid containment, restoration from immutable backups, and compliance with regulatory reporting requirements. Regular testing ensures the plan remains effective.</w:t>
      </w:r>
    </w:p>
    <w:p w14:paraId="3D892AA5" w14:textId="77777777" w:rsidR="00AF708B" w:rsidRPr="00AF708B" w:rsidRDefault="00000000" w:rsidP="00AF708B">
      <w:r>
        <w:pict w14:anchorId="0BEC2C3A">
          <v:rect id="_x0000_i1037" style="width:0;height:1.5pt" o:hralign="center" o:hrstd="t" o:hr="t" fillcolor="#a0a0a0" stroked="f"/>
        </w:pict>
      </w:r>
    </w:p>
    <w:p w14:paraId="5235DC26" w14:textId="77777777" w:rsidR="00AF708B" w:rsidRPr="00AF708B" w:rsidRDefault="00AF708B" w:rsidP="00C85CA5">
      <w:pPr>
        <w:pStyle w:val="Heading2"/>
      </w:pPr>
      <w:bookmarkStart w:id="27" w:name="_Toc218511362"/>
      <w:r w:rsidRPr="00AF708B">
        <w:t>H. Protection Mechanisms</w:t>
      </w:r>
      <w:bookmarkEnd w:id="27"/>
    </w:p>
    <w:p w14:paraId="714BA74D" w14:textId="1625FC51" w:rsidR="00AF708B" w:rsidRDefault="00AF708B" w:rsidP="00AF708B">
      <w:r w:rsidRPr="00AF708B">
        <w:t xml:space="preserve">The </w:t>
      </w:r>
      <w:proofErr w:type="spellStart"/>
      <w:r w:rsidRPr="00AF708B">
        <w:t>programme</w:t>
      </w:r>
      <w:proofErr w:type="spellEnd"/>
      <w:r w:rsidRPr="00AF708B">
        <w:t xml:space="preserve"> leverages modern controls such as CSPM, EDR/XDR, SIEM, SOAR, phishing-resistant MFA, and DLP. Together, these controls provide layered defense, real-time visibility, and automated response capabilities.</w:t>
      </w:r>
    </w:p>
    <w:p w14:paraId="16118702" w14:textId="77777777" w:rsidR="00AF708B" w:rsidRDefault="00AF708B" w:rsidP="00AF708B"/>
    <w:p w14:paraId="3E2D5CC9" w14:textId="77777777" w:rsidR="00D76570" w:rsidRDefault="00D76570" w:rsidP="00AF708B">
      <w:pPr>
        <w:pStyle w:val="Heading2"/>
        <w:rPr>
          <w:b w:val="0"/>
          <w:bCs w:val="0"/>
          <w:color w:val="auto"/>
        </w:rPr>
        <w:sectPr w:rsidR="00D76570" w:rsidSect="00D76570">
          <w:type w:val="continuous"/>
          <w:pgSz w:w="12240" w:h="15840"/>
          <w:pgMar w:top="1440" w:right="1800" w:bottom="1440" w:left="1800" w:header="720" w:footer="720" w:gutter="0"/>
          <w:pgNumType w:start="0"/>
          <w:cols w:num="2" w:space="720"/>
          <w:titlePg/>
          <w:docGrid w:linePitch="360"/>
        </w:sectPr>
      </w:pPr>
    </w:p>
    <w:p w14:paraId="4B774657" w14:textId="77777777" w:rsidR="00C85CA5" w:rsidRDefault="00C85CA5" w:rsidP="00C85CA5">
      <w:pPr>
        <w:pStyle w:val="Heading1"/>
      </w:pPr>
    </w:p>
    <w:p w14:paraId="547CF4BB" w14:textId="77777777" w:rsidR="00C85CA5" w:rsidRDefault="00C85CA5" w:rsidP="00C85CA5">
      <w:pPr>
        <w:pStyle w:val="Heading1"/>
      </w:pPr>
    </w:p>
    <w:p w14:paraId="2F6251D0" w14:textId="77777777" w:rsidR="00C85CA5" w:rsidRDefault="00C85CA5" w:rsidP="00C85CA5">
      <w:pPr>
        <w:pStyle w:val="Heading1"/>
      </w:pPr>
    </w:p>
    <w:p w14:paraId="25336BBA" w14:textId="58C597ED" w:rsidR="00AF708B" w:rsidRPr="00AF708B" w:rsidRDefault="00AF708B" w:rsidP="00C85CA5">
      <w:pPr>
        <w:pStyle w:val="Heading1"/>
      </w:pPr>
      <w:bookmarkStart w:id="28" w:name="_Toc218511363"/>
      <w:r w:rsidRPr="00C85CA5">
        <w:t>Conclusion</w:t>
      </w:r>
      <w:bookmarkEnd w:id="28"/>
    </w:p>
    <w:p w14:paraId="40B88B39" w14:textId="77777777" w:rsidR="00AF708B" w:rsidRPr="00AF708B" w:rsidRDefault="00AF708B" w:rsidP="00AF708B">
      <w:r w:rsidRPr="00AF708B">
        <w:t xml:space="preserve">The findings of this report confirm that Zero Trust Architecture represents a fundamental shift in how organizations secure digital assets in complex, cloud-based environments. By prioritizing identity, continuous verification, and least-privilege access, Zero Trust directly addresses the limitations of traditional security models. When supported by structured governance frameworks and automation, it also serves as a powerful enabler of regulatory compliance and operational resilience. For </w:t>
      </w:r>
      <w:proofErr w:type="spellStart"/>
      <w:r w:rsidRPr="00AF708B">
        <w:t>ResilientIntellect</w:t>
      </w:r>
      <w:proofErr w:type="spellEnd"/>
      <w:r w:rsidRPr="00AF708B">
        <w:t xml:space="preserve"> Ltd, the adoption of a Zero-Trust-aligned security </w:t>
      </w:r>
      <w:proofErr w:type="spellStart"/>
      <w:r w:rsidRPr="00AF708B">
        <w:t>programme</w:t>
      </w:r>
      <w:proofErr w:type="spellEnd"/>
      <w:r w:rsidRPr="00AF708B">
        <w:t xml:space="preserve"> not only mitigates cyber risk but also supports sustainable growth within the European regulatory landscape. As cyber threats and regulatory demands continue to evolve, Zero Trust provides a scalable and future-oriented foundation for enterprise security.</w:t>
      </w:r>
    </w:p>
    <w:p w14:paraId="53149C19" w14:textId="77777777" w:rsidR="00D76570" w:rsidRDefault="00D76570" w:rsidP="00AF708B"/>
    <w:p w14:paraId="3C80EAA6" w14:textId="77777777" w:rsidR="00446071" w:rsidRDefault="00446071" w:rsidP="00AF708B"/>
    <w:p w14:paraId="556268DB" w14:textId="77777777" w:rsidR="00446071" w:rsidRDefault="00446071" w:rsidP="00AF708B"/>
    <w:p w14:paraId="09D370BB" w14:textId="77777777" w:rsidR="00446071" w:rsidRDefault="00446071" w:rsidP="00AF708B"/>
    <w:p w14:paraId="6D4D641B" w14:textId="77777777" w:rsidR="00446071" w:rsidRDefault="00446071" w:rsidP="00AF708B">
      <w:pPr>
        <w:sectPr w:rsidR="00446071" w:rsidSect="00D76570">
          <w:type w:val="continuous"/>
          <w:pgSz w:w="12240" w:h="15840"/>
          <w:pgMar w:top="1440" w:right="1800" w:bottom="1440" w:left="1800" w:header="720" w:footer="720" w:gutter="0"/>
          <w:pgNumType w:start="0"/>
          <w:cols w:space="720"/>
          <w:titlePg/>
          <w:docGrid w:linePitch="360"/>
        </w:sectPr>
      </w:pPr>
    </w:p>
    <w:p w14:paraId="18D5A217" w14:textId="77777777" w:rsidR="00AF708B" w:rsidRPr="00AF708B" w:rsidRDefault="00AF708B" w:rsidP="00AF708B"/>
    <w:p w14:paraId="1CA92508" w14:textId="69E975EC" w:rsidR="00C85CA5" w:rsidRDefault="00C85CA5">
      <w:pPr>
        <w:rPr>
          <w:rFonts w:asciiTheme="majorHAnsi" w:eastAsiaTheme="majorEastAsia" w:hAnsiTheme="majorHAnsi" w:cstheme="majorBidi"/>
          <w:b/>
          <w:bCs/>
          <w:color w:val="365F91" w:themeColor="accent1" w:themeShade="BF"/>
          <w:sz w:val="28"/>
          <w:szCs w:val="28"/>
        </w:rPr>
      </w:pPr>
      <w:r>
        <w:br w:type="page"/>
      </w:r>
    </w:p>
    <w:p w14:paraId="3C5DC503" w14:textId="77777777" w:rsidR="00447A0A" w:rsidRDefault="00447A0A" w:rsidP="00447A0A">
      <w:pPr>
        <w:pStyle w:val="Heading1"/>
        <w:sectPr w:rsidR="00447A0A" w:rsidSect="00D76570">
          <w:type w:val="continuous"/>
          <w:pgSz w:w="12240" w:h="15840"/>
          <w:pgMar w:top="1440" w:right="1800" w:bottom="1440" w:left="1800" w:header="720" w:footer="720" w:gutter="0"/>
          <w:pgNumType w:start="0"/>
          <w:cols w:num="2" w:space="720"/>
          <w:titlePg/>
          <w:docGrid w:linePitch="360"/>
        </w:sectPr>
      </w:pPr>
    </w:p>
    <w:p w14:paraId="47B76BD5" w14:textId="77777777" w:rsidR="00447A0A" w:rsidRDefault="00447A0A" w:rsidP="00447A0A">
      <w:pPr>
        <w:pStyle w:val="Heading1"/>
      </w:pPr>
      <w:bookmarkStart w:id="29" w:name="_Toc218511364"/>
      <w:r>
        <w:lastRenderedPageBreak/>
        <w:t>References</w:t>
      </w:r>
      <w:bookmarkEnd w:id="29"/>
    </w:p>
    <w:p w14:paraId="62B09D66" w14:textId="77777777" w:rsidR="00447A0A" w:rsidRDefault="00447A0A" w:rsidP="00447A0A">
      <w:r>
        <w:t>[1] NIST, “Zero Trust Architecture,” NIST Special Publication 800-207, 2020.</w:t>
      </w:r>
    </w:p>
    <w:p w14:paraId="2C9335C9" w14:textId="77777777" w:rsidR="00447A0A" w:rsidRDefault="00447A0A" w:rsidP="00447A0A">
      <w:r>
        <w:t>[2] NIST, “Cybersecurity Framework (CSF) 2.0,” National Institute of Standards and Technology, 2024.</w:t>
      </w:r>
    </w:p>
    <w:p w14:paraId="268330CB" w14:textId="77777777" w:rsidR="00447A0A" w:rsidRDefault="00447A0A" w:rsidP="00447A0A">
      <w:r>
        <w:t>[3] European Union, “Regulation (EU) 2022/2554 on Digital Operational Resilience for the Financial Sector (DORA),” Official Journal of the European Union, 2022.</w:t>
      </w:r>
    </w:p>
    <w:p w14:paraId="11F3AE3F" w14:textId="77777777" w:rsidR="00447A0A" w:rsidRDefault="00447A0A" w:rsidP="00447A0A">
      <w:r>
        <w:t>[4] European Union, “Directive (EU) 2022/2555 (NIS2 Directive),” Official Journal of the European Union, 2022.</w:t>
      </w:r>
    </w:p>
    <w:p w14:paraId="4C7059D6" w14:textId="77777777" w:rsidR="00447A0A" w:rsidRDefault="00447A0A" w:rsidP="00447A0A">
      <w:r>
        <w:t>[5] ENISA, “Threat Landscape for Supply Chain Attacks,” European Union Agency for Cybersecurity, 2023.</w:t>
      </w:r>
    </w:p>
    <w:p w14:paraId="0D33545E" w14:textId="77777777" w:rsidR="00447A0A" w:rsidRDefault="00447A0A" w:rsidP="00447A0A">
      <w:r>
        <w:t>[6] Microsoft, “Zero Trust Guidance Center,” Microsoft Security Documentation, 2024.</w:t>
      </w:r>
    </w:p>
    <w:p w14:paraId="053843AA" w14:textId="77777777" w:rsidR="00447A0A" w:rsidRDefault="00447A0A" w:rsidP="00447A0A">
      <w:r>
        <w:t>[7] Gartner, “Market Guide for Zero Trust Network Access,” Gartner Research, 2024.</w:t>
      </w:r>
    </w:p>
    <w:p w14:paraId="5A8875FF" w14:textId="77777777" w:rsidR="00447A0A" w:rsidRDefault="00447A0A" w:rsidP="00447A0A">
      <w:r>
        <w:t>[8] ISO/IEC, “ISO/IEC 27001:2022 Information Security Management Systems,” International Organization for Standardization, 2022.</w:t>
      </w:r>
    </w:p>
    <w:p w14:paraId="40239C0A" w14:textId="77777777" w:rsidR="00447A0A" w:rsidRDefault="00447A0A" w:rsidP="00447A0A">
      <w:r>
        <w:t>[9] Cloud Security Alliance, “Security Guidance for Critical Areas of Focus in Cloud Computing,” CSA, 2023.</w:t>
      </w:r>
    </w:p>
    <w:p w14:paraId="1FFE52BD" w14:textId="62F35327" w:rsidR="00447A0A" w:rsidRDefault="00447A0A">
      <w:pPr>
        <w:sectPr w:rsidR="00447A0A" w:rsidSect="00447A0A">
          <w:type w:val="continuous"/>
          <w:pgSz w:w="12240" w:h="15840"/>
          <w:pgMar w:top="1440" w:right="1800" w:bottom="1440" w:left="1800" w:header="720" w:footer="720" w:gutter="0"/>
          <w:pgNumType w:start="0"/>
          <w:cols w:space="720"/>
          <w:titlePg/>
          <w:docGrid w:linePitch="360"/>
        </w:sectPr>
      </w:pPr>
      <w:r>
        <w:t>[10] OWASP, “Top 10 Risks for Large Language Model Applications,” OWASP Foundation, 2023.</w:t>
      </w:r>
    </w:p>
    <w:p w14:paraId="45530322" w14:textId="77777777" w:rsidR="001C3D9E" w:rsidRDefault="001C3D9E"/>
    <w:sectPr w:rsidR="001C3D9E" w:rsidSect="00D76570">
      <w:type w:val="continuous"/>
      <w:pgSz w:w="12240" w:h="15840"/>
      <w:pgMar w:top="1440" w:right="1800" w:bottom="1440" w:left="1800" w:header="720" w:footer="720" w:gutter="0"/>
      <w:pgNumType w:start="0"/>
      <w:cols w:num="2"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C710E24"/>
    <w:multiLevelType w:val="multilevel"/>
    <w:tmpl w:val="5BF40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0B03F2"/>
    <w:multiLevelType w:val="multilevel"/>
    <w:tmpl w:val="28581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FD374E"/>
    <w:multiLevelType w:val="multilevel"/>
    <w:tmpl w:val="CF1E4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4321214">
    <w:abstractNumId w:val="8"/>
  </w:num>
  <w:num w:numId="2" w16cid:durableId="804156446">
    <w:abstractNumId w:val="6"/>
  </w:num>
  <w:num w:numId="3" w16cid:durableId="301349072">
    <w:abstractNumId w:val="5"/>
  </w:num>
  <w:num w:numId="4" w16cid:durableId="310061912">
    <w:abstractNumId w:val="4"/>
  </w:num>
  <w:num w:numId="5" w16cid:durableId="1332173169">
    <w:abstractNumId w:val="7"/>
  </w:num>
  <w:num w:numId="6" w16cid:durableId="180826853">
    <w:abstractNumId w:val="3"/>
  </w:num>
  <w:num w:numId="7" w16cid:durableId="650134232">
    <w:abstractNumId w:val="2"/>
  </w:num>
  <w:num w:numId="8" w16cid:durableId="631134170">
    <w:abstractNumId w:val="1"/>
  </w:num>
  <w:num w:numId="9" w16cid:durableId="438764777">
    <w:abstractNumId w:val="0"/>
  </w:num>
  <w:num w:numId="10" w16cid:durableId="72820282">
    <w:abstractNumId w:val="11"/>
  </w:num>
  <w:num w:numId="11" w16cid:durableId="1813015270">
    <w:abstractNumId w:val="9"/>
  </w:num>
  <w:num w:numId="12" w16cid:durableId="19767628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4692"/>
    <w:rsid w:val="00016FB0"/>
    <w:rsid w:val="0002640A"/>
    <w:rsid w:val="00034616"/>
    <w:rsid w:val="0006063C"/>
    <w:rsid w:val="00077D07"/>
    <w:rsid w:val="0015074B"/>
    <w:rsid w:val="001C3D9E"/>
    <w:rsid w:val="0025042A"/>
    <w:rsid w:val="0025729B"/>
    <w:rsid w:val="00261351"/>
    <w:rsid w:val="00283672"/>
    <w:rsid w:val="0029639D"/>
    <w:rsid w:val="00326F90"/>
    <w:rsid w:val="00446071"/>
    <w:rsid w:val="00447A0A"/>
    <w:rsid w:val="0049118F"/>
    <w:rsid w:val="004B4BEC"/>
    <w:rsid w:val="004E316D"/>
    <w:rsid w:val="005D4735"/>
    <w:rsid w:val="006F4E8E"/>
    <w:rsid w:val="006F4E9B"/>
    <w:rsid w:val="00776FF1"/>
    <w:rsid w:val="00970B94"/>
    <w:rsid w:val="009A253D"/>
    <w:rsid w:val="00A45FB9"/>
    <w:rsid w:val="00A770FF"/>
    <w:rsid w:val="00A84860"/>
    <w:rsid w:val="00AA1D8D"/>
    <w:rsid w:val="00AF708B"/>
    <w:rsid w:val="00B47730"/>
    <w:rsid w:val="00B63F4D"/>
    <w:rsid w:val="00BB430F"/>
    <w:rsid w:val="00BC6A44"/>
    <w:rsid w:val="00C85CA5"/>
    <w:rsid w:val="00CB0664"/>
    <w:rsid w:val="00D33176"/>
    <w:rsid w:val="00D446A6"/>
    <w:rsid w:val="00D60049"/>
    <w:rsid w:val="00D76570"/>
    <w:rsid w:val="00E71B6C"/>
    <w:rsid w:val="00F84097"/>
    <w:rsid w:val="00FA46F0"/>
    <w:rsid w:val="00FA470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192234"/>
  <w14:defaultImageDpi w14:val="300"/>
  <w15:docId w15:val="{CF7A2F07-DA2B-46BA-8BEF-F47FBC86A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FA470C"/>
  </w:style>
  <w:style w:type="paragraph" w:styleId="TOC1">
    <w:name w:val="toc 1"/>
    <w:basedOn w:val="Normal"/>
    <w:next w:val="Normal"/>
    <w:autoRedefine/>
    <w:uiPriority w:val="39"/>
    <w:unhideWhenUsed/>
    <w:rsid w:val="00F84097"/>
    <w:pPr>
      <w:spacing w:after="100"/>
    </w:pPr>
  </w:style>
  <w:style w:type="paragraph" w:styleId="TOC2">
    <w:name w:val="toc 2"/>
    <w:basedOn w:val="Normal"/>
    <w:next w:val="Normal"/>
    <w:autoRedefine/>
    <w:uiPriority w:val="39"/>
    <w:unhideWhenUsed/>
    <w:rsid w:val="00F84097"/>
    <w:pPr>
      <w:spacing w:after="100"/>
      <w:ind w:left="220"/>
    </w:pPr>
  </w:style>
  <w:style w:type="character" w:styleId="Hyperlink">
    <w:name w:val="Hyperlink"/>
    <w:basedOn w:val="DefaultParagraphFont"/>
    <w:uiPriority w:val="99"/>
    <w:unhideWhenUsed/>
    <w:rsid w:val="00F84097"/>
    <w:rPr>
      <w:color w:val="0000FF" w:themeColor="hyperlink"/>
      <w:u w:val="single"/>
    </w:rPr>
  </w:style>
  <w:style w:type="paragraph" w:styleId="TOC3">
    <w:name w:val="toc 3"/>
    <w:basedOn w:val="Normal"/>
    <w:next w:val="Normal"/>
    <w:autoRedefine/>
    <w:uiPriority w:val="39"/>
    <w:unhideWhenUsed/>
    <w:rsid w:val="00E71B6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5484</TotalTime>
  <Pages>14</Pages>
  <Words>3330</Words>
  <Characters>21880</Characters>
  <Application>Microsoft Office Word</Application>
  <DocSecurity>0</DocSecurity>
  <Lines>729</Lines>
  <Paragraphs>201</Paragraphs>
  <ScaleCrop>false</ScaleCrop>
  <HeadingPairs>
    <vt:vector size="2" baseType="variant">
      <vt:variant>
        <vt:lpstr>Title</vt:lpstr>
      </vt:variant>
      <vt:variant>
        <vt:i4>1</vt:i4>
      </vt:variant>
    </vt:vector>
  </HeadingPairs>
  <TitlesOfParts>
    <vt:vector size="1" baseType="lpstr">
      <vt:lpstr>Data Security and Zero Trust Compliance Report</vt:lpstr>
    </vt:vector>
  </TitlesOfParts>
  <Manager/>
  <Company/>
  <LinksUpToDate>false</LinksUpToDate>
  <CharactersWithSpaces>25009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Zero Trust Compliance Report</dc:title>
  <dc:subject/>
  <dc:creator>python-docx</dc:creator>
  <cp:keywords/>
  <dc:description/>
  <cp:lastModifiedBy>Ethan Furbert (2308071)</cp:lastModifiedBy>
  <cp:revision>23</cp:revision>
  <dcterms:created xsi:type="dcterms:W3CDTF">2013-12-23T23:15:00Z</dcterms:created>
  <dcterms:modified xsi:type="dcterms:W3CDTF">2026-01-05T13:15:00Z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f9cd569e-5454-49d8-828d-435c93c70b41</vt:lpwstr>
  </property>
</Properties>
</file>