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DAFE3" w14:textId="77777777" w:rsidR="007C2EC9" w:rsidRDefault="00000000" w:rsidP="007C2EC9">
      <w:pPr>
        <w:jc w:val="center"/>
        <w:rPr>
          <w:b/>
          <w:bCs/>
          <w:sz w:val="40"/>
          <w:szCs w:val="40"/>
        </w:rPr>
      </w:pPr>
      <w:r w:rsidRPr="00396D65">
        <w:rPr>
          <w:b/>
          <w:bCs/>
          <w:sz w:val="40"/>
          <w:szCs w:val="40"/>
        </w:rPr>
        <w:t>Financial Management for the Hotel Industry</w:t>
      </w:r>
    </w:p>
    <w:p w14:paraId="4C619831" w14:textId="77777777" w:rsidR="007C2EC9" w:rsidRPr="00914BC4" w:rsidRDefault="00000000" w:rsidP="007C2EC9">
      <w:pPr>
        <w:jc w:val="center"/>
        <w:rPr>
          <w:b/>
          <w:bCs/>
          <w:sz w:val="44"/>
          <w:szCs w:val="40"/>
        </w:rPr>
      </w:pPr>
      <w:r w:rsidRPr="00914BC4">
        <w:rPr>
          <w:b/>
          <w:bCs/>
          <w:sz w:val="44"/>
          <w:szCs w:val="40"/>
        </w:rPr>
        <w:t>Assessment 2</w:t>
      </w:r>
    </w:p>
    <w:p w14:paraId="57186C09" w14:textId="40186CC3" w:rsidR="007C2EC9" w:rsidRPr="00396D65" w:rsidRDefault="00000000" w:rsidP="007C2EC9">
      <w:pPr>
        <w:jc w:val="center"/>
        <w:rPr>
          <w:b/>
          <w:bCs/>
        </w:rPr>
      </w:pPr>
      <w:r w:rsidRPr="00396D65">
        <w:rPr>
          <w:b/>
          <w:bCs/>
        </w:rPr>
        <w:t>Student name:</w:t>
      </w:r>
      <w:r w:rsidR="007A1E9E">
        <w:rPr>
          <w:b/>
          <w:bCs/>
        </w:rPr>
        <w:t xml:space="preserve"> Lavinia Rotaru</w:t>
      </w:r>
    </w:p>
    <w:p w14:paraId="5EF5861C" w14:textId="6F1B0BAC" w:rsidR="007C2EC9" w:rsidRDefault="00000000" w:rsidP="007C2EC9">
      <w:pPr>
        <w:jc w:val="center"/>
        <w:rPr>
          <w:b/>
          <w:bCs/>
        </w:rPr>
      </w:pPr>
      <w:r w:rsidRPr="00396D65">
        <w:rPr>
          <w:b/>
          <w:bCs/>
        </w:rPr>
        <w:t>Student ID:</w:t>
      </w:r>
      <w:r w:rsidR="007A1E9E">
        <w:rPr>
          <w:b/>
          <w:bCs/>
        </w:rPr>
        <w:t xml:space="preserve"> 2117880</w:t>
      </w:r>
    </w:p>
    <w:p w14:paraId="078F7841" w14:textId="485E7565" w:rsidR="007C2EC9" w:rsidRDefault="00000000">
      <w:pPr>
        <w:spacing w:before="0" w:after="160" w:line="259" w:lineRule="auto"/>
        <w:jc w:val="left"/>
      </w:pPr>
      <w:r>
        <w:br w:type="page"/>
      </w:r>
    </w:p>
    <w:p w14:paraId="528AAE13" w14:textId="77777777" w:rsidR="007C2EC9" w:rsidRPr="006D6AF6" w:rsidRDefault="00000000" w:rsidP="007C2EC9">
      <w:pPr>
        <w:jc w:val="center"/>
        <w:rPr>
          <w:b/>
          <w:bCs/>
        </w:rPr>
      </w:pPr>
      <w:r w:rsidRPr="006D6AF6">
        <w:rPr>
          <w:b/>
          <w:bCs/>
        </w:rPr>
        <w:lastRenderedPageBreak/>
        <w:t>Executive summary</w:t>
      </w:r>
    </w:p>
    <w:p w14:paraId="26DF8812" w14:textId="77777777" w:rsidR="00914BC4" w:rsidRDefault="00000000" w:rsidP="00494881">
      <w:r>
        <w:t>The below report has highlighted the information on the financial performance of The Seaview Resort. It has utilised four key statements of accounting</w:t>
      </w:r>
      <w:r w:rsidR="00A137C7">
        <w:t xml:space="preserve"> of the mentioned company which include </w:t>
      </w:r>
      <w:r w:rsidR="005666E4">
        <w:t xml:space="preserve">income reports, balance sheets, cash flow information as well and ARR for three consecutive years </w:t>
      </w:r>
      <w:r w:rsidR="00E118FB">
        <w:t>2020, 2021 as well and 2022. The reason for the</w:t>
      </w:r>
      <w:r w:rsidR="0041383A">
        <w:t xml:space="preserve"> downfall of the financial performance of the business has been more addressed. Apart from this,</w:t>
      </w:r>
      <w:r w:rsidR="00D15DD6">
        <w:t xml:space="preserve"> some dynamic turnaround strategy for the respective business has been addressed. </w:t>
      </w:r>
      <w:r w:rsidR="00E118FB">
        <w:t xml:space="preserve"> </w:t>
      </w:r>
    </w:p>
    <w:p w14:paraId="3F5CADFC" w14:textId="77777777" w:rsidR="00914BC4" w:rsidRDefault="00914BC4">
      <w:pPr>
        <w:spacing w:before="0" w:after="160" w:line="259" w:lineRule="auto"/>
        <w:jc w:val="left"/>
      </w:pPr>
      <w:r>
        <w:br w:type="page"/>
      </w:r>
    </w:p>
    <w:sdt>
      <w:sdtPr>
        <w:rPr>
          <w:rFonts w:ascii="Times New Roman" w:eastAsiaTheme="minorHAnsi" w:hAnsi="Times New Roman" w:cstheme="minorBidi"/>
          <w:color w:val="auto"/>
          <w:sz w:val="24"/>
          <w:szCs w:val="22"/>
        </w:rPr>
        <w:id w:val="1226635766"/>
        <w:docPartObj>
          <w:docPartGallery w:val="Table of Contents"/>
          <w:docPartUnique/>
        </w:docPartObj>
      </w:sdtPr>
      <w:sdtEndPr>
        <w:rPr>
          <w:b/>
          <w:bCs/>
          <w:noProof/>
        </w:rPr>
      </w:sdtEndPr>
      <w:sdtContent>
        <w:p w14:paraId="0994D36E" w14:textId="4D941474" w:rsidR="00CB1CCA" w:rsidRDefault="00CB1CCA">
          <w:pPr>
            <w:pStyle w:val="TOCHeading"/>
          </w:pPr>
          <w:r>
            <w:t>Table of Contents</w:t>
          </w:r>
        </w:p>
        <w:p w14:paraId="36E5FD03" w14:textId="1E801CC4" w:rsidR="00116591" w:rsidRDefault="00CB1CCA">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50865857" w:history="1">
            <w:r w:rsidR="00116591" w:rsidRPr="00E90B8E">
              <w:rPr>
                <w:rStyle w:val="Hyperlink"/>
                <w:noProof/>
              </w:rPr>
              <w:t>Introduction</w:t>
            </w:r>
            <w:r w:rsidR="00116591">
              <w:rPr>
                <w:noProof/>
                <w:webHidden/>
              </w:rPr>
              <w:tab/>
            </w:r>
            <w:r w:rsidR="00116591">
              <w:rPr>
                <w:noProof/>
                <w:webHidden/>
              </w:rPr>
              <w:fldChar w:fldCharType="begin"/>
            </w:r>
            <w:r w:rsidR="00116591">
              <w:rPr>
                <w:noProof/>
                <w:webHidden/>
              </w:rPr>
              <w:instrText xml:space="preserve"> PAGEREF _Toc150865857 \h </w:instrText>
            </w:r>
            <w:r w:rsidR="00116591">
              <w:rPr>
                <w:noProof/>
                <w:webHidden/>
              </w:rPr>
            </w:r>
            <w:r w:rsidR="00116591">
              <w:rPr>
                <w:noProof/>
                <w:webHidden/>
              </w:rPr>
              <w:fldChar w:fldCharType="separate"/>
            </w:r>
            <w:r w:rsidR="00116591">
              <w:rPr>
                <w:noProof/>
                <w:webHidden/>
              </w:rPr>
              <w:t>4</w:t>
            </w:r>
            <w:r w:rsidR="00116591">
              <w:rPr>
                <w:noProof/>
                <w:webHidden/>
              </w:rPr>
              <w:fldChar w:fldCharType="end"/>
            </w:r>
          </w:hyperlink>
        </w:p>
        <w:p w14:paraId="30283A80" w14:textId="5F0B58D4" w:rsidR="0011659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865858" w:history="1">
            <w:r w:rsidR="00116591" w:rsidRPr="00E90B8E">
              <w:rPr>
                <w:rStyle w:val="Hyperlink"/>
                <w:noProof/>
              </w:rPr>
              <w:t>Understanding the financial performance of Seaview Resort for the years 2020, 2021 and 2022</w:t>
            </w:r>
            <w:r w:rsidR="00116591">
              <w:rPr>
                <w:noProof/>
                <w:webHidden/>
              </w:rPr>
              <w:tab/>
            </w:r>
            <w:r w:rsidR="00116591">
              <w:rPr>
                <w:noProof/>
                <w:webHidden/>
              </w:rPr>
              <w:fldChar w:fldCharType="begin"/>
            </w:r>
            <w:r w:rsidR="00116591">
              <w:rPr>
                <w:noProof/>
                <w:webHidden/>
              </w:rPr>
              <w:instrText xml:space="preserve"> PAGEREF _Toc150865858 \h </w:instrText>
            </w:r>
            <w:r w:rsidR="00116591">
              <w:rPr>
                <w:noProof/>
                <w:webHidden/>
              </w:rPr>
            </w:r>
            <w:r w:rsidR="00116591">
              <w:rPr>
                <w:noProof/>
                <w:webHidden/>
              </w:rPr>
              <w:fldChar w:fldCharType="separate"/>
            </w:r>
            <w:r w:rsidR="00116591">
              <w:rPr>
                <w:noProof/>
                <w:webHidden/>
              </w:rPr>
              <w:t>5</w:t>
            </w:r>
            <w:r w:rsidR="00116591">
              <w:rPr>
                <w:noProof/>
                <w:webHidden/>
              </w:rPr>
              <w:fldChar w:fldCharType="end"/>
            </w:r>
          </w:hyperlink>
        </w:p>
        <w:p w14:paraId="1259153F" w14:textId="0D2E9D70" w:rsidR="0011659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865859" w:history="1">
            <w:r w:rsidR="00116591" w:rsidRPr="00E90B8E">
              <w:rPr>
                <w:rStyle w:val="Hyperlink"/>
                <w:noProof/>
              </w:rPr>
              <w:t>Addressing the main reasons for which the profitability of the particular business has been critically reduced</w:t>
            </w:r>
            <w:r w:rsidR="00116591">
              <w:rPr>
                <w:noProof/>
                <w:webHidden/>
              </w:rPr>
              <w:tab/>
            </w:r>
            <w:r w:rsidR="00116591">
              <w:rPr>
                <w:noProof/>
                <w:webHidden/>
              </w:rPr>
              <w:fldChar w:fldCharType="begin"/>
            </w:r>
            <w:r w:rsidR="00116591">
              <w:rPr>
                <w:noProof/>
                <w:webHidden/>
              </w:rPr>
              <w:instrText xml:space="preserve"> PAGEREF _Toc150865859 \h </w:instrText>
            </w:r>
            <w:r w:rsidR="00116591">
              <w:rPr>
                <w:noProof/>
                <w:webHidden/>
              </w:rPr>
            </w:r>
            <w:r w:rsidR="00116591">
              <w:rPr>
                <w:noProof/>
                <w:webHidden/>
              </w:rPr>
              <w:fldChar w:fldCharType="separate"/>
            </w:r>
            <w:r w:rsidR="00116591">
              <w:rPr>
                <w:noProof/>
                <w:webHidden/>
              </w:rPr>
              <w:t>8</w:t>
            </w:r>
            <w:r w:rsidR="00116591">
              <w:rPr>
                <w:noProof/>
                <w:webHidden/>
              </w:rPr>
              <w:fldChar w:fldCharType="end"/>
            </w:r>
          </w:hyperlink>
        </w:p>
        <w:p w14:paraId="7E90D611" w14:textId="67F78DC3" w:rsidR="0011659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865860" w:history="1">
            <w:r w:rsidR="00116591" w:rsidRPr="00E90B8E">
              <w:rPr>
                <w:rStyle w:val="Hyperlink"/>
                <w:noProof/>
              </w:rPr>
              <w:t>Highlighting an effective turnaround strategy for restoring the financial condition as well as the reputation of Seaview Resort’s</w:t>
            </w:r>
            <w:r w:rsidR="00116591">
              <w:rPr>
                <w:noProof/>
                <w:webHidden/>
              </w:rPr>
              <w:tab/>
            </w:r>
            <w:r w:rsidR="00116591">
              <w:rPr>
                <w:noProof/>
                <w:webHidden/>
              </w:rPr>
              <w:fldChar w:fldCharType="begin"/>
            </w:r>
            <w:r w:rsidR="00116591">
              <w:rPr>
                <w:noProof/>
                <w:webHidden/>
              </w:rPr>
              <w:instrText xml:space="preserve"> PAGEREF _Toc150865860 \h </w:instrText>
            </w:r>
            <w:r w:rsidR="00116591">
              <w:rPr>
                <w:noProof/>
                <w:webHidden/>
              </w:rPr>
            </w:r>
            <w:r w:rsidR="00116591">
              <w:rPr>
                <w:noProof/>
                <w:webHidden/>
              </w:rPr>
              <w:fldChar w:fldCharType="separate"/>
            </w:r>
            <w:r w:rsidR="00116591">
              <w:rPr>
                <w:noProof/>
                <w:webHidden/>
              </w:rPr>
              <w:t>10</w:t>
            </w:r>
            <w:r w:rsidR="00116591">
              <w:rPr>
                <w:noProof/>
                <w:webHidden/>
              </w:rPr>
              <w:fldChar w:fldCharType="end"/>
            </w:r>
          </w:hyperlink>
        </w:p>
        <w:p w14:paraId="1571559F" w14:textId="7A64DE12" w:rsidR="0011659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865861" w:history="1">
            <w:r w:rsidR="00116591" w:rsidRPr="00E90B8E">
              <w:rPr>
                <w:rStyle w:val="Hyperlink"/>
                <w:noProof/>
              </w:rPr>
              <w:t>Conclusion</w:t>
            </w:r>
            <w:r w:rsidR="00116591">
              <w:rPr>
                <w:noProof/>
                <w:webHidden/>
              </w:rPr>
              <w:tab/>
            </w:r>
            <w:r w:rsidR="00116591">
              <w:rPr>
                <w:noProof/>
                <w:webHidden/>
              </w:rPr>
              <w:fldChar w:fldCharType="begin"/>
            </w:r>
            <w:r w:rsidR="00116591">
              <w:rPr>
                <w:noProof/>
                <w:webHidden/>
              </w:rPr>
              <w:instrText xml:space="preserve"> PAGEREF _Toc150865861 \h </w:instrText>
            </w:r>
            <w:r w:rsidR="00116591">
              <w:rPr>
                <w:noProof/>
                <w:webHidden/>
              </w:rPr>
            </w:r>
            <w:r w:rsidR="00116591">
              <w:rPr>
                <w:noProof/>
                <w:webHidden/>
              </w:rPr>
              <w:fldChar w:fldCharType="separate"/>
            </w:r>
            <w:r w:rsidR="00116591">
              <w:rPr>
                <w:noProof/>
                <w:webHidden/>
              </w:rPr>
              <w:t>12</w:t>
            </w:r>
            <w:r w:rsidR="00116591">
              <w:rPr>
                <w:noProof/>
                <w:webHidden/>
              </w:rPr>
              <w:fldChar w:fldCharType="end"/>
            </w:r>
          </w:hyperlink>
        </w:p>
        <w:p w14:paraId="37EE6996" w14:textId="4226A8D0" w:rsidR="00116591"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865862" w:history="1">
            <w:r w:rsidR="00116591" w:rsidRPr="00E90B8E">
              <w:rPr>
                <w:rStyle w:val="Hyperlink"/>
                <w:noProof/>
              </w:rPr>
              <w:t>References</w:t>
            </w:r>
            <w:r w:rsidR="00116591">
              <w:rPr>
                <w:noProof/>
                <w:webHidden/>
              </w:rPr>
              <w:tab/>
            </w:r>
            <w:r w:rsidR="00116591">
              <w:rPr>
                <w:noProof/>
                <w:webHidden/>
              </w:rPr>
              <w:fldChar w:fldCharType="begin"/>
            </w:r>
            <w:r w:rsidR="00116591">
              <w:rPr>
                <w:noProof/>
                <w:webHidden/>
              </w:rPr>
              <w:instrText xml:space="preserve"> PAGEREF _Toc150865862 \h </w:instrText>
            </w:r>
            <w:r w:rsidR="00116591">
              <w:rPr>
                <w:noProof/>
                <w:webHidden/>
              </w:rPr>
            </w:r>
            <w:r w:rsidR="00116591">
              <w:rPr>
                <w:noProof/>
                <w:webHidden/>
              </w:rPr>
              <w:fldChar w:fldCharType="separate"/>
            </w:r>
            <w:r w:rsidR="00116591">
              <w:rPr>
                <w:noProof/>
                <w:webHidden/>
              </w:rPr>
              <w:t>13</w:t>
            </w:r>
            <w:r w:rsidR="00116591">
              <w:rPr>
                <w:noProof/>
                <w:webHidden/>
              </w:rPr>
              <w:fldChar w:fldCharType="end"/>
            </w:r>
          </w:hyperlink>
        </w:p>
        <w:p w14:paraId="2D7FD77D" w14:textId="50557B81" w:rsidR="00CB1CCA" w:rsidRDefault="00CB1CCA">
          <w:r>
            <w:rPr>
              <w:b/>
              <w:bCs/>
              <w:noProof/>
            </w:rPr>
            <w:fldChar w:fldCharType="end"/>
          </w:r>
        </w:p>
      </w:sdtContent>
    </w:sdt>
    <w:p w14:paraId="6ACA8ED6" w14:textId="6873D91A" w:rsidR="0015255F" w:rsidRDefault="00000000" w:rsidP="00CB1CCA">
      <w:r>
        <w:br w:type="page"/>
      </w:r>
    </w:p>
    <w:p w14:paraId="4F324272" w14:textId="77777777" w:rsidR="00A81CDE" w:rsidRDefault="00000000" w:rsidP="00A81CDE">
      <w:pPr>
        <w:pStyle w:val="Heading1"/>
      </w:pPr>
      <w:bookmarkStart w:id="0" w:name="_Toc147780450"/>
      <w:bookmarkStart w:id="1" w:name="_Toc150865857"/>
      <w:r>
        <w:lastRenderedPageBreak/>
        <w:t>Introduction</w:t>
      </w:r>
      <w:bookmarkEnd w:id="0"/>
      <w:bookmarkEnd w:id="1"/>
      <w:r>
        <w:t xml:space="preserve"> </w:t>
      </w:r>
    </w:p>
    <w:p w14:paraId="1F3904F6" w14:textId="159D2CC4" w:rsidR="005B0880" w:rsidRDefault="00000000" w:rsidP="00B51C93">
      <w:r>
        <w:t xml:space="preserve">The actual concept of financial management mainly involves the process of </w:t>
      </w:r>
      <w:r w:rsidR="00A47CAF">
        <w:t xml:space="preserve">organising, planning, </w:t>
      </w:r>
      <w:r w:rsidR="00E36C39">
        <w:t xml:space="preserve">controlling along directing </w:t>
      </w:r>
      <w:r w:rsidR="00F81B3E">
        <w:t>the financial resources of a business organisation with the aim of achieving the business's goals and all</w:t>
      </w:r>
      <w:r w:rsidR="00A04678">
        <w:t>. It is considered as one of the most essential factors that requires to</w:t>
      </w:r>
      <w:r w:rsidR="00E30508">
        <w:t xml:space="preserve"> be critically managed and </w:t>
      </w:r>
      <w:r w:rsidR="00C9608B">
        <w:t xml:space="preserve">planned by an entity for the sake of avoiding any type of financial </w:t>
      </w:r>
      <w:r w:rsidR="004225C9">
        <w:t xml:space="preserve">mismanagement or trouble. Proper management of finances allows a business organisation to maintain their cash flow. Therefore, </w:t>
      </w:r>
      <w:r w:rsidR="00145F3E">
        <w:t xml:space="preserve">this report aims to critically </w:t>
      </w:r>
      <w:r w:rsidR="00255B6B">
        <w:t xml:space="preserve">develop a detailed understanding of the </w:t>
      </w:r>
      <w:r w:rsidR="0048213C">
        <w:t xml:space="preserve">financial </w:t>
      </w:r>
      <w:r w:rsidR="0085369A">
        <w:t xml:space="preserve">performance of one of the most reputed businesses in the UK Seaview Resort. </w:t>
      </w:r>
      <w:r w:rsidR="001619E4">
        <w:t xml:space="preserve">The evaluation of the performance will be done for back-to-back three years 2020, 2021 and 2022. </w:t>
      </w:r>
      <w:r w:rsidR="00BB6045">
        <w:t xml:space="preserve">Here, in order to present the </w:t>
      </w:r>
      <w:r w:rsidR="00B83061">
        <w:t xml:space="preserve">analysis of the performance for the respective business it is going to </w:t>
      </w:r>
      <w:r w:rsidR="004B5C56">
        <w:t xml:space="preserve">use various statement of finances which includes </w:t>
      </w:r>
      <w:r w:rsidR="00186100">
        <w:t xml:space="preserve">income statement, cash flow, balance sheet as well and </w:t>
      </w:r>
      <w:r w:rsidR="00D62AAC">
        <w:t xml:space="preserve">ARR. In addition to this, the main reasons for which the fluctuation </w:t>
      </w:r>
      <w:r w:rsidR="00387368">
        <w:t xml:space="preserve">of the respective business’s performance has been seen will also be discussed. </w:t>
      </w:r>
      <w:r w:rsidR="00BF2695">
        <w:t xml:space="preserve">It will address some of the effective turnaround strategies for Seaview Resort. </w:t>
      </w:r>
      <w:r>
        <w:t xml:space="preserve"> </w:t>
      </w:r>
      <w:r>
        <w:br w:type="page"/>
      </w:r>
    </w:p>
    <w:p w14:paraId="17CBDFEE" w14:textId="513099A7" w:rsidR="00D16E1B" w:rsidRDefault="00000000" w:rsidP="00B3454C">
      <w:pPr>
        <w:pStyle w:val="Heading1"/>
      </w:pPr>
      <w:bookmarkStart w:id="2" w:name="_Toc150865858"/>
      <w:r>
        <w:lastRenderedPageBreak/>
        <w:t xml:space="preserve">Understanding the financial performance of </w:t>
      </w:r>
      <w:r w:rsidR="00BE00F1">
        <w:t xml:space="preserve">Seaview Resort for the years </w:t>
      </w:r>
      <w:r w:rsidR="00650BF5">
        <w:t>2020,</w:t>
      </w:r>
      <w:r w:rsidR="0061650C">
        <w:t xml:space="preserve"> </w:t>
      </w:r>
      <w:r w:rsidR="00650BF5">
        <w:t>2021 and 2022</w:t>
      </w:r>
      <w:bookmarkEnd w:id="2"/>
    </w:p>
    <w:p w14:paraId="5281A181" w14:textId="586C31D5" w:rsidR="00715E1C" w:rsidRPr="00715E1C" w:rsidRDefault="00000000" w:rsidP="00715E1C">
      <w:r>
        <w:t>Apparently, the economic performance analysis of the respective business entity</w:t>
      </w:r>
      <w:r w:rsidRPr="00715E1C">
        <w:t xml:space="preserve"> </w:t>
      </w:r>
      <w:r>
        <w:t xml:space="preserve">Seaview Resort has been demonstrated in the below portion by using the various types of </w:t>
      </w:r>
      <w:r w:rsidR="00A4556B">
        <w:t xml:space="preserve">financial </w:t>
      </w:r>
      <w:r w:rsidR="00C5118F">
        <w:t xml:space="preserve">statements of the company. </w:t>
      </w:r>
    </w:p>
    <w:p w14:paraId="5DA88D4F" w14:textId="46E3EFB0" w:rsidR="00B3454C" w:rsidRDefault="00000000" w:rsidP="00FE4AC1">
      <w:r>
        <w:t xml:space="preserve">Critically assessing the </w:t>
      </w:r>
      <w:r w:rsidR="00954651">
        <w:t xml:space="preserve">Income Statement of </w:t>
      </w:r>
      <w:r w:rsidR="0061650C">
        <w:t>Seaview Resort</w:t>
      </w:r>
    </w:p>
    <w:p w14:paraId="05BB751D" w14:textId="65D6EDBC" w:rsidR="0061650C" w:rsidRDefault="00000000" w:rsidP="0061650C">
      <w:r>
        <w:t xml:space="preserve">On the basis of the income statement of Seaview Resort, </w:t>
      </w:r>
      <w:r w:rsidR="00784CD3">
        <w:t xml:space="preserve">it can be seen </w:t>
      </w:r>
      <w:r w:rsidR="0062019C">
        <w:t xml:space="preserve">that </w:t>
      </w:r>
      <w:r w:rsidR="002631E0">
        <w:t xml:space="preserve">the value of the total revenue of Seaview Resort for the year </w:t>
      </w:r>
      <w:r w:rsidR="00B8147F">
        <w:t xml:space="preserve">2020 was around </w:t>
      </w:r>
      <w:r w:rsidR="006727B4" w:rsidRPr="008D24D1">
        <w:t>£520,000</w:t>
      </w:r>
      <w:r w:rsidR="006727B4">
        <w:t xml:space="preserve">. </w:t>
      </w:r>
      <w:r w:rsidR="009818FD">
        <w:t xml:space="preserve">However, for the following years, the value of the revenue has been </w:t>
      </w:r>
      <w:r w:rsidR="00F00C0A">
        <w:t xml:space="preserve">reduced </w:t>
      </w:r>
      <w:r w:rsidR="00EF2096">
        <w:t xml:space="preserve">rapidly </w:t>
      </w:r>
      <w:r w:rsidR="002B3463">
        <w:t xml:space="preserve">and in </w:t>
      </w:r>
      <w:r w:rsidR="003C5BBC">
        <w:t xml:space="preserve">2021 and 2022 it has been detected as </w:t>
      </w:r>
      <w:r w:rsidR="00463386" w:rsidRPr="008D24D1">
        <w:t>£480,000</w:t>
      </w:r>
      <w:r w:rsidR="00463386">
        <w:t xml:space="preserve"> as well as </w:t>
      </w:r>
      <w:r w:rsidR="00EC5C8B" w:rsidRPr="008D24D1">
        <w:t>£430,000</w:t>
      </w:r>
      <w:sdt>
        <w:sdtPr>
          <w:id w:val="785786632"/>
          <w:citation/>
        </w:sdtPr>
        <w:sdtContent>
          <w:r w:rsidR="00BD366D">
            <w:fldChar w:fldCharType="begin"/>
          </w:r>
          <w:r w:rsidR="00BD366D">
            <w:instrText xml:space="preserve"> CITATION bdc2345 \l 1033 </w:instrText>
          </w:r>
          <w:r w:rsidR="00BD366D">
            <w:fldChar w:fldCharType="separate"/>
          </w:r>
          <w:r w:rsidR="00BD366D">
            <w:rPr>
              <w:noProof/>
            </w:rPr>
            <w:t xml:space="preserve"> </w:t>
          </w:r>
          <w:r w:rsidR="00BD366D" w:rsidRPr="00BD366D">
            <w:rPr>
              <w:noProof/>
            </w:rPr>
            <w:t>(bdc, 2023)</w:t>
          </w:r>
          <w:r w:rsidR="00BD366D">
            <w:fldChar w:fldCharType="end"/>
          </w:r>
        </w:sdtContent>
      </w:sdt>
      <w:r w:rsidR="00EC5C8B">
        <w:t xml:space="preserve">. </w:t>
      </w:r>
      <w:r w:rsidR="00A414E7">
        <w:t xml:space="preserve">This rapid drop </w:t>
      </w:r>
      <w:r w:rsidR="00455E25">
        <w:t xml:space="preserve">in the revenue rate </w:t>
      </w:r>
      <w:r w:rsidR="00A414E7">
        <w:t xml:space="preserve">for the following year has been caused due to a </w:t>
      </w:r>
      <w:r w:rsidR="00797AB0">
        <w:t xml:space="preserve">number of variables, it consists </w:t>
      </w:r>
      <w:r w:rsidR="005938E0">
        <w:t xml:space="preserve">of the decline in the </w:t>
      </w:r>
      <w:r w:rsidR="004E4DBA">
        <w:t xml:space="preserve">rate of </w:t>
      </w:r>
      <w:r w:rsidR="004E4DBA" w:rsidRPr="008D24D1">
        <w:t>Average Room Rate</w:t>
      </w:r>
      <w:r w:rsidR="004E4DBA">
        <w:t xml:space="preserve"> as well as </w:t>
      </w:r>
      <w:r w:rsidR="001C3BAB" w:rsidRPr="008D24D1">
        <w:t>occupancy</w:t>
      </w:r>
      <w:r w:rsidR="001C3BAB">
        <w:t>.</w:t>
      </w:r>
      <w:r w:rsidR="000A6A7B">
        <w:t xml:space="preserve"> Moreover, the statement shows the </w:t>
      </w:r>
      <w:r w:rsidR="00CE1A33">
        <w:t xml:space="preserve">increase in the rate </w:t>
      </w:r>
      <w:r w:rsidR="00D0303C">
        <w:t xml:space="preserve">of </w:t>
      </w:r>
      <w:r w:rsidR="00FF62BD">
        <w:t>operating cost</w:t>
      </w:r>
      <w:r w:rsidR="006B1C1B">
        <w:t xml:space="preserve"> which has been detected as </w:t>
      </w:r>
      <w:r w:rsidR="006A4032" w:rsidRPr="008D24D1">
        <w:t>£390,000</w:t>
      </w:r>
      <w:r w:rsidR="006A4032">
        <w:t xml:space="preserve">, </w:t>
      </w:r>
      <w:r w:rsidR="006A4032" w:rsidRPr="008D24D1">
        <w:t>£400,000</w:t>
      </w:r>
      <w:r w:rsidR="006A4032">
        <w:t xml:space="preserve"> as well as </w:t>
      </w:r>
      <w:r w:rsidR="00FC0A58" w:rsidRPr="008D24D1">
        <w:t>£450,000</w:t>
      </w:r>
      <w:r w:rsidR="00FC0A58">
        <w:t xml:space="preserve"> for the three consecutive years 2020, 2021 and 2022. </w:t>
      </w:r>
      <w:r w:rsidR="00A636FC">
        <w:t xml:space="preserve">The decrease within the net profit of </w:t>
      </w:r>
      <w:r w:rsidR="002F684F">
        <w:t xml:space="preserve">the respective business </w:t>
      </w:r>
      <w:r w:rsidR="00314E4B">
        <w:t xml:space="preserve">has been more detected as the values have been examined as </w:t>
      </w:r>
      <w:r w:rsidR="00A46C9E" w:rsidRPr="00012BC6">
        <w:t>£78,000</w:t>
      </w:r>
      <w:r w:rsidR="00A46C9E">
        <w:t xml:space="preserve">, </w:t>
      </w:r>
      <w:r w:rsidR="009963D0" w:rsidRPr="00012BC6">
        <w:t>£40,000</w:t>
      </w:r>
      <w:r w:rsidR="009963D0">
        <w:t xml:space="preserve"> and </w:t>
      </w:r>
      <w:r w:rsidR="009963D0" w:rsidRPr="00012BC6">
        <w:t>£17,500</w:t>
      </w:r>
      <w:r w:rsidR="009963D0">
        <w:t xml:space="preserve"> for 2020, 2021 as well and </w:t>
      </w:r>
      <w:r w:rsidR="008B0867">
        <w:t xml:space="preserve">2022. </w:t>
      </w:r>
      <w:r w:rsidR="00AD2376">
        <w:t xml:space="preserve">This has reflected the rapid shrank within the </w:t>
      </w:r>
      <w:r w:rsidR="00CE4555">
        <w:t xml:space="preserve">net profit percentage of the entity </w:t>
      </w:r>
      <w:r w:rsidR="00874ECF">
        <w:t xml:space="preserve">to </w:t>
      </w:r>
      <w:r w:rsidR="00D533E6">
        <w:t xml:space="preserve">15% in 2020 which was good in comparison to </w:t>
      </w:r>
      <w:r w:rsidR="00630840">
        <w:t xml:space="preserve">2021 and 2022 in which the value was reduced to </w:t>
      </w:r>
      <w:r w:rsidR="0085431E">
        <w:t xml:space="preserve">8% and </w:t>
      </w:r>
      <w:r w:rsidR="00C73E64">
        <w:t xml:space="preserve">4%. </w:t>
      </w:r>
    </w:p>
    <w:p w14:paraId="74B0D52A" w14:textId="4F23C352" w:rsidR="00BE1C6F" w:rsidRPr="00FE4AC1" w:rsidRDefault="00000000" w:rsidP="00FE4AC1">
      <w:pPr>
        <w:rPr>
          <w:b/>
          <w:bCs/>
          <w:i/>
          <w:iCs/>
          <w:u w:val="single"/>
        </w:rPr>
      </w:pPr>
      <w:r w:rsidRPr="00FE4AC1">
        <w:rPr>
          <w:b/>
          <w:bCs/>
          <w:i/>
          <w:iCs/>
          <w:u w:val="single"/>
        </w:rPr>
        <w:t>Examining the balance sheet of Seaview Resort</w:t>
      </w:r>
    </w:p>
    <w:p w14:paraId="36917B90" w14:textId="50CE6C7D" w:rsidR="00B255EE" w:rsidRDefault="00000000" w:rsidP="00B255EE">
      <w:r w:rsidRPr="003F3F6F">
        <w:t xml:space="preserve">The statement </w:t>
      </w:r>
      <w:r>
        <w:t xml:space="preserve">of the </w:t>
      </w:r>
      <w:r w:rsidRPr="003F3F6F">
        <w:t xml:space="preserve">balance </w:t>
      </w:r>
      <w:r>
        <w:t xml:space="preserve">sheet of </w:t>
      </w:r>
      <w:r w:rsidRPr="003F3F6F">
        <w:t xml:space="preserve">Seaview Resort </w:t>
      </w:r>
      <w:r>
        <w:t xml:space="preserve">has been presented for the end of the year </w:t>
      </w:r>
      <w:r w:rsidRPr="003F3F6F">
        <w:t xml:space="preserve">2022 </w:t>
      </w:r>
      <w:r>
        <w:t>which is basically highlighting the overall</w:t>
      </w:r>
      <w:r w:rsidRPr="003F3F6F">
        <w:t xml:space="preserve"> </w:t>
      </w:r>
      <w:r>
        <w:t xml:space="preserve">value of the </w:t>
      </w:r>
      <w:r w:rsidRPr="003F3F6F">
        <w:t xml:space="preserve">assets </w:t>
      </w:r>
      <w:r>
        <w:t xml:space="preserve">as </w:t>
      </w:r>
      <w:r w:rsidRPr="003F3F6F">
        <w:t xml:space="preserve">£1,200,000. </w:t>
      </w:r>
      <w:r>
        <w:t>Moving ahead, the value of the p</w:t>
      </w:r>
      <w:r w:rsidRPr="003F3F6F">
        <w:t>roperty</w:t>
      </w:r>
      <w:r>
        <w:t>,</w:t>
      </w:r>
      <w:r w:rsidRPr="003F3F6F">
        <w:t xml:space="preserve"> and equipment, which </w:t>
      </w:r>
      <w:r>
        <w:t xml:space="preserve">involves the overall </w:t>
      </w:r>
      <w:r w:rsidRPr="003F3F6F">
        <w:t xml:space="preserve">inventory </w:t>
      </w:r>
      <w:r>
        <w:t xml:space="preserve">is </w:t>
      </w:r>
      <w:r w:rsidRPr="003F3F6F">
        <w:t>£100,000</w:t>
      </w:r>
      <w:r>
        <w:t>. Now, t</w:t>
      </w:r>
      <w:r w:rsidRPr="003F3F6F">
        <w:t xml:space="preserve">his </w:t>
      </w:r>
      <w:r>
        <w:t xml:space="preserve">highlights the way </w:t>
      </w:r>
      <w:r w:rsidRPr="003F3F6F">
        <w:lastRenderedPageBreak/>
        <w:t xml:space="preserve">heavily the </w:t>
      </w:r>
      <w:r>
        <w:t xml:space="preserve">specific entity </w:t>
      </w:r>
      <w:r w:rsidRPr="003F3F6F">
        <w:t xml:space="preserve">has </w:t>
      </w:r>
      <w:r>
        <w:t xml:space="preserve">made investments </w:t>
      </w:r>
      <w:r w:rsidRPr="003F3F6F">
        <w:t xml:space="preserve">in </w:t>
      </w:r>
      <w:r>
        <w:t xml:space="preserve">its </w:t>
      </w:r>
      <w:r w:rsidRPr="003F3F6F">
        <w:t xml:space="preserve">tangible assets. </w:t>
      </w:r>
      <w:r>
        <w:t>Moreover, t</w:t>
      </w:r>
      <w:r w:rsidRPr="003F3F6F">
        <w:t xml:space="preserve">he availability of </w:t>
      </w:r>
      <w:r>
        <w:t xml:space="preserve">the company’s </w:t>
      </w:r>
      <w:r w:rsidRPr="003F3F6F">
        <w:t xml:space="preserve">assets </w:t>
      </w:r>
      <w:r>
        <w:t xml:space="preserve">which is possible for the entity to </w:t>
      </w:r>
      <w:r w:rsidRPr="003F3F6F">
        <w:t xml:space="preserve">convert </w:t>
      </w:r>
      <w:r>
        <w:t xml:space="preserve">into </w:t>
      </w:r>
      <w:r w:rsidRPr="003F3F6F">
        <w:t xml:space="preserve">cash or </w:t>
      </w:r>
      <w:r>
        <w:t>cash equivalents is</w:t>
      </w:r>
      <w:r w:rsidRPr="003F3F6F">
        <w:t xml:space="preserve"> indicated by </w:t>
      </w:r>
      <w:r>
        <w:t xml:space="preserve">the actual value of the </w:t>
      </w:r>
      <w:r w:rsidRPr="003F3F6F">
        <w:t>current assets</w:t>
      </w:r>
      <w:r>
        <w:t xml:space="preserve">. This has been valued </w:t>
      </w:r>
      <w:r w:rsidRPr="003F3F6F">
        <w:t>at £250,000</w:t>
      </w:r>
      <w:r>
        <w:t xml:space="preserve"> for the respective business Seaview Resort</w:t>
      </w:r>
      <w:r w:rsidRPr="003F3F6F">
        <w:t xml:space="preserve">. </w:t>
      </w:r>
      <w:r>
        <w:t>However, the number of assets for the particular business has been valued a</w:t>
      </w:r>
      <w:r w:rsidRPr="003F3F6F">
        <w:t>t £150,000</w:t>
      </w:r>
      <w:sdt>
        <w:sdtPr>
          <w:id w:val="-1522073344"/>
          <w:citation/>
        </w:sdtPr>
        <w:sdtContent>
          <w:r w:rsidR="00312F65">
            <w:fldChar w:fldCharType="begin"/>
          </w:r>
          <w:r w:rsidR="00312F65">
            <w:instrText xml:space="preserve"> CITATION Joh234 \l 1033 </w:instrText>
          </w:r>
          <w:r w:rsidR="00312F65">
            <w:fldChar w:fldCharType="separate"/>
          </w:r>
          <w:r w:rsidR="00312F65">
            <w:rPr>
              <w:noProof/>
            </w:rPr>
            <w:t xml:space="preserve"> </w:t>
          </w:r>
          <w:r w:rsidR="00312F65" w:rsidRPr="00312F65">
            <w:rPr>
              <w:noProof/>
            </w:rPr>
            <w:t>(Freedman, 2023)</w:t>
          </w:r>
          <w:r w:rsidR="00312F65">
            <w:fldChar w:fldCharType="end"/>
          </w:r>
        </w:sdtContent>
      </w:sdt>
      <w:r>
        <w:t xml:space="preserve">. It has been declared by the reputed resort that the overall value of the </w:t>
      </w:r>
      <w:r w:rsidRPr="003F3F6F">
        <w:t xml:space="preserve">obligation </w:t>
      </w:r>
      <w:r>
        <w:t xml:space="preserve">has been detected as </w:t>
      </w:r>
      <w:r w:rsidRPr="003F3F6F">
        <w:t>£750,000</w:t>
      </w:r>
      <w:r>
        <w:t xml:space="preserve">. In this there are around </w:t>
      </w:r>
      <w:r w:rsidRPr="003F3F6F">
        <w:t xml:space="preserve">£180,000 is </w:t>
      </w:r>
      <w:r>
        <w:t xml:space="preserve">recorded as </w:t>
      </w:r>
      <w:r w:rsidRPr="003F3F6F">
        <w:t xml:space="preserve">current liabilities </w:t>
      </w:r>
      <w:r>
        <w:t xml:space="preserve">along with another </w:t>
      </w:r>
      <w:r w:rsidRPr="003F3F6F">
        <w:t>£500,000</w:t>
      </w:r>
      <w:r>
        <w:t xml:space="preserve"> recorded as debt for the long term</w:t>
      </w:r>
      <w:r w:rsidRPr="003F3F6F">
        <w:t xml:space="preserve">. </w:t>
      </w:r>
      <w:r>
        <w:t xml:space="preserve">Therefore, it is </w:t>
      </w:r>
      <w:r w:rsidRPr="003F3F6F">
        <w:t>denot</w:t>
      </w:r>
      <w:r>
        <w:t xml:space="preserve">ing that the load of the debt are too </w:t>
      </w:r>
      <w:r w:rsidRPr="003F3F6F">
        <w:t>high</w:t>
      </w:r>
      <w:r>
        <w:t xml:space="preserve"> for the respective business. This is</w:t>
      </w:r>
      <w:r w:rsidRPr="003F3F6F">
        <w:t xml:space="preserve"> something </w:t>
      </w:r>
      <w:r>
        <w:t xml:space="preserve">which may develop some of the </w:t>
      </w:r>
      <w:r w:rsidRPr="003F3F6F">
        <w:t xml:space="preserve">problematic </w:t>
      </w:r>
      <w:r>
        <w:t xml:space="preserve">situations for Seaview Resort when </w:t>
      </w:r>
      <w:r w:rsidRPr="003F3F6F">
        <w:t xml:space="preserve">the </w:t>
      </w:r>
      <w:r>
        <w:t xml:space="preserve">overall </w:t>
      </w:r>
      <w:r w:rsidRPr="003F3F6F">
        <w:t xml:space="preserve">flow of cash </w:t>
      </w:r>
      <w:r>
        <w:t>remains constant</w:t>
      </w:r>
      <w:r w:rsidRPr="003F3F6F">
        <w:t>.</w:t>
      </w:r>
    </w:p>
    <w:p w14:paraId="3436CD20" w14:textId="727A99C2" w:rsidR="00B24CF1" w:rsidRPr="00FE4AC1" w:rsidRDefault="00000000" w:rsidP="00FE4AC1">
      <w:pPr>
        <w:rPr>
          <w:b/>
          <w:bCs/>
          <w:i/>
          <w:iCs/>
          <w:u w:val="single"/>
        </w:rPr>
      </w:pPr>
      <w:r w:rsidRPr="00FE4AC1">
        <w:rPr>
          <w:b/>
          <w:bCs/>
          <w:i/>
          <w:iCs/>
          <w:u w:val="single"/>
        </w:rPr>
        <w:t>Critically examining the statement of the cash flow for Seaview Resort</w:t>
      </w:r>
    </w:p>
    <w:p w14:paraId="28CEA26E" w14:textId="203AB19D" w:rsidR="008B0162" w:rsidRDefault="00000000" w:rsidP="008B0162">
      <w:r w:rsidRPr="00E30EC2">
        <w:t>The Seaview Resort had trouble controlling its cash flow in 2021 because operating cash losses were greater than inflows, leaving it with a negative net cash flow from its operations of £80,000. The resort had a significant reduction in its overall cash situation, with a net cash outflow of -£110,000</w:t>
      </w:r>
      <w:r w:rsidR="00411C42">
        <w:t xml:space="preserve"> (Wild, 2018)</w:t>
      </w:r>
      <w:r w:rsidRPr="00E30EC2">
        <w:t>. This was in spite of capital expenses of £30,000. Given the circumstances, it is imperative that the resort review its financial management practices and operational effectiveness to improve cash flow patterns and guarantee the long-term viability of its company operations.</w:t>
      </w:r>
    </w:p>
    <w:p w14:paraId="65C6C177" w14:textId="3FF64455" w:rsidR="00583F90" w:rsidRPr="00FE4AC1" w:rsidRDefault="00000000" w:rsidP="00FE4AC1">
      <w:pPr>
        <w:rPr>
          <w:b/>
          <w:bCs/>
          <w:i/>
          <w:iCs/>
          <w:u w:val="single"/>
        </w:rPr>
      </w:pPr>
      <w:r w:rsidRPr="00FE4AC1">
        <w:rPr>
          <w:b/>
          <w:bCs/>
          <w:i/>
          <w:iCs/>
          <w:u w:val="single"/>
        </w:rPr>
        <w:t>Evaluating the computation of ARR for Seaview Resort to understand their financial performance</w:t>
      </w:r>
    </w:p>
    <w:p w14:paraId="503792B5" w14:textId="24FEBAA6" w:rsidR="00385F59" w:rsidRDefault="00000000" w:rsidP="004C0B1A">
      <w:r w:rsidRPr="00D245C2">
        <w:t xml:space="preserve">The Seaview Resort experienced a decline when calculating its ARR from £250 to £210 between 2020 and 2022. A fall in demand and a number of other economic reasons are probably to blame for this decline. With the ARR declining, the resort ought to think </w:t>
      </w:r>
      <w:r w:rsidRPr="00D245C2">
        <w:lastRenderedPageBreak/>
        <w:t>twice before changing its pricing policy and looking for ways to increase income.</w:t>
      </w:r>
      <w:r>
        <w:br w:type="page"/>
      </w:r>
    </w:p>
    <w:p w14:paraId="541DEB31" w14:textId="796C4D43" w:rsidR="00385F59" w:rsidRDefault="00000000" w:rsidP="0082444B">
      <w:pPr>
        <w:pStyle w:val="Heading1"/>
      </w:pPr>
      <w:bookmarkStart w:id="3" w:name="_Toc150865859"/>
      <w:r>
        <w:lastRenderedPageBreak/>
        <w:t>Addressing the main reasons for which the profitability of the particular business has been critically reduced</w:t>
      </w:r>
      <w:bookmarkEnd w:id="3"/>
      <w:r>
        <w:t xml:space="preserve"> </w:t>
      </w:r>
    </w:p>
    <w:p w14:paraId="2361CD5B" w14:textId="5EE28CCC" w:rsidR="00570371" w:rsidRDefault="00000000" w:rsidP="00141CE1">
      <w:r>
        <w:t>Fall within the revenue rate:</w:t>
      </w:r>
      <w:r w:rsidR="004B3DB9">
        <w:t xml:space="preserve"> </w:t>
      </w:r>
      <w:r w:rsidR="002827A9">
        <w:t>As per the analysis, it has been identified that the biggest</w:t>
      </w:r>
      <w:r w:rsidR="002827A9" w:rsidRPr="00790C03">
        <w:t xml:space="preserve"> factor contributing </w:t>
      </w:r>
      <w:r w:rsidR="002827A9">
        <w:t xml:space="preserve">toward the fall </w:t>
      </w:r>
      <w:r w:rsidR="002827A9" w:rsidRPr="00790C03">
        <w:t xml:space="preserve">in the profitability </w:t>
      </w:r>
      <w:r w:rsidR="002827A9">
        <w:t xml:space="preserve">of the reputed business </w:t>
      </w:r>
      <w:r w:rsidR="002827A9" w:rsidRPr="00790C03">
        <w:t xml:space="preserve">is the </w:t>
      </w:r>
      <w:r w:rsidR="002827A9">
        <w:t xml:space="preserve">constant fall </w:t>
      </w:r>
      <w:r w:rsidR="002827A9" w:rsidRPr="00790C03">
        <w:t xml:space="preserve">in </w:t>
      </w:r>
      <w:r w:rsidR="002827A9">
        <w:t xml:space="preserve">the overall </w:t>
      </w:r>
      <w:r w:rsidR="002827A9" w:rsidRPr="00790C03">
        <w:t xml:space="preserve">revenue </w:t>
      </w:r>
      <w:r w:rsidR="002827A9">
        <w:t>of the specific business. Therefore, t</w:t>
      </w:r>
      <w:r w:rsidR="002827A9" w:rsidRPr="00790C03">
        <w:t xml:space="preserve">his </w:t>
      </w:r>
      <w:r w:rsidR="002827A9">
        <w:t xml:space="preserve">rapid </w:t>
      </w:r>
      <w:r w:rsidR="002827A9" w:rsidRPr="00790C03">
        <w:t xml:space="preserve">decline </w:t>
      </w:r>
      <w:r w:rsidR="002827A9">
        <w:t>may have occurred due to</w:t>
      </w:r>
      <w:r w:rsidR="002827A9" w:rsidRPr="00790C03">
        <w:t xml:space="preserve"> </w:t>
      </w:r>
      <w:r w:rsidR="002827A9">
        <w:t>different reasons which include</w:t>
      </w:r>
      <w:r w:rsidR="002827A9" w:rsidRPr="00790C03">
        <w:t xml:space="preserve">, a </w:t>
      </w:r>
      <w:r w:rsidR="002827A9">
        <w:t xml:space="preserve">fall in the </w:t>
      </w:r>
      <w:r w:rsidR="002827A9" w:rsidRPr="00790C03">
        <w:t xml:space="preserve">demand </w:t>
      </w:r>
      <w:r w:rsidR="002827A9">
        <w:t xml:space="preserve">for </w:t>
      </w:r>
      <w:r w:rsidR="002827A9" w:rsidRPr="00790C03">
        <w:t>accommodations</w:t>
      </w:r>
      <w:r w:rsidR="002827A9">
        <w:t xml:space="preserve"> among the consumers after the pandemic occurred. The</w:t>
      </w:r>
      <w:r w:rsidR="002827A9" w:rsidRPr="00790C03">
        <w:t xml:space="preserve"> shifts </w:t>
      </w:r>
      <w:r w:rsidR="002827A9">
        <w:t xml:space="preserve">in tastes as well as </w:t>
      </w:r>
      <w:r w:rsidR="002827A9" w:rsidRPr="00790C03">
        <w:t>preferences</w:t>
      </w:r>
      <w:r w:rsidR="002827A9">
        <w:t xml:space="preserve"> within the consumers are also a big factor that is constantly jeopardising the activity of the respective organisation</w:t>
      </w:r>
      <w:r w:rsidR="00141AFF">
        <w:t xml:space="preserve"> (</w:t>
      </w:r>
      <w:r w:rsidR="009D25F0">
        <w:t>Jagels, 2007</w:t>
      </w:r>
      <w:r w:rsidR="00141AFF">
        <w:t>)</w:t>
      </w:r>
      <w:r w:rsidR="002827A9">
        <w:t>.</w:t>
      </w:r>
    </w:p>
    <w:p w14:paraId="34D220C9" w14:textId="7D383361" w:rsidR="00307381" w:rsidRDefault="00000000" w:rsidP="00141CE1">
      <w:r>
        <w:t>The increasing rate of the operating costs:</w:t>
      </w:r>
      <w:r w:rsidR="003B2C98">
        <w:t xml:space="preserve"> </w:t>
      </w:r>
      <w:r w:rsidR="00454ABD" w:rsidRPr="00790C03">
        <w:t>The</w:t>
      </w:r>
      <w:r w:rsidR="00454ABD">
        <w:t xml:space="preserve"> particular</w:t>
      </w:r>
      <w:r w:rsidR="00454ABD" w:rsidRPr="00790C03">
        <w:t xml:space="preserve"> resort has </w:t>
      </w:r>
      <w:r w:rsidR="00454ABD">
        <w:t xml:space="preserve">also faced </w:t>
      </w:r>
      <w:r w:rsidR="00454ABD" w:rsidRPr="00790C03">
        <w:t xml:space="preserve">a </w:t>
      </w:r>
      <w:r w:rsidR="00454ABD">
        <w:t xml:space="preserve">constant </w:t>
      </w:r>
      <w:r w:rsidR="00454ABD" w:rsidRPr="00790C03">
        <w:t xml:space="preserve">rise </w:t>
      </w:r>
      <w:r w:rsidR="00454ABD">
        <w:t>in the</w:t>
      </w:r>
      <w:r w:rsidR="00454ABD" w:rsidRPr="00790C03">
        <w:t xml:space="preserve"> </w:t>
      </w:r>
      <w:r w:rsidR="00454ABD">
        <w:t xml:space="preserve">value of the </w:t>
      </w:r>
      <w:r w:rsidR="00454ABD" w:rsidRPr="00790C03">
        <w:t xml:space="preserve">operating expenses, </w:t>
      </w:r>
      <w:r w:rsidR="00454ABD">
        <w:t xml:space="preserve">which has increased </w:t>
      </w:r>
      <w:r w:rsidR="00454ABD" w:rsidRPr="00790C03">
        <w:t xml:space="preserve">reaching £450,000 in </w:t>
      </w:r>
      <w:r w:rsidR="00454ABD">
        <w:t xml:space="preserve">the year </w:t>
      </w:r>
      <w:r w:rsidR="00454ABD" w:rsidRPr="00790C03">
        <w:t xml:space="preserve">2022. </w:t>
      </w:r>
      <w:r w:rsidR="00454ABD">
        <w:t>Now, t</w:t>
      </w:r>
      <w:r w:rsidR="00454ABD" w:rsidRPr="00790C03">
        <w:t xml:space="preserve">his upward trend </w:t>
      </w:r>
      <w:r w:rsidR="00454ABD">
        <w:t xml:space="preserve">within the operating </w:t>
      </w:r>
      <w:r w:rsidR="00454ABD" w:rsidRPr="00790C03">
        <w:t xml:space="preserve">costs </w:t>
      </w:r>
      <w:r w:rsidR="00454ABD">
        <w:t>has occurred due to many reasons among which</w:t>
      </w:r>
      <w:r w:rsidR="00454ABD" w:rsidRPr="00790C03">
        <w:t xml:space="preserve"> </w:t>
      </w:r>
      <w:r w:rsidR="00454ABD">
        <w:t xml:space="preserve">the rise of the </w:t>
      </w:r>
      <w:r w:rsidR="00454ABD" w:rsidRPr="00790C03">
        <w:t>inflation</w:t>
      </w:r>
      <w:r w:rsidR="00454ABD">
        <w:t xml:space="preserve"> level</w:t>
      </w:r>
      <w:r w:rsidR="00454ABD" w:rsidRPr="00790C03">
        <w:t>, higher expenses</w:t>
      </w:r>
      <w:r w:rsidR="00454ABD">
        <w:t xml:space="preserve"> of the utilities</w:t>
      </w:r>
      <w:r w:rsidR="00454ABD" w:rsidRPr="00790C03">
        <w:t xml:space="preserve">, </w:t>
      </w:r>
      <w:r w:rsidR="00454ABD">
        <w:t xml:space="preserve">or even a rise of the </w:t>
      </w:r>
      <w:r w:rsidR="00454ABD" w:rsidRPr="00790C03">
        <w:t>labor</w:t>
      </w:r>
      <w:r w:rsidR="00454ABD">
        <w:t xml:space="preserve"> charges and costs</w:t>
      </w:r>
      <w:r w:rsidR="00454ABD" w:rsidRPr="00790C03">
        <w:t xml:space="preserve">. </w:t>
      </w:r>
      <w:r w:rsidR="00454ABD">
        <w:t>Therefore, i</w:t>
      </w:r>
      <w:r w:rsidR="00454ABD" w:rsidRPr="00790C03">
        <w:t xml:space="preserve">t is </w:t>
      </w:r>
      <w:r w:rsidR="00454ABD">
        <w:t xml:space="preserve">essential </w:t>
      </w:r>
      <w:r w:rsidR="00454ABD" w:rsidRPr="00790C03">
        <w:t xml:space="preserve">for </w:t>
      </w:r>
      <w:r w:rsidR="00454ABD">
        <w:t xml:space="preserve">the mentioned business </w:t>
      </w:r>
      <w:r w:rsidR="00454ABD" w:rsidRPr="00790C03">
        <w:t xml:space="preserve">The Seaview Resort to </w:t>
      </w:r>
      <w:r w:rsidR="00454ABD">
        <w:t xml:space="preserve">critically understand and examine the </w:t>
      </w:r>
      <w:r w:rsidR="00454ABD" w:rsidRPr="00790C03">
        <w:t xml:space="preserve">structure </w:t>
      </w:r>
      <w:r w:rsidR="00454ABD">
        <w:t xml:space="preserve">of organisational costs for the sake of </w:t>
      </w:r>
      <w:r w:rsidR="00454ABD" w:rsidRPr="00790C03">
        <w:t>identify</w:t>
      </w:r>
      <w:r w:rsidR="00454ABD">
        <w:t xml:space="preserve">ing the key to </w:t>
      </w:r>
      <w:r w:rsidR="00454ABD" w:rsidRPr="00790C03">
        <w:t xml:space="preserve">where the operational efficiency </w:t>
      </w:r>
      <w:r w:rsidR="00454ABD">
        <w:t xml:space="preserve">of the business </w:t>
      </w:r>
      <w:r w:rsidR="00454ABD" w:rsidRPr="00790C03">
        <w:t xml:space="preserve">can be </w:t>
      </w:r>
      <w:r w:rsidR="00454ABD">
        <w:t xml:space="preserve">increased </w:t>
      </w:r>
      <w:r w:rsidR="00454ABD" w:rsidRPr="00790C03">
        <w:t>without</w:t>
      </w:r>
      <w:r w:rsidR="00454ABD">
        <w:t xml:space="preserve"> making compromises in </w:t>
      </w:r>
      <w:r w:rsidR="00454ABD" w:rsidRPr="00790C03">
        <w:t>service quality</w:t>
      </w:r>
      <w:r w:rsidR="006B52DF">
        <w:t xml:space="preserve"> (Guilding, 2014)</w:t>
      </w:r>
      <w:r w:rsidR="00454ABD" w:rsidRPr="00790C03">
        <w:t>.</w:t>
      </w:r>
    </w:p>
    <w:p w14:paraId="526290E1" w14:textId="1457E81C" w:rsidR="00AA2FE6" w:rsidRDefault="00000000" w:rsidP="00141CE1">
      <w:r>
        <w:t>Negative flow of the gross profit:</w:t>
      </w:r>
      <w:r w:rsidR="00454ABD" w:rsidRPr="00454ABD">
        <w:t xml:space="preserve"> </w:t>
      </w:r>
      <w:r w:rsidR="00454ABD">
        <w:t xml:space="preserve">The decline in the profitability of the aforementioned business has been detected due to another biggest </w:t>
      </w:r>
      <w:r w:rsidR="00454ABD" w:rsidRPr="00790C03">
        <w:t xml:space="preserve">concerning </w:t>
      </w:r>
      <w:r w:rsidR="00454ABD">
        <w:t xml:space="preserve">reason which </w:t>
      </w:r>
      <w:r w:rsidR="00454ABD" w:rsidRPr="00790C03">
        <w:t xml:space="preserve">is the </w:t>
      </w:r>
      <w:r w:rsidR="00454ABD">
        <w:t xml:space="preserve">adverse flow of the </w:t>
      </w:r>
      <w:r w:rsidR="00454ABD" w:rsidRPr="00790C03">
        <w:t xml:space="preserve">gross profit </w:t>
      </w:r>
      <w:r w:rsidR="00454ABD">
        <w:t xml:space="preserve">which has been detected for the entity in the year 2022 as </w:t>
      </w:r>
      <w:r w:rsidR="00454ABD" w:rsidRPr="00790C03">
        <w:t xml:space="preserve">£(20,000). </w:t>
      </w:r>
      <w:r w:rsidR="00454ABD">
        <w:t xml:space="preserve">Hence, it is mainly </w:t>
      </w:r>
      <w:r w:rsidR="00454ABD" w:rsidRPr="00790C03">
        <w:t>indicat</w:t>
      </w:r>
      <w:r w:rsidR="00454ABD">
        <w:t xml:space="preserve">ing </w:t>
      </w:r>
      <w:r w:rsidR="00454ABD" w:rsidRPr="00790C03">
        <w:t xml:space="preserve">that the </w:t>
      </w:r>
      <w:r w:rsidR="00454ABD">
        <w:t xml:space="preserve">costs which are </w:t>
      </w:r>
      <w:r w:rsidR="00454ABD" w:rsidRPr="00790C03">
        <w:t>direct</w:t>
      </w:r>
      <w:r w:rsidR="00454ABD">
        <w:t xml:space="preserve">ly </w:t>
      </w:r>
      <w:r w:rsidR="00454ABD" w:rsidRPr="00790C03">
        <w:t xml:space="preserve">associated </w:t>
      </w:r>
      <w:r w:rsidR="00454ABD">
        <w:t xml:space="preserve">with the entity are </w:t>
      </w:r>
      <w:r w:rsidR="00454ABD" w:rsidRPr="00790C03">
        <w:t xml:space="preserve">providing services </w:t>
      </w:r>
      <w:r w:rsidR="00454ABD">
        <w:t xml:space="preserve">which </w:t>
      </w:r>
      <w:r w:rsidR="00454ABD" w:rsidRPr="00790C03">
        <w:t>surpas</w:t>
      </w:r>
      <w:r w:rsidR="00454ABD">
        <w:t xml:space="preserve">s </w:t>
      </w:r>
      <w:r w:rsidR="00454ABD" w:rsidRPr="00790C03">
        <w:t xml:space="preserve">the revenue. </w:t>
      </w:r>
      <w:r w:rsidR="00454ABD">
        <w:t xml:space="preserve">Moreover, the potential </w:t>
      </w:r>
      <w:r w:rsidR="00454ABD" w:rsidRPr="00790C03">
        <w:t xml:space="preserve">reasons for this </w:t>
      </w:r>
      <w:r w:rsidR="00454ABD">
        <w:t xml:space="preserve">decrease </w:t>
      </w:r>
      <w:r w:rsidR="00454ABD">
        <w:lastRenderedPageBreak/>
        <w:t xml:space="preserve">in performance of the business may </w:t>
      </w:r>
      <w:r w:rsidR="00454ABD" w:rsidRPr="00790C03">
        <w:t>include inadequate strategies</w:t>
      </w:r>
      <w:r w:rsidR="00454ABD">
        <w:t xml:space="preserve"> of the </w:t>
      </w:r>
      <w:r w:rsidR="00454ABD" w:rsidRPr="00790C03">
        <w:t>pricing</w:t>
      </w:r>
      <w:r w:rsidR="00454ABD">
        <w:t xml:space="preserve"> which has led to trouble in achieving profit for the business. Apart from this,</w:t>
      </w:r>
      <w:r w:rsidR="00454ABD" w:rsidRPr="00790C03">
        <w:t xml:space="preserve"> inefficient </w:t>
      </w:r>
      <w:r w:rsidR="00454ABD">
        <w:t xml:space="preserve">controlling of the </w:t>
      </w:r>
      <w:r w:rsidR="00454ABD" w:rsidRPr="00790C03">
        <w:t xml:space="preserve">cost, or </w:t>
      </w:r>
      <w:r w:rsidR="00775016">
        <w:t>e</w:t>
      </w:r>
      <w:r w:rsidR="00454ABD">
        <w:t>ven</w:t>
      </w:r>
      <w:r w:rsidR="00775016">
        <w:t xml:space="preserve"> </w:t>
      </w:r>
      <w:r w:rsidR="00454ABD" w:rsidRPr="00790C03">
        <w:t xml:space="preserve">unforeseen </w:t>
      </w:r>
      <w:r w:rsidR="00454ABD">
        <w:t>rise with</w:t>
      </w:r>
      <w:r w:rsidR="00454ABD" w:rsidRPr="00790C03">
        <w:t>in costs</w:t>
      </w:r>
      <w:r w:rsidR="00454ABD">
        <w:t xml:space="preserve"> of variables is also the reason for the adverse value of gross profit of the specific business</w:t>
      </w:r>
      <w:r w:rsidR="00F576E4">
        <w:t xml:space="preserve"> (Bhimani, 2006)</w:t>
      </w:r>
      <w:r w:rsidR="00454ABD" w:rsidRPr="00790C03">
        <w:t>.</w:t>
      </w:r>
    </w:p>
    <w:p w14:paraId="0BE0CC28" w14:textId="6F02F9E1" w:rsidR="0001426A" w:rsidRDefault="00000000" w:rsidP="00141CE1">
      <w:r>
        <w:t>Decrease within the rate of the ARR or Average rate of return:</w:t>
      </w:r>
      <w:r w:rsidR="00160DD6">
        <w:t xml:space="preserve"> </w:t>
      </w:r>
      <w:r w:rsidR="004D5C50" w:rsidRPr="004D5C50">
        <w:t>Pricing pressure is indicated by the ARR</w:t>
      </w:r>
      <w:r w:rsidR="004D5C50">
        <w:t xml:space="preserve"> </w:t>
      </w:r>
      <w:r w:rsidR="004D5C50" w:rsidRPr="004D5C50">
        <w:t>decline from £250 in 2020 to £210 in 2022. While lowering hotel rates can draw in more guests, doing so alone without plans to cut expenses or boost occupancy rates could damage profit margins</w:t>
      </w:r>
      <w:r w:rsidR="009872C9">
        <w:t xml:space="preserve"> (Tranter </w:t>
      </w:r>
      <w:r w:rsidR="009872C9">
        <w:rPr>
          <w:i/>
          <w:iCs/>
        </w:rPr>
        <w:t xml:space="preserve">et al., </w:t>
      </w:r>
      <w:r w:rsidR="009872C9">
        <w:t>2014)</w:t>
      </w:r>
      <w:r w:rsidR="004D5C50" w:rsidRPr="004D5C50">
        <w:t>.</w:t>
      </w:r>
    </w:p>
    <w:p w14:paraId="779243BE" w14:textId="2B3B9D7E" w:rsidR="00DC5071" w:rsidRDefault="00000000" w:rsidP="00141CE1">
      <w:r>
        <w:t>The decline in the rate of occupancy:</w:t>
      </w:r>
      <w:r w:rsidR="000C60B1">
        <w:t xml:space="preserve"> </w:t>
      </w:r>
      <w:r w:rsidR="002C28B6" w:rsidRPr="002C28B6">
        <w:t>The overall revenue drop is made worse by the vacancy rates' decline from 70% in 2020 to 60% in 2022. Reduced revenue is a result of fewer rooms being sold, which is implied by a decreased occupancy rate. In order to buck the trend, it is imperative to comprehend the causes of this fall, including modifications to marketing tactics or alterations in consumer preferences</w:t>
      </w:r>
      <w:r w:rsidR="00DC0D72">
        <w:t xml:space="preserve"> (Atrill and </w:t>
      </w:r>
      <w:r w:rsidR="00A628B7">
        <w:t xml:space="preserve">McLaney, </w:t>
      </w:r>
      <w:r w:rsidR="00DC0D72">
        <w:t>2021)</w:t>
      </w:r>
      <w:r w:rsidR="002C28B6" w:rsidRPr="002C28B6">
        <w:t>.</w:t>
      </w:r>
    </w:p>
    <w:p w14:paraId="7D19A520" w14:textId="67C94196" w:rsidR="00D608E9" w:rsidRDefault="00000000" w:rsidP="00141CE1">
      <w:r>
        <w:t>Challenges regarding the cash flow:</w:t>
      </w:r>
      <w:r w:rsidR="00B70A8D">
        <w:t xml:space="preserve"> </w:t>
      </w:r>
      <w:r w:rsidR="00F44543" w:rsidRPr="00F44543">
        <w:t>The resort is not making enough money from its main commercial operations to pay its operating expenses, as seen by the adverse net earnings from operations in 2021 (-£80,000). This can cause cash flow problems and limit the resort's capacity to make debt repayments or enhancements.</w:t>
      </w:r>
    </w:p>
    <w:p w14:paraId="6744BB44" w14:textId="1D618EBC" w:rsidR="00157119" w:rsidRDefault="00000000" w:rsidP="00141CE1">
      <w:r>
        <w:br w:type="page"/>
      </w:r>
    </w:p>
    <w:p w14:paraId="7C2CCC53" w14:textId="3357C60D" w:rsidR="0082444B" w:rsidRDefault="00000000" w:rsidP="003F5A5D">
      <w:pPr>
        <w:pStyle w:val="Heading1"/>
      </w:pPr>
      <w:bookmarkStart w:id="4" w:name="_Toc150865860"/>
      <w:r>
        <w:lastRenderedPageBreak/>
        <w:t xml:space="preserve">Highlighting </w:t>
      </w:r>
      <w:r w:rsidR="008F6DB2">
        <w:t xml:space="preserve">an effective </w:t>
      </w:r>
      <w:r w:rsidR="00734A9E">
        <w:t xml:space="preserve">turnaround strategy for </w:t>
      </w:r>
      <w:r w:rsidR="003868FF">
        <w:t>restoring the financial condition as well a</w:t>
      </w:r>
      <w:r w:rsidR="00AF5ED6">
        <w:t xml:space="preserve">s </w:t>
      </w:r>
      <w:r w:rsidR="003F5A5D">
        <w:t xml:space="preserve">the reputation of </w:t>
      </w:r>
      <w:r w:rsidR="00734A9E">
        <w:t>Seaview Resort</w:t>
      </w:r>
      <w:r w:rsidR="0076420B">
        <w:t>’s</w:t>
      </w:r>
      <w:bookmarkEnd w:id="4"/>
      <w:r w:rsidR="0076420B">
        <w:t xml:space="preserve"> </w:t>
      </w:r>
    </w:p>
    <w:p w14:paraId="53CBB249" w14:textId="7B4205B9" w:rsidR="00F60C6E" w:rsidRDefault="00000000" w:rsidP="0037166F">
      <w:r>
        <w:t xml:space="preserve">1. </w:t>
      </w:r>
      <w:r w:rsidRPr="00F60C6E">
        <w:t>The main goal should be to boost income by using dynamic pricing techniques that adjust hotel prices in response to demand and special occasions. Offering bundled packages and discounts for longer stays can draw in a wide variety of visitors. Maximi</w:t>
      </w:r>
      <w:r w:rsidR="009966E5">
        <w:t>s</w:t>
      </w:r>
      <w:r w:rsidRPr="00F60C6E">
        <w:t>ing revenue from returning guests can be achieved by cross-selling or upselling services such as spa treatments and leisure activities.</w:t>
      </w:r>
    </w:p>
    <w:p w14:paraId="0E359D7B" w14:textId="7E24712E" w:rsidR="00D04E6E" w:rsidRDefault="00000000" w:rsidP="0037166F">
      <w:r>
        <w:t xml:space="preserve">2. </w:t>
      </w:r>
      <w:r w:rsidRPr="00D04E6E">
        <w:t>Enhancing operational effectiveness is essential. Evaluate operating expenses in detail, bargain with suppliers, simplify procedures, and use technological solutions. Putting money into employee training initiatives will raise the calibre of services provided</w:t>
      </w:r>
      <w:r w:rsidR="00707C79">
        <w:t xml:space="preserve"> (Walker, 2021)</w:t>
      </w:r>
      <w:r w:rsidRPr="00D04E6E">
        <w:t>.</w:t>
      </w:r>
    </w:p>
    <w:p w14:paraId="3F482E9B" w14:textId="1A445FF6" w:rsidR="00A43D3C" w:rsidRDefault="00000000" w:rsidP="0037166F">
      <w:r>
        <w:t>3.</w:t>
      </w:r>
      <w:r w:rsidR="0037166F">
        <w:t xml:space="preserve"> </w:t>
      </w:r>
      <w:r w:rsidRPr="00A43D3C">
        <w:t>A strong foundation is laid by prioriti</w:t>
      </w:r>
      <w:r w:rsidR="009966E5">
        <w:t>s</w:t>
      </w:r>
      <w:r w:rsidRPr="00A43D3C">
        <w:t>ing customer satisfaction, emphasi</w:t>
      </w:r>
      <w:r w:rsidR="009966E5">
        <w:t>s</w:t>
      </w:r>
      <w:r w:rsidRPr="00A43D3C">
        <w:t>ing the improvement of the total visitor experience via tailored offerings according to guest preferences and an extensive guest feedback system</w:t>
      </w:r>
      <w:r w:rsidR="003333FA">
        <w:t xml:space="preserve"> (Seal, 2019)</w:t>
      </w:r>
      <w:r w:rsidRPr="00A43D3C">
        <w:t>.</w:t>
      </w:r>
    </w:p>
    <w:p w14:paraId="5A5A799A" w14:textId="77777777" w:rsidR="001311F4" w:rsidRDefault="00000000" w:rsidP="0037166F">
      <w:r>
        <w:t xml:space="preserve">4. </w:t>
      </w:r>
      <w:r w:rsidRPr="001311F4">
        <w:t>Creating membership or loyalty programs and forming strategic alliances with nearby companies for cooperative marketing can boost the local economy and promote repeat business.</w:t>
      </w:r>
    </w:p>
    <w:p w14:paraId="1AED49A4" w14:textId="77777777" w:rsidR="0049109D" w:rsidRDefault="00000000" w:rsidP="0037166F">
      <w:r>
        <w:t xml:space="preserve">5. </w:t>
      </w:r>
      <w:r w:rsidR="00E84873" w:rsidRPr="00E84873">
        <w:t>For the resort to improve its reputation and become more visible in a crowded market, strategic branding and marketing campaigns are crucial. Make use of online travel agency alliances and digital marketing platforms.</w:t>
      </w:r>
    </w:p>
    <w:p w14:paraId="6A16E449" w14:textId="51A53F8C" w:rsidR="005130B3" w:rsidRDefault="00000000" w:rsidP="0037166F">
      <w:r>
        <w:t xml:space="preserve">6. </w:t>
      </w:r>
      <w:r w:rsidRPr="005130B3">
        <w:t>Long-term sustainability requires financial restructuring. Examine your choices for reorgani</w:t>
      </w:r>
      <w:r w:rsidR="009966E5">
        <w:t>s</w:t>
      </w:r>
      <w:r w:rsidRPr="005130B3">
        <w:t>ing long-term debt, make concessions to lenders, and look into debt consolidation programs. Adopt strict cash flow management procedures, and if necessary, take short-term funding into consideration.</w:t>
      </w:r>
    </w:p>
    <w:p w14:paraId="6A344DFA" w14:textId="77777777" w:rsidR="00360892" w:rsidRDefault="00000000" w:rsidP="0037166F">
      <w:r>
        <w:lastRenderedPageBreak/>
        <w:t xml:space="preserve">7. </w:t>
      </w:r>
      <w:r w:rsidR="00006EC9" w:rsidRPr="00006EC9">
        <w:t>Adding sustainability efforts, such as trash reduction plans and energy-saving techniques, can make the resort more appealing to travellers who are becoming more and more interested in sustainable travel.</w:t>
      </w:r>
    </w:p>
    <w:p w14:paraId="168C9DBE" w14:textId="3DAB99F9" w:rsidR="00D42C0A" w:rsidRDefault="00000000" w:rsidP="0037166F">
      <w:r>
        <w:t xml:space="preserve">8. </w:t>
      </w:r>
      <w:r w:rsidR="00495FE4" w:rsidRPr="00495FE4">
        <w:t>Forming strategic alliances is essential to growth. Enhancing the overall visitor experience and stimulating the local economy can be achieved by collaborating with nearby companies on collaborative promotions or packaged deals. By encouraging return visits, participation or loyalty programs foster a sense of belonging among visitors</w:t>
      </w:r>
      <w:r w:rsidR="00972DCC">
        <w:t xml:space="preserve"> (Drury</w:t>
      </w:r>
      <w:r w:rsidR="00AA114A">
        <w:t xml:space="preserve">, </w:t>
      </w:r>
      <w:r w:rsidR="00972DCC">
        <w:t>2021)</w:t>
      </w:r>
      <w:r w:rsidR="00495FE4" w:rsidRPr="00495FE4">
        <w:t>.</w:t>
      </w:r>
    </w:p>
    <w:p w14:paraId="1094267A" w14:textId="170001A4" w:rsidR="00495FE4" w:rsidRDefault="00000000" w:rsidP="0037166F">
      <w:r>
        <w:t xml:space="preserve">9. </w:t>
      </w:r>
      <w:r w:rsidR="004A7C17" w:rsidRPr="004A7C17">
        <w:t>Restructuring finances is necessary for long-term, sustainable growth. Examine options for reorgani</w:t>
      </w:r>
      <w:r w:rsidR="009966E5">
        <w:t>s</w:t>
      </w:r>
      <w:r w:rsidR="004A7C17" w:rsidRPr="004A7C17">
        <w:t>ing long-term debt to reduce financial strain. In order to improve cash flow, negotiate better terms with lenders and look into debt consolidation options. Strong cash flow management procedures will ensure that operating costs are paid for, with the possibility of short-term funding being investigated if needed.</w:t>
      </w:r>
    </w:p>
    <w:p w14:paraId="1131758B" w14:textId="70E9DFBB" w:rsidR="00D020FF" w:rsidRDefault="00000000" w:rsidP="0037166F">
      <w:r w:rsidRPr="00951515">
        <w:t>The Seaview Resort can successfully address its present financial challenges and lay the groundwork for long-term growth and resilience in a market that is undergoing constant change by combining a combination of these strategies. The important thing is to create a strategy that combines guest-focused activities, operational efficiency, and market adaptability. Long-term sustainability of achievement will depend critically on vigilant oversight and flexible application of these strategies.</w:t>
      </w:r>
      <w:r>
        <w:br w:type="page"/>
      </w:r>
    </w:p>
    <w:p w14:paraId="73F19531" w14:textId="0A14CF2E" w:rsidR="003F5A5D" w:rsidRDefault="00000000" w:rsidP="00712059">
      <w:pPr>
        <w:pStyle w:val="Heading1"/>
      </w:pPr>
      <w:bookmarkStart w:id="5" w:name="_Toc150865861"/>
      <w:r>
        <w:lastRenderedPageBreak/>
        <w:t>Conclusion</w:t>
      </w:r>
      <w:bookmarkEnd w:id="5"/>
      <w:r>
        <w:t xml:space="preserve"> </w:t>
      </w:r>
    </w:p>
    <w:p w14:paraId="4F9B066D" w14:textId="645AFC9E" w:rsidR="00712059" w:rsidRDefault="00000000" w:rsidP="00D8354C">
      <w:r>
        <w:t xml:space="preserve">This report provided a detailed focus on </w:t>
      </w:r>
      <w:r w:rsidR="00EA7AE9">
        <w:t xml:space="preserve">the financial performance of one of the most reputed resort businesses in the UK named </w:t>
      </w:r>
      <w:r w:rsidR="00417EFD">
        <w:t>The Seaview Resort</w:t>
      </w:r>
      <w:r w:rsidR="00326A33">
        <w:t xml:space="preserve">. </w:t>
      </w:r>
      <w:r w:rsidR="00E349EF">
        <w:t xml:space="preserve">Here in order to develop an understanding of the business entity it has used its various </w:t>
      </w:r>
      <w:r w:rsidR="00FA116A">
        <w:t xml:space="preserve">reports of finances for the past three months which </w:t>
      </w:r>
      <w:r w:rsidR="00ED5179">
        <w:t xml:space="preserve">include </w:t>
      </w:r>
      <w:r w:rsidR="00712786">
        <w:t xml:space="preserve">2020, 2021 as well as </w:t>
      </w:r>
      <w:r w:rsidR="00D900E7">
        <w:t xml:space="preserve">2022. </w:t>
      </w:r>
      <w:r w:rsidR="002757A6">
        <w:t xml:space="preserve">Now, the </w:t>
      </w:r>
      <w:r w:rsidR="008F3C9F">
        <w:t xml:space="preserve">evaluation </w:t>
      </w:r>
      <w:r w:rsidR="00A032DF">
        <w:t xml:space="preserve">has highlighted the inefficiency of the respective </w:t>
      </w:r>
      <w:r w:rsidR="009F3C0C">
        <w:t xml:space="preserve">business’s performance </w:t>
      </w:r>
      <w:r w:rsidR="0075392D">
        <w:t xml:space="preserve">in the year 2022. As per the </w:t>
      </w:r>
      <w:r w:rsidR="00AC3726">
        <w:t xml:space="preserve">statements, the operational activities of the mentioned business were pretty good and it has </w:t>
      </w:r>
      <w:r w:rsidR="00DE36E0">
        <w:t>been able to achieve a net profit of around 15 %. This percentage turned down to –11% in 2022</w:t>
      </w:r>
      <w:r w:rsidR="004D0D6F">
        <w:t xml:space="preserve"> due to various reasons including the increasing rate of the operating expenses that have hampered the management of the </w:t>
      </w:r>
      <w:r w:rsidR="0074454C">
        <w:t xml:space="preserve">operational activity of the aforementioned business organisation. </w:t>
      </w:r>
      <w:r w:rsidR="00F15EA7">
        <w:t xml:space="preserve">In addition to this, some more </w:t>
      </w:r>
      <w:r w:rsidR="00F13920">
        <w:t xml:space="preserve">reasons for the downfall of the company's </w:t>
      </w:r>
      <w:r w:rsidR="00336B8E">
        <w:t xml:space="preserve">profitability in the </w:t>
      </w:r>
      <w:r w:rsidR="00D12918">
        <w:t xml:space="preserve">years 2021 as well as 2022 have been identified. In order to </w:t>
      </w:r>
      <w:r w:rsidR="00E520C2">
        <w:t xml:space="preserve">get back from this critical situation it is essential for The Seaview Resort to incorporate some effective </w:t>
      </w:r>
      <w:r w:rsidR="004E45BB">
        <w:t xml:space="preserve">ways with the aim of developing their economic condition as it is necessary to refurnish their profitability and </w:t>
      </w:r>
      <w:r w:rsidR="00675F40">
        <w:t>reputation</w:t>
      </w:r>
      <w:r w:rsidR="00143EB5">
        <w:t xml:space="preserve"> within the market. </w:t>
      </w:r>
      <w:r>
        <w:br w:type="page"/>
      </w:r>
    </w:p>
    <w:p w14:paraId="385B9D69" w14:textId="6FBF1FA1" w:rsidR="00712059" w:rsidRDefault="00000000" w:rsidP="00BC6925">
      <w:pPr>
        <w:pStyle w:val="Heading1"/>
      </w:pPr>
      <w:bookmarkStart w:id="6" w:name="_Toc150865862"/>
      <w:r>
        <w:lastRenderedPageBreak/>
        <w:t>References</w:t>
      </w:r>
      <w:bookmarkEnd w:id="6"/>
      <w:r>
        <w:t xml:space="preserve"> </w:t>
      </w:r>
    </w:p>
    <w:p w14:paraId="4C11C9C6" w14:textId="77777777" w:rsidR="009558FB" w:rsidRDefault="00000000" w:rsidP="00CE234B">
      <w:r>
        <w:t>Atrill P, McLaney E (2021) Management Accounting for Decision Makers, FT Prentice Hall</w:t>
      </w:r>
    </w:p>
    <w:p w14:paraId="617694F5" w14:textId="77777777" w:rsidR="009558FB" w:rsidRDefault="00000000" w:rsidP="003D09B4">
      <w:r>
        <w:t>bdc, (2023). Income statement. [Online] Available at: https://www.bdc.ca/en/articles-tools/entrepreneur-toolkit/templates-business-guides/glossary/income-statement [Accessed 10 October 2023].</w:t>
      </w:r>
    </w:p>
    <w:p w14:paraId="1D3D67A7" w14:textId="77777777" w:rsidR="009558FB" w:rsidRDefault="00000000" w:rsidP="00CE234B">
      <w:r>
        <w:t>Bhimani A, (Ed) (2006) Contemporary Issues in Management Accounting , Oxford</w:t>
      </w:r>
    </w:p>
    <w:p w14:paraId="57BE33AE" w14:textId="77777777" w:rsidR="009558FB" w:rsidRDefault="00000000" w:rsidP="00CE234B">
      <w:r>
        <w:t>Drury C (2021) (11th Ed) Management and Cost Accounting, London, Prentice Hall</w:t>
      </w:r>
    </w:p>
    <w:p w14:paraId="36D17506" w14:textId="77777777" w:rsidR="009558FB" w:rsidRDefault="00000000" w:rsidP="003D09B4">
      <w:r>
        <w:t>Freedman, J., (2023). Tools for Financial Measurement. [Online] Available at: https://smallbusiness.chron.com/tools-financial-measurement-50280.html [Accessed 10 October 2023].</w:t>
      </w:r>
    </w:p>
    <w:p w14:paraId="1C8346B7" w14:textId="77777777" w:rsidR="009558FB" w:rsidRDefault="00000000" w:rsidP="00CE234B">
      <w:r>
        <w:t>Guilding,C.(2014) (3rd Edition) Accounting Essentials for Hospitality Managers, London, Routledge</w:t>
      </w:r>
    </w:p>
    <w:p w14:paraId="733CA4A8" w14:textId="77777777" w:rsidR="009558FB" w:rsidRDefault="00000000" w:rsidP="00CE234B">
      <w:r>
        <w:t xml:space="preserve">Jagels,M. (2007) Hospitality Management Accounting, London, Wiley. </w:t>
      </w:r>
    </w:p>
    <w:p w14:paraId="7885BA7D" w14:textId="77777777" w:rsidR="009558FB" w:rsidRDefault="00000000" w:rsidP="00CE234B">
      <w:r>
        <w:t>Seal W (2019) (6th Ed) Management Accounting, London, McGraw Hill</w:t>
      </w:r>
    </w:p>
    <w:p w14:paraId="3D50382F" w14:textId="77777777" w:rsidR="009558FB" w:rsidRDefault="00000000" w:rsidP="00CE234B">
      <w:r>
        <w:t>Seal W, Garrison RH, Noreen E (2008) Management Accounting, McGraw Hill</w:t>
      </w:r>
    </w:p>
    <w:p w14:paraId="498836C5" w14:textId="77777777" w:rsidR="009558FB" w:rsidRDefault="00000000" w:rsidP="00CE234B">
      <w:r>
        <w:t>Tranter,K. Stuart-Hill,T. Parker,J. (2014) Introduction to Revenue Management for the Hospitality Industry, London, Pearson</w:t>
      </w:r>
    </w:p>
    <w:p w14:paraId="09A9F94A" w14:textId="77777777" w:rsidR="009558FB" w:rsidRDefault="00000000" w:rsidP="00CE234B">
      <w:r>
        <w:t>Walker J (2021) Introduction to Hospitality, Harlow, Pearson</w:t>
      </w:r>
    </w:p>
    <w:p w14:paraId="58CD3791" w14:textId="77777777" w:rsidR="009558FB" w:rsidRDefault="00000000" w:rsidP="00CE234B">
      <w:r>
        <w:t>Wild J (2018) Fundamental Accounting Principles, New York, McGraw Hill</w:t>
      </w:r>
    </w:p>
    <w:p w14:paraId="51CA4323" w14:textId="4706EE31" w:rsidR="003D09B4" w:rsidRDefault="003D09B4" w:rsidP="003D09B4"/>
    <w:p w14:paraId="5F2CBBF3" w14:textId="77777777" w:rsidR="0078521C" w:rsidRDefault="0078521C" w:rsidP="00CE234B"/>
    <w:p w14:paraId="4647CD63" w14:textId="77777777" w:rsidR="00CE234B" w:rsidRDefault="00CE234B" w:rsidP="00CE234B"/>
    <w:p w14:paraId="23C93D3A" w14:textId="77777777" w:rsidR="001426DD" w:rsidRPr="00BC6925" w:rsidRDefault="001426DD" w:rsidP="00BC6925"/>
    <w:sectPr w:rsidR="001426DD" w:rsidRPr="00BC6925" w:rsidSect="007C2EC9">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F329E" w14:textId="77777777" w:rsidR="0022107A" w:rsidRDefault="0022107A" w:rsidP="007C2EC9">
      <w:pPr>
        <w:spacing w:before="0" w:after="0" w:line="240" w:lineRule="auto"/>
      </w:pPr>
      <w:r>
        <w:separator/>
      </w:r>
    </w:p>
  </w:endnote>
  <w:endnote w:type="continuationSeparator" w:id="0">
    <w:p w14:paraId="0BFACA8A" w14:textId="77777777" w:rsidR="0022107A" w:rsidRDefault="0022107A" w:rsidP="007C2EC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637784"/>
      <w:docPartObj>
        <w:docPartGallery w:val="Page Numbers (Bottom of Page)"/>
        <w:docPartUnique/>
      </w:docPartObj>
    </w:sdtPr>
    <w:sdtContent>
      <w:sdt>
        <w:sdtPr>
          <w:id w:val="-1769616900"/>
          <w:docPartObj>
            <w:docPartGallery w:val="Page Numbers (Top of Page)"/>
            <w:docPartUnique/>
          </w:docPartObj>
        </w:sdtPr>
        <w:sdtContent>
          <w:p w14:paraId="5FD4BBD3" w14:textId="64BD037D" w:rsidR="007C2EC9"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1FBC51E" w14:textId="77777777" w:rsidR="007C2EC9" w:rsidRDefault="007C2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630A2" w14:textId="77777777" w:rsidR="0022107A" w:rsidRDefault="0022107A" w:rsidP="007C2EC9">
      <w:pPr>
        <w:spacing w:before="0" w:after="0" w:line="240" w:lineRule="auto"/>
      </w:pPr>
      <w:r>
        <w:separator/>
      </w:r>
    </w:p>
  </w:footnote>
  <w:footnote w:type="continuationSeparator" w:id="0">
    <w:p w14:paraId="45E3809A" w14:textId="77777777" w:rsidR="0022107A" w:rsidRDefault="0022107A" w:rsidP="007C2EC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ED9A9" w14:textId="2FD917E7" w:rsidR="007C2EC9" w:rsidRDefault="00000000" w:rsidP="007C2EC9">
    <w:pPr>
      <w:jc w:val="right"/>
    </w:pPr>
    <w:r w:rsidRPr="00396D65">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219E9"/>
    <w:multiLevelType w:val="hybridMultilevel"/>
    <w:tmpl w:val="565A4C64"/>
    <w:lvl w:ilvl="0" w:tplc="138A098A">
      <w:start w:val="1"/>
      <w:numFmt w:val="decimal"/>
      <w:lvlText w:val="%1."/>
      <w:lvlJc w:val="left"/>
      <w:pPr>
        <w:ind w:left="720" w:hanging="360"/>
      </w:pPr>
    </w:lvl>
    <w:lvl w:ilvl="1" w:tplc="7846905A" w:tentative="1">
      <w:start w:val="1"/>
      <w:numFmt w:val="lowerLetter"/>
      <w:lvlText w:val="%2."/>
      <w:lvlJc w:val="left"/>
      <w:pPr>
        <w:ind w:left="1440" w:hanging="360"/>
      </w:pPr>
    </w:lvl>
    <w:lvl w:ilvl="2" w:tplc="5C8E30B8" w:tentative="1">
      <w:start w:val="1"/>
      <w:numFmt w:val="lowerRoman"/>
      <w:lvlText w:val="%3."/>
      <w:lvlJc w:val="right"/>
      <w:pPr>
        <w:ind w:left="2160" w:hanging="180"/>
      </w:pPr>
    </w:lvl>
    <w:lvl w:ilvl="3" w:tplc="76AE687E" w:tentative="1">
      <w:start w:val="1"/>
      <w:numFmt w:val="decimal"/>
      <w:lvlText w:val="%4."/>
      <w:lvlJc w:val="left"/>
      <w:pPr>
        <w:ind w:left="2880" w:hanging="360"/>
      </w:pPr>
    </w:lvl>
    <w:lvl w:ilvl="4" w:tplc="1FAC586C" w:tentative="1">
      <w:start w:val="1"/>
      <w:numFmt w:val="lowerLetter"/>
      <w:lvlText w:val="%5."/>
      <w:lvlJc w:val="left"/>
      <w:pPr>
        <w:ind w:left="3600" w:hanging="360"/>
      </w:pPr>
    </w:lvl>
    <w:lvl w:ilvl="5" w:tplc="9CBA17CC" w:tentative="1">
      <w:start w:val="1"/>
      <w:numFmt w:val="lowerRoman"/>
      <w:lvlText w:val="%6."/>
      <w:lvlJc w:val="right"/>
      <w:pPr>
        <w:ind w:left="4320" w:hanging="180"/>
      </w:pPr>
    </w:lvl>
    <w:lvl w:ilvl="6" w:tplc="6C0A4FE0" w:tentative="1">
      <w:start w:val="1"/>
      <w:numFmt w:val="decimal"/>
      <w:lvlText w:val="%7."/>
      <w:lvlJc w:val="left"/>
      <w:pPr>
        <w:ind w:left="5040" w:hanging="360"/>
      </w:pPr>
    </w:lvl>
    <w:lvl w:ilvl="7" w:tplc="A21ED066" w:tentative="1">
      <w:start w:val="1"/>
      <w:numFmt w:val="lowerLetter"/>
      <w:lvlText w:val="%8."/>
      <w:lvlJc w:val="left"/>
      <w:pPr>
        <w:ind w:left="5760" w:hanging="360"/>
      </w:pPr>
    </w:lvl>
    <w:lvl w:ilvl="8" w:tplc="576071D6" w:tentative="1">
      <w:start w:val="1"/>
      <w:numFmt w:val="lowerRoman"/>
      <w:lvlText w:val="%9."/>
      <w:lvlJc w:val="right"/>
      <w:pPr>
        <w:ind w:left="6480" w:hanging="180"/>
      </w:pPr>
    </w:lvl>
  </w:abstractNum>
  <w:num w:numId="1" w16cid:durableId="905265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CB5"/>
    <w:rsid w:val="00006EC9"/>
    <w:rsid w:val="000109D8"/>
    <w:rsid w:val="00012BC6"/>
    <w:rsid w:val="0001426A"/>
    <w:rsid w:val="000561F3"/>
    <w:rsid w:val="0005719E"/>
    <w:rsid w:val="00073CB5"/>
    <w:rsid w:val="000A6A7B"/>
    <w:rsid w:val="000A715F"/>
    <w:rsid w:val="000C60B1"/>
    <w:rsid w:val="001067DD"/>
    <w:rsid w:val="00116591"/>
    <w:rsid w:val="001311F4"/>
    <w:rsid w:val="00131949"/>
    <w:rsid w:val="00141AFF"/>
    <w:rsid w:val="00141CE1"/>
    <w:rsid w:val="001426DD"/>
    <w:rsid w:val="00143EB5"/>
    <w:rsid w:val="00145F3E"/>
    <w:rsid w:val="00146D88"/>
    <w:rsid w:val="0015255F"/>
    <w:rsid w:val="00157119"/>
    <w:rsid w:val="00160DD6"/>
    <w:rsid w:val="001619E4"/>
    <w:rsid w:val="00186100"/>
    <w:rsid w:val="001C3BAB"/>
    <w:rsid w:val="001E1931"/>
    <w:rsid w:val="001E25D9"/>
    <w:rsid w:val="001E2D8C"/>
    <w:rsid w:val="001F101A"/>
    <w:rsid w:val="001F48CF"/>
    <w:rsid w:val="001F517E"/>
    <w:rsid w:val="0022107A"/>
    <w:rsid w:val="00223F51"/>
    <w:rsid w:val="00255B6B"/>
    <w:rsid w:val="002631E0"/>
    <w:rsid w:val="00275603"/>
    <w:rsid w:val="002757A6"/>
    <w:rsid w:val="00281FA5"/>
    <w:rsid w:val="002827A9"/>
    <w:rsid w:val="002A3604"/>
    <w:rsid w:val="002B3463"/>
    <w:rsid w:val="002C28B6"/>
    <w:rsid w:val="002C2D15"/>
    <w:rsid w:val="002F06AC"/>
    <w:rsid w:val="002F684F"/>
    <w:rsid w:val="002F7C24"/>
    <w:rsid w:val="00307381"/>
    <w:rsid w:val="00312F65"/>
    <w:rsid w:val="00314E4B"/>
    <w:rsid w:val="00316201"/>
    <w:rsid w:val="00326A33"/>
    <w:rsid w:val="003333FA"/>
    <w:rsid w:val="00336B8E"/>
    <w:rsid w:val="00351B33"/>
    <w:rsid w:val="00360892"/>
    <w:rsid w:val="0036323E"/>
    <w:rsid w:val="0037152A"/>
    <w:rsid w:val="0037166F"/>
    <w:rsid w:val="00385F59"/>
    <w:rsid w:val="003868FF"/>
    <w:rsid w:val="00387368"/>
    <w:rsid w:val="00396D65"/>
    <w:rsid w:val="003A2E07"/>
    <w:rsid w:val="003B2C98"/>
    <w:rsid w:val="003C2A58"/>
    <w:rsid w:val="003C5BBC"/>
    <w:rsid w:val="003D09B4"/>
    <w:rsid w:val="003F3682"/>
    <w:rsid w:val="003F3F6F"/>
    <w:rsid w:val="003F5A5D"/>
    <w:rsid w:val="00411C42"/>
    <w:rsid w:val="0041383A"/>
    <w:rsid w:val="00417EFD"/>
    <w:rsid w:val="004225C9"/>
    <w:rsid w:val="00440462"/>
    <w:rsid w:val="00454ABD"/>
    <w:rsid w:val="00455D70"/>
    <w:rsid w:val="00455E25"/>
    <w:rsid w:val="00460AD3"/>
    <w:rsid w:val="00463386"/>
    <w:rsid w:val="004760EA"/>
    <w:rsid w:val="00480247"/>
    <w:rsid w:val="0048213C"/>
    <w:rsid w:val="00483511"/>
    <w:rsid w:val="0049109D"/>
    <w:rsid w:val="00493251"/>
    <w:rsid w:val="00494881"/>
    <w:rsid w:val="00495FE4"/>
    <w:rsid w:val="004A76F6"/>
    <w:rsid w:val="004A7C17"/>
    <w:rsid w:val="004B3DB9"/>
    <w:rsid w:val="004B5C56"/>
    <w:rsid w:val="004C0B1A"/>
    <w:rsid w:val="004D0D6F"/>
    <w:rsid w:val="004D5C50"/>
    <w:rsid w:val="004E45BB"/>
    <w:rsid w:val="004E4DBA"/>
    <w:rsid w:val="004F2EFA"/>
    <w:rsid w:val="004F3BBA"/>
    <w:rsid w:val="004F6137"/>
    <w:rsid w:val="005002DD"/>
    <w:rsid w:val="005130B3"/>
    <w:rsid w:val="0052355C"/>
    <w:rsid w:val="005310D7"/>
    <w:rsid w:val="005666E4"/>
    <w:rsid w:val="00570371"/>
    <w:rsid w:val="0058097F"/>
    <w:rsid w:val="00583F90"/>
    <w:rsid w:val="00586560"/>
    <w:rsid w:val="00590E5A"/>
    <w:rsid w:val="005922A1"/>
    <w:rsid w:val="005938E0"/>
    <w:rsid w:val="005B0880"/>
    <w:rsid w:val="005C45BF"/>
    <w:rsid w:val="005D59AF"/>
    <w:rsid w:val="00604BEE"/>
    <w:rsid w:val="0061650C"/>
    <w:rsid w:val="0062019C"/>
    <w:rsid w:val="00630840"/>
    <w:rsid w:val="00635F0D"/>
    <w:rsid w:val="00650BF5"/>
    <w:rsid w:val="00663134"/>
    <w:rsid w:val="006727B4"/>
    <w:rsid w:val="00674EED"/>
    <w:rsid w:val="00675F40"/>
    <w:rsid w:val="006A4032"/>
    <w:rsid w:val="006B1C1B"/>
    <w:rsid w:val="006B34BF"/>
    <w:rsid w:val="006B52DF"/>
    <w:rsid w:val="006B710A"/>
    <w:rsid w:val="006D4523"/>
    <w:rsid w:val="006D6AF6"/>
    <w:rsid w:val="006E61AC"/>
    <w:rsid w:val="006F2772"/>
    <w:rsid w:val="00701919"/>
    <w:rsid w:val="00707C79"/>
    <w:rsid w:val="00712059"/>
    <w:rsid w:val="00712786"/>
    <w:rsid w:val="00715E1C"/>
    <w:rsid w:val="00725382"/>
    <w:rsid w:val="00734A9E"/>
    <w:rsid w:val="00735ABD"/>
    <w:rsid w:val="0074454C"/>
    <w:rsid w:val="0075392D"/>
    <w:rsid w:val="0076420B"/>
    <w:rsid w:val="00775016"/>
    <w:rsid w:val="00784CD3"/>
    <w:rsid w:val="0078521C"/>
    <w:rsid w:val="00785792"/>
    <w:rsid w:val="00790C03"/>
    <w:rsid w:val="00797AB0"/>
    <w:rsid w:val="007A1E9E"/>
    <w:rsid w:val="007B33A6"/>
    <w:rsid w:val="007B78FB"/>
    <w:rsid w:val="007C2EC9"/>
    <w:rsid w:val="007D4410"/>
    <w:rsid w:val="007E5872"/>
    <w:rsid w:val="0081152D"/>
    <w:rsid w:val="0081407E"/>
    <w:rsid w:val="0082444B"/>
    <w:rsid w:val="0085369A"/>
    <w:rsid w:val="0085431E"/>
    <w:rsid w:val="00873C1A"/>
    <w:rsid w:val="00874ECF"/>
    <w:rsid w:val="008B0162"/>
    <w:rsid w:val="008B0867"/>
    <w:rsid w:val="008D24D1"/>
    <w:rsid w:val="008D33AC"/>
    <w:rsid w:val="008F3C9F"/>
    <w:rsid w:val="008F6DB2"/>
    <w:rsid w:val="009026E5"/>
    <w:rsid w:val="00914BC4"/>
    <w:rsid w:val="009201CB"/>
    <w:rsid w:val="00920519"/>
    <w:rsid w:val="00926DC4"/>
    <w:rsid w:val="00951515"/>
    <w:rsid w:val="00954651"/>
    <w:rsid w:val="009558FB"/>
    <w:rsid w:val="00972DCC"/>
    <w:rsid w:val="009818FD"/>
    <w:rsid w:val="00982C83"/>
    <w:rsid w:val="009872C9"/>
    <w:rsid w:val="009963D0"/>
    <w:rsid w:val="009966E5"/>
    <w:rsid w:val="009D25F0"/>
    <w:rsid w:val="009E0834"/>
    <w:rsid w:val="009F3C0C"/>
    <w:rsid w:val="00A032DF"/>
    <w:rsid w:val="00A04678"/>
    <w:rsid w:val="00A137C7"/>
    <w:rsid w:val="00A414E7"/>
    <w:rsid w:val="00A43D3C"/>
    <w:rsid w:val="00A4556B"/>
    <w:rsid w:val="00A46C9E"/>
    <w:rsid w:val="00A47CAF"/>
    <w:rsid w:val="00A628B7"/>
    <w:rsid w:val="00A636FC"/>
    <w:rsid w:val="00A6485C"/>
    <w:rsid w:val="00A64948"/>
    <w:rsid w:val="00A81CDE"/>
    <w:rsid w:val="00AA114A"/>
    <w:rsid w:val="00AA2FE6"/>
    <w:rsid w:val="00AA764B"/>
    <w:rsid w:val="00AC3726"/>
    <w:rsid w:val="00AD2376"/>
    <w:rsid w:val="00AF5ED6"/>
    <w:rsid w:val="00B24CF1"/>
    <w:rsid w:val="00B255EE"/>
    <w:rsid w:val="00B3454C"/>
    <w:rsid w:val="00B51C93"/>
    <w:rsid w:val="00B5561C"/>
    <w:rsid w:val="00B606E4"/>
    <w:rsid w:val="00B6512D"/>
    <w:rsid w:val="00B667AD"/>
    <w:rsid w:val="00B70A8D"/>
    <w:rsid w:val="00B8147F"/>
    <w:rsid w:val="00B83061"/>
    <w:rsid w:val="00B851D1"/>
    <w:rsid w:val="00B9182F"/>
    <w:rsid w:val="00BB6045"/>
    <w:rsid w:val="00BB618D"/>
    <w:rsid w:val="00BB63A3"/>
    <w:rsid w:val="00BC6925"/>
    <w:rsid w:val="00BD366D"/>
    <w:rsid w:val="00BD4613"/>
    <w:rsid w:val="00BE00F1"/>
    <w:rsid w:val="00BE1C6F"/>
    <w:rsid w:val="00BF1CFC"/>
    <w:rsid w:val="00BF2695"/>
    <w:rsid w:val="00BF6214"/>
    <w:rsid w:val="00C01C6A"/>
    <w:rsid w:val="00C31BDE"/>
    <w:rsid w:val="00C34ACF"/>
    <w:rsid w:val="00C5118F"/>
    <w:rsid w:val="00C66F11"/>
    <w:rsid w:val="00C73E64"/>
    <w:rsid w:val="00C82863"/>
    <w:rsid w:val="00C9414F"/>
    <w:rsid w:val="00C9608B"/>
    <w:rsid w:val="00C97C31"/>
    <w:rsid w:val="00CA0307"/>
    <w:rsid w:val="00CA0C8B"/>
    <w:rsid w:val="00CB1CCA"/>
    <w:rsid w:val="00CD4580"/>
    <w:rsid w:val="00CE1A33"/>
    <w:rsid w:val="00CE234B"/>
    <w:rsid w:val="00CE4555"/>
    <w:rsid w:val="00CE4DFE"/>
    <w:rsid w:val="00CF5110"/>
    <w:rsid w:val="00D020FF"/>
    <w:rsid w:val="00D0303C"/>
    <w:rsid w:val="00D04E6E"/>
    <w:rsid w:val="00D12918"/>
    <w:rsid w:val="00D156D8"/>
    <w:rsid w:val="00D15DD6"/>
    <w:rsid w:val="00D16E1B"/>
    <w:rsid w:val="00D245C2"/>
    <w:rsid w:val="00D26EA6"/>
    <w:rsid w:val="00D2732D"/>
    <w:rsid w:val="00D40708"/>
    <w:rsid w:val="00D42C0A"/>
    <w:rsid w:val="00D52508"/>
    <w:rsid w:val="00D533E6"/>
    <w:rsid w:val="00D608E9"/>
    <w:rsid w:val="00D62AAC"/>
    <w:rsid w:val="00D7563F"/>
    <w:rsid w:val="00D8354C"/>
    <w:rsid w:val="00D900E7"/>
    <w:rsid w:val="00D94834"/>
    <w:rsid w:val="00DC0D72"/>
    <w:rsid w:val="00DC5071"/>
    <w:rsid w:val="00DE135B"/>
    <w:rsid w:val="00DE36E0"/>
    <w:rsid w:val="00E02A38"/>
    <w:rsid w:val="00E118FB"/>
    <w:rsid w:val="00E2582E"/>
    <w:rsid w:val="00E30508"/>
    <w:rsid w:val="00E30EC2"/>
    <w:rsid w:val="00E349EF"/>
    <w:rsid w:val="00E35849"/>
    <w:rsid w:val="00E36C39"/>
    <w:rsid w:val="00E440DA"/>
    <w:rsid w:val="00E449CF"/>
    <w:rsid w:val="00E520C2"/>
    <w:rsid w:val="00E7119B"/>
    <w:rsid w:val="00E84873"/>
    <w:rsid w:val="00E92682"/>
    <w:rsid w:val="00E95BBF"/>
    <w:rsid w:val="00EA7AE9"/>
    <w:rsid w:val="00EC2C87"/>
    <w:rsid w:val="00EC5C8B"/>
    <w:rsid w:val="00ED327C"/>
    <w:rsid w:val="00ED5179"/>
    <w:rsid w:val="00EE552C"/>
    <w:rsid w:val="00EF2096"/>
    <w:rsid w:val="00F00C0A"/>
    <w:rsid w:val="00F134B3"/>
    <w:rsid w:val="00F13920"/>
    <w:rsid w:val="00F15EA7"/>
    <w:rsid w:val="00F44543"/>
    <w:rsid w:val="00F576E4"/>
    <w:rsid w:val="00F60C6E"/>
    <w:rsid w:val="00F63D7C"/>
    <w:rsid w:val="00F81B3E"/>
    <w:rsid w:val="00FA116A"/>
    <w:rsid w:val="00FB1F3B"/>
    <w:rsid w:val="00FB6F82"/>
    <w:rsid w:val="00FC0A58"/>
    <w:rsid w:val="00FC3067"/>
    <w:rsid w:val="00FC72BF"/>
    <w:rsid w:val="00FD2364"/>
    <w:rsid w:val="00FE4AC1"/>
    <w:rsid w:val="00FE5626"/>
    <w:rsid w:val="00FF2F30"/>
    <w:rsid w:val="00FF6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0FC1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EC9"/>
    <w:pPr>
      <w:spacing w:before="120" w:after="320"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146D8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46D8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0109D8"/>
    <w:pPr>
      <w:keepNext/>
      <w:keepLines/>
      <w:spacing w:before="320" w:after="80"/>
      <w:outlineLvl w:val="2"/>
    </w:pPr>
    <w:rPr>
      <w:b/>
      <w:color w:val="000000" w:themeColor="text1"/>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6D88"/>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146D88"/>
    <w:rPr>
      <w:rFonts w:ascii="Times New Roman" w:eastAsiaTheme="majorEastAsia" w:hAnsi="Times New Roman" w:cstheme="majorBidi"/>
      <w:b/>
      <w:color w:val="000000" w:themeColor="text1"/>
      <w:sz w:val="28"/>
      <w:szCs w:val="32"/>
    </w:rPr>
  </w:style>
  <w:style w:type="paragraph" w:styleId="NoSpacing">
    <w:name w:val="No Spacing"/>
    <w:autoRedefine/>
    <w:uiPriority w:val="1"/>
    <w:qFormat/>
    <w:rsid w:val="00B6512D"/>
    <w:pPr>
      <w:spacing w:after="0" w:line="480" w:lineRule="auto"/>
      <w:jc w:val="both"/>
    </w:pPr>
    <w:rPr>
      <w:rFonts w:ascii="Times New Roman" w:hAnsi="Times New Roman" w:cs="Arial"/>
      <w:kern w:val="0"/>
      <w:sz w:val="24"/>
      <w:lang w:val="en"/>
      <w14:ligatures w14:val="none"/>
    </w:rPr>
  </w:style>
  <w:style w:type="character" w:customStyle="1" w:styleId="Heading3Char">
    <w:name w:val="Heading 3 Char"/>
    <w:basedOn w:val="DefaultParagraphFont"/>
    <w:link w:val="Heading3"/>
    <w:uiPriority w:val="9"/>
    <w:rsid w:val="000109D8"/>
    <w:rPr>
      <w:rFonts w:ascii="Times New Roman" w:hAnsi="Times New Roman" w:cs="Arial"/>
      <w:b/>
      <w:color w:val="000000" w:themeColor="text1"/>
      <w:kern w:val="0"/>
      <w:sz w:val="26"/>
      <w:szCs w:val="28"/>
      <w:lang w:val="en" w:eastAsia="en-IN"/>
      <w14:ligatures w14:val="none"/>
    </w:rPr>
  </w:style>
  <w:style w:type="paragraph" w:styleId="Header">
    <w:name w:val="header"/>
    <w:basedOn w:val="Normal"/>
    <w:link w:val="HeaderChar"/>
    <w:uiPriority w:val="99"/>
    <w:unhideWhenUsed/>
    <w:rsid w:val="007C2EC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C2EC9"/>
    <w:rPr>
      <w:rFonts w:ascii="Times New Roman" w:hAnsi="Times New Roman"/>
      <w:kern w:val="0"/>
      <w:sz w:val="24"/>
      <w14:ligatures w14:val="none"/>
    </w:rPr>
  </w:style>
  <w:style w:type="paragraph" w:styleId="Footer">
    <w:name w:val="footer"/>
    <w:basedOn w:val="Normal"/>
    <w:link w:val="FooterChar"/>
    <w:uiPriority w:val="99"/>
    <w:unhideWhenUsed/>
    <w:rsid w:val="007C2EC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C2EC9"/>
    <w:rPr>
      <w:rFonts w:ascii="Times New Roman" w:hAnsi="Times New Roman"/>
      <w:kern w:val="0"/>
      <w:sz w:val="24"/>
      <w14:ligatures w14:val="none"/>
    </w:rPr>
  </w:style>
  <w:style w:type="paragraph" w:styleId="ListParagraph">
    <w:name w:val="List Paragraph"/>
    <w:basedOn w:val="Normal"/>
    <w:uiPriority w:val="34"/>
    <w:qFormat/>
    <w:rsid w:val="00982C83"/>
    <w:pPr>
      <w:ind w:left="720"/>
      <w:contextualSpacing/>
    </w:pPr>
  </w:style>
  <w:style w:type="paragraph" w:styleId="Bibliography">
    <w:name w:val="Bibliography"/>
    <w:basedOn w:val="Normal"/>
    <w:next w:val="Normal"/>
    <w:uiPriority w:val="37"/>
    <w:unhideWhenUsed/>
    <w:rsid w:val="003D09B4"/>
  </w:style>
  <w:style w:type="character" w:styleId="Hyperlink">
    <w:name w:val="Hyperlink"/>
    <w:basedOn w:val="DefaultParagraphFont"/>
    <w:uiPriority w:val="99"/>
    <w:unhideWhenUsed/>
    <w:rsid w:val="003D09B4"/>
    <w:rPr>
      <w:color w:val="0563C1" w:themeColor="hyperlink"/>
      <w:u w:val="single"/>
    </w:rPr>
  </w:style>
  <w:style w:type="character" w:styleId="UnresolvedMention">
    <w:name w:val="Unresolved Mention"/>
    <w:basedOn w:val="DefaultParagraphFont"/>
    <w:uiPriority w:val="99"/>
    <w:semiHidden/>
    <w:unhideWhenUsed/>
    <w:rsid w:val="003D09B4"/>
    <w:rPr>
      <w:color w:val="605E5C"/>
      <w:shd w:val="clear" w:color="auto" w:fill="E1DFDD"/>
    </w:rPr>
  </w:style>
  <w:style w:type="paragraph" w:styleId="TOCHeading">
    <w:name w:val="TOC Heading"/>
    <w:basedOn w:val="Heading1"/>
    <w:next w:val="Normal"/>
    <w:uiPriority w:val="39"/>
    <w:unhideWhenUsed/>
    <w:qFormat/>
    <w:rsid w:val="00CB1CCA"/>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B1CCA"/>
    <w:pPr>
      <w:spacing w:after="100"/>
    </w:pPr>
  </w:style>
  <w:style w:type="paragraph" w:styleId="TOC2">
    <w:name w:val="toc 2"/>
    <w:basedOn w:val="Normal"/>
    <w:next w:val="Normal"/>
    <w:autoRedefine/>
    <w:uiPriority w:val="39"/>
    <w:unhideWhenUsed/>
    <w:rsid w:val="00CB1CC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bdc2345</b:Tag>
    <b:SourceType>InternetSite</b:SourceType>
    <b:Guid>{CC59D2FF-4DB6-41F9-8AD9-6F2A6C7532EA}</b:Guid>
    <b:Author>
      <b:Author>
        <b:Corporate>bdc</b:Corporate>
      </b:Author>
    </b:Author>
    <b:Title>Income statement</b:Title>
    <b:Year>2023</b:Year>
    <b:YearAccessed>2023</b:YearAccessed>
    <b:MonthAccessed>October </b:MonthAccessed>
    <b:DayAccessed>10</b:DayAccessed>
    <b:URL>https://www.bdc.ca/en/articles-tools/entrepreneur-toolkit/templates-business-guides/glossary/income-statement</b:URL>
    <b:RefOrder>1</b:RefOrder>
  </b:Source>
  <b:Source>
    <b:Tag>Joh234</b:Tag>
    <b:SourceType>InternetSite</b:SourceType>
    <b:Guid>{DE59D531-81AF-4CE5-B1D4-C4784D2140E3}</b:Guid>
    <b:Author>
      <b:Author>
        <b:NameList>
          <b:Person>
            <b:Last>Freedman</b:Last>
            <b:First>John</b:First>
          </b:Person>
        </b:NameList>
      </b:Author>
    </b:Author>
    <b:Title>Tools for Financial Measurement</b:Title>
    <b:Year>2023</b:Year>
    <b:YearAccessed>2023</b:YearAccessed>
    <b:MonthAccessed>October </b:MonthAccessed>
    <b:DayAccessed>10</b:DayAccessed>
    <b:URL>https://smallbusiness.chron.com/tools-financial-measurement-50280.html</b:URL>
    <b:RefOrder>2</b:RefOrder>
  </b:Source>
</b:Sources>
</file>

<file path=customXml/itemProps1.xml><?xml version="1.0" encoding="utf-8"?>
<ds:datastoreItem xmlns:ds="http://schemas.openxmlformats.org/officeDocument/2006/customXml" ds:itemID="{82D3F583-BC81-4D4A-BA81-33E02415B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2314</Words>
  <Characters>13195</Characters>
  <Application>Microsoft Office Word</Application>
  <DocSecurity>0</DocSecurity>
  <Lines>109</Lines>
  <Paragraphs>30</Paragraphs>
  <ScaleCrop>false</ScaleCrop>
  <Company/>
  <LinksUpToDate>false</LinksUpToDate>
  <CharactersWithSpaces>15479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2023-11-14T09:21:00Z</dcterms:created>
  <dcterms:modified xsi:type="dcterms:W3CDTF">2023-11-19T20:39:00Z</dcterms:modified>
</cp:coreProperties>
</file>