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63C45" w14:textId="77777777" w:rsidR="00B208B4" w:rsidRDefault="00B208B4"/>
    <w:p w14:paraId="32C2C251" w14:textId="5BC78EDA" w:rsidR="004A4961" w:rsidRDefault="00FF1A0B">
      <w:r>
        <w:t>This</w:t>
      </w:r>
      <w:r w:rsidR="004A4961">
        <w:t xml:space="preserve"> observational report will </w:t>
      </w:r>
      <w:proofErr w:type="gramStart"/>
      <w:r w:rsidR="004A4961">
        <w:t>be focused</w:t>
      </w:r>
      <w:proofErr w:type="gramEnd"/>
      <w:r w:rsidR="004A4961">
        <w:t xml:space="preserve"> on the issues highlighted in the film Kidulthood and how these issues affect young people, their </w:t>
      </w:r>
      <w:r w:rsidR="00963761">
        <w:t>families,</w:t>
      </w:r>
      <w:r w:rsidR="004A4961">
        <w:t xml:space="preserve"> and their communities. </w:t>
      </w:r>
      <w:r w:rsidR="00202801">
        <w:t>The report will also examine the t</w:t>
      </w:r>
      <w:r w:rsidR="004A4961">
        <w:t xml:space="preserve">hree main transitions young people experience during adolescence linking my observations to theory, </w:t>
      </w:r>
      <w:r w:rsidR="00963761">
        <w:t>policy,</w:t>
      </w:r>
      <w:r w:rsidR="004A4961">
        <w:t xml:space="preserve"> and practice. </w:t>
      </w:r>
    </w:p>
    <w:p w14:paraId="2EF65D8D" w14:textId="3B0E46BD" w:rsidR="004A4961" w:rsidRDefault="00202801">
      <w:r>
        <w:t>Kidulthood is a British made drama film released in 200</w:t>
      </w:r>
      <w:r w:rsidR="00E34A08">
        <w:t>6</w:t>
      </w:r>
      <w:r>
        <w:t xml:space="preserve"> that follows the lives of teenagers residing in London. </w:t>
      </w:r>
      <w:proofErr w:type="gramStart"/>
      <w:r w:rsidR="008372B3">
        <w:t>Several</w:t>
      </w:r>
      <w:proofErr w:type="gramEnd"/>
      <w:r w:rsidR="0070078C">
        <w:t xml:space="preserve"> key issues </w:t>
      </w:r>
      <w:proofErr w:type="gramStart"/>
      <w:r w:rsidR="008372B3">
        <w:t>were</w:t>
      </w:r>
      <w:r w:rsidR="0070078C">
        <w:t xml:space="preserve"> identified</w:t>
      </w:r>
      <w:proofErr w:type="gramEnd"/>
      <w:r w:rsidR="0070078C">
        <w:t xml:space="preserve"> in the film such as sexual exploitation, criminal exploitation</w:t>
      </w:r>
      <w:r w:rsidR="008372B3">
        <w:t>,</w:t>
      </w:r>
      <w:r w:rsidR="0070078C">
        <w:t xml:space="preserve"> substance use, mental health, bullying, suicide, domestic </w:t>
      </w:r>
      <w:r w:rsidR="00963761">
        <w:t>violence,</w:t>
      </w:r>
      <w:r w:rsidR="0070078C">
        <w:t xml:space="preserve"> and </w:t>
      </w:r>
      <w:r w:rsidR="008372B3">
        <w:t xml:space="preserve">peer violence in addition to </w:t>
      </w:r>
      <w:proofErr w:type="gramStart"/>
      <w:r w:rsidR="008372B3">
        <w:t>many</w:t>
      </w:r>
      <w:proofErr w:type="gramEnd"/>
      <w:r w:rsidR="008372B3">
        <w:t xml:space="preserve"> other issues identified.</w:t>
      </w:r>
      <w:r>
        <w:t xml:space="preserve"> </w:t>
      </w:r>
      <w:r>
        <w:t xml:space="preserve">My first </w:t>
      </w:r>
      <w:r w:rsidR="009C6B42">
        <w:t>outlook</w:t>
      </w:r>
      <w:r>
        <w:t xml:space="preserve"> to note upon watching the film Kidulthood </w:t>
      </w:r>
      <w:r>
        <w:t xml:space="preserve">although fictional </w:t>
      </w:r>
      <w:r>
        <w:t>is the graphic insight of challenges young people face</w:t>
      </w:r>
      <w:r w:rsidR="001A5257">
        <w:t xml:space="preserve"> and the evidential need for youth provisions to reduce extra familial harm</w:t>
      </w:r>
      <w:r>
        <w:t xml:space="preserve">. </w:t>
      </w:r>
      <w:r>
        <w:t>My observations addressed</w:t>
      </w:r>
      <w:r>
        <w:t xml:space="preserve"> concern</w:t>
      </w:r>
      <w:r>
        <w:t>s</w:t>
      </w:r>
      <w:r>
        <w:t xml:space="preserve"> in the glamorisation of issues affecting young people and the lack of support available</w:t>
      </w:r>
      <w:r>
        <w:t>.</w:t>
      </w:r>
      <w:r w:rsidR="008372B3">
        <w:t xml:space="preserve"> </w:t>
      </w:r>
      <w:r w:rsidR="00D53EBF">
        <w:t>This</w:t>
      </w:r>
      <w:r w:rsidR="008372B3">
        <w:t xml:space="preserve"> report will focus on the issues of mental health and suicide identified within the film. </w:t>
      </w:r>
    </w:p>
    <w:p w14:paraId="680036D3" w14:textId="1DC4001F" w:rsidR="00202801" w:rsidRDefault="00202801">
      <w:r>
        <w:t xml:space="preserve">The film presents with one of </w:t>
      </w:r>
      <w:r w:rsidR="00D85463">
        <w:t>its</w:t>
      </w:r>
      <w:r>
        <w:t xml:space="preserve"> </w:t>
      </w:r>
      <w:proofErr w:type="gramStart"/>
      <w:r>
        <w:t xml:space="preserve">main </w:t>
      </w:r>
      <w:r w:rsidR="00D53EBF">
        <w:t>issues</w:t>
      </w:r>
      <w:proofErr w:type="gramEnd"/>
      <w:r>
        <w:t xml:space="preserve"> being bullying. The opening scene shows a severe emotional impact of a young girl committing suicide after </w:t>
      </w:r>
      <w:proofErr w:type="gramStart"/>
      <w:r>
        <w:t>being repeatedly bullied</w:t>
      </w:r>
      <w:proofErr w:type="gramEnd"/>
      <w:r>
        <w:t xml:space="preserve"> by her peers. I</w:t>
      </w:r>
      <w:r w:rsidR="008372B3">
        <w:t xml:space="preserve">t </w:t>
      </w:r>
      <w:proofErr w:type="gramStart"/>
      <w:r w:rsidR="008372B3">
        <w:t>was identified</w:t>
      </w:r>
      <w:proofErr w:type="gramEnd"/>
      <w:r w:rsidR="008372B3">
        <w:t xml:space="preserve"> </w:t>
      </w:r>
      <w:r>
        <w:t>this</w:t>
      </w:r>
      <w:r w:rsidR="008372B3">
        <w:t xml:space="preserve"> female </w:t>
      </w:r>
      <w:proofErr w:type="gramStart"/>
      <w:r w:rsidR="008372B3">
        <w:t>was bullied</w:t>
      </w:r>
      <w:proofErr w:type="gramEnd"/>
      <w:r w:rsidR="008372B3">
        <w:t xml:space="preserve"> due to </w:t>
      </w:r>
      <w:proofErr w:type="gramStart"/>
      <w:r>
        <w:t>several</w:t>
      </w:r>
      <w:proofErr w:type="gramEnd"/>
      <w:r w:rsidR="00FF1A0B">
        <w:t xml:space="preserve"> factors such as </w:t>
      </w:r>
      <w:r w:rsidR="008372B3">
        <w:t xml:space="preserve">appearance, </w:t>
      </w:r>
      <w:r w:rsidR="00963761">
        <w:t>popularity,</w:t>
      </w:r>
      <w:r w:rsidR="008372B3">
        <w:t xml:space="preserve"> and sexual relations. A </w:t>
      </w:r>
      <w:r w:rsidR="00FA7C34">
        <w:t xml:space="preserve">distressing </w:t>
      </w:r>
      <w:r w:rsidR="008372B3">
        <w:t xml:space="preserve">scene captured </w:t>
      </w:r>
      <w:r w:rsidR="00FF1A0B">
        <w:t xml:space="preserve">the challenge of stigma with a character assaulting her and stating </w:t>
      </w:r>
      <w:r w:rsidR="008372B3">
        <w:t xml:space="preserve">‘If you’re not a virgin then you’re a slag’ putting this young person in a vulnerable position of being unable to avoid the conflict of assault and targeting. </w:t>
      </w:r>
      <w:r>
        <w:t xml:space="preserve">This also demonstrated how bullying can impact on her mental health, </w:t>
      </w:r>
      <w:r w:rsidR="00963761">
        <w:t>self-esteem,</w:t>
      </w:r>
      <w:r>
        <w:t xml:space="preserve"> and identity. </w:t>
      </w:r>
    </w:p>
    <w:p w14:paraId="08C20DF5" w14:textId="1ACB927D" w:rsidR="008372B3" w:rsidRDefault="00202801">
      <w:r>
        <w:t xml:space="preserve">Observations addressed </w:t>
      </w:r>
      <w:r w:rsidR="00FF1A0B">
        <w:t xml:space="preserve">no contact from teachers and </w:t>
      </w:r>
      <w:r w:rsidR="008372B3">
        <w:t xml:space="preserve">minimal engagement from parents </w:t>
      </w:r>
      <w:r>
        <w:t xml:space="preserve">following this incident of assault </w:t>
      </w:r>
      <w:r w:rsidR="00D35E7F">
        <w:t>and no challenge to provide emotional support following identification of bruises to her face.</w:t>
      </w:r>
      <w:r w:rsidR="008372B3">
        <w:t xml:space="preserve"> </w:t>
      </w:r>
      <w:r w:rsidR="00FF1A0B">
        <w:t xml:space="preserve">It is a well-known fact parents and adolescence </w:t>
      </w:r>
      <w:r w:rsidR="000C3208">
        <w:t xml:space="preserve">can </w:t>
      </w:r>
      <w:r w:rsidR="00FF1A0B">
        <w:t xml:space="preserve">experience a strain on relationships and communication </w:t>
      </w:r>
      <w:r w:rsidR="00D55FC4">
        <w:t>breakdowns,</w:t>
      </w:r>
      <w:r w:rsidR="00FF1A0B">
        <w:t xml:space="preserve"> </w:t>
      </w:r>
      <w:r w:rsidR="00D35E7F">
        <w:t xml:space="preserve">and this </w:t>
      </w:r>
      <w:r w:rsidR="00023CE1">
        <w:t xml:space="preserve">can create barriers in support and how to address conversations relating </w:t>
      </w:r>
      <w:r w:rsidR="00D35E7F">
        <w:t>to challenges</w:t>
      </w:r>
      <w:r w:rsidR="00FF1A0B">
        <w:t xml:space="preserve"> during adolescence</w:t>
      </w:r>
      <w:r w:rsidR="00B659FD">
        <w:t xml:space="preserve"> and Dekovic</w:t>
      </w:r>
      <w:r w:rsidR="00B81104">
        <w:t xml:space="preserve">, </w:t>
      </w:r>
      <w:r w:rsidR="00497173">
        <w:t>(</w:t>
      </w:r>
      <w:r w:rsidR="00B81104">
        <w:t>1999</w:t>
      </w:r>
      <w:r w:rsidR="00497173">
        <w:t>)</w:t>
      </w:r>
      <w:r w:rsidR="00B81104">
        <w:t xml:space="preserve"> highlights this can cause more stress to the parent than </w:t>
      </w:r>
      <w:r w:rsidR="00085149">
        <w:t>the</w:t>
      </w:r>
      <w:r w:rsidR="00B81104">
        <w:t xml:space="preserve"> teenager</w:t>
      </w:r>
      <w:r w:rsidR="00FF1A0B" w:rsidRPr="00085149">
        <w:t>.</w:t>
      </w:r>
      <w:r w:rsidR="00074EF3">
        <w:t xml:space="preserve"> </w:t>
      </w:r>
      <w:r w:rsidR="00381CDF">
        <w:t xml:space="preserve">It </w:t>
      </w:r>
      <w:proofErr w:type="gramStart"/>
      <w:r w:rsidR="00381CDF">
        <w:t>is</w:t>
      </w:r>
      <w:r w:rsidR="00074EF3">
        <w:t xml:space="preserve"> identified</w:t>
      </w:r>
      <w:proofErr w:type="gramEnd"/>
      <w:r w:rsidR="00074EF3">
        <w:t xml:space="preserve"> if parental support is low, peer influence will become </w:t>
      </w:r>
      <w:r w:rsidR="00085149">
        <w:t>stronger,</w:t>
      </w:r>
      <w:r w:rsidR="00074EF3">
        <w:t xml:space="preserve"> and t</w:t>
      </w:r>
      <w:r w:rsidR="00020F6D">
        <w:t>his can lead to more problematic behaviours and anxiety and depression.</w:t>
      </w:r>
      <w:r w:rsidR="00184D21">
        <w:t xml:space="preserve"> </w:t>
      </w:r>
      <w:proofErr w:type="gramStart"/>
      <w:r w:rsidR="00D35E7F">
        <w:t>Many</w:t>
      </w:r>
      <w:proofErr w:type="gramEnd"/>
      <w:r w:rsidR="00D35E7F">
        <w:t xml:space="preserve"> characters in the film show disengagement and lack </w:t>
      </w:r>
      <w:r w:rsidR="00D55FC4">
        <w:t>of</w:t>
      </w:r>
      <w:r w:rsidR="00D35E7F">
        <w:t xml:space="preserve"> respect to authority figures and teaching staff </w:t>
      </w:r>
      <w:r w:rsidR="00172323">
        <w:t xml:space="preserve">which can </w:t>
      </w:r>
      <w:r w:rsidR="00D35E7F">
        <w:t xml:space="preserve">lead to poor attendance, lack of motivation and a reduction in future opportunities. </w:t>
      </w:r>
      <w:r w:rsidR="001D3FE9">
        <w:t>This being a reflective example of the lack of relationships built from this scene.</w:t>
      </w:r>
      <w:r w:rsidR="008372B3">
        <w:t xml:space="preserve"> </w:t>
      </w:r>
      <w:r w:rsidR="00D35E7F" w:rsidRPr="00497173">
        <w:t>Bronfenbrenner’s</w:t>
      </w:r>
      <w:r w:rsidR="00D35E7F">
        <w:t xml:space="preserve"> ecological system</w:t>
      </w:r>
      <w:r w:rsidR="00497173">
        <w:t xml:space="preserve"> theory (1979)</w:t>
      </w:r>
      <w:r w:rsidR="00D35E7F">
        <w:t xml:space="preserve"> explains a young person’s development </w:t>
      </w:r>
      <w:proofErr w:type="gramStart"/>
      <w:r w:rsidR="00D35E7F">
        <w:t>is influenced</w:t>
      </w:r>
      <w:proofErr w:type="gramEnd"/>
      <w:r w:rsidR="00D35E7F">
        <w:t xml:space="preserve"> by multiple environments including school, </w:t>
      </w:r>
      <w:r w:rsidR="00963761">
        <w:t>communities,</w:t>
      </w:r>
      <w:r w:rsidR="00D35E7F">
        <w:t xml:space="preserve"> and </w:t>
      </w:r>
      <w:r w:rsidR="00D35E7F">
        <w:lastRenderedPageBreak/>
        <w:t xml:space="preserve">family. If these systems fail to provide stability and support, </w:t>
      </w:r>
      <w:proofErr w:type="gramStart"/>
      <w:r w:rsidR="00D35E7F">
        <w:t>some</w:t>
      </w:r>
      <w:proofErr w:type="gramEnd"/>
      <w:r w:rsidR="00D35E7F">
        <w:t xml:space="preserve"> young people may face challenges socially and academically. </w:t>
      </w:r>
    </w:p>
    <w:p w14:paraId="4EB5E7E4" w14:textId="410FA680" w:rsidR="00FF1A0B" w:rsidRDefault="00023CE1">
      <w:proofErr w:type="gramStart"/>
      <w:r>
        <w:t>A number of</w:t>
      </w:r>
      <w:proofErr w:type="gramEnd"/>
      <w:r>
        <w:t xml:space="preserve"> key issues arise from the </w:t>
      </w:r>
      <w:r w:rsidR="00D35E7F">
        <w:t>observations</w:t>
      </w:r>
      <w:r>
        <w:t xml:space="preserve"> with </w:t>
      </w:r>
      <w:r w:rsidR="003B0B19">
        <w:t>minimal</w:t>
      </w:r>
      <w:r>
        <w:t xml:space="preserve"> after care for students in providing mental health support</w:t>
      </w:r>
      <w:r w:rsidR="00184D21">
        <w:t>.</w:t>
      </w:r>
      <w:r>
        <w:t xml:space="preserve"> The </w:t>
      </w:r>
      <w:r w:rsidR="00184D21">
        <w:t>school’s</w:t>
      </w:r>
      <w:r>
        <w:t xml:space="preserve"> approach </w:t>
      </w:r>
      <w:r w:rsidR="00D35E7F">
        <w:t xml:space="preserve">of support for students </w:t>
      </w:r>
      <w:proofErr w:type="gramStart"/>
      <w:r w:rsidR="00D35E7F">
        <w:t>was addressed</w:t>
      </w:r>
      <w:proofErr w:type="gramEnd"/>
      <w:r w:rsidR="00D35E7F">
        <w:t xml:space="preserve"> </w:t>
      </w:r>
      <w:r w:rsidR="003B0B19">
        <w:t xml:space="preserve">by </w:t>
      </w:r>
      <w:r w:rsidR="00D35E7F">
        <w:t>closing</w:t>
      </w:r>
      <w:r>
        <w:t xml:space="preserve"> the school for a day</w:t>
      </w:r>
      <w:r w:rsidR="00D35E7F">
        <w:t>.</w:t>
      </w:r>
      <w:r>
        <w:t xml:space="preserve"> The issue identified within this </w:t>
      </w:r>
      <w:r w:rsidR="00D35E7F">
        <w:t xml:space="preserve">decision </w:t>
      </w:r>
      <w:r>
        <w:t xml:space="preserve">outcome was </w:t>
      </w:r>
      <w:r w:rsidR="008D3FCB">
        <w:t xml:space="preserve">a lack of trauma informed approach with </w:t>
      </w:r>
      <w:r w:rsidR="000D727E">
        <w:t xml:space="preserve">no </w:t>
      </w:r>
      <w:r>
        <w:t xml:space="preserve">wellbeing or mental health </w:t>
      </w:r>
      <w:r w:rsidR="00184D21">
        <w:t>provision</w:t>
      </w:r>
      <w:r>
        <w:t xml:space="preserve"> available</w:t>
      </w:r>
      <w:r w:rsidR="00184D21">
        <w:t xml:space="preserve"> following a traumatic experience in bereavement</w:t>
      </w:r>
      <w:r>
        <w:t xml:space="preserve">. </w:t>
      </w:r>
      <w:r w:rsidR="00C23C81">
        <w:t>The ACE Hub</w:t>
      </w:r>
      <w:r w:rsidR="00B74FD9">
        <w:t xml:space="preserve"> for </w:t>
      </w:r>
      <w:r w:rsidR="00F0076A">
        <w:t>T</w:t>
      </w:r>
      <w:r w:rsidR="00B74FD9">
        <w:t xml:space="preserve">rauma </w:t>
      </w:r>
      <w:r w:rsidR="00F0076A">
        <w:t>I</w:t>
      </w:r>
      <w:r w:rsidR="00B74FD9">
        <w:t xml:space="preserve">nformed Practice </w:t>
      </w:r>
      <w:r w:rsidR="00F0076A">
        <w:t xml:space="preserve">(2022) </w:t>
      </w:r>
      <w:r w:rsidR="00B74FD9">
        <w:t xml:space="preserve">identifies </w:t>
      </w:r>
      <w:r w:rsidR="00F0076A">
        <w:t xml:space="preserve">the importance of </w:t>
      </w:r>
      <w:r w:rsidR="005749B2">
        <w:t xml:space="preserve">schools to be trauma informed ‘focusing on providing safety and promoting trust, </w:t>
      </w:r>
      <w:r w:rsidR="00963761">
        <w:t>preventing,</w:t>
      </w:r>
      <w:r w:rsidR="005749B2">
        <w:t xml:space="preserve"> and mitigating the impacts of adversity and other traumatic experiences</w:t>
      </w:r>
      <w:r w:rsidR="009C73A1">
        <w:t>, and preventing re-traumatisation.</w:t>
      </w:r>
      <w:r w:rsidR="008D3FCB">
        <w:t xml:space="preserve"> </w:t>
      </w:r>
      <w:r w:rsidR="00483873" w:rsidRPr="00497173">
        <w:t>Bandura’s</w:t>
      </w:r>
      <w:r w:rsidR="008D3FCB">
        <w:t xml:space="preserve"> social learning theory </w:t>
      </w:r>
      <w:r w:rsidR="00497173">
        <w:t xml:space="preserve">(1977) </w:t>
      </w:r>
      <w:r w:rsidR="008D3FCB">
        <w:t>suggests young people learn behaviours by observing and imitating others</w:t>
      </w:r>
      <w:r w:rsidR="00483873">
        <w:t>. M</w:t>
      </w:r>
      <w:r w:rsidR="008D3FCB">
        <w:t xml:space="preserve">y reflection of the school providing a non-holistic, </w:t>
      </w:r>
      <w:r w:rsidR="00ED0668">
        <w:t>non-multi-</w:t>
      </w:r>
      <w:r w:rsidR="008D3FCB">
        <w:t xml:space="preserve">agency supporting approach can lead to future challenges </w:t>
      </w:r>
      <w:r w:rsidR="002260DD">
        <w:t>of managing</w:t>
      </w:r>
      <w:r w:rsidR="00184D21">
        <w:t xml:space="preserve"> grief and may see changes in their behaviours and developmental impact</w:t>
      </w:r>
      <w:r w:rsidR="00D35E7F">
        <w:t xml:space="preserve"> as highlighted in Bronfenbrenner’s ecological system theory</w:t>
      </w:r>
      <w:r w:rsidR="00E91ED4">
        <w:t xml:space="preserve"> (1979)</w:t>
      </w:r>
      <w:r w:rsidR="00184D21">
        <w:t xml:space="preserve">. </w:t>
      </w:r>
    </w:p>
    <w:p w14:paraId="35727F79" w14:textId="76FFA717" w:rsidR="00EB2718" w:rsidRDefault="008D3FCB">
      <w:r>
        <w:t>The skills required for youth workers within this setting focus</w:t>
      </w:r>
      <w:r w:rsidR="000879D8">
        <w:t>ing</w:t>
      </w:r>
      <w:r>
        <w:t xml:space="preserve"> on mental health </w:t>
      </w:r>
      <w:r w:rsidR="00EB2718">
        <w:t>and wellbeing</w:t>
      </w:r>
      <w:r w:rsidR="000879D8">
        <w:t xml:space="preserve"> as </w:t>
      </w:r>
      <w:r w:rsidR="00006F1C">
        <w:t>its</w:t>
      </w:r>
      <w:r w:rsidR="000879D8">
        <w:t xml:space="preserve"> aim</w:t>
      </w:r>
      <w:r w:rsidR="008E3A31">
        <w:t xml:space="preserve"> is a</w:t>
      </w:r>
      <w:r w:rsidR="00EB2718">
        <w:t xml:space="preserve"> range of interventions to support </w:t>
      </w:r>
      <w:r>
        <w:t xml:space="preserve">young people that may </w:t>
      </w:r>
      <w:r w:rsidR="00666B7E">
        <w:t xml:space="preserve">be </w:t>
      </w:r>
      <w:r w:rsidR="008E3A31">
        <w:t>experiencing emotions</w:t>
      </w:r>
      <w:r>
        <w:t xml:space="preserve"> such as sadness, frustration, </w:t>
      </w:r>
      <w:r w:rsidR="00963761">
        <w:t>anger,</w:t>
      </w:r>
      <w:r>
        <w:t xml:space="preserve"> and low self-esteem</w:t>
      </w:r>
      <w:r w:rsidR="008E3A31">
        <w:t xml:space="preserve">. </w:t>
      </w:r>
      <w:r w:rsidR="00E91ED4">
        <w:t>This would</w:t>
      </w:r>
      <w:r w:rsidR="00EB2718">
        <w:t xml:space="preserve"> need to </w:t>
      </w:r>
      <w:proofErr w:type="gramStart"/>
      <w:r w:rsidR="00EB2718">
        <w:t>be addressed</w:t>
      </w:r>
      <w:proofErr w:type="gramEnd"/>
      <w:r w:rsidR="00EB2718">
        <w:t xml:space="preserve"> to reduce future challenges and barriers</w:t>
      </w:r>
      <w:r>
        <w:t xml:space="preserve">. Adolescence is a period of emotional change due to hormonal development </w:t>
      </w:r>
      <w:r w:rsidR="00EB2718">
        <w:t>and</w:t>
      </w:r>
      <w:r>
        <w:t xml:space="preserve"> identity formation and exposure to bullying, </w:t>
      </w:r>
      <w:r w:rsidR="00EB2718">
        <w:t>violence</w:t>
      </w:r>
      <w:r>
        <w:t xml:space="preserve"> or neglect can increase emotional instability and cause mental health difficulties. Adolescents who do not receive emotional support can feel isolated and unable to cope with stress and </w:t>
      </w:r>
      <w:r w:rsidRPr="00E91ED4">
        <w:t xml:space="preserve">Erik Eriksons </w:t>
      </w:r>
      <w:r w:rsidR="00EB2718" w:rsidRPr="00E91ED4">
        <w:t>theory</w:t>
      </w:r>
      <w:r w:rsidRPr="00E91ED4">
        <w:t xml:space="preserve"> </w:t>
      </w:r>
      <w:r w:rsidR="00EB2718" w:rsidRPr="00E91ED4">
        <w:t>of</w:t>
      </w:r>
      <w:r w:rsidR="00EB2718">
        <w:t xml:space="preserve"> psychological development </w:t>
      </w:r>
      <w:r w:rsidR="00E91ED4">
        <w:t xml:space="preserve">(1968) </w:t>
      </w:r>
      <w:r w:rsidR="00EB2718">
        <w:t xml:space="preserve">addresses the stage of </w:t>
      </w:r>
      <w:r w:rsidR="003F2C30">
        <w:t>‘</w:t>
      </w:r>
      <w:r w:rsidR="00EB2718">
        <w:t>identity vs role</w:t>
      </w:r>
      <w:r w:rsidR="003F2C30">
        <w:t>’</w:t>
      </w:r>
      <w:r w:rsidR="00EB2718">
        <w:t xml:space="preserve"> confusion where young people can seek a sense of belonging and if rejection and trauma is experienced, they may struggle to develop positive identity. </w:t>
      </w:r>
    </w:p>
    <w:p w14:paraId="5502E2B7" w14:textId="6296F356" w:rsidR="00FF1A0B" w:rsidRDefault="00EB2718">
      <w:r>
        <w:t>These challenges demonstrated in the film highlights the importance of youth programmes in supporting adolescents. Addressing and applying positive relationship building to practice to maintain a sense of identity and support network. Applying positive community relationships can reduce challenges and improve wellbeing in providing opportunities for young people to develop confidence and skills.</w:t>
      </w:r>
      <w:r w:rsidR="00090522" w:rsidRPr="00090522">
        <w:rPr>
          <w:rFonts w:ascii="Aptos" w:eastAsia="+mn-ea" w:hAnsi="Aptos" w:cs="+mn-cs"/>
          <w:color w:val="000000"/>
          <w:kern w:val="24"/>
        </w:rPr>
        <w:t xml:space="preserve"> </w:t>
      </w:r>
      <w:r w:rsidR="00090522" w:rsidRPr="00C07A8B">
        <w:rPr>
          <w:rFonts w:ascii="Aptos" w:eastAsia="+mn-ea" w:hAnsi="Aptos" w:cs="+mn-cs"/>
          <w:color w:val="000000"/>
          <w:kern w:val="24"/>
        </w:rPr>
        <w:t>As highlighted by Jeffs and Smith</w:t>
      </w:r>
      <w:r w:rsidR="00C430F4">
        <w:rPr>
          <w:rFonts w:ascii="Aptos" w:eastAsia="+mn-ea" w:hAnsi="Aptos" w:cs="+mn-cs"/>
          <w:color w:val="000000"/>
          <w:kern w:val="24"/>
        </w:rPr>
        <w:t xml:space="preserve"> (2008)</w:t>
      </w:r>
      <w:r w:rsidR="00090522" w:rsidRPr="00C07A8B">
        <w:rPr>
          <w:rFonts w:ascii="Aptos" w:eastAsia="+mn-ea" w:hAnsi="Aptos" w:cs="+mn-cs"/>
          <w:color w:val="000000"/>
          <w:kern w:val="24"/>
        </w:rPr>
        <w:t xml:space="preserve"> “</w:t>
      </w:r>
      <w:r w:rsidR="00090522" w:rsidRPr="00E5532E">
        <w:rPr>
          <w:rFonts w:ascii="Aptos" w:eastAsia="+mn-ea" w:hAnsi="Aptos" w:cs="+mn-cs"/>
          <w:color w:val="000000"/>
          <w:kern w:val="24"/>
        </w:rPr>
        <w:t>youth work being based on a voluntary relationship between young person and youth worker is considered key to how this form of work delineates from other forms of work with young people</w:t>
      </w:r>
      <w:r w:rsidR="00090522" w:rsidRPr="00C07A8B">
        <w:rPr>
          <w:rFonts w:ascii="Aptos" w:eastAsia="+mn-ea" w:hAnsi="Aptos" w:cs="+mn-cs"/>
          <w:color w:val="000000"/>
          <w:kern w:val="24"/>
        </w:rPr>
        <w:t>”</w:t>
      </w:r>
      <w:r w:rsidR="00090522">
        <w:rPr>
          <w:rFonts w:ascii="Aptos" w:eastAsia="+mn-ea" w:hAnsi="Aptos" w:cs="+mn-cs"/>
          <w:color w:val="000000"/>
          <w:kern w:val="24"/>
        </w:rPr>
        <w:t xml:space="preserve">. </w:t>
      </w:r>
      <w:r>
        <w:t xml:space="preserve">A range of interventions </w:t>
      </w:r>
      <w:r w:rsidR="00D32D1C">
        <w:t xml:space="preserve">to support young people during this incident </w:t>
      </w:r>
      <w:r>
        <w:t xml:space="preserve">can be the facilitation of workshops in highlighting the support </w:t>
      </w:r>
      <w:r w:rsidR="00D32D1C">
        <w:t xml:space="preserve">services </w:t>
      </w:r>
      <w:r>
        <w:t xml:space="preserve">available </w:t>
      </w:r>
      <w:r w:rsidR="00D32D1C">
        <w:t>such as</w:t>
      </w:r>
      <w:r>
        <w:t xml:space="preserve"> mental health</w:t>
      </w:r>
      <w:r w:rsidR="00D32D1C">
        <w:t>,</w:t>
      </w:r>
      <w:r>
        <w:t xml:space="preserve"> </w:t>
      </w:r>
      <w:r w:rsidR="00963761">
        <w:t>wellbeing,</w:t>
      </w:r>
      <w:r w:rsidR="00D32D1C">
        <w:t xml:space="preserve"> and bereavement</w:t>
      </w:r>
      <w:r>
        <w:t>.</w:t>
      </w:r>
      <w:r w:rsidR="00D32D1C">
        <w:t xml:space="preserve"> Additionally g</w:t>
      </w:r>
      <w:r>
        <w:t xml:space="preserve">roup sessions for peer support </w:t>
      </w:r>
      <w:r w:rsidR="00D32D1C">
        <w:t xml:space="preserve">can </w:t>
      </w:r>
      <w:proofErr w:type="gramStart"/>
      <w:r w:rsidR="00D32D1C">
        <w:t xml:space="preserve">be </w:t>
      </w:r>
      <w:r w:rsidR="00D32D1C">
        <w:lastRenderedPageBreak/>
        <w:t>offered</w:t>
      </w:r>
      <w:proofErr w:type="gramEnd"/>
      <w:r w:rsidR="00D32D1C">
        <w:t xml:space="preserve"> to address any challenges peer groups experience in addition to the awareness of supporting information material. A wider </w:t>
      </w:r>
      <w:r w:rsidR="00B97142">
        <w:t xml:space="preserve">contextual </w:t>
      </w:r>
      <w:r w:rsidR="00D32D1C">
        <w:t>approach of understanding not all students may participate but providing informative resources could provide an opportunity of engagement in future</w:t>
      </w:r>
      <w:r w:rsidR="00963761">
        <w:t xml:space="preserve">. </w:t>
      </w:r>
    </w:p>
    <w:p w14:paraId="458F7921" w14:textId="2365C4AE" w:rsidR="00774BC2" w:rsidRDefault="00D86248">
      <w:r>
        <w:t>Consequently,</w:t>
      </w:r>
      <w:r w:rsidR="00774BC2">
        <w:t xml:space="preserve"> adolescence involves </w:t>
      </w:r>
      <w:proofErr w:type="gramStart"/>
      <w:r w:rsidR="00774BC2">
        <w:t>several</w:t>
      </w:r>
      <w:proofErr w:type="gramEnd"/>
      <w:r w:rsidR="00774BC2">
        <w:t xml:space="preserve"> important transitions that influence development and behaviour and within the film it’s identified the </w:t>
      </w:r>
      <w:r w:rsidR="00381CDF">
        <w:t>three</w:t>
      </w:r>
      <w:r w:rsidR="00774BC2">
        <w:t xml:space="preserve"> main transitions of physical, </w:t>
      </w:r>
      <w:r w:rsidR="00963761">
        <w:t>emotional,</w:t>
      </w:r>
      <w:r w:rsidR="00774BC2">
        <w:t xml:space="preserve"> and social significantly impact on decision making and outcomes of behaviour. </w:t>
      </w:r>
    </w:p>
    <w:p w14:paraId="71201D68" w14:textId="5C8B2978" w:rsidR="00774BC2" w:rsidRDefault="00774BC2">
      <w:r>
        <w:t xml:space="preserve">The physical transition young people face refers to the biological and hormonal change that occurs during puberty. Young people experience rapid growth, sexual development, increased physical maturity and changes in body shape. These changes can affect self-esteem, confidence and body image and </w:t>
      </w:r>
      <w:r w:rsidR="00381CDF">
        <w:t>it has</w:t>
      </w:r>
      <w:r>
        <w:t xml:space="preserve"> identified </w:t>
      </w:r>
      <w:proofErr w:type="gramStart"/>
      <w:r>
        <w:t>some</w:t>
      </w:r>
      <w:proofErr w:type="gramEnd"/>
      <w:r>
        <w:t xml:space="preserve"> characters </w:t>
      </w:r>
      <w:r w:rsidR="00050A87">
        <w:t>i</w:t>
      </w:r>
      <w:r>
        <w:t xml:space="preserve">n Kidulthood display insecurity and emotional sensitivity linked to their appearance and social acceptance and leads to confusion, </w:t>
      </w:r>
      <w:r w:rsidR="00963761">
        <w:t>vulnerability,</w:t>
      </w:r>
      <w:r>
        <w:t xml:space="preserve"> and risk of exploitation. </w:t>
      </w:r>
    </w:p>
    <w:p w14:paraId="2FBD57C6" w14:textId="2852FE07" w:rsidR="009D627C" w:rsidRDefault="009D627C">
      <w:r>
        <w:t>Emotional transition involves the development of identity</w:t>
      </w:r>
      <w:r w:rsidR="005205FA">
        <w:t xml:space="preserve">, emotional </w:t>
      </w:r>
      <w:r w:rsidR="00963761">
        <w:t>regulation,</w:t>
      </w:r>
      <w:r w:rsidR="005205FA">
        <w:t xml:space="preserve"> and independence where adolescents begin to question beliefs, seek autonomy and explore who they are. </w:t>
      </w:r>
      <w:r w:rsidR="00774707">
        <w:t xml:space="preserve">Within the film, </w:t>
      </w:r>
      <w:r w:rsidR="00381CDF">
        <w:t xml:space="preserve">it </w:t>
      </w:r>
      <w:proofErr w:type="gramStart"/>
      <w:r w:rsidR="00381CDF">
        <w:t>is</w:t>
      </w:r>
      <w:r w:rsidR="00334A07">
        <w:t xml:space="preserve"> </w:t>
      </w:r>
      <w:r w:rsidR="00774707">
        <w:t>seen</w:t>
      </w:r>
      <w:proofErr w:type="gramEnd"/>
      <w:r w:rsidR="00774707">
        <w:t xml:space="preserve"> </w:t>
      </w:r>
      <w:proofErr w:type="gramStart"/>
      <w:r w:rsidR="00774707">
        <w:t>many</w:t>
      </w:r>
      <w:proofErr w:type="gramEnd"/>
      <w:r w:rsidR="00774707">
        <w:t xml:space="preserve"> </w:t>
      </w:r>
      <w:r w:rsidR="00C432EA">
        <w:t>characters</w:t>
      </w:r>
      <w:r w:rsidR="00774707">
        <w:t xml:space="preserve"> struggle to manage their emotions</w:t>
      </w:r>
      <w:r w:rsidR="00FA71FE">
        <w:t xml:space="preserve"> such as sadness and anger and use aggression or substance use to cope with these emotional difficulties</w:t>
      </w:r>
      <w:r w:rsidR="00017B79">
        <w:t xml:space="preserve"> such as going to a house party the following day of a student death</w:t>
      </w:r>
      <w:r w:rsidR="00FA71FE">
        <w:t xml:space="preserve">. </w:t>
      </w:r>
      <w:r w:rsidR="00C432EA">
        <w:t>Furthermore,</w:t>
      </w:r>
      <w:r w:rsidR="00A876AC">
        <w:t xml:space="preserve"> </w:t>
      </w:r>
      <w:r w:rsidR="00FC703D">
        <w:t>reasons for ensuring mental health support such as counselling, positive adult relationships and are essential during this stage of development</w:t>
      </w:r>
      <w:r w:rsidR="0068787A">
        <w:t xml:space="preserve"> alongside reflective support in addressing ways of </w:t>
      </w:r>
      <w:r w:rsidR="00006F1C">
        <w:t>coping.</w:t>
      </w:r>
      <w:r w:rsidR="00FC703D">
        <w:t xml:space="preserve"> </w:t>
      </w:r>
    </w:p>
    <w:p w14:paraId="731304B6" w14:textId="4F86328D" w:rsidR="00FC703D" w:rsidRDefault="00FF5377">
      <w:r>
        <w:t xml:space="preserve">Social transitions </w:t>
      </w:r>
      <w:r w:rsidR="00C432EA">
        <w:t>refer</w:t>
      </w:r>
      <w:r>
        <w:t xml:space="preserve"> to changes in relationships, </w:t>
      </w:r>
      <w:r w:rsidR="00381CDF">
        <w:t>responsibilities,</w:t>
      </w:r>
      <w:r>
        <w:t xml:space="preserve"> and social roles. Adolescents become more influenced by </w:t>
      </w:r>
      <w:r w:rsidR="00C432EA">
        <w:t>peers</w:t>
      </w:r>
      <w:r>
        <w:t xml:space="preserve"> and spend less time with family</w:t>
      </w:r>
      <w:r w:rsidR="00274352">
        <w:t xml:space="preserve">. This </w:t>
      </w:r>
      <w:proofErr w:type="gramStart"/>
      <w:r w:rsidR="00274352">
        <w:t>is evidenced</w:t>
      </w:r>
      <w:proofErr w:type="gramEnd"/>
      <w:r w:rsidR="00274352">
        <w:t xml:space="preserve"> during the film where peer influence contributes to bullying, violence </w:t>
      </w:r>
      <w:r w:rsidR="004D03C8">
        <w:t>and</w:t>
      </w:r>
      <w:r w:rsidR="00274352">
        <w:t xml:space="preserve"> risky behaviours</w:t>
      </w:r>
      <w:r w:rsidR="004D03C8">
        <w:t xml:space="preserve"> </w:t>
      </w:r>
      <w:r w:rsidR="00381CDF">
        <w:t>and</w:t>
      </w:r>
      <w:r w:rsidR="00E74292">
        <w:t xml:space="preserve"> the impact of managing emotions</w:t>
      </w:r>
      <w:r w:rsidR="00C909EC">
        <w:t>. T</w:t>
      </w:r>
      <w:r w:rsidR="004D03C8">
        <w:t xml:space="preserve">he importance of roles such as youth workers, </w:t>
      </w:r>
      <w:r w:rsidR="00381CDF">
        <w:t>teachers,</w:t>
      </w:r>
      <w:r w:rsidR="004D03C8">
        <w:t xml:space="preserve"> and families to support positive social development and encourage communication and resilience</w:t>
      </w:r>
      <w:r w:rsidR="00C909EC">
        <w:t xml:space="preserve"> is key during the film to support young people during social transitions</w:t>
      </w:r>
      <w:r w:rsidR="004D03C8">
        <w:t xml:space="preserve">. </w:t>
      </w:r>
    </w:p>
    <w:p w14:paraId="01A2DE0F" w14:textId="30118C20" w:rsidR="00D32D1C" w:rsidRDefault="00D32D1C">
      <w:proofErr w:type="gramStart"/>
      <w:r>
        <w:t>Several</w:t>
      </w:r>
      <w:proofErr w:type="gramEnd"/>
      <w:r>
        <w:t xml:space="preserve"> policies and professional practices aim to support and protect young people facing the issues highlighted in the film Kidulthood. </w:t>
      </w:r>
      <w:r w:rsidRPr="00837337">
        <w:t>The Children Act 1989 and Children Act 2004 provide</w:t>
      </w:r>
      <w:r>
        <w:t xml:space="preserve"> the legal framework for </w:t>
      </w:r>
      <w:r w:rsidR="00774BC2">
        <w:t>supporting</w:t>
      </w:r>
      <w:r>
        <w:t xml:space="preserve"> children and young people and promoting their welfare. These policies emphasise on the importance of multi-agency working between schools, healthcare and social services and others</w:t>
      </w:r>
      <w:r w:rsidR="00774BC2">
        <w:t xml:space="preserve"> and is key in supporting early intervention and identification for young people at risk of harm</w:t>
      </w:r>
      <w:r w:rsidR="00381CDF">
        <w:t xml:space="preserve">. </w:t>
      </w:r>
    </w:p>
    <w:p w14:paraId="782A369D" w14:textId="5D70FFB2" w:rsidR="00FF1A0B" w:rsidRDefault="00CC7E6E">
      <w:r>
        <w:lastRenderedPageBreak/>
        <w:t xml:space="preserve">To conclude the observations of my report </w:t>
      </w:r>
      <w:r w:rsidR="0017725B">
        <w:t>the film</w:t>
      </w:r>
      <w:r w:rsidR="006C3F2A">
        <w:t xml:space="preserve"> </w:t>
      </w:r>
      <w:r w:rsidR="0017725B">
        <w:t xml:space="preserve">identifies </w:t>
      </w:r>
      <w:proofErr w:type="gramStart"/>
      <w:r w:rsidR="0017725B">
        <w:t>several</w:t>
      </w:r>
      <w:proofErr w:type="gramEnd"/>
      <w:r w:rsidR="0017725B">
        <w:t xml:space="preserve"> issues young people continue to face and </w:t>
      </w:r>
      <w:r>
        <w:t xml:space="preserve">evident the </w:t>
      </w:r>
      <w:r w:rsidR="00D23325">
        <w:t xml:space="preserve">lack of support </w:t>
      </w:r>
      <w:r w:rsidR="00B5535A">
        <w:t>provision from agencie</w:t>
      </w:r>
      <w:r w:rsidR="009939FA">
        <w:t>s. Had the offer of</w:t>
      </w:r>
      <w:r w:rsidR="00B5535A">
        <w:t xml:space="preserve"> </w:t>
      </w:r>
      <w:r w:rsidR="00190DC5">
        <w:t>statutory</w:t>
      </w:r>
      <w:r w:rsidR="00B5535A">
        <w:t xml:space="preserve"> and volun</w:t>
      </w:r>
      <w:r w:rsidR="00190DC5">
        <w:t>tary organisations</w:t>
      </w:r>
      <w:r w:rsidR="009939FA">
        <w:t xml:space="preserve"> </w:t>
      </w:r>
      <w:proofErr w:type="gramStart"/>
      <w:r w:rsidR="009939FA">
        <w:t>been offered</w:t>
      </w:r>
      <w:proofErr w:type="gramEnd"/>
      <w:r w:rsidR="0037235E">
        <w:t xml:space="preserve"> following</w:t>
      </w:r>
      <w:r w:rsidR="009939FA">
        <w:t xml:space="preserve"> the needs captured within the film such as</w:t>
      </w:r>
      <w:r w:rsidR="001F2921">
        <w:t xml:space="preserve"> mental health </w:t>
      </w:r>
      <w:r w:rsidR="00784BD8">
        <w:t>issues</w:t>
      </w:r>
      <w:r w:rsidR="009A5A90">
        <w:t xml:space="preserve">, </w:t>
      </w:r>
      <w:r w:rsidR="00381CDF">
        <w:t>it is</w:t>
      </w:r>
      <w:r w:rsidR="009A5A90">
        <w:t xml:space="preserve"> possible </w:t>
      </w:r>
      <w:r w:rsidR="00357861">
        <w:t>a reduction in risks</w:t>
      </w:r>
      <w:r w:rsidR="009A5A90">
        <w:t xml:space="preserve"> </w:t>
      </w:r>
      <w:r w:rsidR="00190DC5">
        <w:t xml:space="preserve">of further contextual harm </w:t>
      </w:r>
      <w:r w:rsidR="00DC2707">
        <w:t xml:space="preserve">in addition to an ongoing issue of mental health, </w:t>
      </w:r>
      <w:r w:rsidR="00837337">
        <w:t>self-esteem and behaviour challenges</w:t>
      </w:r>
      <w:r w:rsidR="006C3F2A">
        <w:t xml:space="preserve"> could </w:t>
      </w:r>
      <w:proofErr w:type="gramStart"/>
      <w:r w:rsidR="006C3F2A">
        <w:t xml:space="preserve">be </w:t>
      </w:r>
      <w:r w:rsidR="00847175">
        <w:t>addressed</w:t>
      </w:r>
      <w:proofErr w:type="gramEnd"/>
      <w:r w:rsidR="00837337">
        <w:t xml:space="preserve">. </w:t>
      </w:r>
      <w:r w:rsidR="006503DD">
        <w:t xml:space="preserve">Furthermore, my observations </w:t>
      </w:r>
      <w:r w:rsidR="00847175">
        <w:t>highlight</w:t>
      </w:r>
      <w:r w:rsidR="006503DD">
        <w:t xml:space="preserve"> the importance of a trauma informed approach in supporting young people through adolescent experiences</w:t>
      </w:r>
      <w:r w:rsidR="00847175">
        <w:t xml:space="preserve"> to minimise future challenges of development</w:t>
      </w:r>
      <w:r w:rsidR="006503DD">
        <w:t xml:space="preserve">. </w:t>
      </w:r>
    </w:p>
    <w:p w14:paraId="184AF40D" w14:textId="77777777" w:rsidR="00FF1A0B" w:rsidRDefault="00FF1A0B"/>
    <w:p w14:paraId="06FDBF18" w14:textId="77777777" w:rsidR="002B64F9" w:rsidRDefault="002B64F9">
      <w:pPr>
        <w:rPr>
          <w:b/>
          <w:bCs/>
          <w:u w:val="single"/>
        </w:rPr>
      </w:pPr>
    </w:p>
    <w:p w14:paraId="2F43C5D0" w14:textId="77777777" w:rsidR="002B64F9" w:rsidRDefault="002B64F9">
      <w:pPr>
        <w:rPr>
          <w:b/>
          <w:bCs/>
          <w:u w:val="single"/>
        </w:rPr>
      </w:pPr>
    </w:p>
    <w:p w14:paraId="1F6282EA" w14:textId="77777777" w:rsidR="002B64F9" w:rsidRDefault="002B64F9">
      <w:pPr>
        <w:rPr>
          <w:b/>
          <w:bCs/>
          <w:u w:val="single"/>
        </w:rPr>
      </w:pPr>
    </w:p>
    <w:p w14:paraId="732ADB71" w14:textId="77777777" w:rsidR="002B64F9" w:rsidRDefault="002B64F9">
      <w:pPr>
        <w:rPr>
          <w:b/>
          <w:bCs/>
          <w:u w:val="single"/>
        </w:rPr>
      </w:pPr>
    </w:p>
    <w:p w14:paraId="5C1E716D" w14:textId="77777777" w:rsidR="002B64F9" w:rsidRDefault="002B64F9">
      <w:pPr>
        <w:rPr>
          <w:b/>
          <w:bCs/>
          <w:u w:val="single"/>
        </w:rPr>
      </w:pPr>
    </w:p>
    <w:p w14:paraId="662504EF" w14:textId="77777777" w:rsidR="002B64F9" w:rsidRDefault="002B64F9">
      <w:pPr>
        <w:rPr>
          <w:b/>
          <w:bCs/>
          <w:u w:val="single"/>
        </w:rPr>
      </w:pPr>
    </w:p>
    <w:p w14:paraId="3CB75C05" w14:textId="77777777" w:rsidR="002B64F9" w:rsidRDefault="002B64F9">
      <w:pPr>
        <w:rPr>
          <w:b/>
          <w:bCs/>
          <w:u w:val="single"/>
        </w:rPr>
      </w:pPr>
    </w:p>
    <w:p w14:paraId="208508AA" w14:textId="77777777" w:rsidR="002B64F9" w:rsidRDefault="002B64F9">
      <w:pPr>
        <w:rPr>
          <w:b/>
          <w:bCs/>
          <w:u w:val="single"/>
        </w:rPr>
      </w:pPr>
    </w:p>
    <w:p w14:paraId="5E2220BF" w14:textId="77777777" w:rsidR="002B64F9" w:rsidRDefault="002B64F9">
      <w:pPr>
        <w:rPr>
          <w:b/>
          <w:bCs/>
          <w:u w:val="single"/>
        </w:rPr>
      </w:pPr>
    </w:p>
    <w:p w14:paraId="1D8A2098" w14:textId="77777777" w:rsidR="002B64F9" w:rsidRDefault="002B64F9">
      <w:pPr>
        <w:rPr>
          <w:b/>
          <w:bCs/>
          <w:u w:val="single"/>
        </w:rPr>
      </w:pPr>
    </w:p>
    <w:p w14:paraId="4A981E07" w14:textId="77777777" w:rsidR="002B64F9" w:rsidRDefault="002B64F9">
      <w:pPr>
        <w:rPr>
          <w:b/>
          <w:bCs/>
          <w:u w:val="single"/>
        </w:rPr>
      </w:pPr>
    </w:p>
    <w:p w14:paraId="4209AFF4" w14:textId="77777777" w:rsidR="002B64F9" w:rsidRDefault="002B64F9">
      <w:pPr>
        <w:rPr>
          <w:b/>
          <w:bCs/>
          <w:u w:val="single"/>
        </w:rPr>
      </w:pPr>
    </w:p>
    <w:p w14:paraId="622C0E66" w14:textId="77777777" w:rsidR="002B64F9" w:rsidRDefault="002B64F9">
      <w:pPr>
        <w:rPr>
          <w:b/>
          <w:bCs/>
          <w:u w:val="single"/>
        </w:rPr>
      </w:pPr>
    </w:p>
    <w:p w14:paraId="2F660F19" w14:textId="77777777" w:rsidR="002B64F9" w:rsidRDefault="002B64F9">
      <w:pPr>
        <w:rPr>
          <w:b/>
          <w:bCs/>
          <w:u w:val="single"/>
        </w:rPr>
      </w:pPr>
    </w:p>
    <w:p w14:paraId="2375C287" w14:textId="77777777" w:rsidR="002B64F9" w:rsidRDefault="002B64F9">
      <w:pPr>
        <w:rPr>
          <w:b/>
          <w:bCs/>
          <w:u w:val="single"/>
        </w:rPr>
      </w:pPr>
    </w:p>
    <w:p w14:paraId="60B8755D" w14:textId="77777777" w:rsidR="002B64F9" w:rsidRDefault="002B64F9">
      <w:pPr>
        <w:rPr>
          <w:b/>
          <w:bCs/>
          <w:u w:val="single"/>
        </w:rPr>
      </w:pPr>
    </w:p>
    <w:p w14:paraId="5AED0B23" w14:textId="77777777" w:rsidR="002B64F9" w:rsidRDefault="002B64F9">
      <w:pPr>
        <w:rPr>
          <w:b/>
          <w:bCs/>
          <w:u w:val="single"/>
        </w:rPr>
      </w:pPr>
    </w:p>
    <w:p w14:paraId="3BA6A711" w14:textId="77777777" w:rsidR="002B64F9" w:rsidRDefault="002B64F9">
      <w:pPr>
        <w:rPr>
          <w:b/>
          <w:bCs/>
          <w:u w:val="single"/>
        </w:rPr>
      </w:pPr>
    </w:p>
    <w:p w14:paraId="311B960F" w14:textId="77777777" w:rsidR="002B64F9" w:rsidRDefault="002B64F9">
      <w:pPr>
        <w:rPr>
          <w:b/>
          <w:bCs/>
          <w:u w:val="single"/>
        </w:rPr>
      </w:pPr>
    </w:p>
    <w:p w14:paraId="7F7DB3EB" w14:textId="77777777" w:rsidR="002B64F9" w:rsidRDefault="002B64F9">
      <w:pPr>
        <w:rPr>
          <w:b/>
          <w:bCs/>
          <w:u w:val="single"/>
        </w:rPr>
      </w:pPr>
    </w:p>
    <w:p w14:paraId="098D5260" w14:textId="77777777" w:rsidR="00B968BC" w:rsidRDefault="00B968BC">
      <w:pPr>
        <w:rPr>
          <w:b/>
          <w:bCs/>
          <w:u w:val="single"/>
        </w:rPr>
      </w:pPr>
    </w:p>
    <w:p w14:paraId="23BFA3A8" w14:textId="37386527" w:rsidR="004A4961" w:rsidRPr="00636F42" w:rsidRDefault="0052567B">
      <w:pPr>
        <w:rPr>
          <w:b/>
          <w:bCs/>
          <w:u w:val="single"/>
        </w:rPr>
      </w:pPr>
      <w:r w:rsidRPr="00636F42">
        <w:rPr>
          <w:b/>
          <w:bCs/>
          <w:u w:val="single"/>
        </w:rPr>
        <w:t xml:space="preserve">Bibliography </w:t>
      </w:r>
    </w:p>
    <w:p w14:paraId="498421D2" w14:textId="38CF782B" w:rsidR="00085149" w:rsidRDefault="00085149">
      <w:r w:rsidRPr="00085149">
        <w:t xml:space="preserve">Noom, M., Dekovic, M. and Meeus, W. (1999) Autonomy, </w:t>
      </w:r>
      <w:r w:rsidR="00963761" w:rsidRPr="00085149">
        <w:t>attachment,</w:t>
      </w:r>
      <w:r w:rsidRPr="00085149">
        <w:t xml:space="preserve"> and psychosocial adjustment during adolescence: A </w:t>
      </w:r>
      <w:r w:rsidRPr="00085149">
        <w:t>double-edged</w:t>
      </w:r>
      <w:r w:rsidRPr="00085149">
        <w:t xml:space="preserve"> sword? Journal of Adolescence, 22, 771-783.</w:t>
      </w:r>
    </w:p>
    <w:p w14:paraId="7E1E78D0" w14:textId="4DDA4489" w:rsidR="00636F42" w:rsidRDefault="00636F42">
      <w:r>
        <w:t xml:space="preserve">Bronfenbrenner, U. (1979) The Ecology </w:t>
      </w:r>
      <w:r w:rsidR="00631798">
        <w:t xml:space="preserve">of Human Development. Cambridge, MA: Harvard University Press. </w:t>
      </w:r>
    </w:p>
    <w:p w14:paraId="541FF04B" w14:textId="36F5813F" w:rsidR="009C73A1" w:rsidRPr="009C73A1" w:rsidRDefault="009C73A1" w:rsidP="009C73A1">
      <w:pPr>
        <w:rPr>
          <w:rFonts w:cs="Arial"/>
        </w:rPr>
      </w:pPr>
      <w:r w:rsidRPr="009C73A1">
        <w:rPr>
          <w:rFonts w:cs="Arial"/>
        </w:rPr>
        <w:t>Trauma-Informed Wales: A Societal Approach to Understanding, Preventing and Supporting the Impacts of Trauma and Adversity 2022 Public Health Wales. P</w:t>
      </w:r>
      <w:r w:rsidRPr="009C73A1">
        <w:rPr>
          <w:rFonts w:cs="Arial"/>
        </w:rPr>
        <w:t>1</w:t>
      </w:r>
      <w:r w:rsidRPr="009C73A1">
        <w:rPr>
          <w:rFonts w:cs="Arial"/>
        </w:rPr>
        <w:t>0</w:t>
      </w:r>
    </w:p>
    <w:p w14:paraId="28AFD248" w14:textId="2BD92BAA" w:rsidR="00631798" w:rsidRDefault="005F5F20">
      <w:r>
        <w:t xml:space="preserve">Bandura, A. (1977) Social Learning Theory. Englewood Cliffs; Prentice Hall. </w:t>
      </w:r>
    </w:p>
    <w:p w14:paraId="3165D113" w14:textId="77777777" w:rsidR="00547B07" w:rsidRDefault="00547B07" w:rsidP="00547B07">
      <w:r>
        <w:t xml:space="preserve">Bronfenbrenner, U. (1979) The Ecology of Human Development. Cambridge, MA: Harvard University Press. </w:t>
      </w:r>
    </w:p>
    <w:p w14:paraId="14EEC561" w14:textId="43918EBD" w:rsidR="00547B07" w:rsidRDefault="00547B07">
      <w:r>
        <w:t xml:space="preserve">Erikson, E. (1968) </w:t>
      </w:r>
      <w:r w:rsidR="00BC6F19">
        <w:t xml:space="preserve">Identity: Youth and Crisis. New York: Notron </w:t>
      </w:r>
    </w:p>
    <w:p w14:paraId="58D5B597" w14:textId="1A98105F" w:rsidR="00C430F4" w:rsidRPr="00CD7048" w:rsidRDefault="00C430F4" w:rsidP="00C430F4">
      <w:pPr>
        <w:rPr>
          <w:lang w:val="en-US"/>
        </w:rPr>
      </w:pPr>
      <w:r w:rsidRPr="00CD7048">
        <w:t>Jeffs T, Smith M. (2008) Valuing Youth Work</w:t>
      </w:r>
      <w:r w:rsidR="00963761" w:rsidRPr="00CD7048">
        <w:t xml:space="preserve">. </w:t>
      </w:r>
      <w:r w:rsidRPr="00CD7048">
        <w:t>In The National Youth Agency, Youth and Policy 100th Anniversary Edition, Leicester: The NYA, pp. 277-302.</w:t>
      </w:r>
    </w:p>
    <w:p w14:paraId="3A8FF7F4" w14:textId="0732F136" w:rsidR="00BC6F19" w:rsidRDefault="002B64F9">
      <w:r>
        <w:t>Children’s</w:t>
      </w:r>
      <w:r w:rsidR="00BC6F19">
        <w:t xml:space="preserve"> Act 1989</w:t>
      </w:r>
    </w:p>
    <w:p w14:paraId="6AC3BDE3" w14:textId="3A35F7D5" w:rsidR="00BC6F19" w:rsidRDefault="002B64F9">
      <w:r>
        <w:t>Children’s</w:t>
      </w:r>
      <w:r w:rsidR="00BC6F19">
        <w:t xml:space="preserve"> Act 2004 </w:t>
      </w:r>
    </w:p>
    <w:p w14:paraId="2C150F0C" w14:textId="29F4D7DC" w:rsidR="00BC6F19" w:rsidRDefault="00E34A08">
      <w:r>
        <w:t xml:space="preserve">Hudam, M. (Director) (2006) Kidulthood (Film). United Kingdom: Stealth Films. </w:t>
      </w:r>
    </w:p>
    <w:p w14:paraId="2B46D601" w14:textId="77777777" w:rsidR="00BC6F19" w:rsidRDefault="00BC6F19"/>
    <w:p w14:paraId="09B9CBAE" w14:textId="77777777" w:rsidR="00EA51AE" w:rsidRDefault="00EA51AE"/>
    <w:p w14:paraId="45EA0E9B" w14:textId="77777777" w:rsidR="004A4961" w:rsidRDefault="004A4961"/>
    <w:sectPr w:rsidR="004A4961">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E77DA" w14:textId="77777777" w:rsidR="002E4A38" w:rsidRDefault="002E4A38" w:rsidP="004A4961">
      <w:pPr>
        <w:spacing w:after="0" w:line="240" w:lineRule="auto"/>
      </w:pPr>
      <w:r>
        <w:separator/>
      </w:r>
    </w:p>
  </w:endnote>
  <w:endnote w:type="continuationSeparator" w:id="0">
    <w:p w14:paraId="564418A7" w14:textId="77777777" w:rsidR="002E4A38" w:rsidRDefault="002E4A38" w:rsidP="004A4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F33347" w14:textId="77777777" w:rsidR="002E4A38" w:rsidRDefault="002E4A38" w:rsidP="004A4961">
      <w:pPr>
        <w:spacing w:after="0" w:line="240" w:lineRule="auto"/>
      </w:pPr>
      <w:r>
        <w:separator/>
      </w:r>
    </w:p>
  </w:footnote>
  <w:footnote w:type="continuationSeparator" w:id="0">
    <w:p w14:paraId="797427F0" w14:textId="77777777" w:rsidR="002E4A38" w:rsidRDefault="002E4A38" w:rsidP="004A49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DFD00" w14:textId="26347445" w:rsidR="004A4961" w:rsidRDefault="004A4961">
    <w:pPr>
      <w:pStyle w:val="Header"/>
    </w:pPr>
    <w:r>
      <w:t xml:space="preserve">ECYW4012 </w:t>
    </w:r>
  </w:p>
  <w:p w14:paraId="2408AE13" w14:textId="307320A5" w:rsidR="004A4961" w:rsidRDefault="004A4961">
    <w:pPr>
      <w:pStyle w:val="Header"/>
    </w:pPr>
    <w:r>
      <w:t>Exploring the Adolescent Experience</w:t>
    </w:r>
  </w:p>
  <w:p w14:paraId="723A6D42" w14:textId="6B2073C7" w:rsidR="004A4961" w:rsidRDefault="004A4961">
    <w:pPr>
      <w:pStyle w:val="Header"/>
    </w:pPr>
    <w:r>
      <w:t>2515051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961"/>
    <w:rsid w:val="00003C13"/>
    <w:rsid w:val="00006F1C"/>
    <w:rsid w:val="00017B79"/>
    <w:rsid w:val="00020F6D"/>
    <w:rsid w:val="00023CE1"/>
    <w:rsid w:val="00050A87"/>
    <w:rsid w:val="00074EF3"/>
    <w:rsid w:val="0007536C"/>
    <w:rsid w:val="00085149"/>
    <w:rsid w:val="000879D8"/>
    <w:rsid w:val="00090522"/>
    <w:rsid w:val="000C3208"/>
    <w:rsid w:val="000D727E"/>
    <w:rsid w:val="000F117E"/>
    <w:rsid w:val="00172323"/>
    <w:rsid w:val="0017725B"/>
    <w:rsid w:val="00184D21"/>
    <w:rsid w:val="00190DC5"/>
    <w:rsid w:val="001A5257"/>
    <w:rsid w:val="001D3FE9"/>
    <w:rsid w:val="001F2921"/>
    <w:rsid w:val="00202801"/>
    <w:rsid w:val="002260DD"/>
    <w:rsid w:val="0024004D"/>
    <w:rsid w:val="00274352"/>
    <w:rsid w:val="002846E0"/>
    <w:rsid w:val="002B64F9"/>
    <w:rsid w:val="002E4A38"/>
    <w:rsid w:val="00334A07"/>
    <w:rsid w:val="00335D86"/>
    <w:rsid w:val="00357861"/>
    <w:rsid w:val="0037235E"/>
    <w:rsid w:val="00381CDF"/>
    <w:rsid w:val="00397DC4"/>
    <w:rsid w:val="003B0262"/>
    <w:rsid w:val="003B0B19"/>
    <w:rsid w:val="003F2C30"/>
    <w:rsid w:val="00483873"/>
    <w:rsid w:val="00497173"/>
    <w:rsid w:val="004A4961"/>
    <w:rsid w:val="004B7B0E"/>
    <w:rsid w:val="004C3BE6"/>
    <w:rsid w:val="004D03C8"/>
    <w:rsid w:val="005205FA"/>
    <w:rsid w:val="0052567B"/>
    <w:rsid w:val="005265B7"/>
    <w:rsid w:val="00547B07"/>
    <w:rsid w:val="005749B2"/>
    <w:rsid w:val="00580354"/>
    <w:rsid w:val="005E282D"/>
    <w:rsid w:val="005F5F20"/>
    <w:rsid w:val="00606525"/>
    <w:rsid w:val="00631798"/>
    <w:rsid w:val="00636F42"/>
    <w:rsid w:val="006503DD"/>
    <w:rsid w:val="00666B7E"/>
    <w:rsid w:val="0068787A"/>
    <w:rsid w:val="006A2FC6"/>
    <w:rsid w:val="006B48CA"/>
    <w:rsid w:val="006C3F2A"/>
    <w:rsid w:val="0070078C"/>
    <w:rsid w:val="00702994"/>
    <w:rsid w:val="00774707"/>
    <w:rsid w:val="00774BC2"/>
    <w:rsid w:val="00784BD8"/>
    <w:rsid w:val="007E02DD"/>
    <w:rsid w:val="008173EE"/>
    <w:rsid w:val="008372B3"/>
    <w:rsid w:val="00837337"/>
    <w:rsid w:val="00847175"/>
    <w:rsid w:val="008A1C86"/>
    <w:rsid w:val="008D3FCB"/>
    <w:rsid w:val="008E3A31"/>
    <w:rsid w:val="00963761"/>
    <w:rsid w:val="00975E3F"/>
    <w:rsid w:val="009939FA"/>
    <w:rsid w:val="009A5A90"/>
    <w:rsid w:val="009C6B42"/>
    <w:rsid w:val="009C73A1"/>
    <w:rsid w:val="009D627C"/>
    <w:rsid w:val="00A876AC"/>
    <w:rsid w:val="00AC2CED"/>
    <w:rsid w:val="00B208B4"/>
    <w:rsid w:val="00B337BB"/>
    <w:rsid w:val="00B5535A"/>
    <w:rsid w:val="00B659FD"/>
    <w:rsid w:val="00B74FD9"/>
    <w:rsid w:val="00B81104"/>
    <w:rsid w:val="00B968BC"/>
    <w:rsid w:val="00B97142"/>
    <w:rsid w:val="00BC2C52"/>
    <w:rsid w:val="00BC6F19"/>
    <w:rsid w:val="00C10128"/>
    <w:rsid w:val="00C23C81"/>
    <w:rsid w:val="00C2416E"/>
    <w:rsid w:val="00C430F4"/>
    <w:rsid w:val="00C432EA"/>
    <w:rsid w:val="00C909EC"/>
    <w:rsid w:val="00CB6696"/>
    <w:rsid w:val="00CC7E6E"/>
    <w:rsid w:val="00D23325"/>
    <w:rsid w:val="00D32D1C"/>
    <w:rsid w:val="00D35E7F"/>
    <w:rsid w:val="00D53EBF"/>
    <w:rsid w:val="00D55FC4"/>
    <w:rsid w:val="00D85463"/>
    <w:rsid w:val="00D86248"/>
    <w:rsid w:val="00DC2707"/>
    <w:rsid w:val="00E34A08"/>
    <w:rsid w:val="00E52AB9"/>
    <w:rsid w:val="00E74292"/>
    <w:rsid w:val="00E8375E"/>
    <w:rsid w:val="00E91ED4"/>
    <w:rsid w:val="00EA51AE"/>
    <w:rsid w:val="00EB2718"/>
    <w:rsid w:val="00ED0668"/>
    <w:rsid w:val="00F0076A"/>
    <w:rsid w:val="00FA71FE"/>
    <w:rsid w:val="00FA7C34"/>
    <w:rsid w:val="00FC703D"/>
    <w:rsid w:val="00FF09D2"/>
    <w:rsid w:val="00FF1A0B"/>
    <w:rsid w:val="00FF53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CF666"/>
  <w15:chartTrackingRefBased/>
  <w15:docId w15:val="{16F6A03A-3B68-4DE0-A3E8-3D7FFF991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A49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49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49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49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49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49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9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9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9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961"/>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4A496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A496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A496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A496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A496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A496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A496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A496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A49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96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A49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96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A4961"/>
    <w:pPr>
      <w:spacing w:before="160"/>
      <w:jc w:val="center"/>
    </w:pPr>
    <w:rPr>
      <w:i/>
      <w:iCs/>
      <w:color w:val="404040" w:themeColor="text1" w:themeTint="BF"/>
    </w:rPr>
  </w:style>
  <w:style w:type="character" w:customStyle="1" w:styleId="QuoteChar">
    <w:name w:val="Quote Char"/>
    <w:basedOn w:val="DefaultParagraphFont"/>
    <w:link w:val="Quote"/>
    <w:uiPriority w:val="29"/>
    <w:rsid w:val="004A4961"/>
    <w:rPr>
      <w:i/>
      <w:iCs/>
      <w:color w:val="404040" w:themeColor="text1" w:themeTint="BF"/>
      <w:lang w:val="en-GB"/>
    </w:rPr>
  </w:style>
  <w:style w:type="paragraph" w:styleId="ListParagraph">
    <w:name w:val="List Paragraph"/>
    <w:basedOn w:val="Normal"/>
    <w:uiPriority w:val="34"/>
    <w:qFormat/>
    <w:rsid w:val="004A4961"/>
    <w:pPr>
      <w:ind w:left="720"/>
      <w:contextualSpacing/>
    </w:pPr>
  </w:style>
  <w:style w:type="character" w:styleId="IntenseEmphasis">
    <w:name w:val="Intense Emphasis"/>
    <w:basedOn w:val="DefaultParagraphFont"/>
    <w:uiPriority w:val="21"/>
    <w:qFormat/>
    <w:rsid w:val="004A4961"/>
    <w:rPr>
      <w:i/>
      <w:iCs/>
      <w:color w:val="0F4761" w:themeColor="accent1" w:themeShade="BF"/>
    </w:rPr>
  </w:style>
  <w:style w:type="paragraph" w:styleId="IntenseQuote">
    <w:name w:val="Intense Quote"/>
    <w:basedOn w:val="Normal"/>
    <w:next w:val="Normal"/>
    <w:link w:val="IntenseQuoteChar"/>
    <w:uiPriority w:val="30"/>
    <w:qFormat/>
    <w:rsid w:val="004A49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4961"/>
    <w:rPr>
      <w:i/>
      <w:iCs/>
      <w:color w:val="0F4761" w:themeColor="accent1" w:themeShade="BF"/>
      <w:lang w:val="en-GB"/>
    </w:rPr>
  </w:style>
  <w:style w:type="character" w:styleId="IntenseReference">
    <w:name w:val="Intense Reference"/>
    <w:basedOn w:val="DefaultParagraphFont"/>
    <w:uiPriority w:val="32"/>
    <w:qFormat/>
    <w:rsid w:val="004A4961"/>
    <w:rPr>
      <w:b/>
      <w:bCs/>
      <w:smallCaps/>
      <w:color w:val="0F4761" w:themeColor="accent1" w:themeShade="BF"/>
      <w:spacing w:val="5"/>
    </w:rPr>
  </w:style>
  <w:style w:type="paragraph" w:styleId="Header">
    <w:name w:val="header"/>
    <w:basedOn w:val="Normal"/>
    <w:link w:val="HeaderChar"/>
    <w:uiPriority w:val="99"/>
    <w:unhideWhenUsed/>
    <w:rsid w:val="004A49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4961"/>
    <w:rPr>
      <w:lang w:val="en-GB"/>
    </w:rPr>
  </w:style>
  <w:style w:type="paragraph" w:styleId="Footer">
    <w:name w:val="footer"/>
    <w:basedOn w:val="Normal"/>
    <w:link w:val="FooterChar"/>
    <w:uiPriority w:val="99"/>
    <w:unhideWhenUsed/>
    <w:rsid w:val="004A49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496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210</TotalTime>
  <Pages>5</Pages>
  <Words>1538</Words>
  <Characters>8767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Cox</dc:creator>
  <cp:keywords/>
  <dc:description/>
  <cp:lastModifiedBy>Angharad Cox</cp:lastModifiedBy>
  <cp:revision>101</cp:revision>
  <dcterms:created xsi:type="dcterms:W3CDTF">2026-05-25T09:01:00Z</dcterms:created>
  <dcterms:modified xsi:type="dcterms:W3CDTF">2026-06-03T18:56:00Z</dcterms:modified>
</cp:coreProperties>
</file>