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75AAA0" w14:textId="77777777" w:rsidR="00F02542" w:rsidRDefault="00C3429E">
      <w:r>
        <w:t>The Project Proposal - Intercontinental</w:t>
      </w:r>
      <w:r>
        <w:rPr>
          <w:b/>
          <w:bCs/>
        </w:rPr>
        <w:t xml:space="preserve"> </w:t>
      </w:r>
      <w:r>
        <w:t>Hotel Group</w:t>
      </w:r>
    </w:p>
    <w:p w14:paraId="4B1FA2A1" w14:textId="4AB3D9A0" w:rsidR="00F02542" w:rsidRDefault="00C3429E">
      <w:r>
        <w:t>Student Name</w:t>
      </w:r>
      <w:r w:rsidR="00A14CD2">
        <w:t>:</w:t>
      </w:r>
      <w:r>
        <w:t xml:space="preserve"> Mubaraca Mombassa</w:t>
      </w:r>
    </w:p>
    <w:p w14:paraId="17AED78D" w14:textId="70B0B1E1" w:rsidR="00F02542" w:rsidRDefault="00C3429E">
      <w:r>
        <w:t>Student Number</w:t>
      </w:r>
      <w:r w:rsidR="00A14CD2">
        <w:t>:</w:t>
      </w:r>
      <w:r>
        <w:t xml:space="preserve"> 1905613</w:t>
      </w:r>
    </w:p>
    <w:p w14:paraId="299006A1" w14:textId="77777777" w:rsidR="00F02542" w:rsidRDefault="00C3429E">
      <w:r>
        <w:t>Module: M5X01921- BIRM</w:t>
      </w:r>
    </w:p>
    <w:p w14:paraId="155B1021" w14:textId="77777777" w:rsidR="00F02542" w:rsidRDefault="00C3429E">
      <w:r>
        <w:t>Lecturer: Dr Jahanzeb Quraish</w:t>
      </w:r>
    </w:p>
    <w:p w14:paraId="618679F5" w14:textId="77777777" w:rsidR="00F02542" w:rsidRDefault="00C3429E">
      <w:r>
        <w:t>UWTSD – University Wales Trinity Saint David</w:t>
      </w:r>
    </w:p>
    <w:p w14:paraId="7F01A024" w14:textId="77777777" w:rsidR="00F02542" w:rsidRDefault="00C3429E">
      <w:r>
        <w:t>BA International Hotel Management</w:t>
      </w:r>
    </w:p>
    <w:p w14:paraId="7C6973BE" w14:textId="77777777" w:rsidR="00F02542" w:rsidRDefault="00F02542"/>
    <w:p w14:paraId="748A4B2A" w14:textId="77777777" w:rsidR="00F02542" w:rsidRDefault="00C3429E">
      <w:pPr>
        <w:rPr>
          <w:b/>
          <w:bCs/>
          <w:sz w:val="32"/>
          <w:szCs w:val="32"/>
        </w:rPr>
      </w:pPr>
      <w:r>
        <w:rPr>
          <w:b/>
          <w:bCs/>
          <w:sz w:val="32"/>
          <w:szCs w:val="32"/>
        </w:rPr>
        <w:t xml:space="preserve">                                       HOTEL INTERCONTINENTAL </w:t>
      </w:r>
    </w:p>
    <w:p w14:paraId="78726FEF" w14:textId="77777777" w:rsidR="00F02542" w:rsidRDefault="00C3429E">
      <w:pPr>
        <w:rPr>
          <w:b/>
          <w:bCs/>
          <w:sz w:val="32"/>
          <w:szCs w:val="32"/>
        </w:rPr>
      </w:pPr>
      <w:r>
        <w:rPr>
          <w:b/>
          <w:bCs/>
          <w:sz w:val="32"/>
          <w:szCs w:val="32"/>
        </w:rPr>
        <w:t xml:space="preserve"> </w:t>
      </w:r>
    </w:p>
    <w:p w14:paraId="593D1065" w14:textId="77777777" w:rsidR="00F02542" w:rsidRDefault="00C3429E">
      <w:r>
        <w:rPr>
          <w:noProof/>
        </w:rPr>
        <w:drawing>
          <wp:inline distT="0" distB="0" distL="0" distR="0" wp14:anchorId="38B39039" wp14:editId="5BB0B047">
            <wp:extent cx="5487872" cy="3372755"/>
            <wp:effectExtent l="0" t="0" r="0" b="0"/>
            <wp:docPr id="1" name="Picture 69191877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487872" cy="3372755"/>
                    </a:xfrm>
                    <a:prstGeom prst="rect">
                      <a:avLst/>
                    </a:prstGeom>
                    <a:noFill/>
                    <a:ln>
                      <a:noFill/>
                      <a:prstDash/>
                    </a:ln>
                  </pic:spPr>
                </pic:pic>
              </a:graphicData>
            </a:graphic>
          </wp:inline>
        </w:drawing>
      </w:r>
    </w:p>
    <w:p w14:paraId="16AAD42D" w14:textId="77777777" w:rsidR="00F02542" w:rsidRDefault="00F02542"/>
    <w:p w14:paraId="329A81E3" w14:textId="77777777" w:rsidR="00F02542" w:rsidRDefault="00C3429E">
      <w:r>
        <w:t xml:space="preserve"> </w:t>
      </w:r>
    </w:p>
    <w:p w14:paraId="6C75BC80" w14:textId="77777777" w:rsidR="00F02542" w:rsidRDefault="00F02542"/>
    <w:p w14:paraId="7BCD6EEF" w14:textId="77777777" w:rsidR="00F02542" w:rsidRDefault="00F02542"/>
    <w:p w14:paraId="1325D185" w14:textId="77777777" w:rsidR="00F02542" w:rsidRDefault="00F02542"/>
    <w:p w14:paraId="2CE39730" w14:textId="77777777" w:rsidR="00F02542" w:rsidRDefault="00F02542"/>
    <w:p w14:paraId="322BC4EF" w14:textId="77777777" w:rsidR="00F02542" w:rsidRDefault="00F02542"/>
    <w:p w14:paraId="542EDD04" w14:textId="77777777" w:rsidR="00F02542" w:rsidRDefault="00F02542"/>
    <w:p w14:paraId="24E1B447" w14:textId="77777777" w:rsidR="00F02542" w:rsidRDefault="00F02542"/>
    <w:p w14:paraId="01CDC8C3" w14:textId="77777777" w:rsidR="00F02542" w:rsidRDefault="00C3429E">
      <w:r>
        <w:lastRenderedPageBreak/>
        <w:t xml:space="preserve">                                                                   </w:t>
      </w:r>
      <w:r>
        <w:rPr>
          <w:b/>
          <w:bCs/>
          <w:sz w:val="28"/>
          <w:szCs w:val="28"/>
        </w:rPr>
        <w:t xml:space="preserve"> CONTENT</w:t>
      </w:r>
    </w:p>
    <w:p w14:paraId="4E9B8076" w14:textId="77777777" w:rsidR="00F02542" w:rsidRDefault="00F02542">
      <w:pPr>
        <w:rPr>
          <w:sz w:val="28"/>
          <w:szCs w:val="28"/>
        </w:rPr>
      </w:pPr>
    </w:p>
    <w:p w14:paraId="3E9BFB5F" w14:textId="77777777" w:rsidR="00F02542" w:rsidRDefault="00F02542">
      <w:pPr>
        <w:rPr>
          <w:sz w:val="28"/>
          <w:szCs w:val="28"/>
        </w:rPr>
      </w:pPr>
    </w:p>
    <w:p w14:paraId="01074774" w14:textId="77777777" w:rsidR="00F02542" w:rsidRDefault="00C3429E">
      <w:pPr>
        <w:rPr>
          <w:sz w:val="24"/>
          <w:szCs w:val="24"/>
        </w:rPr>
      </w:pPr>
      <w:r>
        <w:rPr>
          <w:sz w:val="24"/>
          <w:szCs w:val="24"/>
        </w:rPr>
        <w:t>The Project Proposal (task 1) …........... .........................................................1</w:t>
      </w:r>
    </w:p>
    <w:p w14:paraId="0F4CDBC0" w14:textId="77777777" w:rsidR="00F02542" w:rsidRDefault="00C3429E">
      <w:pPr>
        <w:rPr>
          <w:sz w:val="24"/>
          <w:szCs w:val="24"/>
        </w:rPr>
      </w:pPr>
      <w:r>
        <w:rPr>
          <w:sz w:val="24"/>
          <w:szCs w:val="24"/>
        </w:rPr>
        <w:t>Training Program &amp;Brand Standards (Task 2) ...............................................2</w:t>
      </w:r>
    </w:p>
    <w:p w14:paraId="1297077B" w14:textId="77777777" w:rsidR="00F02542" w:rsidRDefault="00C3429E">
      <w:pPr>
        <w:rPr>
          <w:sz w:val="24"/>
          <w:szCs w:val="24"/>
        </w:rPr>
      </w:pPr>
      <w:r>
        <w:rPr>
          <w:sz w:val="24"/>
          <w:szCs w:val="24"/>
        </w:rPr>
        <w:t>Corporate Ethic Strategy (task3) ….................................................................3</w:t>
      </w:r>
    </w:p>
    <w:p w14:paraId="4706B789" w14:textId="77777777" w:rsidR="00F02542" w:rsidRDefault="00C3429E">
      <w:pPr>
        <w:rPr>
          <w:sz w:val="24"/>
          <w:szCs w:val="24"/>
        </w:rPr>
      </w:pPr>
      <w:r>
        <w:rPr>
          <w:sz w:val="24"/>
          <w:szCs w:val="24"/>
        </w:rPr>
        <w:t>Conclusion &amp; Suggestions (task4) ..................................................................4</w:t>
      </w:r>
    </w:p>
    <w:p w14:paraId="67BBEDA7" w14:textId="77777777" w:rsidR="00F02542" w:rsidRDefault="00C3429E">
      <w:pPr>
        <w:rPr>
          <w:sz w:val="24"/>
          <w:szCs w:val="24"/>
        </w:rPr>
      </w:pPr>
      <w:r>
        <w:rPr>
          <w:sz w:val="24"/>
          <w:szCs w:val="24"/>
        </w:rPr>
        <w:t>Bibliographies.................................................................................................5</w:t>
      </w:r>
    </w:p>
    <w:p w14:paraId="2F9910F6" w14:textId="77777777" w:rsidR="00F02542" w:rsidRDefault="00F02542">
      <w:pPr>
        <w:rPr>
          <w:sz w:val="28"/>
          <w:szCs w:val="28"/>
        </w:rPr>
      </w:pPr>
    </w:p>
    <w:p w14:paraId="1E2C796C" w14:textId="77777777" w:rsidR="00F02542" w:rsidRDefault="00F02542">
      <w:pPr>
        <w:rPr>
          <w:sz w:val="28"/>
          <w:szCs w:val="28"/>
        </w:rPr>
      </w:pPr>
    </w:p>
    <w:p w14:paraId="2B3AE5B9" w14:textId="77777777" w:rsidR="00F02542" w:rsidRDefault="00F02542">
      <w:pPr>
        <w:rPr>
          <w:sz w:val="28"/>
          <w:szCs w:val="28"/>
        </w:rPr>
      </w:pPr>
    </w:p>
    <w:p w14:paraId="0D8BBA9C" w14:textId="77777777" w:rsidR="00F02542" w:rsidRDefault="00F02542">
      <w:pPr>
        <w:rPr>
          <w:sz w:val="28"/>
          <w:szCs w:val="28"/>
        </w:rPr>
      </w:pPr>
    </w:p>
    <w:p w14:paraId="4482A254" w14:textId="77777777" w:rsidR="00F02542" w:rsidRDefault="00F02542">
      <w:pPr>
        <w:rPr>
          <w:sz w:val="28"/>
          <w:szCs w:val="28"/>
        </w:rPr>
      </w:pPr>
    </w:p>
    <w:p w14:paraId="629A3812" w14:textId="77777777" w:rsidR="00F02542" w:rsidRDefault="00F02542">
      <w:pPr>
        <w:rPr>
          <w:sz w:val="28"/>
          <w:szCs w:val="28"/>
        </w:rPr>
      </w:pPr>
    </w:p>
    <w:p w14:paraId="5165F649" w14:textId="77777777" w:rsidR="00F02542" w:rsidRDefault="00F02542">
      <w:pPr>
        <w:rPr>
          <w:sz w:val="28"/>
          <w:szCs w:val="28"/>
        </w:rPr>
      </w:pPr>
    </w:p>
    <w:p w14:paraId="4FA63000" w14:textId="77777777" w:rsidR="00F02542" w:rsidRDefault="00F02542">
      <w:pPr>
        <w:rPr>
          <w:sz w:val="28"/>
          <w:szCs w:val="28"/>
        </w:rPr>
      </w:pPr>
    </w:p>
    <w:p w14:paraId="358C55E7" w14:textId="77777777" w:rsidR="00F02542" w:rsidRDefault="00F02542">
      <w:pPr>
        <w:rPr>
          <w:sz w:val="28"/>
          <w:szCs w:val="28"/>
        </w:rPr>
      </w:pPr>
    </w:p>
    <w:p w14:paraId="63C859F4" w14:textId="77777777" w:rsidR="00F02542" w:rsidRDefault="00F02542">
      <w:pPr>
        <w:rPr>
          <w:sz w:val="28"/>
          <w:szCs w:val="28"/>
        </w:rPr>
      </w:pPr>
    </w:p>
    <w:p w14:paraId="182FDA15" w14:textId="77777777" w:rsidR="00F02542" w:rsidRDefault="00F02542">
      <w:pPr>
        <w:rPr>
          <w:sz w:val="28"/>
          <w:szCs w:val="28"/>
        </w:rPr>
      </w:pPr>
    </w:p>
    <w:p w14:paraId="7ECE1571" w14:textId="77777777" w:rsidR="00F02542" w:rsidRDefault="00F02542">
      <w:pPr>
        <w:rPr>
          <w:sz w:val="28"/>
          <w:szCs w:val="28"/>
        </w:rPr>
      </w:pPr>
    </w:p>
    <w:p w14:paraId="43198AA2" w14:textId="77777777" w:rsidR="00F02542" w:rsidRDefault="00F02542">
      <w:pPr>
        <w:rPr>
          <w:sz w:val="28"/>
          <w:szCs w:val="28"/>
        </w:rPr>
      </w:pPr>
    </w:p>
    <w:p w14:paraId="45E848FC" w14:textId="77777777" w:rsidR="00F02542" w:rsidRDefault="00F02542">
      <w:pPr>
        <w:rPr>
          <w:sz w:val="28"/>
          <w:szCs w:val="28"/>
        </w:rPr>
      </w:pPr>
    </w:p>
    <w:p w14:paraId="7B44C71B" w14:textId="77777777" w:rsidR="00F02542" w:rsidRDefault="00F02542">
      <w:pPr>
        <w:rPr>
          <w:sz w:val="28"/>
          <w:szCs w:val="28"/>
        </w:rPr>
      </w:pPr>
    </w:p>
    <w:p w14:paraId="189755AA" w14:textId="77777777" w:rsidR="00F02542" w:rsidRDefault="00F02542">
      <w:pPr>
        <w:rPr>
          <w:sz w:val="28"/>
          <w:szCs w:val="28"/>
        </w:rPr>
      </w:pPr>
    </w:p>
    <w:p w14:paraId="00BE222B" w14:textId="77777777" w:rsidR="00F02542" w:rsidRDefault="00F02542">
      <w:pPr>
        <w:rPr>
          <w:sz w:val="28"/>
          <w:szCs w:val="28"/>
        </w:rPr>
      </w:pPr>
    </w:p>
    <w:p w14:paraId="19318312" w14:textId="77777777" w:rsidR="00F02542" w:rsidRDefault="00F02542">
      <w:pPr>
        <w:rPr>
          <w:sz w:val="28"/>
          <w:szCs w:val="28"/>
        </w:rPr>
      </w:pPr>
    </w:p>
    <w:p w14:paraId="1B7E0CE7" w14:textId="77777777" w:rsidR="00F02542" w:rsidRDefault="00F02542">
      <w:pPr>
        <w:rPr>
          <w:sz w:val="28"/>
          <w:szCs w:val="28"/>
        </w:rPr>
      </w:pPr>
    </w:p>
    <w:p w14:paraId="4DC1C435" w14:textId="529BD525" w:rsidR="00F02542" w:rsidRDefault="00C3429E">
      <w:r>
        <w:rPr>
          <w:b/>
          <w:bCs/>
          <w:sz w:val="24"/>
          <w:szCs w:val="24"/>
        </w:rPr>
        <w:lastRenderedPageBreak/>
        <w:t>The Project Proposa</w:t>
      </w:r>
      <w:r>
        <w:rPr>
          <w:sz w:val="24"/>
          <w:szCs w:val="24"/>
        </w:rPr>
        <w:t xml:space="preserve">l </w:t>
      </w:r>
      <w:r>
        <w:rPr>
          <w:b/>
          <w:bCs/>
          <w:sz w:val="24"/>
          <w:szCs w:val="24"/>
        </w:rPr>
        <w:t>(task 1)</w:t>
      </w:r>
      <w:r>
        <w:br/>
      </w:r>
      <w:r>
        <w:br/>
        <w:t>Intercontinental Hotels Group is one of the main Inn organization on the planet, with more than 5,000 hotels beneath a portfolio of 12 ideal brands and almost 744,000 rooms in approximately 100 countries globally. It operates hotels in three diverse methods, as a manager, a franchiser and on possessed and rented. The organization focuses on franchising and managing hotels. The franchising occupies the most significant part, and more than 4,001 hotels manoeuvre under franchise agreements (Lee, et all, 2018 p.858). The organization manages 722 hotels globally.</w:t>
      </w:r>
      <w:r>
        <w:br/>
        <w:t xml:space="preserve">The history of Intercontinental Hotels Group dates to 1777. It was during this year when William Bass established the first brewery in Burton-on-Trent in the United Kingdom. Bass achieved its first substantial move into accommodation business. In 1946, the founder of Pan American Airways, Juan Tripe, had the mission to initiate top- notch lodging convenience to the end of every route of Pan American flight (Lee et all 2018 p.862). As a result, in 1947, the </w:t>
      </w:r>
      <w:r w:rsidR="004E2BC9">
        <w:t>primary</w:t>
      </w:r>
      <w:r>
        <w:t xml:space="preserve"> InterContinental </w:t>
      </w:r>
      <w:r w:rsidR="004E2BC9">
        <w:t>Inn</w:t>
      </w:r>
      <w:r>
        <w:t xml:space="preserve"> was opened. </w:t>
      </w:r>
      <w:bookmarkStart w:id="0" w:name="_Hlk46150585"/>
      <w:r>
        <w:t>From here, InterContinental Hotels Group broadened consistently to turn into the main genuinely universal luxury Inn brand in the world.</w:t>
      </w:r>
      <w:r>
        <w:br/>
      </w:r>
      <w:bookmarkEnd w:id="0"/>
      <w:r>
        <w:t>The hotel commits itself in delivering genuine hospitality and making everyone feel welcome and valued. It genuinely cares about all people and societies it serves and believes in providing the highest quality of service (The Intercontinental Hotels Group News Release, 2014). In each of the Intercontinental Hotels Group brand, the guests are catered distinctly. The reach of the hotel spans the globe, and regardless of whether one is traveling for fun with family and friends, business, or pure luxury, a hotel is available.</w:t>
      </w:r>
      <w:r>
        <w:br/>
        <w:t>The main goal of Intercontinental Hotels Group is to develop through setting on the entirety of its brands the best option of hotel owners and guests. The procedure of the Group is to create the most reliable handle system in the hospitality industry focused on the most significant segments and markets where scale counts. Vasić et al (2018 p.58). The IHG operating system consists of all the things required to drive the demands of all their brands. A portion of this things incorporates showcasing and promoting efforts, 11 worldwide call places, the global deals group of more than 17,600 experts, 13 neighbourhood language sites, the IHG Rewards Club and all the benefits that worldwide inn circulation and size of IHG add to mark mindfulness</w:t>
      </w:r>
      <w:r w:rsidR="00B23B70">
        <w:t>.</w:t>
      </w:r>
      <w:r>
        <w:t xml:space="preserve"> Vasić </w:t>
      </w:r>
      <w:r w:rsidR="00B23B70">
        <w:t>et al</w:t>
      </w:r>
      <w:r>
        <w:t xml:space="preserve"> </w:t>
      </w:r>
      <w:r w:rsidR="00B23B70">
        <w:t>(</w:t>
      </w:r>
      <w:r>
        <w:t>2018 p.58</w:t>
      </w:r>
      <w:r w:rsidR="00B23B70">
        <w:t>). The</w:t>
      </w:r>
      <w:r>
        <w:t xml:space="preserve"> organization focuses on the most important markets where its range counts and ensures that its resources are concentrated on the opportunities that offer the highest return.  </w:t>
      </w:r>
      <w:r>
        <w:br/>
        <w:t xml:space="preserve">The current issue based on the theme of employee engagement examined in this paper is training. Petrov and Lada (2020, p.2362) defines discipline as the organized approach through which people learn skills and knowledge for a definite purpose. It entails teaching, and learning tasks performed purposely to assist the members of an organization in obtaining and apply the skills, knowledge, abilities, and attitudes required in a job and organization. According to Sitzmann and Weinhardt (2018 p.753), training is the action of increasing the knowledge and skills of personnel in performing a Job. Employee </w:t>
      </w:r>
      <w:r w:rsidR="007B1804">
        <w:t>preparation</w:t>
      </w:r>
      <w:r>
        <w:t xml:space="preserve"> is primarily significant in enhancing employee engagement.</w:t>
      </w:r>
    </w:p>
    <w:p w14:paraId="1D9115FC" w14:textId="77777777" w:rsidR="00F02542" w:rsidRDefault="00F02542"/>
    <w:p w14:paraId="620535EB" w14:textId="77777777" w:rsidR="00F02542" w:rsidRDefault="00C3429E">
      <w:r>
        <w:rPr>
          <w:noProof/>
        </w:rPr>
        <w:drawing>
          <wp:inline distT="0" distB="0" distL="0" distR="0" wp14:anchorId="24676EE8" wp14:editId="2F168F54">
            <wp:extent cx="3170389" cy="1591522"/>
            <wp:effectExtent l="0" t="0" r="0" b="8678"/>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170389" cy="1591522"/>
                    </a:xfrm>
                    <a:prstGeom prst="rect">
                      <a:avLst/>
                    </a:prstGeom>
                    <a:noFill/>
                    <a:ln>
                      <a:noFill/>
                      <a:prstDash/>
                    </a:ln>
                  </pic:spPr>
                </pic:pic>
              </a:graphicData>
            </a:graphic>
          </wp:inline>
        </w:drawing>
      </w:r>
      <w:r>
        <w:t xml:space="preserve"> </w:t>
      </w:r>
    </w:p>
    <w:p w14:paraId="7CF25C3F" w14:textId="77777777" w:rsidR="00F02542" w:rsidRDefault="00F02542"/>
    <w:p w14:paraId="78C9E1F5" w14:textId="77777777" w:rsidR="00F02542" w:rsidRDefault="00C3429E">
      <w:pPr>
        <w:rPr>
          <w:b/>
          <w:bCs/>
          <w:sz w:val="24"/>
          <w:szCs w:val="24"/>
        </w:rPr>
      </w:pPr>
      <w:r>
        <w:rPr>
          <w:b/>
          <w:bCs/>
          <w:sz w:val="24"/>
          <w:szCs w:val="24"/>
        </w:rPr>
        <w:t>Training Program &amp; Brand Standards (task 2)</w:t>
      </w:r>
    </w:p>
    <w:p w14:paraId="73EE649E" w14:textId="70602BBF" w:rsidR="00F02542" w:rsidRDefault="00C3429E">
      <w:r>
        <w:t>The Intercontinental Hotels Group offers a preparation program for its food and refreshment workforce. According to the Intercontinental Hotels Group news release (2014), the organization propelled a preparation program for food and drink employees who work in hotels based in UK, Asia, China, Africa, and the Middle East. The company collaborated with Lobster Ink, a global hospitality education provider to roll out over ten courses that incorporated over 500 video lessons. The training session comprised of over 7,000 employees from 325 hotels in different countries (Intercontinental Hotels Group news release, 2014). The hotel offers personalized and standardized courses that correspond with the brand of Intercontinental Hotels and Resorts, Holiday Inn, Hotel Indigo, and Crowne Plaza. For example, the bespoke course equips employees with skills to deliver the right breakfast standards that</w:t>
      </w:r>
      <w:r w:rsidR="00FF7895" w:rsidRPr="00FF7895">
        <w:t xml:space="preserve"> address the issues and </w:t>
      </w:r>
      <w:proofErr w:type="gramStart"/>
      <w:r w:rsidR="00FF7895" w:rsidRPr="00FF7895">
        <w:t>needs</w:t>
      </w:r>
      <w:r>
        <w:t xml:space="preserve">  of</w:t>
      </w:r>
      <w:proofErr w:type="gramEnd"/>
      <w:r>
        <w:t xml:space="preserve"> the guest. </w:t>
      </w:r>
    </w:p>
    <w:p w14:paraId="1B9701E7" w14:textId="6D01A941" w:rsidR="00F02542" w:rsidRDefault="00C3429E">
      <w:r>
        <w:t xml:space="preserve">The Intercontinental Hotels Group established an academy to train employees and other motivated people interested in venturing into a hospitality career. The information published on the IHG Early Career platform (2019) reports that the IHG Academy offers training programs ranging from internship opportunities, work experience placement, and apprenticeship. The training sessions equip learners with the skills and knowledge needed to work in global hotel companies and have experience in </w:t>
      </w:r>
      <w:r w:rsidR="001976F9">
        <w:t>hospitality. Hazra</w:t>
      </w:r>
      <w:r w:rsidR="00B23B70">
        <w:t xml:space="preserve"> et al</w:t>
      </w:r>
      <w:r w:rsidR="001976F9">
        <w:t xml:space="preserve"> </w:t>
      </w:r>
      <w:r w:rsidR="00B23B70">
        <w:t>(</w:t>
      </w:r>
      <w:r>
        <w:t xml:space="preserve">2017, p. 25). Additionally, the Intercontinental Hotels Group global learning and development team established policies, processes, and tools that measure the effect of preparation on employees and business execution (LEO, 2020). </w:t>
      </w:r>
    </w:p>
    <w:p w14:paraId="0B30C22E" w14:textId="6F70DDF5" w:rsidR="00F02542" w:rsidRDefault="00C3429E">
      <w:r>
        <w:t xml:space="preserve">The Intercontinental Hotels Group offers a training program that equips future leaders with the skills needed in the competitive hospitality industry. Gardey (2019) explains that IHG created a future leader’s program to train graduates who are aspiring to become leaders in the hospitality industry. The program is available in academies located in Europe, Africa, Australia, China, the U.S, and the Middle East. It provides learners and employees with world-class </w:t>
      </w:r>
      <w:r w:rsidR="007B1804">
        <w:t>preparing</w:t>
      </w:r>
      <w:r>
        <w:t xml:space="preserve">, </w:t>
      </w:r>
      <w:r w:rsidR="00D60AC2">
        <w:t>improvement</w:t>
      </w:r>
      <w:r>
        <w:t>, support, and a</w:t>
      </w:r>
      <w:r w:rsidR="00D60AC2">
        <w:t>n</w:t>
      </w:r>
      <w:r>
        <w:t xml:space="preserve"> </w:t>
      </w:r>
      <w:r w:rsidR="00D60AC2">
        <w:t>opportunity</w:t>
      </w:r>
      <w:r>
        <w:t xml:space="preserve"> to travel </w:t>
      </w:r>
      <w:r w:rsidR="00D60AC2">
        <w:t>dependent</w:t>
      </w:r>
      <w:r>
        <w:t xml:space="preserve"> on</w:t>
      </w:r>
      <w:r w:rsidR="00D60AC2">
        <w:t xml:space="preserve"> a person’s</w:t>
      </w:r>
      <w:r>
        <w:t xml:space="preserve"> </w:t>
      </w:r>
      <w:r w:rsidR="00D60AC2">
        <w:t>position</w:t>
      </w:r>
      <w:r>
        <w:t xml:space="preserve"> placement.  Intercontinental Hotels Group training and development promotes employee engagement and improves their performance in the workplace as described by Lai et al. (2015, p. 1). </w:t>
      </w:r>
    </w:p>
    <w:p w14:paraId="68960838" w14:textId="77777777" w:rsidR="00F02542" w:rsidRDefault="00C3429E">
      <w:r>
        <w:t xml:space="preserve">Besides the positive training practice, IHG, and the general hospitality industry in the UK has negative practices. In their report, Kik et al. (2019, p. 5) conclude that the fissuring of the employee-employer relationship in the UK hotel sector affects the performance of the workers and the operations of hotels. The authors explain that poor recruitment and training practices and non-consistence in the business contribute to the deterioration of the relationship between employers and workers. The negative practices affect the top 15 companies in the UK with IHG included, Kik et al (2019, p.23). The weak relationship between the management and employee hampers the accessibility of training and development programs for the latter. As a result, the lack of training leads to low productivity, poor performance, and high employee turnover. Morsy et al (2016, p. 95). </w:t>
      </w:r>
    </w:p>
    <w:p w14:paraId="5EC63E4F" w14:textId="6C3B0E41" w:rsidR="00F02542" w:rsidRDefault="00C3429E">
      <w:r>
        <w:t>The UK employment law and policies outline the training obligations for the employer. According to Whincup (2019), the law allows employers to use training as the determining factor of fairness and employee dismissal. However, in the UK there is no specific legal obligation that requires employers to pay or s</w:t>
      </w:r>
      <w:r w:rsidR="00F877BF">
        <w:t>upport</w:t>
      </w:r>
      <w:r>
        <w:t xml:space="preserve"> work</w:t>
      </w:r>
      <w:r w:rsidR="00F877BF">
        <w:t xml:space="preserve"> </w:t>
      </w:r>
      <w:r>
        <w:t>related</w:t>
      </w:r>
      <w:r w:rsidR="00F877BF">
        <w:t xml:space="preserve"> or</w:t>
      </w:r>
      <w:r>
        <w:t xml:space="preserve"> </w:t>
      </w:r>
      <w:r w:rsidR="00F877BF">
        <w:t>business-related readiness intended</w:t>
      </w:r>
      <w:r>
        <w:t xml:space="preserve"> to improve the skills qualifications of the workers. On the other hand, Whincup (2019) indicates that the UK employment law provides employers with strategies to recover training costs in case an employee leaves the company after completing the training course. </w:t>
      </w:r>
    </w:p>
    <w:p w14:paraId="7651411A" w14:textId="77777777" w:rsidR="00F02542" w:rsidRDefault="00C3429E">
      <w:r>
        <w:t xml:space="preserve">Training is an important aspect of the industry, which can be evidenced by other organizations in the sector. However, just like the InterContinental group of hotels, other organizations in the sector </w:t>
      </w:r>
    </w:p>
    <w:p w14:paraId="263B6B92" w14:textId="77777777" w:rsidR="00F02542" w:rsidRDefault="00C3429E">
      <w:r>
        <w:lastRenderedPageBreak/>
        <w:t>have both good and poor employee training practices. Hassannia et al (2016 p.21) found out that Zaltman Metaphor Elicitation Technique (ZMET) is one of the most effective approaches which organizations are using to improve employee training. The approach assumes that people's thinking can evoke thinking. The technique aims at training the employees on how to improve their interactions with the clients and other staff members to avoid evoking of unnecessary emotions. Besides, the technique aims at providing the employees with knowledge on how to understand the emotions of the clients. Park Grand London Kensington hotel is one of the organizations which have already implemented the use of this technique.</w:t>
      </w:r>
    </w:p>
    <w:p w14:paraId="509A93E2" w14:textId="77777777" w:rsidR="00F02542" w:rsidRDefault="00C3429E">
      <w:r>
        <w:t>According to Lee and Bugler (2017 p.101), training is the second most important factor in an organization. The majority of organizations in the hotel industry has impressed this fact and view employee training as an investment</w:t>
      </w:r>
      <w:r>
        <w:rPr>
          <w:sz w:val="28"/>
          <w:szCs w:val="28"/>
        </w:rPr>
        <w:t xml:space="preserve"> </w:t>
      </w:r>
      <w:r>
        <w:t>rather than be an expense.  Organizations such as Capital hotel in London embrace employee training as a continuous process and an important aspect of its operations.  Training employees based on different values and customs is another major good practice in the hotel industry (Ashton, 2018 p.185). Employees in the hotel sector interact with clients from different cultures and who hold different values. To improve their level of interaction and enhance customer satisfaction, organizations in the sector are training their employees based on wide values and customs.</w:t>
      </w:r>
    </w:p>
    <w:p w14:paraId="552828C1" w14:textId="6A7705FB" w:rsidR="00F02542" w:rsidRDefault="00C3429E">
      <w:r>
        <w:t>However, some of the training practices used by organizations in the hotel are not effective.  One of the main poor training practices in the hotel sector is inconsistent in the training. For training to effective, the training should be done consistently</w:t>
      </w:r>
      <w:r w:rsidR="001976F9">
        <w:t xml:space="preserve">. </w:t>
      </w:r>
      <w:r>
        <w:t xml:space="preserve">Filimonau </w:t>
      </w:r>
      <w:r w:rsidR="001976F9">
        <w:t>et al (</w:t>
      </w:r>
      <w:r>
        <w:t xml:space="preserve">2017 p.1185). Lack of consistency in the training practices results in poor training which makes it difficult to achieve the established goals. Another poor training practice that is being carried by organizations in the hotel industry is training the employees as a group. For training to be effective employees needs to be trained based on their </w:t>
      </w:r>
      <w:r w:rsidR="001976F9">
        <w:t xml:space="preserve">competency. </w:t>
      </w:r>
      <w:r>
        <w:t xml:space="preserve">Otoo </w:t>
      </w:r>
      <w:r w:rsidR="001976F9">
        <w:t>et al</w:t>
      </w:r>
      <w:r>
        <w:t xml:space="preserve"> </w:t>
      </w:r>
      <w:r w:rsidR="001976F9">
        <w:t>(</w:t>
      </w:r>
      <w:r>
        <w:t>2018 p.45).  This is important in avoiding most of the challenges which are experienced during training sections.</w:t>
      </w:r>
    </w:p>
    <w:p w14:paraId="00B06449" w14:textId="77777777" w:rsidR="00F02542" w:rsidRDefault="00F02542"/>
    <w:p w14:paraId="0A03F4C7" w14:textId="77777777" w:rsidR="00F02542" w:rsidRDefault="00C3429E">
      <w:r>
        <w:rPr>
          <w:noProof/>
        </w:rPr>
        <w:drawing>
          <wp:inline distT="0" distB="0" distL="0" distR="0" wp14:anchorId="0F854337" wp14:editId="06704337">
            <wp:extent cx="1911690" cy="1273960"/>
            <wp:effectExtent l="0" t="0" r="0" b="2390"/>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11690" cy="1273960"/>
                    </a:xfrm>
                    <a:prstGeom prst="rect">
                      <a:avLst/>
                    </a:prstGeom>
                    <a:noFill/>
                    <a:ln>
                      <a:noFill/>
                      <a:prstDash/>
                    </a:ln>
                  </pic:spPr>
                </pic:pic>
              </a:graphicData>
            </a:graphic>
          </wp:inline>
        </w:drawing>
      </w:r>
      <w:r>
        <w:t xml:space="preserve">  </w:t>
      </w:r>
      <w:r>
        <w:rPr>
          <w:noProof/>
        </w:rPr>
        <w:drawing>
          <wp:inline distT="0" distB="0" distL="0" distR="0" wp14:anchorId="1BCF4B3B" wp14:editId="7A85DD63">
            <wp:extent cx="1758756" cy="1319168"/>
            <wp:effectExtent l="0" t="0" r="0" b="0"/>
            <wp:docPr id="4"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758756" cy="1319168"/>
                    </a:xfrm>
                    <a:prstGeom prst="rect">
                      <a:avLst/>
                    </a:prstGeom>
                    <a:noFill/>
                    <a:ln>
                      <a:noFill/>
                      <a:prstDash/>
                    </a:ln>
                  </pic:spPr>
                </pic:pic>
              </a:graphicData>
            </a:graphic>
          </wp:inline>
        </w:drawing>
      </w:r>
      <w:r>
        <w:rPr>
          <w:noProof/>
        </w:rPr>
        <w:drawing>
          <wp:inline distT="0" distB="0" distL="0" distR="0" wp14:anchorId="7C8B1FB0" wp14:editId="004BA58B">
            <wp:extent cx="1969901" cy="1224253"/>
            <wp:effectExtent l="0" t="0" r="0" b="0"/>
            <wp:docPr id="5"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969901" cy="1224253"/>
                    </a:xfrm>
                    <a:prstGeom prst="rect">
                      <a:avLst/>
                    </a:prstGeom>
                    <a:noFill/>
                    <a:ln>
                      <a:noFill/>
                      <a:prstDash/>
                    </a:ln>
                  </pic:spPr>
                </pic:pic>
              </a:graphicData>
            </a:graphic>
          </wp:inline>
        </w:drawing>
      </w:r>
    </w:p>
    <w:p w14:paraId="54D228DF" w14:textId="77777777" w:rsidR="00F02542" w:rsidRDefault="00F02542"/>
    <w:p w14:paraId="1D76C94B" w14:textId="77777777" w:rsidR="00F02542" w:rsidRDefault="00C3429E">
      <w:pPr>
        <w:rPr>
          <w:b/>
          <w:bCs/>
          <w:sz w:val="24"/>
          <w:szCs w:val="24"/>
        </w:rPr>
      </w:pPr>
      <w:r>
        <w:rPr>
          <w:b/>
          <w:bCs/>
          <w:sz w:val="24"/>
          <w:szCs w:val="24"/>
        </w:rPr>
        <w:t>Corporate Ethic Strategy (task 3)</w:t>
      </w:r>
    </w:p>
    <w:p w14:paraId="71150EF8" w14:textId="77777777" w:rsidR="00F02542" w:rsidRDefault="00C3429E">
      <w:r>
        <w:t>The Intercontinental Hotels Group believe in strong ethics and great business as their regular partners. They are dedicated to operating their company with honesty and working towards the highest ethical principles. The reputation of the hotel is built on confidence and trust of every stakeholder and it is fundamental to their strategy of making Intercontinental Hotels Group one of the greatest companies globally. According to Sun et al (2019 p.3), the hotel is dedicated to providing decent working environments for every employee, managing risk with their business partners, and guaranteeing the privileges of a nearby individual where they function are ensured.</w:t>
      </w:r>
    </w:p>
    <w:p w14:paraId="4FEC404C" w14:textId="37444B14" w:rsidR="00F02542" w:rsidRDefault="00C3429E">
      <w:r>
        <w:t xml:space="preserve">The Intercontinental Hotels Group has established corporate strategies that have helped it to generate long term benefits. The hotel has focused on ethical and moral practices toward its employees as well as clients. According to the Intercontinental Hotels Group (2016 p.9), the entire </w:t>
      </w:r>
      <w:r>
        <w:lastRenderedPageBreak/>
        <w:t xml:space="preserve">strategy of Hotel industry company group is a commitment to providing outstanding hospitality to everybody. Doing business responsibly is their </w:t>
      </w:r>
      <w:r w:rsidR="001C107F">
        <w:t>centre</w:t>
      </w:r>
      <w:r>
        <w:t xml:space="preserve"> part of their corporate </w:t>
      </w:r>
      <w:r w:rsidR="001C107F">
        <w:t>social quality</w:t>
      </w:r>
      <w:r>
        <w:t xml:space="preserve">. The hotel has comprehensive group-wide corporate ethical strategies for key responsible businesses. The ethical strategies in the Intercontinental Hotels Group support everybody in making the correct decisions. The </w:t>
      </w:r>
      <w:r w:rsidR="00D51D7E">
        <w:t>worldwide</w:t>
      </w:r>
      <w:r>
        <w:t xml:space="preserve"> </w:t>
      </w:r>
      <w:r w:rsidR="00D51D7E">
        <w:t>methodology</w:t>
      </w:r>
      <w:r>
        <w:t xml:space="preserve"> </w:t>
      </w:r>
      <w:r w:rsidR="00D51D7E">
        <w:t>charge</w:t>
      </w:r>
      <w:r>
        <w:t xml:space="preserve"> is </w:t>
      </w:r>
      <w:r w:rsidR="00D51D7E">
        <w:t>steady</w:t>
      </w:r>
      <w:r>
        <w:t xml:space="preserve"> with the hotels' </w:t>
      </w:r>
      <w:r w:rsidR="00D51D7E">
        <w:t>more</w:t>
      </w:r>
      <w:r>
        <w:t xml:space="preserve"> </w:t>
      </w:r>
      <w:r w:rsidR="00D51D7E">
        <w:t>extensive</w:t>
      </w:r>
      <w:r>
        <w:t xml:space="preserve"> </w:t>
      </w:r>
      <w:r w:rsidR="00D51D7E">
        <w:t>duties</w:t>
      </w:r>
      <w:r>
        <w:t xml:space="preserve"> </w:t>
      </w:r>
      <w:r w:rsidR="00D51D7E">
        <w:t>of working together</w:t>
      </w:r>
      <w:r>
        <w:t xml:space="preserve"> </w:t>
      </w:r>
      <w:r w:rsidR="00D51D7E">
        <w:t>capably</w:t>
      </w:r>
      <w:r>
        <w:t xml:space="preserve"> and </w:t>
      </w:r>
      <w:r w:rsidR="001C107F">
        <w:t>maintaining</w:t>
      </w:r>
      <w:r>
        <w:t xml:space="preserve"> the </w:t>
      </w:r>
      <w:r w:rsidR="001C107F">
        <w:t>most</w:t>
      </w:r>
      <w:r>
        <w:t xml:space="preserve"> </w:t>
      </w:r>
      <w:r w:rsidR="001C107F">
        <w:t>noteworthy moral measures</w:t>
      </w:r>
      <w:r>
        <w:t xml:space="preserve">. They take the payment of tax seriously. The Intercontinental Hotels Group Policies (2020) indicate that the objective of the hotel general governance strategy is to make sure there is total compliance by all hotel group companies with filing and payment of tax.  It ensures that all group companies report obligations based on transparent communicative and professional relationships with tax authorities. </w:t>
      </w:r>
    </w:p>
    <w:p w14:paraId="356B755B" w14:textId="77777777" w:rsidR="00F02542" w:rsidRDefault="00C3429E">
      <w:r>
        <w:t xml:space="preserve">The company supports and protects the rights of human beings as part of their corporate ethical strategy. They believe in good ethics and business and they are dedicated to complying with regulations of all counties where their group operates. It has set out principles that everybody is supposed to follow (Communication on Progress 2014). Additionally, the hotel provides direction on where to go whenever an employee is faced with some difficulties that need further help. This improves the employee's self-esteem as they feel like part of the organization. Employees with self-esteem are more likely to improve their performances hence the benefits to the hotel. Employees are provided with compensation and devices for developing their vocations. Ethical strategies are applicable to every director, employees, and officers (Intercontinental Hotels Group (2016 p.11). </w:t>
      </w:r>
    </w:p>
    <w:p w14:paraId="7682046A" w14:textId="77777777" w:rsidR="00F02542" w:rsidRDefault="00C3429E">
      <w:r>
        <w:t>The intercontinental hotels group has a benefits plan that supports and enhances the sustainability of its employees. According to Tran (2020 p.23), the company has a great philosophy and employee value plan that helps employees to focus on rewards for life-long employment. The Intercontinental hotels global conducts a survey on employee engagements which comprises of questions concerning their job satisfaction. It uses employee feedback to update its reward plan. Additionally, the hotel has a range of benefits and bonuses connected to the corporate and personal performance of employees. The company has a reward package to accommodate hotel-based employees. Chaybane (2017 p.31).</w:t>
      </w:r>
    </w:p>
    <w:p w14:paraId="74F046F9" w14:textId="77777777" w:rsidR="00F02542" w:rsidRDefault="00F02542"/>
    <w:p w14:paraId="40DFB106" w14:textId="77777777" w:rsidR="00F02542" w:rsidRDefault="00C3429E">
      <w:r>
        <w:rPr>
          <w:noProof/>
        </w:rPr>
        <w:drawing>
          <wp:inline distT="0" distB="0" distL="0" distR="0" wp14:anchorId="711A69AF" wp14:editId="1D555484">
            <wp:extent cx="1882630" cy="1225744"/>
            <wp:effectExtent l="0" t="0" r="3320" b="0"/>
            <wp:docPr id="6"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1882630" cy="1225744"/>
                    </a:xfrm>
                    <a:prstGeom prst="rect">
                      <a:avLst/>
                    </a:prstGeom>
                    <a:noFill/>
                    <a:ln>
                      <a:noFill/>
                      <a:prstDash/>
                    </a:ln>
                  </pic:spPr>
                </pic:pic>
              </a:graphicData>
            </a:graphic>
          </wp:inline>
        </w:drawing>
      </w:r>
      <w:r>
        <w:t xml:space="preserve"> </w:t>
      </w:r>
      <w:r>
        <w:rPr>
          <w:noProof/>
        </w:rPr>
        <w:drawing>
          <wp:inline distT="0" distB="0" distL="0" distR="0" wp14:anchorId="6D980A11" wp14:editId="7CC71E44">
            <wp:extent cx="2812804" cy="1406402"/>
            <wp:effectExtent l="0" t="0" r="6596" b="3298"/>
            <wp:docPr id="7"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812804" cy="1406402"/>
                    </a:xfrm>
                    <a:prstGeom prst="rect">
                      <a:avLst/>
                    </a:prstGeom>
                    <a:noFill/>
                    <a:ln>
                      <a:noFill/>
                      <a:prstDash/>
                    </a:ln>
                  </pic:spPr>
                </pic:pic>
              </a:graphicData>
            </a:graphic>
          </wp:inline>
        </w:drawing>
      </w:r>
    </w:p>
    <w:p w14:paraId="609702AD" w14:textId="77777777" w:rsidR="00F02542" w:rsidRDefault="00F02542"/>
    <w:p w14:paraId="1C4E9C56" w14:textId="77777777" w:rsidR="00F02542" w:rsidRDefault="00C3429E">
      <w:pPr>
        <w:rPr>
          <w:b/>
          <w:bCs/>
          <w:sz w:val="24"/>
          <w:szCs w:val="24"/>
        </w:rPr>
      </w:pPr>
      <w:r>
        <w:rPr>
          <w:b/>
          <w:bCs/>
          <w:sz w:val="24"/>
          <w:szCs w:val="24"/>
        </w:rPr>
        <w:t>Conclusion &amp; Suggestions (task 4)</w:t>
      </w:r>
    </w:p>
    <w:p w14:paraId="0ED061E4" w14:textId="167D19EE" w:rsidR="00F02542" w:rsidRDefault="00C3429E">
      <w:r>
        <w:t xml:space="preserve">Intercontinental Hotels Group is one of the </w:t>
      </w:r>
      <w:r w:rsidR="00556BE6">
        <w:t>principal</w:t>
      </w:r>
      <w:r>
        <w:t xml:space="preserve"> Inn companies globally with more than 5,000 </w:t>
      </w:r>
      <w:r w:rsidR="00D60AC2">
        <w:t>Inn</w:t>
      </w:r>
      <w:r>
        <w:t xml:space="preserve"> covering the world. The main goal of Intercontinental Hotels Group is to grow through making all its brands the first choice of hotel owners and guests. The current issue based on the theme of employee engagement examined in this paper is </w:t>
      </w:r>
      <w:r w:rsidR="00D60AC2">
        <w:t>training</w:t>
      </w:r>
      <w:r>
        <w:t xml:space="preserve">. The Intercontinental Hotels Group offers a </w:t>
      </w:r>
      <w:r w:rsidR="00D60AC2">
        <w:t>preparation</w:t>
      </w:r>
      <w:r>
        <w:t xml:space="preserve"> program for its food and </w:t>
      </w:r>
      <w:r w:rsidR="00556BE6">
        <w:t>drink</w:t>
      </w:r>
      <w:r>
        <w:t xml:space="preserve"> workforce. The organization has established an academy to train employees and other motivated people interested in venturing into a hospitality career. However, some of the training practices used by organizations in the hotel are not effective.  One of the main poor training practices in the hotel sector is inconsistent in the training. The </w:t>
      </w:r>
      <w:r>
        <w:lastRenderedPageBreak/>
        <w:t>Intercontinental Hotels Group has established corporate strategies that have helped it to generate long term benefits. The company supports and protects the rights of human beings as part of their corporate ethical strategy.</w:t>
      </w:r>
    </w:p>
    <w:p w14:paraId="6B4828B7" w14:textId="6E3AC019" w:rsidR="00F02542" w:rsidRDefault="00C3429E">
      <w:r>
        <w:t xml:space="preserve">To develop a workforce with skills and attitudes for lifelong employment, Intercontinental Hotels Group should come up with well-established strategies. To achieve this, the company should aim at recruiting the best staff members. Besides, the company should establish effective employee training programs to train the employees about the new skills required in the changing market. Effective </w:t>
      </w:r>
      <w:r w:rsidR="00556BE6">
        <w:t>preparation</w:t>
      </w:r>
      <w:r>
        <w:t xml:space="preserve"> programs are one of the </w:t>
      </w:r>
      <w:r w:rsidR="00556BE6">
        <w:t>greatest</w:t>
      </w:r>
      <w:r>
        <w:t xml:space="preserve"> ways to develop a workforce with skills. The training programs should incorporate modern technology. To develop attitudes for lifelong employment, Intercontinental Hotels Group should also establish a good rewarding system for its employees. </w:t>
      </w:r>
    </w:p>
    <w:p w14:paraId="4A4ED9DC" w14:textId="5BBD859E" w:rsidR="00F02542" w:rsidRDefault="00F02542"/>
    <w:p w14:paraId="4E089D9E" w14:textId="254009BD" w:rsidR="00F02542" w:rsidRDefault="0057008C">
      <w:r>
        <w:rPr>
          <w:noProof/>
        </w:rPr>
        <w:drawing>
          <wp:anchor distT="0" distB="0" distL="114300" distR="114300" simplePos="0" relativeHeight="251662336" behindDoc="1" locked="0" layoutInCell="1" allowOverlap="1" wp14:anchorId="542A3322" wp14:editId="5A7F403F">
            <wp:simplePos x="0" y="0"/>
            <wp:positionH relativeFrom="column">
              <wp:posOffset>2259965</wp:posOffset>
            </wp:positionH>
            <wp:positionV relativeFrom="paragraph">
              <wp:posOffset>1663700</wp:posOffset>
            </wp:positionV>
            <wp:extent cx="1699260" cy="1517650"/>
            <wp:effectExtent l="0" t="0" r="0" b="6350"/>
            <wp:wrapTight wrapText="bothSides">
              <wp:wrapPolygon edited="0">
                <wp:start x="0" y="0"/>
                <wp:lineTo x="0" y="21419"/>
                <wp:lineTo x="21309" y="21419"/>
                <wp:lineTo x="21309" y="0"/>
                <wp:lineTo x="0" y="0"/>
              </wp:wrapPolygon>
            </wp:wrapTight>
            <wp:docPr id="12" name="Picture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699260" cy="151765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1" locked="0" layoutInCell="1" allowOverlap="1" wp14:anchorId="0165516F" wp14:editId="1A219B79">
            <wp:simplePos x="0" y="0"/>
            <wp:positionH relativeFrom="column">
              <wp:posOffset>4186555</wp:posOffset>
            </wp:positionH>
            <wp:positionV relativeFrom="paragraph">
              <wp:posOffset>1677358</wp:posOffset>
            </wp:positionV>
            <wp:extent cx="1947600" cy="1436400"/>
            <wp:effectExtent l="0" t="0" r="0" b="0"/>
            <wp:wrapTight wrapText="bothSides">
              <wp:wrapPolygon edited="0">
                <wp:start x="0" y="0"/>
                <wp:lineTo x="0" y="21199"/>
                <wp:lineTo x="21339" y="21199"/>
                <wp:lineTo x="21339" y="0"/>
                <wp:lineTo x="0" y="0"/>
              </wp:wrapPolygon>
            </wp:wrapTight>
            <wp:docPr id="13" name="Picture 1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1947600" cy="14364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26D42FEB" wp14:editId="430B560C">
            <wp:simplePos x="0" y="0"/>
            <wp:positionH relativeFrom="column">
              <wp:posOffset>4140081</wp:posOffset>
            </wp:positionH>
            <wp:positionV relativeFrom="paragraph">
              <wp:posOffset>296293</wp:posOffset>
            </wp:positionV>
            <wp:extent cx="1994400" cy="1234800"/>
            <wp:effectExtent l="0" t="0" r="6350" b="3810"/>
            <wp:wrapTight wrapText="bothSides">
              <wp:wrapPolygon edited="0">
                <wp:start x="0" y="0"/>
                <wp:lineTo x="0" y="21333"/>
                <wp:lineTo x="21462" y="21333"/>
                <wp:lineTo x="21462" y="0"/>
                <wp:lineTo x="0" y="0"/>
              </wp:wrapPolygon>
            </wp:wrapTight>
            <wp:docPr id="10"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94400" cy="12348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632B6FD8" wp14:editId="2A18B545">
            <wp:simplePos x="0" y="0"/>
            <wp:positionH relativeFrom="column">
              <wp:posOffset>2224453</wp:posOffset>
            </wp:positionH>
            <wp:positionV relativeFrom="paragraph">
              <wp:posOffset>301481</wp:posOffset>
            </wp:positionV>
            <wp:extent cx="1674000" cy="1231200"/>
            <wp:effectExtent l="0" t="0" r="2540" b="7620"/>
            <wp:wrapTight wrapText="bothSides">
              <wp:wrapPolygon edited="0">
                <wp:start x="0" y="0"/>
                <wp:lineTo x="0" y="21399"/>
                <wp:lineTo x="21387" y="21399"/>
                <wp:lineTo x="21387" y="0"/>
                <wp:lineTo x="0" y="0"/>
              </wp:wrapPolygon>
            </wp:wrapTight>
            <wp:docPr id="9"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1674000" cy="12312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C3429E">
        <w:rPr>
          <w:noProof/>
        </w:rPr>
        <w:drawing>
          <wp:anchor distT="0" distB="0" distL="114300" distR="114300" simplePos="0" relativeHeight="251660288" behindDoc="1" locked="0" layoutInCell="1" allowOverlap="1" wp14:anchorId="7DE10CB6" wp14:editId="0468296A">
            <wp:simplePos x="0" y="0"/>
            <wp:positionH relativeFrom="margin">
              <wp:align>left</wp:align>
            </wp:positionH>
            <wp:positionV relativeFrom="paragraph">
              <wp:posOffset>260626</wp:posOffset>
            </wp:positionV>
            <wp:extent cx="1918800" cy="1278000"/>
            <wp:effectExtent l="0" t="0" r="5715" b="0"/>
            <wp:wrapTight wrapText="bothSides">
              <wp:wrapPolygon edited="0">
                <wp:start x="0" y="0"/>
                <wp:lineTo x="0" y="21256"/>
                <wp:lineTo x="21450" y="21256"/>
                <wp:lineTo x="21450" y="0"/>
                <wp:lineTo x="0" y="0"/>
              </wp:wrapPolygon>
            </wp:wrapTight>
            <wp:docPr id="8"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918800" cy="1278000"/>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r w:rsidR="00C3429E">
        <w:t xml:space="preserve">     </w:t>
      </w:r>
      <w:r>
        <w:rPr>
          <w:noProof/>
        </w:rPr>
        <w:drawing>
          <wp:inline distT="0" distB="0" distL="0" distR="0" wp14:anchorId="0362D1BB" wp14:editId="01149987">
            <wp:extent cx="2043647" cy="1521799"/>
            <wp:effectExtent l="0" t="0" r="0" b="2201"/>
            <wp:docPr id="11"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2043647" cy="1521799"/>
                    </a:xfrm>
                    <a:prstGeom prst="rect">
                      <a:avLst/>
                    </a:prstGeom>
                    <a:noFill/>
                    <a:ln>
                      <a:noFill/>
                      <a:prstDash/>
                    </a:ln>
                  </pic:spPr>
                </pic:pic>
              </a:graphicData>
            </a:graphic>
          </wp:inline>
        </w:drawing>
      </w:r>
    </w:p>
    <w:p w14:paraId="3B93A84A" w14:textId="4C133A7A" w:rsidR="00F02542" w:rsidRDefault="00C3429E">
      <w:r>
        <w:t xml:space="preserve"> </w:t>
      </w:r>
    </w:p>
    <w:p w14:paraId="2AABFC52" w14:textId="5DAC7A85" w:rsidR="00F02542" w:rsidRDefault="00F02542"/>
    <w:p w14:paraId="22FB9CAC" w14:textId="77777777" w:rsidR="00F02542" w:rsidRDefault="00F02542"/>
    <w:p w14:paraId="29B645E2" w14:textId="77777777" w:rsidR="00F02542" w:rsidRDefault="00F02542"/>
    <w:p w14:paraId="50A3A8F2" w14:textId="77777777" w:rsidR="00F02542" w:rsidRDefault="00F02542"/>
    <w:p w14:paraId="31952E72" w14:textId="77777777" w:rsidR="00F02542" w:rsidRDefault="00F02542"/>
    <w:p w14:paraId="43239FC9" w14:textId="77777777" w:rsidR="00F02542" w:rsidRDefault="00F02542"/>
    <w:p w14:paraId="48B5A9BA" w14:textId="77777777" w:rsidR="00F02542" w:rsidRDefault="00F02542"/>
    <w:p w14:paraId="7C3D17E3" w14:textId="77777777" w:rsidR="00F02542" w:rsidRDefault="00F02542"/>
    <w:p w14:paraId="4ECA5F11" w14:textId="77777777" w:rsidR="00F02542" w:rsidRDefault="00F02542"/>
    <w:p w14:paraId="44ADF5E7" w14:textId="77777777" w:rsidR="00F02542" w:rsidRDefault="00F02542"/>
    <w:p w14:paraId="60BF79E1" w14:textId="77777777" w:rsidR="00F02542" w:rsidRDefault="00C3429E">
      <w:r>
        <w:lastRenderedPageBreak/>
        <w:t xml:space="preserve">                                                                </w:t>
      </w:r>
      <w:r>
        <w:rPr>
          <w:sz w:val="24"/>
          <w:szCs w:val="24"/>
        </w:rPr>
        <w:t xml:space="preserve">Bibliographies </w:t>
      </w:r>
    </w:p>
    <w:p w14:paraId="2CB39A36" w14:textId="77777777" w:rsidR="00F02542" w:rsidRDefault="00C3429E">
      <w:r>
        <w:t xml:space="preserve">Ashton, et al (2018). How human resources management best practice influence employee </w:t>
      </w:r>
      <w:r>
        <w:tab/>
        <w:t xml:space="preserve">satisfaction and job retention in the Thai hotel industry. Journal of Human Resources in </w:t>
      </w:r>
      <w:r>
        <w:tab/>
        <w:t>Hospitality &amp; Tourism, 17(2), pp.175-199.</w:t>
      </w:r>
    </w:p>
    <w:p w14:paraId="012FCB8F" w14:textId="77777777" w:rsidR="00F02542" w:rsidRDefault="00C3429E">
      <w:r>
        <w:t>Chaybane et al (2017). Transforming human resources functions to strategic: evidence from Intercontinental Hotels Group (IHG) in Lebanon. Theses, Dissertations, and Projects.pp.10-34</w:t>
      </w:r>
    </w:p>
    <w:p w14:paraId="21A0DA6F" w14:textId="77777777" w:rsidR="00F02542" w:rsidRDefault="00C3429E">
      <w:r>
        <w:t xml:space="preserve">Communication on Progress. 2014. United Nations global compact. Available from: &lt; https://www.unglobalcompact.org/participation/report/cop/create-and-submit/active/20871&gt; [7 July 2020] </w:t>
      </w:r>
    </w:p>
    <w:p w14:paraId="32E8919E" w14:textId="77777777" w:rsidR="00F02542" w:rsidRDefault="00C3429E">
      <w:r>
        <w:t xml:space="preserve">Filimonau, et al (2017). An exploratory study of food waste management practices </w:t>
      </w:r>
      <w:r>
        <w:tab/>
        <w:t>in the UK grocery retail sector. Journal of Cleaner Production, 167, pp.1184-1194.</w:t>
      </w:r>
    </w:p>
    <w:p w14:paraId="1F272FB5" w14:textId="10F86E6A" w:rsidR="00F02542" w:rsidRDefault="00C3429E">
      <w:r>
        <w:t>Garde</w:t>
      </w:r>
      <w:r w:rsidR="00660EEC">
        <w:t>y</w:t>
      </w:r>
      <w:r>
        <w:t xml:space="preserve"> (2019). The Future Leaders Program: What You Need to Know Before Applying. IHG Early Career. Available from: &lt;https://earlycareers.ihg.com/ec/en/blog/the-future-leaders-programme-what-you-need-to-know-before-applying&gt; [7/ July 2020].</w:t>
      </w:r>
    </w:p>
    <w:p w14:paraId="3D5DF1A8" w14:textId="34E53208" w:rsidR="00F02542" w:rsidRDefault="00C3429E">
      <w:r>
        <w:t xml:space="preserve">Hassannia et al (2010). An Exploratory </w:t>
      </w:r>
      <w:r>
        <w:tab/>
        <w:t xml:space="preserve">Investigation of the HRM Practices in Restaurant Sector: The Case of </w:t>
      </w:r>
      <w:r>
        <w:tab/>
        <w:t>Famagusta. Journal of Tourism and Gastronomy Studies, 4(3), pp.13-24.</w:t>
      </w:r>
    </w:p>
    <w:p w14:paraId="580C9362" w14:textId="77777777" w:rsidR="00F02542" w:rsidRDefault="00C3429E">
      <w:r>
        <w:t>Hazra, et al (2017). Importance of Training and Development and its Impact on Employees of Hotels in Kolkata, India: An empirical study. Journal of Tourism and Hospitality Management, 5(2), pp.23-33.</w:t>
      </w:r>
    </w:p>
    <w:p w14:paraId="757EF48F" w14:textId="77777777" w:rsidR="00F02542" w:rsidRDefault="00C3429E">
      <w:r>
        <w:t>IHG Early Career. (2019). IHG Academy. Available from:&lt; https://earlycareers.ihg.com/ec/en/ihg-academy&gt; [7/ July 2020].</w:t>
      </w:r>
    </w:p>
    <w:p w14:paraId="2279099D" w14:textId="77777777" w:rsidR="00F02542" w:rsidRDefault="00C3429E">
      <w:r>
        <w:t>Intercontinental Hotels Group. 2016. Responsible Business Report. pp.8-44, Available from: &lt; https://www.ihgplc.com/-/media/ihg/files/responsible-business/2018-responsible-business/downloads/2016/2016_ihg_responsible_business_report.pdf&gt; [7 July 2020].</w:t>
      </w:r>
    </w:p>
    <w:p w14:paraId="187282A9" w14:textId="77777777" w:rsidR="00F02542" w:rsidRDefault="00C3429E">
      <w:r>
        <w:t>Intercontinental Hotels Group. 2020. Policies. Available from: &lt; https://www.ihgplc.com/en/responsible-business/policies&gt; [7 July 2020]</w:t>
      </w:r>
    </w:p>
    <w:p w14:paraId="7C0B50D4" w14:textId="77777777" w:rsidR="00F02542" w:rsidRDefault="00C3429E">
      <w:r>
        <w:t xml:space="preserve">Kik, et al (2019). How has the UK Restaurant sector been affected by the fissuring of the worker-employer relationship in the last 10 years? University of Leicester and Keele University, (Final Report). </w:t>
      </w:r>
    </w:p>
    <w:p w14:paraId="5928C123" w14:textId="77777777" w:rsidR="00F02542" w:rsidRDefault="00C3429E">
      <w:r>
        <w:t xml:space="preserve">Lai et al (2015). The linkage between training and development and co-worker support towards employees‟ engagement in the hotel industry. International Journal of Scientific and Research Publications, 5(5), pp. 1-8. Lee et al (2018). Tourists’ emotional wellness and hotel room colour. Current Issues in Tourism, 21(8), pp.856-862.  </w:t>
      </w:r>
    </w:p>
    <w:p w14:paraId="0B8639C1" w14:textId="26B2FEF1" w:rsidR="00F02542" w:rsidRDefault="00C3429E">
      <w:r>
        <w:t>Lee et al (2017). Training practices in the Hong Kong hotel industry: Managerial and executive perspectives. Journal of Human Resources in Hospitality &amp; Tourism, 16(1), pp.88-107.</w:t>
      </w:r>
    </w:p>
    <w:p w14:paraId="37625304" w14:textId="77777777" w:rsidR="00F02542" w:rsidRDefault="00C3429E">
      <w:r>
        <w:t>LEO (2020). New Learning Program for Intercontinental Hotels Group. Available from:&lt; https://leolearning.com/case-studies/ihg-capability-building-learning-measurement/&gt; [7/ July 2020].</w:t>
      </w:r>
    </w:p>
    <w:p w14:paraId="5217993E" w14:textId="77777777" w:rsidR="00F02542" w:rsidRDefault="00C3429E">
      <w:r>
        <w:t>Morsy et al (2016). Impact of effective training on employee performance in hotel establishments. International Journal of Heritage, Tourism, and Hospitality, 10(1/2), pp. 92-110.</w:t>
      </w:r>
    </w:p>
    <w:p w14:paraId="6E5EC2BA" w14:textId="23590E7A" w:rsidR="00F02542" w:rsidRDefault="00C3429E">
      <w:r>
        <w:t>Otoo et al, (2018). Influence of human resource development (HRD) practices on hotel industry’s performance. European Journal of Training and Development pp.25-56</w:t>
      </w:r>
    </w:p>
    <w:p w14:paraId="4461464B" w14:textId="77777777" w:rsidR="00F02542" w:rsidRDefault="00C3429E">
      <w:r>
        <w:lastRenderedPageBreak/>
        <w:t>Petrov, et al (2020), March. Professional Education and Training of Employees: On the New Doctrine of the Institute of Labour Law. In International Scientific Conference" Far East Con"(ISCFEC 2020) (pp. 2358-2363). Atlantis Press.</w:t>
      </w:r>
    </w:p>
    <w:p w14:paraId="62D2744D" w14:textId="4C6A9E14" w:rsidR="00F02542" w:rsidRDefault="00C3429E">
      <w:r>
        <w:t xml:space="preserve">Sitzmann, et al (2018). </w:t>
      </w:r>
      <w:r w:rsidR="00556BE6">
        <w:t>Preparation</w:t>
      </w:r>
      <w:r>
        <w:t xml:space="preserve"> engagement theory: A multilevel perspective on the effectiveness of work-related training. Journal of Management, 44(2), pp.732-756.</w:t>
      </w:r>
    </w:p>
    <w:p w14:paraId="3EC48BA2" w14:textId="77777777" w:rsidR="00F02542" w:rsidRDefault="00C3429E">
      <w:r>
        <w:t>Sun, et al (2019). A Study on Ethical Tourism and Sustainable Environment Strategies. 2019 5th International Workshop on Education, Development and Social Sciences (IWEDSS 2019) pp.1-6</w:t>
      </w:r>
    </w:p>
    <w:p w14:paraId="152DA1A4" w14:textId="77777777" w:rsidR="00F02542" w:rsidRDefault="00C3429E">
      <w:r>
        <w:t>The Intercontinental Hotels Group News Release. (2014). IHG Launches Industry Leading Training Program for Food &amp; Beverage Teams. Available from: &lt; https://www.ihgplc.com/en/news-and-media/news-releases/2014/ihg-launches-industry-leading-training-programme-for-food--beverage-teams&gt; [7/ July 2020].</w:t>
      </w:r>
    </w:p>
    <w:p w14:paraId="129ED79D" w14:textId="77777777" w:rsidR="00F02542" w:rsidRDefault="00C3429E">
      <w:r>
        <w:t xml:space="preserve">Tran, et al (2020, pp 23-34). "Employee Motivation (Case: InterContinental Danang Sun Peninsula Resort, Vietnam). </w:t>
      </w:r>
    </w:p>
    <w:p w14:paraId="72C25D00" w14:textId="3D8DB630" w:rsidR="00F02542" w:rsidRDefault="00C3429E">
      <w:r>
        <w:t xml:space="preserve">Vasić et al (2018). Financial function transformation in the information era case study Intercontinental Hotels Group. </w:t>
      </w:r>
      <w:r w:rsidR="001976F9">
        <w:t>Touristic</w:t>
      </w:r>
      <w:r>
        <w:t xml:space="preserve"> poslovanje, (22), pp.51-59.</w:t>
      </w:r>
    </w:p>
    <w:p w14:paraId="2576C755" w14:textId="77777777" w:rsidR="00F02542" w:rsidRDefault="00C3429E">
      <w:r>
        <w:t>Whincup, D.2019. ‘Training Obligations.’ Expert HR. available from: &lt;https://www.xperthr.co.uk/employment-law-manual/training-obligations/20390/&gt; [7/ July 2020].</w:t>
      </w:r>
    </w:p>
    <w:p w14:paraId="58C9C4F2" w14:textId="77777777" w:rsidR="00F02542" w:rsidRDefault="00F02542"/>
    <w:p w14:paraId="4F95532D" w14:textId="77777777" w:rsidR="00F02542" w:rsidRDefault="00F02542"/>
    <w:p w14:paraId="2EA4C854" w14:textId="77777777" w:rsidR="00F02542" w:rsidRDefault="00F02542"/>
    <w:p w14:paraId="02A61656" w14:textId="77777777" w:rsidR="00F02542" w:rsidRDefault="00F02542">
      <w:pPr>
        <w:rPr>
          <w:sz w:val="28"/>
          <w:szCs w:val="28"/>
        </w:rPr>
      </w:pPr>
    </w:p>
    <w:sectPr w:rsidR="00F0254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730A3E" w14:textId="77777777" w:rsidR="001C09AC" w:rsidRDefault="001C09AC">
      <w:pPr>
        <w:spacing w:after="0" w:line="240" w:lineRule="auto"/>
      </w:pPr>
      <w:r>
        <w:separator/>
      </w:r>
    </w:p>
  </w:endnote>
  <w:endnote w:type="continuationSeparator" w:id="0">
    <w:p w14:paraId="4C35BAD6" w14:textId="77777777" w:rsidR="001C09AC" w:rsidRDefault="001C0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48B017D" w14:textId="77777777" w:rsidR="001C09AC" w:rsidRDefault="001C09AC">
      <w:pPr>
        <w:spacing w:after="0" w:line="240" w:lineRule="auto"/>
      </w:pPr>
      <w:r>
        <w:rPr>
          <w:color w:val="000000"/>
        </w:rPr>
        <w:separator/>
      </w:r>
    </w:p>
  </w:footnote>
  <w:footnote w:type="continuationSeparator" w:id="0">
    <w:p w14:paraId="5315EF5F" w14:textId="77777777" w:rsidR="001C09AC" w:rsidRDefault="001C09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2542"/>
    <w:rsid w:val="001976F9"/>
    <w:rsid w:val="001C09AC"/>
    <w:rsid w:val="001C107F"/>
    <w:rsid w:val="004E2BC9"/>
    <w:rsid w:val="00556BE6"/>
    <w:rsid w:val="0057008C"/>
    <w:rsid w:val="00660EEC"/>
    <w:rsid w:val="006B4A8F"/>
    <w:rsid w:val="007B1804"/>
    <w:rsid w:val="00A14CD2"/>
    <w:rsid w:val="00AB0C97"/>
    <w:rsid w:val="00B23B70"/>
    <w:rsid w:val="00B40FF8"/>
    <w:rsid w:val="00C3429E"/>
    <w:rsid w:val="00CE045B"/>
    <w:rsid w:val="00D348FB"/>
    <w:rsid w:val="00D51D7E"/>
    <w:rsid w:val="00D60AC2"/>
    <w:rsid w:val="00EE16DC"/>
    <w:rsid w:val="00F02542"/>
    <w:rsid w:val="00F877BF"/>
    <w:rsid w:val="00FF7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4159A"/>
  <w15:docId w15:val="{E8B19253-AAA2-4EA6-ADF8-259CDF058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eg"/><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1</Pages>
  <Words>3074</Words>
  <Characters>17527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Mubaraca Mombassa (1905613)</dc:creator>
  <dc:description/>
  <cp:lastModifiedBy>Mubaraca Mombassa (1905613)</cp:lastModifiedBy>
  <cp:revision>8</cp:revision>
  <dcterms:created xsi:type="dcterms:W3CDTF">2020-07-20T18:59:00Z</dcterms:created>
  <dcterms:modified xsi:type="dcterms:W3CDTF">2020-07-20T23:38:00Z</dcterms:modified>
</cp:coreProperties>
</file>