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848AAA" w14:textId="7E9E0A67" w:rsidR="00B254C5" w:rsidRDefault="00B254C5" w:rsidP="00B254C5">
      <w:pPr>
        <w:pStyle w:val="NormalWeb"/>
        <w:jc w:val="center"/>
      </w:pPr>
      <w:r w:rsidRPr="00B254C5">
        <w:rPr>
          <w:noProof/>
        </w:rPr>
        <w:drawing>
          <wp:anchor distT="0" distB="0" distL="114300" distR="114300" simplePos="0" relativeHeight="251658240" behindDoc="1" locked="0" layoutInCell="1" allowOverlap="1" wp14:anchorId="2283F5B4" wp14:editId="2573B220">
            <wp:simplePos x="0" y="0"/>
            <wp:positionH relativeFrom="column">
              <wp:posOffset>-35634</wp:posOffset>
            </wp:positionH>
            <wp:positionV relativeFrom="paragraph">
              <wp:posOffset>-98201</wp:posOffset>
            </wp:positionV>
            <wp:extent cx="2402840" cy="949960"/>
            <wp:effectExtent l="0" t="0" r="0" b="2540"/>
            <wp:wrapNone/>
            <wp:docPr id="1" name="Picture 1" descr="page9image1764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9image176464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2840" cy="9499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254C5">
        <w:fldChar w:fldCharType="begin"/>
      </w:r>
      <w:r w:rsidRPr="00B254C5">
        <w:instrText xml:space="preserve"> INCLUDEPICTURE "/var/folders/l5/gdk1bxhs2zq63xr51v61vc5h0000gp/T/com.microsoft.Word/WebArchiveCopyPasteTempFiles/page9image1764640" \* MERGEFORMATINET </w:instrText>
      </w:r>
      <w:r w:rsidRPr="00B254C5">
        <w:fldChar w:fldCharType="end"/>
      </w:r>
    </w:p>
    <w:p w14:paraId="7ABEC2E5" w14:textId="77777777" w:rsidR="00B254C5" w:rsidRDefault="00B254C5" w:rsidP="00B254C5">
      <w:pPr>
        <w:pStyle w:val="NormalWeb"/>
        <w:jc w:val="center"/>
        <w:rPr>
          <w:rFonts w:ascii="Calibri" w:hAnsi="Calibri" w:cs="Calibri"/>
        </w:rPr>
      </w:pPr>
    </w:p>
    <w:p w14:paraId="711F785E" w14:textId="77777777" w:rsidR="00B254C5" w:rsidRDefault="00B254C5" w:rsidP="00B254C5">
      <w:pPr>
        <w:pStyle w:val="NormalWeb"/>
        <w:jc w:val="center"/>
        <w:rPr>
          <w:rFonts w:ascii="Calibri" w:hAnsi="Calibri" w:cs="Calibri"/>
        </w:rPr>
      </w:pPr>
    </w:p>
    <w:p w14:paraId="419BC7ED" w14:textId="0347B60B" w:rsidR="00B254C5" w:rsidRDefault="00B254C5" w:rsidP="00B254C5">
      <w:pPr>
        <w:pStyle w:val="NormalWeb"/>
        <w:jc w:val="center"/>
      </w:pPr>
      <w:r>
        <w:rPr>
          <w:rFonts w:ascii="Calibri" w:hAnsi="Calibri" w:cs="Calibri"/>
        </w:rPr>
        <w:t>University of Wales Trinity Saint David</w:t>
      </w:r>
    </w:p>
    <w:p w14:paraId="1051A472" w14:textId="5645507F" w:rsidR="00B254C5" w:rsidRDefault="00B254C5" w:rsidP="00B254C5">
      <w:pPr>
        <w:pStyle w:val="NormalWeb"/>
        <w:jc w:val="center"/>
      </w:pPr>
      <w:r>
        <w:rPr>
          <w:rFonts w:ascii="Calibri" w:hAnsi="Calibri" w:cs="Calibri"/>
        </w:rPr>
        <w:t>School of Engineering</w:t>
      </w:r>
    </w:p>
    <w:p w14:paraId="2A1CB7B7" w14:textId="77777777" w:rsidR="00FF3118" w:rsidRDefault="00FF3118" w:rsidP="00B254C5">
      <w:pPr>
        <w:pStyle w:val="NormalWeb"/>
        <w:jc w:val="center"/>
        <w:rPr>
          <w:rFonts w:ascii="Calibri" w:hAnsi="Calibri" w:cs="Calibri"/>
          <w:i/>
          <w:iCs/>
        </w:rPr>
      </w:pPr>
      <w:r>
        <w:rPr>
          <w:rFonts w:ascii="Calibri" w:hAnsi="Calibri" w:cs="Calibri"/>
          <w:i/>
          <w:iCs/>
        </w:rPr>
        <w:t>Engine Strip Session 2</w:t>
      </w:r>
    </w:p>
    <w:p w14:paraId="5DE1495B" w14:textId="53EF9B11" w:rsidR="00210AFF" w:rsidRDefault="00210AFF" w:rsidP="00B254C5">
      <w:pPr>
        <w:pStyle w:val="NormalWeb"/>
        <w:jc w:val="center"/>
        <w:rPr>
          <w:rFonts w:ascii="Calibri" w:hAnsi="Calibri" w:cs="Calibri"/>
          <w:i/>
          <w:iCs/>
        </w:rPr>
      </w:pPr>
      <w:r>
        <w:rPr>
          <w:rFonts w:ascii="Calibri" w:hAnsi="Calibri" w:cs="Calibri"/>
          <w:i/>
          <w:iCs/>
        </w:rPr>
        <w:t>Jeffrey Elliss</w:t>
      </w:r>
    </w:p>
    <w:p w14:paraId="76961DE8" w14:textId="00FF515F" w:rsidR="00210AFF" w:rsidRDefault="00210AFF" w:rsidP="00B254C5">
      <w:pPr>
        <w:pStyle w:val="NormalWeb"/>
        <w:jc w:val="center"/>
        <w:rPr>
          <w:rFonts w:ascii="Calibri" w:hAnsi="Calibri" w:cs="Calibri"/>
          <w:i/>
          <w:iCs/>
        </w:rPr>
      </w:pPr>
      <w:r>
        <w:rPr>
          <w:rFonts w:ascii="Calibri" w:hAnsi="Calibri" w:cs="Calibri"/>
          <w:i/>
          <w:iCs/>
        </w:rPr>
        <w:t>1802644</w:t>
      </w:r>
    </w:p>
    <w:p w14:paraId="258F5785" w14:textId="737E3046" w:rsidR="00210AFF" w:rsidRDefault="00210AFF" w:rsidP="00B254C5">
      <w:pPr>
        <w:pStyle w:val="NormalWeb"/>
        <w:jc w:val="center"/>
        <w:rPr>
          <w:rFonts w:ascii="Calibri" w:hAnsi="Calibri" w:cs="Calibri"/>
          <w:i/>
          <w:iCs/>
        </w:rPr>
      </w:pPr>
      <w:r>
        <w:rPr>
          <w:rFonts w:ascii="Calibri" w:hAnsi="Calibri" w:cs="Calibri"/>
          <w:i/>
          <w:iCs/>
        </w:rPr>
        <w:t>Motorsport Engineering B</w:t>
      </w:r>
      <w:r w:rsidR="00021D8E">
        <w:rPr>
          <w:rFonts w:ascii="Calibri" w:hAnsi="Calibri" w:cs="Calibri"/>
          <w:i/>
          <w:iCs/>
        </w:rPr>
        <w:t>E</w:t>
      </w:r>
      <w:r>
        <w:rPr>
          <w:rFonts w:ascii="Calibri" w:hAnsi="Calibri" w:cs="Calibri"/>
          <w:i/>
          <w:iCs/>
        </w:rPr>
        <w:t>ng</w:t>
      </w:r>
    </w:p>
    <w:p w14:paraId="6402B307" w14:textId="044EFC5D" w:rsidR="00FF3118" w:rsidRDefault="00FF3118" w:rsidP="00B254C5">
      <w:pPr>
        <w:pStyle w:val="NormalWeb"/>
        <w:jc w:val="center"/>
        <w:rPr>
          <w:rFonts w:ascii="Calibri" w:hAnsi="Calibri" w:cs="Calibri"/>
          <w:i/>
          <w:iCs/>
        </w:rPr>
      </w:pPr>
      <w:r>
        <w:rPr>
          <w:rFonts w:ascii="Calibri" w:hAnsi="Calibri" w:cs="Calibri"/>
          <w:i/>
          <w:iCs/>
        </w:rPr>
        <w:t>30</w:t>
      </w:r>
      <w:r w:rsidRPr="00FF3118">
        <w:rPr>
          <w:rFonts w:ascii="Calibri" w:hAnsi="Calibri" w:cs="Calibri"/>
          <w:i/>
          <w:iCs/>
          <w:vertAlign w:val="superscript"/>
        </w:rPr>
        <w:t>th</w:t>
      </w:r>
      <w:r>
        <w:rPr>
          <w:rFonts w:ascii="Calibri" w:hAnsi="Calibri" w:cs="Calibri"/>
          <w:i/>
          <w:iCs/>
        </w:rPr>
        <w:t xml:space="preserve"> Jan 2019</w:t>
      </w:r>
    </w:p>
    <w:p w14:paraId="25CF38EA" w14:textId="04B44F2B" w:rsidR="00684B86" w:rsidRDefault="00C80DB7" w:rsidP="00B254C5">
      <w:pPr>
        <w:pStyle w:val="NormalWeb"/>
        <w:jc w:val="center"/>
        <w:rPr>
          <w:rFonts w:ascii="Calibri" w:hAnsi="Calibri" w:cs="Calibri"/>
          <w:i/>
          <w:iCs/>
        </w:rPr>
      </w:pPr>
      <w:r>
        <w:rPr>
          <w:rFonts w:ascii="Calibri" w:hAnsi="Calibri" w:cs="Calibri"/>
          <w:i/>
          <w:iCs/>
        </w:rPr>
        <w:t>Engineering applications &amp; Study skills</w:t>
      </w:r>
      <w:r w:rsidR="00C34BDB">
        <w:rPr>
          <w:rFonts w:ascii="Calibri" w:hAnsi="Calibri" w:cs="Calibri"/>
          <w:i/>
          <w:iCs/>
        </w:rPr>
        <w:t>, M4X02063</w:t>
      </w:r>
    </w:p>
    <w:p w14:paraId="0A56E7C9" w14:textId="4306C9EF" w:rsidR="00684B86" w:rsidRDefault="00684B86" w:rsidP="00B254C5">
      <w:pPr>
        <w:pStyle w:val="NormalWeb"/>
        <w:jc w:val="center"/>
        <w:rPr>
          <w:rFonts w:ascii="Calibri" w:hAnsi="Calibri" w:cs="Calibri"/>
          <w:i/>
          <w:iCs/>
        </w:rPr>
      </w:pPr>
    </w:p>
    <w:p w14:paraId="767DAD56" w14:textId="4E6FC270" w:rsidR="00684B86" w:rsidRDefault="00684B86" w:rsidP="00B254C5">
      <w:pPr>
        <w:pStyle w:val="NormalWeb"/>
        <w:jc w:val="center"/>
        <w:rPr>
          <w:rFonts w:ascii="Calibri" w:hAnsi="Calibri" w:cs="Calibri"/>
          <w:i/>
          <w:iCs/>
        </w:rPr>
      </w:pPr>
    </w:p>
    <w:p w14:paraId="308328D1" w14:textId="32C1A382" w:rsidR="00684B86" w:rsidRDefault="00684B86" w:rsidP="00B254C5">
      <w:pPr>
        <w:pStyle w:val="NormalWeb"/>
        <w:jc w:val="center"/>
        <w:rPr>
          <w:rFonts w:ascii="Calibri" w:hAnsi="Calibri" w:cs="Calibri"/>
          <w:i/>
          <w:iCs/>
        </w:rPr>
      </w:pPr>
    </w:p>
    <w:p w14:paraId="49AA73F0" w14:textId="2B2EA37E" w:rsidR="00684B86" w:rsidRDefault="00684B86" w:rsidP="00B254C5">
      <w:pPr>
        <w:pStyle w:val="NormalWeb"/>
        <w:jc w:val="center"/>
        <w:rPr>
          <w:rFonts w:ascii="Calibri" w:hAnsi="Calibri" w:cs="Calibri"/>
          <w:i/>
          <w:iCs/>
        </w:rPr>
      </w:pPr>
    </w:p>
    <w:p w14:paraId="3742E26E" w14:textId="1BF55EA5" w:rsidR="00684B86" w:rsidRDefault="00684B86" w:rsidP="00B254C5">
      <w:pPr>
        <w:pStyle w:val="NormalWeb"/>
        <w:jc w:val="center"/>
        <w:rPr>
          <w:rFonts w:ascii="Calibri" w:hAnsi="Calibri" w:cs="Calibri"/>
          <w:i/>
          <w:iCs/>
        </w:rPr>
      </w:pPr>
    </w:p>
    <w:p w14:paraId="2F3C9AC3" w14:textId="4309F4DE" w:rsidR="00684B86" w:rsidRDefault="00684B86" w:rsidP="00B254C5">
      <w:pPr>
        <w:pStyle w:val="NormalWeb"/>
        <w:jc w:val="center"/>
        <w:rPr>
          <w:rFonts w:ascii="Calibri" w:hAnsi="Calibri" w:cs="Calibri"/>
          <w:i/>
          <w:iCs/>
        </w:rPr>
      </w:pPr>
    </w:p>
    <w:p w14:paraId="7003D42B" w14:textId="5DEF688F" w:rsidR="00684B86" w:rsidRDefault="00684B86" w:rsidP="00B254C5">
      <w:pPr>
        <w:pStyle w:val="NormalWeb"/>
        <w:jc w:val="center"/>
        <w:rPr>
          <w:rFonts w:ascii="Calibri" w:hAnsi="Calibri" w:cs="Calibri"/>
          <w:i/>
          <w:iCs/>
        </w:rPr>
      </w:pPr>
    </w:p>
    <w:p w14:paraId="448B285D" w14:textId="29985FA3" w:rsidR="00684B86" w:rsidRDefault="00684B86" w:rsidP="00B254C5">
      <w:pPr>
        <w:pStyle w:val="NormalWeb"/>
        <w:jc w:val="center"/>
        <w:rPr>
          <w:rFonts w:ascii="Calibri" w:hAnsi="Calibri" w:cs="Calibri"/>
          <w:i/>
          <w:iCs/>
        </w:rPr>
      </w:pPr>
    </w:p>
    <w:p w14:paraId="5599C09D" w14:textId="067F1D0F" w:rsidR="00684B86" w:rsidRDefault="00684B86" w:rsidP="00B254C5">
      <w:pPr>
        <w:pStyle w:val="NormalWeb"/>
        <w:jc w:val="center"/>
        <w:rPr>
          <w:rFonts w:ascii="Calibri" w:hAnsi="Calibri" w:cs="Calibri"/>
          <w:i/>
          <w:iCs/>
        </w:rPr>
      </w:pPr>
    </w:p>
    <w:p w14:paraId="558A69A4" w14:textId="3A03A453" w:rsidR="00684B86" w:rsidRDefault="00684B86" w:rsidP="00B254C5">
      <w:pPr>
        <w:pStyle w:val="NormalWeb"/>
        <w:jc w:val="center"/>
        <w:rPr>
          <w:rFonts w:ascii="Calibri" w:hAnsi="Calibri" w:cs="Calibri"/>
          <w:i/>
          <w:iCs/>
        </w:rPr>
      </w:pPr>
    </w:p>
    <w:p w14:paraId="38C3E5A3" w14:textId="4E4D5DC1" w:rsidR="00684B86" w:rsidRDefault="00684B86" w:rsidP="00B254C5">
      <w:pPr>
        <w:pStyle w:val="NormalWeb"/>
        <w:jc w:val="center"/>
        <w:rPr>
          <w:rFonts w:ascii="Calibri" w:hAnsi="Calibri" w:cs="Calibri"/>
          <w:i/>
          <w:iCs/>
        </w:rPr>
      </w:pPr>
    </w:p>
    <w:p w14:paraId="09129028" w14:textId="2830F63F" w:rsidR="00684B86" w:rsidRDefault="00684B86" w:rsidP="00B254C5">
      <w:pPr>
        <w:pStyle w:val="NormalWeb"/>
        <w:jc w:val="center"/>
        <w:rPr>
          <w:rFonts w:ascii="Calibri" w:hAnsi="Calibri" w:cs="Calibri"/>
          <w:i/>
          <w:iCs/>
        </w:rPr>
      </w:pPr>
    </w:p>
    <w:p w14:paraId="33BC0D53" w14:textId="77777777" w:rsidR="00022862" w:rsidRDefault="00022862" w:rsidP="00B254C5">
      <w:pPr>
        <w:pStyle w:val="NormalWeb"/>
        <w:jc w:val="center"/>
        <w:rPr>
          <w:rFonts w:ascii="Calibri" w:hAnsi="Calibri" w:cs="Calibri"/>
          <w:i/>
          <w:iCs/>
        </w:rPr>
        <w:sectPr w:rsidR="00022862" w:rsidSect="002B2E06">
          <w:footerReference w:type="even" r:id="rId9"/>
          <w:footerReference w:type="default" r:id="rId10"/>
          <w:footerReference w:type="first" r:id="rId11"/>
          <w:pgSz w:w="11900" w:h="16840"/>
          <w:pgMar w:top="1440" w:right="1440" w:bottom="1440" w:left="1440" w:header="708" w:footer="708" w:gutter="0"/>
          <w:cols w:space="708"/>
          <w:docGrid w:linePitch="360"/>
        </w:sectPr>
      </w:pPr>
    </w:p>
    <w:p w14:paraId="186CE257" w14:textId="0226BAD6" w:rsidR="001245DF" w:rsidRPr="001245DF" w:rsidRDefault="001245DF" w:rsidP="001245DF">
      <w:pPr>
        <w:pStyle w:val="Heading1"/>
      </w:pPr>
      <w:bookmarkStart w:id="0" w:name="_Toc116782"/>
      <w:r>
        <w:lastRenderedPageBreak/>
        <w:t>Contents</w:t>
      </w:r>
      <w:bookmarkEnd w:id="0"/>
    </w:p>
    <w:p w14:paraId="773597DD" w14:textId="77777777" w:rsidR="001245DF" w:rsidRPr="001245DF" w:rsidRDefault="001245DF" w:rsidP="001245DF"/>
    <w:sdt>
      <w:sdtPr>
        <w:rPr>
          <w:rFonts w:asciiTheme="minorHAnsi" w:eastAsiaTheme="minorHAnsi" w:hAnsiTheme="minorHAnsi" w:cstheme="minorBidi"/>
          <w:b w:val="0"/>
          <w:bCs w:val="0"/>
          <w:color w:val="auto"/>
          <w:sz w:val="24"/>
          <w:szCs w:val="24"/>
        </w:rPr>
        <w:id w:val="-612909672"/>
        <w:docPartObj>
          <w:docPartGallery w:val="Table of Contents"/>
          <w:docPartUnique/>
        </w:docPartObj>
      </w:sdtPr>
      <w:sdtEndPr>
        <w:rPr>
          <w:rFonts w:asciiTheme="majorHAnsi" w:hAnsiTheme="majorHAnsi" w:cs="Times New Roman (Body CS)"/>
          <w:noProof/>
          <w:sz w:val="22"/>
          <w:szCs w:val="22"/>
        </w:rPr>
      </w:sdtEndPr>
      <w:sdtContent>
        <w:p w14:paraId="292AE3EB" w14:textId="6A3AD2F5" w:rsidR="001245DF" w:rsidRDefault="001245DF">
          <w:pPr>
            <w:pStyle w:val="TOCHeading"/>
          </w:pPr>
          <w:r>
            <w:t>Table of Contents</w:t>
          </w:r>
        </w:p>
        <w:p w14:paraId="3CF05C79" w14:textId="6E0E622C" w:rsidR="00C80DB7" w:rsidRDefault="001245DF">
          <w:pPr>
            <w:pStyle w:val="TOC1"/>
            <w:tabs>
              <w:tab w:val="right" w:leader="dot" w:pos="9010"/>
            </w:tabs>
            <w:rPr>
              <w:rFonts w:asciiTheme="minorHAnsi" w:eastAsiaTheme="minorEastAsia" w:hAnsiTheme="minorHAnsi" w:cstheme="minorBidi"/>
              <w:b w:val="0"/>
              <w:bCs w:val="0"/>
              <w:i w:val="0"/>
              <w:iCs w:val="0"/>
              <w:noProof/>
              <w:sz w:val="24"/>
              <w:szCs w:val="24"/>
              <w:lang w:val="en-GB"/>
            </w:rPr>
          </w:pPr>
          <w:r>
            <w:rPr>
              <w:b w:val="0"/>
              <w:bCs w:val="0"/>
            </w:rPr>
            <w:fldChar w:fldCharType="begin"/>
          </w:r>
          <w:r>
            <w:instrText xml:space="preserve"> TOC \o "1-3" \h \z \u </w:instrText>
          </w:r>
          <w:r>
            <w:rPr>
              <w:b w:val="0"/>
              <w:bCs w:val="0"/>
            </w:rPr>
            <w:fldChar w:fldCharType="separate"/>
          </w:r>
          <w:hyperlink w:anchor="_Toc116782" w:history="1">
            <w:r w:rsidR="00C80DB7" w:rsidRPr="00CB71A3">
              <w:rPr>
                <w:rStyle w:val="Hyperlink"/>
                <w:noProof/>
              </w:rPr>
              <w:t>Contents</w:t>
            </w:r>
            <w:r w:rsidR="00C80DB7">
              <w:rPr>
                <w:noProof/>
                <w:webHidden/>
              </w:rPr>
              <w:tab/>
            </w:r>
            <w:r w:rsidR="00C80DB7">
              <w:rPr>
                <w:noProof/>
                <w:webHidden/>
              </w:rPr>
              <w:fldChar w:fldCharType="begin"/>
            </w:r>
            <w:r w:rsidR="00C80DB7">
              <w:rPr>
                <w:noProof/>
                <w:webHidden/>
              </w:rPr>
              <w:instrText xml:space="preserve"> PAGEREF _Toc116782 \h </w:instrText>
            </w:r>
            <w:r w:rsidR="00C80DB7">
              <w:rPr>
                <w:noProof/>
                <w:webHidden/>
              </w:rPr>
            </w:r>
            <w:r w:rsidR="00C80DB7">
              <w:rPr>
                <w:noProof/>
                <w:webHidden/>
              </w:rPr>
              <w:fldChar w:fldCharType="separate"/>
            </w:r>
            <w:r w:rsidR="00C80DB7">
              <w:rPr>
                <w:noProof/>
                <w:webHidden/>
              </w:rPr>
              <w:t>1</w:t>
            </w:r>
            <w:r w:rsidR="00C80DB7">
              <w:rPr>
                <w:noProof/>
                <w:webHidden/>
              </w:rPr>
              <w:fldChar w:fldCharType="end"/>
            </w:r>
          </w:hyperlink>
        </w:p>
        <w:p w14:paraId="6C185F7A" w14:textId="264E85A0" w:rsidR="00C80DB7" w:rsidRDefault="00C80DB7">
          <w:pPr>
            <w:pStyle w:val="TOC1"/>
            <w:tabs>
              <w:tab w:val="right" w:leader="dot" w:pos="9010"/>
            </w:tabs>
            <w:rPr>
              <w:rFonts w:asciiTheme="minorHAnsi" w:eastAsiaTheme="minorEastAsia" w:hAnsiTheme="minorHAnsi" w:cstheme="minorBidi"/>
              <w:b w:val="0"/>
              <w:bCs w:val="0"/>
              <w:i w:val="0"/>
              <w:iCs w:val="0"/>
              <w:noProof/>
              <w:sz w:val="24"/>
              <w:szCs w:val="24"/>
              <w:lang w:val="en-GB"/>
            </w:rPr>
          </w:pPr>
          <w:hyperlink w:anchor="_Toc116783" w:history="1">
            <w:r w:rsidRPr="00CB71A3">
              <w:rPr>
                <w:rStyle w:val="Hyperlink"/>
                <w:noProof/>
              </w:rPr>
              <w:t>Introduction</w:t>
            </w:r>
            <w:r>
              <w:rPr>
                <w:noProof/>
                <w:webHidden/>
              </w:rPr>
              <w:tab/>
            </w:r>
            <w:r>
              <w:rPr>
                <w:noProof/>
                <w:webHidden/>
              </w:rPr>
              <w:fldChar w:fldCharType="begin"/>
            </w:r>
            <w:r>
              <w:rPr>
                <w:noProof/>
                <w:webHidden/>
              </w:rPr>
              <w:instrText xml:space="preserve"> PAGEREF _Toc116783 \h </w:instrText>
            </w:r>
            <w:r>
              <w:rPr>
                <w:noProof/>
                <w:webHidden/>
              </w:rPr>
            </w:r>
            <w:r>
              <w:rPr>
                <w:noProof/>
                <w:webHidden/>
              </w:rPr>
              <w:fldChar w:fldCharType="separate"/>
            </w:r>
            <w:r>
              <w:rPr>
                <w:noProof/>
                <w:webHidden/>
              </w:rPr>
              <w:t>2</w:t>
            </w:r>
            <w:r>
              <w:rPr>
                <w:noProof/>
                <w:webHidden/>
              </w:rPr>
              <w:fldChar w:fldCharType="end"/>
            </w:r>
          </w:hyperlink>
        </w:p>
        <w:p w14:paraId="7E13BD22" w14:textId="7BB00979" w:rsidR="00C80DB7" w:rsidRDefault="00C80DB7">
          <w:pPr>
            <w:pStyle w:val="TOC1"/>
            <w:tabs>
              <w:tab w:val="left" w:pos="720"/>
              <w:tab w:val="right" w:leader="dot" w:pos="9010"/>
            </w:tabs>
            <w:rPr>
              <w:rFonts w:asciiTheme="minorHAnsi" w:eastAsiaTheme="minorEastAsia" w:hAnsiTheme="minorHAnsi" w:cstheme="minorBidi"/>
              <w:b w:val="0"/>
              <w:bCs w:val="0"/>
              <w:i w:val="0"/>
              <w:iCs w:val="0"/>
              <w:noProof/>
              <w:sz w:val="24"/>
              <w:szCs w:val="24"/>
              <w:lang w:val="en-GB"/>
            </w:rPr>
          </w:pPr>
          <w:hyperlink w:anchor="_Toc116784" w:history="1">
            <w:r w:rsidRPr="00CB71A3">
              <w:rPr>
                <w:rStyle w:val="Hyperlink"/>
                <w:noProof/>
              </w:rPr>
              <w:t>1.0</w:t>
            </w:r>
            <w:r>
              <w:rPr>
                <w:rFonts w:asciiTheme="minorHAnsi" w:eastAsiaTheme="minorEastAsia" w:hAnsiTheme="minorHAnsi" w:cstheme="minorBidi"/>
                <w:b w:val="0"/>
                <w:bCs w:val="0"/>
                <w:i w:val="0"/>
                <w:iCs w:val="0"/>
                <w:noProof/>
                <w:sz w:val="24"/>
                <w:szCs w:val="24"/>
                <w:lang w:val="en-GB"/>
              </w:rPr>
              <w:tab/>
            </w:r>
            <w:r w:rsidRPr="00CB71A3">
              <w:rPr>
                <w:rStyle w:val="Hyperlink"/>
                <w:noProof/>
              </w:rPr>
              <w:t>Health and Safety</w:t>
            </w:r>
            <w:r>
              <w:rPr>
                <w:noProof/>
                <w:webHidden/>
              </w:rPr>
              <w:tab/>
            </w:r>
            <w:r>
              <w:rPr>
                <w:noProof/>
                <w:webHidden/>
              </w:rPr>
              <w:fldChar w:fldCharType="begin"/>
            </w:r>
            <w:r>
              <w:rPr>
                <w:noProof/>
                <w:webHidden/>
              </w:rPr>
              <w:instrText xml:space="preserve"> PAGEREF _Toc116784 \h </w:instrText>
            </w:r>
            <w:r>
              <w:rPr>
                <w:noProof/>
                <w:webHidden/>
              </w:rPr>
            </w:r>
            <w:r>
              <w:rPr>
                <w:noProof/>
                <w:webHidden/>
              </w:rPr>
              <w:fldChar w:fldCharType="separate"/>
            </w:r>
            <w:r>
              <w:rPr>
                <w:noProof/>
                <w:webHidden/>
              </w:rPr>
              <w:t>2</w:t>
            </w:r>
            <w:r>
              <w:rPr>
                <w:noProof/>
                <w:webHidden/>
              </w:rPr>
              <w:fldChar w:fldCharType="end"/>
            </w:r>
          </w:hyperlink>
        </w:p>
        <w:p w14:paraId="564BBE42" w14:textId="23EA6BE0" w:rsidR="00C80DB7" w:rsidRDefault="00C80DB7">
          <w:pPr>
            <w:pStyle w:val="TOC2"/>
            <w:tabs>
              <w:tab w:val="left" w:pos="960"/>
              <w:tab w:val="right" w:leader="dot" w:pos="9010"/>
            </w:tabs>
            <w:rPr>
              <w:rFonts w:asciiTheme="minorHAnsi" w:eastAsiaTheme="minorEastAsia" w:hAnsiTheme="minorHAnsi" w:cstheme="minorBidi"/>
              <w:b w:val="0"/>
              <w:bCs w:val="0"/>
              <w:noProof/>
              <w:sz w:val="24"/>
              <w:szCs w:val="24"/>
              <w:lang w:val="en-GB"/>
            </w:rPr>
          </w:pPr>
          <w:hyperlink w:anchor="_Toc116785" w:history="1">
            <w:r w:rsidRPr="00CB71A3">
              <w:rPr>
                <w:rStyle w:val="Hyperlink"/>
                <w:noProof/>
              </w:rPr>
              <w:t>1.1</w:t>
            </w:r>
            <w:r>
              <w:rPr>
                <w:rFonts w:asciiTheme="minorHAnsi" w:eastAsiaTheme="minorEastAsia" w:hAnsiTheme="minorHAnsi" w:cstheme="minorBidi"/>
                <w:b w:val="0"/>
                <w:bCs w:val="0"/>
                <w:noProof/>
                <w:sz w:val="24"/>
                <w:szCs w:val="24"/>
                <w:lang w:val="en-GB"/>
              </w:rPr>
              <w:tab/>
            </w:r>
            <w:r w:rsidRPr="00CB71A3">
              <w:rPr>
                <w:rStyle w:val="Hyperlink"/>
                <w:noProof/>
              </w:rPr>
              <w:t>Health and Safety Executive</w:t>
            </w:r>
            <w:r>
              <w:rPr>
                <w:noProof/>
                <w:webHidden/>
              </w:rPr>
              <w:tab/>
            </w:r>
            <w:r>
              <w:rPr>
                <w:noProof/>
                <w:webHidden/>
              </w:rPr>
              <w:fldChar w:fldCharType="begin"/>
            </w:r>
            <w:r>
              <w:rPr>
                <w:noProof/>
                <w:webHidden/>
              </w:rPr>
              <w:instrText xml:space="preserve"> PAGEREF _Toc116785 \h </w:instrText>
            </w:r>
            <w:r>
              <w:rPr>
                <w:noProof/>
                <w:webHidden/>
              </w:rPr>
            </w:r>
            <w:r>
              <w:rPr>
                <w:noProof/>
                <w:webHidden/>
              </w:rPr>
              <w:fldChar w:fldCharType="separate"/>
            </w:r>
            <w:r>
              <w:rPr>
                <w:noProof/>
                <w:webHidden/>
              </w:rPr>
              <w:t>2</w:t>
            </w:r>
            <w:r>
              <w:rPr>
                <w:noProof/>
                <w:webHidden/>
              </w:rPr>
              <w:fldChar w:fldCharType="end"/>
            </w:r>
          </w:hyperlink>
        </w:p>
        <w:p w14:paraId="32CEBC06" w14:textId="3851E923" w:rsidR="00C80DB7" w:rsidRDefault="00C80DB7">
          <w:pPr>
            <w:pStyle w:val="TOC1"/>
            <w:tabs>
              <w:tab w:val="left" w:pos="720"/>
              <w:tab w:val="right" w:leader="dot" w:pos="9010"/>
            </w:tabs>
            <w:rPr>
              <w:rFonts w:asciiTheme="minorHAnsi" w:eastAsiaTheme="minorEastAsia" w:hAnsiTheme="minorHAnsi" w:cstheme="minorBidi"/>
              <w:b w:val="0"/>
              <w:bCs w:val="0"/>
              <w:i w:val="0"/>
              <w:iCs w:val="0"/>
              <w:noProof/>
              <w:sz w:val="24"/>
              <w:szCs w:val="24"/>
              <w:lang w:val="en-GB"/>
            </w:rPr>
          </w:pPr>
          <w:hyperlink w:anchor="_Toc116786" w:history="1">
            <w:r w:rsidRPr="00CB71A3">
              <w:rPr>
                <w:rStyle w:val="Hyperlink"/>
                <w:noProof/>
              </w:rPr>
              <w:t>2.0</w:t>
            </w:r>
            <w:r>
              <w:rPr>
                <w:rFonts w:asciiTheme="minorHAnsi" w:eastAsiaTheme="minorEastAsia" w:hAnsiTheme="minorHAnsi" w:cstheme="minorBidi"/>
                <w:b w:val="0"/>
                <w:bCs w:val="0"/>
                <w:i w:val="0"/>
                <w:iCs w:val="0"/>
                <w:noProof/>
                <w:sz w:val="24"/>
                <w:szCs w:val="24"/>
                <w:lang w:val="en-GB"/>
              </w:rPr>
              <w:tab/>
            </w:r>
            <w:r w:rsidRPr="00CB71A3">
              <w:rPr>
                <w:rStyle w:val="Hyperlink"/>
                <w:noProof/>
              </w:rPr>
              <w:t>Method</w:t>
            </w:r>
            <w:r>
              <w:rPr>
                <w:noProof/>
                <w:webHidden/>
              </w:rPr>
              <w:tab/>
            </w:r>
            <w:r>
              <w:rPr>
                <w:noProof/>
                <w:webHidden/>
              </w:rPr>
              <w:fldChar w:fldCharType="begin"/>
            </w:r>
            <w:r>
              <w:rPr>
                <w:noProof/>
                <w:webHidden/>
              </w:rPr>
              <w:instrText xml:space="preserve"> PAGEREF _Toc116786 \h </w:instrText>
            </w:r>
            <w:r>
              <w:rPr>
                <w:noProof/>
                <w:webHidden/>
              </w:rPr>
            </w:r>
            <w:r>
              <w:rPr>
                <w:noProof/>
                <w:webHidden/>
              </w:rPr>
              <w:fldChar w:fldCharType="separate"/>
            </w:r>
            <w:r>
              <w:rPr>
                <w:noProof/>
                <w:webHidden/>
              </w:rPr>
              <w:t>2</w:t>
            </w:r>
            <w:r>
              <w:rPr>
                <w:noProof/>
                <w:webHidden/>
              </w:rPr>
              <w:fldChar w:fldCharType="end"/>
            </w:r>
          </w:hyperlink>
        </w:p>
        <w:p w14:paraId="4010080C" w14:textId="62D9EF55" w:rsidR="00C80DB7" w:rsidRDefault="00C80DB7">
          <w:pPr>
            <w:pStyle w:val="TOC2"/>
            <w:tabs>
              <w:tab w:val="left" w:pos="960"/>
              <w:tab w:val="right" w:leader="dot" w:pos="9010"/>
            </w:tabs>
            <w:rPr>
              <w:rFonts w:asciiTheme="minorHAnsi" w:eastAsiaTheme="minorEastAsia" w:hAnsiTheme="minorHAnsi" w:cstheme="minorBidi"/>
              <w:b w:val="0"/>
              <w:bCs w:val="0"/>
              <w:noProof/>
              <w:sz w:val="24"/>
              <w:szCs w:val="24"/>
              <w:lang w:val="en-GB"/>
            </w:rPr>
          </w:pPr>
          <w:hyperlink w:anchor="_Toc116787" w:history="1">
            <w:r w:rsidRPr="00CB71A3">
              <w:rPr>
                <w:rStyle w:val="Hyperlink"/>
                <w:noProof/>
              </w:rPr>
              <w:t>2.1</w:t>
            </w:r>
            <w:r>
              <w:rPr>
                <w:rFonts w:asciiTheme="minorHAnsi" w:eastAsiaTheme="minorEastAsia" w:hAnsiTheme="minorHAnsi" w:cstheme="minorBidi"/>
                <w:b w:val="0"/>
                <w:bCs w:val="0"/>
                <w:noProof/>
                <w:sz w:val="24"/>
                <w:szCs w:val="24"/>
                <w:lang w:val="en-GB"/>
              </w:rPr>
              <w:tab/>
            </w:r>
            <w:r w:rsidRPr="00CB71A3">
              <w:rPr>
                <w:rStyle w:val="Hyperlink"/>
                <w:noProof/>
              </w:rPr>
              <w:t>Tools</w:t>
            </w:r>
            <w:r>
              <w:rPr>
                <w:noProof/>
                <w:webHidden/>
              </w:rPr>
              <w:tab/>
            </w:r>
            <w:r>
              <w:rPr>
                <w:noProof/>
                <w:webHidden/>
              </w:rPr>
              <w:fldChar w:fldCharType="begin"/>
            </w:r>
            <w:r>
              <w:rPr>
                <w:noProof/>
                <w:webHidden/>
              </w:rPr>
              <w:instrText xml:space="preserve"> PAGEREF _Toc116787 \h </w:instrText>
            </w:r>
            <w:r>
              <w:rPr>
                <w:noProof/>
                <w:webHidden/>
              </w:rPr>
            </w:r>
            <w:r>
              <w:rPr>
                <w:noProof/>
                <w:webHidden/>
              </w:rPr>
              <w:fldChar w:fldCharType="separate"/>
            </w:r>
            <w:r>
              <w:rPr>
                <w:noProof/>
                <w:webHidden/>
              </w:rPr>
              <w:t>2</w:t>
            </w:r>
            <w:r>
              <w:rPr>
                <w:noProof/>
                <w:webHidden/>
              </w:rPr>
              <w:fldChar w:fldCharType="end"/>
            </w:r>
          </w:hyperlink>
        </w:p>
        <w:p w14:paraId="42119458" w14:textId="42FFD007" w:rsidR="00C80DB7" w:rsidRDefault="00C80DB7">
          <w:pPr>
            <w:pStyle w:val="TOC2"/>
            <w:tabs>
              <w:tab w:val="left" w:pos="960"/>
              <w:tab w:val="right" w:leader="dot" w:pos="9010"/>
            </w:tabs>
            <w:rPr>
              <w:rFonts w:asciiTheme="minorHAnsi" w:eastAsiaTheme="minorEastAsia" w:hAnsiTheme="minorHAnsi" w:cstheme="minorBidi"/>
              <w:b w:val="0"/>
              <w:bCs w:val="0"/>
              <w:noProof/>
              <w:sz w:val="24"/>
              <w:szCs w:val="24"/>
              <w:lang w:val="en-GB"/>
            </w:rPr>
          </w:pPr>
          <w:hyperlink w:anchor="_Toc116788" w:history="1">
            <w:r w:rsidRPr="00CB71A3">
              <w:rPr>
                <w:rStyle w:val="Hyperlink"/>
                <w:noProof/>
              </w:rPr>
              <w:t>2.2</w:t>
            </w:r>
            <w:r>
              <w:rPr>
                <w:rFonts w:asciiTheme="minorHAnsi" w:eastAsiaTheme="minorEastAsia" w:hAnsiTheme="minorHAnsi" w:cstheme="minorBidi"/>
                <w:b w:val="0"/>
                <w:bCs w:val="0"/>
                <w:noProof/>
                <w:sz w:val="24"/>
                <w:szCs w:val="24"/>
                <w:lang w:val="en-GB"/>
              </w:rPr>
              <w:tab/>
            </w:r>
            <w:r w:rsidRPr="00CB71A3">
              <w:rPr>
                <w:rStyle w:val="Hyperlink"/>
                <w:noProof/>
              </w:rPr>
              <w:t>Procedure</w:t>
            </w:r>
            <w:r>
              <w:rPr>
                <w:noProof/>
                <w:webHidden/>
              </w:rPr>
              <w:tab/>
            </w:r>
            <w:r>
              <w:rPr>
                <w:noProof/>
                <w:webHidden/>
              </w:rPr>
              <w:fldChar w:fldCharType="begin"/>
            </w:r>
            <w:r>
              <w:rPr>
                <w:noProof/>
                <w:webHidden/>
              </w:rPr>
              <w:instrText xml:space="preserve"> PAGEREF _Toc116788 \h </w:instrText>
            </w:r>
            <w:r>
              <w:rPr>
                <w:noProof/>
                <w:webHidden/>
              </w:rPr>
            </w:r>
            <w:r>
              <w:rPr>
                <w:noProof/>
                <w:webHidden/>
              </w:rPr>
              <w:fldChar w:fldCharType="separate"/>
            </w:r>
            <w:r>
              <w:rPr>
                <w:noProof/>
                <w:webHidden/>
              </w:rPr>
              <w:t>2</w:t>
            </w:r>
            <w:r>
              <w:rPr>
                <w:noProof/>
                <w:webHidden/>
              </w:rPr>
              <w:fldChar w:fldCharType="end"/>
            </w:r>
          </w:hyperlink>
        </w:p>
        <w:p w14:paraId="3774C198" w14:textId="137F26AF" w:rsidR="00C80DB7" w:rsidRDefault="00C80DB7">
          <w:pPr>
            <w:pStyle w:val="TOC2"/>
            <w:tabs>
              <w:tab w:val="left" w:pos="960"/>
              <w:tab w:val="right" w:leader="dot" w:pos="9010"/>
            </w:tabs>
            <w:rPr>
              <w:rFonts w:asciiTheme="minorHAnsi" w:eastAsiaTheme="minorEastAsia" w:hAnsiTheme="minorHAnsi" w:cstheme="minorBidi"/>
              <w:b w:val="0"/>
              <w:bCs w:val="0"/>
              <w:noProof/>
              <w:sz w:val="24"/>
              <w:szCs w:val="24"/>
              <w:lang w:val="en-GB"/>
            </w:rPr>
          </w:pPr>
          <w:hyperlink w:anchor="_Toc116789" w:history="1">
            <w:r w:rsidRPr="00CB71A3">
              <w:rPr>
                <w:rStyle w:val="Hyperlink"/>
                <w:noProof/>
              </w:rPr>
              <w:t>2.3</w:t>
            </w:r>
            <w:r>
              <w:rPr>
                <w:rFonts w:asciiTheme="minorHAnsi" w:eastAsiaTheme="minorEastAsia" w:hAnsiTheme="minorHAnsi" w:cstheme="minorBidi"/>
                <w:b w:val="0"/>
                <w:bCs w:val="0"/>
                <w:noProof/>
                <w:sz w:val="24"/>
                <w:szCs w:val="24"/>
                <w:lang w:val="en-GB"/>
              </w:rPr>
              <w:tab/>
            </w:r>
            <w:r w:rsidRPr="00CB71A3">
              <w:rPr>
                <w:rStyle w:val="Hyperlink"/>
                <w:noProof/>
              </w:rPr>
              <w:t>Measurements</w:t>
            </w:r>
            <w:r>
              <w:rPr>
                <w:noProof/>
                <w:webHidden/>
              </w:rPr>
              <w:tab/>
            </w:r>
            <w:r>
              <w:rPr>
                <w:noProof/>
                <w:webHidden/>
              </w:rPr>
              <w:fldChar w:fldCharType="begin"/>
            </w:r>
            <w:r>
              <w:rPr>
                <w:noProof/>
                <w:webHidden/>
              </w:rPr>
              <w:instrText xml:space="preserve"> PAGEREF _Toc116789 \h </w:instrText>
            </w:r>
            <w:r>
              <w:rPr>
                <w:noProof/>
                <w:webHidden/>
              </w:rPr>
            </w:r>
            <w:r>
              <w:rPr>
                <w:noProof/>
                <w:webHidden/>
              </w:rPr>
              <w:fldChar w:fldCharType="separate"/>
            </w:r>
            <w:r>
              <w:rPr>
                <w:noProof/>
                <w:webHidden/>
              </w:rPr>
              <w:t>4</w:t>
            </w:r>
            <w:r>
              <w:rPr>
                <w:noProof/>
                <w:webHidden/>
              </w:rPr>
              <w:fldChar w:fldCharType="end"/>
            </w:r>
          </w:hyperlink>
        </w:p>
        <w:p w14:paraId="1533C4F4" w14:textId="3FF0E651" w:rsidR="00C80DB7" w:rsidRDefault="00C80DB7">
          <w:pPr>
            <w:pStyle w:val="TOC1"/>
            <w:tabs>
              <w:tab w:val="right" w:leader="dot" w:pos="9010"/>
            </w:tabs>
            <w:rPr>
              <w:rFonts w:asciiTheme="minorHAnsi" w:eastAsiaTheme="minorEastAsia" w:hAnsiTheme="minorHAnsi" w:cstheme="minorBidi"/>
              <w:b w:val="0"/>
              <w:bCs w:val="0"/>
              <w:i w:val="0"/>
              <w:iCs w:val="0"/>
              <w:noProof/>
              <w:sz w:val="24"/>
              <w:szCs w:val="24"/>
              <w:lang w:val="en-GB"/>
            </w:rPr>
          </w:pPr>
          <w:hyperlink w:anchor="_Toc116790" w:history="1">
            <w:r w:rsidRPr="00CB71A3">
              <w:rPr>
                <w:rStyle w:val="Hyperlink"/>
                <w:noProof/>
              </w:rPr>
              <w:t>References</w:t>
            </w:r>
            <w:r>
              <w:rPr>
                <w:noProof/>
                <w:webHidden/>
              </w:rPr>
              <w:tab/>
            </w:r>
            <w:r>
              <w:rPr>
                <w:noProof/>
                <w:webHidden/>
              </w:rPr>
              <w:fldChar w:fldCharType="begin"/>
            </w:r>
            <w:r>
              <w:rPr>
                <w:noProof/>
                <w:webHidden/>
              </w:rPr>
              <w:instrText xml:space="preserve"> PAGEREF _Toc116790 \h </w:instrText>
            </w:r>
            <w:r>
              <w:rPr>
                <w:noProof/>
                <w:webHidden/>
              </w:rPr>
            </w:r>
            <w:r>
              <w:rPr>
                <w:noProof/>
                <w:webHidden/>
              </w:rPr>
              <w:fldChar w:fldCharType="separate"/>
            </w:r>
            <w:r>
              <w:rPr>
                <w:noProof/>
                <w:webHidden/>
              </w:rPr>
              <w:t>5</w:t>
            </w:r>
            <w:r>
              <w:rPr>
                <w:noProof/>
                <w:webHidden/>
              </w:rPr>
              <w:fldChar w:fldCharType="end"/>
            </w:r>
          </w:hyperlink>
        </w:p>
        <w:p w14:paraId="1EAEE311" w14:textId="668FFD2C" w:rsidR="00022862" w:rsidRDefault="001245DF" w:rsidP="001245DF">
          <w:r>
            <w:rPr>
              <w:b/>
              <w:bCs/>
              <w:noProof/>
            </w:rPr>
            <w:fldChar w:fldCharType="end"/>
          </w:r>
        </w:p>
      </w:sdtContent>
    </w:sdt>
    <w:p w14:paraId="4533135E" w14:textId="537AC47B" w:rsidR="00022862" w:rsidRDefault="00022862" w:rsidP="00B254C5">
      <w:pPr>
        <w:jc w:val="center"/>
      </w:pPr>
    </w:p>
    <w:p w14:paraId="27D07987" w14:textId="03D2F787" w:rsidR="00022862" w:rsidRDefault="00022862" w:rsidP="00B254C5">
      <w:pPr>
        <w:jc w:val="center"/>
      </w:pPr>
    </w:p>
    <w:p w14:paraId="4F6EB475" w14:textId="650DD21B" w:rsidR="00022862" w:rsidRDefault="00022862" w:rsidP="00B254C5">
      <w:pPr>
        <w:jc w:val="center"/>
      </w:pPr>
    </w:p>
    <w:p w14:paraId="5E423B56" w14:textId="2DEB30CE" w:rsidR="00022862" w:rsidRDefault="00022862" w:rsidP="00B254C5">
      <w:pPr>
        <w:jc w:val="center"/>
      </w:pPr>
    </w:p>
    <w:p w14:paraId="32BC0B28" w14:textId="7304B979" w:rsidR="00022862" w:rsidRDefault="00022862" w:rsidP="00B254C5">
      <w:pPr>
        <w:jc w:val="center"/>
      </w:pPr>
    </w:p>
    <w:p w14:paraId="174C3CCA" w14:textId="62C4BF2A" w:rsidR="00022862" w:rsidRDefault="00022862" w:rsidP="00B254C5">
      <w:pPr>
        <w:jc w:val="center"/>
      </w:pPr>
    </w:p>
    <w:p w14:paraId="30E6876C" w14:textId="16E619EC" w:rsidR="00022862" w:rsidRDefault="00022862" w:rsidP="00B254C5">
      <w:pPr>
        <w:jc w:val="center"/>
      </w:pPr>
    </w:p>
    <w:p w14:paraId="147D247D" w14:textId="1FED9A44" w:rsidR="00022862" w:rsidRDefault="00022862" w:rsidP="00B254C5">
      <w:pPr>
        <w:jc w:val="center"/>
      </w:pPr>
    </w:p>
    <w:p w14:paraId="7943E7C9" w14:textId="3D1FF5FE" w:rsidR="00022862" w:rsidRDefault="00022862" w:rsidP="00B254C5">
      <w:pPr>
        <w:jc w:val="center"/>
      </w:pPr>
    </w:p>
    <w:p w14:paraId="0E2CE160" w14:textId="6ACEDA04" w:rsidR="00022862" w:rsidRDefault="00022862" w:rsidP="00B254C5">
      <w:pPr>
        <w:jc w:val="center"/>
      </w:pPr>
    </w:p>
    <w:p w14:paraId="1C8EC9DC" w14:textId="2CE2C0E2" w:rsidR="00022862" w:rsidRDefault="00022862" w:rsidP="00B254C5">
      <w:pPr>
        <w:jc w:val="center"/>
      </w:pPr>
    </w:p>
    <w:p w14:paraId="120E6E47" w14:textId="4EA95AE8" w:rsidR="00022862" w:rsidRDefault="00022862" w:rsidP="00B254C5">
      <w:pPr>
        <w:jc w:val="center"/>
      </w:pPr>
    </w:p>
    <w:p w14:paraId="52114A33" w14:textId="7C587126" w:rsidR="00022862" w:rsidRDefault="00022862" w:rsidP="00B254C5">
      <w:pPr>
        <w:jc w:val="center"/>
      </w:pPr>
    </w:p>
    <w:p w14:paraId="67F9AAD9" w14:textId="701C4456" w:rsidR="00022862" w:rsidRDefault="00022862" w:rsidP="00B254C5">
      <w:pPr>
        <w:jc w:val="center"/>
      </w:pPr>
    </w:p>
    <w:p w14:paraId="07767A9A" w14:textId="674A1406" w:rsidR="00022862" w:rsidRDefault="00022862" w:rsidP="00B254C5">
      <w:pPr>
        <w:jc w:val="center"/>
      </w:pPr>
    </w:p>
    <w:p w14:paraId="1FEF1F38" w14:textId="338D768B" w:rsidR="00022862" w:rsidRDefault="00022862" w:rsidP="00B254C5">
      <w:pPr>
        <w:jc w:val="center"/>
      </w:pPr>
    </w:p>
    <w:p w14:paraId="55098C1C" w14:textId="6A50F14D" w:rsidR="00022862" w:rsidRDefault="00022862" w:rsidP="00B254C5">
      <w:pPr>
        <w:jc w:val="center"/>
      </w:pPr>
    </w:p>
    <w:p w14:paraId="3E45FCBA" w14:textId="1DFD38AD" w:rsidR="00022862" w:rsidRDefault="00022862" w:rsidP="00B254C5">
      <w:pPr>
        <w:jc w:val="center"/>
      </w:pPr>
    </w:p>
    <w:p w14:paraId="1673F4CE" w14:textId="79833FE6" w:rsidR="00022862" w:rsidRDefault="00022862" w:rsidP="00B254C5">
      <w:pPr>
        <w:jc w:val="center"/>
      </w:pPr>
    </w:p>
    <w:p w14:paraId="3B375C2E" w14:textId="55D833D7" w:rsidR="00022862" w:rsidRDefault="00022862" w:rsidP="00B254C5">
      <w:pPr>
        <w:jc w:val="center"/>
      </w:pPr>
    </w:p>
    <w:p w14:paraId="17AC0F25" w14:textId="77777777" w:rsidR="001245DF" w:rsidRDefault="001245DF" w:rsidP="008A29E0">
      <w:pPr>
        <w:pStyle w:val="Heading1"/>
      </w:pPr>
    </w:p>
    <w:p w14:paraId="76379EA2" w14:textId="77777777" w:rsidR="001245DF" w:rsidRDefault="001245DF">
      <w:pPr>
        <w:rPr>
          <w:rFonts w:eastAsiaTheme="majorEastAsia" w:cstheme="majorBidi"/>
          <w:color w:val="2F5496" w:themeColor="accent1" w:themeShade="BF"/>
          <w:sz w:val="32"/>
          <w:szCs w:val="32"/>
        </w:rPr>
      </w:pPr>
      <w:r>
        <w:br w:type="page"/>
      </w:r>
    </w:p>
    <w:p w14:paraId="40D7020A" w14:textId="11FDE72F" w:rsidR="001245DF" w:rsidRDefault="001245DF" w:rsidP="001245DF">
      <w:pPr>
        <w:pStyle w:val="Heading1"/>
      </w:pPr>
      <w:bookmarkStart w:id="1" w:name="_Toc116783"/>
      <w:r>
        <w:lastRenderedPageBreak/>
        <w:t>Introduction</w:t>
      </w:r>
      <w:bookmarkEnd w:id="1"/>
    </w:p>
    <w:p w14:paraId="425D7D8E" w14:textId="1F5CF0E3" w:rsidR="001245DF" w:rsidRDefault="001245DF" w:rsidP="001245DF"/>
    <w:p w14:paraId="4B91ED43" w14:textId="6A0FC9CA" w:rsidR="006B4FB2" w:rsidRPr="000C68B2" w:rsidRDefault="006B4FB2" w:rsidP="001245DF">
      <w:r w:rsidRPr="000C68B2">
        <w:t>During this session the block will be reassembled with pistons, conrods, crankshaft, sump, end bearing and crank pulley. With the engine in its current stage of disassembly the following components will be measured to check the levels of wear, Piston skirt and crown</w:t>
      </w:r>
      <w:r w:rsidR="00A21A21">
        <w:t xml:space="preserve"> and</w:t>
      </w:r>
      <w:r w:rsidRPr="000C68B2">
        <w:t xml:space="preserve"> big end bearings</w:t>
      </w:r>
      <w:r w:rsidR="00A21A21">
        <w:t>.</w:t>
      </w:r>
      <w:bookmarkStart w:id="2" w:name="_GoBack"/>
      <w:bookmarkEnd w:id="2"/>
    </w:p>
    <w:p w14:paraId="2C35A398" w14:textId="20D1CB66" w:rsidR="00835612" w:rsidRPr="000C68B2" w:rsidRDefault="00835612" w:rsidP="001245DF"/>
    <w:p w14:paraId="2B74BEFB" w14:textId="38CF5C21" w:rsidR="00835612" w:rsidRDefault="00835612" w:rsidP="001245DF"/>
    <w:p w14:paraId="060E39A1" w14:textId="55232484" w:rsidR="00835612" w:rsidRDefault="00835612" w:rsidP="00835612">
      <w:pPr>
        <w:pStyle w:val="Heading1"/>
        <w:numPr>
          <w:ilvl w:val="0"/>
          <w:numId w:val="3"/>
        </w:numPr>
      </w:pPr>
      <w:bookmarkStart w:id="3" w:name="_Toc116784"/>
      <w:r>
        <w:t>Health and Safety</w:t>
      </w:r>
      <w:bookmarkEnd w:id="3"/>
    </w:p>
    <w:p w14:paraId="552DB26F" w14:textId="60B521AF" w:rsidR="00835612" w:rsidRDefault="00835612" w:rsidP="00835612"/>
    <w:p w14:paraId="1FDA32E2" w14:textId="1006A21F" w:rsidR="00835612" w:rsidRPr="000C68B2" w:rsidRDefault="00835612" w:rsidP="00835612">
      <w:r w:rsidRPr="000C68B2">
        <w:t xml:space="preserve">PPE – Steel toecap boots and a dust coat. </w:t>
      </w:r>
    </w:p>
    <w:p w14:paraId="6986429F" w14:textId="5EB6B2EA" w:rsidR="00835612" w:rsidRPr="000C68B2" w:rsidRDefault="00835612" w:rsidP="00835612"/>
    <w:p w14:paraId="21FA9D17" w14:textId="7D4671A9" w:rsidR="00835612" w:rsidRPr="000C68B2" w:rsidRDefault="00835612" w:rsidP="00835612">
      <w:r w:rsidRPr="000C68B2">
        <w:t xml:space="preserve">Before working ensure that the bolts holding the engine on the stand are all present and secure. Next check the pin that locks the rotation of the engine making sure it is also present and </w:t>
      </w:r>
      <w:r w:rsidR="00651B2A" w:rsidRPr="000C68B2">
        <w:t>secure. This is imperative as the engine is very heavy and can easily cause harm to anything it may fall on.</w:t>
      </w:r>
    </w:p>
    <w:p w14:paraId="128362EC" w14:textId="5576BB65" w:rsidR="00974D91" w:rsidRDefault="00974D91" w:rsidP="00835612"/>
    <w:p w14:paraId="46FFEC5B" w14:textId="311165F5" w:rsidR="00974D91" w:rsidRDefault="00974D91" w:rsidP="00974D91">
      <w:pPr>
        <w:pStyle w:val="Heading2"/>
        <w:numPr>
          <w:ilvl w:val="1"/>
          <w:numId w:val="3"/>
        </w:numPr>
      </w:pPr>
      <w:bookmarkStart w:id="4" w:name="_Toc116785"/>
      <w:r>
        <w:t>Health and Safety Executive</w:t>
      </w:r>
      <w:bookmarkEnd w:id="4"/>
    </w:p>
    <w:p w14:paraId="445083E6" w14:textId="2588E976" w:rsidR="00633083" w:rsidRDefault="00F441D5" w:rsidP="00633083">
      <w:r>
        <w:t xml:space="preserve">There are two </w:t>
      </w:r>
      <w:r w:rsidR="00633083">
        <w:t>main laws which detail the responsibilities of an employer pertaining to personal protective equipment, the personal protective equipment regulations 2002 and the personal protective equipment at work regulations 1992.</w:t>
      </w:r>
      <w:r w:rsidR="001B651A">
        <w:t xml:space="preserve"> </w:t>
      </w:r>
      <w:r w:rsidR="00CC1C89">
        <w:t xml:space="preserve">These include </w:t>
      </w:r>
      <w:r w:rsidR="000A08EA">
        <w:t>among others the following when applied to the workshop, reducing the risk from hazards such as slipping, cuts and punctures and heavy loads. The advice given by HSE is to require workshop users to wear proper boots with proper souls. This is included in the risk assessments done by the university and is a requirement of anybody working in the workshops.</w:t>
      </w:r>
      <w:r w:rsidR="00303ABA">
        <w:t xml:space="preserve"> (</w:t>
      </w:r>
      <w:r w:rsidR="006412D4">
        <w:t>HSE,2019)</w:t>
      </w:r>
    </w:p>
    <w:p w14:paraId="14CAD6BE" w14:textId="36094D1C" w:rsidR="00303ABA" w:rsidRPr="00303ABA" w:rsidRDefault="00303ABA" w:rsidP="00633083">
      <w:pPr>
        <w:rPr>
          <w:rFonts w:eastAsia="Times New Roman" w:cstheme="majorHAnsi"/>
          <w:lang w:val="en-GB"/>
        </w:rPr>
      </w:pPr>
      <w:r>
        <w:rPr>
          <w:rFonts w:eastAsia="Times New Roman" w:cstheme="majorHAnsi"/>
          <w:lang w:val="en-GB"/>
        </w:rPr>
        <w:t>The responsibilities of employers and employees are as follows</w:t>
      </w:r>
      <w:r w:rsidR="006412D4">
        <w:rPr>
          <w:rFonts w:eastAsia="Times New Roman" w:cstheme="majorHAnsi"/>
          <w:lang w:val="en-GB"/>
        </w:rPr>
        <w:t>, the employer must investigate what PPE is required and where they supply the equipment maintain and store it properly, as well as providing proper guidance on its use. The employee must use any provided PPE and any equipment which the risk assessment calls for. (HSE,2013)</w:t>
      </w:r>
    </w:p>
    <w:p w14:paraId="18BAB611" w14:textId="2AB10F51" w:rsidR="006B4FB2" w:rsidRPr="000C68B2" w:rsidRDefault="006B4FB2" w:rsidP="001245DF"/>
    <w:p w14:paraId="42AFA26E" w14:textId="780910FD" w:rsidR="006B4FB2" w:rsidRDefault="007B163A" w:rsidP="007B163A">
      <w:pPr>
        <w:pStyle w:val="Heading1"/>
        <w:numPr>
          <w:ilvl w:val="0"/>
          <w:numId w:val="3"/>
        </w:numPr>
      </w:pPr>
      <w:bookmarkStart w:id="5" w:name="_Toc116786"/>
      <w:r>
        <w:t>Method</w:t>
      </w:r>
      <w:bookmarkEnd w:id="5"/>
    </w:p>
    <w:p w14:paraId="0EDDAC2E" w14:textId="24A3AA58" w:rsidR="00FA7191" w:rsidRDefault="00FA7191" w:rsidP="00FA7191"/>
    <w:p w14:paraId="35CAC0F2" w14:textId="4C4636DD" w:rsidR="00FA7191" w:rsidRDefault="00FA7191" w:rsidP="00FA7191">
      <w:pPr>
        <w:pStyle w:val="Heading2"/>
        <w:numPr>
          <w:ilvl w:val="1"/>
          <w:numId w:val="3"/>
        </w:numPr>
      </w:pPr>
      <w:bookmarkStart w:id="6" w:name="_Toc116787"/>
      <w:r>
        <w:t>Tools</w:t>
      </w:r>
      <w:bookmarkEnd w:id="6"/>
    </w:p>
    <w:p w14:paraId="3BE49C1F" w14:textId="39EE3609" w:rsidR="00FA7191" w:rsidRDefault="00FA7191" w:rsidP="00FA7191">
      <w:pPr>
        <w:pStyle w:val="ListParagraph"/>
        <w:ind w:left="1440"/>
      </w:pPr>
    </w:p>
    <w:p w14:paraId="029BC978" w14:textId="0EED05F1" w:rsidR="00FA7191" w:rsidRDefault="00CA781F" w:rsidP="00FA7191">
      <w:r>
        <w:t>-</w:t>
      </w:r>
      <w:r w:rsidR="00FA7191">
        <w:t>Socket set including, ratchet and a full range of socket sizes. (metric)</w:t>
      </w:r>
    </w:p>
    <w:p w14:paraId="0C023AB9" w14:textId="4C938A99" w:rsidR="00FA7191" w:rsidRDefault="00FA7191" w:rsidP="00FA7191"/>
    <w:p w14:paraId="5338DCAF" w14:textId="3609AEC4" w:rsidR="00FA7191" w:rsidRDefault="00CA781F" w:rsidP="00FA7191">
      <w:r>
        <w:t>-</w:t>
      </w:r>
      <w:r w:rsidR="00FA7191">
        <w:t>Piston ring compressor</w:t>
      </w:r>
    </w:p>
    <w:p w14:paraId="50C87DC5" w14:textId="368DCCC1" w:rsidR="00FA7191" w:rsidRDefault="00FA7191" w:rsidP="00FA7191"/>
    <w:p w14:paraId="78F4C7F3" w14:textId="2C82623B" w:rsidR="00FA7191" w:rsidRDefault="00CA781F" w:rsidP="00FA7191">
      <w:r>
        <w:t>-</w:t>
      </w:r>
      <w:r w:rsidR="00FA7191">
        <w:t>Torque wrench</w:t>
      </w:r>
    </w:p>
    <w:p w14:paraId="22FCF3C6" w14:textId="5D20AC2C" w:rsidR="00FA7191" w:rsidRDefault="00FA7191" w:rsidP="00FA7191"/>
    <w:p w14:paraId="497A0B7F" w14:textId="2BC28BF1" w:rsidR="00FA7191" w:rsidRDefault="00FA7191" w:rsidP="00FA7191">
      <w:pPr>
        <w:pStyle w:val="Heading2"/>
        <w:numPr>
          <w:ilvl w:val="1"/>
          <w:numId w:val="3"/>
        </w:numPr>
      </w:pPr>
      <w:bookmarkStart w:id="7" w:name="_Toc116788"/>
      <w:r>
        <w:t>Procedure</w:t>
      </w:r>
      <w:bookmarkEnd w:id="7"/>
    </w:p>
    <w:p w14:paraId="1A28D6BB" w14:textId="41285F79" w:rsidR="00FA7191" w:rsidRDefault="00FA7191" w:rsidP="00FA7191">
      <w:pPr>
        <w:pStyle w:val="ListParagraph"/>
        <w:ind w:left="1440"/>
      </w:pPr>
    </w:p>
    <w:p w14:paraId="083E7FEB" w14:textId="7D74645B" w:rsidR="00FA76FA" w:rsidRDefault="00FA7191" w:rsidP="00FA7191">
      <w:r>
        <w:t>1)Ensure that the engine block is securely mounted to the engine stand via the adaptor plate.</w:t>
      </w:r>
    </w:p>
    <w:p w14:paraId="7503BC90" w14:textId="2B65DA4C" w:rsidR="00FA76FA" w:rsidRDefault="00FA7191" w:rsidP="00FA7191">
      <w:r>
        <w:t>2)Rotate the engine block such that it is upside down showing the main bearings for the crankshaft.</w:t>
      </w:r>
    </w:p>
    <w:p w14:paraId="3BCDBC32" w14:textId="4F980A04" w:rsidR="00FA7191" w:rsidRDefault="00FA7191" w:rsidP="00FA7191">
      <w:r>
        <w:t xml:space="preserve">3)Insert the shells into the main crank bearings and the thrust bearing into the center location. </w:t>
      </w:r>
    </w:p>
    <w:p w14:paraId="7718503C" w14:textId="753AF396" w:rsidR="0015705C" w:rsidRDefault="0015705C" w:rsidP="00FA7191">
      <w:r>
        <w:rPr>
          <w:noProof/>
        </w:rPr>
        <w:lastRenderedPageBreak/>
        <w:drawing>
          <wp:anchor distT="0" distB="0" distL="114300" distR="114300" simplePos="0" relativeHeight="251659264" behindDoc="0" locked="0" layoutInCell="1" allowOverlap="1" wp14:anchorId="0EE3F13D" wp14:editId="08529ADD">
            <wp:simplePos x="0" y="0"/>
            <wp:positionH relativeFrom="column">
              <wp:posOffset>266065</wp:posOffset>
            </wp:positionH>
            <wp:positionV relativeFrom="paragraph">
              <wp:posOffset>295910</wp:posOffset>
            </wp:positionV>
            <wp:extent cx="1325245" cy="1767205"/>
            <wp:effectExtent l="0" t="5080" r="3175"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115.jpg"/>
                    <pic:cNvPicPr/>
                  </pic:nvPicPr>
                  <pic:blipFill>
                    <a:blip r:embed="rId12">
                      <a:extLst>
                        <a:ext uri="{28A0092B-C50C-407E-A947-70E740481C1C}">
                          <a14:useLocalDpi xmlns:a14="http://schemas.microsoft.com/office/drawing/2010/main" val="0"/>
                        </a:ext>
                      </a:extLst>
                    </a:blip>
                    <a:stretch>
                      <a:fillRect/>
                    </a:stretch>
                  </pic:blipFill>
                  <pic:spPr>
                    <a:xfrm rot="16200000">
                      <a:off x="0" y="0"/>
                      <a:ext cx="1325245" cy="1767205"/>
                    </a:xfrm>
                    <a:prstGeom prst="rect">
                      <a:avLst/>
                    </a:prstGeom>
                  </pic:spPr>
                </pic:pic>
              </a:graphicData>
            </a:graphic>
            <wp14:sizeRelH relativeFrom="page">
              <wp14:pctWidth>0</wp14:pctWidth>
            </wp14:sizeRelH>
            <wp14:sizeRelV relativeFrom="page">
              <wp14:pctHeight>0</wp14:pctHeight>
            </wp14:sizeRelV>
          </wp:anchor>
        </w:drawing>
      </w:r>
      <w:r w:rsidR="00FA7191">
        <w:t>4)Align the crankshaft in the correct direction and carefully lowed it into the bearings, it is important to get it straight otherwise it will not lower properly and damage may be caused if forced.</w:t>
      </w:r>
      <w:r>
        <w:t xml:space="preserve"> Once this is done you should see approximately what figure 1 shows.</w:t>
      </w:r>
    </w:p>
    <w:p w14:paraId="719FBD7F" w14:textId="77777777" w:rsidR="00FA76FA" w:rsidRDefault="00FA76FA" w:rsidP="00FA7191"/>
    <w:p w14:paraId="23912552" w14:textId="77777777" w:rsidR="0015705C" w:rsidRDefault="0015705C" w:rsidP="00FA7191"/>
    <w:p w14:paraId="5BFF75D8" w14:textId="7B48894C" w:rsidR="0015705C" w:rsidRDefault="0015705C" w:rsidP="00FA7191"/>
    <w:p w14:paraId="528D2911" w14:textId="64F66586" w:rsidR="0015705C" w:rsidRDefault="0015705C" w:rsidP="00FA7191"/>
    <w:p w14:paraId="589BA1D9" w14:textId="37AA8C79" w:rsidR="0015705C" w:rsidRDefault="0015705C" w:rsidP="00FA7191"/>
    <w:p w14:paraId="4E4ADFA8" w14:textId="12D05861" w:rsidR="0015705C" w:rsidRDefault="0015705C" w:rsidP="00FA7191"/>
    <w:p w14:paraId="3BEA11B8" w14:textId="70966A5A" w:rsidR="0015705C" w:rsidRDefault="0015705C" w:rsidP="00FA7191"/>
    <w:p w14:paraId="02F8CBD1" w14:textId="0601A905" w:rsidR="0015705C" w:rsidRDefault="0015705C" w:rsidP="00FA7191"/>
    <w:p w14:paraId="7B25740E" w14:textId="3554BD5E" w:rsidR="0015705C" w:rsidRDefault="0015705C" w:rsidP="00FA7191"/>
    <w:p w14:paraId="22A65CD7" w14:textId="1EC2521D" w:rsidR="006035B6" w:rsidRDefault="0015705C" w:rsidP="00FA7191">
      <w:r>
        <w:t>Figure 1</w:t>
      </w:r>
      <w:r w:rsidR="00AA50AA">
        <w:t xml:space="preserve"> – The crank has been lowered in and one con rod connected.</w:t>
      </w:r>
    </w:p>
    <w:p w14:paraId="0BBEF585" w14:textId="77777777" w:rsidR="00BC2D05" w:rsidRDefault="00BC2D05" w:rsidP="00FA7191"/>
    <w:p w14:paraId="7E96C094" w14:textId="3BD85D97" w:rsidR="0015705C" w:rsidRDefault="0015705C" w:rsidP="00FA7191">
      <w:r>
        <w:t>5)</w:t>
      </w:r>
      <w:r w:rsidR="008A6806">
        <w:t xml:space="preserve">For safety purposes before rotating the engine to put the pistons in take the </w:t>
      </w:r>
      <w:r w:rsidR="00E04BBA">
        <w:t>o</w:t>
      </w:r>
      <w:r w:rsidR="008A6806">
        <w:t>ther half of the bearings and put them in the frame and bolt it on as shown in figure 2. Do not put it on tightly as it will need to come off again soon.</w:t>
      </w:r>
    </w:p>
    <w:p w14:paraId="5D270844" w14:textId="3D74EFEC" w:rsidR="008A6806" w:rsidRDefault="008A6806" w:rsidP="00FA7191"/>
    <w:p w14:paraId="4A24F4B2" w14:textId="3707CE6E" w:rsidR="008A6806" w:rsidRDefault="008A6806" w:rsidP="00FA7191">
      <w:r>
        <w:rPr>
          <w:noProof/>
        </w:rPr>
        <w:drawing>
          <wp:inline distT="0" distB="0" distL="0" distR="0" wp14:anchorId="1146CD44" wp14:editId="7BD860D5">
            <wp:extent cx="1821712" cy="24290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116.jpg"/>
                    <pic:cNvPicPr/>
                  </pic:nvPicPr>
                  <pic:blipFill>
                    <a:blip r:embed="rId13">
                      <a:extLst>
                        <a:ext uri="{28A0092B-C50C-407E-A947-70E740481C1C}">
                          <a14:useLocalDpi xmlns:a14="http://schemas.microsoft.com/office/drawing/2010/main" val="0"/>
                        </a:ext>
                      </a:extLst>
                    </a:blip>
                    <a:stretch>
                      <a:fillRect/>
                    </a:stretch>
                  </pic:blipFill>
                  <pic:spPr>
                    <a:xfrm>
                      <a:off x="0" y="0"/>
                      <a:ext cx="1835684" cy="2447647"/>
                    </a:xfrm>
                    <a:prstGeom prst="rect">
                      <a:avLst/>
                    </a:prstGeom>
                  </pic:spPr>
                </pic:pic>
              </a:graphicData>
            </a:graphic>
          </wp:inline>
        </w:drawing>
      </w:r>
    </w:p>
    <w:p w14:paraId="41871FF6" w14:textId="40FB075C" w:rsidR="008A6806" w:rsidRDefault="008A6806" w:rsidP="00FA7191">
      <w:r>
        <w:t>Figure 2</w:t>
      </w:r>
      <w:r w:rsidR="00AA50AA">
        <w:t xml:space="preserve"> - The underside of the block with the frame ready to be bolted in.</w:t>
      </w:r>
    </w:p>
    <w:p w14:paraId="2B4394EC" w14:textId="5AB4E937" w:rsidR="008A6806" w:rsidRDefault="008A6806" w:rsidP="00FA7191"/>
    <w:p w14:paraId="6963C7C2" w14:textId="7FFD0216" w:rsidR="008A6806" w:rsidRDefault="008A6806" w:rsidP="00FA7191">
      <w:r>
        <w:t>6)Now rotate the block 90 degrees such that the cylinders are approximately horizontal.</w:t>
      </w:r>
    </w:p>
    <w:p w14:paraId="2845F3B0" w14:textId="108F8B9B" w:rsidR="008A6806" w:rsidRDefault="008A6806" w:rsidP="00FA7191">
      <w:r>
        <w:t>7)</w:t>
      </w:r>
      <w:r w:rsidR="00CE0D38">
        <w:t xml:space="preserve">The next stage is to </w:t>
      </w:r>
      <w:r w:rsidR="00111CB0">
        <w:t xml:space="preserve">insert the piston conrod assemblies into the cylinders. To do this take the piston ring compressor and open it sufficiently to slip over all three rings on the piston. </w:t>
      </w:r>
      <w:r w:rsidR="00AC4C97">
        <w:t>Figure 3 shows the rings that need to be compressed.</w:t>
      </w:r>
      <w:r w:rsidR="00E04BBA">
        <w:t xml:space="preserve"> The bottom ring is an oil control ring which ensures that only a small amount of oil is used to lubricate the cylinder walls.</w:t>
      </w:r>
    </w:p>
    <w:p w14:paraId="4DEF1BA1" w14:textId="77777777" w:rsidR="00E04BBA" w:rsidRDefault="00E04BBA" w:rsidP="00FA7191"/>
    <w:p w14:paraId="5CADC1B3" w14:textId="10ECD27C" w:rsidR="00FA76FA" w:rsidRDefault="009A4386" w:rsidP="00FA7191">
      <w:r>
        <w:rPr>
          <w:noProof/>
        </w:rPr>
        <w:drawing>
          <wp:inline distT="0" distB="0" distL="0" distR="0" wp14:anchorId="1CD1CB77" wp14:editId="789EBE8C">
            <wp:extent cx="1612900" cy="1244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ston.jpg"/>
                    <pic:cNvPicPr/>
                  </pic:nvPicPr>
                  <pic:blipFill>
                    <a:blip r:embed="rId14">
                      <a:extLst>
                        <a:ext uri="{28A0092B-C50C-407E-A947-70E740481C1C}">
                          <a14:useLocalDpi xmlns:a14="http://schemas.microsoft.com/office/drawing/2010/main" val="0"/>
                        </a:ext>
                      </a:extLst>
                    </a:blip>
                    <a:stretch>
                      <a:fillRect/>
                    </a:stretch>
                  </pic:blipFill>
                  <pic:spPr>
                    <a:xfrm>
                      <a:off x="0" y="0"/>
                      <a:ext cx="1612900" cy="1244600"/>
                    </a:xfrm>
                    <a:prstGeom prst="rect">
                      <a:avLst/>
                    </a:prstGeom>
                  </pic:spPr>
                </pic:pic>
              </a:graphicData>
            </a:graphic>
          </wp:inline>
        </w:drawing>
      </w:r>
    </w:p>
    <w:p w14:paraId="2B9268FA" w14:textId="3D73924A" w:rsidR="009A4386" w:rsidRDefault="009A4386" w:rsidP="00FA7191">
      <w:r>
        <w:t>Figure 3</w:t>
      </w:r>
      <w:r w:rsidR="00EC77D7">
        <w:tab/>
        <w:t xml:space="preserve"> - Piston, upper two </w:t>
      </w:r>
      <w:r w:rsidR="0032792D">
        <w:t xml:space="preserve">discs </w:t>
      </w:r>
      <w:r w:rsidR="00EC77D7">
        <w:t>are compression rings third is an oil control ring.</w:t>
      </w:r>
    </w:p>
    <w:p w14:paraId="7E1414DF" w14:textId="6371BAE7" w:rsidR="00EC77D7" w:rsidRDefault="00EC77D7" w:rsidP="00FA7191"/>
    <w:p w14:paraId="1D1C0E8E" w14:textId="77777777" w:rsidR="00EC77D7" w:rsidRDefault="00EC77D7" w:rsidP="00FA7191"/>
    <w:p w14:paraId="6DEB76F9" w14:textId="470E2574" w:rsidR="00E04BBA" w:rsidRDefault="00E04BBA" w:rsidP="00FA7191">
      <w:r>
        <w:lastRenderedPageBreak/>
        <w:t>8)Now the rings are compressed ensure that the compressor is on straight if not square it up against the bench.</w:t>
      </w:r>
    </w:p>
    <w:p w14:paraId="04BFC064" w14:textId="3BCE7ABE" w:rsidR="00E04BBA" w:rsidRDefault="00E04BBA" w:rsidP="00FA7191">
      <w:r>
        <w:t>9)Take the whole assembly to the relevant cylinder</w:t>
      </w:r>
      <w:r w:rsidR="00305B7A">
        <w:t>, ensure that the conrod is lined up for the big end to mate to the crankshaft</w:t>
      </w:r>
      <w:r>
        <w:t xml:space="preserve"> and carefully slide in until the ring compressor stops you. Use the end of a mallet to tap it square with the top of the block.</w:t>
      </w:r>
    </w:p>
    <w:p w14:paraId="32EA7CB8" w14:textId="1F4B7BE4" w:rsidR="00E04BBA" w:rsidRDefault="00E04BBA" w:rsidP="00FA7191">
      <w:r>
        <w:t>10)Again using the handle of a mallet, firmly tap the top of the piston into the cylinder. If it does not work first time check the rings are properly compressed and try again until it works.</w:t>
      </w:r>
    </w:p>
    <w:p w14:paraId="2DDCAC7A" w14:textId="195CFDCA" w:rsidR="00E04BBA" w:rsidRDefault="00E04BBA" w:rsidP="00FA7191">
      <w:r>
        <w:t>11)Repeat the process for all four cylinders.</w:t>
      </w:r>
    </w:p>
    <w:p w14:paraId="1F80DDD1" w14:textId="40CDFFC9" w:rsidR="00E04BBA" w:rsidRDefault="00E04BBA" w:rsidP="00FA7191">
      <w:r>
        <w:t>12)</w:t>
      </w:r>
      <w:r w:rsidR="00305B7A">
        <w:t>Now to connect the big ends of the conrod to the crankshaft, keeping the engine horizontal, remove the plate that was securing the crankshaft in and reach into cylinder 1 to get the end of the conrod. Pull it down towards the crankshaft until the big end is seated around the relevant part of the crank.</w:t>
      </w:r>
    </w:p>
    <w:p w14:paraId="39DA8767" w14:textId="401108DC" w:rsidR="00305B7A" w:rsidRDefault="00305B7A" w:rsidP="00FA7191">
      <w:r>
        <w:t>13)</w:t>
      </w:r>
      <w:r w:rsidR="00264247">
        <w:t>Now take the other half of the big end and bolt it onto the crank to complete the attachment of the con rod to the crankshaft. Repeat steps 12 and 13 for all cylinders.</w:t>
      </w:r>
    </w:p>
    <w:p w14:paraId="688DB1D1" w14:textId="7AD2B1DC" w:rsidR="00264247" w:rsidRDefault="00264247" w:rsidP="00FA7191">
      <w:r>
        <w:t>14)Put the plate back on and bolt it in securely using the correct torque settings.</w:t>
      </w:r>
    </w:p>
    <w:p w14:paraId="7FFE40B3" w14:textId="43B5ECBB" w:rsidR="003F214B" w:rsidRPr="00FA7191" w:rsidRDefault="003F214B" w:rsidP="00FA7191">
      <w:r>
        <w:t>15)</w:t>
      </w:r>
      <w:r w:rsidR="007C7F13">
        <w:t>Now take the sump and ensuring it is the correct way around built it on going around tightening each bolt evenly.</w:t>
      </w:r>
    </w:p>
    <w:p w14:paraId="6C8A85D2" w14:textId="18096C8A" w:rsidR="00FA7191" w:rsidRDefault="00FA7191" w:rsidP="007B163A"/>
    <w:p w14:paraId="3C95B330" w14:textId="56081619" w:rsidR="009C54D8" w:rsidRDefault="009C54D8" w:rsidP="007B163A"/>
    <w:p w14:paraId="0F4498DF" w14:textId="55A96A0B" w:rsidR="009C54D8" w:rsidRDefault="009C54D8" w:rsidP="007B163A"/>
    <w:p w14:paraId="5F560954" w14:textId="02B0B37C" w:rsidR="009C54D8" w:rsidRDefault="009C54D8" w:rsidP="007B163A"/>
    <w:p w14:paraId="4FE258F7" w14:textId="397BC90F" w:rsidR="009C54D8" w:rsidRDefault="009C54D8" w:rsidP="007B163A"/>
    <w:p w14:paraId="5CDD204F" w14:textId="2A2D6B11" w:rsidR="009C54D8" w:rsidRDefault="009C54D8" w:rsidP="007B163A"/>
    <w:p w14:paraId="2B712206" w14:textId="2E331886" w:rsidR="009C54D8" w:rsidRDefault="009C54D8" w:rsidP="007B163A"/>
    <w:p w14:paraId="79408612" w14:textId="63DE761C" w:rsidR="009C54D8" w:rsidRDefault="009C54D8" w:rsidP="009C54D8">
      <w:pPr>
        <w:pStyle w:val="Heading2"/>
        <w:numPr>
          <w:ilvl w:val="1"/>
          <w:numId w:val="3"/>
        </w:numPr>
      </w:pPr>
      <w:bookmarkStart w:id="8" w:name="_Toc116789"/>
      <w:r>
        <w:t>Measurements</w:t>
      </w:r>
      <w:bookmarkEnd w:id="8"/>
    </w:p>
    <w:p w14:paraId="46F7C749" w14:textId="77777777" w:rsidR="00454FB7" w:rsidRDefault="00454FB7" w:rsidP="009C54D8"/>
    <w:p w14:paraId="177C7B44" w14:textId="77777777" w:rsidR="00454FB7" w:rsidRDefault="00454FB7" w:rsidP="009C54D8"/>
    <w:p w14:paraId="754D80AE" w14:textId="2AA5034D" w:rsidR="00FE67C8" w:rsidRDefault="00610581" w:rsidP="009C54D8">
      <w:r>
        <w:t>Table 1 – Measurements taken form pistons showing the difference in wear rates between the crown and the skirt.</w:t>
      </w:r>
    </w:p>
    <w:tbl>
      <w:tblPr>
        <w:tblStyle w:val="TableGrid"/>
        <w:tblW w:w="0" w:type="auto"/>
        <w:tblLook w:val="04A0" w:firstRow="1" w:lastRow="0" w:firstColumn="1" w:lastColumn="0" w:noHBand="0" w:noVBand="1"/>
      </w:tblPr>
      <w:tblGrid>
        <w:gridCol w:w="1802"/>
        <w:gridCol w:w="1802"/>
        <w:gridCol w:w="1802"/>
        <w:gridCol w:w="1802"/>
        <w:gridCol w:w="1802"/>
      </w:tblGrid>
      <w:tr w:rsidR="0073372C" w14:paraId="3A6A898B" w14:textId="77777777" w:rsidTr="0073372C">
        <w:tc>
          <w:tcPr>
            <w:tcW w:w="1802" w:type="dxa"/>
          </w:tcPr>
          <w:p w14:paraId="28AB56B0" w14:textId="3BBC6B26" w:rsidR="0073372C" w:rsidRDefault="0073372C" w:rsidP="009C54D8">
            <w:r>
              <w:t>Piston:</w:t>
            </w:r>
          </w:p>
        </w:tc>
        <w:tc>
          <w:tcPr>
            <w:tcW w:w="1802" w:type="dxa"/>
          </w:tcPr>
          <w:p w14:paraId="50295F0D" w14:textId="4667640D" w:rsidR="0073372C" w:rsidRDefault="0073372C" w:rsidP="009C54D8">
            <w:r>
              <w:t>1</w:t>
            </w:r>
          </w:p>
        </w:tc>
        <w:tc>
          <w:tcPr>
            <w:tcW w:w="1802" w:type="dxa"/>
          </w:tcPr>
          <w:p w14:paraId="5E3049A4" w14:textId="077618FF" w:rsidR="0073372C" w:rsidRDefault="0073372C" w:rsidP="009C54D8">
            <w:r>
              <w:t>2</w:t>
            </w:r>
          </w:p>
        </w:tc>
        <w:tc>
          <w:tcPr>
            <w:tcW w:w="1802" w:type="dxa"/>
          </w:tcPr>
          <w:p w14:paraId="7D860333" w14:textId="0E80B9F0" w:rsidR="0073372C" w:rsidRDefault="0073372C" w:rsidP="009C54D8">
            <w:r>
              <w:t>3</w:t>
            </w:r>
          </w:p>
        </w:tc>
        <w:tc>
          <w:tcPr>
            <w:tcW w:w="1802" w:type="dxa"/>
          </w:tcPr>
          <w:p w14:paraId="1935A794" w14:textId="7B69DBFD" w:rsidR="0073372C" w:rsidRDefault="0073372C" w:rsidP="009C54D8">
            <w:r>
              <w:t>4</w:t>
            </w:r>
          </w:p>
        </w:tc>
      </w:tr>
      <w:tr w:rsidR="0073372C" w14:paraId="677814BD" w14:textId="77777777" w:rsidTr="0073372C">
        <w:tc>
          <w:tcPr>
            <w:tcW w:w="1802" w:type="dxa"/>
          </w:tcPr>
          <w:p w14:paraId="242B7CDA" w14:textId="0DF02053" w:rsidR="0073372C" w:rsidRDefault="0073372C" w:rsidP="009C54D8">
            <w:r>
              <w:t>Crown diameter(mm)</w:t>
            </w:r>
          </w:p>
        </w:tc>
        <w:tc>
          <w:tcPr>
            <w:tcW w:w="1802" w:type="dxa"/>
          </w:tcPr>
          <w:p w14:paraId="33618B7E" w14:textId="5546B601" w:rsidR="0073372C" w:rsidRDefault="0073372C" w:rsidP="009C54D8">
            <w:r>
              <w:t>71.31</w:t>
            </w:r>
          </w:p>
        </w:tc>
        <w:tc>
          <w:tcPr>
            <w:tcW w:w="1802" w:type="dxa"/>
          </w:tcPr>
          <w:p w14:paraId="40312183" w14:textId="3CA1D460" w:rsidR="0073372C" w:rsidRDefault="0073372C" w:rsidP="009C54D8">
            <w:r>
              <w:t>71.24</w:t>
            </w:r>
          </w:p>
        </w:tc>
        <w:tc>
          <w:tcPr>
            <w:tcW w:w="1802" w:type="dxa"/>
          </w:tcPr>
          <w:p w14:paraId="37DF7608" w14:textId="26FB9021" w:rsidR="0073372C" w:rsidRDefault="0073372C" w:rsidP="009C54D8">
            <w:r>
              <w:t>71.36</w:t>
            </w:r>
          </w:p>
        </w:tc>
        <w:tc>
          <w:tcPr>
            <w:tcW w:w="1802" w:type="dxa"/>
          </w:tcPr>
          <w:p w14:paraId="12BFE9C6" w14:textId="0509A43D" w:rsidR="0073372C" w:rsidRDefault="0073372C" w:rsidP="009C54D8">
            <w:r>
              <w:t>71.3</w:t>
            </w:r>
          </w:p>
        </w:tc>
      </w:tr>
      <w:tr w:rsidR="0073372C" w14:paraId="43D677F2" w14:textId="77777777" w:rsidTr="0073372C">
        <w:tc>
          <w:tcPr>
            <w:tcW w:w="1802" w:type="dxa"/>
          </w:tcPr>
          <w:p w14:paraId="04C07F44" w14:textId="32FCEB5E" w:rsidR="0073372C" w:rsidRDefault="0073372C" w:rsidP="009C54D8">
            <w:r>
              <w:t>Skirt diameter(mm)</w:t>
            </w:r>
          </w:p>
        </w:tc>
        <w:tc>
          <w:tcPr>
            <w:tcW w:w="1802" w:type="dxa"/>
          </w:tcPr>
          <w:p w14:paraId="67DEF6B1" w14:textId="31708DC7" w:rsidR="0073372C" w:rsidRDefault="0073372C" w:rsidP="009C54D8">
            <w:r>
              <w:t>71.88</w:t>
            </w:r>
          </w:p>
        </w:tc>
        <w:tc>
          <w:tcPr>
            <w:tcW w:w="1802" w:type="dxa"/>
          </w:tcPr>
          <w:p w14:paraId="6FAADDD5" w14:textId="510D4322" w:rsidR="0073372C" w:rsidRDefault="0073372C" w:rsidP="009C54D8">
            <w:r>
              <w:t>71.83</w:t>
            </w:r>
          </w:p>
        </w:tc>
        <w:tc>
          <w:tcPr>
            <w:tcW w:w="1802" w:type="dxa"/>
          </w:tcPr>
          <w:p w14:paraId="090D260C" w14:textId="51198962" w:rsidR="0073372C" w:rsidRDefault="0073372C" w:rsidP="009C54D8">
            <w:r>
              <w:t>71.89</w:t>
            </w:r>
          </w:p>
        </w:tc>
        <w:tc>
          <w:tcPr>
            <w:tcW w:w="1802" w:type="dxa"/>
          </w:tcPr>
          <w:p w14:paraId="587962F7" w14:textId="6039B710" w:rsidR="0073372C" w:rsidRDefault="0073372C" w:rsidP="009C54D8">
            <w:r>
              <w:t>71.83</w:t>
            </w:r>
          </w:p>
        </w:tc>
      </w:tr>
    </w:tbl>
    <w:p w14:paraId="13E4F901" w14:textId="75CDA4E1" w:rsidR="00FE67C8" w:rsidRDefault="00FE67C8" w:rsidP="009C54D8"/>
    <w:p w14:paraId="6D3B5262" w14:textId="01270648" w:rsidR="00303ABA" w:rsidRDefault="00303ABA" w:rsidP="009C54D8">
      <w:r>
        <w:t xml:space="preserve">Table 1 shows that the crown or top lip of the piston wear faster than the skirt. This may be because </w:t>
      </w:r>
      <w:r w:rsidR="001E2871">
        <w:t>the crown is far more likely to come into contact with the cylinder walls.</w:t>
      </w:r>
    </w:p>
    <w:p w14:paraId="1C8BEC1B" w14:textId="3EED8C4B" w:rsidR="0069129B" w:rsidRDefault="0069129B" w:rsidP="009C54D8"/>
    <w:p w14:paraId="3A2BF3D6" w14:textId="159EAA92" w:rsidR="0069129B" w:rsidRDefault="00610581" w:rsidP="009C54D8">
      <w:r>
        <w:t>Table 2 – Measurements from the shell bearings in the big ends. First number is thickness at the end and second value is the thickness of the center.</w:t>
      </w:r>
    </w:p>
    <w:tbl>
      <w:tblPr>
        <w:tblStyle w:val="TableGrid"/>
        <w:tblW w:w="0" w:type="auto"/>
        <w:tblLook w:val="04A0" w:firstRow="1" w:lastRow="0" w:firstColumn="1" w:lastColumn="0" w:noHBand="0" w:noVBand="1"/>
      </w:tblPr>
      <w:tblGrid>
        <w:gridCol w:w="1802"/>
        <w:gridCol w:w="1802"/>
        <w:gridCol w:w="1802"/>
        <w:gridCol w:w="1802"/>
        <w:gridCol w:w="1802"/>
      </w:tblGrid>
      <w:tr w:rsidR="00AA1283" w14:paraId="5886D1B0" w14:textId="77777777" w:rsidTr="00AA1283">
        <w:tc>
          <w:tcPr>
            <w:tcW w:w="1802" w:type="dxa"/>
          </w:tcPr>
          <w:p w14:paraId="6C5B85AF" w14:textId="32A884DA" w:rsidR="00AA1283" w:rsidRDefault="00AA1283" w:rsidP="009C54D8">
            <w:r>
              <w:t>Bearing</w:t>
            </w:r>
          </w:p>
        </w:tc>
        <w:tc>
          <w:tcPr>
            <w:tcW w:w="1802" w:type="dxa"/>
          </w:tcPr>
          <w:p w14:paraId="0E24781F" w14:textId="05FD6FD2" w:rsidR="00AA1283" w:rsidRDefault="00AA1283" w:rsidP="009C54D8">
            <w:r>
              <w:t>1</w:t>
            </w:r>
          </w:p>
        </w:tc>
        <w:tc>
          <w:tcPr>
            <w:tcW w:w="1802" w:type="dxa"/>
          </w:tcPr>
          <w:p w14:paraId="28210652" w14:textId="66B78FD9" w:rsidR="00AA1283" w:rsidRDefault="00AA1283" w:rsidP="009C54D8">
            <w:r>
              <w:t>2</w:t>
            </w:r>
          </w:p>
        </w:tc>
        <w:tc>
          <w:tcPr>
            <w:tcW w:w="1802" w:type="dxa"/>
          </w:tcPr>
          <w:p w14:paraId="15FC2F17" w14:textId="2B165964" w:rsidR="00AA1283" w:rsidRDefault="00AA1283" w:rsidP="009C54D8">
            <w:r>
              <w:t>3</w:t>
            </w:r>
          </w:p>
        </w:tc>
        <w:tc>
          <w:tcPr>
            <w:tcW w:w="1802" w:type="dxa"/>
          </w:tcPr>
          <w:p w14:paraId="06A73AC8" w14:textId="137017D7" w:rsidR="00AA1283" w:rsidRDefault="00AA1283" w:rsidP="009C54D8">
            <w:r>
              <w:t>4</w:t>
            </w:r>
          </w:p>
        </w:tc>
      </w:tr>
      <w:tr w:rsidR="00AA1283" w14:paraId="27493044" w14:textId="77777777" w:rsidTr="00AA1283">
        <w:tc>
          <w:tcPr>
            <w:tcW w:w="1802" w:type="dxa"/>
          </w:tcPr>
          <w:p w14:paraId="47272E45" w14:textId="0C43D7F3" w:rsidR="00AA1283" w:rsidRDefault="00AA1283" w:rsidP="009C54D8">
            <w:r>
              <w:t>Rod half</w:t>
            </w:r>
          </w:p>
        </w:tc>
        <w:tc>
          <w:tcPr>
            <w:tcW w:w="1802" w:type="dxa"/>
          </w:tcPr>
          <w:p w14:paraId="4526E508" w14:textId="143CA235" w:rsidR="00AA1283" w:rsidRDefault="00AA1283" w:rsidP="009C54D8">
            <w:r>
              <w:t>1.45:1.5</w:t>
            </w:r>
          </w:p>
        </w:tc>
        <w:tc>
          <w:tcPr>
            <w:tcW w:w="1802" w:type="dxa"/>
          </w:tcPr>
          <w:p w14:paraId="002D4731" w14:textId="01BE9BEF" w:rsidR="00AA1283" w:rsidRDefault="00AA1283" w:rsidP="009C54D8">
            <w:r>
              <w:t>1.45:1.52</w:t>
            </w:r>
          </w:p>
        </w:tc>
        <w:tc>
          <w:tcPr>
            <w:tcW w:w="1802" w:type="dxa"/>
          </w:tcPr>
          <w:p w14:paraId="6410C9C3" w14:textId="302DB3A2" w:rsidR="00AA1283" w:rsidRDefault="00AA1283" w:rsidP="009C54D8">
            <w:r>
              <w:t>1.44:1.55</w:t>
            </w:r>
          </w:p>
        </w:tc>
        <w:tc>
          <w:tcPr>
            <w:tcW w:w="1802" w:type="dxa"/>
          </w:tcPr>
          <w:p w14:paraId="73192910" w14:textId="6B3604A8" w:rsidR="00AA1283" w:rsidRDefault="00AA1283" w:rsidP="009C54D8">
            <w:r>
              <w:t>1.43:1.53</w:t>
            </w:r>
          </w:p>
        </w:tc>
      </w:tr>
      <w:tr w:rsidR="00AA1283" w14:paraId="24DF2A4F" w14:textId="77777777" w:rsidTr="00AA1283">
        <w:tc>
          <w:tcPr>
            <w:tcW w:w="1802" w:type="dxa"/>
          </w:tcPr>
          <w:p w14:paraId="3DCD7872" w14:textId="0A9F8263" w:rsidR="00AA1283" w:rsidRDefault="00AA1283" w:rsidP="009C54D8">
            <w:r>
              <w:t>Crank half</w:t>
            </w:r>
          </w:p>
        </w:tc>
        <w:tc>
          <w:tcPr>
            <w:tcW w:w="1802" w:type="dxa"/>
          </w:tcPr>
          <w:p w14:paraId="0E927BCB" w14:textId="486CE84B" w:rsidR="00AA1283" w:rsidRDefault="00AA1283" w:rsidP="009C54D8">
            <w:r>
              <w:t>1.46:1.50</w:t>
            </w:r>
          </w:p>
        </w:tc>
        <w:tc>
          <w:tcPr>
            <w:tcW w:w="1802" w:type="dxa"/>
          </w:tcPr>
          <w:p w14:paraId="24A3CE13" w14:textId="03D2A8D4" w:rsidR="00AA1283" w:rsidRDefault="00AA1283" w:rsidP="009C54D8">
            <w:r>
              <w:t>1.45:1.52</w:t>
            </w:r>
          </w:p>
        </w:tc>
        <w:tc>
          <w:tcPr>
            <w:tcW w:w="1802" w:type="dxa"/>
          </w:tcPr>
          <w:p w14:paraId="3B2572A3" w14:textId="5B48EEF3" w:rsidR="00AA1283" w:rsidRDefault="00AA1283" w:rsidP="009C54D8">
            <w:r>
              <w:t>1.44:1.48</w:t>
            </w:r>
          </w:p>
        </w:tc>
        <w:tc>
          <w:tcPr>
            <w:tcW w:w="1802" w:type="dxa"/>
          </w:tcPr>
          <w:p w14:paraId="26ABB8D9" w14:textId="5B52B717" w:rsidR="00AA1283" w:rsidRDefault="00AA1283" w:rsidP="009C54D8">
            <w:r>
              <w:t>1.43:1.53</w:t>
            </w:r>
          </w:p>
        </w:tc>
      </w:tr>
    </w:tbl>
    <w:p w14:paraId="5865C3DE" w14:textId="3C1EF462" w:rsidR="00AA1283" w:rsidRDefault="00AA1283" w:rsidP="009C54D8"/>
    <w:p w14:paraId="0A922281" w14:textId="0D19B1B0" w:rsidR="001E2871" w:rsidRDefault="001E2871" w:rsidP="009C54D8">
      <w:r>
        <w:t xml:space="preserve">Table 2 shows the various wear rates of the big end bearings. </w:t>
      </w:r>
    </w:p>
    <w:p w14:paraId="79900607" w14:textId="2544314E" w:rsidR="00C34840" w:rsidRDefault="00C34840" w:rsidP="009C54D8"/>
    <w:p w14:paraId="4424536E" w14:textId="40A1717C" w:rsidR="00C34840" w:rsidRDefault="00C34840" w:rsidP="009C54D8"/>
    <w:p w14:paraId="0C8B89AD" w14:textId="602D6D57" w:rsidR="00C34840" w:rsidRDefault="00C34840" w:rsidP="009C54D8"/>
    <w:p w14:paraId="49C884FC" w14:textId="2CA2A458" w:rsidR="00C34840" w:rsidRDefault="00C34840" w:rsidP="009C54D8"/>
    <w:p w14:paraId="0A2A18E4" w14:textId="77777777" w:rsidR="00740479" w:rsidRDefault="00740479" w:rsidP="00C34840">
      <w:pPr>
        <w:pStyle w:val="Heading1"/>
      </w:pPr>
    </w:p>
    <w:p w14:paraId="768793EA" w14:textId="4EA0CECB" w:rsidR="00C34840" w:rsidRDefault="00C34840" w:rsidP="00C34840">
      <w:pPr>
        <w:pStyle w:val="Heading1"/>
      </w:pPr>
      <w:r>
        <w:t>Conclusion</w:t>
      </w:r>
    </w:p>
    <w:p w14:paraId="6163A32B" w14:textId="46778190" w:rsidR="00C34840" w:rsidRDefault="00C34840" w:rsidP="00C34840"/>
    <w:p w14:paraId="71B23C17" w14:textId="6E98404C" w:rsidR="00C34840" w:rsidRPr="00C34840" w:rsidRDefault="00C34840" w:rsidP="00C34840">
      <w:r>
        <w:t xml:space="preserve">During this session we reassembled the bottom end of the engine and measured various components which tend to wear, it was useful to </w:t>
      </w:r>
      <w:r w:rsidR="00193EDF">
        <w:t>find out that ford advises whenever one of this type of engine is stripped fo</w:t>
      </w:r>
      <w:r w:rsidR="00B52D01">
        <w:t>r</w:t>
      </w:r>
      <w:r w:rsidR="00193EDF">
        <w:t xml:space="preserve"> repair </w:t>
      </w:r>
      <w:r w:rsidR="00B52D01">
        <w:t>the crank and the head should be replaced as they warp when removed.</w:t>
      </w:r>
    </w:p>
    <w:p w14:paraId="78BA2855" w14:textId="7FA42B07" w:rsidR="001245DF" w:rsidRPr="004A2099" w:rsidRDefault="001245DF" w:rsidP="004A2099">
      <w:pPr>
        <w:spacing w:before="100" w:beforeAutospacing="1" w:after="100" w:afterAutospacing="1"/>
        <w:rPr>
          <w:rFonts w:ascii="Helvetica" w:eastAsia="Times New Roman" w:hAnsi="Helvetica" w:cs="Times New Roman"/>
          <w:color w:val="848494"/>
          <w:sz w:val="21"/>
          <w:szCs w:val="21"/>
          <w:lang w:val="en-GB"/>
        </w:rPr>
      </w:pPr>
      <w:r>
        <w:br w:type="page"/>
      </w:r>
    </w:p>
    <w:p w14:paraId="2061F3CD" w14:textId="541106A7" w:rsidR="001245DF" w:rsidRDefault="001245DF" w:rsidP="008A29E0">
      <w:pPr>
        <w:pStyle w:val="Heading1"/>
      </w:pPr>
      <w:bookmarkStart w:id="9" w:name="_Toc116790"/>
      <w:r>
        <w:lastRenderedPageBreak/>
        <w:t>References</w:t>
      </w:r>
      <w:bookmarkEnd w:id="9"/>
    </w:p>
    <w:p w14:paraId="219E0067" w14:textId="77777777" w:rsidR="005630DC" w:rsidRDefault="005630DC" w:rsidP="005630DC"/>
    <w:p w14:paraId="3110885C" w14:textId="77777777" w:rsidR="005630DC" w:rsidRDefault="005630DC" w:rsidP="005630DC"/>
    <w:p w14:paraId="36066169" w14:textId="15AE8709" w:rsidR="001245DF" w:rsidRDefault="005630DC" w:rsidP="005630DC">
      <w:proofErr w:type="gramStart"/>
      <w:r>
        <w:t>HSE(</w:t>
      </w:r>
      <w:proofErr w:type="gramEnd"/>
      <w:r>
        <w:t>Risk at work - Personal protective equipment(PPE), 2018, Available at:</w:t>
      </w:r>
      <w:r w:rsidRPr="005630DC">
        <w:t xml:space="preserve"> </w:t>
      </w:r>
      <w:hyperlink r:id="rId15" w:history="1">
        <w:r w:rsidRPr="001210FF">
          <w:rPr>
            <w:rStyle w:val="Hyperlink"/>
          </w:rPr>
          <w:t>http://www.hse.gov.uk/toolbox/ppe.htm</w:t>
        </w:r>
      </w:hyperlink>
      <w:r>
        <w:t xml:space="preserve">, </w:t>
      </w:r>
      <w:r w:rsidR="00FE49AE">
        <w:t>(</w:t>
      </w:r>
      <w:r>
        <w:t>Accessed</w:t>
      </w:r>
      <w:r w:rsidR="00FE49AE">
        <w:t xml:space="preserve"> 1</w:t>
      </w:r>
      <w:r w:rsidR="00FE49AE" w:rsidRPr="00FE49AE">
        <w:rPr>
          <w:vertAlign w:val="superscript"/>
        </w:rPr>
        <w:t>st</w:t>
      </w:r>
      <w:r w:rsidR="00FE49AE">
        <w:t xml:space="preserve"> February 2019).</w:t>
      </w:r>
    </w:p>
    <w:p w14:paraId="0DD79F9F" w14:textId="22DCF9BD" w:rsidR="005630DC" w:rsidRDefault="005630DC" w:rsidP="005630DC"/>
    <w:p w14:paraId="1265845B" w14:textId="40D76F31" w:rsidR="005630DC" w:rsidRDefault="005630DC" w:rsidP="005630DC">
      <w:proofErr w:type="gramStart"/>
      <w:r>
        <w:t>HSE(</w:t>
      </w:r>
      <w:proofErr w:type="gramEnd"/>
      <w:r>
        <w:t xml:space="preserve">2013),Personal protective equipment(PPE) at work a brief guide, Available </w:t>
      </w:r>
      <w:proofErr w:type="spellStart"/>
      <w:r>
        <w:t>at:</w:t>
      </w:r>
      <w:r w:rsidRPr="005630DC">
        <w:t>http</w:t>
      </w:r>
      <w:proofErr w:type="spellEnd"/>
      <w:r w:rsidRPr="005630DC">
        <w:t>://www.hse.gov.uk/pubns/indg174.pdf</w:t>
      </w:r>
      <w:r w:rsidR="00FE49AE">
        <w:t>, (Accessed 1</w:t>
      </w:r>
      <w:r w:rsidR="00FE49AE" w:rsidRPr="00FE49AE">
        <w:rPr>
          <w:vertAlign w:val="superscript"/>
        </w:rPr>
        <w:t>st</w:t>
      </w:r>
      <w:r w:rsidR="00FE49AE">
        <w:t xml:space="preserve"> February 2019)</w:t>
      </w:r>
    </w:p>
    <w:sectPr w:rsidR="005630DC" w:rsidSect="00022862">
      <w:footerReference w:type="default" r:id="rId16"/>
      <w:footerReference w:type="first" r:id="rId17"/>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930BB3" w14:textId="77777777" w:rsidR="00046741" w:rsidRDefault="00046741" w:rsidP="00106B2D">
      <w:r>
        <w:separator/>
      </w:r>
    </w:p>
  </w:endnote>
  <w:endnote w:type="continuationSeparator" w:id="0">
    <w:p w14:paraId="5469D606" w14:textId="77777777" w:rsidR="00046741" w:rsidRDefault="00046741" w:rsidP="00106B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8574790"/>
      <w:docPartObj>
        <w:docPartGallery w:val="Page Numbers (Bottom of Page)"/>
        <w:docPartUnique/>
      </w:docPartObj>
    </w:sdtPr>
    <w:sdtEndPr>
      <w:rPr>
        <w:rStyle w:val="PageNumber"/>
      </w:rPr>
    </w:sdtEndPr>
    <w:sdtContent>
      <w:p w14:paraId="58A495E0" w14:textId="2408576C" w:rsidR="00022862" w:rsidRDefault="00022862" w:rsidP="000600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72652061"/>
      <w:docPartObj>
        <w:docPartGallery w:val="Page Numbers (Bottom of Page)"/>
        <w:docPartUnique/>
      </w:docPartObj>
    </w:sdtPr>
    <w:sdtEndPr>
      <w:rPr>
        <w:rStyle w:val="PageNumber"/>
      </w:rPr>
    </w:sdtEndPr>
    <w:sdtContent>
      <w:p w14:paraId="7F2F8F52" w14:textId="5E3F6CBA" w:rsidR="00022862" w:rsidRDefault="00022862" w:rsidP="00022862">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B90E79" w14:textId="77777777" w:rsidR="00106B2D" w:rsidRDefault="00106B2D" w:rsidP="000228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A78871" w14:textId="77777777" w:rsidR="00106B2D" w:rsidRDefault="00106B2D" w:rsidP="0002286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ABE602" w14:textId="77777777" w:rsidR="00022862" w:rsidRDefault="00022862" w:rsidP="00022862">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15455255"/>
      <w:docPartObj>
        <w:docPartGallery w:val="Page Numbers (Bottom of Page)"/>
        <w:docPartUnique/>
      </w:docPartObj>
    </w:sdtPr>
    <w:sdtEndPr>
      <w:rPr>
        <w:rStyle w:val="PageNumber"/>
      </w:rPr>
    </w:sdtEndPr>
    <w:sdtContent>
      <w:p w14:paraId="40CF3EA5" w14:textId="77777777" w:rsidR="00022862" w:rsidRDefault="00022862" w:rsidP="000228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9A32791" w14:textId="77777777" w:rsidR="00022862" w:rsidRDefault="00022862" w:rsidP="00022862">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6008979"/>
      <w:docPartObj>
        <w:docPartGallery w:val="Page Numbers (Bottom of Page)"/>
        <w:docPartUnique/>
      </w:docPartObj>
    </w:sdtPr>
    <w:sdtEndPr>
      <w:rPr>
        <w:rStyle w:val="PageNumber"/>
      </w:rPr>
    </w:sdtEndPr>
    <w:sdtContent>
      <w:p w14:paraId="590A6289" w14:textId="08D96DCD" w:rsidR="00022862" w:rsidRDefault="00022862" w:rsidP="000600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70E99EC" w14:textId="77777777" w:rsidR="00022862" w:rsidRDefault="00022862" w:rsidP="00022862">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277136" w14:textId="77777777" w:rsidR="00046741" w:rsidRDefault="00046741" w:rsidP="00106B2D">
      <w:r>
        <w:separator/>
      </w:r>
    </w:p>
  </w:footnote>
  <w:footnote w:type="continuationSeparator" w:id="0">
    <w:p w14:paraId="67C4D616" w14:textId="77777777" w:rsidR="00046741" w:rsidRDefault="00046741" w:rsidP="00106B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6729B"/>
    <w:multiLevelType w:val="multilevel"/>
    <w:tmpl w:val="D25EE22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31F192C"/>
    <w:multiLevelType w:val="multilevel"/>
    <w:tmpl w:val="D0BC473A"/>
    <w:lvl w:ilvl="0">
      <w:start w:val="1"/>
      <w:numFmt w:val="decimal"/>
      <w:lvlText w:val="%1"/>
      <w:lvlJc w:val="left"/>
      <w:pPr>
        <w:ind w:left="720" w:hanging="720"/>
      </w:pPr>
      <w:rPr>
        <w:rFonts w:hint="default"/>
      </w:rPr>
    </w:lvl>
    <w:lvl w:ilvl="1">
      <w:start w:val="1"/>
      <w:numFmt w:val="decimal"/>
      <w:lvlText w:val="%1.%2"/>
      <w:lvlJc w:val="left"/>
      <w:pPr>
        <w:ind w:left="1003"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8BD74B5"/>
    <w:multiLevelType w:val="multilevel"/>
    <w:tmpl w:val="2F08B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3C72E2"/>
    <w:multiLevelType w:val="multilevel"/>
    <w:tmpl w:val="3378FD9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7D61275"/>
    <w:multiLevelType w:val="multilevel"/>
    <w:tmpl w:val="68E2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80426C"/>
    <w:multiLevelType w:val="multilevel"/>
    <w:tmpl w:val="F2EC1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4C5"/>
    <w:rsid w:val="00021D8E"/>
    <w:rsid w:val="00022862"/>
    <w:rsid w:val="00046741"/>
    <w:rsid w:val="000A08EA"/>
    <w:rsid w:val="000C68B2"/>
    <w:rsid w:val="00106B2D"/>
    <w:rsid w:val="00111CB0"/>
    <w:rsid w:val="001245DF"/>
    <w:rsid w:val="00136746"/>
    <w:rsid w:val="0015705C"/>
    <w:rsid w:val="00193EDF"/>
    <w:rsid w:val="001B2FEB"/>
    <w:rsid w:val="001B651A"/>
    <w:rsid w:val="001E2871"/>
    <w:rsid w:val="00210AFF"/>
    <w:rsid w:val="00264247"/>
    <w:rsid w:val="002B2E06"/>
    <w:rsid w:val="00303ABA"/>
    <w:rsid w:val="00305B7A"/>
    <w:rsid w:val="0032792D"/>
    <w:rsid w:val="003D3326"/>
    <w:rsid w:val="003F214B"/>
    <w:rsid w:val="00454FB7"/>
    <w:rsid w:val="004A2099"/>
    <w:rsid w:val="00534013"/>
    <w:rsid w:val="005630DC"/>
    <w:rsid w:val="00581679"/>
    <w:rsid w:val="006035B6"/>
    <w:rsid w:val="00610581"/>
    <w:rsid w:val="00633083"/>
    <w:rsid w:val="006412D4"/>
    <w:rsid w:val="00651B2A"/>
    <w:rsid w:val="0066554E"/>
    <w:rsid w:val="00684B86"/>
    <w:rsid w:val="0069129B"/>
    <w:rsid w:val="006B4FB2"/>
    <w:rsid w:val="0073372C"/>
    <w:rsid w:val="00740479"/>
    <w:rsid w:val="00746FCF"/>
    <w:rsid w:val="007472B7"/>
    <w:rsid w:val="007B163A"/>
    <w:rsid w:val="007C7F13"/>
    <w:rsid w:val="007D5672"/>
    <w:rsid w:val="00835612"/>
    <w:rsid w:val="0087735B"/>
    <w:rsid w:val="008A29E0"/>
    <w:rsid w:val="008A6806"/>
    <w:rsid w:val="009719CA"/>
    <w:rsid w:val="00974D91"/>
    <w:rsid w:val="009A4386"/>
    <w:rsid w:val="009C54D8"/>
    <w:rsid w:val="00A21A21"/>
    <w:rsid w:val="00AA1283"/>
    <w:rsid w:val="00AA50AA"/>
    <w:rsid w:val="00AC4C97"/>
    <w:rsid w:val="00B254C5"/>
    <w:rsid w:val="00B52D01"/>
    <w:rsid w:val="00B6481B"/>
    <w:rsid w:val="00BA1D34"/>
    <w:rsid w:val="00BC2D05"/>
    <w:rsid w:val="00C34840"/>
    <w:rsid w:val="00C34BDB"/>
    <w:rsid w:val="00C45A43"/>
    <w:rsid w:val="00C76473"/>
    <w:rsid w:val="00C80DB7"/>
    <w:rsid w:val="00CA781F"/>
    <w:rsid w:val="00CC1C89"/>
    <w:rsid w:val="00CE0D38"/>
    <w:rsid w:val="00E04BBA"/>
    <w:rsid w:val="00EB1C6A"/>
    <w:rsid w:val="00EC77D7"/>
    <w:rsid w:val="00F441D5"/>
    <w:rsid w:val="00FA7191"/>
    <w:rsid w:val="00FA76FA"/>
    <w:rsid w:val="00FB3BBA"/>
    <w:rsid w:val="00FE49AE"/>
    <w:rsid w:val="00FE67C8"/>
    <w:rsid w:val="00FF31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49912"/>
  <w14:defaultImageDpi w14:val="32767"/>
  <w15:chartTrackingRefBased/>
  <w15:docId w15:val="{A734E8F4-5A8B-FA40-80C7-10AA10773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inorHAnsi" w:hAnsiTheme="majorHAnsi" w:cs="Times New Roman (Body CS)"/>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9E0"/>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4D91"/>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54C5"/>
    <w:pPr>
      <w:spacing w:before="100" w:beforeAutospacing="1" w:after="100" w:afterAutospacing="1"/>
    </w:pPr>
    <w:rPr>
      <w:rFonts w:ascii="Times New Roman" w:eastAsia="Times New Roman" w:hAnsi="Times New Roman" w:cs="Times New Roman"/>
      <w:lang w:val="en-GB"/>
    </w:rPr>
  </w:style>
  <w:style w:type="paragraph" w:styleId="Header">
    <w:name w:val="header"/>
    <w:basedOn w:val="Normal"/>
    <w:link w:val="HeaderChar"/>
    <w:uiPriority w:val="99"/>
    <w:unhideWhenUsed/>
    <w:rsid w:val="00106B2D"/>
    <w:pPr>
      <w:tabs>
        <w:tab w:val="center" w:pos="4513"/>
        <w:tab w:val="right" w:pos="9026"/>
      </w:tabs>
    </w:pPr>
  </w:style>
  <w:style w:type="character" w:customStyle="1" w:styleId="HeaderChar">
    <w:name w:val="Header Char"/>
    <w:basedOn w:val="DefaultParagraphFont"/>
    <w:link w:val="Header"/>
    <w:uiPriority w:val="99"/>
    <w:rsid w:val="00106B2D"/>
  </w:style>
  <w:style w:type="paragraph" w:styleId="Footer">
    <w:name w:val="footer"/>
    <w:basedOn w:val="Normal"/>
    <w:link w:val="FooterChar"/>
    <w:uiPriority w:val="99"/>
    <w:unhideWhenUsed/>
    <w:rsid w:val="00106B2D"/>
    <w:pPr>
      <w:tabs>
        <w:tab w:val="center" w:pos="4513"/>
        <w:tab w:val="right" w:pos="9026"/>
      </w:tabs>
    </w:pPr>
  </w:style>
  <w:style w:type="character" w:customStyle="1" w:styleId="FooterChar">
    <w:name w:val="Footer Char"/>
    <w:basedOn w:val="DefaultParagraphFont"/>
    <w:link w:val="Footer"/>
    <w:uiPriority w:val="99"/>
    <w:rsid w:val="00106B2D"/>
  </w:style>
  <w:style w:type="character" w:styleId="PageNumber">
    <w:name w:val="page number"/>
    <w:basedOn w:val="DefaultParagraphFont"/>
    <w:uiPriority w:val="99"/>
    <w:semiHidden/>
    <w:unhideWhenUsed/>
    <w:rsid w:val="00022862"/>
  </w:style>
  <w:style w:type="character" w:customStyle="1" w:styleId="Heading1Char">
    <w:name w:val="Heading 1 Char"/>
    <w:basedOn w:val="DefaultParagraphFont"/>
    <w:link w:val="Heading1"/>
    <w:uiPriority w:val="9"/>
    <w:rsid w:val="008A29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45DF"/>
    <w:pPr>
      <w:spacing w:before="480" w:line="276" w:lineRule="auto"/>
      <w:outlineLvl w:val="9"/>
    </w:pPr>
    <w:rPr>
      <w:b/>
      <w:bCs/>
      <w:sz w:val="28"/>
      <w:szCs w:val="28"/>
    </w:rPr>
  </w:style>
  <w:style w:type="paragraph" w:styleId="TOC1">
    <w:name w:val="toc 1"/>
    <w:basedOn w:val="Normal"/>
    <w:next w:val="Normal"/>
    <w:autoRedefine/>
    <w:uiPriority w:val="39"/>
    <w:unhideWhenUsed/>
    <w:rsid w:val="001245DF"/>
    <w:pPr>
      <w:spacing w:before="120"/>
    </w:pPr>
    <w:rPr>
      <w:rFonts w:cstheme="minorHAnsi"/>
      <w:b/>
      <w:bCs/>
      <w:i/>
      <w:iCs/>
    </w:rPr>
  </w:style>
  <w:style w:type="character" w:styleId="Hyperlink">
    <w:name w:val="Hyperlink"/>
    <w:basedOn w:val="DefaultParagraphFont"/>
    <w:uiPriority w:val="99"/>
    <w:unhideWhenUsed/>
    <w:rsid w:val="001245DF"/>
    <w:rPr>
      <w:color w:val="0563C1" w:themeColor="hyperlink"/>
      <w:u w:val="single"/>
    </w:rPr>
  </w:style>
  <w:style w:type="paragraph" w:styleId="TOC2">
    <w:name w:val="toc 2"/>
    <w:basedOn w:val="Normal"/>
    <w:next w:val="Normal"/>
    <w:autoRedefine/>
    <w:uiPriority w:val="39"/>
    <w:unhideWhenUsed/>
    <w:rsid w:val="001245DF"/>
    <w:pPr>
      <w:spacing w:before="120"/>
      <w:ind w:left="240"/>
    </w:pPr>
    <w:rPr>
      <w:rFonts w:cstheme="minorHAnsi"/>
      <w:b/>
      <w:bCs/>
    </w:rPr>
  </w:style>
  <w:style w:type="paragraph" w:styleId="TOC3">
    <w:name w:val="toc 3"/>
    <w:basedOn w:val="Normal"/>
    <w:next w:val="Normal"/>
    <w:autoRedefine/>
    <w:uiPriority w:val="39"/>
    <w:semiHidden/>
    <w:unhideWhenUsed/>
    <w:rsid w:val="001245DF"/>
    <w:pPr>
      <w:ind w:left="480"/>
    </w:pPr>
    <w:rPr>
      <w:rFonts w:cstheme="minorHAnsi"/>
      <w:sz w:val="20"/>
      <w:szCs w:val="20"/>
    </w:rPr>
  </w:style>
  <w:style w:type="paragraph" w:styleId="TOC4">
    <w:name w:val="toc 4"/>
    <w:basedOn w:val="Normal"/>
    <w:next w:val="Normal"/>
    <w:autoRedefine/>
    <w:uiPriority w:val="39"/>
    <w:semiHidden/>
    <w:unhideWhenUsed/>
    <w:rsid w:val="001245DF"/>
    <w:pPr>
      <w:ind w:left="720"/>
    </w:pPr>
    <w:rPr>
      <w:rFonts w:cstheme="minorHAnsi"/>
      <w:sz w:val="20"/>
      <w:szCs w:val="20"/>
    </w:rPr>
  </w:style>
  <w:style w:type="paragraph" w:styleId="TOC5">
    <w:name w:val="toc 5"/>
    <w:basedOn w:val="Normal"/>
    <w:next w:val="Normal"/>
    <w:autoRedefine/>
    <w:uiPriority w:val="39"/>
    <w:semiHidden/>
    <w:unhideWhenUsed/>
    <w:rsid w:val="001245DF"/>
    <w:pPr>
      <w:ind w:left="960"/>
    </w:pPr>
    <w:rPr>
      <w:rFonts w:cstheme="minorHAnsi"/>
      <w:sz w:val="20"/>
      <w:szCs w:val="20"/>
    </w:rPr>
  </w:style>
  <w:style w:type="paragraph" w:styleId="TOC6">
    <w:name w:val="toc 6"/>
    <w:basedOn w:val="Normal"/>
    <w:next w:val="Normal"/>
    <w:autoRedefine/>
    <w:uiPriority w:val="39"/>
    <w:semiHidden/>
    <w:unhideWhenUsed/>
    <w:rsid w:val="001245DF"/>
    <w:pPr>
      <w:ind w:left="1200"/>
    </w:pPr>
    <w:rPr>
      <w:rFonts w:cstheme="minorHAnsi"/>
      <w:sz w:val="20"/>
      <w:szCs w:val="20"/>
    </w:rPr>
  </w:style>
  <w:style w:type="paragraph" w:styleId="TOC7">
    <w:name w:val="toc 7"/>
    <w:basedOn w:val="Normal"/>
    <w:next w:val="Normal"/>
    <w:autoRedefine/>
    <w:uiPriority w:val="39"/>
    <w:semiHidden/>
    <w:unhideWhenUsed/>
    <w:rsid w:val="001245DF"/>
    <w:pPr>
      <w:ind w:left="1440"/>
    </w:pPr>
    <w:rPr>
      <w:rFonts w:cstheme="minorHAnsi"/>
      <w:sz w:val="20"/>
      <w:szCs w:val="20"/>
    </w:rPr>
  </w:style>
  <w:style w:type="paragraph" w:styleId="TOC8">
    <w:name w:val="toc 8"/>
    <w:basedOn w:val="Normal"/>
    <w:next w:val="Normal"/>
    <w:autoRedefine/>
    <w:uiPriority w:val="39"/>
    <w:semiHidden/>
    <w:unhideWhenUsed/>
    <w:rsid w:val="001245DF"/>
    <w:pPr>
      <w:ind w:left="1680"/>
    </w:pPr>
    <w:rPr>
      <w:rFonts w:cstheme="minorHAnsi"/>
      <w:sz w:val="20"/>
      <w:szCs w:val="20"/>
    </w:rPr>
  </w:style>
  <w:style w:type="paragraph" w:styleId="TOC9">
    <w:name w:val="toc 9"/>
    <w:basedOn w:val="Normal"/>
    <w:next w:val="Normal"/>
    <w:autoRedefine/>
    <w:uiPriority w:val="39"/>
    <w:semiHidden/>
    <w:unhideWhenUsed/>
    <w:rsid w:val="001245DF"/>
    <w:pPr>
      <w:ind w:left="1920"/>
    </w:pPr>
    <w:rPr>
      <w:rFonts w:cstheme="minorHAnsi"/>
      <w:sz w:val="20"/>
      <w:szCs w:val="20"/>
    </w:rPr>
  </w:style>
  <w:style w:type="character" w:customStyle="1" w:styleId="Heading2Char">
    <w:name w:val="Heading 2 Char"/>
    <w:basedOn w:val="DefaultParagraphFont"/>
    <w:link w:val="Heading2"/>
    <w:uiPriority w:val="9"/>
    <w:rsid w:val="00974D9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74D91"/>
    <w:pPr>
      <w:ind w:left="720"/>
      <w:contextualSpacing/>
    </w:pPr>
  </w:style>
  <w:style w:type="character" w:styleId="Strong">
    <w:name w:val="Strong"/>
    <w:basedOn w:val="DefaultParagraphFont"/>
    <w:uiPriority w:val="22"/>
    <w:qFormat/>
    <w:rsid w:val="00C76473"/>
    <w:rPr>
      <w:b/>
      <w:bCs/>
    </w:rPr>
  </w:style>
  <w:style w:type="table" w:styleId="TableGrid">
    <w:name w:val="Table Grid"/>
    <w:basedOn w:val="TableNormal"/>
    <w:uiPriority w:val="39"/>
    <w:rsid w:val="007337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rsid w:val="005630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05754">
      <w:bodyDiv w:val="1"/>
      <w:marLeft w:val="0"/>
      <w:marRight w:val="0"/>
      <w:marTop w:val="0"/>
      <w:marBottom w:val="0"/>
      <w:divBdr>
        <w:top w:val="none" w:sz="0" w:space="0" w:color="auto"/>
        <w:left w:val="none" w:sz="0" w:space="0" w:color="auto"/>
        <w:bottom w:val="none" w:sz="0" w:space="0" w:color="auto"/>
        <w:right w:val="none" w:sz="0" w:space="0" w:color="auto"/>
      </w:divBdr>
    </w:div>
    <w:div w:id="240335910">
      <w:bodyDiv w:val="1"/>
      <w:marLeft w:val="0"/>
      <w:marRight w:val="0"/>
      <w:marTop w:val="0"/>
      <w:marBottom w:val="0"/>
      <w:divBdr>
        <w:top w:val="none" w:sz="0" w:space="0" w:color="auto"/>
        <w:left w:val="none" w:sz="0" w:space="0" w:color="auto"/>
        <w:bottom w:val="none" w:sz="0" w:space="0" w:color="auto"/>
        <w:right w:val="none" w:sz="0" w:space="0" w:color="auto"/>
      </w:divBdr>
    </w:div>
    <w:div w:id="590627624">
      <w:bodyDiv w:val="1"/>
      <w:marLeft w:val="0"/>
      <w:marRight w:val="0"/>
      <w:marTop w:val="0"/>
      <w:marBottom w:val="0"/>
      <w:divBdr>
        <w:top w:val="none" w:sz="0" w:space="0" w:color="auto"/>
        <w:left w:val="none" w:sz="0" w:space="0" w:color="auto"/>
        <w:bottom w:val="none" w:sz="0" w:space="0" w:color="auto"/>
        <w:right w:val="none" w:sz="0" w:space="0" w:color="auto"/>
      </w:divBdr>
      <w:divsChild>
        <w:div w:id="555237365">
          <w:marLeft w:val="0"/>
          <w:marRight w:val="0"/>
          <w:marTop w:val="0"/>
          <w:marBottom w:val="0"/>
          <w:divBdr>
            <w:top w:val="none" w:sz="0" w:space="0" w:color="auto"/>
            <w:left w:val="none" w:sz="0" w:space="0" w:color="auto"/>
            <w:bottom w:val="none" w:sz="0" w:space="0" w:color="auto"/>
            <w:right w:val="none" w:sz="0" w:space="0" w:color="auto"/>
          </w:divBdr>
        </w:div>
      </w:divsChild>
    </w:div>
    <w:div w:id="904343602">
      <w:bodyDiv w:val="1"/>
      <w:marLeft w:val="0"/>
      <w:marRight w:val="0"/>
      <w:marTop w:val="0"/>
      <w:marBottom w:val="0"/>
      <w:divBdr>
        <w:top w:val="none" w:sz="0" w:space="0" w:color="auto"/>
        <w:left w:val="none" w:sz="0" w:space="0" w:color="auto"/>
        <w:bottom w:val="none" w:sz="0" w:space="0" w:color="auto"/>
        <w:right w:val="none" w:sz="0" w:space="0" w:color="auto"/>
      </w:divBdr>
      <w:divsChild>
        <w:div w:id="2048529534">
          <w:marLeft w:val="0"/>
          <w:marRight w:val="0"/>
          <w:marTop w:val="0"/>
          <w:marBottom w:val="0"/>
          <w:divBdr>
            <w:top w:val="none" w:sz="0" w:space="0" w:color="auto"/>
            <w:left w:val="none" w:sz="0" w:space="0" w:color="auto"/>
            <w:bottom w:val="none" w:sz="0" w:space="0" w:color="auto"/>
            <w:right w:val="none" w:sz="0" w:space="0" w:color="auto"/>
          </w:divBdr>
          <w:divsChild>
            <w:div w:id="1672835490">
              <w:marLeft w:val="0"/>
              <w:marRight w:val="0"/>
              <w:marTop w:val="0"/>
              <w:marBottom w:val="0"/>
              <w:divBdr>
                <w:top w:val="none" w:sz="0" w:space="0" w:color="auto"/>
                <w:left w:val="none" w:sz="0" w:space="0" w:color="auto"/>
                <w:bottom w:val="none" w:sz="0" w:space="0" w:color="auto"/>
                <w:right w:val="none" w:sz="0" w:space="0" w:color="auto"/>
              </w:divBdr>
              <w:divsChild>
                <w:div w:id="179713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858306">
      <w:bodyDiv w:val="1"/>
      <w:marLeft w:val="0"/>
      <w:marRight w:val="0"/>
      <w:marTop w:val="0"/>
      <w:marBottom w:val="0"/>
      <w:divBdr>
        <w:top w:val="none" w:sz="0" w:space="0" w:color="auto"/>
        <w:left w:val="none" w:sz="0" w:space="0" w:color="auto"/>
        <w:bottom w:val="none" w:sz="0" w:space="0" w:color="auto"/>
        <w:right w:val="none" w:sz="0" w:space="0" w:color="auto"/>
      </w:divBdr>
    </w:div>
    <w:div w:id="1846941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g"/><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www.hse.gov.uk/toolbox/ppe.htm" TargetMode="External"/><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913F5-00F2-AA4D-9B59-592B34649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1064</Words>
  <Characters>6066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Jeffrey Elliss (1802644)</dc:creator>
  <cp:keywords/>
  <dc:description/>
  <cp:lastModifiedBy>Jeffrey Elliss (1802644)</cp:lastModifiedBy>
  <cp:revision>2</cp:revision>
  <dcterms:created xsi:type="dcterms:W3CDTF">2019-02-03T23:04:00Z</dcterms:created>
  <dcterms:modified xsi:type="dcterms:W3CDTF">2019-02-03T23:04:00Z</dcterms:modified>
</cp:coreProperties>
</file>