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3B88C" w14:textId="1AE9FC52" w:rsidR="00B61A09" w:rsidRDefault="00C85C6F" w:rsidP="00B20539">
      <w:pPr>
        <w:jc w:val="center"/>
      </w:pPr>
      <w:r>
        <w:t>Assignment 2</w:t>
      </w:r>
    </w:p>
    <w:p w14:paraId="4340D897" w14:textId="77777777" w:rsidR="00B20539" w:rsidRPr="00C16EB0" w:rsidRDefault="00B20539" w:rsidP="00B20539">
      <w:pPr>
        <w:jc w:val="center"/>
        <w:rPr>
          <w:rFonts w:ascii="Arial" w:hAnsi="Arial" w:cs="Arial"/>
          <w:sz w:val="24"/>
          <w:szCs w:val="24"/>
        </w:rPr>
      </w:pPr>
      <w:r w:rsidRPr="00C16EB0">
        <w:rPr>
          <w:rFonts w:ascii="Arial" w:hAnsi="Arial" w:cs="Arial"/>
          <w:sz w:val="24"/>
          <w:szCs w:val="24"/>
        </w:rPr>
        <w:t>Student number 2134478</w:t>
      </w:r>
    </w:p>
    <w:p w14:paraId="345EC803" w14:textId="33F4157B" w:rsidR="00C85C6F" w:rsidRDefault="00C85C6F" w:rsidP="00B20539">
      <w:pPr>
        <w:jc w:val="center"/>
      </w:pPr>
      <w:r>
        <w:t>Kelly Lee</w:t>
      </w:r>
    </w:p>
    <w:p w14:paraId="52845175" w14:textId="64869E87" w:rsidR="00AA041A" w:rsidRPr="00CF6536" w:rsidRDefault="006F4EC8" w:rsidP="00AA041A">
      <w:pPr>
        <w:rPr>
          <w:b/>
          <w:bCs/>
        </w:rPr>
      </w:pPr>
      <w:r w:rsidRPr="00CF6536">
        <w:rPr>
          <w:b/>
          <w:bCs/>
        </w:rPr>
        <w:t>Essay 1</w:t>
      </w:r>
    </w:p>
    <w:p w14:paraId="6248DEA7" w14:textId="77777777" w:rsidR="00AA041A" w:rsidRDefault="00AA041A" w:rsidP="00AA041A"/>
    <w:p w14:paraId="7469733E" w14:textId="2AC5EEDE"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This essay will measure why some groups are reluctant to engage with the police. Additionally, it will examine the impacts of community policing and strategies for its successful implementation to promote and sustain community unity, enhance trust, and encourage active community </w:t>
      </w:r>
      <w:r w:rsidR="003C3496" w:rsidRPr="00AC044B">
        <w:rPr>
          <w:rFonts w:ascii="Arial" w:hAnsi="Arial" w:cs="Arial"/>
        </w:rPr>
        <w:t>cohesion. Policing</w:t>
      </w:r>
      <w:r w:rsidRPr="00AC044B">
        <w:rPr>
          <w:rFonts w:ascii="Arial" w:hAnsi="Arial" w:cs="Arial"/>
        </w:rPr>
        <w:t xml:space="preserve"> has had to adjust and modify its operational methods to effectively respond to an evolving and modernising society. Since its inception in 1829, policing by consent has been based on the principle that the authority of the police is derived from the cooperation and permission of the people rather than from the power of the state or an individual (Home Office, 2012). To achieve success, it recognised the need for police officers and forces to treat the people with justice, honesty, and respect, as this contributes to the cultivation of positive legitimacy (Lentz and Chaires, 2007). The public's perception of legitimacy plays a crucial role in combating crime, since it significantly impacts public involvement, crime reporting, and crime reduction (Wood et al., 2022). The police would not operate effectively without the collaboration of the population.</w:t>
      </w:r>
    </w:p>
    <w:p w14:paraId="0C76F75B" w14:textId="77777777" w:rsidR="00AC044B" w:rsidRPr="00AC044B" w:rsidRDefault="00AC044B" w:rsidP="00AC044B">
      <w:pPr>
        <w:pStyle w:val="NormalWeb"/>
        <w:spacing w:line="360" w:lineRule="auto"/>
        <w:jc w:val="both"/>
        <w:rPr>
          <w:rFonts w:ascii="Arial" w:hAnsi="Arial" w:cs="Arial"/>
        </w:rPr>
      </w:pPr>
      <w:r w:rsidRPr="00AC044B">
        <w:rPr>
          <w:rFonts w:ascii="Arial" w:hAnsi="Arial" w:cs="Arial"/>
        </w:rPr>
        <w:t>Police officers must strictly adhere to the code of ethics while interacting with the public (Home Office, 2014). Implementing this can improve public contentment, public perspectives, and trust. Similarly, when community members perceive that the police have not administered fair treatment, it may undermine the authority of the police and discourage the public from actively participating in and reporting criminal activities (Flatley, 2015).</w:t>
      </w:r>
    </w:p>
    <w:p w14:paraId="4AFC0BD7" w14:textId="67DCE7EC" w:rsidR="00AC044B" w:rsidRPr="00AC044B" w:rsidRDefault="00AC044B" w:rsidP="00BD3E26">
      <w:pPr>
        <w:pStyle w:val="NormalWeb"/>
        <w:spacing w:line="360" w:lineRule="auto"/>
        <w:jc w:val="both"/>
        <w:rPr>
          <w:rFonts w:ascii="Arial" w:hAnsi="Arial" w:cs="Arial"/>
        </w:rPr>
      </w:pPr>
      <w:r w:rsidRPr="00AC044B">
        <w:rPr>
          <w:rFonts w:ascii="Arial" w:hAnsi="Arial" w:cs="Arial"/>
        </w:rPr>
        <w:t xml:space="preserve">Communities with a history of discrimination or negative experiences with </w:t>
      </w:r>
      <w:r w:rsidR="00BB0447">
        <w:rPr>
          <w:rFonts w:ascii="Arial" w:hAnsi="Arial" w:cs="Arial"/>
        </w:rPr>
        <w:t>police</w:t>
      </w:r>
      <w:r w:rsidRPr="00AC044B">
        <w:rPr>
          <w:rFonts w:ascii="Arial" w:hAnsi="Arial" w:cs="Arial"/>
        </w:rPr>
        <w:t xml:space="preserve"> may have deep-seated mistrust resulting from systemic racism, police brutality, or discriminatory practices</w:t>
      </w:r>
      <w:r w:rsidR="00BD3E26" w:rsidRPr="00BD3E26">
        <w:rPr>
          <w:rFonts w:ascii="Arial" w:hAnsi="Arial" w:cs="Arial"/>
        </w:rPr>
        <w:t xml:space="preserve"> </w:t>
      </w:r>
      <w:r w:rsidR="00BD3E26" w:rsidRPr="00AC044B">
        <w:rPr>
          <w:rFonts w:ascii="Arial" w:hAnsi="Arial" w:cs="Arial"/>
        </w:rPr>
        <w:t>A survey</w:t>
      </w:r>
      <w:r w:rsidR="00BD3E26">
        <w:rPr>
          <w:rFonts w:ascii="Arial" w:hAnsi="Arial" w:cs="Arial"/>
        </w:rPr>
        <w:t xml:space="preserve"> showed t</w:t>
      </w:r>
      <w:r w:rsidR="00BD3E26" w:rsidRPr="00AC044B">
        <w:rPr>
          <w:rFonts w:ascii="Arial" w:hAnsi="Arial" w:cs="Arial"/>
        </w:rPr>
        <w:t>wo</w:t>
      </w:r>
      <w:r w:rsidR="00BD3E26" w:rsidRPr="00BD3E26">
        <w:rPr>
          <w:rFonts w:ascii="Arial" w:hAnsi="Arial" w:cs="Arial"/>
        </w:rPr>
        <w:t>-thirds of black and minority ethnic individuals perceive prejudice against them in police forces</w:t>
      </w:r>
      <w:r w:rsidR="00BD3E26">
        <w:rPr>
          <w:rFonts w:ascii="Arial" w:hAnsi="Arial" w:cs="Arial"/>
        </w:rPr>
        <w:t xml:space="preserve"> </w:t>
      </w:r>
      <w:r w:rsidRPr="00AC044B">
        <w:rPr>
          <w:rFonts w:ascii="Arial" w:hAnsi="Arial" w:cs="Arial"/>
        </w:rPr>
        <w:t xml:space="preserve">(BBC, 2020). Furthermore, there have been other instances in which some </w:t>
      </w:r>
      <w:r w:rsidR="00BB0447">
        <w:rPr>
          <w:rFonts w:ascii="Arial" w:hAnsi="Arial" w:cs="Arial"/>
        </w:rPr>
        <w:t xml:space="preserve">police </w:t>
      </w:r>
      <w:r w:rsidR="00CC675A">
        <w:rPr>
          <w:rFonts w:ascii="Arial" w:hAnsi="Arial" w:cs="Arial"/>
        </w:rPr>
        <w:t xml:space="preserve">forces </w:t>
      </w:r>
      <w:r w:rsidR="00CC675A" w:rsidRPr="00AC044B">
        <w:rPr>
          <w:rFonts w:ascii="Arial" w:hAnsi="Arial" w:cs="Arial"/>
        </w:rPr>
        <w:t>have</w:t>
      </w:r>
      <w:r w:rsidRPr="00AC044B">
        <w:rPr>
          <w:rFonts w:ascii="Arial" w:hAnsi="Arial" w:cs="Arial"/>
        </w:rPr>
        <w:t xml:space="preserve"> been convicted of racism and unethical conduct. Instances such as the Brixton riots and the inquiry into </w:t>
      </w:r>
      <w:r w:rsidRPr="00AC044B">
        <w:rPr>
          <w:rFonts w:ascii="Arial" w:hAnsi="Arial" w:cs="Arial"/>
        </w:rPr>
        <w:lastRenderedPageBreak/>
        <w:t>the Stephen Lawrence murder. Such incidents have resulted in a heightened rift between the black and ethnic minority communities and the police, with lingering tensions that are still evident today. This trend may be attributed to the transmission of unconscious biases from older generations to younger generations (Marcelin et al, 2019).</w:t>
      </w:r>
    </w:p>
    <w:p w14:paraId="425F1045" w14:textId="6215BF78" w:rsidR="00AC044B" w:rsidRPr="00AC044B" w:rsidRDefault="00AC044B" w:rsidP="00AC044B">
      <w:pPr>
        <w:pStyle w:val="NormalWeb"/>
        <w:spacing w:line="360" w:lineRule="auto"/>
        <w:jc w:val="both"/>
        <w:rPr>
          <w:rFonts w:ascii="Arial" w:hAnsi="Arial" w:cs="Arial"/>
        </w:rPr>
      </w:pPr>
      <w:r w:rsidRPr="00AC044B">
        <w:rPr>
          <w:rFonts w:ascii="Arial" w:hAnsi="Arial" w:cs="Arial"/>
        </w:rPr>
        <w:t>There are many</w:t>
      </w:r>
      <w:r w:rsidR="00BB0447">
        <w:rPr>
          <w:rFonts w:ascii="Arial" w:hAnsi="Arial" w:cs="Arial"/>
        </w:rPr>
        <w:t xml:space="preserve"> other</w:t>
      </w:r>
      <w:r w:rsidRPr="00AC044B">
        <w:rPr>
          <w:rFonts w:ascii="Arial" w:hAnsi="Arial" w:cs="Arial"/>
        </w:rPr>
        <w:t xml:space="preserve"> reasons why some groups may be reluctant to engage with the police</w:t>
      </w:r>
      <w:r w:rsidR="00BB0447">
        <w:rPr>
          <w:rFonts w:ascii="Arial" w:hAnsi="Arial" w:cs="Arial"/>
        </w:rPr>
        <w:t>, such as h</w:t>
      </w:r>
      <w:r w:rsidRPr="00AC044B">
        <w:rPr>
          <w:rFonts w:ascii="Arial" w:hAnsi="Arial" w:cs="Arial"/>
        </w:rPr>
        <w:t xml:space="preserve">ate-related victims can often experience insecurity and fear of negative consequences when reporting their experiences, varying across different </w:t>
      </w:r>
      <w:r w:rsidR="00E12E18" w:rsidRPr="00AC044B">
        <w:rPr>
          <w:rFonts w:ascii="Arial" w:hAnsi="Arial" w:cs="Arial"/>
        </w:rPr>
        <w:t>communities,</w:t>
      </w:r>
      <w:r w:rsidRPr="00AC044B">
        <w:rPr>
          <w:rFonts w:ascii="Arial" w:hAnsi="Arial" w:cs="Arial"/>
        </w:rPr>
        <w:t xml:space="preserve"> and influenced by fears of outing, retaliation, trouble, and relationship impact (Navarro, 2022). This dread may arise from apprehensions over being unjustly singled out, encountering harassment, or being the object of undue scrutiny.</w:t>
      </w:r>
    </w:p>
    <w:p w14:paraId="200FCBDE" w14:textId="77777777" w:rsidR="00AC044B" w:rsidRPr="00AC044B" w:rsidRDefault="00AC044B" w:rsidP="00AC044B">
      <w:pPr>
        <w:pStyle w:val="NormalWeb"/>
        <w:spacing w:line="360" w:lineRule="auto"/>
        <w:jc w:val="both"/>
        <w:rPr>
          <w:rFonts w:ascii="Arial" w:hAnsi="Arial" w:cs="Arial"/>
        </w:rPr>
      </w:pPr>
      <w:r w:rsidRPr="00AC044B">
        <w:rPr>
          <w:rFonts w:ascii="Arial" w:hAnsi="Arial" w:cs="Arial"/>
        </w:rPr>
        <w:t>A further factor is that some police officers may suffer from problems with cultural competency. Cultural competence refers to the capacity to comprehend, communicate, and effectively interact with individuals from diverse backgrounds (Man, 2021). If police officers do not completely understand or respect the cultural norms, beliefs, and sensitivities of the communities they serve, this might result in a lack of effective communication and a deterioration of trust. Enhancing workforce diversity is essential by promoting skills necessary to better serve multi-race and ethnic communities (Gov.uk, 2021).</w:t>
      </w:r>
    </w:p>
    <w:p w14:paraId="1B5AEFF3" w14:textId="464013BE"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Events of police misconduct, misuse of authority, or unwarranted use of force have the potential to undermine confidence in the police force. The murder of Sarah Everard exemplifies a prominent instance where the police's dereliction of its ethical and policing standards had an </w:t>
      </w:r>
      <w:r w:rsidR="00CB6924" w:rsidRPr="00AC044B">
        <w:rPr>
          <w:rFonts w:ascii="Arial" w:hAnsi="Arial" w:cs="Arial"/>
        </w:rPr>
        <w:t>opposing</w:t>
      </w:r>
      <w:r w:rsidRPr="00AC044B">
        <w:rPr>
          <w:rFonts w:ascii="Arial" w:hAnsi="Arial" w:cs="Arial"/>
        </w:rPr>
        <w:t xml:space="preserve"> </w:t>
      </w:r>
      <w:r w:rsidR="00CB6924" w:rsidRPr="00AC044B">
        <w:rPr>
          <w:rFonts w:ascii="Arial" w:hAnsi="Arial" w:cs="Arial"/>
        </w:rPr>
        <w:t>impact</w:t>
      </w:r>
      <w:r w:rsidRPr="00AC044B">
        <w:rPr>
          <w:rFonts w:ascii="Arial" w:hAnsi="Arial" w:cs="Arial"/>
        </w:rPr>
        <w:t xml:space="preserve"> on the public's confidence and perception of the police. This pageant was distinctive because a police officer used his authority to commit his offences. </w:t>
      </w:r>
      <w:proofErr w:type="gramStart"/>
      <w:r w:rsidRPr="00AC044B">
        <w:rPr>
          <w:rFonts w:ascii="Arial" w:hAnsi="Arial" w:cs="Arial"/>
        </w:rPr>
        <w:t>Following this notable incident, there</w:t>
      </w:r>
      <w:proofErr w:type="gramEnd"/>
      <w:r w:rsidRPr="00AC044B">
        <w:rPr>
          <w:rFonts w:ascii="Arial" w:hAnsi="Arial" w:cs="Arial"/>
        </w:rPr>
        <w:t xml:space="preserve"> was a widespread outpouring of rage and calls for stronger action to address the issue of violence against women. (Morton, 2021). Notable instances of police violence or wrongdoing can greatly influence how the community perceives law enforcement, thereby preventing them from reporting crimes to the police.</w:t>
      </w:r>
    </w:p>
    <w:p w14:paraId="36DF8E7D" w14:textId="1BB6F075"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Furthermore, immigrant communities often face reluctance to report crimes or cooperate with </w:t>
      </w:r>
      <w:r w:rsidR="00BB0447">
        <w:rPr>
          <w:rFonts w:ascii="Arial" w:hAnsi="Arial" w:cs="Arial"/>
        </w:rPr>
        <w:t>police</w:t>
      </w:r>
      <w:r w:rsidRPr="00AC044B">
        <w:rPr>
          <w:rFonts w:ascii="Arial" w:hAnsi="Arial" w:cs="Arial"/>
        </w:rPr>
        <w:t xml:space="preserve"> due to fear of deportation and immigration consequences. Due </w:t>
      </w:r>
      <w:r w:rsidRPr="00AC044B">
        <w:rPr>
          <w:rFonts w:ascii="Arial" w:hAnsi="Arial" w:cs="Arial"/>
        </w:rPr>
        <w:lastRenderedPageBreak/>
        <w:t xml:space="preserve">to mixed-status homes, where parents may be undocumented and children may be legal citizens, around 10.6 million citizens live with undocumented immigrants, creating a potential trade-off between public safety and </w:t>
      </w:r>
      <w:r w:rsidR="00C52B91">
        <w:rPr>
          <w:rFonts w:ascii="Arial" w:hAnsi="Arial" w:cs="Arial"/>
        </w:rPr>
        <w:t>police</w:t>
      </w:r>
      <w:r w:rsidRPr="00AC044B">
        <w:rPr>
          <w:rFonts w:ascii="Arial" w:hAnsi="Arial" w:cs="Arial"/>
        </w:rPr>
        <w:t xml:space="preserve"> (The CGO, n.d.). This can lead to a lower willingness to report crimes or suspicious behaviour.</w:t>
      </w:r>
    </w:p>
    <w:p w14:paraId="38FE8871" w14:textId="0CABD397"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Perceptions of unfair treatment by the police can result in a hesitancy among specific groups to actively participate. According to recent research, the rate of stop and searches was 27.2 per 1,000 black individuals, whereas it was 5.6 per 1,000 white individuals (Home Office, 2023). The impression of an unequal application of standards in </w:t>
      </w:r>
      <w:r w:rsidR="00C52B91">
        <w:rPr>
          <w:rFonts w:ascii="Arial" w:hAnsi="Arial" w:cs="Arial"/>
        </w:rPr>
        <w:t>the police,</w:t>
      </w:r>
      <w:r w:rsidRPr="00AC044B">
        <w:rPr>
          <w:rFonts w:ascii="Arial" w:hAnsi="Arial" w:cs="Arial"/>
        </w:rPr>
        <w:t xml:space="preserve"> therefore, might exacerbate the erosion of confidence, which would then prevent them from reporting crimes.</w:t>
      </w:r>
    </w:p>
    <w:p w14:paraId="7F98D309" w14:textId="0B666C2D" w:rsidR="00AC044B" w:rsidRPr="00AC044B" w:rsidRDefault="00AC044B" w:rsidP="00AC044B">
      <w:pPr>
        <w:pStyle w:val="NormalWeb"/>
        <w:spacing w:line="360" w:lineRule="auto"/>
        <w:jc w:val="both"/>
        <w:rPr>
          <w:rFonts w:ascii="Arial" w:hAnsi="Arial" w:cs="Arial"/>
        </w:rPr>
      </w:pPr>
      <w:r w:rsidRPr="00AC044B">
        <w:rPr>
          <w:rFonts w:ascii="Arial" w:hAnsi="Arial" w:cs="Arial"/>
        </w:rPr>
        <w:t>To tackle the above, it is necessary fo</w:t>
      </w:r>
      <w:r w:rsidR="00C52B91">
        <w:rPr>
          <w:rFonts w:ascii="Arial" w:hAnsi="Arial" w:cs="Arial"/>
        </w:rPr>
        <w:t xml:space="preserve">r </w:t>
      </w:r>
      <w:r w:rsidR="00BA392C">
        <w:rPr>
          <w:rFonts w:ascii="Arial" w:hAnsi="Arial" w:cs="Arial"/>
        </w:rPr>
        <w:t>police, partner</w:t>
      </w:r>
      <w:r w:rsidR="00C52B91">
        <w:rPr>
          <w:rFonts w:ascii="Arial" w:hAnsi="Arial" w:cs="Arial"/>
        </w:rPr>
        <w:t xml:space="preserve"> agencies </w:t>
      </w:r>
      <w:r w:rsidRPr="00AC044B">
        <w:rPr>
          <w:rFonts w:ascii="Arial" w:hAnsi="Arial" w:cs="Arial"/>
        </w:rPr>
        <w:t>and the communities they serve to make intensive efforts to work together. Neighbourhood policing teams and partners use the Partners and Communities Together (PACT) process to set priorities by discussing them with residents and partners at regular meetings, ensuring they reflect the concerns of individuals and the wider community. By using consultation methods to identify and consider the most affecting issues. (College of Policing, 2020). Community participation is a vital element of community policing. To comprehend the needs of the community, it is essential to establish effective community engagement methods, which should be carried out in conjunction with other local partners. Collaboration across communities greatly facilitates interaction.</w:t>
      </w:r>
    </w:p>
    <w:p w14:paraId="24E50079" w14:textId="77B679C2"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Establishing trust via community policing, enhancing openness and accountability, tackling structural challenges, and encouraging open communication can help facilitate the bridging of the divide between </w:t>
      </w:r>
      <w:r w:rsidR="00C52B91">
        <w:rPr>
          <w:rFonts w:ascii="Arial" w:hAnsi="Arial" w:cs="Arial"/>
        </w:rPr>
        <w:t>police</w:t>
      </w:r>
      <w:r w:rsidRPr="00AC044B">
        <w:rPr>
          <w:rFonts w:ascii="Arial" w:hAnsi="Arial" w:cs="Arial"/>
        </w:rPr>
        <w:t xml:space="preserve"> and marginalised communities.</w:t>
      </w:r>
    </w:p>
    <w:p w14:paraId="004FF3B5" w14:textId="6C8908B1" w:rsidR="00AC044B" w:rsidRPr="00AC044B" w:rsidRDefault="00AC044B" w:rsidP="00AC044B">
      <w:pPr>
        <w:pStyle w:val="NormalWeb"/>
        <w:spacing w:line="360" w:lineRule="auto"/>
        <w:jc w:val="both"/>
        <w:rPr>
          <w:rFonts w:ascii="Arial" w:hAnsi="Arial" w:cs="Arial"/>
        </w:rPr>
      </w:pPr>
    </w:p>
    <w:p w14:paraId="164520C0" w14:textId="77777777" w:rsidR="00AC044B" w:rsidRPr="00AC044B" w:rsidRDefault="00AC044B" w:rsidP="00AC044B">
      <w:pPr>
        <w:pStyle w:val="NormalWeb"/>
        <w:spacing w:line="360" w:lineRule="auto"/>
        <w:jc w:val="both"/>
        <w:rPr>
          <w:rFonts w:ascii="Arial" w:hAnsi="Arial" w:cs="Arial"/>
        </w:rPr>
      </w:pPr>
      <w:r w:rsidRPr="00AC044B">
        <w:rPr>
          <w:rFonts w:ascii="Arial" w:hAnsi="Arial" w:cs="Arial"/>
        </w:rPr>
        <w:t>Community involvement enhances the prominence and comprehension of matters and helps communities exert influence over choices that impact their lives, communities, and localities. Community involvement fosters a profound, robust, and trusted bond between public institutions and communities.</w:t>
      </w:r>
    </w:p>
    <w:p w14:paraId="63170F57" w14:textId="168681FF" w:rsidR="00AC044B" w:rsidRPr="00AC044B" w:rsidRDefault="006948CB" w:rsidP="00AC044B">
      <w:pPr>
        <w:pStyle w:val="NormalWeb"/>
        <w:spacing w:line="360" w:lineRule="auto"/>
        <w:jc w:val="both"/>
        <w:rPr>
          <w:rFonts w:ascii="Arial" w:hAnsi="Arial" w:cs="Arial"/>
        </w:rPr>
      </w:pPr>
      <w:r w:rsidRPr="006948CB">
        <w:rPr>
          <w:rFonts w:ascii="Arial" w:hAnsi="Arial" w:cs="Arial"/>
        </w:rPr>
        <w:lastRenderedPageBreak/>
        <w:t>Morash et al (2002) defines community policing as providing police services with a customer-oriented approach, forming partnerships to maximise community resources within a problem-solving framework.</w:t>
      </w:r>
      <w:r>
        <w:t xml:space="preserve"> </w:t>
      </w:r>
      <w:r w:rsidR="00AC044B" w:rsidRPr="00AC044B">
        <w:rPr>
          <w:rFonts w:ascii="Arial" w:hAnsi="Arial" w:cs="Arial"/>
        </w:rPr>
        <w:t xml:space="preserve">The goal is to prevent crime, decrease the fear of crime, apprehend individuals engaged in criminal activities, and enhance the quality of life in a community. Through the establishment of links within the community, </w:t>
      </w:r>
      <w:r w:rsidR="00C52B91">
        <w:rPr>
          <w:rFonts w:ascii="Arial" w:hAnsi="Arial" w:cs="Arial"/>
        </w:rPr>
        <w:t xml:space="preserve">police </w:t>
      </w:r>
      <w:r w:rsidR="00C52B91" w:rsidRPr="00AC044B">
        <w:rPr>
          <w:rFonts w:ascii="Arial" w:hAnsi="Arial" w:cs="Arial"/>
        </w:rPr>
        <w:t>are</w:t>
      </w:r>
      <w:r w:rsidR="00AC044B" w:rsidRPr="00AC044B">
        <w:rPr>
          <w:rFonts w:ascii="Arial" w:hAnsi="Arial" w:cs="Arial"/>
        </w:rPr>
        <w:t xml:space="preserve"> </w:t>
      </w:r>
      <w:r w:rsidR="004358A3">
        <w:rPr>
          <w:rFonts w:ascii="Arial" w:hAnsi="Arial" w:cs="Arial"/>
        </w:rPr>
        <w:t xml:space="preserve">equipped </w:t>
      </w:r>
      <w:r w:rsidR="004358A3" w:rsidRPr="00AC044B">
        <w:rPr>
          <w:rFonts w:ascii="Arial" w:hAnsi="Arial" w:cs="Arial"/>
        </w:rPr>
        <w:t>with</w:t>
      </w:r>
      <w:r w:rsidR="00AC044B" w:rsidRPr="00AC044B">
        <w:rPr>
          <w:rFonts w:ascii="Arial" w:hAnsi="Arial" w:cs="Arial"/>
        </w:rPr>
        <w:t xml:space="preserve"> enhanced knowledge and authority to effectively address public safety issues.</w:t>
      </w:r>
    </w:p>
    <w:p w14:paraId="06B465BC" w14:textId="010EA8ED"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Community policing, a longstanding practice, entails collaboration between </w:t>
      </w:r>
      <w:r w:rsidR="00C52B91">
        <w:rPr>
          <w:rFonts w:ascii="Arial" w:hAnsi="Arial" w:cs="Arial"/>
        </w:rPr>
        <w:t xml:space="preserve">police, partner </w:t>
      </w:r>
      <w:r w:rsidRPr="00AC044B">
        <w:rPr>
          <w:rFonts w:ascii="Arial" w:hAnsi="Arial" w:cs="Arial"/>
        </w:rPr>
        <w:t>agencies and local communities to enhance the safety and quality of residential areas. This cooperative approach to work will enhance community involvement, provide communities with a chance to express their opinions on police practices, and provide input on the most effective methods.</w:t>
      </w:r>
    </w:p>
    <w:p w14:paraId="5668F813" w14:textId="6D910729" w:rsidR="00AC044B" w:rsidRPr="00AC044B" w:rsidRDefault="00AC044B" w:rsidP="00AC044B">
      <w:pPr>
        <w:pStyle w:val="NormalWeb"/>
        <w:spacing w:line="360" w:lineRule="auto"/>
        <w:jc w:val="both"/>
        <w:rPr>
          <w:rFonts w:ascii="Arial" w:hAnsi="Arial" w:cs="Arial"/>
        </w:rPr>
      </w:pPr>
      <w:r w:rsidRPr="00AC044B">
        <w:rPr>
          <w:rFonts w:ascii="Arial" w:hAnsi="Arial" w:cs="Arial"/>
        </w:rPr>
        <w:t>Bullock and Tilley (2003) contend that community policing is one of three prevailing forms of police striving for dominance, alongside problem-oriented policing (POP) and intelligence-led policing (Wood et al., 2022</w:t>
      </w:r>
      <w:r w:rsidRPr="007D0211">
        <w:rPr>
          <w:rFonts w:ascii="Arial" w:hAnsi="Arial" w:cs="Arial"/>
        </w:rPr>
        <w:t xml:space="preserve">). </w:t>
      </w:r>
      <w:r w:rsidR="007D0211" w:rsidRPr="007D0211">
        <w:rPr>
          <w:rFonts w:ascii="Arial" w:hAnsi="Arial" w:cs="Arial"/>
        </w:rPr>
        <w:t>Problem-oriented policing (POP) enhances police efficiency by targeting recurring clusters of interconnected incidents that impact the community, referred to as problem-oriented partnerships in the UK</w:t>
      </w:r>
      <w:r w:rsidR="007D0211">
        <w:t xml:space="preserve">. </w:t>
      </w:r>
      <w:r w:rsidRPr="00AC044B">
        <w:rPr>
          <w:rFonts w:ascii="Arial" w:hAnsi="Arial" w:cs="Arial"/>
        </w:rPr>
        <w:t>(Sidebottom et al., 2020). Extensive research continually demonstrates that problem solving is very successful in lowering various forms of crime and disorder across different situations. Although there is evidence and a general acceptance of problem-solving approaches among police forces in England and Wales, research indicates that adopting problem-oriented policing (POP) across all police forces remains a significant difficulty, especially in non-neighbourhood policing settings (College of Policing, n.d.).</w:t>
      </w:r>
    </w:p>
    <w:p w14:paraId="27C25F0C" w14:textId="30770D4F"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The police play a </w:t>
      </w:r>
      <w:r w:rsidR="006948CB" w:rsidRPr="00AC044B">
        <w:rPr>
          <w:rFonts w:ascii="Arial" w:hAnsi="Arial" w:cs="Arial"/>
        </w:rPr>
        <w:t>vigorous</w:t>
      </w:r>
      <w:r w:rsidRPr="00AC044B">
        <w:rPr>
          <w:rFonts w:ascii="Arial" w:hAnsi="Arial" w:cs="Arial"/>
        </w:rPr>
        <w:t xml:space="preserve"> role in establishing and sustaining community cohesion. Community cohesiveness refers to the importance of fostering positive relationships, promoting a common vision, and promoting values like democracy, equality, diversity, tolerance, fairness, and justice. The objective is to establish a community that fosters a sense of belonging and encourages individuals to engage and socialise with others, particularly those from diverse ethnic origins (NASUWT, 2022). </w:t>
      </w:r>
      <w:r w:rsidR="00BA392C">
        <w:rPr>
          <w:rFonts w:ascii="Arial" w:hAnsi="Arial" w:cs="Arial"/>
        </w:rPr>
        <w:t xml:space="preserve">Police </w:t>
      </w:r>
      <w:r w:rsidR="00BA392C" w:rsidRPr="00AC044B">
        <w:rPr>
          <w:rFonts w:ascii="Arial" w:hAnsi="Arial" w:cs="Arial"/>
        </w:rPr>
        <w:t>may</w:t>
      </w:r>
      <w:r w:rsidRPr="00AC044B">
        <w:rPr>
          <w:rFonts w:ascii="Arial" w:hAnsi="Arial" w:cs="Arial"/>
        </w:rPr>
        <w:t xml:space="preserve"> make a substantial contribution to community cohesiveness by actively interacting with the </w:t>
      </w:r>
      <w:r w:rsidRPr="00AC044B">
        <w:rPr>
          <w:rFonts w:ascii="Arial" w:hAnsi="Arial" w:cs="Arial"/>
        </w:rPr>
        <w:lastRenderedPageBreak/>
        <w:t>communities they serve, cultivating good relationships, and collaborating to solve challenges.</w:t>
      </w:r>
    </w:p>
    <w:p w14:paraId="66C50575" w14:textId="77777777" w:rsidR="00AC044B" w:rsidRPr="00AC044B" w:rsidRDefault="00AC044B" w:rsidP="00AC044B">
      <w:pPr>
        <w:pStyle w:val="NormalWeb"/>
        <w:spacing w:line="360" w:lineRule="auto"/>
        <w:jc w:val="both"/>
        <w:rPr>
          <w:rFonts w:ascii="Arial" w:hAnsi="Arial" w:cs="Arial"/>
        </w:rPr>
      </w:pPr>
      <w:r w:rsidRPr="00AC044B">
        <w:rPr>
          <w:rFonts w:ascii="Arial" w:hAnsi="Arial" w:cs="Arial"/>
        </w:rPr>
        <w:t>Enhancing community cohesiveness entails fostering stronger interpersonal connections among individuals with diverse personal attributes, including both newcomers and long-standing residents. Empirical evidence has shown that violent extremism has the potential to arise in even tightly knit societies. However, it is less probable for extremist ideologies to gain traction within such a context. Efforts to establish togetherness may contribute to the prevention of violent extremism, but they are insufficient in isolation (NPIA, 2010).</w:t>
      </w:r>
    </w:p>
    <w:p w14:paraId="186BBF4D" w14:textId="1D114E86" w:rsidR="005B7B98" w:rsidRPr="00AC044B" w:rsidRDefault="00AC044B" w:rsidP="005B7B98">
      <w:pPr>
        <w:pStyle w:val="NormalWeb"/>
        <w:spacing w:line="360" w:lineRule="auto"/>
        <w:jc w:val="both"/>
        <w:rPr>
          <w:rFonts w:ascii="Arial" w:hAnsi="Arial" w:cs="Arial"/>
        </w:rPr>
      </w:pPr>
      <w:r w:rsidRPr="00AC044B">
        <w:rPr>
          <w:rFonts w:ascii="Arial" w:hAnsi="Arial" w:cs="Arial"/>
        </w:rPr>
        <w:t>Trust and confidence are essential for fostering community cohesion. Police officers must establish trust by exhibiting a noticeable and accessible presence, treating individuals within the community with courtesy, and handling problems in an equitable and open way</w:t>
      </w:r>
      <w:r w:rsidR="004358A3" w:rsidRPr="00AC044B">
        <w:rPr>
          <w:rFonts w:ascii="Arial" w:hAnsi="Arial" w:cs="Arial"/>
        </w:rPr>
        <w:t>. A study found that targeted foot patrols improved public confidence, perceptions of crime, and safety and reduced crime when combined with community engagement and problem-solving, addressing local priorities</w:t>
      </w:r>
      <w:r w:rsidRPr="00AC044B">
        <w:rPr>
          <w:rFonts w:ascii="Arial" w:hAnsi="Arial" w:cs="Arial"/>
        </w:rPr>
        <w:t xml:space="preserve"> (Quinton and Tuffin, 2007</w:t>
      </w:r>
      <w:r w:rsidR="005B7B98" w:rsidRPr="00AC044B">
        <w:rPr>
          <w:rFonts w:ascii="Arial" w:hAnsi="Arial" w:cs="Arial"/>
        </w:rPr>
        <w:t xml:space="preserve">). The College of Policing (2013) introduced a "confidence cycle" to highlight the significance of community engagement in enhancing public confidence. This cycle illustrates that addressing community problems through engagement can result in </w:t>
      </w:r>
      <w:r w:rsidR="006948CB" w:rsidRPr="00AC044B">
        <w:rPr>
          <w:rFonts w:ascii="Arial" w:hAnsi="Arial" w:cs="Arial"/>
        </w:rPr>
        <w:t>greater</w:t>
      </w:r>
      <w:r w:rsidR="005B7B98" w:rsidRPr="00AC044B">
        <w:rPr>
          <w:rFonts w:ascii="Arial" w:hAnsi="Arial" w:cs="Arial"/>
        </w:rPr>
        <w:t xml:space="preserve"> levels of public confidence, trust, and reporting.</w:t>
      </w:r>
      <w:r w:rsidR="005B7B98" w:rsidRPr="00AA7E67">
        <w:rPr>
          <w:rFonts w:ascii="Arial" w:hAnsi="Arial" w:cs="Arial"/>
        </w:rPr>
        <w:t xml:space="preserve"> </w:t>
      </w:r>
      <w:r w:rsidR="005B7B98" w:rsidRPr="00AC044B">
        <w:rPr>
          <w:rFonts w:ascii="Arial" w:hAnsi="Arial" w:cs="Arial"/>
        </w:rPr>
        <w:t>Police officers who are seen as reliable are more likely to receive the backing and collaboration of the community.</w:t>
      </w:r>
    </w:p>
    <w:p w14:paraId="2BBF58C2" w14:textId="77777777" w:rsidR="005B7B98" w:rsidRDefault="005B7B98" w:rsidP="005B7B98">
      <w:pPr>
        <w:pStyle w:val="NormalWeb"/>
        <w:spacing w:line="360" w:lineRule="auto"/>
        <w:jc w:val="both"/>
        <w:rPr>
          <w:rFonts w:ascii="Arial" w:hAnsi="Arial" w:cs="Arial"/>
        </w:rPr>
      </w:pPr>
      <w:r w:rsidRPr="00AC044B">
        <w:rPr>
          <w:rFonts w:ascii="Arial" w:hAnsi="Arial" w:cs="Arial"/>
        </w:rPr>
        <w:t xml:space="preserve">The neighbourhood policing team (NPT) plays a crucial role in gaining community trust and confidence, fostering cohesion, and overcoming prejudices. By gaining the hearts and minds of communities, they can restore faith in the police as an organisation, ensuring equal treatment and a safe environment for residents (NPIA, 2010). </w:t>
      </w:r>
    </w:p>
    <w:p w14:paraId="73F9BE16" w14:textId="77777777" w:rsidR="005B7B98" w:rsidRDefault="005B7B98" w:rsidP="00AC044B">
      <w:pPr>
        <w:pStyle w:val="NormalWeb"/>
        <w:spacing w:line="360" w:lineRule="auto"/>
        <w:jc w:val="both"/>
        <w:rPr>
          <w:rFonts w:ascii="Arial" w:hAnsi="Arial" w:cs="Arial"/>
        </w:rPr>
      </w:pPr>
    </w:p>
    <w:p w14:paraId="090D2B54" w14:textId="537CC0B5"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Open and effective communication is crucial for comprehending community demands and concerns. Police officers must engage in effective and transparent communication with residents, distribute pertinent information about patterns of criminal activity, and provide regular updates regarding endeavours aimed at enhancing community safety. Intergroup communication between police officers and the community is crucial for </w:t>
      </w:r>
      <w:r w:rsidRPr="00AC044B">
        <w:rPr>
          <w:rFonts w:ascii="Arial" w:hAnsi="Arial" w:cs="Arial"/>
        </w:rPr>
        <w:lastRenderedPageBreak/>
        <w:t xml:space="preserve">effective policing, with 98% of police work involving verbal communication with the </w:t>
      </w:r>
      <w:r w:rsidRPr="00E12E18">
        <w:rPr>
          <w:rFonts w:ascii="Arial" w:hAnsi="Arial" w:cs="Arial"/>
        </w:rPr>
        <w:t>public</w:t>
      </w:r>
      <w:r w:rsidR="00E12E18" w:rsidRPr="00E12E18">
        <w:rPr>
          <w:rFonts w:ascii="Arial" w:hAnsi="Arial" w:cs="Arial"/>
        </w:rPr>
        <w:t xml:space="preserve"> (</w:t>
      </w:r>
      <w:r w:rsidR="00E12E18" w:rsidRPr="00E12E18">
        <w:rPr>
          <w:rFonts w:ascii="Arial" w:hAnsi="Arial" w:cs="Arial"/>
          <w:color w:val="222222"/>
          <w:shd w:val="clear" w:color="auto" w:fill="FFFFFF"/>
        </w:rPr>
        <w:t>Hill and</w:t>
      </w:r>
      <w:r w:rsidR="00E12E18">
        <w:rPr>
          <w:rFonts w:ascii="Arial" w:hAnsi="Arial" w:cs="Arial"/>
          <w:color w:val="222222"/>
          <w:shd w:val="clear" w:color="auto" w:fill="FFFFFF"/>
        </w:rPr>
        <w:t xml:space="preserve"> </w:t>
      </w:r>
      <w:r w:rsidR="00E12E18" w:rsidRPr="00E12E18">
        <w:rPr>
          <w:rFonts w:ascii="Arial" w:hAnsi="Arial" w:cs="Arial"/>
          <w:color w:val="222222"/>
          <w:shd w:val="clear" w:color="auto" w:fill="FFFFFF"/>
        </w:rPr>
        <w:t>Giles,2021).</w:t>
      </w:r>
      <w:r w:rsidR="00E12E18" w:rsidRPr="00AC044B">
        <w:rPr>
          <w:rFonts w:ascii="Arial" w:hAnsi="Arial" w:cs="Arial"/>
        </w:rPr>
        <w:t xml:space="preserve"> Research</w:t>
      </w:r>
      <w:r w:rsidRPr="00AC044B">
        <w:rPr>
          <w:rFonts w:ascii="Arial" w:hAnsi="Arial" w:cs="Arial"/>
        </w:rPr>
        <w:t xml:space="preserve"> indicates that the actions of officers significantly influence the perception of police (Bolger and Walters, 2019). This contributes to eliminating misunderstandings and fostering a feeling of safety.</w:t>
      </w:r>
    </w:p>
    <w:p w14:paraId="1C62748D" w14:textId="77777777" w:rsidR="00AC044B" w:rsidRPr="00AC044B" w:rsidRDefault="00AC044B" w:rsidP="00AC044B">
      <w:pPr>
        <w:pStyle w:val="NormalWeb"/>
        <w:spacing w:line="360" w:lineRule="auto"/>
        <w:rPr>
          <w:rFonts w:ascii="Arial" w:hAnsi="Arial" w:cs="Arial"/>
        </w:rPr>
      </w:pPr>
      <w:r w:rsidRPr="00AC044B">
        <w:rPr>
          <w:rFonts w:ascii="Arial" w:hAnsi="Arial" w:cs="Arial"/>
        </w:rPr>
        <w:t>Police participation in community programmes, such as engaging with young people, implementing measures to reduce crime, and organising neighbourhood watch projects, can boost community cohesiveness. Neighbourhood Watch systems strive to diminish crime by actively engaging the community in endeavours that enhance safety or aid in the identification of criminal activity. Their objective is to aggressively pursue the increased participation of residents in crime prevention initiatives. According to 18 studies, an analysis predicted that Neighbourhood Watch prevented about 26 out of every 100 crimes (College of Policing, 2015). These programmes foster a collective feeling of affiliation and mutual responsibility towards ensuring public safety.</w:t>
      </w:r>
    </w:p>
    <w:p w14:paraId="09AA5BC3" w14:textId="48AC548E" w:rsidR="00AA7E67" w:rsidRPr="00AC044B" w:rsidRDefault="00AC044B" w:rsidP="005B7B98">
      <w:pPr>
        <w:pStyle w:val="NormalWeb"/>
        <w:spacing w:line="360" w:lineRule="auto"/>
        <w:rPr>
          <w:rFonts w:ascii="Arial" w:hAnsi="Arial" w:cs="Arial"/>
        </w:rPr>
      </w:pPr>
      <w:r w:rsidRPr="00AC044B">
        <w:rPr>
          <w:rFonts w:ascii="Arial" w:hAnsi="Arial" w:cs="Arial"/>
        </w:rPr>
        <w:t xml:space="preserve">Ensuring that policing is fair and </w:t>
      </w:r>
      <w:r w:rsidR="005B7B98" w:rsidRPr="00AC044B">
        <w:rPr>
          <w:rFonts w:ascii="Arial" w:hAnsi="Arial" w:cs="Arial"/>
        </w:rPr>
        <w:t>reasonable</w:t>
      </w:r>
      <w:r w:rsidRPr="00AC044B">
        <w:rPr>
          <w:rFonts w:ascii="Arial" w:hAnsi="Arial" w:cs="Arial"/>
        </w:rPr>
        <w:t xml:space="preserve"> by addressing systemic issues and implementing unbiased practices is essential for community cohesion. Biased policing refers to discrimination in </w:t>
      </w:r>
      <w:r w:rsidR="005B7B98">
        <w:rPr>
          <w:rFonts w:ascii="Arial" w:hAnsi="Arial" w:cs="Arial"/>
        </w:rPr>
        <w:t>police</w:t>
      </w:r>
      <w:r w:rsidRPr="00AC044B">
        <w:rPr>
          <w:rFonts w:ascii="Arial" w:hAnsi="Arial" w:cs="Arial"/>
        </w:rPr>
        <w:t xml:space="preserve"> due to personal prejudices, while fair and bias-free treatment ensures equal treatment under similar circumstances, regardless of specified characteristics (International Association of Chiefs of Police, 2020</w:t>
      </w:r>
      <w:r w:rsidR="005B7B98" w:rsidRPr="00AC044B">
        <w:rPr>
          <w:rFonts w:ascii="Arial" w:hAnsi="Arial" w:cs="Arial"/>
        </w:rPr>
        <w:t>).</w:t>
      </w:r>
      <w:r w:rsidR="005B7B98">
        <w:rPr>
          <w:rFonts w:ascii="Arial" w:hAnsi="Arial" w:cs="Arial"/>
        </w:rPr>
        <w:t xml:space="preserve"> This is essential to</w:t>
      </w:r>
      <w:r w:rsidRPr="00AC044B">
        <w:rPr>
          <w:rFonts w:ascii="Arial" w:hAnsi="Arial" w:cs="Arial"/>
        </w:rPr>
        <w:t xml:space="preserve"> promote a more equitable relationship between the police and the community.</w:t>
      </w:r>
    </w:p>
    <w:p w14:paraId="52E300BE" w14:textId="43D71F22" w:rsidR="00AC044B" w:rsidRPr="00AC044B" w:rsidRDefault="00AC044B" w:rsidP="00AC044B">
      <w:pPr>
        <w:pStyle w:val="NormalWeb"/>
        <w:spacing w:line="360" w:lineRule="auto"/>
        <w:rPr>
          <w:rFonts w:ascii="Arial" w:hAnsi="Arial" w:cs="Arial"/>
        </w:rPr>
      </w:pPr>
      <w:r w:rsidRPr="00AC044B">
        <w:rPr>
          <w:rFonts w:ascii="Arial" w:hAnsi="Arial" w:cs="Arial"/>
        </w:rPr>
        <w:t xml:space="preserve">In conclusion, police officers must recognise that their behaviour may either positively or negatively influence the public's view and legitimacy, which significantly affects community cohesiveness and involvement. Both </w:t>
      </w:r>
      <w:r w:rsidR="005B7B98">
        <w:rPr>
          <w:rFonts w:ascii="Arial" w:hAnsi="Arial" w:cs="Arial"/>
        </w:rPr>
        <w:t xml:space="preserve">police and partner agencies </w:t>
      </w:r>
      <w:r w:rsidRPr="00AC044B">
        <w:rPr>
          <w:rFonts w:ascii="Arial" w:hAnsi="Arial" w:cs="Arial"/>
        </w:rPr>
        <w:t xml:space="preserve">and the communities they serve must engage in rigorous endeavours. Promoting trust through community policing, fostering transparency and responsibility, addressing systemic obstacles, and promoting open dialogue may help bridge the gap between </w:t>
      </w:r>
      <w:r w:rsidR="005B7B98">
        <w:rPr>
          <w:rFonts w:ascii="Arial" w:hAnsi="Arial" w:cs="Arial"/>
        </w:rPr>
        <w:t xml:space="preserve">police </w:t>
      </w:r>
      <w:r w:rsidRPr="00AC044B">
        <w:rPr>
          <w:rFonts w:ascii="Arial" w:hAnsi="Arial" w:cs="Arial"/>
        </w:rPr>
        <w:t>and disadvantaged populations.</w:t>
      </w:r>
    </w:p>
    <w:p w14:paraId="69A069B7" w14:textId="769F7FF9" w:rsidR="00AC044B" w:rsidRPr="00AC044B" w:rsidRDefault="00AC044B" w:rsidP="00AC044B">
      <w:pPr>
        <w:pStyle w:val="NormalWeb"/>
        <w:spacing w:line="360" w:lineRule="auto"/>
        <w:rPr>
          <w:rFonts w:ascii="Arial" w:hAnsi="Arial" w:cs="Arial"/>
        </w:rPr>
      </w:pPr>
      <w:r w:rsidRPr="00AC044B">
        <w:rPr>
          <w:rFonts w:ascii="Arial" w:hAnsi="Arial" w:cs="Arial"/>
        </w:rPr>
        <w:t xml:space="preserve">The police have a </w:t>
      </w:r>
      <w:r w:rsidR="006948CB" w:rsidRPr="00AC044B">
        <w:rPr>
          <w:rFonts w:ascii="Arial" w:hAnsi="Arial" w:cs="Arial"/>
        </w:rPr>
        <w:t>vigorous</w:t>
      </w:r>
      <w:r w:rsidRPr="00AC044B">
        <w:rPr>
          <w:rFonts w:ascii="Arial" w:hAnsi="Arial" w:cs="Arial"/>
        </w:rPr>
        <w:t xml:space="preserve"> role in promoting and maintaining community cohesion </w:t>
      </w:r>
      <w:r w:rsidR="00AA7E67" w:rsidRPr="00AC044B">
        <w:rPr>
          <w:rFonts w:ascii="Arial" w:hAnsi="Arial" w:cs="Arial"/>
        </w:rPr>
        <w:t>using</w:t>
      </w:r>
      <w:r w:rsidRPr="00AC044B">
        <w:rPr>
          <w:rFonts w:ascii="Arial" w:hAnsi="Arial" w:cs="Arial"/>
        </w:rPr>
        <w:t xml:space="preserve"> community-oriented and inclusive policing tactics. Building trust, promoting open and honest communication, and actively engaging individuals are crucial </w:t>
      </w:r>
      <w:r w:rsidRPr="00AC044B">
        <w:rPr>
          <w:rFonts w:ascii="Arial" w:hAnsi="Arial" w:cs="Arial"/>
        </w:rPr>
        <w:lastRenderedPageBreak/>
        <w:t>elements in fostering positive relationships and protecting the well-being of the community. Effective community involvement entails facilitating mutual comprehension and action about the demands and challenges faced by the community, therefore contributing to the mitigation of crime and disorder and the attainment of favourable transformations.</w:t>
      </w:r>
    </w:p>
    <w:p w14:paraId="4A047283" w14:textId="77777777" w:rsidR="00AC044B" w:rsidRDefault="00AC044B" w:rsidP="00AC044B">
      <w:pPr>
        <w:pStyle w:val="NormalWeb"/>
      </w:pPr>
      <w:r>
        <w:rPr>
          <w:rStyle w:val="Strong"/>
        </w:rPr>
        <w:t> </w:t>
      </w:r>
    </w:p>
    <w:p w14:paraId="1071C435" w14:textId="77777777" w:rsidR="00AA7E67" w:rsidRDefault="00A71488" w:rsidP="00AA7E67">
      <w:pPr>
        <w:pStyle w:val="NormalWeb"/>
        <w:rPr>
          <w:rFonts w:ascii="Arial" w:hAnsi="Arial" w:cs="Arial"/>
          <w:b/>
          <w:bCs/>
        </w:rPr>
      </w:pPr>
      <w:r w:rsidRPr="00A71488">
        <w:rPr>
          <w:rFonts w:ascii="Arial" w:hAnsi="Arial" w:cs="Arial"/>
          <w:b/>
          <w:bCs/>
        </w:rPr>
        <w:t xml:space="preserve">Word Count </w:t>
      </w:r>
    </w:p>
    <w:p w14:paraId="69EF31D5" w14:textId="19B37D2E" w:rsidR="00AA041A" w:rsidRDefault="00A71488" w:rsidP="003C3496">
      <w:pPr>
        <w:pStyle w:val="NormalWeb"/>
      </w:pPr>
      <w:r>
        <w:rPr>
          <w:rFonts w:ascii="Arial" w:hAnsi="Arial" w:cs="Arial"/>
          <w:b/>
          <w:bCs/>
        </w:rPr>
        <w:t xml:space="preserve"> </w:t>
      </w:r>
      <w:r w:rsidR="003C3496">
        <w:rPr>
          <w:rFonts w:ascii="Arial" w:hAnsi="Arial" w:cs="Arial"/>
          <w:b/>
          <w:bCs/>
        </w:rPr>
        <w:t>19</w:t>
      </w:r>
      <w:r w:rsidR="00872BF8">
        <w:rPr>
          <w:rFonts w:ascii="Arial" w:hAnsi="Arial" w:cs="Arial"/>
          <w:b/>
          <w:bCs/>
        </w:rPr>
        <w:t>6</w:t>
      </w:r>
      <w:r w:rsidR="006C4BB7">
        <w:rPr>
          <w:rFonts w:ascii="Arial" w:hAnsi="Arial" w:cs="Arial"/>
          <w:b/>
          <w:bCs/>
        </w:rPr>
        <w:t>3</w:t>
      </w:r>
    </w:p>
    <w:p w14:paraId="7648B535" w14:textId="77777777" w:rsidR="00AA041A" w:rsidRDefault="00AA041A" w:rsidP="00AA041A"/>
    <w:p w14:paraId="21F289D0" w14:textId="77777777" w:rsidR="00AA041A" w:rsidRDefault="00AA041A" w:rsidP="00AA041A"/>
    <w:p w14:paraId="2790F261" w14:textId="77777777" w:rsidR="00AA7E67" w:rsidRDefault="00AA7E67" w:rsidP="00AA041A"/>
    <w:p w14:paraId="24835D14" w14:textId="77777777" w:rsidR="00AA7E67" w:rsidRDefault="00AA7E67" w:rsidP="00AA041A"/>
    <w:p w14:paraId="5334BEB9" w14:textId="77777777" w:rsidR="00AA7E67" w:rsidRDefault="00AA7E67" w:rsidP="00AA041A"/>
    <w:p w14:paraId="0552F2C7" w14:textId="77777777" w:rsidR="00AA7E67" w:rsidRDefault="00AA7E67" w:rsidP="00AA041A"/>
    <w:p w14:paraId="40D7393E" w14:textId="77777777" w:rsidR="00AA7E67" w:rsidRDefault="00AA7E67" w:rsidP="00AA041A"/>
    <w:p w14:paraId="6D24800C" w14:textId="77777777" w:rsidR="00E97C2A" w:rsidRDefault="00E97C2A" w:rsidP="00AA041A"/>
    <w:p w14:paraId="42E24571" w14:textId="77777777" w:rsidR="00E97C2A" w:rsidRDefault="00E97C2A" w:rsidP="00AA041A"/>
    <w:p w14:paraId="0C329F95" w14:textId="77777777" w:rsidR="005B7B98" w:rsidRDefault="005B7B98" w:rsidP="00AA041A"/>
    <w:p w14:paraId="3C827F92" w14:textId="77777777" w:rsidR="005B7B98" w:rsidRDefault="005B7B98" w:rsidP="00AA041A"/>
    <w:p w14:paraId="3750AD0D" w14:textId="77777777" w:rsidR="005B7B98" w:rsidRDefault="005B7B98" w:rsidP="00AA041A"/>
    <w:p w14:paraId="3387CF3A" w14:textId="77777777" w:rsidR="005B7B98" w:rsidRDefault="005B7B98" w:rsidP="00AA041A"/>
    <w:p w14:paraId="4C52C394" w14:textId="77777777" w:rsidR="005B7B98" w:rsidRDefault="005B7B98" w:rsidP="00AA041A"/>
    <w:p w14:paraId="2E91A9B4" w14:textId="77777777" w:rsidR="005B7B98" w:rsidRDefault="005B7B98" w:rsidP="00AA041A"/>
    <w:p w14:paraId="13A8B99C" w14:textId="77777777" w:rsidR="005B7B98" w:rsidRDefault="005B7B98" w:rsidP="00AA041A"/>
    <w:p w14:paraId="57CF9883" w14:textId="77777777" w:rsidR="005B7B98" w:rsidRDefault="005B7B98" w:rsidP="00AA041A"/>
    <w:p w14:paraId="275CBD3D" w14:textId="77777777" w:rsidR="00B20539" w:rsidRDefault="00B20539" w:rsidP="00AA041A"/>
    <w:p w14:paraId="1420CA54" w14:textId="77777777" w:rsidR="00B20539" w:rsidRDefault="00B20539" w:rsidP="00AA041A"/>
    <w:p w14:paraId="6C91E705" w14:textId="77777777" w:rsidR="00B20539" w:rsidRDefault="00B20539" w:rsidP="00AA041A"/>
    <w:p w14:paraId="48DC4E2E" w14:textId="77777777" w:rsidR="00B20539" w:rsidRDefault="00B20539" w:rsidP="00AA041A"/>
    <w:p w14:paraId="6DDA4254" w14:textId="77777777" w:rsidR="00B20539" w:rsidRDefault="00B20539" w:rsidP="00AA041A"/>
    <w:p w14:paraId="60489A98" w14:textId="77777777" w:rsidR="00B20539" w:rsidRDefault="00B20539" w:rsidP="00AA041A"/>
    <w:p w14:paraId="59D015AA" w14:textId="77777777" w:rsidR="00B20539" w:rsidRDefault="00B20539" w:rsidP="00AA041A"/>
    <w:p w14:paraId="6C17F4E1" w14:textId="5C5F947B" w:rsidR="00AA041A" w:rsidRDefault="00191152" w:rsidP="00AA041A">
      <w:r>
        <w:t>Essay 2</w:t>
      </w:r>
    </w:p>
    <w:p w14:paraId="0085E97F" w14:textId="77777777" w:rsidR="00AA041A" w:rsidRDefault="00AA041A" w:rsidP="00AA041A"/>
    <w:p w14:paraId="03669597" w14:textId="77777777" w:rsidR="00191152" w:rsidRDefault="00191152" w:rsidP="00AA041A"/>
    <w:p w14:paraId="4546BD86" w14:textId="0CBA5046" w:rsidR="00013795" w:rsidRPr="00B20539" w:rsidRDefault="00013795" w:rsidP="00CF6536">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 xml:space="preserve">UK operational policing faces numerous challenges, including 24/7 emergency handling and an evolving crime nature necessitating adaptation in police strategies to address diverse concerns. </w:t>
      </w:r>
      <w:r w:rsidR="00CC675A" w:rsidRPr="00013795">
        <w:rPr>
          <w:rFonts w:ascii="Arial" w:eastAsia="Times New Roman" w:hAnsi="Arial" w:cs="Arial"/>
          <w:kern w:val="0"/>
          <w:sz w:val="24"/>
          <w:szCs w:val="24"/>
          <w:lang w:eastAsia="en-GB" w:bidi="bo-CN"/>
          <w14:ligatures w14:val="none"/>
        </w:rPr>
        <w:t>Policing in</w:t>
      </w:r>
      <w:r w:rsidRPr="00013795">
        <w:rPr>
          <w:rFonts w:ascii="Arial" w:eastAsia="Times New Roman" w:hAnsi="Arial" w:cs="Arial"/>
          <w:kern w:val="0"/>
          <w:sz w:val="24"/>
          <w:szCs w:val="24"/>
          <w:lang w:eastAsia="en-GB" w:bidi="bo-CN"/>
          <w14:ligatures w14:val="none"/>
        </w:rPr>
        <w:t xml:space="preserve"> the twenty-first century have taken on a wider array of responsibilities yet face limited resources, which has resulted in challenges in meeting the growing demand (Walley and Adams 2019). </w:t>
      </w:r>
      <w:r w:rsidR="001B0450">
        <w:rPr>
          <w:rFonts w:ascii="Arial" w:eastAsia="Times New Roman" w:hAnsi="Arial" w:cs="Arial"/>
          <w:kern w:val="0"/>
          <w:sz w:val="24"/>
          <w:szCs w:val="24"/>
          <w:lang w:eastAsia="en-GB" w:bidi="bo-CN"/>
          <w14:ligatures w14:val="none"/>
        </w:rPr>
        <w:t xml:space="preserve">Operational </w:t>
      </w:r>
      <w:r w:rsidR="001B0450" w:rsidRPr="00013795">
        <w:rPr>
          <w:rFonts w:ascii="Arial" w:eastAsia="Times New Roman" w:hAnsi="Arial" w:cs="Arial"/>
          <w:kern w:val="0"/>
          <w:sz w:val="24"/>
          <w:szCs w:val="24"/>
          <w:lang w:eastAsia="en-GB" w:bidi="bo-CN"/>
          <w14:ligatures w14:val="none"/>
        </w:rPr>
        <w:t>policing</w:t>
      </w:r>
      <w:r w:rsidRPr="00013795">
        <w:rPr>
          <w:rFonts w:ascii="Arial" w:eastAsia="Times New Roman" w:hAnsi="Arial" w:cs="Arial"/>
          <w:kern w:val="0"/>
          <w:sz w:val="24"/>
          <w:szCs w:val="24"/>
          <w:lang w:eastAsia="en-GB" w:bidi="bo-CN"/>
          <w14:ligatures w14:val="none"/>
        </w:rPr>
        <w:t xml:space="preserve"> must anticipate changes in demand, including offence rates, officer numbers, and population changes, to effectively manage and respond to these changes. Resource constraints are a massive problem, greatly influencing the effectiveness and range of policing initiatives. Along with this, an increase in the demand for services further puts a strain on the resources that are available, creating many logistical problems. Public expectations are also becoming more demanding, placing more pressure on the police to deliver results while maintaining public trust and satisfaction. These challenges together are a huge barrier, hindering the amount of investigative capacity to address both volume and priority crimes effectively within operational policing in the UK.</w:t>
      </w:r>
    </w:p>
    <w:p w14:paraId="3ADEDBB8" w14:textId="16AB0450" w:rsidR="00013795" w:rsidRPr="00013795" w:rsidRDefault="00013795" w:rsidP="00507C65">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Resource limitations often impact investigations, leading to longer response times, stretched manpower, and potentially reduced attention to less immediate but equally important crimes (Barton, L.C. and Barton, H., 2011). For instance, addressing high-priority crimes like violent offences might divert resources from investigating lower-level but still significant-volume crimes like burglary or theft. This may detrimentally affect public satisfaction, public perceptions, and confidence (Myhill and Bradford, 2012).</w:t>
      </w:r>
    </w:p>
    <w:p w14:paraId="129FF996"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351EC757" w14:textId="7A7169DC" w:rsidR="00013795" w:rsidRPr="00013795" w:rsidRDefault="00013795" w:rsidP="00507C65">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Limited budgets often result in constraints on hiring new officers or maintaining adequate staffing levels</w:t>
      </w:r>
      <w:r w:rsidRPr="00013795">
        <w:rPr>
          <w:rFonts w:ascii="Arial" w:eastAsia="Times New Roman" w:hAnsi="Arial" w:cs="Arial"/>
          <w:b/>
          <w:bCs/>
          <w:kern w:val="0"/>
          <w:sz w:val="24"/>
          <w:szCs w:val="24"/>
          <w:lang w:eastAsia="en-GB" w:bidi="bo-CN"/>
          <w14:ligatures w14:val="none"/>
        </w:rPr>
        <w:t xml:space="preserve">. </w:t>
      </w:r>
      <w:r w:rsidRPr="00013795">
        <w:rPr>
          <w:rFonts w:ascii="Arial" w:eastAsia="Times New Roman" w:hAnsi="Arial" w:cs="Arial"/>
          <w:kern w:val="0"/>
          <w:sz w:val="24"/>
          <w:szCs w:val="24"/>
          <w:lang w:eastAsia="en-GB" w:bidi="bo-CN"/>
          <w14:ligatures w14:val="none"/>
        </w:rPr>
        <w:t>The issue of inadequate funding has been a persistent issue for a long time</w:t>
      </w:r>
      <w:r w:rsidRPr="00013795">
        <w:rPr>
          <w:rFonts w:ascii="Arial" w:eastAsia="Times New Roman" w:hAnsi="Arial" w:cs="Arial"/>
          <w:b/>
          <w:bCs/>
          <w:kern w:val="0"/>
          <w:sz w:val="24"/>
          <w:szCs w:val="24"/>
          <w:lang w:eastAsia="en-GB" w:bidi="bo-CN"/>
          <w14:ligatures w14:val="none"/>
        </w:rPr>
        <w:t xml:space="preserve"> </w:t>
      </w:r>
      <w:r w:rsidRPr="00013795">
        <w:rPr>
          <w:rFonts w:ascii="Arial" w:eastAsia="Times New Roman" w:hAnsi="Arial" w:cs="Arial"/>
          <w:kern w:val="0"/>
          <w:sz w:val="24"/>
          <w:szCs w:val="24"/>
          <w:lang w:eastAsia="en-GB" w:bidi="bo-CN"/>
          <w14:ligatures w14:val="none"/>
        </w:rPr>
        <w:t xml:space="preserve">(Bailey, 2015). This can lead to overworked staff, affecting how efficient they are and their ability to handle cases quickly. Stress among police officers leads </w:t>
      </w:r>
      <w:r w:rsidRPr="00013795">
        <w:rPr>
          <w:rFonts w:ascii="Arial" w:eastAsia="Times New Roman" w:hAnsi="Arial" w:cs="Arial"/>
          <w:kern w:val="0"/>
          <w:sz w:val="24"/>
          <w:szCs w:val="24"/>
          <w:lang w:eastAsia="en-GB" w:bidi="bo-CN"/>
          <w14:ligatures w14:val="none"/>
        </w:rPr>
        <w:lastRenderedPageBreak/>
        <w:t>to decreased productivity, higher absence rates, and negative impacts on services, requiring additional work and affecting their mental health (</w:t>
      </w:r>
      <w:proofErr w:type="spellStart"/>
      <w:r w:rsidRPr="00013795">
        <w:rPr>
          <w:rFonts w:ascii="Arial" w:eastAsia="Times New Roman" w:hAnsi="Arial" w:cs="Arial"/>
          <w:kern w:val="0"/>
          <w:sz w:val="24"/>
          <w:szCs w:val="24"/>
          <w:lang w:eastAsia="en-GB" w:bidi="bo-CN"/>
          <w14:ligatures w14:val="none"/>
        </w:rPr>
        <w:t>Magnavita</w:t>
      </w:r>
      <w:proofErr w:type="spellEnd"/>
      <w:r w:rsidRPr="00013795">
        <w:rPr>
          <w:rFonts w:ascii="Arial" w:eastAsia="Times New Roman" w:hAnsi="Arial" w:cs="Arial"/>
          <w:kern w:val="0"/>
          <w:sz w:val="24"/>
          <w:szCs w:val="24"/>
          <w:lang w:eastAsia="en-GB" w:bidi="bo-CN"/>
          <w14:ligatures w14:val="none"/>
        </w:rPr>
        <w:t xml:space="preserve"> and Garbarino, 2013).</w:t>
      </w:r>
    </w:p>
    <w:p w14:paraId="78D21856"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2EFCA33D" w14:textId="77777777"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Budget constraints can limit the availability of updated technology and equipment, affecting the ability of officers to effectively carry out their duties. Outdated or insufficient equipment might hinder investigations or compromise officer safety (Manning, P, 1992). Funding limitations may curtail training programmes for officers. Inadequate training can impact their preparedness to handle complex situations, adapt to evolving crime patterns, or employ new investigative techniques. With limited resources, response times to emergency calls or incidents might increase. UK forces' responses show a 14.3% increase in 999 calls from April 2016 to March 2019, while 101 calls fell by 12.7% (Policing Insight, 2020). Fewer officers being available could mean longer wait times to help, meaning an impact on public safety and trust in police officers.</w:t>
      </w:r>
    </w:p>
    <w:p w14:paraId="3999A7E2" w14:textId="2B70FABA"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Limited resources can delay investigations, lead to incomplete or less thorough cases, and hinder officers' engagement with the community, resulting in delayed resolution. Community policing initiatives, such as community programmes, might suffer, having an impact on how the public trusts and cooperates with the police. Limited resources often force the police to prioritise certain types of crime over others (Gilmour. P.M, 2021). This might lead to not being able to deal with certain issues, which could then cause underlying problems.</w:t>
      </w:r>
    </w:p>
    <w:p w14:paraId="56CA53CE"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69079B2E" w14:textId="31DFCE30" w:rsidR="00013795" w:rsidRPr="00013795" w:rsidRDefault="00013795" w:rsidP="00013795">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 xml:space="preserve">A growing population often leads to higher demand for policing services. More people mean more incidents, emergency calls, and community needs that require police attention. </w:t>
      </w:r>
      <w:r w:rsidR="00D74E47" w:rsidRPr="00D74E47">
        <w:rPr>
          <w:rFonts w:ascii="Arial" w:eastAsia="Times New Roman" w:hAnsi="Arial" w:cs="Arial"/>
          <w:kern w:val="0"/>
          <w:sz w:val="24"/>
          <w:szCs w:val="24"/>
          <w:lang w:eastAsia="en-GB" w:bidi="bo-CN"/>
          <w14:ligatures w14:val="none"/>
        </w:rPr>
        <w:t>Crime is one of many urban measures that has already been shown to rise nonlinearly with population growth</w:t>
      </w:r>
      <w:r w:rsidR="00D74E47" w:rsidRPr="00D74E47">
        <w:rPr>
          <w:rFonts w:ascii="Georgia" w:hAnsi="Georgia"/>
          <w:color w:val="333333"/>
          <w:sz w:val="27"/>
          <w:szCs w:val="27"/>
          <w:shd w:val="clear" w:color="auto" w:fill="FFFFFF"/>
        </w:rPr>
        <w:t xml:space="preserve"> </w:t>
      </w:r>
      <w:r w:rsidR="00D74E47">
        <w:rPr>
          <w:rFonts w:ascii="Georgia" w:hAnsi="Georgia"/>
          <w:color w:val="333333"/>
          <w:sz w:val="27"/>
          <w:szCs w:val="27"/>
          <w:shd w:val="clear" w:color="auto" w:fill="FFFFFF"/>
        </w:rPr>
        <w:t> </w:t>
      </w:r>
      <w:r w:rsidR="00D74E47" w:rsidRPr="00D74E47">
        <w:rPr>
          <w:rFonts w:ascii="Arial" w:hAnsi="Arial" w:cs="Arial"/>
          <w:color w:val="333333"/>
          <w:sz w:val="24"/>
          <w:szCs w:val="24"/>
          <w:shd w:val="clear" w:color="auto" w:fill="FFFFFF"/>
        </w:rPr>
        <w:t>(Bettencourt et </w:t>
      </w:r>
      <w:r w:rsidR="00D74E47" w:rsidRPr="00D74E47">
        <w:rPr>
          <w:rFonts w:ascii="Arial" w:hAnsi="Arial" w:cs="Arial"/>
          <w:color w:val="000000" w:themeColor="text1"/>
          <w:sz w:val="24"/>
          <w:szCs w:val="24"/>
          <w:shd w:val="clear" w:color="auto" w:fill="FFFFFF"/>
        </w:rPr>
        <w:t>al., </w:t>
      </w:r>
      <w:hyperlink r:id="rId7" w:anchor="ref-CR9" w:tooltip="Bettencourt, L. M. A., Lobo, J., Helbing, D., Kühnert, C., &amp; West, G. B. (2007). Growth, innovation, scaling, and the pace of life in cities. Proceedings of the National Academy of Sciences, 104(17), 7301–7306." w:history="1">
        <w:r w:rsidR="00D74E47" w:rsidRPr="00D74E47">
          <w:rPr>
            <w:rStyle w:val="Hyperlink"/>
            <w:rFonts w:ascii="Arial" w:hAnsi="Arial" w:cs="Arial"/>
            <w:color w:val="000000" w:themeColor="text1"/>
            <w:sz w:val="24"/>
            <w:szCs w:val="24"/>
            <w:u w:val="none"/>
            <w:shd w:val="clear" w:color="auto" w:fill="FFFFFF"/>
          </w:rPr>
          <w:t>2007</w:t>
        </w:r>
      </w:hyperlink>
      <w:r w:rsidR="00D74E47" w:rsidRPr="00D74E47">
        <w:rPr>
          <w:rFonts w:ascii="Arial" w:hAnsi="Arial" w:cs="Arial"/>
          <w:color w:val="000000" w:themeColor="text1"/>
          <w:sz w:val="24"/>
          <w:szCs w:val="24"/>
          <w:shd w:val="clear" w:color="auto" w:fill="FFFFFF"/>
        </w:rPr>
        <w:t>).</w:t>
      </w:r>
      <w:r w:rsidR="00D74E47">
        <w:rPr>
          <w:rFonts w:ascii="Arial" w:hAnsi="Arial" w:cs="Arial"/>
          <w:color w:val="222222"/>
          <w:sz w:val="20"/>
          <w:szCs w:val="20"/>
          <w:shd w:val="clear" w:color="auto" w:fill="FFFFFF"/>
        </w:rPr>
        <w:t>.</w:t>
      </w:r>
    </w:p>
    <w:p w14:paraId="63D92959"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1D141BEB" w14:textId="77777777"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Society, demographics, and behaviour changes have an impact on the nature and frequency of crimes. For example, advances in technology have led to new forms of </w:t>
      </w:r>
      <w:r w:rsidRPr="00013795">
        <w:rPr>
          <w:rFonts w:ascii="Arial" w:eastAsia="Times New Roman" w:hAnsi="Arial" w:cs="Arial"/>
          <w:kern w:val="0"/>
          <w:sz w:val="24"/>
          <w:szCs w:val="24"/>
          <w:lang w:eastAsia="en-GB" w:bidi="bo-CN"/>
          <w14:ligatures w14:val="none"/>
        </w:rPr>
        <w:lastRenderedPageBreak/>
        <w:t>cybercrime, while social unrest or economic differences can trigger community issues (Jewkes. Y &amp; Yar,2012). Changes in drug trends, increases in criminal strategies, or shifts in organised crime can alter crime patterns, which then creates new challenges for operational policing. An example of this is the rise of online fraud or identity theft, which then demands specialised skills in investigations. The police reported a 17% increase in fraud to 936,276 offences in the year ending March 2021 and a 25% increase compared to the year ending March 2020 (Office for National Statistics, 2022).</w:t>
      </w:r>
    </w:p>
    <w:p w14:paraId="277FBF05"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6ACFE294" w14:textId="4527537E"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Increased demand for police services places immense pressure on already constrained resources. It can lead to stretched response times, overworked officers, and difficulties in allocating resources effectively. Overworked officers negatively impact public safety, organisational efficacy, and professionalism, leading to decreased work completion and </w:t>
      </w:r>
      <w:r w:rsidR="00CB6924" w:rsidRPr="00013795">
        <w:rPr>
          <w:rFonts w:ascii="Arial" w:eastAsia="Times New Roman" w:hAnsi="Arial" w:cs="Arial"/>
          <w:kern w:val="0"/>
          <w:sz w:val="24"/>
          <w:szCs w:val="24"/>
          <w:lang w:eastAsia="en-GB" w:bidi="bo-CN"/>
          <w14:ligatures w14:val="none"/>
        </w:rPr>
        <w:t>conflicts</w:t>
      </w:r>
      <w:r w:rsidRPr="00013795">
        <w:rPr>
          <w:rFonts w:ascii="Arial" w:eastAsia="Times New Roman" w:hAnsi="Arial" w:cs="Arial"/>
          <w:kern w:val="0"/>
          <w:sz w:val="24"/>
          <w:szCs w:val="24"/>
          <w:lang w:eastAsia="en-GB" w:bidi="bo-CN"/>
          <w14:ligatures w14:val="none"/>
        </w:rPr>
        <w:t xml:space="preserve"> </w:t>
      </w:r>
      <w:r w:rsidR="00CB6924">
        <w:rPr>
          <w:rFonts w:ascii="Arial" w:eastAsia="Times New Roman" w:hAnsi="Arial" w:cs="Arial"/>
          <w:kern w:val="0"/>
          <w:sz w:val="24"/>
          <w:szCs w:val="24"/>
          <w:lang w:eastAsia="en-GB" w:bidi="bo-CN"/>
          <w14:ligatures w14:val="none"/>
        </w:rPr>
        <w:t>between</w:t>
      </w:r>
      <w:r w:rsidRPr="00013795">
        <w:rPr>
          <w:rFonts w:ascii="Arial" w:eastAsia="Times New Roman" w:hAnsi="Arial" w:cs="Arial"/>
          <w:kern w:val="0"/>
          <w:sz w:val="24"/>
          <w:szCs w:val="24"/>
          <w:lang w:eastAsia="en-GB" w:bidi="bo-CN"/>
          <w14:ligatures w14:val="none"/>
        </w:rPr>
        <w:t xml:space="preserve"> officers due to behavioural changes and </w:t>
      </w:r>
      <w:r w:rsidR="00CB6924" w:rsidRPr="00013795">
        <w:rPr>
          <w:rFonts w:ascii="Arial" w:eastAsia="Times New Roman" w:hAnsi="Arial" w:cs="Arial"/>
          <w:kern w:val="0"/>
          <w:sz w:val="24"/>
          <w:szCs w:val="24"/>
          <w:lang w:eastAsia="en-GB" w:bidi="bo-CN"/>
          <w14:ligatures w14:val="none"/>
        </w:rPr>
        <w:t>heightened</w:t>
      </w:r>
      <w:r w:rsidRPr="00013795">
        <w:rPr>
          <w:rFonts w:ascii="Arial" w:eastAsia="Times New Roman" w:hAnsi="Arial" w:cs="Arial"/>
          <w:kern w:val="0"/>
          <w:sz w:val="24"/>
          <w:szCs w:val="24"/>
          <w:lang w:eastAsia="en-GB" w:bidi="bo-CN"/>
          <w14:ligatures w14:val="none"/>
        </w:rPr>
        <w:t xml:space="preserve"> demands (</w:t>
      </w:r>
      <w:proofErr w:type="spellStart"/>
      <w:r w:rsidRPr="00013795">
        <w:rPr>
          <w:rFonts w:ascii="Arial" w:eastAsia="Times New Roman" w:hAnsi="Arial" w:cs="Arial"/>
          <w:kern w:val="0"/>
          <w:sz w:val="24"/>
          <w:szCs w:val="24"/>
          <w:lang w:eastAsia="en-GB" w:bidi="bo-CN"/>
          <w14:ligatures w14:val="none"/>
        </w:rPr>
        <w:t>Purba</w:t>
      </w:r>
      <w:proofErr w:type="spellEnd"/>
      <w:r w:rsidRPr="00013795">
        <w:rPr>
          <w:rFonts w:ascii="Arial" w:eastAsia="Times New Roman" w:hAnsi="Arial" w:cs="Arial"/>
          <w:kern w:val="0"/>
          <w:sz w:val="24"/>
          <w:szCs w:val="24"/>
          <w:lang w:eastAsia="en-GB" w:bidi="bo-CN"/>
          <w14:ligatures w14:val="none"/>
        </w:rPr>
        <w:t xml:space="preserve"> and </w:t>
      </w:r>
      <w:proofErr w:type="spellStart"/>
      <w:r w:rsidRPr="00013795">
        <w:rPr>
          <w:rFonts w:ascii="Arial" w:eastAsia="Times New Roman" w:hAnsi="Arial" w:cs="Arial"/>
          <w:kern w:val="0"/>
          <w:sz w:val="24"/>
          <w:szCs w:val="24"/>
          <w:lang w:eastAsia="en-GB" w:bidi="bo-CN"/>
          <w14:ligatures w14:val="none"/>
        </w:rPr>
        <w:t>Demou</w:t>
      </w:r>
      <w:proofErr w:type="spellEnd"/>
      <w:r w:rsidRPr="00013795">
        <w:rPr>
          <w:rFonts w:ascii="Arial" w:eastAsia="Times New Roman" w:hAnsi="Arial" w:cs="Arial"/>
          <w:kern w:val="0"/>
          <w:sz w:val="24"/>
          <w:szCs w:val="24"/>
          <w:lang w:eastAsia="en-GB" w:bidi="bo-CN"/>
          <w14:ligatures w14:val="none"/>
        </w:rPr>
        <w:t>, 2019). Policing agencies often struggle to distribute resources equitably across regions or address specific emerging crime trends due to the multifaceted nature of these demands (Moore, M. H. 1992).</w:t>
      </w:r>
    </w:p>
    <w:p w14:paraId="443437B5"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224A02FB" w14:textId="6D4C6A6D" w:rsidR="00013795" w:rsidRPr="00013795" w:rsidRDefault="001C117D"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1C117D">
        <w:rPr>
          <w:rFonts w:ascii="Arial" w:hAnsi="Arial" w:cs="Arial"/>
          <w:sz w:val="24"/>
          <w:szCs w:val="24"/>
        </w:rPr>
        <w:t>Conventional crimes like burglary, vehicle theft, and street violence have declined by almost 50% in the last twenty years. Various forms of violent crimes such as rape, domestic violence, sexual exploitation of children, cybercrime, and mental health crises have all risen.</w:t>
      </w:r>
      <w:r w:rsidR="00013795" w:rsidRPr="001C117D">
        <w:rPr>
          <w:rFonts w:ascii="Arial" w:eastAsia="Times New Roman" w:hAnsi="Arial" w:cs="Arial"/>
          <w:kern w:val="0"/>
          <w:sz w:val="24"/>
          <w:szCs w:val="24"/>
          <w:lang w:eastAsia="en-GB" w:bidi="bo-CN"/>
          <w14:ligatures w14:val="none"/>
        </w:rPr>
        <w:t xml:space="preserve"> (Home Office, 2016).</w:t>
      </w:r>
      <w:r w:rsidR="00013795" w:rsidRPr="00013795">
        <w:rPr>
          <w:rFonts w:ascii="Arial" w:eastAsia="Times New Roman" w:hAnsi="Arial" w:cs="Arial"/>
          <w:kern w:val="0"/>
          <w:sz w:val="24"/>
          <w:szCs w:val="24"/>
          <w:lang w:eastAsia="en-GB" w:bidi="bo-CN"/>
          <w14:ligatures w14:val="none"/>
        </w:rPr>
        <w:t xml:space="preserve"> </w:t>
      </w:r>
      <w:r w:rsidRPr="001C117D">
        <w:rPr>
          <w:rFonts w:ascii="Arial" w:hAnsi="Arial" w:cs="Arial"/>
          <w:sz w:val="24"/>
          <w:szCs w:val="24"/>
        </w:rPr>
        <w:t xml:space="preserve">These problems provide a significant obstacle for </w:t>
      </w:r>
      <w:r w:rsidR="00CB6924">
        <w:rPr>
          <w:rFonts w:ascii="Arial" w:hAnsi="Arial" w:cs="Arial"/>
          <w:sz w:val="24"/>
          <w:szCs w:val="24"/>
        </w:rPr>
        <w:t>p</w:t>
      </w:r>
      <w:r w:rsidR="00E109DE" w:rsidRPr="001C117D">
        <w:rPr>
          <w:rFonts w:ascii="Arial" w:hAnsi="Arial" w:cs="Arial"/>
          <w:sz w:val="24"/>
          <w:szCs w:val="24"/>
        </w:rPr>
        <w:t>olice</w:t>
      </w:r>
      <w:r w:rsidR="00E109DE">
        <w:rPr>
          <w:rFonts w:ascii="Arial" w:hAnsi="Arial" w:cs="Arial"/>
          <w:sz w:val="24"/>
          <w:szCs w:val="24"/>
        </w:rPr>
        <w:t>.</w:t>
      </w:r>
      <w:r w:rsidR="00E109DE" w:rsidRPr="001C117D">
        <w:rPr>
          <w:rFonts w:ascii="Arial" w:hAnsi="Arial" w:cs="Arial"/>
          <w:sz w:val="24"/>
          <w:szCs w:val="24"/>
        </w:rPr>
        <w:t xml:space="preserve"> Furthermore</w:t>
      </w:r>
      <w:r w:rsidRPr="001C117D">
        <w:rPr>
          <w:rFonts w:ascii="Arial" w:hAnsi="Arial" w:cs="Arial"/>
          <w:sz w:val="24"/>
          <w:szCs w:val="24"/>
        </w:rPr>
        <w:t xml:space="preserve">, around 80% of calls to the police in England and Wales do not pertain to criminal activities. </w:t>
      </w:r>
      <w:r w:rsidR="00013795" w:rsidRPr="001C117D">
        <w:rPr>
          <w:rFonts w:ascii="Arial" w:eastAsia="Times New Roman" w:hAnsi="Arial" w:cs="Arial"/>
          <w:kern w:val="0"/>
          <w:sz w:val="24"/>
          <w:szCs w:val="24"/>
          <w:lang w:eastAsia="en-GB" w:bidi="bo-CN"/>
          <w14:ligatures w14:val="none"/>
        </w:rPr>
        <w:t>(Webster 2016).</w:t>
      </w:r>
      <w:r w:rsidR="00E109DE">
        <w:rPr>
          <w:rFonts w:ascii="Arial" w:eastAsia="Times New Roman" w:hAnsi="Arial" w:cs="Arial"/>
          <w:kern w:val="0"/>
          <w:sz w:val="24"/>
          <w:szCs w:val="24"/>
          <w:lang w:eastAsia="en-GB" w:bidi="bo-CN"/>
          <w14:ligatures w14:val="none"/>
        </w:rPr>
        <w:t xml:space="preserve"> </w:t>
      </w:r>
      <w:r w:rsidR="00E109DE" w:rsidRPr="00E109DE">
        <w:rPr>
          <w:rFonts w:ascii="Arial" w:hAnsi="Arial" w:cs="Arial"/>
          <w:sz w:val="24"/>
          <w:szCs w:val="24"/>
        </w:rPr>
        <w:t>This illustrates the routine challenges faced by police officers, who are increasingly required to address intricate concerns like mental health that are growing in frequency.</w:t>
      </w:r>
      <w:r w:rsidR="00E109DE" w:rsidRPr="00E109DE">
        <w:rPr>
          <w:rFonts w:ascii="Arial" w:eastAsia="Times New Roman" w:hAnsi="Arial" w:cs="Arial"/>
          <w:kern w:val="0"/>
          <w:sz w:val="24"/>
          <w:szCs w:val="24"/>
          <w:lang w:eastAsia="en-GB" w:bidi="bo-CN"/>
          <w14:ligatures w14:val="none"/>
        </w:rPr>
        <w:t xml:space="preserve"> </w:t>
      </w:r>
      <w:r w:rsidR="00E109DE" w:rsidRPr="00E109DE">
        <w:rPr>
          <w:rFonts w:ascii="Arial" w:hAnsi="Arial" w:cs="Arial"/>
          <w:sz w:val="24"/>
          <w:szCs w:val="24"/>
        </w:rPr>
        <w:t>The College of Policing (2015) correlates that 15% to 20% of incidents involving police include mental health issues</w:t>
      </w:r>
      <w:r w:rsidR="00E109DE">
        <w:t>.</w:t>
      </w:r>
    </w:p>
    <w:p w14:paraId="77BFADA3" w14:textId="6AB20FC5"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p>
    <w:p w14:paraId="0F7533D7" w14:textId="77777777"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lastRenderedPageBreak/>
        <w:t>The UK faces challenges in operational policing due to the evolution of crime patterns, particularly cybercrime and organised crime, which encompasses various online activities, including hacking, trolling, phishing, and sexual offences. (Crown Prosecution Service, 2017.) Operational policing of cybercrime is complicated because of its lack of boundaries and the way that people can be anonymous on the internet. Current operational policing methods might struggle to keep pace with quick-moving cyber threats, forensic challenges, and issues with laws in different countries. Cybercrime policing is complex due to networked and nodal security and the public's limited role in internet policing (Wall, 2007).</w:t>
      </w:r>
    </w:p>
    <w:p w14:paraId="5A8720DF" w14:textId="121C524C" w:rsidR="00013795" w:rsidRPr="00013795" w:rsidRDefault="001B0450" w:rsidP="002E78EC">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Pr>
          <w:rFonts w:ascii="Arial" w:eastAsia="Times New Roman" w:hAnsi="Arial" w:cs="Arial"/>
          <w:kern w:val="0"/>
          <w:sz w:val="24"/>
          <w:szCs w:val="24"/>
          <w:lang w:eastAsia="en-GB" w:bidi="bo-CN"/>
          <w14:ligatures w14:val="none"/>
        </w:rPr>
        <w:t>Furthermore,</w:t>
      </w:r>
      <w:r w:rsidR="00F05DDC">
        <w:rPr>
          <w:rFonts w:ascii="Arial" w:eastAsia="Times New Roman" w:hAnsi="Arial" w:cs="Arial"/>
          <w:kern w:val="0"/>
          <w:sz w:val="24"/>
          <w:szCs w:val="24"/>
          <w:lang w:eastAsia="en-GB" w:bidi="bo-CN"/>
          <w14:ligatures w14:val="none"/>
        </w:rPr>
        <w:t xml:space="preserve"> p</w:t>
      </w:r>
      <w:r w:rsidR="00013795" w:rsidRPr="00013795">
        <w:rPr>
          <w:rFonts w:ascii="Arial" w:eastAsia="Times New Roman" w:hAnsi="Arial" w:cs="Arial"/>
          <w:kern w:val="0"/>
          <w:sz w:val="24"/>
          <w:szCs w:val="24"/>
          <w:lang w:eastAsia="en-GB" w:bidi="bo-CN"/>
          <w14:ligatures w14:val="none"/>
        </w:rPr>
        <w:t xml:space="preserve">olicing faces challenges in recruiting and then keeping specialised officers with the technical expertise to investigate cybercrimes effectively (Wilson and Centre on Quality Policing, 2010). Limited resources and training in this area can create problems for the ability of operational policing to fight cyber threats. Addressing cybercrime head-on often means collaboration between </w:t>
      </w:r>
      <w:r w:rsidR="00BA392C">
        <w:rPr>
          <w:rFonts w:ascii="Arial" w:eastAsia="Times New Roman" w:hAnsi="Arial" w:cs="Arial"/>
          <w:kern w:val="0"/>
          <w:sz w:val="24"/>
          <w:szCs w:val="24"/>
          <w:lang w:eastAsia="en-GB" w:bidi="bo-CN"/>
          <w14:ligatures w14:val="none"/>
        </w:rPr>
        <w:t>police</w:t>
      </w:r>
      <w:r w:rsidR="00013795" w:rsidRPr="00013795">
        <w:rPr>
          <w:rFonts w:ascii="Arial" w:eastAsia="Times New Roman" w:hAnsi="Arial" w:cs="Arial"/>
          <w:kern w:val="0"/>
          <w:sz w:val="24"/>
          <w:szCs w:val="24"/>
          <w:lang w:eastAsia="en-GB" w:bidi="bo-CN"/>
          <w14:ligatures w14:val="none"/>
        </w:rPr>
        <w:t>, government bodies, the private sector, and international partners. The need for good information sharing and cooperation has become vitally important but can be problematic due to many concerns, such as legal, jurisdictional, and privacy concerns.</w:t>
      </w:r>
    </w:p>
    <w:p w14:paraId="10C385C0" w14:textId="6192BF4E" w:rsidR="00013795" w:rsidRPr="00013795" w:rsidRDefault="00013795" w:rsidP="002E78EC">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 xml:space="preserve">Organised crime groups constantly adapt their methods, utilising </w:t>
      </w:r>
      <w:r w:rsidR="00BA392C" w:rsidRPr="00013795">
        <w:rPr>
          <w:rFonts w:ascii="Arial" w:eastAsia="Times New Roman" w:hAnsi="Arial" w:cs="Arial"/>
          <w:kern w:val="0"/>
          <w:sz w:val="24"/>
          <w:szCs w:val="24"/>
          <w:lang w:eastAsia="en-GB" w:bidi="bo-CN"/>
          <w14:ligatures w14:val="none"/>
        </w:rPr>
        <w:t>technology,</w:t>
      </w:r>
      <w:r w:rsidRPr="00013795">
        <w:rPr>
          <w:rFonts w:ascii="Arial" w:eastAsia="Times New Roman" w:hAnsi="Arial" w:cs="Arial"/>
          <w:kern w:val="0"/>
          <w:sz w:val="24"/>
          <w:szCs w:val="24"/>
          <w:lang w:eastAsia="en-GB" w:bidi="bo-CN"/>
          <w14:ligatures w14:val="none"/>
        </w:rPr>
        <w:t xml:space="preserve"> and international networks to expand their operations (Levi. M &amp; </w:t>
      </w:r>
      <w:proofErr w:type="spellStart"/>
      <w:r w:rsidRPr="00013795">
        <w:rPr>
          <w:rFonts w:ascii="Arial" w:eastAsia="Times New Roman" w:hAnsi="Arial" w:cs="Arial"/>
          <w:kern w:val="0"/>
          <w:sz w:val="24"/>
          <w:szCs w:val="24"/>
          <w:lang w:eastAsia="en-GB" w:bidi="bo-CN"/>
          <w14:ligatures w14:val="none"/>
        </w:rPr>
        <w:t>Maguire.M</w:t>
      </w:r>
      <w:proofErr w:type="spellEnd"/>
      <w:r w:rsidRPr="00013795">
        <w:rPr>
          <w:rFonts w:ascii="Arial" w:eastAsia="Times New Roman" w:hAnsi="Arial" w:cs="Arial"/>
          <w:kern w:val="0"/>
          <w:sz w:val="24"/>
          <w:szCs w:val="24"/>
          <w:lang w:eastAsia="en-GB" w:bidi="bo-CN"/>
          <w14:ligatures w14:val="none"/>
        </w:rPr>
        <w:t>, 2004). In a similar way, the threat of terrorism has increased with individuals, online radicalisation, and global influences. Online radicalisation processes are a significant concern in terrorism and grievance-based violence, with recent work introducing a comparative approach based on commonalities between perpetrators (Binder and Kenyon, 2022). Operational policing strategies need to change with these threats, focusing on gathering information, creating problematic networks, and ways to prevent and combat organised crime and terrorism effectively.</w:t>
      </w:r>
    </w:p>
    <w:p w14:paraId="5D60F54B" w14:textId="57146EAB" w:rsidR="00013795" w:rsidRPr="00013795" w:rsidRDefault="00D74E47"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Pr>
          <w:rFonts w:ascii="Arial" w:eastAsia="Times New Roman" w:hAnsi="Arial" w:cs="Arial"/>
          <w:kern w:val="0"/>
          <w:sz w:val="24"/>
          <w:szCs w:val="24"/>
          <w:lang w:eastAsia="en-GB" w:bidi="bo-CN"/>
          <w14:ligatures w14:val="none"/>
        </w:rPr>
        <w:t xml:space="preserve">Police </w:t>
      </w:r>
      <w:r w:rsidR="00013795" w:rsidRPr="00013795">
        <w:rPr>
          <w:rFonts w:ascii="Arial" w:eastAsia="Times New Roman" w:hAnsi="Arial" w:cs="Arial"/>
          <w:kern w:val="0"/>
          <w:sz w:val="24"/>
          <w:szCs w:val="24"/>
          <w:lang w:eastAsia="en-GB" w:bidi="bo-CN"/>
          <w14:ligatures w14:val="none"/>
        </w:rPr>
        <w:t>requires good intelligence and surveillance methods to track and create problems for organised criminal activities and terrorist plots (National Crime Agency, 2023). These threats, when addressed, need a careful balance between making sure that everyone's basic rights and freedoms are honoured and protected. Maintaining trust while implementing surveillance measures is very important.</w:t>
      </w:r>
    </w:p>
    <w:p w14:paraId="3B7A64C8" w14:textId="67D45582" w:rsidR="00013795" w:rsidRPr="00013795" w:rsidRDefault="00013795" w:rsidP="002E78EC">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lastRenderedPageBreak/>
        <w:t> </w:t>
      </w:r>
      <w:r w:rsidRPr="00013795">
        <w:rPr>
          <w:rFonts w:ascii="Arial" w:eastAsia="Times New Roman" w:hAnsi="Arial" w:cs="Arial"/>
          <w:kern w:val="0"/>
          <w:sz w:val="24"/>
          <w:szCs w:val="24"/>
          <w:lang w:eastAsia="en-GB" w:bidi="bo-CN"/>
          <w14:ligatures w14:val="none"/>
        </w:rPr>
        <w:t>Limited budgets often mean fewer officers, older equipment, and restricted access to training. This could mean it affects the thoroughness of investigations, as officers may lack the time, tools, or expertise needed for thorough inquiries (Gilmour. P.M, 2021). Limited resources can lead to delayed investigations, backlogged cases, and insufficient officers, impacting the effectiveness of evidence collection, witness interviews, and data analysis. However, the recent 20,000 officer intake will enhance public service, reduce crime, alleviate pressure on officers, and accelerate plans for policing diversity (Home Office, 2019).</w:t>
      </w:r>
    </w:p>
    <w:p w14:paraId="7C3A50AC" w14:textId="3DEF8AF3" w:rsidR="00013795" w:rsidRPr="00013795" w:rsidRDefault="00013795" w:rsidP="002E78EC">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Inquiries that are hurried or incomplete due to a lack of resources could result in a lower number of cases being resolved or, when presented in court, evidence being of inadequate quality (Braga, A. A., &amp; Weisburd, D. 2006). Police prioritise high-priority crimes based on severity or public safety impact, potentially neglecting lesser offences with fewer resources for investigation.</w:t>
      </w:r>
    </w:p>
    <w:p w14:paraId="3B92DCA6" w14:textId="5604C37F" w:rsidR="00013795" w:rsidRPr="00013795" w:rsidRDefault="00013795" w:rsidP="002E78EC">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Resource limitations contribute to case backlogs, reducing the overall efficiency of the criminal justice system. Cases that are unresolved can put a strain on the system and lead to a lack of closure for victims. Investigations that have poor outcomes due to resource constraints may cause a lack of public trust in officers, impacting cooperation with the police and community engagement. (Andreescu, V., &amp; Keeling, D. G. 2012). Police officers play a crucial role in the social fabric of communities, but their effectiveness is significantly limited without public trust and confidence</w:t>
      </w:r>
      <w:r w:rsidR="00F05DDC">
        <w:rPr>
          <w:rFonts w:ascii="Arial" w:eastAsia="Times New Roman" w:hAnsi="Arial" w:cs="Arial"/>
          <w:kern w:val="0"/>
          <w:sz w:val="24"/>
          <w:szCs w:val="24"/>
          <w:lang w:eastAsia="en-GB" w:bidi="bo-CN"/>
          <w14:ligatures w14:val="none"/>
        </w:rPr>
        <w:t xml:space="preserve"> </w:t>
      </w:r>
      <w:r w:rsidRPr="00013795">
        <w:rPr>
          <w:rFonts w:ascii="Arial" w:eastAsia="Times New Roman" w:hAnsi="Arial" w:cs="Arial"/>
          <w:kern w:val="0"/>
          <w:sz w:val="24"/>
          <w:szCs w:val="24"/>
          <w:lang w:eastAsia="en-GB" w:bidi="bo-CN"/>
          <w14:ligatures w14:val="none"/>
        </w:rPr>
        <w:t>(GOV.UK, 2023)</w:t>
      </w:r>
      <w:r w:rsidR="00F05DDC">
        <w:rPr>
          <w:rFonts w:ascii="Arial" w:eastAsia="Times New Roman" w:hAnsi="Arial" w:cs="Arial"/>
          <w:kern w:val="0"/>
          <w:sz w:val="24"/>
          <w:szCs w:val="24"/>
          <w:lang w:eastAsia="en-GB" w:bidi="bo-CN"/>
          <w14:ligatures w14:val="none"/>
        </w:rPr>
        <w:t>.</w:t>
      </w:r>
    </w:p>
    <w:p w14:paraId="0C27B00A"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699927AD" w14:textId="49669F5E"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The influence of technological difficulties on operational policing in the UK is large, presenting both opportunities and challenges. Crimes now involve digital elements, posing challenges for policing. To address this, the police are collaborating with the Police Digital Service to develop commercial services and improve technology procurement (www.npcc.police.uk, n.d.). Criminal activities used through digital means, such as hacking, online fraud, and identity theft, have increased. Criminals take advantage of the fact that you can be anonymous, presenting challenges to the police's ability to track and fight these crimes (Fox, S.J., 2019). </w:t>
      </w:r>
      <w:r w:rsidR="00BA392C">
        <w:rPr>
          <w:rFonts w:ascii="Arial" w:eastAsia="Times New Roman" w:hAnsi="Arial" w:cs="Arial"/>
          <w:kern w:val="0"/>
          <w:sz w:val="24"/>
          <w:szCs w:val="24"/>
          <w:lang w:eastAsia="en-GB" w:bidi="bo-CN"/>
          <w14:ligatures w14:val="none"/>
        </w:rPr>
        <w:t>Police</w:t>
      </w:r>
      <w:r w:rsidRPr="00013795">
        <w:rPr>
          <w:rFonts w:ascii="Arial" w:eastAsia="Times New Roman" w:hAnsi="Arial" w:cs="Arial"/>
          <w:kern w:val="0"/>
          <w:sz w:val="24"/>
          <w:szCs w:val="24"/>
          <w:lang w:eastAsia="en-GB" w:bidi="bo-CN"/>
          <w14:ligatures w14:val="none"/>
        </w:rPr>
        <w:t xml:space="preserve"> establish specialised units for investigating cyber-related crimes, requiring officers with digital </w:t>
      </w:r>
      <w:r w:rsidRPr="00013795">
        <w:rPr>
          <w:rFonts w:ascii="Arial" w:eastAsia="Times New Roman" w:hAnsi="Arial" w:cs="Arial"/>
          <w:kern w:val="0"/>
          <w:sz w:val="24"/>
          <w:szCs w:val="24"/>
          <w:lang w:eastAsia="en-GB" w:bidi="bo-CN"/>
          <w14:ligatures w14:val="none"/>
        </w:rPr>
        <w:lastRenderedPageBreak/>
        <w:t>forensics, data analysis, and cybercrime strategies, and continuously training them to combat threats effectively.</w:t>
      </w:r>
    </w:p>
    <w:p w14:paraId="339412F5"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52A80530" w14:textId="77777777"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Digital data management presents logistical challenges, requiring sophisticated tools, expertise, legal considerations, and specialised skills like digital forensics, network analysis, and understanding complex cyber threats. (Schreuders and Cockcroft, n.d.) Creating and then continuing specialised cybercrime units requires huge financial investments in technology, training, and staffing. Operational policing ability to investigate cyber-related offences directly links with their capabilities with technology. Not enough resources or expertise can cause problems with effectiveness and how quick investigations are solved. Staying ahead of criminals that are advanced with technology necessitates constant innovation and adaptation (</w:t>
      </w:r>
      <w:proofErr w:type="spellStart"/>
      <w:r w:rsidRPr="00013795">
        <w:rPr>
          <w:rFonts w:ascii="Arial" w:eastAsia="Times New Roman" w:hAnsi="Arial" w:cs="Arial"/>
          <w:kern w:val="0"/>
          <w:sz w:val="24"/>
          <w:szCs w:val="24"/>
          <w:lang w:eastAsia="en-GB" w:bidi="bo-CN"/>
          <w14:ligatures w14:val="none"/>
        </w:rPr>
        <w:t>Hadlington</w:t>
      </w:r>
      <w:proofErr w:type="spellEnd"/>
      <w:r w:rsidRPr="00013795">
        <w:rPr>
          <w:rFonts w:ascii="Arial" w:eastAsia="Times New Roman" w:hAnsi="Arial" w:cs="Arial"/>
          <w:kern w:val="0"/>
          <w:sz w:val="24"/>
          <w:szCs w:val="24"/>
          <w:lang w:eastAsia="en-GB" w:bidi="bo-CN"/>
          <w14:ligatures w14:val="none"/>
        </w:rPr>
        <w:t xml:space="preserve"> et al., 2018). The reality is that many police departments simply do not possess the requisite training and ability to tackle most emerging forms of cybercrime.</w:t>
      </w:r>
    </w:p>
    <w:p w14:paraId="194D8E12" w14:textId="4171F5FE"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p>
    <w:p w14:paraId="3D1CE677" w14:textId="541832AF" w:rsid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Police departments often face constraints in terms of personnel, technology, and funding. This necessitates prioritisation to allocate resources where they are deemed most urgently needed. As mentioned earlier, communities expect the police to address high-impact crimes like violent offences or organised crime very quickly, often at the expense of investigating lower-level offences. The police's capacity to carry out their responsibilities relies on the public's endorsement of their presence, activities, conduct, and ability to ensure and maintain public </w:t>
      </w:r>
      <w:r w:rsidRPr="004358A3">
        <w:rPr>
          <w:rFonts w:ascii="Arial" w:eastAsia="Times New Roman" w:hAnsi="Arial" w:cs="Arial"/>
          <w:color w:val="000000" w:themeColor="text1"/>
          <w:kern w:val="0"/>
          <w:sz w:val="24"/>
          <w:szCs w:val="24"/>
          <w:lang w:eastAsia="en-GB" w:bidi="bo-CN"/>
          <w14:ligatures w14:val="none"/>
        </w:rPr>
        <w:t>esteem</w:t>
      </w:r>
      <w:r w:rsidRPr="004358A3">
        <w:rPr>
          <w:rFonts w:ascii="Arial" w:eastAsia="Times New Roman" w:hAnsi="Arial" w:cs="Arial"/>
          <w:b/>
          <w:bCs/>
          <w:i/>
          <w:iCs/>
          <w:color w:val="000000" w:themeColor="text1"/>
          <w:kern w:val="0"/>
          <w:sz w:val="24"/>
          <w:szCs w:val="24"/>
          <w:lang w:eastAsia="en-GB" w:bidi="bo-CN"/>
          <w14:ligatures w14:val="none"/>
        </w:rPr>
        <w:t xml:space="preserve"> </w:t>
      </w:r>
      <w:r w:rsidR="00A02B85" w:rsidRPr="004358A3">
        <w:rPr>
          <w:rFonts w:ascii="Arial" w:hAnsi="Arial" w:cs="Arial"/>
          <w:color w:val="000000" w:themeColor="text1"/>
          <w:sz w:val="24"/>
          <w:szCs w:val="24"/>
          <w:shd w:val="clear" w:color="auto" w:fill="FFFFFF"/>
        </w:rPr>
        <w:t>(Brown, n.d.).</w:t>
      </w:r>
    </w:p>
    <w:p w14:paraId="3211E703" w14:textId="5A9FBCDA"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Deciding which crimes to put first becomes an issue. While serious crimes need immediate attention, leaving the lower-level offences might cause long-term consequences by affecting community trust and the outlook on safety. Allocating resources based mainly on the severity of crimes can lead to delays or limited resources for investigating lower-priority offences. This can then cause problems with the resolution of cases and discourage victims from reporting these crimes.</w:t>
      </w:r>
    </w:p>
    <w:p w14:paraId="73D83AB3"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4950D259" w14:textId="3E708302" w:rsidR="00013795" w:rsidRPr="00013795" w:rsidRDefault="00013795" w:rsidP="00B2752F">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lastRenderedPageBreak/>
        <w:t>Utilising specific data training to identify crime hotspots, repeat offenders, or emerging patterns can aid in prioritising operational policing. Hot spots policing is a crime reduction strategy that focuses resources and activities on persistent high-crime areas, aiming to efficiently tackle crime problems within small locations (College of Policing, 2022). This allows for a better allocation of resources. Getting out within the communities to understand their needs and priorities helps in aligning policing strategies with what the locals want (Awan, I., Brookes, M., Powell, M. and Stanwell, S., 2019). Identifying community needs helps allocate resources and address high-level and lower-level offen</w:t>
      </w:r>
      <w:r w:rsidR="00F05DDC">
        <w:rPr>
          <w:rFonts w:ascii="Arial" w:eastAsia="Times New Roman" w:hAnsi="Arial" w:cs="Arial"/>
          <w:kern w:val="0"/>
          <w:sz w:val="24"/>
          <w:szCs w:val="24"/>
          <w:lang w:eastAsia="en-GB" w:bidi="bo-CN"/>
          <w14:ligatures w14:val="none"/>
        </w:rPr>
        <w:t>c</w:t>
      </w:r>
      <w:r w:rsidRPr="00013795">
        <w:rPr>
          <w:rFonts w:ascii="Arial" w:eastAsia="Times New Roman" w:hAnsi="Arial" w:cs="Arial"/>
          <w:kern w:val="0"/>
          <w:sz w:val="24"/>
          <w:szCs w:val="24"/>
          <w:lang w:eastAsia="en-GB" w:bidi="bo-CN"/>
          <w14:ligatures w14:val="none"/>
        </w:rPr>
        <w:t>es. Collaborating with specialised agencies can focus efforts without overwhelming resources.</w:t>
      </w:r>
    </w:p>
    <w:p w14:paraId="404CBA9F" w14:textId="7E78FA48" w:rsidR="00013795" w:rsidRPr="00013795" w:rsidRDefault="00013795" w:rsidP="00B2752F">
      <w:pPr>
        <w:spacing w:before="100" w:beforeAutospacing="1" w:after="100" w:afterAutospacing="1" w:line="36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In conclusion, the multifaceted challenges that operational policing faces in the UK are large hurdles to effectively fighting crime. As resources are limited and cyber and organised crimes are increasing, they're connected, changing how all crimes are policed. Limited resources create problems for thorough and speedy investigations, possibly causing a movement in focus away from less highlighted but equally important crimes. Prioritisation becomes more important than anything, needing to balance those cases that are urgent with those that are essential, all the while ensuring what the public expects within the limitations of what resources are available. Addressing these challenges emphasises strategic resource allocation, continuous training for officers, technological changes, and a subtle approach to balancing investigation priorities. All this was then aimed at ensuring public safety and trust between police officers and the communities they serve.</w:t>
      </w:r>
    </w:p>
    <w:p w14:paraId="2F9E7B5E" w14:textId="77777777" w:rsidR="002E78EC" w:rsidRDefault="002E78EC" w:rsidP="00013795">
      <w:pPr>
        <w:pStyle w:val="NormalWeb"/>
        <w:spacing w:before="0" w:beforeAutospacing="0" w:after="0" w:afterAutospacing="0" w:line="360" w:lineRule="auto"/>
        <w:rPr>
          <w:rFonts w:ascii="Arial" w:hAnsi="Arial" w:cs="Arial"/>
          <w:b/>
          <w:bCs/>
          <w:color w:val="000000"/>
        </w:rPr>
      </w:pPr>
    </w:p>
    <w:p w14:paraId="1BDBBAFD" w14:textId="32D850BF" w:rsidR="00013795" w:rsidRDefault="00013795" w:rsidP="00013795">
      <w:pPr>
        <w:pStyle w:val="NormalWeb"/>
        <w:spacing w:before="0" w:beforeAutospacing="0" w:after="0" w:afterAutospacing="0" w:line="360" w:lineRule="auto"/>
        <w:rPr>
          <w:rFonts w:ascii="Arial" w:hAnsi="Arial" w:cs="Arial"/>
          <w:b/>
          <w:bCs/>
          <w:color w:val="000000"/>
        </w:rPr>
      </w:pPr>
      <w:r w:rsidRPr="00A82D7A">
        <w:rPr>
          <w:rFonts w:ascii="Arial" w:hAnsi="Arial" w:cs="Arial"/>
          <w:b/>
          <w:bCs/>
          <w:color w:val="000000"/>
        </w:rPr>
        <w:t xml:space="preserve">Word Count </w:t>
      </w:r>
      <w:r>
        <w:rPr>
          <w:rFonts w:ascii="Arial" w:hAnsi="Arial" w:cs="Arial"/>
          <w:b/>
          <w:bCs/>
          <w:color w:val="000000"/>
        </w:rPr>
        <w:t xml:space="preserve"> </w:t>
      </w:r>
    </w:p>
    <w:p w14:paraId="79C91F38" w14:textId="5100F137" w:rsidR="00B2752F" w:rsidRDefault="00013795" w:rsidP="00B2752F">
      <w:pPr>
        <w:pStyle w:val="NormalWeb"/>
        <w:spacing w:before="0" w:beforeAutospacing="0" w:after="0" w:afterAutospacing="0" w:line="360" w:lineRule="auto"/>
        <w:rPr>
          <w:rFonts w:ascii="Arial" w:hAnsi="Arial" w:cs="Arial"/>
          <w:b/>
          <w:bCs/>
          <w:color w:val="000000"/>
        </w:rPr>
      </w:pPr>
      <w:r>
        <w:rPr>
          <w:rFonts w:ascii="Arial" w:hAnsi="Arial" w:cs="Arial"/>
          <w:b/>
          <w:bCs/>
          <w:color w:val="000000"/>
        </w:rPr>
        <w:t>2</w:t>
      </w:r>
      <w:r w:rsidR="00BA392C">
        <w:rPr>
          <w:rFonts w:ascii="Arial" w:hAnsi="Arial" w:cs="Arial"/>
          <w:b/>
          <w:bCs/>
          <w:color w:val="000000"/>
        </w:rPr>
        <w:t>0</w:t>
      </w:r>
      <w:r w:rsidR="00872BF8">
        <w:rPr>
          <w:rFonts w:ascii="Arial" w:hAnsi="Arial" w:cs="Arial"/>
          <w:b/>
          <w:bCs/>
          <w:color w:val="000000"/>
        </w:rPr>
        <w:t>78</w:t>
      </w:r>
    </w:p>
    <w:p w14:paraId="662D81DC"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59AC766C"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0CF96D3A"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49C6563C"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342A6068"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07BFBEFA"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555FA548"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34D38D16"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76F5C6BE" w14:textId="77777777" w:rsidR="00B20539" w:rsidRDefault="00B20539" w:rsidP="00B2752F">
      <w:pPr>
        <w:pStyle w:val="NormalWeb"/>
        <w:spacing w:before="0" w:beforeAutospacing="0" w:after="0" w:afterAutospacing="0" w:line="360" w:lineRule="auto"/>
        <w:rPr>
          <w:rFonts w:ascii="Arial" w:hAnsi="Arial" w:cs="Arial"/>
          <w:b/>
          <w:color w:val="000000" w:themeColor="text1"/>
        </w:rPr>
      </w:pPr>
    </w:p>
    <w:p w14:paraId="349F1544" w14:textId="77777777" w:rsidR="00B20539" w:rsidRDefault="00B20539" w:rsidP="00B2752F">
      <w:pPr>
        <w:pStyle w:val="NormalWeb"/>
        <w:spacing w:before="0" w:beforeAutospacing="0" w:after="0" w:afterAutospacing="0" w:line="360" w:lineRule="auto"/>
        <w:rPr>
          <w:rFonts w:ascii="Arial" w:hAnsi="Arial" w:cs="Arial"/>
          <w:b/>
          <w:color w:val="000000" w:themeColor="text1"/>
        </w:rPr>
      </w:pPr>
    </w:p>
    <w:p w14:paraId="1135CDE8" w14:textId="4DD662F4" w:rsidR="006D537A" w:rsidRPr="00B2752F" w:rsidRDefault="006D537A" w:rsidP="00B2752F">
      <w:pPr>
        <w:pStyle w:val="NormalWeb"/>
        <w:spacing w:before="0" w:beforeAutospacing="0" w:after="0" w:afterAutospacing="0" w:line="360" w:lineRule="auto"/>
        <w:rPr>
          <w:rFonts w:ascii="Arial" w:hAnsi="Arial" w:cs="Arial"/>
          <w:b/>
          <w:bCs/>
          <w:color w:val="000000"/>
        </w:rPr>
      </w:pPr>
      <w:r w:rsidRPr="006D537A">
        <w:rPr>
          <w:rFonts w:ascii="Arial" w:hAnsi="Arial" w:cs="Arial"/>
          <w:b/>
          <w:color w:val="000000" w:themeColor="text1"/>
        </w:rPr>
        <w:t xml:space="preserve">Bibliography </w:t>
      </w:r>
    </w:p>
    <w:p w14:paraId="28C9476C" w14:textId="77777777" w:rsidR="00BB1781" w:rsidRPr="003F244C" w:rsidRDefault="00BB1781" w:rsidP="00BB1781">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Andreescu, V. and Keeling, D.G., 2012. Explaining the public distrust of police in the newest European Union countries. </w:t>
      </w:r>
      <w:r w:rsidRPr="003F244C">
        <w:rPr>
          <w:rFonts w:ascii="Arial" w:hAnsi="Arial" w:cs="Arial"/>
          <w:i/>
          <w:iCs/>
          <w:color w:val="222222"/>
          <w:sz w:val="24"/>
          <w:szCs w:val="24"/>
          <w:shd w:val="clear" w:color="auto" w:fill="FFFFFF"/>
        </w:rPr>
        <w:t>International Journal of Police Science &amp; Management</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14</w:t>
      </w:r>
      <w:r w:rsidRPr="003F244C">
        <w:rPr>
          <w:rFonts w:ascii="Arial" w:hAnsi="Arial" w:cs="Arial"/>
          <w:color w:val="222222"/>
          <w:sz w:val="24"/>
          <w:szCs w:val="24"/>
          <w:shd w:val="clear" w:color="auto" w:fill="FFFFFF"/>
        </w:rPr>
        <w:t>(3), pp.219-245.</w:t>
      </w:r>
    </w:p>
    <w:p w14:paraId="09EDEA98" w14:textId="77777777" w:rsidR="003F244C" w:rsidRPr="003F244C" w:rsidRDefault="003F244C" w:rsidP="00C02B70">
      <w:pPr>
        <w:rPr>
          <w:rFonts w:ascii="Arial" w:eastAsia="Times New Roman" w:hAnsi="Arial" w:cs="Arial"/>
          <w:b/>
          <w:sz w:val="24"/>
          <w:szCs w:val="24"/>
          <w:lang w:val="en-US"/>
        </w:rPr>
      </w:pPr>
    </w:p>
    <w:p w14:paraId="55684CD7" w14:textId="168A0ECF" w:rsidR="00BE49BD" w:rsidRPr="0063265E" w:rsidRDefault="00C02B70" w:rsidP="0063265E">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Awan, I., Brookes, M., Powell, M. and Stanwell, S., 2019. Understanding the public perception and satisfaction of a UK police constabulary. </w:t>
      </w:r>
      <w:r w:rsidRPr="003F244C">
        <w:rPr>
          <w:rFonts w:ascii="Arial" w:hAnsi="Arial" w:cs="Arial"/>
          <w:i/>
          <w:iCs/>
          <w:color w:val="222222"/>
          <w:sz w:val="24"/>
          <w:szCs w:val="24"/>
          <w:shd w:val="clear" w:color="auto" w:fill="FFFFFF"/>
        </w:rPr>
        <w:t>Police Practice and Research</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20</w:t>
      </w:r>
      <w:r w:rsidRPr="003F244C">
        <w:rPr>
          <w:rFonts w:ascii="Arial" w:hAnsi="Arial" w:cs="Arial"/>
          <w:color w:val="222222"/>
          <w:sz w:val="24"/>
          <w:szCs w:val="24"/>
          <w:shd w:val="clear" w:color="auto" w:fill="FFFFFF"/>
        </w:rPr>
        <w:t>(2), pp.172-184.</w:t>
      </w:r>
    </w:p>
    <w:p w14:paraId="7302B14D" w14:textId="77777777" w:rsidR="00BE49BD" w:rsidRPr="003F244C" w:rsidRDefault="00BE49BD" w:rsidP="006D537A">
      <w:pPr>
        <w:pStyle w:val="NormalWeb"/>
        <w:spacing w:before="0" w:beforeAutospacing="0" w:after="0" w:afterAutospacing="0" w:line="360" w:lineRule="atLeast"/>
        <w:rPr>
          <w:rFonts w:ascii="Arial" w:hAnsi="Arial" w:cs="Arial"/>
          <w:color w:val="000000"/>
        </w:rPr>
      </w:pPr>
    </w:p>
    <w:p w14:paraId="5D2388EC" w14:textId="1A8C986C" w:rsidR="00797652" w:rsidRPr="003F244C" w:rsidRDefault="00797652" w:rsidP="00797652">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Bailey, R. (2015). Policing the Police and Crime Commissioners (PCCs): An Examination of the Current Statutory and Political Frameworks for Holding PCCs to Account—A Case Study of the Surrey Police and Crime Panel. </w:t>
      </w:r>
      <w:r w:rsidRPr="003F244C">
        <w:rPr>
          <w:rFonts w:ascii="Arial" w:eastAsia="Times New Roman" w:hAnsi="Arial" w:cs="Arial"/>
          <w:i/>
          <w:iCs/>
          <w:color w:val="000000"/>
          <w:kern w:val="0"/>
          <w:sz w:val="24"/>
          <w:szCs w:val="24"/>
          <w:lang w:eastAsia="en-GB" w:bidi="bo-CN"/>
          <w14:ligatures w14:val="none"/>
        </w:rPr>
        <w:t>Policing</w:t>
      </w:r>
      <w:r w:rsidRPr="003F244C">
        <w:rPr>
          <w:rFonts w:ascii="Arial" w:eastAsia="Times New Roman" w:hAnsi="Arial" w:cs="Arial"/>
          <w:color w:val="000000"/>
          <w:kern w:val="0"/>
          <w:sz w:val="24"/>
          <w:szCs w:val="24"/>
          <w:lang w:eastAsia="en-GB" w:bidi="bo-CN"/>
          <w14:ligatures w14:val="none"/>
        </w:rPr>
        <w:t>, 9(4), pp.305–313</w:t>
      </w:r>
    </w:p>
    <w:p w14:paraId="636E53AA" w14:textId="77777777" w:rsidR="00797652" w:rsidRPr="003F244C" w:rsidRDefault="00797652" w:rsidP="00797652">
      <w:pPr>
        <w:spacing w:after="0" w:line="360" w:lineRule="atLeast"/>
        <w:rPr>
          <w:rFonts w:ascii="Arial" w:eastAsia="Times New Roman" w:hAnsi="Arial" w:cs="Arial"/>
          <w:color w:val="000000"/>
          <w:kern w:val="0"/>
          <w:sz w:val="24"/>
          <w:szCs w:val="24"/>
          <w:lang w:eastAsia="en-GB" w:bidi="bo-CN"/>
          <w14:ligatures w14:val="none"/>
        </w:rPr>
      </w:pPr>
    </w:p>
    <w:p w14:paraId="191BD8B0" w14:textId="01681279" w:rsidR="00797652" w:rsidRPr="003F244C" w:rsidRDefault="00797652" w:rsidP="00200756">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r w:rsidR="00200756" w:rsidRPr="003F244C">
        <w:rPr>
          <w:rFonts w:ascii="Arial" w:hAnsi="Arial" w:cs="Arial"/>
          <w:color w:val="222222"/>
          <w:sz w:val="24"/>
          <w:szCs w:val="24"/>
          <w:shd w:val="clear" w:color="auto" w:fill="FFFFFF"/>
        </w:rPr>
        <w:t xml:space="preserve">Barton, L.C. and Barton, H., 2011. Challenges, </w:t>
      </w:r>
      <w:r w:rsidR="00A02B85" w:rsidRPr="003F244C">
        <w:rPr>
          <w:rFonts w:ascii="Arial" w:hAnsi="Arial" w:cs="Arial"/>
          <w:color w:val="222222"/>
          <w:sz w:val="24"/>
          <w:szCs w:val="24"/>
          <w:shd w:val="clear" w:color="auto" w:fill="FFFFFF"/>
        </w:rPr>
        <w:t>issues,</w:t>
      </w:r>
      <w:r w:rsidR="00200756" w:rsidRPr="003F244C">
        <w:rPr>
          <w:rFonts w:ascii="Arial" w:hAnsi="Arial" w:cs="Arial"/>
          <w:color w:val="222222"/>
          <w:sz w:val="24"/>
          <w:szCs w:val="24"/>
          <w:shd w:val="clear" w:color="auto" w:fill="FFFFFF"/>
        </w:rPr>
        <w:t xml:space="preserve"> and change: what's the future for UK policing in the twenty</w:t>
      </w:r>
      <w:r w:rsidR="00200756" w:rsidRPr="003F244C">
        <w:rPr>
          <w:rFonts w:ascii="Cambria Math" w:hAnsi="Cambria Math" w:cs="Cambria Math"/>
          <w:color w:val="222222"/>
          <w:sz w:val="24"/>
          <w:szCs w:val="24"/>
          <w:shd w:val="clear" w:color="auto" w:fill="FFFFFF"/>
        </w:rPr>
        <w:t>‐</w:t>
      </w:r>
      <w:r w:rsidR="00200756" w:rsidRPr="003F244C">
        <w:rPr>
          <w:rFonts w:ascii="Arial" w:hAnsi="Arial" w:cs="Arial"/>
          <w:color w:val="222222"/>
          <w:sz w:val="24"/>
          <w:szCs w:val="24"/>
          <w:shd w:val="clear" w:color="auto" w:fill="FFFFFF"/>
        </w:rPr>
        <w:t xml:space="preserve">first </w:t>
      </w:r>
      <w:r w:rsidR="00A02B85" w:rsidRPr="003F244C">
        <w:rPr>
          <w:rFonts w:ascii="Arial" w:hAnsi="Arial" w:cs="Arial"/>
          <w:color w:val="222222"/>
          <w:sz w:val="24"/>
          <w:szCs w:val="24"/>
          <w:shd w:val="clear" w:color="auto" w:fill="FFFFFF"/>
        </w:rPr>
        <w:t>century.</w:t>
      </w:r>
      <w:r w:rsidR="00200756" w:rsidRPr="003F244C">
        <w:rPr>
          <w:rFonts w:ascii="Arial" w:hAnsi="Arial" w:cs="Arial"/>
          <w:color w:val="222222"/>
          <w:sz w:val="24"/>
          <w:szCs w:val="24"/>
          <w:shd w:val="clear" w:color="auto" w:fill="FFFFFF"/>
        </w:rPr>
        <w:t> </w:t>
      </w:r>
      <w:r w:rsidR="00200756" w:rsidRPr="003F244C">
        <w:rPr>
          <w:rFonts w:ascii="Arial" w:hAnsi="Arial" w:cs="Arial"/>
          <w:i/>
          <w:iCs/>
          <w:color w:val="222222"/>
          <w:sz w:val="24"/>
          <w:szCs w:val="24"/>
          <w:shd w:val="clear" w:color="auto" w:fill="FFFFFF"/>
        </w:rPr>
        <w:t>International Journal of Public Sector Management</w:t>
      </w:r>
      <w:r w:rsidR="00200756" w:rsidRPr="003F244C">
        <w:rPr>
          <w:rFonts w:ascii="Arial" w:hAnsi="Arial" w:cs="Arial"/>
          <w:color w:val="222222"/>
          <w:sz w:val="24"/>
          <w:szCs w:val="24"/>
          <w:shd w:val="clear" w:color="auto" w:fill="FFFFFF"/>
        </w:rPr>
        <w:t>, </w:t>
      </w:r>
      <w:r w:rsidR="00200756" w:rsidRPr="003F244C">
        <w:rPr>
          <w:rFonts w:ascii="Arial" w:hAnsi="Arial" w:cs="Arial"/>
          <w:i/>
          <w:iCs/>
          <w:color w:val="222222"/>
          <w:sz w:val="24"/>
          <w:szCs w:val="24"/>
          <w:shd w:val="clear" w:color="auto" w:fill="FFFFFF"/>
        </w:rPr>
        <w:t>24</w:t>
      </w:r>
      <w:r w:rsidR="00200756" w:rsidRPr="003F244C">
        <w:rPr>
          <w:rFonts w:ascii="Arial" w:hAnsi="Arial" w:cs="Arial"/>
          <w:color w:val="222222"/>
          <w:sz w:val="24"/>
          <w:szCs w:val="24"/>
          <w:shd w:val="clear" w:color="auto" w:fill="FFFFFF"/>
        </w:rPr>
        <w:t>(2), pp.146-156</w:t>
      </w:r>
    </w:p>
    <w:p w14:paraId="3BC9A7F0" w14:textId="77777777" w:rsidR="00D74E47" w:rsidRDefault="00797652" w:rsidP="0063265E">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p>
    <w:p w14:paraId="24E7D04C" w14:textId="5EFC3792" w:rsidR="00D74E47" w:rsidRPr="00D74E47" w:rsidRDefault="00D74E47" w:rsidP="0063265E">
      <w:pPr>
        <w:spacing w:after="0" w:line="360" w:lineRule="atLeast"/>
        <w:rPr>
          <w:rFonts w:ascii="Arial" w:eastAsia="Times New Roman" w:hAnsi="Arial" w:cs="Arial"/>
          <w:color w:val="000000"/>
          <w:kern w:val="0"/>
          <w:sz w:val="24"/>
          <w:szCs w:val="24"/>
          <w:lang w:eastAsia="en-GB" w:bidi="bo-CN"/>
          <w14:ligatures w14:val="none"/>
        </w:rPr>
      </w:pPr>
      <w:r w:rsidRPr="00D74E47">
        <w:rPr>
          <w:rFonts w:ascii="Arial" w:hAnsi="Arial" w:cs="Arial"/>
          <w:color w:val="222222"/>
          <w:sz w:val="24"/>
          <w:szCs w:val="24"/>
          <w:shd w:val="clear" w:color="auto" w:fill="FFFFFF"/>
        </w:rPr>
        <w:t>Bettencourt, L.M., Lobo, J., Helbing, D., Kühnert, C. and West, G.B., 2007. Growth, innovation, scaling, and the pace of life in cities. </w:t>
      </w:r>
      <w:r w:rsidRPr="00D74E47">
        <w:rPr>
          <w:rFonts w:ascii="Arial" w:hAnsi="Arial" w:cs="Arial"/>
          <w:i/>
          <w:iCs/>
          <w:color w:val="222222"/>
          <w:sz w:val="24"/>
          <w:szCs w:val="24"/>
          <w:shd w:val="clear" w:color="auto" w:fill="FFFFFF"/>
        </w:rPr>
        <w:t>Proceedings of the national academy of sciences</w:t>
      </w:r>
      <w:r w:rsidRPr="00D74E47">
        <w:rPr>
          <w:rFonts w:ascii="Arial" w:hAnsi="Arial" w:cs="Arial"/>
          <w:color w:val="222222"/>
          <w:sz w:val="24"/>
          <w:szCs w:val="24"/>
          <w:shd w:val="clear" w:color="auto" w:fill="FFFFFF"/>
        </w:rPr>
        <w:t>, </w:t>
      </w:r>
      <w:r w:rsidRPr="00D74E47">
        <w:rPr>
          <w:rFonts w:ascii="Arial" w:hAnsi="Arial" w:cs="Arial"/>
          <w:i/>
          <w:iCs/>
          <w:color w:val="222222"/>
          <w:sz w:val="24"/>
          <w:szCs w:val="24"/>
          <w:shd w:val="clear" w:color="auto" w:fill="FFFFFF"/>
        </w:rPr>
        <w:t>104</w:t>
      </w:r>
      <w:r w:rsidRPr="00D74E47">
        <w:rPr>
          <w:rFonts w:ascii="Arial" w:hAnsi="Arial" w:cs="Arial"/>
          <w:color w:val="222222"/>
          <w:sz w:val="24"/>
          <w:szCs w:val="24"/>
          <w:shd w:val="clear" w:color="auto" w:fill="FFFFFF"/>
        </w:rPr>
        <w:t>(17), pp.7301-7306.</w:t>
      </w:r>
    </w:p>
    <w:p w14:paraId="55036635" w14:textId="77777777" w:rsidR="00D74E47" w:rsidRDefault="00D74E47" w:rsidP="0063265E">
      <w:pPr>
        <w:spacing w:after="0" w:line="360" w:lineRule="atLeast"/>
        <w:rPr>
          <w:rFonts w:ascii="Arial" w:eastAsia="Times New Roman" w:hAnsi="Arial" w:cs="Arial"/>
          <w:color w:val="000000"/>
          <w:kern w:val="0"/>
          <w:sz w:val="24"/>
          <w:szCs w:val="24"/>
          <w:lang w:eastAsia="en-GB" w:bidi="bo-CN"/>
          <w14:ligatures w14:val="none"/>
        </w:rPr>
      </w:pPr>
    </w:p>
    <w:p w14:paraId="6B7B55DA" w14:textId="6C2EA882" w:rsidR="0063265E" w:rsidRPr="003F244C" w:rsidRDefault="0063265E" w:rsidP="0063265E">
      <w:pPr>
        <w:spacing w:after="0" w:line="360" w:lineRule="atLeast"/>
        <w:rPr>
          <w:rFonts w:ascii="Arial" w:eastAsia="Times New Roman" w:hAnsi="Arial" w:cs="Arial"/>
          <w:color w:val="000000"/>
          <w:kern w:val="0"/>
          <w:sz w:val="24"/>
          <w:szCs w:val="24"/>
          <w:lang w:eastAsia="en-GB" w:bidi="bo-CN"/>
          <w14:ligatures w14:val="none"/>
        </w:rPr>
      </w:pPr>
      <w:r w:rsidRPr="0063265E">
        <w:rPr>
          <w:rFonts w:ascii="Calibri" w:hAnsi="Calibri" w:cs="Calibri"/>
          <w:color w:val="000000"/>
          <w:sz w:val="27"/>
          <w:szCs w:val="27"/>
        </w:rPr>
        <w:t xml:space="preserve"> </w:t>
      </w:r>
      <w:r w:rsidRPr="003F244C">
        <w:rPr>
          <w:rFonts w:ascii="Arial" w:eastAsia="Times New Roman" w:hAnsi="Arial" w:cs="Arial"/>
          <w:color w:val="000000"/>
          <w:kern w:val="0"/>
          <w:sz w:val="24"/>
          <w:szCs w:val="24"/>
          <w:lang w:eastAsia="en-GB" w:bidi="bo-CN"/>
          <w14:ligatures w14:val="none"/>
        </w:rPr>
        <w:t>BBC (2020). Ethnic minorities feel UK police are racially biased, report says. </w:t>
      </w:r>
      <w:r w:rsidRPr="003F244C">
        <w:rPr>
          <w:rFonts w:ascii="Arial" w:eastAsia="Times New Roman" w:hAnsi="Arial" w:cs="Arial"/>
          <w:i/>
          <w:iCs/>
          <w:color w:val="000000"/>
          <w:kern w:val="0"/>
          <w:sz w:val="24"/>
          <w:szCs w:val="24"/>
          <w:lang w:eastAsia="en-GB" w:bidi="bo-CN"/>
          <w14:ligatures w14:val="none"/>
        </w:rPr>
        <w:t>BBC News</w:t>
      </w:r>
      <w:r w:rsidRPr="003F244C">
        <w:rPr>
          <w:rFonts w:ascii="Arial" w:eastAsia="Times New Roman" w:hAnsi="Arial" w:cs="Arial"/>
          <w:color w:val="000000"/>
          <w:kern w:val="0"/>
          <w:sz w:val="24"/>
          <w:szCs w:val="24"/>
          <w:lang w:eastAsia="en-GB" w:bidi="bo-CN"/>
          <w14:ligatures w14:val="none"/>
        </w:rPr>
        <w:t xml:space="preserve">. [online] 20 Aug. Available at: </w:t>
      </w:r>
    </w:p>
    <w:p w14:paraId="75998354" w14:textId="77777777" w:rsidR="0063265E" w:rsidRDefault="00CF6536" w:rsidP="0063265E">
      <w:pPr>
        <w:spacing w:after="0" w:line="360" w:lineRule="atLeast"/>
        <w:rPr>
          <w:rFonts w:ascii="Arial" w:eastAsia="Times New Roman" w:hAnsi="Arial" w:cs="Arial"/>
          <w:color w:val="000000"/>
          <w:kern w:val="0"/>
          <w:sz w:val="24"/>
          <w:szCs w:val="24"/>
          <w:lang w:eastAsia="en-GB" w:bidi="bo-CN"/>
          <w14:ligatures w14:val="none"/>
        </w:rPr>
      </w:pPr>
      <w:hyperlink r:id="rId8" w:history="1">
        <w:r w:rsidR="0063265E" w:rsidRPr="003F244C">
          <w:rPr>
            <w:rStyle w:val="Hyperlink"/>
            <w:rFonts w:ascii="Arial" w:eastAsia="Times New Roman" w:hAnsi="Arial" w:cs="Arial"/>
            <w:kern w:val="0"/>
            <w:sz w:val="24"/>
            <w:szCs w:val="24"/>
            <w:lang w:eastAsia="en-GB" w:bidi="bo-CN"/>
            <w14:ligatures w14:val="none"/>
          </w:rPr>
          <w:t>https://www.bbc.co.uk/news/uk-53843240</w:t>
        </w:r>
      </w:hyperlink>
      <w:r w:rsidR="0063265E" w:rsidRPr="003F244C">
        <w:rPr>
          <w:rFonts w:ascii="Arial" w:eastAsia="Times New Roman" w:hAnsi="Arial" w:cs="Arial"/>
          <w:color w:val="000000"/>
          <w:kern w:val="0"/>
          <w:sz w:val="24"/>
          <w:szCs w:val="24"/>
          <w:lang w:eastAsia="en-GB" w:bidi="bo-CN"/>
          <w14:ligatures w14:val="none"/>
        </w:rPr>
        <w:t>.</w:t>
      </w:r>
    </w:p>
    <w:p w14:paraId="1D5034C3" w14:textId="77777777" w:rsidR="0063265E" w:rsidRPr="003F244C" w:rsidRDefault="0063265E" w:rsidP="0063265E">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 xml:space="preserve"> (Accessed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26B14A62" w14:textId="2904F170" w:rsidR="0063265E" w:rsidRDefault="0063265E" w:rsidP="0063265E">
      <w:pPr>
        <w:pStyle w:val="NormalWeb"/>
        <w:spacing w:before="0" w:beforeAutospacing="0" w:after="0" w:afterAutospacing="0" w:line="360" w:lineRule="atLeast"/>
        <w:rPr>
          <w:rFonts w:ascii="Calibri" w:hAnsi="Calibri" w:cs="Calibri"/>
          <w:color w:val="000000"/>
          <w:sz w:val="27"/>
          <w:szCs w:val="27"/>
        </w:rPr>
      </w:pPr>
    </w:p>
    <w:p w14:paraId="0058D8A1" w14:textId="77777777" w:rsidR="0063265E" w:rsidRDefault="0063265E" w:rsidP="0063265E">
      <w:pPr>
        <w:pStyle w:val="NormalWeb"/>
        <w:spacing w:before="0" w:beforeAutospacing="0" w:after="0" w:afterAutospacing="0" w:line="360" w:lineRule="atLeast"/>
        <w:rPr>
          <w:rFonts w:ascii="Calibri" w:hAnsi="Calibri" w:cs="Calibri"/>
          <w:color w:val="000000"/>
          <w:sz w:val="27"/>
          <w:szCs w:val="27"/>
        </w:rPr>
      </w:pPr>
    </w:p>
    <w:p w14:paraId="215F8CD0" w14:textId="7A7F4A78" w:rsidR="0063265E" w:rsidRPr="0063265E" w:rsidRDefault="0063265E" w:rsidP="0063265E">
      <w:pPr>
        <w:pStyle w:val="NormalWeb"/>
        <w:spacing w:before="0" w:beforeAutospacing="0" w:after="0" w:afterAutospacing="0" w:line="360" w:lineRule="atLeast"/>
        <w:rPr>
          <w:rFonts w:ascii="Calibri" w:hAnsi="Calibri" w:cs="Calibri"/>
          <w:color w:val="000000"/>
          <w:sz w:val="27"/>
          <w:szCs w:val="27"/>
          <w14:ligatures w14:val="none"/>
        </w:rPr>
      </w:pPr>
      <w:r w:rsidRPr="0063265E">
        <w:rPr>
          <w:rFonts w:ascii="Calibri" w:hAnsi="Calibri" w:cs="Calibri"/>
          <w:color w:val="000000"/>
          <w:sz w:val="27"/>
          <w:szCs w:val="27"/>
          <w14:ligatures w14:val="none"/>
        </w:rPr>
        <w:t>Binder, J.F. and Kenyon, J. (2022). Terrorism and the internet: How dangerous is online radicalization? </w:t>
      </w:r>
      <w:r w:rsidRPr="0063265E">
        <w:rPr>
          <w:rFonts w:ascii="Calibri" w:hAnsi="Calibri" w:cs="Calibri"/>
          <w:i/>
          <w:iCs/>
          <w:color w:val="000000"/>
          <w:sz w:val="27"/>
          <w:szCs w:val="27"/>
          <w14:ligatures w14:val="none"/>
        </w:rPr>
        <w:t>Frontiers in Psychology</w:t>
      </w:r>
      <w:r w:rsidRPr="0063265E">
        <w:rPr>
          <w:rFonts w:ascii="Calibri" w:hAnsi="Calibri" w:cs="Calibri"/>
          <w:color w:val="000000"/>
          <w:sz w:val="27"/>
          <w:szCs w:val="27"/>
          <w14:ligatures w14:val="none"/>
        </w:rPr>
        <w:t xml:space="preserve">, 13(1), pp.1–10. </w:t>
      </w:r>
    </w:p>
    <w:p w14:paraId="69A9C4A0" w14:textId="77777777" w:rsidR="0063265E" w:rsidRPr="0063265E" w:rsidRDefault="0063265E" w:rsidP="0063265E">
      <w:pPr>
        <w:spacing w:before="100" w:beforeAutospacing="1" w:after="100" w:afterAutospacing="1" w:line="240" w:lineRule="auto"/>
        <w:rPr>
          <w:rFonts w:ascii="Calibri" w:eastAsia="Times New Roman" w:hAnsi="Calibri" w:cs="Calibri"/>
          <w:color w:val="000000"/>
          <w:kern w:val="0"/>
          <w:sz w:val="27"/>
          <w:szCs w:val="27"/>
          <w:lang w:eastAsia="en-GB" w:bidi="bo-CN"/>
          <w14:ligatures w14:val="none"/>
        </w:rPr>
      </w:pPr>
      <w:r w:rsidRPr="0063265E">
        <w:rPr>
          <w:rFonts w:ascii="Calibri" w:eastAsia="Times New Roman" w:hAnsi="Calibri" w:cs="Calibri"/>
          <w:color w:val="000000"/>
          <w:kern w:val="0"/>
          <w:sz w:val="27"/>
          <w:szCs w:val="27"/>
          <w:lang w:eastAsia="en-GB" w:bidi="bo-CN"/>
          <w14:ligatures w14:val="none"/>
        </w:rPr>
        <w:t>‌</w:t>
      </w:r>
    </w:p>
    <w:p w14:paraId="4261CE08" w14:textId="77777777" w:rsidR="00A02B85" w:rsidRDefault="00986FE6" w:rsidP="00227F56">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hAnsi="Arial" w:cs="Arial"/>
          <w:color w:val="222222"/>
          <w:sz w:val="24"/>
          <w:szCs w:val="24"/>
          <w:shd w:val="clear" w:color="auto" w:fill="FFFFFF"/>
        </w:rPr>
        <w:lastRenderedPageBreak/>
        <w:t xml:space="preserve">Bolger, </w:t>
      </w:r>
      <w:proofErr w:type="gramStart"/>
      <w:r w:rsidRPr="003F244C">
        <w:rPr>
          <w:rFonts w:ascii="Arial" w:hAnsi="Arial" w:cs="Arial"/>
          <w:color w:val="222222"/>
          <w:sz w:val="24"/>
          <w:szCs w:val="24"/>
          <w:shd w:val="clear" w:color="auto" w:fill="FFFFFF"/>
        </w:rPr>
        <w:t>P.C.</w:t>
      </w:r>
      <w:proofErr w:type="gramEnd"/>
      <w:r w:rsidRPr="003F244C">
        <w:rPr>
          <w:rFonts w:ascii="Arial" w:hAnsi="Arial" w:cs="Arial"/>
          <w:color w:val="222222"/>
          <w:sz w:val="24"/>
          <w:szCs w:val="24"/>
          <w:shd w:val="clear" w:color="auto" w:fill="FFFFFF"/>
        </w:rPr>
        <w:t xml:space="preserve"> and Walters, G.D., 2019. The relationship between police procedural justice, police legitimacy, and people's willingness to cooperate with law enforcement: A meta-analysis. </w:t>
      </w:r>
      <w:r w:rsidRPr="003F244C">
        <w:rPr>
          <w:rFonts w:ascii="Arial" w:hAnsi="Arial" w:cs="Arial"/>
          <w:i/>
          <w:iCs/>
          <w:color w:val="222222"/>
          <w:sz w:val="24"/>
          <w:szCs w:val="24"/>
          <w:shd w:val="clear" w:color="auto" w:fill="FFFFFF"/>
        </w:rPr>
        <w:t>Journal of criminal justice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60</w:t>
      </w:r>
      <w:r w:rsidRPr="003F244C">
        <w:rPr>
          <w:rFonts w:ascii="Arial" w:hAnsi="Arial" w:cs="Arial"/>
          <w:color w:val="222222"/>
          <w:sz w:val="24"/>
          <w:szCs w:val="24"/>
          <w:shd w:val="clear" w:color="auto" w:fill="FFFFFF"/>
        </w:rPr>
        <w:t>, pp.93-99</w:t>
      </w:r>
    </w:p>
    <w:p w14:paraId="66AC5215" w14:textId="25703F68" w:rsidR="00A02B85" w:rsidRDefault="00A02B85" w:rsidP="00A02B8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Brown, J.M. (n.d.). </w:t>
      </w:r>
      <w:r>
        <w:rPr>
          <w:rFonts w:ascii="Calibri" w:hAnsi="Calibri" w:cs="Calibri"/>
          <w:i/>
          <w:iCs/>
          <w:color w:val="000000"/>
          <w:sz w:val="27"/>
          <w:szCs w:val="27"/>
        </w:rPr>
        <w:t xml:space="preserve">The Future of </w:t>
      </w:r>
      <w:proofErr w:type="gramStart"/>
      <w:r>
        <w:rPr>
          <w:rFonts w:ascii="Calibri" w:hAnsi="Calibri" w:cs="Calibri"/>
          <w:i/>
          <w:iCs/>
          <w:color w:val="000000"/>
          <w:sz w:val="27"/>
          <w:szCs w:val="27"/>
        </w:rPr>
        <w:t>Policing :</w:t>
      </w:r>
      <w:proofErr w:type="gramEnd"/>
      <w:r>
        <w:rPr>
          <w:rFonts w:ascii="Calibri" w:hAnsi="Calibri" w:cs="Calibri"/>
          <w:i/>
          <w:iCs/>
          <w:color w:val="000000"/>
          <w:sz w:val="27"/>
          <w:szCs w:val="27"/>
        </w:rPr>
        <w:t xml:space="preserve"> Jennifer M. Brown</w:t>
      </w:r>
      <w:r>
        <w:rPr>
          <w:rFonts w:ascii="Calibri" w:hAnsi="Calibri" w:cs="Calibri"/>
          <w:color w:val="000000"/>
          <w:sz w:val="27"/>
          <w:szCs w:val="27"/>
        </w:rPr>
        <w:t>. [online] </w:t>
      </w:r>
      <w:r>
        <w:rPr>
          <w:rFonts w:ascii="Calibri" w:hAnsi="Calibri" w:cs="Calibri"/>
          <w:i/>
          <w:iCs/>
          <w:color w:val="000000"/>
          <w:sz w:val="27"/>
          <w:szCs w:val="27"/>
        </w:rPr>
        <w:t>www.book2look.com</w:t>
      </w:r>
      <w:r>
        <w:rPr>
          <w:rFonts w:ascii="Calibri" w:hAnsi="Calibri" w:cs="Calibri"/>
          <w:color w:val="000000"/>
          <w:sz w:val="27"/>
          <w:szCs w:val="27"/>
        </w:rPr>
        <w:t xml:space="preserve">. Available at: </w:t>
      </w:r>
      <w:hyperlink r:id="rId9" w:history="1">
        <w:r w:rsidRPr="00592944">
          <w:rPr>
            <w:rStyle w:val="Hyperlink"/>
            <w:rFonts w:ascii="Calibri" w:hAnsi="Calibri" w:cs="Calibri"/>
            <w:sz w:val="27"/>
            <w:szCs w:val="27"/>
          </w:rPr>
          <w:t>https://www.book2look.com/embed/9781136758843</w:t>
        </w:r>
      </w:hyperlink>
    </w:p>
    <w:p w14:paraId="75C66AB2" w14:textId="57F82B92" w:rsidR="00A02B85" w:rsidRDefault="00A02B85" w:rsidP="00A02B8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0FF770BB" w14:textId="0BF02B15" w:rsidR="00A02B85" w:rsidRDefault="00A02B85" w:rsidP="00A02B8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3</w:t>
      </w:r>
      <w:r w:rsidRPr="00A02B85">
        <w:rPr>
          <w:rFonts w:ascii="Calibri" w:hAnsi="Calibri" w:cs="Calibri"/>
          <w:color w:val="000000"/>
          <w:sz w:val="27"/>
          <w:szCs w:val="27"/>
          <w:vertAlign w:val="superscript"/>
        </w:rPr>
        <w:t>rd</w:t>
      </w:r>
      <w:r>
        <w:rPr>
          <w:rFonts w:ascii="Calibri" w:hAnsi="Calibri" w:cs="Calibri"/>
          <w:color w:val="000000"/>
          <w:sz w:val="27"/>
          <w:szCs w:val="27"/>
        </w:rPr>
        <w:t xml:space="preserve"> </w:t>
      </w:r>
      <w:proofErr w:type="gramStart"/>
      <w:r>
        <w:rPr>
          <w:rFonts w:ascii="Calibri" w:hAnsi="Calibri" w:cs="Calibri"/>
          <w:color w:val="000000"/>
          <w:sz w:val="27"/>
          <w:szCs w:val="27"/>
        </w:rPr>
        <w:t>February  2024</w:t>
      </w:r>
      <w:proofErr w:type="gramEnd"/>
      <w:r>
        <w:rPr>
          <w:rFonts w:ascii="Calibri" w:hAnsi="Calibri" w:cs="Calibri"/>
          <w:color w:val="000000"/>
          <w:sz w:val="27"/>
          <w:szCs w:val="27"/>
        </w:rPr>
        <w:t>)</w:t>
      </w:r>
    </w:p>
    <w:p w14:paraId="125D68C2" w14:textId="17B176D5" w:rsidR="000E4E73" w:rsidRPr="00A02B85" w:rsidRDefault="00A02B85" w:rsidP="00A02B85">
      <w:pPr>
        <w:pStyle w:val="NormalWeb"/>
        <w:rPr>
          <w:rFonts w:ascii="Calibri" w:hAnsi="Calibri" w:cs="Calibri"/>
          <w:color w:val="000000"/>
          <w:sz w:val="27"/>
          <w:szCs w:val="27"/>
        </w:rPr>
      </w:pPr>
      <w:r>
        <w:rPr>
          <w:rFonts w:ascii="Calibri" w:hAnsi="Calibri" w:cs="Calibri"/>
          <w:color w:val="000000"/>
          <w:sz w:val="27"/>
          <w:szCs w:val="27"/>
        </w:rPr>
        <w:t>‌</w:t>
      </w:r>
      <w:r w:rsidR="000E4E73" w:rsidRPr="003F244C">
        <w:rPr>
          <w:rFonts w:ascii="Arial" w:hAnsi="Arial" w:cs="Arial"/>
          <w:color w:val="000000"/>
          <w14:ligatures w14:val="none"/>
        </w:rPr>
        <w:t>College of Policing (2020). </w:t>
      </w:r>
      <w:r w:rsidR="000E4E73" w:rsidRPr="003F244C">
        <w:rPr>
          <w:rFonts w:ascii="Arial" w:hAnsi="Arial" w:cs="Arial"/>
          <w:i/>
          <w:iCs/>
          <w:color w:val="000000"/>
          <w14:ligatures w14:val="none"/>
        </w:rPr>
        <w:t>Communication</w:t>
      </w:r>
      <w:r w:rsidR="000E4E73" w:rsidRPr="003F244C">
        <w:rPr>
          <w:rFonts w:ascii="Arial" w:hAnsi="Arial" w:cs="Arial"/>
          <w:color w:val="000000"/>
          <w14:ligatures w14:val="none"/>
        </w:rPr>
        <w:t xml:space="preserve">. [online] College of Policing. Available at: </w:t>
      </w:r>
      <w:hyperlink r:id="rId10" w:history="1">
        <w:r w:rsidR="000E4E73" w:rsidRPr="003F244C">
          <w:rPr>
            <w:rStyle w:val="Hyperlink"/>
            <w:rFonts w:ascii="Arial" w:hAnsi="Arial" w:cs="Arial"/>
            <w14:ligatures w14:val="none"/>
          </w:rPr>
          <w:t>https://www.college.police.uk/app/engagement-and-communication/communication</w:t>
        </w:r>
      </w:hyperlink>
      <w:r w:rsidR="000E4E73" w:rsidRPr="003F244C">
        <w:rPr>
          <w:rFonts w:ascii="Arial" w:hAnsi="Arial" w:cs="Arial"/>
          <w:color w:val="000000"/>
          <w14:ligatures w14:val="none"/>
        </w:rPr>
        <w:t>.</w:t>
      </w:r>
    </w:p>
    <w:p w14:paraId="0FBA3DF0" w14:textId="11ACBD41" w:rsidR="000E4E73" w:rsidRPr="003F244C" w:rsidRDefault="000E4E73" w:rsidP="000E4E73">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24889080" w14:textId="7AF3B742" w:rsidR="000E4E73" w:rsidRPr="003F244C" w:rsidRDefault="000E4E73" w:rsidP="000E4E73">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p>
    <w:p w14:paraId="74499FB8" w14:textId="30777E8A" w:rsidR="006D537A" w:rsidRPr="003F244C" w:rsidRDefault="006D537A" w:rsidP="006D537A">
      <w:pPr>
        <w:pStyle w:val="NormalWeb"/>
        <w:spacing w:before="0" w:beforeAutospacing="0" w:after="0" w:afterAutospacing="0" w:line="360" w:lineRule="atLeast"/>
        <w:rPr>
          <w:rFonts w:ascii="Arial" w:hAnsi="Arial" w:cs="Arial"/>
          <w:color w:val="000000"/>
        </w:rPr>
      </w:pPr>
      <w:r w:rsidRPr="003F244C">
        <w:rPr>
          <w:rFonts w:ascii="Arial" w:hAnsi="Arial" w:cs="Arial"/>
          <w:color w:val="000000"/>
        </w:rPr>
        <w:t>College of Policing. (2013). </w:t>
      </w:r>
      <w:r w:rsidRPr="003F244C">
        <w:rPr>
          <w:rFonts w:ascii="Arial" w:hAnsi="Arial" w:cs="Arial"/>
          <w:i/>
          <w:iCs/>
          <w:color w:val="000000"/>
        </w:rPr>
        <w:t>Engagement | College of Policing</w:t>
      </w:r>
      <w:r w:rsidRPr="003F244C">
        <w:rPr>
          <w:rFonts w:ascii="Arial" w:hAnsi="Arial" w:cs="Arial"/>
          <w:color w:val="000000"/>
        </w:rPr>
        <w:t xml:space="preserve">. [online] Available at: </w:t>
      </w:r>
      <w:hyperlink r:id="rId11" w:history="1">
        <w:r w:rsidRPr="003F244C">
          <w:rPr>
            <w:rStyle w:val="Hyperlink"/>
            <w:rFonts w:ascii="Arial" w:hAnsi="Arial" w:cs="Arial"/>
          </w:rPr>
          <w:t>https://www.app.college.police.uk/app-content/engagement-and-communication/engaging-with-communities</w:t>
        </w:r>
      </w:hyperlink>
      <w:r w:rsidRPr="003F244C">
        <w:rPr>
          <w:rFonts w:ascii="Arial" w:hAnsi="Arial" w:cs="Arial"/>
          <w:color w:val="000000"/>
        </w:rPr>
        <w:t>.</w:t>
      </w:r>
    </w:p>
    <w:p w14:paraId="20AE0CD5" w14:textId="7CA958AD" w:rsidR="006D537A" w:rsidRPr="003F244C" w:rsidRDefault="006D537A" w:rsidP="006D537A">
      <w:pPr>
        <w:pStyle w:val="NormalWeb"/>
        <w:spacing w:before="0" w:beforeAutospacing="0" w:after="0" w:afterAutospacing="0" w:line="360" w:lineRule="atLeast"/>
        <w:rPr>
          <w:rFonts w:ascii="Arial" w:hAnsi="Arial" w:cs="Arial"/>
          <w:color w:val="000000"/>
        </w:rPr>
      </w:pPr>
      <w:r w:rsidRPr="003F244C">
        <w:rPr>
          <w:rFonts w:ascii="Arial" w:hAnsi="Arial" w:cs="Arial"/>
          <w:color w:val="000000"/>
        </w:rPr>
        <w:t>(Accessed on</w:t>
      </w:r>
      <w:r w:rsidR="002F4ABB" w:rsidRPr="003F244C">
        <w:rPr>
          <w:rFonts w:ascii="Arial" w:hAnsi="Arial" w:cs="Arial"/>
          <w:color w:val="000000"/>
        </w:rPr>
        <w:t xml:space="preserve"> 12</w:t>
      </w:r>
      <w:r w:rsidR="002F4ABB" w:rsidRPr="003F244C">
        <w:rPr>
          <w:rFonts w:ascii="Arial" w:hAnsi="Arial" w:cs="Arial"/>
          <w:color w:val="000000"/>
          <w:vertAlign w:val="superscript"/>
        </w:rPr>
        <w:t>th</w:t>
      </w:r>
      <w:r w:rsidR="002F4ABB" w:rsidRPr="003F244C">
        <w:rPr>
          <w:rFonts w:ascii="Arial" w:hAnsi="Arial" w:cs="Arial"/>
          <w:color w:val="000000"/>
        </w:rPr>
        <w:t xml:space="preserve"> January</w:t>
      </w:r>
      <w:r w:rsidRPr="003F244C">
        <w:rPr>
          <w:rFonts w:ascii="Arial" w:hAnsi="Arial" w:cs="Arial"/>
          <w:color w:val="000000"/>
        </w:rPr>
        <w:t xml:space="preserve"> 2024)</w:t>
      </w:r>
      <w:r w:rsidR="00A02B85">
        <w:rPr>
          <w:rFonts w:ascii="Arial" w:hAnsi="Arial" w:cs="Arial"/>
          <w:color w:val="000000"/>
        </w:rPr>
        <w:t>.</w:t>
      </w:r>
    </w:p>
    <w:p w14:paraId="02BE30A2" w14:textId="07BBEC79" w:rsidR="00B72938" w:rsidRPr="00A02B85" w:rsidRDefault="006D537A" w:rsidP="00A02B85">
      <w:pPr>
        <w:pStyle w:val="NormalWeb"/>
        <w:rPr>
          <w:rFonts w:ascii="Arial" w:hAnsi="Arial" w:cs="Arial"/>
          <w:color w:val="000000"/>
        </w:rPr>
      </w:pPr>
      <w:r w:rsidRPr="003F244C">
        <w:rPr>
          <w:rFonts w:ascii="Arial" w:hAnsi="Arial" w:cs="Arial"/>
          <w:color w:val="000000"/>
        </w:rPr>
        <w:t>‌</w:t>
      </w:r>
      <w:r w:rsidR="00B72938" w:rsidRPr="00B72938">
        <w:rPr>
          <w:rFonts w:ascii="Calibri" w:hAnsi="Calibri" w:cs="Calibri"/>
          <w:color w:val="000000"/>
          <w:sz w:val="27"/>
          <w:szCs w:val="27"/>
          <w14:ligatures w14:val="none"/>
        </w:rPr>
        <w:t>College of Policing (2022). </w:t>
      </w:r>
      <w:r w:rsidR="00B72938" w:rsidRPr="00B72938">
        <w:rPr>
          <w:rFonts w:ascii="Calibri" w:hAnsi="Calibri" w:cs="Calibri"/>
          <w:i/>
          <w:iCs/>
          <w:color w:val="000000"/>
          <w:sz w:val="27"/>
          <w:szCs w:val="27"/>
          <w14:ligatures w14:val="none"/>
        </w:rPr>
        <w:t>Hot spots policing</w:t>
      </w:r>
      <w:r w:rsidR="00B72938" w:rsidRPr="00B72938">
        <w:rPr>
          <w:rFonts w:ascii="Calibri" w:hAnsi="Calibri" w:cs="Calibri"/>
          <w:color w:val="000000"/>
          <w:sz w:val="27"/>
          <w:szCs w:val="27"/>
          <w14:ligatures w14:val="none"/>
        </w:rPr>
        <w:t xml:space="preserve">. [online] College of Policing. Available at: </w:t>
      </w:r>
      <w:hyperlink r:id="rId12" w:history="1">
        <w:r w:rsidR="00B72938" w:rsidRPr="00B72938">
          <w:rPr>
            <w:rStyle w:val="Hyperlink"/>
            <w:rFonts w:ascii="Calibri" w:hAnsi="Calibri" w:cs="Calibri"/>
            <w:sz w:val="27"/>
            <w:szCs w:val="27"/>
            <w14:ligatures w14:val="none"/>
          </w:rPr>
          <w:t>https://www.college.police.uk/guidance/hot-spots-policing</w:t>
        </w:r>
      </w:hyperlink>
      <w:r w:rsidR="00B72938" w:rsidRPr="00B72938">
        <w:rPr>
          <w:rFonts w:ascii="Calibri" w:hAnsi="Calibri" w:cs="Calibri"/>
          <w:color w:val="000000"/>
          <w:sz w:val="27"/>
          <w:szCs w:val="27"/>
          <w14:ligatures w14:val="none"/>
        </w:rPr>
        <w:t>.</w:t>
      </w:r>
    </w:p>
    <w:p w14:paraId="6C181B66" w14:textId="464FC0EF" w:rsidR="00B72938" w:rsidRPr="00B72938" w:rsidRDefault="00B72938" w:rsidP="00B72938">
      <w:pPr>
        <w:spacing w:after="0" w:line="360" w:lineRule="atLeast"/>
        <w:rPr>
          <w:rFonts w:ascii="Calibri" w:eastAsia="Times New Roman" w:hAnsi="Calibri" w:cs="Calibri"/>
          <w:color w:val="000000"/>
          <w:kern w:val="0"/>
          <w:sz w:val="27"/>
          <w:szCs w:val="27"/>
          <w:lang w:eastAsia="en-GB" w:bidi="bo-CN"/>
          <w14:ligatures w14:val="none"/>
        </w:rPr>
      </w:pPr>
      <w:r>
        <w:rPr>
          <w:rFonts w:ascii="Calibri" w:eastAsia="Times New Roman" w:hAnsi="Calibri" w:cs="Calibri"/>
          <w:color w:val="000000"/>
          <w:kern w:val="0"/>
          <w:sz w:val="27"/>
          <w:szCs w:val="27"/>
          <w:lang w:eastAsia="en-GB" w:bidi="bo-CN"/>
          <w14:ligatures w14:val="none"/>
        </w:rPr>
        <w:t>(Accessed on 1</w:t>
      </w:r>
      <w:r w:rsidRPr="00B72938">
        <w:rPr>
          <w:rFonts w:ascii="Calibri" w:eastAsia="Times New Roman" w:hAnsi="Calibri" w:cs="Calibri"/>
          <w:color w:val="000000"/>
          <w:kern w:val="0"/>
          <w:sz w:val="27"/>
          <w:szCs w:val="27"/>
          <w:vertAlign w:val="superscript"/>
          <w:lang w:eastAsia="en-GB" w:bidi="bo-CN"/>
          <w14:ligatures w14:val="none"/>
        </w:rPr>
        <w:t>st</w:t>
      </w:r>
      <w:r>
        <w:rPr>
          <w:rFonts w:ascii="Calibri" w:eastAsia="Times New Roman" w:hAnsi="Calibri" w:cs="Calibri"/>
          <w:color w:val="000000"/>
          <w:kern w:val="0"/>
          <w:sz w:val="27"/>
          <w:szCs w:val="27"/>
          <w:lang w:eastAsia="en-GB" w:bidi="bo-CN"/>
          <w14:ligatures w14:val="none"/>
        </w:rPr>
        <w:t xml:space="preserve"> February 2024)</w:t>
      </w:r>
      <w:r w:rsidR="00A02B85">
        <w:rPr>
          <w:rFonts w:ascii="Calibri" w:eastAsia="Times New Roman" w:hAnsi="Calibri" w:cs="Calibri"/>
          <w:color w:val="000000"/>
          <w:kern w:val="0"/>
          <w:sz w:val="27"/>
          <w:szCs w:val="27"/>
          <w:lang w:eastAsia="en-GB" w:bidi="bo-CN"/>
          <w14:ligatures w14:val="none"/>
        </w:rPr>
        <w:t>.</w:t>
      </w:r>
    </w:p>
    <w:p w14:paraId="092B0EA5" w14:textId="77777777" w:rsidR="00B2752F" w:rsidRDefault="00B72938" w:rsidP="00B2752F">
      <w:pPr>
        <w:spacing w:before="100" w:beforeAutospacing="1" w:after="100" w:afterAutospacing="1" w:line="240" w:lineRule="auto"/>
        <w:rPr>
          <w:rFonts w:ascii="Arial" w:hAnsi="Arial" w:cs="Arial"/>
          <w:color w:val="000000"/>
          <w14:ligatures w14:val="none"/>
        </w:rPr>
      </w:pPr>
      <w:r w:rsidRPr="00B72938">
        <w:rPr>
          <w:rFonts w:ascii="Calibri" w:eastAsia="Times New Roman" w:hAnsi="Calibri" w:cs="Calibri"/>
          <w:color w:val="000000"/>
          <w:kern w:val="0"/>
          <w:sz w:val="27"/>
          <w:szCs w:val="27"/>
          <w:lang w:eastAsia="en-GB" w:bidi="bo-CN"/>
          <w14:ligatures w14:val="none"/>
        </w:rPr>
        <w:t>‌</w:t>
      </w:r>
      <w:r w:rsidR="008D3AF2" w:rsidRPr="003F244C">
        <w:rPr>
          <w:rFonts w:ascii="Arial" w:hAnsi="Arial" w:cs="Arial"/>
          <w:color w:val="000000"/>
        </w:rPr>
        <w:t xml:space="preserve"> </w:t>
      </w:r>
      <w:r w:rsidR="008D3AF2" w:rsidRPr="003F244C">
        <w:rPr>
          <w:rFonts w:ascii="Arial" w:hAnsi="Arial" w:cs="Arial"/>
          <w:color w:val="000000"/>
          <w14:ligatures w14:val="none"/>
        </w:rPr>
        <w:t>College Of Policing (2015). </w:t>
      </w:r>
      <w:r w:rsidR="008D3AF2" w:rsidRPr="003F244C">
        <w:rPr>
          <w:rFonts w:ascii="Arial" w:hAnsi="Arial" w:cs="Arial"/>
          <w:i/>
          <w:iCs/>
          <w:color w:val="000000"/>
          <w14:ligatures w14:val="none"/>
        </w:rPr>
        <w:t>Neighbourhood Watch</w:t>
      </w:r>
      <w:r w:rsidR="008D3AF2" w:rsidRPr="003F244C">
        <w:rPr>
          <w:rFonts w:ascii="Arial" w:hAnsi="Arial" w:cs="Arial"/>
          <w:color w:val="000000"/>
          <w14:ligatures w14:val="none"/>
        </w:rPr>
        <w:t xml:space="preserve">. [online] College of Policing. Available at: </w:t>
      </w:r>
      <w:hyperlink r:id="rId13" w:history="1">
        <w:r w:rsidR="008D3AF2" w:rsidRPr="003F244C">
          <w:rPr>
            <w:rStyle w:val="Hyperlink"/>
            <w:rFonts w:ascii="Arial" w:hAnsi="Arial" w:cs="Arial"/>
            <w14:ligatures w14:val="none"/>
          </w:rPr>
          <w:t>https://www.college.police.uk/research/crime-reduction-toolkit/neighbourhood-watch</w:t>
        </w:r>
      </w:hyperlink>
      <w:r w:rsidR="008D3AF2" w:rsidRPr="003F244C">
        <w:rPr>
          <w:rFonts w:ascii="Arial" w:hAnsi="Arial" w:cs="Arial"/>
          <w:color w:val="000000"/>
          <w14:ligatures w14:val="none"/>
        </w:rPr>
        <w:t>.</w:t>
      </w:r>
    </w:p>
    <w:p w14:paraId="01590C44" w14:textId="0E2897AF" w:rsidR="00227F56" w:rsidRPr="00B2752F" w:rsidRDefault="008D3AF2" w:rsidP="00B2752F">
      <w:pPr>
        <w:spacing w:before="100" w:beforeAutospacing="1" w:after="100" w:afterAutospacing="1" w:line="240" w:lineRule="auto"/>
        <w:rPr>
          <w:rFonts w:ascii="Calibri" w:eastAsia="Times New Roman" w:hAnsi="Calibri" w:cs="Calibri"/>
          <w:color w:val="000000"/>
          <w:kern w:val="0"/>
          <w:sz w:val="27"/>
          <w:szCs w:val="27"/>
          <w:lang w:eastAsia="en-GB" w:bidi="bo-CN"/>
          <w14:ligatures w14:val="none"/>
        </w:rPr>
      </w:pPr>
      <w:r w:rsidRPr="003F244C">
        <w:rPr>
          <w:rFonts w:ascii="Arial" w:hAnsi="Arial" w:cs="Arial"/>
          <w:color w:val="000000"/>
          <w14:ligatures w14:val="none"/>
        </w:rPr>
        <w:t>(Accessed on 22</w:t>
      </w:r>
      <w:r w:rsidRPr="003F244C">
        <w:rPr>
          <w:rFonts w:ascii="Arial" w:hAnsi="Arial" w:cs="Arial"/>
          <w:color w:val="000000"/>
          <w:vertAlign w:val="superscript"/>
          <w14:ligatures w14:val="none"/>
        </w:rPr>
        <w:t>nd</w:t>
      </w:r>
      <w:r w:rsidRPr="003F244C">
        <w:rPr>
          <w:rFonts w:ascii="Arial" w:hAnsi="Arial" w:cs="Arial"/>
          <w:color w:val="000000"/>
          <w14:ligatures w14:val="none"/>
        </w:rPr>
        <w:t xml:space="preserve"> January 2024)</w:t>
      </w:r>
      <w:r w:rsidR="00227F56" w:rsidRPr="003F244C">
        <w:rPr>
          <w:rFonts w:ascii="Arial" w:hAnsi="Arial" w:cs="Arial"/>
          <w:color w:val="000000"/>
          <w14:ligatures w14:val="none"/>
        </w:rPr>
        <w:t>‌</w:t>
      </w:r>
      <w:r w:rsidR="00A02B85">
        <w:rPr>
          <w:rFonts w:ascii="Arial" w:hAnsi="Arial" w:cs="Arial"/>
          <w:color w:val="000000"/>
          <w14:ligatures w14:val="none"/>
        </w:rPr>
        <w:t>.</w:t>
      </w:r>
    </w:p>
    <w:p w14:paraId="72D0B28B" w14:textId="77777777" w:rsidR="008D3AF2" w:rsidRPr="003F244C" w:rsidRDefault="008D3AF2" w:rsidP="00964907">
      <w:pPr>
        <w:spacing w:after="0" w:line="360" w:lineRule="atLeast"/>
        <w:rPr>
          <w:rFonts w:ascii="Arial" w:eastAsia="Times New Roman" w:hAnsi="Arial" w:cs="Arial"/>
          <w:color w:val="000000"/>
          <w:kern w:val="0"/>
          <w:sz w:val="24"/>
          <w:szCs w:val="24"/>
          <w:lang w:eastAsia="en-GB" w:bidi="bo-CN"/>
          <w14:ligatures w14:val="none"/>
        </w:rPr>
      </w:pPr>
    </w:p>
    <w:p w14:paraId="37064B19" w14:textId="4B5E7FBF" w:rsidR="00964907" w:rsidRPr="003F244C" w:rsidRDefault="00964907" w:rsidP="00964907">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College of Policing. (n.d.). </w:t>
      </w:r>
      <w:r w:rsidRPr="003F244C">
        <w:rPr>
          <w:rFonts w:ascii="Arial" w:eastAsia="Times New Roman" w:hAnsi="Arial" w:cs="Arial"/>
          <w:i/>
          <w:iCs/>
          <w:color w:val="000000"/>
          <w:kern w:val="0"/>
          <w:sz w:val="24"/>
          <w:szCs w:val="24"/>
          <w:lang w:eastAsia="en-GB" w:bidi="bo-CN"/>
          <w14:ligatures w14:val="none"/>
        </w:rPr>
        <w:t>Problem-oriented policing (POP) guidelines</w:t>
      </w:r>
      <w:r w:rsidRPr="003F244C">
        <w:rPr>
          <w:rFonts w:ascii="Arial" w:eastAsia="Times New Roman" w:hAnsi="Arial" w:cs="Arial"/>
          <w:color w:val="000000"/>
          <w:kern w:val="0"/>
          <w:sz w:val="24"/>
          <w:szCs w:val="24"/>
          <w:lang w:eastAsia="en-GB" w:bidi="bo-CN"/>
          <w14:ligatures w14:val="none"/>
        </w:rPr>
        <w:t xml:space="preserve">. [online] Available at: </w:t>
      </w:r>
      <w:hyperlink r:id="rId14" w:history="1">
        <w:r w:rsidRPr="003F244C">
          <w:rPr>
            <w:rStyle w:val="Hyperlink"/>
            <w:rFonts w:ascii="Arial" w:eastAsia="Times New Roman" w:hAnsi="Arial" w:cs="Arial"/>
            <w:kern w:val="0"/>
            <w:sz w:val="24"/>
            <w:szCs w:val="24"/>
            <w:lang w:eastAsia="en-GB" w:bidi="bo-CN"/>
            <w14:ligatures w14:val="none"/>
          </w:rPr>
          <w:t>https://www.college.police.uk/article/problem-oriented-policing-pop-guidelines</w:t>
        </w:r>
      </w:hyperlink>
      <w:r w:rsidRPr="003F244C">
        <w:rPr>
          <w:rFonts w:ascii="Arial" w:eastAsia="Times New Roman" w:hAnsi="Arial" w:cs="Arial"/>
          <w:color w:val="000000"/>
          <w:kern w:val="0"/>
          <w:sz w:val="24"/>
          <w:szCs w:val="24"/>
          <w:lang w:eastAsia="en-GB" w:bidi="bo-CN"/>
          <w14:ligatures w14:val="none"/>
        </w:rPr>
        <w:t>.</w:t>
      </w:r>
    </w:p>
    <w:p w14:paraId="52B2C4A8" w14:textId="5D897E7F" w:rsidR="00964907" w:rsidRPr="003F244C" w:rsidRDefault="00964907" w:rsidP="00964907">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22</w:t>
      </w:r>
      <w:r w:rsidRPr="003F244C">
        <w:rPr>
          <w:rFonts w:ascii="Arial" w:eastAsia="Times New Roman" w:hAnsi="Arial" w:cs="Arial"/>
          <w:color w:val="000000"/>
          <w:kern w:val="0"/>
          <w:sz w:val="24"/>
          <w:szCs w:val="24"/>
          <w:vertAlign w:val="superscript"/>
          <w:lang w:eastAsia="en-GB" w:bidi="bo-CN"/>
          <w14:ligatures w14:val="none"/>
        </w:rPr>
        <w:t>nd</w:t>
      </w:r>
      <w:r w:rsidRPr="003F244C">
        <w:rPr>
          <w:rFonts w:ascii="Arial" w:eastAsia="Times New Roman" w:hAnsi="Arial" w:cs="Arial"/>
          <w:color w:val="000000"/>
          <w:kern w:val="0"/>
          <w:sz w:val="24"/>
          <w:szCs w:val="24"/>
          <w:lang w:eastAsia="en-GB" w:bidi="bo-CN"/>
          <w14:ligatures w14:val="none"/>
        </w:rPr>
        <w:t xml:space="preserve"> January 2024).</w:t>
      </w:r>
    </w:p>
    <w:p w14:paraId="084F8D43" w14:textId="77777777" w:rsidR="00C76C2A" w:rsidRPr="003F244C" w:rsidRDefault="00964907" w:rsidP="00C76C2A">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14:ligatures w14:val="none"/>
        </w:rPr>
        <w:t>‌</w:t>
      </w:r>
    </w:p>
    <w:p w14:paraId="6894B724" w14:textId="746D5766" w:rsidR="00C76C2A" w:rsidRPr="003F244C" w:rsidRDefault="00C76C2A" w:rsidP="00C76C2A">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rPr>
        <w:t xml:space="preserve"> </w:t>
      </w:r>
      <w:r w:rsidRPr="003F244C">
        <w:rPr>
          <w:rFonts w:ascii="Arial" w:hAnsi="Arial" w:cs="Arial"/>
          <w:color w:val="000000"/>
          <w14:ligatures w14:val="none"/>
        </w:rPr>
        <w:t>Crown Prosecution Service (2017). </w:t>
      </w:r>
      <w:r w:rsidRPr="003F244C">
        <w:rPr>
          <w:rFonts w:ascii="Arial" w:hAnsi="Arial" w:cs="Arial"/>
          <w:i/>
          <w:iCs/>
          <w:color w:val="000000"/>
          <w14:ligatures w14:val="none"/>
        </w:rPr>
        <w:t>Cyber / online crime | The Crown Prosecution Service</w:t>
      </w:r>
      <w:r w:rsidRPr="003F244C">
        <w:rPr>
          <w:rFonts w:ascii="Arial" w:hAnsi="Arial" w:cs="Arial"/>
          <w:color w:val="000000"/>
          <w14:ligatures w14:val="none"/>
        </w:rPr>
        <w:t xml:space="preserve">. [online] www.cps.gov.uk. Available at: </w:t>
      </w:r>
      <w:hyperlink r:id="rId15" w:history="1">
        <w:r w:rsidRPr="003F244C">
          <w:rPr>
            <w:rStyle w:val="Hyperlink"/>
            <w:rFonts w:ascii="Arial" w:hAnsi="Arial" w:cs="Arial"/>
            <w14:ligatures w14:val="none"/>
          </w:rPr>
          <w:t>https://www.cps.gov.uk/crime-info/cyber-online-crime</w:t>
        </w:r>
      </w:hyperlink>
      <w:r w:rsidRPr="003F244C">
        <w:rPr>
          <w:rFonts w:ascii="Arial" w:hAnsi="Arial" w:cs="Arial"/>
          <w:color w:val="000000"/>
          <w14:ligatures w14:val="none"/>
        </w:rPr>
        <w:t>.</w:t>
      </w:r>
    </w:p>
    <w:p w14:paraId="27762BB6" w14:textId="4AD974D9" w:rsidR="00C76C2A" w:rsidRPr="003F244C" w:rsidRDefault="00C76C2A" w:rsidP="00C76C2A">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14:ligatures w14:val="none"/>
        </w:rPr>
        <w:t>(Accessed on 22</w:t>
      </w:r>
      <w:r w:rsidRPr="003F244C">
        <w:rPr>
          <w:rFonts w:ascii="Arial" w:hAnsi="Arial" w:cs="Arial"/>
          <w:color w:val="000000"/>
          <w:vertAlign w:val="superscript"/>
          <w14:ligatures w14:val="none"/>
        </w:rPr>
        <w:t>nd</w:t>
      </w:r>
      <w:r w:rsidRPr="003F244C">
        <w:rPr>
          <w:rFonts w:ascii="Arial" w:hAnsi="Arial" w:cs="Arial"/>
          <w:color w:val="000000"/>
          <w14:ligatures w14:val="none"/>
        </w:rPr>
        <w:t xml:space="preserve"> January 2024).</w:t>
      </w:r>
    </w:p>
    <w:p w14:paraId="078E9428" w14:textId="77777777" w:rsidR="003F244C" w:rsidRDefault="00C76C2A" w:rsidP="00BB1781">
      <w:pPr>
        <w:rPr>
          <w:rFonts w:ascii="Arial" w:hAnsi="Arial" w:cs="Arial"/>
          <w:color w:val="222222"/>
          <w:sz w:val="24"/>
          <w:szCs w:val="24"/>
          <w:shd w:val="clear" w:color="auto" w:fill="FFFFFF"/>
        </w:rPr>
      </w:pPr>
      <w:r w:rsidRPr="003F244C">
        <w:rPr>
          <w:rFonts w:ascii="Arial" w:eastAsia="Times New Roman" w:hAnsi="Arial" w:cs="Arial"/>
          <w:color w:val="000000"/>
          <w:kern w:val="0"/>
          <w:sz w:val="24"/>
          <w:szCs w:val="24"/>
          <w:lang w:eastAsia="en-GB" w:bidi="bo-CN"/>
          <w14:ligatures w14:val="none"/>
        </w:rPr>
        <w:t>‌</w:t>
      </w:r>
      <w:r w:rsidR="00BB1781" w:rsidRPr="003F244C">
        <w:rPr>
          <w:rFonts w:ascii="Arial" w:hAnsi="Arial" w:cs="Arial"/>
          <w:color w:val="222222"/>
          <w:sz w:val="24"/>
          <w:szCs w:val="24"/>
          <w:shd w:val="clear" w:color="auto" w:fill="FFFFFF"/>
        </w:rPr>
        <w:t xml:space="preserve"> </w:t>
      </w:r>
    </w:p>
    <w:p w14:paraId="6434DA00" w14:textId="3139B4DD" w:rsidR="00B2752F"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lastRenderedPageBreak/>
        <w:t>Flatley, J. (2015). </w:t>
      </w:r>
      <w:r w:rsidRPr="003F244C">
        <w:rPr>
          <w:rFonts w:ascii="Arial" w:eastAsia="Times New Roman" w:hAnsi="Arial" w:cs="Arial"/>
          <w:i/>
          <w:iCs/>
          <w:color w:val="000000"/>
          <w:kern w:val="0"/>
          <w:sz w:val="24"/>
          <w:szCs w:val="24"/>
          <w:lang w:eastAsia="en-GB" w:bidi="bo-CN"/>
          <w14:ligatures w14:val="none"/>
        </w:rPr>
        <w:t>Chapter 1: Perceptions of the Police - Office for National Statistics</w:t>
      </w:r>
      <w:r w:rsidRPr="003F244C">
        <w:rPr>
          <w:rFonts w:ascii="Arial" w:eastAsia="Times New Roman" w:hAnsi="Arial" w:cs="Arial"/>
          <w:color w:val="000000"/>
          <w:kern w:val="0"/>
          <w:sz w:val="24"/>
          <w:szCs w:val="24"/>
          <w:lang w:eastAsia="en-GB" w:bidi="bo-CN"/>
          <w14:ligatures w14:val="none"/>
        </w:rPr>
        <w:t xml:space="preserve">. [online] www.ons.gov.uk. Available at: </w:t>
      </w:r>
      <w:hyperlink r:id="rId16" w:history="1">
        <w:r w:rsidRPr="003F244C">
          <w:rPr>
            <w:rStyle w:val="Hyperlink"/>
            <w:rFonts w:ascii="Arial" w:eastAsia="Times New Roman" w:hAnsi="Arial" w:cs="Arial"/>
            <w:kern w:val="0"/>
            <w:sz w:val="24"/>
            <w:szCs w:val="24"/>
            <w:lang w:eastAsia="en-GB" w:bidi="bo-CN"/>
            <w14:ligatures w14:val="none"/>
          </w:rPr>
          <w:t>https://www.ons.gov.uk/peoplepopulationandcommunity/crimeandjustice/compendium/crimestatisticsfocusonpublicperceptionsofcrimeandthepoliceandthepersonalwellbeingofvictims/2015-03-26/chapter1perceptionsofthepolice</w:t>
        </w:r>
      </w:hyperlink>
      <w:r w:rsidRPr="003F244C">
        <w:rPr>
          <w:rFonts w:ascii="Arial" w:eastAsia="Times New Roman" w:hAnsi="Arial" w:cs="Arial"/>
          <w:color w:val="000000"/>
          <w:kern w:val="0"/>
          <w:sz w:val="24"/>
          <w:szCs w:val="24"/>
          <w:lang w:eastAsia="en-GB" w:bidi="bo-CN"/>
          <w14:ligatures w14:val="none"/>
        </w:rPr>
        <w:t>.</w:t>
      </w:r>
    </w:p>
    <w:p w14:paraId="5A9C1760" w14:textId="77777777" w:rsidR="00B2752F" w:rsidRPr="003F244C"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hAnsi="Arial" w:cs="Arial"/>
          <w:color w:val="000000"/>
          <w:sz w:val="24"/>
          <w:szCs w:val="24"/>
        </w:rPr>
        <w:t>(Accessed on 11</w:t>
      </w:r>
      <w:r w:rsidRPr="003F244C">
        <w:rPr>
          <w:rFonts w:ascii="Arial" w:hAnsi="Arial" w:cs="Arial"/>
          <w:color w:val="000000"/>
          <w:sz w:val="24"/>
          <w:szCs w:val="24"/>
          <w:vertAlign w:val="superscript"/>
        </w:rPr>
        <w:t>th</w:t>
      </w:r>
      <w:r w:rsidRPr="003F244C">
        <w:rPr>
          <w:rFonts w:ascii="Arial" w:hAnsi="Arial" w:cs="Arial"/>
          <w:color w:val="000000"/>
          <w:sz w:val="24"/>
          <w:szCs w:val="24"/>
        </w:rPr>
        <w:t xml:space="preserve"> January 2024)</w:t>
      </w:r>
    </w:p>
    <w:p w14:paraId="73EA3EDA" w14:textId="77777777" w:rsidR="00B2752F" w:rsidRDefault="00B2752F" w:rsidP="00BB1781">
      <w:pPr>
        <w:rPr>
          <w:rFonts w:ascii="Arial" w:hAnsi="Arial" w:cs="Arial"/>
          <w:color w:val="222222"/>
          <w:sz w:val="24"/>
          <w:szCs w:val="24"/>
          <w:shd w:val="clear" w:color="auto" w:fill="FFFFFF"/>
        </w:rPr>
      </w:pPr>
    </w:p>
    <w:p w14:paraId="776120D1" w14:textId="77777777" w:rsidR="00B2752F" w:rsidRDefault="00B2752F" w:rsidP="00BB1781">
      <w:pPr>
        <w:rPr>
          <w:rFonts w:ascii="Arial" w:hAnsi="Arial" w:cs="Arial"/>
          <w:color w:val="222222"/>
          <w:sz w:val="24"/>
          <w:szCs w:val="24"/>
          <w:shd w:val="clear" w:color="auto" w:fill="FFFFFF"/>
        </w:rPr>
      </w:pPr>
    </w:p>
    <w:p w14:paraId="1E0AD467" w14:textId="7C7A3571" w:rsidR="00BB1781" w:rsidRPr="003F244C" w:rsidRDefault="00BB1781" w:rsidP="00BB1781">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 xml:space="preserve">Fox, S.J., 2019. Policing-The technological revolution: Opportunities &amp; </w:t>
      </w:r>
      <w:r w:rsidR="003F244C" w:rsidRPr="003F244C">
        <w:rPr>
          <w:rFonts w:ascii="Arial" w:hAnsi="Arial" w:cs="Arial"/>
          <w:color w:val="222222"/>
          <w:sz w:val="24"/>
          <w:szCs w:val="24"/>
          <w:shd w:val="clear" w:color="auto" w:fill="FFFFFF"/>
        </w:rPr>
        <w:t>challenges!</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Technology in Society</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56</w:t>
      </w:r>
      <w:r w:rsidRPr="003F244C">
        <w:rPr>
          <w:rFonts w:ascii="Arial" w:hAnsi="Arial" w:cs="Arial"/>
          <w:color w:val="222222"/>
          <w:sz w:val="24"/>
          <w:szCs w:val="24"/>
          <w:shd w:val="clear" w:color="auto" w:fill="FFFFFF"/>
        </w:rPr>
        <w:t>, pp.69-78.</w:t>
      </w:r>
    </w:p>
    <w:p w14:paraId="1017743B" w14:textId="77777777" w:rsidR="00E12E18" w:rsidRDefault="00E12E18" w:rsidP="00C76C2A">
      <w:pPr>
        <w:spacing w:before="100" w:beforeAutospacing="1" w:after="100" w:afterAutospacing="1" w:line="240" w:lineRule="auto"/>
        <w:rPr>
          <w:rFonts w:ascii="Arial" w:hAnsi="Arial" w:cs="Arial"/>
          <w:color w:val="222222"/>
          <w:sz w:val="20"/>
          <w:szCs w:val="20"/>
          <w:shd w:val="clear" w:color="auto" w:fill="FFFFFF"/>
        </w:rPr>
      </w:pPr>
    </w:p>
    <w:p w14:paraId="3A49D6D9" w14:textId="7F48349D" w:rsidR="00E12E18" w:rsidRDefault="00E12E18" w:rsidP="00C76C2A">
      <w:pPr>
        <w:spacing w:before="100" w:beforeAutospacing="1" w:after="100" w:afterAutospacing="1" w:line="240" w:lineRule="auto"/>
        <w:rPr>
          <w:rFonts w:ascii="Arial" w:hAnsi="Arial" w:cs="Arial"/>
          <w:color w:val="222222"/>
          <w:sz w:val="24"/>
          <w:szCs w:val="24"/>
          <w:shd w:val="clear" w:color="auto" w:fill="FFFFFF"/>
        </w:rPr>
      </w:pPr>
      <w:r>
        <w:rPr>
          <w:rFonts w:ascii="Arial" w:hAnsi="Arial" w:cs="Arial"/>
          <w:color w:val="222222"/>
          <w:sz w:val="20"/>
          <w:szCs w:val="20"/>
          <w:shd w:val="clear" w:color="auto" w:fill="FFFFFF"/>
        </w:rPr>
        <w:t>Hill, S.L. and Giles, H., 2021. Police culture: Us versus them communication. </w:t>
      </w:r>
      <w:r>
        <w:rPr>
          <w:rFonts w:ascii="Arial" w:hAnsi="Arial" w:cs="Arial"/>
          <w:i/>
          <w:iCs/>
          <w:color w:val="222222"/>
          <w:sz w:val="20"/>
          <w:szCs w:val="20"/>
          <w:shd w:val="clear" w:color="auto" w:fill="FFFFFF"/>
        </w:rPr>
        <w:t>The Rowman &amp; Littlefield handbook of policing, communication, and society</w:t>
      </w:r>
      <w:r>
        <w:rPr>
          <w:rFonts w:ascii="Arial" w:hAnsi="Arial" w:cs="Arial"/>
          <w:color w:val="222222"/>
          <w:sz w:val="20"/>
          <w:szCs w:val="20"/>
          <w:shd w:val="clear" w:color="auto" w:fill="FFFFFF"/>
        </w:rPr>
        <w:t>, pp.17-34.</w:t>
      </w:r>
    </w:p>
    <w:p w14:paraId="248A66D1" w14:textId="77777777" w:rsidR="00E12E18" w:rsidRDefault="00E12E18" w:rsidP="00C76C2A">
      <w:pPr>
        <w:spacing w:before="100" w:beforeAutospacing="1" w:after="100" w:afterAutospacing="1" w:line="240" w:lineRule="auto"/>
        <w:rPr>
          <w:rFonts w:ascii="Arial" w:hAnsi="Arial" w:cs="Arial"/>
          <w:color w:val="222222"/>
          <w:sz w:val="24"/>
          <w:szCs w:val="24"/>
          <w:shd w:val="clear" w:color="auto" w:fill="FFFFFF"/>
        </w:rPr>
      </w:pPr>
    </w:p>
    <w:p w14:paraId="4D2C3396" w14:textId="3DC40897" w:rsidR="00200756" w:rsidRPr="003F244C" w:rsidRDefault="00200756" w:rsidP="00C76C2A">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hAnsi="Arial" w:cs="Arial"/>
          <w:color w:val="222222"/>
          <w:sz w:val="24"/>
          <w:szCs w:val="24"/>
          <w:shd w:val="clear" w:color="auto" w:fill="FFFFFF"/>
        </w:rPr>
        <w:t>Gilmour, P.M., 2021. Exploring the barriers to policing financial crime in England and Wales. </w:t>
      </w:r>
      <w:r w:rsidRPr="003F244C">
        <w:rPr>
          <w:rFonts w:ascii="Arial" w:hAnsi="Arial" w:cs="Arial"/>
          <w:i/>
          <w:iCs/>
          <w:color w:val="222222"/>
          <w:sz w:val="24"/>
          <w:szCs w:val="24"/>
          <w:shd w:val="clear" w:color="auto" w:fill="FFFFFF"/>
        </w:rPr>
        <w:t>Policing: A Journal of Policy and Practice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15</w:t>
      </w:r>
      <w:r w:rsidRPr="003F244C">
        <w:rPr>
          <w:rFonts w:ascii="Arial" w:hAnsi="Arial" w:cs="Arial"/>
          <w:color w:val="222222"/>
          <w:sz w:val="24"/>
          <w:szCs w:val="24"/>
          <w:shd w:val="clear" w:color="auto" w:fill="FFFFFF"/>
        </w:rPr>
        <w:t>(2), pp.1507-1521</w:t>
      </w:r>
    </w:p>
    <w:p w14:paraId="76A3F34B" w14:textId="77777777" w:rsidR="00B2752F" w:rsidRDefault="00B2752F" w:rsidP="001F6F45">
      <w:pPr>
        <w:spacing w:after="0" w:line="360" w:lineRule="atLeast"/>
        <w:rPr>
          <w:rFonts w:ascii="Arial" w:eastAsia="Times New Roman" w:hAnsi="Arial" w:cs="Arial"/>
          <w:color w:val="000000"/>
          <w:kern w:val="0"/>
          <w:sz w:val="24"/>
          <w:szCs w:val="24"/>
          <w:lang w:eastAsia="en-GB" w:bidi="bo-CN"/>
          <w14:ligatures w14:val="none"/>
        </w:rPr>
      </w:pPr>
    </w:p>
    <w:p w14:paraId="3AB11104" w14:textId="77777777" w:rsidR="00B2752F" w:rsidRPr="003F244C" w:rsidRDefault="00B2752F" w:rsidP="00B2752F">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Gov.uk (2021). </w:t>
      </w:r>
      <w:r w:rsidRPr="003F244C">
        <w:rPr>
          <w:rFonts w:ascii="Arial" w:eastAsia="Times New Roman" w:hAnsi="Arial" w:cs="Arial"/>
          <w:i/>
          <w:iCs/>
          <w:color w:val="000000"/>
          <w:kern w:val="0"/>
          <w:sz w:val="24"/>
          <w:szCs w:val="24"/>
          <w:lang w:eastAsia="en-GB" w:bidi="bo-CN"/>
          <w14:ligatures w14:val="none"/>
        </w:rPr>
        <w:t>Crime and policing</w:t>
      </w:r>
      <w:r w:rsidRPr="003F244C">
        <w:rPr>
          <w:rFonts w:ascii="Arial" w:eastAsia="Times New Roman" w:hAnsi="Arial" w:cs="Arial"/>
          <w:color w:val="000000"/>
          <w:kern w:val="0"/>
          <w:sz w:val="24"/>
          <w:szCs w:val="24"/>
          <w:lang w:eastAsia="en-GB" w:bidi="bo-CN"/>
          <w14:ligatures w14:val="none"/>
        </w:rPr>
        <w:t xml:space="preserve">. [online] GOV.UK. Available at: </w:t>
      </w:r>
      <w:hyperlink r:id="rId17" w:history="1">
        <w:r w:rsidRPr="003F244C">
          <w:rPr>
            <w:rStyle w:val="Hyperlink"/>
            <w:rFonts w:ascii="Arial" w:eastAsia="Times New Roman" w:hAnsi="Arial" w:cs="Arial"/>
            <w:kern w:val="0"/>
            <w:sz w:val="24"/>
            <w:szCs w:val="24"/>
            <w:lang w:eastAsia="en-GB" w:bidi="bo-CN"/>
            <w14:ligatures w14:val="none"/>
          </w:rPr>
          <w:t>https://www.gov.uk/government/publications/the-report-of-the-commission-on-race-and-ethnic-disparities/crime-and-policing</w:t>
        </w:r>
      </w:hyperlink>
      <w:r w:rsidRPr="003F244C">
        <w:rPr>
          <w:rFonts w:ascii="Arial" w:eastAsia="Times New Roman" w:hAnsi="Arial" w:cs="Arial"/>
          <w:color w:val="000000"/>
          <w:kern w:val="0"/>
          <w:sz w:val="24"/>
          <w:szCs w:val="24"/>
          <w:lang w:eastAsia="en-GB" w:bidi="bo-CN"/>
          <w14:ligatures w14:val="none"/>
        </w:rPr>
        <w:t>.</w:t>
      </w:r>
    </w:p>
    <w:p w14:paraId="35E693DB" w14:textId="77777777" w:rsidR="00B2752F" w:rsidRPr="003F244C" w:rsidRDefault="00B2752F" w:rsidP="00B2752F">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17</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0757E158" w14:textId="77777777" w:rsidR="00B2752F" w:rsidRDefault="00B2752F" w:rsidP="001F6F45">
      <w:pPr>
        <w:spacing w:after="0" w:line="360" w:lineRule="atLeast"/>
        <w:rPr>
          <w:rFonts w:ascii="Arial" w:eastAsia="Times New Roman" w:hAnsi="Arial" w:cs="Arial"/>
          <w:color w:val="000000"/>
          <w:kern w:val="0"/>
          <w:sz w:val="24"/>
          <w:szCs w:val="24"/>
          <w:lang w:eastAsia="en-GB" w:bidi="bo-CN"/>
          <w14:ligatures w14:val="none"/>
        </w:rPr>
      </w:pPr>
    </w:p>
    <w:p w14:paraId="4D0101DB" w14:textId="77777777" w:rsidR="00B2752F" w:rsidRDefault="00B2752F" w:rsidP="001F6F45">
      <w:pPr>
        <w:spacing w:after="0" w:line="360" w:lineRule="atLeast"/>
        <w:rPr>
          <w:rFonts w:ascii="Arial" w:eastAsia="Times New Roman" w:hAnsi="Arial" w:cs="Arial"/>
          <w:color w:val="000000"/>
          <w:kern w:val="0"/>
          <w:sz w:val="24"/>
          <w:szCs w:val="24"/>
          <w:lang w:eastAsia="en-GB" w:bidi="bo-CN"/>
          <w14:ligatures w14:val="none"/>
        </w:rPr>
      </w:pPr>
    </w:p>
    <w:p w14:paraId="0112CB68" w14:textId="516C90EF" w:rsidR="001F6F45" w:rsidRPr="003F244C" w:rsidRDefault="001F6F45" w:rsidP="001F6F45">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GOV.UK. (2023). </w:t>
      </w:r>
      <w:r w:rsidRPr="003F244C">
        <w:rPr>
          <w:rFonts w:ascii="Arial" w:eastAsia="Times New Roman" w:hAnsi="Arial" w:cs="Arial"/>
          <w:i/>
          <w:iCs/>
          <w:color w:val="000000"/>
          <w:kern w:val="0"/>
          <w:sz w:val="24"/>
          <w:szCs w:val="24"/>
          <w:lang w:eastAsia="en-GB" w:bidi="bo-CN"/>
          <w14:ligatures w14:val="none"/>
        </w:rPr>
        <w:t>Public perceptions of policing: A review of research and literature</w:t>
      </w:r>
      <w:r w:rsidRPr="003F244C">
        <w:rPr>
          <w:rFonts w:ascii="Arial" w:eastAsia="Times New Roman" w:hAnsi="Arial" w:cs="Arial"/>
          <w:color w:val="000000"/>
          <w:kern w:val="0"/>
          <w:sz w:val="24"/>
          <w:szCs w:val="24"/>
          <w:lang w:eastAsia="en-GB" w:bidi="bo-CN"/>
          <w14:ligatures w14:val="none"/>
        </w:rPr>
        <w:t xml:space="preserve">. [online] Available at: </w:t>
      </w:r>
      <w:hyperlink r:id="rId18" w:history="1">
        <w:r w:rsidRPr="003F244C">
          <w:rPr>
            <w:rStyle w:val="Hyperlink"/>
            <w:rFonts w:ascii="Arial" w:eastAsia="Times New Roman" w:hAnsi="Arial" w:cs="Arial"/>
            <w:kern w:val="0"/>
            <w:sz w:val="24"/>
            <w:szCs w:val="24"/>
            <w:lang w:eastAsia="en-GB" w:bidi="bo-CN"/>
            <w14:ligatures w14:val="none"/>
          </w:rPr>
          <w:t>https://www.gov.uk/government/publications/public-perceptions-of-policing-a-review-of-research-and-literature/public-perceptions-of-policing-a-review-of-research-and-literature</w:t>
        </w:r>
      </w:hyperlink>
      <w:r w:rsidRPr="003F244C">
        <w:rPr>
          <w:rFonts w:ascii="Arial" w:eastAsia="Times New Roman" w:hAnsi="Arial" w:cs="Arial"/>
          <w:color w:val="000000"/>
          <w:kern w:val="0"/>
          <w:sz w:val="24"/>
          <w:szCs w:val="24"/>
          <w:lang w:eastAsia="en-GB" w:bidi="bo-CN"/>
          <w14:ligatures w14:val="none"/>
        </w:rPr>
        <w:t>.</w:t>
      </w:r>
    </w:p>
    <w:p w14:paraId="303850DD" w14:textId="32A17332" w:rsidR="001F6F45" w:rsidRPr="003F244C" w:rsidRDefault="001F6F45" w:rsidP="001F6F45">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r w:rsidR="003F244C" w:rsidRPr="003F244C">
        <w:rPr>
          <w:rFonts w:ascii="Arial" w:eastAsia="Times New Roman" w:hAnsi="Arial" w:cs="Arial"/>
          <w:color w:val="000000"/>
          <w:kern w:val="0"/>
          <w:sz w:val="24"/>
          <w:szCs w:val="24"/>
          <w:lang w:eastAsia="en-GB" w:bidi="bo-CN"/>
          <w14:ligatures w14:val="none"/>
        </w:rPr>
        <w:t>Accessed on</w:t>
      </w:r>
      <w:r w:rsidRPr="003F244C">
        <w:rPr>
          <w:rFonts w:ascii="Arial" w:eastAsia="Times New Roman" w:hAnsi="Arial" w:cs="Arial"/>
          <w:color w:val="000000"/>
          <w:kern w:val="0"/>
          <w:sz w:val="24"/>
          <w:szCs w:val="24"/>
          <w:lang w:eastAsia="en-GB" w:bidi="bo-CN"/>
          <w14:ligatures w14:val="none"/>
        </w:rPr>
        <w:t xml:space="preserve"> 31</w:t>
      </w:r>
      <w:r w:rsidRPr="003F244C">
        <w:rPr>
          <w:rFonts w:ascii="Arial" w:eastAsia="Times New Roman" w:hAnsi="Arial" w:cs="Arial"/>
          <w:color w:val="000000"/>
          <w:kern w:val="0"/>
          <w:sz w:val="24"/>
          <w:szCs w:val="24"/>
          <w:vertAlign w:val="superscript"/>
          <w:lang w:eastAsia="en-GB" w:bidi="bo-CN"/>
          <w14:ligatures w14:val="none"/>
        </w:rPr>
        <w:t>st</w:t>
      </w:r>
      <w:r w:rsidRPr="003F244C">
        <w:rPr>
          <w:rFonts w:ascii="Arial" w:eastAsia="Times New Roman" w:hAnsi="Arial" w:cs="Arial"/>
          <w:color w:val="000000"/>
          <w:kern w:val="0"/>
          <w:sz w:val="24"/>
          <w:szCs w:val="24"/>
          <w:lang w:eastAsia="en-GB" w:bidi="bo-CN"/>
          <w14:ligatures w14:val="none"/>
        </w:rPr>
        <w:t xml:space="preserve"> January 2024)</w:t>
      </w:r>
    </w:p>
    <w:p w14:paraId="1D39E32D" w14:textId="798C1CE8" w:rsidR="00B2752F" w:rsidRDefault="001F6F45"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p>
    <w:p w14:paraId="1D8D6954" w14:textId="33F214A5" w:rsidR="0003625E" w:rsidRPr="003F244C" w:rsidRDefault="0003625E"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proofErr w:type="spellStart"/>
      <w:r w:rsidRPr="003F244C">
        <w:rPr>
          <w:rFonts w:ascii="Arial" w:eastAsia="Times New Roman" w:hAnsi="Arial" w:cs="Arial"/>
          <w:color w:val="000000"/>
          <w:kern w:val="0"/>
          <w:sz w:val="24"/>
          <w:szCs w:val="24"/>
          <w:lang w:eastAsia="en-GB" w:bidi="bo-CN"/>
          <w14:ligatures w14:val="none"/>
        </w:rPr>
        <w:t>Hadlington</w:t>
      </w:r>
      <w:proofErr w:type="spellEnd"/>
      <w:r w:rsidRPr="003F244C">
        <w:rPr>
          <w:rFonts w:ascii="Arial" w:eastAsia="Times New Roman" w:hAnsi="Arial" w:cs="Arial"/>
          <w:color w:val="000000"/>
          <w:kern w:val="0"/>
          <w:sz w:val="24"/>
          <w:szCs w:val="24"/>
          <w:lang w:eastAsia="en-GB" w:bidi="bo-CN"/>
          <w14:ligatures w14:val="none"/>
        </w:rPr>
        <w:t>, L., Lumsden, K., Black, A. and Ferra, F. (2018). A Qualitative Exploration of Police Officers’ Experiences, Challenges, and Perceptions of Cybercrime. </w:t>
      </w:r>
      <w:r w:rsidRPr="003F244C">
        <w:rPr>
          <w:rFonts w:ascii="Arial" w:eastAsia="Times New Roman" w:hAnsi="Arial" w:cs="Arial"/>
          <w:i/>
          <w:iCs/>
          <w:color w:val="000000"/>
          <w:kern w:val="0"/>
          <w:sz w:val="24"/>
          <w:szCs w:val="24"/>
          <w:lang w:eastAsia="en-GB" w:bidi="bo-CN"/>
          <w14:ligatures w14:val="none"/>
        </w:rPr>
        <w:t>Policing: A Journal of Policy and Practice</w:t>
      </w:r>
      <w:r w:rsidRPr="003F244C">
        <w:rPr>
          <w:rFonts w:ascii="Arial" w:eastAsia="Times New Roman" w:hAnsi="Arial" w:cs="Arial"/>
          <w:color w:val="000000"/>
          <w:kern w:val="0"/>
          <w:sz w:val="24"/>
          <w:szCs w:val="24"/>
          <w:lang w:eastAsia="en-GB" w:bidi="bo-CN"/>
          <w14:ligatures w14:val="none"/>
        </w:rPr>
        <w:t xml:space="preserve">, 15(1), pp.34–43. </w:t>
      </w:r>
    </w:p>
    <w:p w14:paraId="561CC259" w14:textId="77777777" w:rsidR="00B2752F" w:rsidRDefault="00B2752F"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p>
    <w:p w14:paraId="1370738B" w14:textId="77777777" w:rsidR="00B2752F"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lastRenderedPageBreak/>
        <w:t>‌Home Office (2014). </w:t>
      </w:r>
      <w:r w:rsidRPr="003F244C">
        <w:rPr>
          <w:rFonts w:ascii="Arial" w:eastAsia="Times New Roman" w:hAnsi="Arial" w:cs="Arial"/>
          <w:i/>
          <w:iCs/>
          <w:color w:val="000000"/>
          <w:kern w:val="0"/>
          <w:sz w:val="24"/>
          <w:szCs w:val="24"/>
          <w:lang w:eastAsia="en-GB" w:bidi="bo-CN"/>
          <w14:ligatures w14:val="none"/>
        </w:rPr>
        <w:t>Code of ethics: policing professionalism</w:t>
      </w:r>
      <w:r w:rsidRPr="003F244C">
        <w:rPr>
          <w:rFonts w:ascii="Arial" w:eastAsia="Times New Roman" w:hAnsi="Arial" w:cs="Arial"/>
          <w:color w:val="000000"/>
          <w:kern w:val="0"/>
          <w:sz w:val="24"/>
          <w:szCs w:val="24"/>
          <w:lang w:eastAsia="en-GB" w:bidi="bo-CN"/>
          <w14:ligatures w14:val="none"/>
        </w:rPr>
        <w:t xml:space="preserve">. [online] GOV.UK. Available at: </w:t>
      </w:r>
      <w:hyperlink r:id="rId19" w:history="1">
        <w:r w:rsidRPr="003F244C">
          <w:rPr>
            <w:rStyle w:val="Hyperlink"/>
            <w:rFonts w:ascii="Arial" w:eastAsia="Times New Roman" w:hAnsi="Arial" w:cs="Arial"/>
            <w:kern w:val="0"/>
            <w:sz w:val="24"/>
            <w:szCs w:val="24"/>
            <w:lang w:eastAsia="en-GB" w:bidi="bo-CN"/>
            <w14:ligatures w14:val="none"/>
          </w:rPr>
          <w:t>https://www.gov.uk/government/publications/code-of-ethics-policing-professionalism</w:t>
        </w:r>
      </w:hyperlink>
      <w:r w:rsidRPr="003F244C">
        <w:rPr>
          <w:rFonts w:ascii="Arial" w:eastAsia="Times New Roman" w:hAnsi="Arial" w:cs="Arial"/>
          <w:color w:val="000000"/>
          <w:kern w:val="0"/>
          <w:sz w:val="24"/>
          <w:szCs w:val="24"/>
          <w:lang w:eastAsia="en-GB" w:bidi="bo-CN"/>
          <w14:ligatures w14:val="none"/>
        </w:rPr>
        <w:t>.</w:t>
      </w:r>
    </w:p>
    <w:p w14:paraId="5C0D5A6F" w14:textId="77777777" w:rsidR="00B2752F" w:rsidRPr="003F244C"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Pr>
          <w:rFonts w:ascii="Arial" w:eastAsia="Times New Roman" w:hAnsi="Arial" w:cs="Arial"/>
          <w:color w:val="000000"/>
          <w:kern w:val="0"/>
          <w:sz w:val="24"/>
          <w:szCs w:val="24"/>
          <w:lang w:eastAsia="en-GB" w:bidi="bo-CN"/>
          <w14:ligatures w14:val="none"/>
        </w:rPr>
        <w:t>(</w:t>
      </w:r>
      <w:r w:rsidRPr="003F244C">
        <w:rPr>
          <w:rFonts w:ascii="Arial" w:eastAsia="Times New Roman" w:hAnsi="Arial" w:cs="Arial"/>
          <w:color w:val="000000"/>
          <w:kern w:val="0"/>
          <w:sz w:val="24"/>
          <w:szCs w:val="24"/>
          <w:lang w:eastAsia="en-GB" w:bidi="bo-CN"/>
          <w14:ligatures w14:val="none"/>
        </w:rPr>
        <w:t>Accessed on 11</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6CE40763" w14:textId="77777777" w:rsidR="00B2752F" w:rsidRDefault="00B2752F"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p>
    <w:p w14:paraId="10BDD470" w14:textId="02FC4BD1" w:rsidR="00B2752F" w:rsidRDefault="0003625E"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r w:rsidR="00BA68E0" w:rsidRPr="003F244C">
        <w:rPr>
          <w:rFonts w:ascii="Arial" w:eastAsia="Times New Roman" w:hAnsi="Arial" w:cs="Arial"/>
          <w:color w:val="000000"/>
          <w:kern w:val="0"/>
          <w:sz w:val="24"/>
          <w:szCs w:val="24"/>
          <w:lang w:eastAsia="en-GB" w:bidi="bo-CN"/>
          <w14:ligatures w14:val="none"/>
        </w:rPr>
        <w:t>Home Office (2019). </w:t>
      </w:r>
      <w:r w:rsidR="00BA68E0" w:rsidRPr="003F244C">
        <w:rPr>
          <w:rFonts w:ascii="Arial" w:eastAsia="Times New Roman" w:hAnsi="Arial" w:cs="Arial"/>
          <w:i/>
          <w:iCs/>
          <w:color w:val="000000"/>
          <w:kern w:val="0"/>
          <w:sz w:val="24"/>
          <w:szCs w:val="24"/>
          <w:lang w:eastAsia="en-GB" w:bidi="bo-CN"/>
          <w14:ligatures w14:val="none"/>
        </w:rPr>
        <w:t>National campaign to recruit 20,000 police officers launches today</w:t>
      </w:r>
      <w:r w:rsidR="00BA68E0" w:rsidRPr="003F244C">
        <w:rPr>
          <w:rFonts w:ascii="Arial" w:eastAsia="Times New Roman" w:hAnsi="Arial" w:cs="Arial"/>
          <w:color w:val="000000"/>
          <w:kern w:val="0"/>
          <w:sz w:val="24"/>
          <w:szCs w:val="24"/>
          <w:lang w:eastAsia="en-GB" w:bidi="bo-CN"/>
          <w14:ligatures w14:val="none"/>
        </w:rPr>
        <w:t xml:space="preserve">. [online] GOV.UK. Available at: </w:t>
      </w:r>
      <w:hyperlink r:id="rId20" w:history="1">
        <w:r w:rsidR="00BA68E0" w:rsidRPr="003F244C">
          <w:rPr>
            <w:rStyle w:val="Hyperlink"/>
            <w:rFonts w:ascii="Arial" w:eastAsia="Times New Roman" w:hAnsi="Arial" w:cs="Arial"/>
            <w:kern w:val="0"/>
            <w:sz w:val="24"/>
            <w:szCs w:val="24"/>
            <w:lang w:eastAsia="en-GB" w:bidi="bo-CN"/>
            <w14:ligatures w14:val="none"/>
          </w:rPr>
          <w:t>https://www.gov.uk/government/news/national-campaign-to-recruit-20000-police-officers-launches-today</w:t>
        </w:r>
      </w:hyperlink>
      <w:r w:rsidR="00BA68E0" w:rsidRPr="003F244C">
        <w:rPr>
          <w:rFonts w:ascii="Arial" w:eastAsia="Times New Roman" w:hAnsi="Arial" w:cs="Arial"/>
          <w:color w:val="000000"/>
          <w:kern w:val="0"/>
          <w:sz w:val="24"/>
          <w:szCs w:val="24"/>
          <w:lang w:eastAsia="en-GB" w:bidi="bo-CN"/>
          <w14:ligatures w14:val="none"/>
        </w:rPr>
        <w:t>.</w:t>
      </w:r>
    </w:p>
    <w:p w14:paraId="74BD7CD3" w14:textId="4F6B88BE" w:rsidR="00BA68E0" w:rsidRPr="003F244C" w:rsidRDefault="00BA68E0"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31</w:t>
      </w:r>
      <w:r w:rsidRPr="003F244C">
        <w:rPr>
          <w:rFonts w:ascii="Arial" w:eastAsia="Times New Roman" w:hAnsi="Arial" w:cs="Arial"/>
          <w:color w:val="000000"/>
          <w:kern w:val="0"/>
          <w:sz w:val="24"/>
          <w:szCs w:val="24"/>
          <w:vertAlign w:val="superscript"/>
          <w:lang w:eastAsia="en-GB" w:bidi="bo-CN"/>
          <w14:ligatures w14:val="none"/>
        </w:rPr>
        <w:t>st</w:t>
      </w:r>
      <w:r w:rsidRPr="003F244C">
        <w:rPr>
          <w:rFonts w:ascii="Arial" w:eastAsia="Times New Roman" w:hAnsi="Arial" w:cs="Arial"/>
          <w:color w:val="000000"/>
          <w:kern w:val="0"/>
          <w:sz w:val="24"/>
          <w:szCs w:val="24"/>
          <w:lang w:eastAsia="en-GB" w:bidi="bo-CN"/>
          <w14:ligatures w14:val="none"/>
        </w:rPr>
        <w:t xml:space="preserve"> January 2024)</w:t>
      </w:r>
      <w:r w:rsidR="00A02B85">
        <w:rPr>
          <w:rFonts w:ascii="Arial" w:eastAsia="Times New Roman" w:hAnsi="Arial" w:cs="Arial"/>
          <w:color w:val="000000"/>
          <w:kern w:val="0"/>
          <w:sz w:val="24"/>
          <w:szCs w:val="24"/>
          <w:lang w:eastAsia="en-GB" w:bidi="bo-CN"/>
          <w14:ligatures w14:val="none"/>
        </w:rPr>
        <w:t>.</w:t>
      </w:r>
    </w:p>
    <w:p w14:paraId="0708EA37" w14:textId="77777777" w:rsidR="00B2752F" w:rsidRDefault="00B2752F" w:rsidP="000336F7">
      <w:pPr>
        <w:spacing w:after="0" w:line="360" w:lineRule="atLeast"/>
        <w:rPr>
          <w:rFonts w:ascii="Calibri" w:eastAsia="Times New Roman" w:hAnsi="Calibri" w:cs="Calibri"/>
          <w:color w:val="000000"/>
          <w:kern w:val="0"/>
          <w:sz w:val="27"/>
          <w:szCs w:val="27"/>
          <w:lang w:eastAsia="en-GB" w:bidi="bo-CN"/>
          <w14:ligatures w14:val="none"/>
        </w:rPr>
      </w:pPr>
    </w:p>
    <w:p w14:paraId="3821DE2A" w14:textId="77777777" w:rsidR="00B2752F" w:rsidRPr="003F244C" w:rsidRDefault="00B2752F" w:rsidP="00B2752F">
      <w:pPr>
        <w:pStyle w:val="NormalWeb"/>
        <w:spacing w:before="0" w:beforeAutospacing="0" w:after="0" w:afterAutospacing="0" w:line="360" w:lineRule="atLeast"/>
        <w:rPr>
          <w:rFonts w:ascii="Arial" w:hAnsi="Arial" w:cs="Arial"/>
          <w:color w:val="000000"/>
        </w:rPr>
      </w:pPr>
      <w:r w:rsidRPr="003F244C">
        <w:rPr>
          <w:rFonts w:ascii="Arial" w:hAnsi="Arial" w:cs="Arial"/>
          <w:color w:val="000000"/>
          <w14:ligatures w14:val="none"/>
        </w:rPr>
        <w:t>Home Office (2023). </w:t>
      </w:r>
      <w:r w:rsidRPr="003F244C">
        <w:rPr>
          <w:rFonts w:ascii="Arial" w:hAnsi="Arial" w:cs="Arial"/>
          <w:i/>
          <w:iCs/>
          <w:color w:val="000000"/>
          <w14:ligatures w14:val="none"/>
        </w:rPr>
        <w:t>Stop and search</w:t>
      </w:r>
      <w:r w:rsidRPr="003F244C">
        <w:rPr>
          <w:rFonts w:ascii="Arial" w:hAnsi="Arial" w:cs="Arial"/>
          <w:color w:val="000000"/>
          <w14:ligatures w14:val="none"/>
        </w:rPr>
        <w:t xml:space="preserve">. [online] www.ethnicity-facts-figures.service.gov.uk. Available at: </w:t>
      </w:r>
      <w:hyperlink r:id="rId21" w:history="1">
        <w:r w:rsidRPr="003F244C">
          <w:rPr>
            <w:rStyle w:val="Hyperlink"/>
            <w:rFonts w:ascii="Arial" w:hAnsi="Arial" w:cs="Arial"/>
            <w14:ligatures w14:val="none"/>
          </w:rPr>
          <w:t>https://www.ethnicity-facts-figures.service.gov.uk/crime-justice-and-the-law/policing/stop-and-search/latest/</w:t>
        </w:r>
      </w:hyperlink>
      <w:r w:rsidRPr="003F244C">
        <w:rPr>
          <w:rFonts w:ascii="Arial" w:hAnsi="Arial" w:cs="Arial"/>
          <w:color w:val="000000"/>
          <w14:ligatures w14:val="none"/>
        </w:rPr>
        <w:t>.</w:t>
      </w:r>
    </w:p>
    <w:p w14:paraId="0654D0DF" w14:textId="6B69AFFF" w:rsidR="00B2752F" w:rsidRPr="003F244C" w:rsidRDefault="00B2752F" w:rsidP="00B2752F">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r w:rsidR="00A02B85">
        <w:rPr>
          <w:rFonts w:ascii="Arial" w:eastAsia="Times New Roman" w:hAnsi="Arial" w:cs="Arial"/>
          <w:color w:val="000000"/>
          <w:kern w:val="0"/>
          <w:sz w:val="24"/>
          <w:szCs w:val="24"/>
          <w:lang w:eastAsia="en-GB" w:bidi="bo-CN"/>
          <w14:ligatures w14:val="none"/>
        </w:rPr>
        <w:t>.</w:t>
      </w:r>
    </w:p>
    <w:p w14:paraId="6BFB9C36" w14:textId="2EA4A6F9" w:rsidR="00B2752F" w:rsidRPr="00B2752F"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r w:rsidRPr="00B2752F">
        <w:rPr>
          <w:rFonts w:ascii="Arial" w:hAnsi="Arial" w:cs="Arial"/>
          <w:color w:val="000000"/>
          <w:sz w:val="24"/>
          <w:szCs w:val="24"/>
          <w14:ligatures w14:val="none"/>
        </w:rPr>
        <w:t xml:space="preserve"> </w:t>
      </w:r>
      <w:r w:rsidRPr="003F244C">
        <w:rPr>
          <w:rFonts w:ascii="Arial" w:hAnsi="Arial" w:cs="Arial"/>
          <w:color w:val="000000"/>
          <w:sz w:val="24"/>
          <w:szCs w:val="24"/>
          <w14:ligatures w14:val="none"/>
        </w:rPr>
        <w:t>IACP (2019). </w:t>
      </w:r>
      <w:r w:rsidRPr="003F244C">
        <w:rPr>
          <w:rFonts w:ascii="Arial" w:hAnsi="Arial" w:cs="Arial"/>
          <w:i/>
          <w:iCs/>
          <w:color w:val="000000"/>
          <w:sz w:val="24"/>
          <w:szCs w:val="24"/>
          <w14:ligatures w14:val="none"/>
        </w:rPr>
        <w:t>What is Community Policing?</w:t>
      </w:r>
      <w:r w:rsidRPr="003F244C">
        <w:rPr>
          <w:rFonts w:ascii="Arial" w:hAnsi="Arial" w:cs="Arial"/>
          <w:color w:val="000000"/>
          <w:sz w:val="24"/>
          <w:szCs w:val="24"/>
          <w14:ligatures w14:val="none"/>
        </w:rPr>
        <w:t xml:space="preserve"> [online] Discoverpolicing.org. Available at: </w:t>
      </w:r>
      <w:hyperlink r:id="rId22" w:history="1">
        <w:r w:rsidRPr="003F244C">
          <w:rPr>
            <w:rStyle w:val="Hyperlink"/>
            <w:rFonts w:ascii="Arial" w:hAnsi="Arial" w:cs="Arial"/>
            <w:sz w:val="24"/>
            <w:szCs w:val="24"/>
            <w14:ligatures w14:val="none"/>
          </w:rPr>
          <w:t>https://www.discoverpolicing.org/explore-the-field/what-is-community-policing/</w:t>
        </w:r>
      </w:hyperlink>
      <w:r w:rsidRPr="003F244C">
        <w:rPr>
          <w:rFonts w:ascii="Arial" w:hAnsi="Arial" w:cs="Arial"/>
          <w:color w:val="000000"/>
          <w:sz w:val="24"/>
          <w:szCs w:val="24"/>
          <w14:ligatures w14:val="none"/>
        </w:rPr>
        <w:t>.</w:t>
      </w:r>
    </w:p>
    <w:p w14:paraId="22B53893" w14:textId="5091B4B5" w:rsidR="00B2752F" w:rsidRPr="00B2752F" w:rsidRDefault="00B2752F" w:rsidP="00B2752F">
      <w:pPr>
        <w:spacing w:before="100" w:beforeAutospacing="1" w:after="100" w:afterAutospacing="1" w:line="240" w:lineRule="auto"/>
        <w:rPr>
          <w:rFonts w:ascii="Arial" w:hAnsi="Arial" w:cs="Arial"/>
          <w:color w:val="000000"/>
          <w:sz w:val="24"/>
          <w:szCs w:val="24"/>
          <w14:ligatures w14:val="none"/>
        </w:rPr>
      </w:pPr>
      <w:r w:rsidRPr="003F244C">
        <w:rPr>
          <w:rFonts w:ascii="Arial" w:hAnsi="Arial" w:cs="Arial"/>
          <w:color w:val="000000"/>
          <w:sz w:val="24"/>
          <w:szCs w:val="24"/>
          <w14:ligatures w14:val="none"/>
        </w:rPr>
        <w:t>(Accessed 0n 12</w:t>
      </w:r>
      <w:r w:rsidRPr="003F244C">
        <w:rPr>
          <w:rFonts w:ascii="Arial" w:hAnsi="Arial" w:cs="Arial"/>
          <w:color w:val="000000"/>
          <w:sz w:val="24"/>
          <w:szCs w:val="24"/>
          <w:vertAlign w:val="superscript"/>
          <w14:ligatures w14:val="none"/>
        </w:rPr>
        <w:t>th</w:t>
      </w:r>
      <w:r w:rsidRPr="003F244C">
        <w:rPr>
          <w:rFonts w:ascii="Arial" w:hAnsi="Arial" w:cs="Arial"/>
          <w:color w:val="000000"/>
          <w:sz w:val="24"/>
          <w:szCs w:val="24"/>
          <w14:ligatures w14:val="none"/>
        </w:rPr>
        <w:t xml:space="preserve"> January 2024)</w:t>
      </w:r>
      <w:r w:rsidR="00A02B85">
        <w:rPr>
          <w:rFonts w:ascii="Arial" w:hAnsi="Arial" w:cs="Arial"/>
          <w:color w:val="000000"/>
          <w:sz w:val="24"/>
          <w:szCs w:val="24"/>
          <w14:ligatures w14:val="none"/>
        </w:rPr>
        <w:t>.</w:t>
      </w:r>
    </w:p>
    <w:p w14:paraId="584BD581" w14:textId="7C0DE631" w:rsidR="000336F7" w:rsidRDefault="000336F7" w:rsidP="000336F7">
      <w:pPr>
        <w:spacing w:after="0" w:line="360" w:lineRule="atLeast"/>
        <w:rPr>
          <w:rFonts w:ascii="Calibri" w:eastAsia="Times New Roman" w:hAnsi="Calibri" w:cs="Calibri"/>
          <w:color w:val="000000"/>
          <w:kern w:val="0"/>
          <w:sz w:val="27"/>
          <w:szCs w:val="27"/>
          <w:lang w:eastAsia="en-GB" w:bidi="bo-CN"/>
          <w14:ligatures w14:val="none"/>
        </w:rPr>
      </w:pPr>
      <w:r w:rsidRPr="000336F7">
        <w:rPr>
          <w:rFonts w:ascii="Calibri" w:eastAsia="Times New Roman" w:hAnsi="Calibri" w:cs="Calibri"/>
          <w:color w:val="000000"/>
          <w:kern w:val="0"/>
          <w:sz w:val="27"/>
          <w:szCs w:val="27"/>
          <w:lang w:eastAsia="en-GB" w:bidi="bo-CN"/>
          <w14:ligatures w14:val="none"/>
        </w:rPr>
        <w:t>International Association of Chiefs of Police (2020). </w:t>
      </w:r>
      <w:r w:rsidRPr="000336F7">
        <w:rPr>
          <w:rFonts w:ascii="Calibri" w:eastAsia="Times New Roman" w:hAnsi="Calibri" w:cs="Calibri"/>
          <w:i/>
          <w:iCs/>
          <w:color w:val="000000"/>
          <w:kern w:val="0"/>
          <w:sz w:val="27"/>
          <w:szCs w:val="27"/>
          <w:lang w:eastAsia="en-GB" w:bidi="bo-CN"/>
          <w14:ligatures w14:val="none"/>
        </w:rPr>
        <w:t>Bias-Free Policing</w:t>
      </w:r>
      <w:r w:rsidRPr="000336F7">
        <w:rPr>
          <w:rFonts w:ascii="Calibri" w:eastAsia="Times New Roman" w:hAnsi="Calibri" w:cs="Calibri"/>
          <w:color w:val="000000"/>
          <w:kern w:val="0"/>
          <w:sz w:val="27"/>
          <w:szCs w:val="27"/>
          <w:lang w:eastAsia="en-GB" w:bidi="bo-CN"/>
          <w14:ligatures w14:val="none"/>
        </w:rPr>
        <w:t xml:space="preserve">. [online] Available at: </w:t>
      </w:r>
      <w:hyperlink r:id="rId23" w:history="1">
        <w:r w:rsidRPr="000336F7">
          <w:rPr>
            <w:rStyle w:val="Hyperlink"/>
            <w:rFonts w:ascii="Calibri" w:eastAsia="Times New Roman" w:hAnsi="Calibri" w:cs="Calibri"/>
            <w:kern w:val="0"/>
            <w:sz w:val="27"/>
            <w:szCs w:val="27"/>
            <w:lang w:eastAsia="en-GB" w:bidi="bo-CN"/>
            <w14:ligatures w14:val="none"/>
          </w:rPr>
          <w:t>https://www.theiacp.org/sites/default/files/2020-06/Bias-Free%20Policing%20January%202020.pdf</w:t>
        </w:r>
      </w:hyperlink>
    </w:p>
    <w:p w14:paraId="4A95AA61" w14:textId="00CE7354" w:rsidR="00B2752F" w:rsidRDefault="000336F7" w:rsidP="00B2752F">
      <w:pPr>
        <w:spacing w:after="0" w:line="360" w:lineRule="atLeast"/>
        <w:rPr>
          <w:rFonts w:ascii="Calibri" w:eastAsia="Times New Roman" w:hAnsi="Calibri" w:cs="Calibri"/>
          <w:color w:val="000000"/>
          <w:kern w:val="0"/>
          <w:sz w:val="27"/>
          <w:szCs w:val="27"/>
          <w:lang w:eastAsia="en-GB" w:bidi="bo-CN"/>
          <w14:ligatures w14:val="none"/>
        </w:rPr>
      </w:pPr>
      <w:r>
        <w:rPr>
          <w:rFonts w:ascii="Calibri" w:eastAsia="Times New Roman" w:hAnsi="Calibri" w:cs="Calibri"/>
          <w:color w:val="000000"/>
          <w:kern w:val="0"/>
          <w:sz w:val="27"/>
          <w:szCs w:val="27"/>
          <w:lang w:eastAsia="en-GB" w:bidi="bo-CN"/>
          <w14:ligatures w14:val="none"/>
        </w:rPr>
        <w:t>(Accessed on 1</w:t>
      </w:r>
      <w:r w:rsidRPr="000336F7">
        <w:rPr>
          <w:rFonts w:ascii="Calibri" w:eastAsia="Times New Roman" w:hAnsi="Calibri" w:cs="Calibri"/>
          <w:color w:val="000000"/>
          <w:kern w:val="0"/>
          <w:sz w:val="27"/>
          <w:szCs w:val="27"/>
          <w:vertAlign w:val="superscript"/>
          <w:lang w:eastAsia="en-GB" w:bidi="bo-CN"/>
          <w14:ligatures w14:val="none"/>
        </w:rPr>
        <w:t>st</w:t>
      </w:r>
      <w:r>
        <w:rPr>
          <w:rFonts w:ascii="Calibri" w:eastAsia="Times New Roman" w:hAnsi="Calibri" w:cs="Calibri"/>
          <w:color w:val="000000"/>
          <w:kern w:val="0"/>
          <w:sz w:val="27"/>
          <w:szCs w:val="27"/>
          <w:lang w:eastAsia="en-GB" w:bidi="bo-CN"/>
          <w14:ligatures w14:val="none"/>
        </w:rPr>
        <w:t xml:space="preserve"> February 2024)</w:t>
      </w:r>
      <w:r w:rsidR="00A02B85">
        <w:rPr>
          <w:rFonts w:ascii="Calibri" w:eastAsia="Times New Roman" w:hAnsi="Calibri" w:cs="Calibri"/>
          <w:color w:val="000000"/>
          <w:kern w:val="0"/>
          <w:sz w:val="27"/>
          <w:szCs w:val="27"/>
          <w:lang w:eastAsia="en-GB" w:bidi="bo-CN"/>
          <w14:ligatures w14:val="none"/>
        </w:rPr>
        <w:t>.</w:t>
      </w:r>
    </w:p>
    <w:p w14:paraId="2300A29D" w14:textId="46A1459E" w:rsidR="00200756" w:rsidRPr="000336F7" w:rsidRDefault="000336F7" w:rsidP="003F244C">
      <w:pPr>
        <w:spacing w:before="100" w:beforeAutospacing="1" w:after="100" w:afterAutospacing="1" w:line="240" w:lineRule="auto"/>
        <w:rPr>
          <w:rFonts w:ascii="Calibri" w:eastAsia="Times New Roman" w:hAnsi="Calibri" w:cs="Calibri"/>
          <w:color w:val="000000"/>
          <w:kern w:val="0"/>
          <w:sz w:val="27"/>
          <w:szCs w:val="27"/>
          <w:lang w:eastAsia="en-GB" w:bidi="bo-CN"/>
          <w14:ligatures w14:val="none"/>
        </w:rPr>
      </w:pPr>
      <w:r w:rsidRPr="000336F7">
        <w:rPr>
          <w:rFonts w:ascii="Calibri" w:eastAsia="Times New Roman" w:hAnsi="Calibri" w:cs="Calibri"/>
          <w:color w:val="000000"/>
          <w:kern w:val="0"/>
          <w:sz w:val="27"/>
          <w:szCs w:val="27"/>
          <w:lang w:eastAsia="en-GB" w:bidi="bo-CN"/>
          <w14:ligatures w14:val="none"/>
        </w:rPr>
        <w:t>‌</w:t>
      </w:r>
      <w:r w:rsidR="00200756" w:rsidRPr="003F244C">
        <w:rPr>
          <w:rFonts w:ascii="Arial" w:hAnsi="Arial" w:cs="Arial"/>
          <w:color w:val="222222"/>
          <w:sz w:val="24"/>
          <w:szCs w:val="24"/>
          <w:shd w:val="clear" w:color="auto" w:fill="FFFFFF"/>
        </w:rPr>
        <w:t>Jewkes, Y. and Yar, M., 2012. Policing cybercrime: emerging trends and future challenges. </w:t>
      </w:r>
      <w:r w:rsidR="00200756" w:rsidRPr="003F244C">
        <w:rPr>
          <w:rFonts w:ascii="Arial" w:hAnsi="Arial" w:cs="Arial"/>
          <w:i/>
          <w:iCs/>
          <w:color w:val="222222"/>
          <w:sz w:val="24"/>
          <w:szCs w:val="24"/>
          <w:shd w:val="clear" w:color="auto" w:fill="FFFFFF"/>
        </w:rPr>
        <w:t>Handbook of policing</w:t>
      </w:r>
      <w:r w:rsidR="00200756" w:rsidRPr="003F244C">
        <w:rPr>
          <w:rFonts w:ascii="Arial" w:hAnsi="Arial" w:cs="Arial"/>
          <w:color w:val="222222"/>
          <w:sz w:val="24"/>
          <w:szCs w:val="24"/>
          <w:shd w:val="clear" w:color="auto" w:fill="FFFFFF"/>
        </w:rPr>
        <w:t>, pp.608-634.</w:t>
      </w:r>
    </w:p>
    <w:p w14:paraId="7E003A56" w14:textId="77777777" w:rsidR="00200756" w:rsidRDefault="00200756" w:rsidP="002F4ABB">
      <w:pPr>
        <w:spacing w:after="0" w:line="360" w:lineRule="atLeast"/>
        <w:rPr>
          <w:rFonts w:ascii="Arial" w:eastAsia="Times New Roman" w:hAnsi="Arial" w:cs="Arial"/>
          <w:color w:val="000000"/>
          <w:kern w:val="0"/>
          <w:sz w:val="24"/>
          <w:szCs w:val="24"/>
          <w:lang w:eastAsia="en-GB" w:bidi="bo-CN"/>
          <w14:ligatures w14:val="none"/>
        </w:rPr>
      </w:pPr>
    </w:p>
    <w:p w14:paraId="2F1EE9F4" w14:textId="77777777" w:rsidR="00BB1781" w:rsidRPr="003F244C" w:rsidRDefault="00BB1781" w:rsidP="00BB1781">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Levi, M. and Maguire, M., 2004. Reducing and preventing organised crime: An evidence-based critique. </w:t>
      </w:r>
      <w:r w:rsidRPr="003F244C">
        <w:rPr>
          <w:rFonts w:ascii="Arial" w:hAnsi="Arial" w:cs="Arial"/>
          <w:i/>
          <w:iCs/>
          <w:color w:val="222222"/>
          <w:sz w:val="24"/>
          <w:szCs w:val="24"/>
          <w:shd w:val="clear" w:color="auto" w:fill="FFFFFF"/>
        </w:rPr>
        <w:t xml:space="preserve">Crime, </w:t>
      </w:r>
      <w:proofErr w:type="gramStart"/>
      <w:r w:rsidRPr="003F244C">
        <w:rPr>
          <w:rFonts w:ascii="Arial" w:hAnsi="Arial" w:cs="Arial"/>
          <w:i/>
          <w:iCs/>
          <w:color w:val="222222"/>
          <w:sz w:val="24"/>
          <w:szCs w:val="24"/>
          <w:shd w:val="clear" w:color="auto" w:fill="FFFFFF"/>
        </w:rPr>
        <w:t>Law</w:t>
      </w:r>
      <w:proofErr w:type="gramEnd"/>
      <w:r w:rsidRPr="003F244C">
        <w:rPr>
          <w:rFonts w:ascii="Arial" w:hAnsi="Arial" w:cs="Arial"/>
          <w:i/>
          <w:iCs/>
          <w:color w:val="222222"/>
          <w:sz w:val="24"/>
          <w:szCs w:val="24"/>
          <w:shd w:val="clear" w:color="auto" w:fill="FFFFFF"/>
        </w:rPr>
        <w:t xml:space="preserve"> and Social Change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41</w:t>
      </w:r>
      <w:r w:rsidRPr="003F244C">
        <w:rPr>
          <w:rFonts w:ascii="Arial" w:hAnsi="Arial" w:cs="Arial"/>
          <w:color w:val="222222"/>
          <w:sz w:val="24"/>
          <w:szCs w:val="24"/>
          <w:shd w:val="clear" w:color="auto" w:fill="FFFFFF"/>
        </w:rPr>
        <w:t>, pp.397-469.</w:t>
      </w:r>
    </w:p>
    <w:p w14:paraId="54BF1A3A" w14:textId="425E17E2" w:rsidR="00B2752F" w:rsidRPr="003F244C"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hAnsi="Arial" w:cs="Arial"/>
          <w:sz w:val="24"/>
          <w:szCs w:val="24"/>
        </w:rPr>
        <w:t xml:space="preserve"> Lentz, S and Chaires, R. (2007). The invention of peel’s principles: A study of</w:t>
      </w:r>
      <w:r>
        <w:rPr>
          <w:rFonts w:ascii="Arial" w:hAnsi="Arial" w:cs="Arial"/>
          <w:sz w:val="24"/>
          <w:szCs w:val="24"/>
        </w:rPr>
        <w:t xml:space="preserve"> </w:t>
      </w:r>
      <w:r w:rsidRPr="003F244C">
        <w:rPr>
          <w:rFonts w:ascii="Arial" w:hAnsi="Arial" w:cs="Arial"/>
          <w:sz w:val="24"/>
          <w:szCs w:val="24"/>
        </w:rPr>
        <w:t>policing ‘textbook’ history. Journal of Criminal Justice, 35 (1), pp.69-79.</w:t>
      </w:r>
    </w:p>
    <w:p w14:paraId="7E7639D3" w14:textId="77777777" w:rsidR="00B2752F" w:rsidRDefault="00B2752F" w:rsidP="002F4ABB">
      <w:pPr>
        <w:spacing w:after="0" w:line="360" w:lineRule="atLeast"/>
        <w:rPr>
          <w:rFonts w:ascii="Arial" w:hAnsi="Arial" w:cs="Arial"/>
          <w:color w:val="222222"/>
          <w:sz w:val="24"/>
          <w:szCs w:val="24"/>
          <w:shd w:val="clear" w:color="auto" w:fill="FFFFFF"/>
        </w:rPr>
      </w:pPr>
    </w:p>
    <w:p w14:paraId="496EF8F7" w14:textId="18955C66" w:rsidR="00BB1781" w:rsidRPr="003F244C" w:rsidRDefault="00716D26" w:rsidP="002F4ABB">
      <w:pPr>
        <w:spacing w:after="0" w:line="360" w:lineRule="atLeast"/>
        <w:rPr>
          <w:rFonts w:ascii="Arial" w:eastAsia="Times New Roman" w:hAnsi="Arial" w:cs="Arial"/>
          <w:color w:val="000000"/>
          <w:kern w:val="0"/>
          <w:sz w:val="24"/>
          <w:szCs w:val="24"/>
          <w:lang w:eastAsia="en-GB" w:bidi="bo-CN"/>
          <w14:ligatures w14:val="none"/>
        </w:rPr>
      </w:pPr>
      <w:proofErr w:type="spellStart"/>
      <w:r w:rsidRPr="003F244C">
        <w:rPr>
          <w:rFonts w:ascii="Arial" w:hAnsi="Arial" w:cs="Arial"/>
          <w:color w:val="222222"/>
          <w:sz w:val="24"/>
          <w:szCs w:val="24"/>
          <w:shd w:val="clear" w:color="auto" w:fill="FFFFFF"/>
        </w:rPr>
        <w:t>Magnavita</w:t>
      </w:r>
      <w:proofErr w:type="spellEnd"/>
      <w:r w:rsidRPr="003F244C">
        <w:rPr>
          <w:rFonts w:ascii="Arial" w:hAnsi="Arial" w:cs="Arial"/>
          <w:color w:val="222222"/>
          <w:sz w:val="24"/>
          <w:szCs w:val="24"/>
          <w:shd w:val="clear" w:color="auto" w:fill="FFFFFF"/>
        </w:rPr>
        <w:t>, N. and Garbarino, S., 2013. Is Absence Related to Work Stress? A Repeated Cross</w:t>
      </w:r>
      <w:r w:rsidRPr="003F244C">
        <w:rPr>
          <w:rFonts w:ascii="Cambria Math" w:hAnsi="Cambria Math" w:cs="Cambria Math"/>
          <w:color w:val="222222"/>
          <w:sz w:val="24"/>
          <w:szCs w:val="24"/>
          <w:shd w:val="clear" w:color="auto" w:fill="FFFFFF"/>
        </w:rPr>
        <w:t>‐</w:t>
      </w:r>
      <w:r w:rsidRPr="003F244C">
        <w:rPr>
          <w:rFonts w:ascii="Arial" w:hAnsi="Arial" w:cs="Arial"/>
          <w:color w:val="222222"/>
          <w:sz w:val="24"/>
          <w:szCs w:val="24"/>
          <w:shd w:val="clear" w:color="auto" w:fill="FFFFFF"/>
        </w:rPr>
        <w:t xml:space="preserve">S </w:t>
      </w:r>
      <w:proofErr w:type="spellStart"/>
      <w:r w:rsidRPr="003F244C">
        <w:rPr>
          <w:rFonts w:ascii="Arial" w:hAnsi="Arial" w:cs="Arial"/>
          <w:color w:val="222222"/>
          <w:sz w:val="24"/>
          <w:szCs w:val="24"/>
          <w:shd w:val="clear" w:color="auto" w:fill="FFFFFF"/>
        </w:rPr>
        <w:t>Ectional</w:t>
      </w:r>
      <w:proofErr w:type="spellEnd"/>
      <w:r w:rsidRPr="003F244C">
        <w:rPr>
          <w:rFonts w:ascii="Arial" w:hAnsi="Arial" w:cs="Arial"/>
          <w:color w:val="222222"/>
          <w:sz w:val="24"/>
          <w:szCs w:val="24"/>
          <w:shd w:val="clear" w:color="auto" w:fill="FFFFFF"/>
        </w:rPr>
        <w:t xml:space="preserve"> Study on a Special Police Force. </w:t>
      </w:r>
      <w:r w:rsidRPr="003F244C">
        <w:rPr>
          <w:rFonts w:ascii="Arial" w:hAnsi="Arial" w:cs="Arial"/>
          <w:i/>
          <w:iCs/>
          <w:color w:val="222222"/>
          <w:sz w:val="24"/>
          <w:szCs w:val="24"/>
          <w:shd w:val="clear" w:color="auto" w:fill="FFFFFF"/>
        </w:rPr>
        <w:t>American journal of industrial medicine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56</w:t>
      </w:r>
      <w:r w:rsidRPr="003F244C">
        <w:rPr>
          <w:rFonts w:ascii="Arial" w:hAnsi="Arial" w:cs="Arial"/>
          <w:color w:val="222222"/>
          <w:sz w:val="24"/>
          <w:szCs w:val="24"/>
          <w:shd w:val="clear" w:color="auto" w:fill="FFFFFF"/>
        </w:rPr>
        <w:t>(7), pp.765-775</w:t>
      </w:r>
    </w:p>
    <w:p w14:paraId="02631B67" w14:textId="77777777" w:rsidR="00BB1781" w:rsidRPr="003F244C" w:rsidRDefault="00BB1781" w:rsidP="002F4ABB">
      <w:pPr>
        <w:spacing w:after="0" w:line="360" w:lineRule="atLeast"/>
        <w:rPr>
          <w:rFonts w:ascii="Arial" w:eastAsia="Times New Roman" w:hAnsi="Arial" w:cs="Arial"/>
          <w:color w:val="000000"/>
          <w:kern w:val="0"/>
          <w:sz w:val="24"/>
          <w:szCs w:val="24"/>
          <w:lang w:eastAsia="en-GB" w:bidi="bo-CN"/>
          <w14:ligatures w14:val="none"/>
        </w:rPr>
      </w:pPr>
    </w:p>
    <w:p w14:paraId="764C12EA" w14:textId="415203A8" w:rsidR="002F4ABB" w:rsidRPr="003F244C" w:rsidRDefault="002F4ABB" w:rsidP="002F4ABB">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lastRenderedPageBreak/>
        <w:t>Man, J. (2021). </w:t>
      </w:r>
      <w:r w:rsidRPr="003F244C">
        <w:rPr>
          <w:rFonts w:ascii="Arial" w:eastAsia="Times New Roman" w:hAnsi="Arial" w:cs="Arial"/>
          <w:i/>
          <w:iCs/>
          <w:color w:val="000000"/>
          <w:kern w:val="0"/>
          <w:sz w:val="24"/>
          <w:szCs w:val="24"/>
          <w:lang w:eastAsia="en-GB" w:bidi="bo-CN"/>
          <w14:ligatures w14:val="none"/>
        </w:rPr>
        <w:t>Cultural Competence: The Ultimate Guide to Cultural Proficiency [</w:t>
      </w:r>
      <w:proofErr w:type="gramStart"/>
      <w:r w:rsidRPr="003F244C">
        <w:rPr>
          <w:rFonts w:ascii="Arial" w:eastAsia="Times New Roman" w:hAnsi="Arial" w:cs="Arial"/>
          <w:i/>
          <w:iCs/>
          <w:color w:val="000000"/>
          <w:kern w:val="0"/>
          <w:sz w:val="24"/>
          <w:szCs w:val="24"/>
          <w:lang w:eastAsia="en-GB" w:bidi="bo-CN"/>
          <w14:ligatures w14:val="none"/>
        </w:rPr>
        <w:t>2021 ]</w:t>
      </w:r>
      <w:proofErr w:type="gramEnd"/>
      <w:r w:rsidRPr="003F244C">
        <w:rPr>
          <w:rFonts w:ascii="Arial" w:eastAsia="Times New Roman" w:hAnsi="Arial" w:cs="Arial"/>
          <w:i/>
          <w:iCs/>
          <w:color w:val="000000"/>
          <w:kern w:val="0"/>
          <w:sz w:val="24"/>
          <w:szCs w:val="24"/>
          <w:lang w:eastAsia="en-GB" w:bidi="bo-CN"/>
          <w14:ligatures w14:val="none"/>
        </w:rPr>
        <w:t xml:space="preserve"> | Diversity for Social Impact</w:t>
      </w:r>
      <w:r w:rsidRPr="003F244C">
        <w:rPr>
          <w:rFonts w:ascii="Arial" w:eastAsia="Times New Roman" w:hAnsi="Arial" w:cs="Arial"/>
          <w:color w:val="000000"/>
          <w:kern w:val="0"/>
          <w:sz w:val="24"/>
          <w:szCs w:val="24"/>
          <w:lang w:eastAsia="en-GB" w:bidi="bo-CN"/>
          <w14:ligatures w14:val="none"/>
        </w:rPr>
        <w:t xml:space="preserve">. [online] Diversity for Social Impact. Available at: </w:t>
      </w:r>
      <w:hyperlink r:id="rId24" w:history="1">
        <w:r w:rsidRPr="003F244C">
          <w:rPr>
            <w:rStyle w:val="Hyperlink"/>
            <w:rFonts w:ascii="Arial" w:eastAsia="Times New Roman" w:hAnsi="Arial" w:cs="Arial"/>
            <w:kern w:val="0"/>
            <w:sz w:val="24"/>
            <w:szCs w:val="24"/>
            <w:lang w:eastAsia="en-GB" w:bidi="bo-CN"/>
            <w14:ligatures w14:val="none"/>
          </w:rPr>
          <w:t>https://diversity.social/cultural-competence/</w:t>
        </w:r>
      </w:hyperlink>
      <w:r w:rsidRPr="003F244C">
        <w:rPr>
          <w:rFonts w:ascii="Arial" w:eastAsia="Times New Roman" w:hAnsi="Arial" w:cs="Arial"/>
          <w:color w:val="000000"/>
          <w:kern w:val="0"/>
          <w:sz w:val="24"/>
          <w:szCs w:val="24"/>
          <w:lang w:eastAsia="en-GB" w:bidi="bo-CN"/>
          <w14:ligatures w14:val="none"/>
        </w:rPr>
        <w:t>.</w:t>
      </w:r>
    </w:p>
    <w:p w14:paraId="2497DF30" w14:textId="1A26D87F" w:rsidR="002F4ABB" w:rsidRPr="003F244C" w:rsidRDefault="002F4ABB" w:rsidP="002F4ABB">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25CE5B9E" w14:textId="77777777" w:rsidR="00B2752F" w:rsidRDefault="002F4ABB" w:rsidP="002F4ABB">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p>
    <w:p w14:paraId="5F7EA001" w14:textId="3F07B598" w:rsidR="002F4ABB" w:rsidRPr="003F244C" w:rsidRDefault="00200756" w:rsidP="002F4ABB">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hAnsi="Arial" w:cs="Arial"/>
          <w:color w:val="222222"/>
          <w:sz w:val="24"/>
          <w:szCs w:val="24"/>
          <w:shd w:val="clear" w:color="auto" w:fill="FFFFFF"/>
        </w:rPr>
        <w:t xml:space="preserve"> Manning, P.K., 1992. Information technologies and the police. </w:t>
      </w:r>
      <w:r w:rsidRPr="003F244C">
        <w:rPr>
          <w:rFonts w:ascii="Arial" w:hAnsi="Arial" w:cs="Arial"/>
          <w:i/>
          <w:iCs/>
          <w:color w:val="222222"/>
          <w:sz w:val="24"/>
          <w:szCs w:val="24"/>
          <w:shd w:val="clear" w:color="auto" w:fill="FFFFFF"/>
        </w:rPr>
        <w:t>Crime and justice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15</w:t>
      </w:r>
      <w:r w:rsidRPr="003F244C">
        <w:rPr>
          <w:rFonts w:ascii="Arial" w:hAnsi="Arial" w:cs="Arial"/>
          <w:color w:val="222222"/>
          <w:sz w:val="24"/>
          <w:szCs w:val="24"/>
          <w:shd w:val="clear" w:color="auto" w:fill="FFFFFF"/>
        </w:rPr>
        <w:t>, pp.349-398</w:t>
      </w:r>
    </w:p>
    <w:p w14:paraId="65EAFC04" w14:textId="77777777" w:rsidR="003F244C" w:rsidRDefault="003F244C" w:rsidP="00864D9C">
      <w:pPr>
        <w:rPr>
          <w:rFonts w:ascii="Arial" w:hAnsi="Arial" w:cs="Arial"/>
          <w:color w:val="222222"/>
          <w:sz w:val="24"/>
          <w:szCs w:val="24"/>
          <w:shd w:val="clear" w:color="auto" w:fill="FFFFFF"/>
        </w:rPr>
      </w:pPr>
    </w:p>
    <w:p w14:paraId="5F2F922D" w14:textId="77777777" w:rsidR="00B2752F" w:rsidRPr="003F244C" w:rsidRDefault="00B2752F" w:rsidP="00B2752F">
      <w:pPr>
        <w:rPr>
          <w:rFonts w:ascii="Arial" w:hAnsi="Arial" w:cs="Arial"/>
          <w:sz w:val="24"/>
          <w:szCs w:val="24"/>
        </w:rPr>
      </w:pPr>
      <w:r w:rsidRPr="003F244C">
        <w:rPr>
          <w:rFonts w:ascii="Arial" w:hAnsi="Arial" w:cs="Arial"/>
          <w:sz w:val="24"/>
          <w:szCs w:val="24"/>
        </w:rPr>
        <w:t xml:space="preserve">Marcelin, J.R., Siraj, D.S., Victor, R., Kotadia, </w:t>
      </w:r>
      <w:proofErr w:type="gramStart"/>
      <w:r w:rsidRPr="003F244C">
        <w:rPr>
          <w:rFonts w:ascii="Arial" w:hAnsi="Arial" w:cs="Arial"/>
          <w:sz w:val="24"/>
          <w:szCs w:val="24"/>
        </w:rPr>
        <w:t>S.</w:t>
      </w:r>
      <w:proofErr w:type="gramEnd"/>
      <w:r w:rsidRPr="003F244C">
        <w:rPr>
          <w:rFonts w:ascii="Arial" w:hAnsi="Arial" w:cs="Arial"/>
          <w:sz w:val="24"/>
          <w:szCs w:val="24"/>
        </w:rPr>
        <w:t xml:space="preserve"> and Maldonado, Y.A., 2019. The impact of unconscious bias in healthcare: how to recognise and mitigate it. The journal of infectious diseases, 220 (Supplement_2), </w:t>
      </w:r>
      <w:proofErr w:type="gramStart"/>
      <w:r w:rsidRPr="003F244C">
        <w:rPr>
          <w:rFonts w:ascii="Arial" w:hAnsi="Arial" w:cs="Arial"/>
          <w:sz w:val="24"/>
          <w:szCs w:val="24"/>
        </w:rPr>
        <w:t>pp.S</w:t>
      </w:r>
      <w:proofErr w:type="gramEnd"/>
      <w:r w:rsidRPr="003F244C">
        <w:rPr>
          <w:rFonts w:ascii="Arial" w:hAnsi="Arial" w:cs="Arial"/>
          <w:sz w:val="24"/>
          <w:szCs w:val="24"/>
        </w:rPr>
        <w:t>62-S73.</w:t>
      </w:r>
    </w:p>
    <w:p w14:paraId="203CFFD7" w14:textId="77777777" w:rsidR="00B2752F" w:rsidRDefault="00B2752F" w:rsidP="00864D9C">
      <w:pPr>
        <w:rPr>
          <w:rFonts w:ascii="Arial" w:hAnsi="Arial" w:cs="Arial"/>
          <w:color w:val="222222"/>
          <w:sz w:val="24"/>
          <w:szCs w:val="24"/>
          <w:shd w:val="clear" w:color="auto" w:fill="FFFFFF"/>
        </w:rPr>
      </w:pPr>
    </w:p>
    <w:p w14:paraId="359DAD83" w14:textId="2AB9429B" w:rsidR="00864D9C" w:rsidRPr="003F244C" w:rsidRDefault="00864D9C" w:rsidP="00864D9C">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Moore, M.H., 1992. Problem-solving and community policing. </w:t>
      </w:r>
      <w:r w:rsidRPr="003F244C">
        <w:rPr>
          <w:rFonts w:ascii="Arial" w:hAnsi="Arial" w:cs="Arial"/>
          <w:i/>
          <w:iCs/>
          <w:color w:val="222222"/>
          <w:sz w:val="24"/>
          <w:szCs w:val="24"/>
          <w:shd w:val="clear" w:color="auto" w:fill="FFFFFF"/>
        </w:rPr>
        <w:t>Crime and justice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15</w:t>
      </w:r>
      <w:r w:rsidRPr="003F244C">
        <w:rPr>
          <w:rFonts w:ascii="Arial" w:hAnsi="Arial" w:cs="Arial"/>
          <w:color w:val="222222"/>
          <w:sz w:val="24"/>
          <w:szCs w:val="24"/>
          <w:shd w:val="clear" w:color="auto" w:fill="FFFFFF"/>
        </w:rPr>
        <w:t>, pp.99-158.</w:t>
      </w:r>
    </w:p>
    <w:p w14:paraId="67BF6BF6" w14:textId="77777777" w:rsidR="00864D9C" w:rsidRPr="00B14F76" w:rsidRDefault="00864D9C" w:rsidP="006B450A">
      <w:pPr>
        <w:rPr>
          <w:rFonts w:ascii="Arial" w:hAnsi="Arial" w:cs="Arial"/>
          <w:color w:val="000000" w:themeColor="text1"/>
          <w:sz w:val="24"/>
          <w:szCs w:val="24"/>
        </w:rPr>
      </w:pPr>
    </w:p>
    <w:p w14:paraId="06C58F67" w14:textId="396E8BCD" w:rsidR="006B450A" w:rsidRPr="00B14F76" w:rsidRDefault="006B450A" w:rsidP="006B450A">
      <w:pPr>
        <w:rPr>
          <w:rFonts w:ascii="Arial" w:hAnsi="Arial" w:cs="Arial"/>
          <w:color w:val="000000" w:themeColor="text1"/>
          <w:sz w:val="24"/>
          <w:szCs w:val="24"/>
        </w:rPr>
      </w:pPr>
      <w:r w:rsidRPr="00B14F76">
        <w:rPr>
          <w:rFonts w:ascii="Arial" w:hAnsi="Arial" w:cs="Arial"/>
          <w:color w:val="000000" w:themeColor="text1"/>
          <w:sz w:val="24"/>
          <w:szCs w:val="24"/>
        </w:rPr>
        <w:t xml:space="preserve">Morash, </w:t>
      </w:r>
      <w:proofErr w:type="gramStart"/>
      <w:r w:rsidRPr="00B14F76">
        <w:rPr>
          <w:rFonts w:ascii="Arial" w:hAnsi="Arial" w:cs="Arial"/>
          <w:color w:val="000000" w:themeColor="text1"/>
          <w:sz w:val="24"/>
          <w:szCs w:val="24"/>
        </w:rPr>
        <w:t>M.</w:t>
      </w:r>
      <w:proofErr w:type="gramEnd"/>
      <w:r w:rsidRPr="00B14F76">
        <w:rPr>
          <w:rFonts w:ascii="Arial" w:hAnsi="Arial" w:cs="Arial"/>
          <w:color w:val="000000" w:themeColor="text1"/>
          <w:sz w:val="24"/>
          <w:szCs w:val="24"/>
        </w:rPr>
        <w:t xml:space="preserve"> and Ford, J.K. eds., 2002. The move to community policing: Making change happen. Sage Publications</w:t>
      </w:r>
    </w:p>
    <w:p w14:paraId="403C6C8B" w14:textId="77777777" w:rsidR="002F4ABB" w:rsidRPr="003F244C" w:rsidRDefault="002F4ABB" w:rsidP="003D2DB3">
      <w:pPr>
        <w:spacing w:after="0" w:line="360" w:lineRule="atLeast"/>
        <w:rPr>
          <w:rFonts w:ascii="Arial" w:eastAsia="Times New Roman" w:hAnsi="Arial" w:cs="Arial"/>
          <w:color w:val="000000"/>
          <w:kern w:val="0"/>
          <w:sz w:val="24"/>
          <w:szCs w:val="24"/>
          <w:lang w:eastAsia="en-GB" w:bidi="bo-CN"/>
          <w14:ligatures w14:val="none"/>
        </w:rPr>
      </w:pPr>
    </w:p>
    <w:p w14:paraId="33BC4ABF" w14:textId="77777777" w:rsidR="00C350C9" w:rsidRPr="003F244C" w:rsidRDefault="00C350C9" w:rsidP="00C350C9">
      <w:pPr>
        <w:rPr>
          <w:rFonts w:ascii="Arial" w:hAnsi="Arial" w:cs="Arial"/>
          <w:sz w:val="24"/>
          <w:szCs w:val="24"/>
        </w:rPr>
      </w:pPr>
      <w:r w:rsidRPr="003F244C">
        <w:rPr>
          <w:rFonts w:ascii="Arial" w:hAnsi="Arial" w:cs="Arial"/>
          <w:sz w:val="24"/>
          <w:szCs w:val="24"/>
        </w:rPr>
        <w:t>Myhill, A. and Bradford, B., 2012. Can police enhance public confidence by improving quality of service? Results from two surveys in England and Wales. Policing and society, 22(4), pp.397-425</w:t>
      </w:r>
    </w:p>
    <w:p w14:paraId="60AEFA11" w14:textId="77777777" w:rsidR="00C350C9" w:rsidRPr="003F244C" w:rsidRDefault="00C350C9" w:rsidP="003D2DB3">
      <w:pPr>
        <w:spacing w:after="0" w:line="360" w:lineRule="atLeast"/>
        <w:rPr>
          <w:rFonts w:ascii="Arial" w:eastAsia="Times New Roman" w:hAnsi="Arial" w:cs="Arial"/>
          <w:color w:val="000000"/>
          <w:kern w:val="0"/>
          <w:sz w:val="24"/>
          <w:szCs w:val="24"/>
          <w:lang w:eastAsia="en-GB" w:bidi="bo-CN"/>
          <w14:ligatures w14:val="none"/>
        </w:rPr>
      </w:pPr>
    </w:p>
    <w:p w14:paraId="1DB3CFD1" w14:textId="2CCEDE03" w:rsidR="0047792A" w:rsidRDefault="0047792A" w:rsidP="0047792A">
      <w:pPr>
        <w:spacing w:after="0" w:line="360" w:lineRule="atLeast"/>
        <w:rPr>
          <w:rFonts w:ascii="Calibri" w:eastAsia="Times New Roman" w:hAnsi="Calibri" w:cs="Calibri"/>
          <w:color w:val="000000"/>
          <w:kern w:val="0"/>
          <w:sz w:val="27"/>
          <w:szCs w:val="27"/>
          <w:lang w:eastAsia="en-GB" w:bidi="bo-CN"/>
          <w14:ligatures w14:val="none"/>
        </w:rPr>
      </w:pPr>
      <w:r w:rsidRPr="0047792A">
        <w:rPr>
          <w:rFonts w:ascii="Calibri" w:eastAsia="Times New Roman" w:hAnsi="Calibri" w:cs="Calibri"/>
          <w:color w:val="000000"/>
          <w:kern w:val="0"/>
          <w:sz w:val="27"/>
          <w:szCs w:val="27"/>
          <w:lang w:eastAsia="en-GB" w:bidi="bo-CN"/>
          <w14:ligatures w14:val="none"/>
        </w:rPr>
        <w:t>National Crime Agency (2023). </w:t>
      </w:r>
      <w:r w:rsidRPr="0047792A">
        <w:rPr>
          <w:rFonts w:ascii="Calibri" w:eastAsia="Times New Roman" w:hAnsi="Calibri" w:cs="Calibri"/>
          <w:i/>
          <w:iCs/>
          <w:color w:val="000000"/>
          <w:kern w:val="0"/>
          <w:sz w:val="27"/>
          <w:szCs w:val="27"/>
          <w:lang w:eastAsia="en-GB" w:bidi="bo-CN"/>
          <w14:ligatures w14:val="none"/>
        </w:rPr>
        <w:t>Intelligence: enhancing the picture of serious organised crime affecting the UK</w:t>
      </w:r>
      <w:r w:rsidRPr="0047792A">
        <w:rPr>
          <w:rFonts w:ascii="Calibri" w:eastAsia="Times New Roman" w:hAnsi="Calibri" w:cs="Calibri"/>
          <w:color w:val="000000"/>
          <w:kern w:val="0"/>
          <w:sz w:val="27"/>
          <w:szCs w:val="27"/>
          <w:lang w:eastAsia="en-GB" w:bidi="bo-CN"/>
          <w14:ligatures w14:val="none"/>
        </w:rPr>
        <w:t xml:space="preserve">. [online] nationalcrimeagency.gov.uk. Available at: </w:t>
      </w:r>
      <w:hyperlink r:id="rId25" w:history="1">
        <w:r w:rsidRPr="0047792A">
          <w:rPr>
            <w:rStyle w:val="Hyperlink"/>
            <w:rFonts w:ascii="Calibri" w:eastAsia="Times New Roman" w:hAnsi="Calibri" w:cs="Calibri"/>
            <w:kern w:val="0"/>
            <w:sz w:val="27"/>
            <w:szCs w:val="27"/>
            <w:lang w:eastAsia="en-GB" w:bidi="bo-CN"/>
            <w14:ligatures w14:val="none"/>
          </w:rPr>
          <w:t>https://nationalcrimeagency.gov.uk/what-we-do/how-we-work/intelligence-enhancing-the-picture-of-serious-organised-crime-affecting-the-uk</w:t>
        </w:r>
      </w:hyperlink>
      <w:r w:rsidRPr="0047792A">
        <w:rPr>
          <w:rFonts w:ascii="Calibri" w:eastAsia="Times New Roman" w:hAnsi="Calibri" w:cs="Calibri"/>
          <w:color w:val="000000"/>
          <w:kern w:val="0"/>
          <w:sz w:val="27"/>
          <w:szCs w:val="27"/>
          <w:lang w:eastAsia="en-GB" w:bidi="bo-CN"/>
          <w14:ligatures w14:val="none"/>
        </w:rPr>
        <w:t>.</w:t>
      </w:r>
    </w:p>
    <w:p w14:paraId="6E72163D" w14:textId="5CB1B871" w:rsidR="0047792A" w:rsidRPr="0047792A" w:rsidRDefault="0047792A" w:rsidP="0047792A">
      <w:pPr>
        <w:spacing w:after="0" w:line="360" w:lineRule="atLeast"/>
        <w:rPr>
          <w:rFonts w:ascii="Calibri" w:eastAsia="Times New Roman" w:hAnsi="Calibri" w:cs="Calibri"/>
          <w:color w:val="000000"/>
          <w:kern w:val="0"/>
          <w:sz w:val="27"/>
          <w:szCs w:val="27"/>
          <w:lang w:eastAsia="en-GB" w:bidi="bo-CN"/>
          <w14:ligatures w14:val="none"/>
        </w:rPr>
      </w:pPr>
      <w:r>
        <w:rPr>
          <w:rFonts w:ascii="Calibri" w:eastAsia="Times New Roman" w:hAnsi="Calibri" w:cs="Calibri"/>
          <w:color w:val="000000"/>
          <w:kern w:val="0"/>
          <w:sz w:val="27"/>
          <w:szCs w:val="27"/>
          <w:lang w:eastAsia="en-GB" w:bidi="bo-CN"/>
          <w14:ligatures w14:val="none"/>
        </w:rPr>
        <w:t>(Accessed on 1</w:t>
      </w:r>
      <w:r w:rsidRPr="0047792A">
        <w:rPr>
          <w:rFonts w:ascii="Calibri" w:eastAsia="Times New Roman" w:hAnsi="Calibri" w:cs="Calibri"/>
          <w:color w:val="000000"/>
          <w:kern w:val="0"/>
          <w:sz w:val="27"/>
          <w:szCs w:val="27"/>
          <w:vertAlign w:val="superscript"/>
          <w:lang w:eastAsia="en-GB" w:bidi="bo-CN"/>
          <w14:ligatures w14:val="none"/>
        </w:rPr>
        <w:t>st</w:t>
      </w:r>
      <w:r>
        <w:rPr>
          <w:rFonts w:ascii="Calibri" w:eastAsia="Times New Roman" w:hAnsi="Calibri" w:cs="Calibri"/>
          <w:color w:val="000000"/>
          <w:kern w:val="0"/>
          <w:sz w:val="27"/>
          <w:szCs w:val="27"/>
          <w:lang w:eastAsia="en-GB" w:bidi="bo-CN"/>
          <w14:ligatures w14:val="none"/>
        </w:rPr>
        <w:t xml:space="preserve"> February 2024)</w:t>
      </w:r>
    </w:p>
    <w:p w14:paraId="125347A6" w14:textId="77777777" w:rsidR="00B2752F" w:rsidRDefault="00B2752F" w:rsidP="003D2DB3">
      <w:pPr>
        <w:spacing w:after="0" w:line="360" w:lineRule="atLeast"/>
        <w:rPr>
          <w:rFonts w:ascii="Calibri" w:eastAsia="Times New Roman" w:hAnsi="Calibri" w:cs="Calibri"/>
          <w:color w:val="000000"/>
          <w:kern w:val="0"/>
          <w:sz w:val="27"/>
          <w:szCs w:val="27"/>
          <w:lang w:eastAsia="en-GB" w:bidi="bo-CN"/>
          <w14:ligatures w14:val="none"/>
        </w:rPr>
      </w:pPr>
    </w:p>
    <w:p w14:paraId="2DE903A3" w14:textId="5EADC8C2" w:rsidR="00D04176" w:rsidRPr="003F244C" w:rsidRDefault="00D04176" w:rsidP="00D04176">
      <w:pPr>
        <w:pStyle w:val="NormalWeb"/>
        <w:spacing w:before="0" w:beforeAutospacing="0" w:after="0" w:afterAutospacing="0" w:line="360" w:lineRule="atLeast"/>
        <w:rPr>
          <w:rFonts w:ascii="Arial" w:hAnsi="Arial" w:cs="Arial"/>
          <w:color w:val="000000"/>
        </w:rPr>
      </w:pPr>
      <w:r w:rsidRPr="003F244C">
        <w:rPr>
          <w:rFonts w:ascii="Arial" w:hAnsi="Arial" w:cs="Arial"/>
          <w:color w:val="000000"/>
        </w:rPr>
        <w:t>NASUWT (2022). </w:t>
      </w:r>
      <w:r w:rsidRPr="003F244C">
        <w:rPr>
          <w:rFonts w:ascii="Arial" w:hAnsi="Arial" w:cs="Arial"/>
          <w:i/>
          <w:iCs/>
          <w:color w:val="000000"/>
        </w:rPr>
        <w:t>Community Cohesion</w:t>
      </w:r>
      <w:r w:rsidRPr="003F244C">
        <w:rPr>
          <w:rFonts w:ascii="Arial" w:hAnsi="Arial" w:cs="Arial"/>
          <w:color w:val="000000"/>
        </w:rPr>
        <w:t xml:space="preserve">. [online] www.nasuwt.org.uk. Available at: </w:t>
      </w:r>
      <w:hyperlink r:id="rId26" w:history="1">
        <w:r w:rsidRPr="003F244C">
          <w:rPr>
            <w:rStyle w:val="Hyperlink"/>
            <w:rFonts w:ascii="Arial" w:hAnsi="Arial" w:cs="Arial"/>
          </w:rPr>
          <w:t>https://www.nasuwt.org.uk/advice/in-the-classroom/children-and-young-people/community-cohesion.html</w:t>
        </w:r>
      </w:hyperlink>
      <w:r w:rsidRPr="003F244C">
        <w:rPr>
          <w:rFonts w:ascii="Arial" w:hAnsi="Arial" w:cs="Arial"/>
          <w:color w:val="000000"/>
        </w:rPr>
        <w:t>.</w:t>
      </w:r>
    </w:p>
    <w:p w14:paraId="00F11591" w14:textId="69C47F0C" w:rsidR="00D04176" w:rsidRDefault="00D04176" w:rsidP="00D04176">
      <w:pPr>
        <w:pStyle w:val="NormalWeb"/>
        <w:spacing w:before="0" w:beforeAutospacing="0" w:after="0" w:afterAutospacing="0" w:line="360" w:lineRule="atLeast"/>
        <w:rPr>
          <w:rFonts w:ascii="Arial" w:hAnsi="Arial" w:cs="Arial"/>
          <w:color w:val="000000"/>
        </w:rPr>
      </w:pPr>
      <w:r w:rsidRPr="003F244C">
        <w:rPr>
          <w:rFonts w:ascii="Arial" w:hAnsi="Arial" w:cs="Arial"/>
          <w:color w:val="000000"/>
        </w:rPr>
        <w:t>(Accessed on 11</w:t>
      </w:r>
      <w:r w:rsidRPr="003F244C">
        <w:rPr>
          <w:rFonts w:ascii="Arial" w:hAnsi="Arial" w:cs="Arial"/>
          <w:color w:val="000000"/>
          <w:vertAlign w:val="superscript"/>
        </w:rPr>
        <w:t>th</w:t>
      </w:r>
      <w:r w:rsidRPr="003F244C">
        <w:rPr>
          <w:rFonts w:ascii="Arial" w:hAnsi="Arial" w:cs="Arial"/>
          <w:color w:val="000000"/>
        </w:rPr>
        <w:t xml:space="preserve"> January 2024</w:t>
      </w:r>
      <w:r w:rsidR="004A5FC4" w:rsidRPr="003F244C">
        <w:rPr>
          <w:rFonts w:ascii="Arial" w:hAnsi="Arial" w:cs="Arial"/>
          <w:color w:val="000000"/>
        </w:rPr>
        <w:t>)</w:t>
      </w:r>
    </w:p>
    <w:p w14:paraId="5B067EDA" w14:textId="77777777" w:rsidR="00B2752F" w:rsidRDefault="00B2752F" w:rsidP="00D04176">
      <w:pPr>
        <w:pStyle w:val="NormalWeb"/>
        <w:spacing w:before="0" w:beforeAutospacing="0" w:after="0" w:afterAutospacing="0" w:line="360" w:lineRule="atLeast"/>
        <w:rPr>
          <w:rFonts w:ascii="Arial" w:hAnsi="Arial" w:cs="Arial"/>
          <w:color w:val="000000"/>
        </w:rPr>
      </w:pPr>
    </w:p>
    <w:p w14:paraId="2D45CBB6" w14:textId="77777777" w:rsidR="00B2752F" w:rsidRDefault="00B2752F" w:rsidP="00B2752F">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Navarro, C. (2022). </w:t>
      </w:r>
      <w:r w:rsidRPr="003F244C">
        <w:rPr>
          <w:rFonts w:ascii="Arial" w:eastAsia="Times New Roman" w:hAnsi="Arial" w:cs="Arial"/>
          <w:i/>
          <w:iCs/>
          <w:color w:val="000000"/>
          <w:kern w:val="0"/>
          <w:sz w:val="24"/>
          <w:szCs w:val="24"/>
          <w:lang w:eastAsia="en-GB" w:bidi="bo-CN"/>
          <w14:ligatures w14:val="none"/>
        </w:rPr>
        <w:t>Hate crime reporting barriers: why are victims reluctant to report?</w:t>
      </w:r>
      <w:r w:rsidRPr="003F244C">
        <w:rPr>
          <w:rFonts w:ascii="Arial" w:eastAsia="Times New Roman" w:hAnsi="Arial" w:cs="Arial"/>
          <w:color w:val="000000"/>
          <w:kern w:val="0"/>
          <w:sz w:val="24"/>
          <w:szCs w:val="24"/>
          <w:lang w:eastAsia="en-GB" w:bidi="bo-CN"/>
          <w14:ligatures w14:val="none"/>
        </w:rPr>
        <w:t xml:space="preserve"> [online] Tackling Hate. Available at: </w:t>
      </w:r>
      <w:hyperlink r:id="rId27" w:history="1">
        <w:r w:rsidRPr="003F244C">
          <w:rPr>
            <w:rStyle w:val="Hyperlink"/>
            <w:rFonts w:ascii="Arial" w:eastAsia="Times New Roman" w:hAnsi="Arial" w:cs="Arial"/>
            <w:kern w:val="0"/>
            <w:sz w:val="24"/>
            <w:szCs w:val="24"/>
            <w:lang w:eastAsia="en-GB" w:bidi="bo-CN"/>
            <w14:ligatures w14:val="none"/>
          </w:rPr>
          <w:t>https://tacklinghate.org/trainingmodule/hate-crime-reporting-barriers-why-victims-of-hate-related-incidents-are-reluctant-to-report2/</w:t>
        </w:r>
      </w:hyperlink>
      <w:r w:rsidRPr="003F244C">
        <w:rPr>
          <w:rFonts w:ascii="Arial" w:eastAsia="Times New Roman" w:hAnsi="Arial" w:cs="Arial"/>
          <w:color w:val="000000"/>
          <w:kern w:val="0"/>
          <w:sz w:val="24"/>
          <w:szCs w:val="24"/>
          <w:lang w:eastAsia="en-GB" w:bidi="bo-CN"/>
          <w14:ligatures w14:val="none"/>
        </w:rPr>
        <w:t>.</w:t>
      </w:r>
    </w:p>
    <w:p w14:paraId="388F1B34" w14:textId="56AFB1D3" w:rsidR="00B2752F" w:rsidRPr="003F244C" w:rsidRDefault="00B2752F" w:rsidP="00B2752F">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025D3F78" w14:textId="77777777" w:rsidR="00B2752F" w:rsidRPr="003F244C" w:rsidRDefault="00B2752F" w:rsidP="00D04176">
      <w:pPr>
        <w:pStyle w:val="NormalWeb"/>
        <w:spacing w:before="0" w:beforeAutospacing="0" w:after="0" w:afterAutospacing="0" w:line="360" w:lineRule="atLeast"/>
        <w:rPr>
          <w:rFonts w:ascii="Arial" w:hAnsi="Arial" w:cs="Arial"/>
          <w:color w:val="000000"/>
        </w:rPr>
      </w:pPr>
    </w:p>
    <w:p w14:paraId="711FB7BE" w14:textId="77777777" w:rsidR="004A5FC4" w:rsidRPr="003F244C" w:rsidRDefault="00D04176" w:rsidP="004A5FC4">
      <w:pPr>
        <w:rPr>
          <w:rFonts w:ascii="Arial" w:hAnsi="Arial" w:cs="Arial"/>
          <w:color w:val="000000"/>
          <w:sz w:val="24"/>
          <w:szCs w:val="24"/>
        </w:rPr>
      </w:pPr>
      <w:r w:rsidRPr="003F244C">
        <w:rPr>
          <w:rFonts w:ascii="Arial" w:hAnsi="Arial" w:cs="Arial"/>
          <w:color w:val="000000"/>
          <w:sz w:val="24"/>
          <w:szCs w:val="24"/>
        </w:rPr>
        <w:t>‌</w:t>
      </w:r>
    </w:p>
    <w:p w14:paraId="614011CA" w14:textId="339F374A" w:rsidR="00265114" w:rsidRPr="003F244C" w:rsidRDefault="00265114" w:rsidP="00265114">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NPIA (2010). </w:t>
      </w:r>
      <w:r w:rsidRPr="003F244C">
        <w:rPr>
          <w:rFonts w:ascii="Arial" w:eastAsia="Times New Roman" w:hAnsi="Arial" w:cs="Arial"/>
          <w:i/>
          <w:iCs/>
          <w:color w:val="000000"/>
          <w:kern w:val="0"/>
          <w:sz w:val="24"/>
          <w:szCs w:val="24"/>
          <w:lang w:eastAsia="en-GB" w:bidi="bo-CN"/>
          <w14:ligatures w14:val="none"/>
        </w:rPr>
        <w:t>Cohesion Guide Contents</w:t>
      </w:r>
      <w:r w:rsidRPr="003F244C">
        <w:rPr>
          <w:rFonts w:ascii="Arial" w:eastAsia="Times New Roman" w:hAnsi="Arial" w:cs="Arial"/>
          <w:color w:val="000000"/>
          <w:kern w:val="0"/>
          <w:sz w:val="24"/>
          <w:szCs w:val="24"/>
          <w:lang w:eastAsia="en-GB" w:bidi="bo-CN"/>
          <w14:ligatures w14:val="none"/>
        </w:rPr>
        <w:t xml:space="preserve">. [online] Available at: </w:t>
      </w:r>
      <w:hyperlink r:id="rId28" w:history="1">
        <w:r w:rsidRPr="003F244C">
          <w:rPr>
            <w:rStyle w:val="Hyperlink"/>
            <w:rFonts w:ascii="Arial" w:eastAsia="Times New Roman" w:hAnsi="Arial" w:cs="Arial"/>
            <w:kern w:val="0"/>
            <w:sz w:val="24"/>
            <w:szCs w:val="24"/>
            <w:lang w:eastAsia="en-GB" w:bidi="bo-CN"/>
            <w14:ligatures w14:val="none"/>
          </w:rPr>
          <w:t>https://library.college.police.uk/docs/npia/CohesionGuide.pdf</w:t>
        </w:r>
      </w:hyperlink>
      <w:r w:rsidRPr="003F244C">
        <w:rPr>
          <w:rFonts w:ascii="Arial" w:eastAsia="Times New Roman" w:hAnsi="Arial" w:cs="Arial"/>
          <w:color w:val="000000"/>
          <w:kern w:val="0"/>
          <w:sz w:val="24"/>
          <w:szCs w:val="24"/>
          <w:lang w:eastAsia="en-GB" w:bidi="bo-CN"/>
          <w14:ligatures w14:val="none"/>
        </w:rPr>
        <w:t>.</w:t>
      </w:r>
    </w:p>
    <w:p w14:paraId="19EE6BCA" w14:textId="56504DF3" w:rsidR="00265114" w:rsidRPr="003F244C" w:rsidRDefault="00265114" w:rsidP="00265114">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22</w:t>
      </w:r>
      <w:r w:rsidRPr="003F244C">
        <w:rPr>
          <w:rFonts w:ascii="Arial" w:eastAsia="Times New Roman" w:hAnsi="Arial" w:cs="Arial"/>
          <w:color w:val="000000"/>
          <w:kern w:val="0"/>
          <w:sz w:val="24"/>
          <w:szCs w:val="24"/>
          <w:vertAlign w:val="superscript"/>
          <w:lang w:eastAsia="en-GB" w:bidi="bo-CN"/>
          <w14:ligatures w14:val="none"/>
        </w:rPr>
        <w:t>nd</w:t>
      </w:r>
      <w:r w:rsidRPr="003F244C">
        <w:rPr>
          <w:rFonts w:ascii="Arial" w:eastAsia="Times New Roman" w:hAnsi="Arial" w:cs="Arial"/>
          <w:color w:val="000000"/>
          <w:kern w:val="0"/>
          <w:sz w:val="24"/>
          <w:szCs w:val="24"/>
          <w:lang w:eastAsia="en-GB" w:bidi="bo-CN"/>
          <w14:ligatures w14:val="none"/>
        </w:rPr>
        <w:t xml:space="preserve"> January 2024)</w:t>
      </w:r>
    </w:p>
    <w:p w14:paraId="1C9C2DFD" w14:textId="77777777" w:rsidR="00464916" w:rsidRPr="003F244C" w:rsidRDefault="00265114" w:rsidP="00464916">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14:ligatures w14:val="none"/>
        </w:rPr>
        <w:t>‌</w:t>
      </w:r>
    </w:p>
    <w:p w14:paraId="34DBA6D9" w14:textId="7F397692" w:rsidR="00464916" w:rsidRPr="003F244C" w:rsidRDefault="00464916" w:rsidP="00464916">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14:ligatures w14:val="none"/>
        </w:rPr>
        <w:t>Office for National Statistics (2022). </w:t>
      </w:r>
      <w:r w:rsidRPr="003F244C">
        <w:rPr>
          <w:rFonts w:ascii="Arial" w:hAnsi="Arial" w:cs="Arial"/>
          <w:i/>
          <w:iCs/>
          <w:color w:val="000000"/>
          <w14:ligatures w14:val="none"/>
        </w:rPr>
        <w:t>Nature of fraud and computer misuse in England and Wales - Office for National Statistics</w:t>
      </w:r>
      <w:r w:rsidRPr="003F244C">
        <w:rPr>
          <w:rFonts w:ascii="Arial" w:hAnsi="Arial" w:cs="Arial"/>
          <w:color w:val="000000"/>
          <w14:ligatures w14:val="none"/>
        </w:rPr>
        <w:t xml:space="preserve">. [online] www.ons.gov.uk. Available at: </w:t>
      </w:r>
      <w:hyperlink r:id="rId29" w:history="1">
        <w:r w:rsidRPr="003F244C">
          <w:rPr>
            <w:rStyle w:val="Hyperlink"/>
            <w:rFonts w:ascii="Arial" w:hAnsi="Arial" w:cs="Arial"/>
            <w14:ligatures w14:val="none"/>
          </w:rPr>
          <w:t>https://www.ons.gov.uk/peoplepopulationandcommunity/crimeandjustice/articles/natureoffraudandcomputermisuseinenglandandwales/yearendingmarch2022</w:t>
        </w:r>
      </w:hyperlink>
      <w:r w:rsidRPr="003F244C">
        <w:rPr>
          <w:rFonts w:ascii="Arial" w:hAnsi="Arial" w:cs="Arial"/>
          <w:color w:val="000000"/>
          <w14:ligatures w14:val="none"/>
        </w:rPr>
        <w:t>.</w:t>
      </w:r>
    </w:p>
    <w:p w14:paraId="7106B3BA" w14:textId="2D780510" w:rsidR="003F244C" w:rsidRPr="003F244C" w:rsidRDefault="003F244C" w:rsidP="00464916">
      <w:pPr>
        <w:pStyle w:val="NormalWeb"/>
        <w:spacing w:before="0" w:beforeAutospacing="0" w:after="0" w:afterAutospacing="0" w:line="360" w:lineRule="atLeast"/>
        <w:rPr>
          <w:rFonts w:ascii="Arial" w:hAnsi="Arial" w:cs="Arial"/>
          <w:color w:val="000000"/>
          <w14:ligatures w14:val="none"/>
        </w:rPr>
      </w:pPr>
      <w:r>
        <w:rPr>
          <w:rFonts w:ascii="Arial" w:hAnsi="Arial" w:cs="Arial"/>
          <w:color w:val="000000"/>
          <w14:ligatures w14:val="none"/>
        </w:rPr>
        <w:t>(Accessed on 31</w:t>
      </w:r>
      <w:r w:rsidRPr="003F244C">
        <w:rPr>
          <w:rFonts w:ascii="Arial" w:hAnsi="Arial" w:cs="Arial"/>
          <w:color w:val="000000"/>
          <w:vertAlign w:val="superscript"/>
          <w14:ligatures w14:val="none"/>
        </w:rPr>
        <w:t>st</w:t>
      </w:r>
      <w:r>
        <w:rPr>
          <w:rFonts w:ascii="Arial" w:hAnsi="Arial" w:cs="Arial"/>
          <w:color w:val="000000"/>
          <w14:ligatures w14:val="none"/>
        </w:rPr>
        <w:t xml:space="preserve"> January 2024)</w:t>
      </w:r>
    </w:p>
    <w:p w14:paraId="5FE15644" w14:textId="77777777" w:rsidR="0054190C" w:rsidRPr="003F244C" w:rsidRDefault="0054190C" w:rsidP="00CD47C9">
      <w:pPr>
        <w:spacing w:after="0" w:line="360" w:lineRule="atLeast"/>
        <w:rPr>
          <w:rFonts w:ascii="Arial" w:eastAsia="Times New Roman" w:hAnsi="Arial" w:cs="Arial"/>
          <w:color w:val="000000"/>
          <w:kern w:val="0"/>
          <w:sz w:val="24"/>
          <w:szCs w:val="24"/>
          <w:lang w:eastAsia="en-GB" w:bidi="bo-CN"/>
          <w14:ligatures w14:val="none"/>
        </w:rPr>
      </w:pPr>
    </w:p>
    <w:p w14:paraId="21B94C3F" w14:textId="7BDD64F9" w:rsidR="0054190C" w:rsidRPr="003F244C" w:rsidRDefault="00CD47C9" w:rsidP="00507C65">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14:ligatures w14:val="none"/>
        </w:rPr>
        <w:t>‌</w:t>
      </w:r>
      <w:r w:rsidR="00B57438" w:rsidRPr="003F244C">
        <w:rPr>
          <w:rFonts w:ascii="Arial" w:hAnsi="Arial" w:cs="Arial"/>
          <w:color w:val="000000"/>
          <w14:ligatures w14:val="none"/>
        </w:rPr>
        <w:t>‌</w:t>
      </w:r>
    </w:p>
    <w:p w14:paraId="084BF944" w14:textId="3633DBA4" w:rsidR="00C051F1" w:rsidRPr="003F244C" w:rsidRDefault="00C051F1" w:rsidP="00C051F1">
      <w:pPr>
        <w:spacing w:after="0" w:line="360" w:lineRule="atLeast"/>
        <w:rPr>
          <w:rFonts w:ascii="Arial" w:eastAsia="Times New Roman" w:hAnsi="Arial" w:cs="Arial"/>
          <w:color w:val="000000"/>
          <w:kern w:val="0"/>
          <w:sz w:val="24"/>
          <w:szCs w:val="24"/>
          <w:lang w:eastAsia="en-GB" w:bidi="bo-CN"/>
          <w14:ligatures w14:val="none"/>
        </w:rPr>
      </w:pPr>
      <w:r w:rsidRPr="00C051F1">
        <w:rPr>
          <w:rFonts w:ascii="Arial" w:eastAsia="Times New Roman" w:hAnsi="Arial" w:cs="Arial"/>
          <w:color w:val="000000"/>
          <w:kern w:val="0"/>
          <w:sz w:val="24"/>
          <w:szCs w:val="24"/>
          <w:lang w:eastAsia="en-GB" w:bidi="bo-CN"/>
          <w14:ligatures w14:val="none"/>
        </w:rPr>
        <w:t>Policing Insight. (2020). </w:t>
      </w:r>
      <w:r w:rsidRPr="00C051F1">
        <w:rPr>
          <w:rFonts w:ascii="Arial" w:eastAsia="Times New Roman" w:hAnsi="Arial" w:cs="Arial"/>
          <w:i/>
          <w:iCs/>
          <w:color w:val="000000"/>
          <w:kern w:val="0"/>
          <w:sz w:val="24"/>
          <w:szCs w:val="24"/>
          <w:lang w:eastAsia="en-GB" w:bidi="bo-CN"/>
          <w14:ligatures w14:val="none"/>
        </w:rPr>
        <w:t xml:space="preserve">New </w:t>
      </w:r>
      <w:proofErr w:type="spellStart"/>
      <w:r w:rsidRPr="00C051F1">
        <w:rPr>
          <w:rFonts w:ascii="Arial" w:eastAsia="Times New Roman" w:hAnsi="Arial" w:cs="Arial"/>
          <w:i/>
          <w:iCs/>
          <w:color w:val="000000"/>
          <w:kern w:val="0"/>
          <w:sz w:val="24"/>
          <w:szCs w:val="24"/>
          <w:lang w:eastAsia="en-GB" w:bidi="bo-CN"/>
          <w14:ligatures w14:val="none"/>
        </w:rPr>
        <w:t>CoPaCC</w:t>
      </w:r>
      <w:proofErr w:type="spellEnd"/>
      <w:r w:rsidRPr="00C051F1">
        <w:rPr>
          <w:rFonts w:ascii="Arial" w:eastAsia="Times New Roman" w:hAnsi="Arial" w:cs="Arial"/>
          <w:i/>
          <w:iCs/>
          <w:color w:val="000000"/>
          <w:kern w:val="0"/>
          <w:sz w:val="24"/>
          <w:szCs w:val="24"/>
          <w:lang w:eastAsia="en-GB" w:bidi="bo-CN"/>
          <w14:ligatures w14:val="none"/>
        </w:rPr>
        <w:t xml:space="preserve"> report launched examining trends and performance in UK police call handling</w:t>
      </w:r>
      <w:r w:rsidRPr="00C051F1">
        <w:rPr>
          <w:rFonts w:ascii="Arial" w:eastAsia="Times New Roman" w:hAnsi="Arial" w:cs="Arial"/>
          <w:color w:val="000000"/>
          <w:kern w:val="0"/>
          <w:sz w:val="24"/>
          <w:szCs w:val="24"/>
          <w:lang w:eastAsia="en-GB" w:bidi="bo-CN"/>
          <w14:ligatures w14:val="none"/>
        </w:rPr>
        <w:t xml:space="preserve">. [online] Available at: </w:t>
      </w:r>
      <w:hyperlink r:id="rId30" w:history="1">
        <w:r w:rsidRPr="00C051F1">
          <w:rPr>
            <w:rStyle w:val="Hyperlink"/>
            <w:rFonts w:ascii="Arial" w:eastAsia="Times New Roman" w:hAnsi="Arial" w:cs="Arial"/>
            <w:kern w:val="0"/>
            <w:sz w:val="24"/>
            <w:szCs w:val="24"/>
            <w:lang w:eastAsia="en-GB" w:bidi="bo-CN"/>
            <w14:ligatures w14:val="none"/>
          </w:rPr>
          <w:t>https://policinginsight.com/news/new-copacc-report-launched-examining-trends-and-performance-in-uk-police-call-handling/</w:t>
        </w:r>
      </w:hyperlink>
      <w:r w:rsidRPr="00C051F1">
        <w:rPr>
          <w:rFonts w:ascii="Arial" w:eastAsia="Times New Roman" w:hAnsi="Arial" w:cs="Arial"/>
          <w:color w:val="000000"/>
          <w:kern w:val="0"/>
          <w:sz w:val="24"/>
          <w:szCs w:val="24"/>
          <w:lang w:eastAsia="en-GB" w:bidi="bo-CN"/>
          <w14:ligatures w14:val="none"/>
        </w:rPr>
        <w:t>.</w:t>
      </w:r>
    </w:p>
    <w:p w14:paraId="40F07610" w14:textId="15B4AFC2" w:rsidR="00C051F1" w:rsidRPr="00C051F1" w:rsidRDefault="00C051F1" w:rsidP="00C051F1">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w:t>
      </w:r>
      <w:r w:rsidRPr="003F244C">
        <w:rPr>
          <w:rFonts w:ascii="Arial" w:eastAsia="Times New Roman" w:hAnsi="Arial" w:cs="Arial"/>
          <w:color w:val="000000"/>
          <w:kern w:val="0"/>
          <w:sz w:val="24"/>
          <w:szCs w:val="24"/>
          <w:vertAlign w:val="superscript"/>
          <w:lang w:eastAsia="en-GB" w:bidi="bo-CN"/>
          <w14:ligatures w14:val="none"/>
        </w:rPr>
        <w:t>st</w:t>
      </w:r>
      <w:r w:rsidRPr="003F244C">
        <w:rPr>
          <w:rFonts w:ascii="Arial" w:eastAsia="Times New Roman" w:hAnsi="Arial" w:cs="Arial"/>
          <w:color w:val="000000"/>
          <w:kern w:val="0"/>
          <w:sz w:val="24"/>
          <w:szCs w:val="24"/>
          <w:lang w:eastAsia="en-GB" w:bidi="bo-CN"/>
          <w14:ligatures w14:val="none"/>
        </w:rPr>
        <w:t xml:space="preserve"> </w:t>
      </w:r>
      <w:r w:rsidR="00B227A9" w:rsidRPr="003F244C">
        <w:rPr>
          <w:rFonts w:ascii="Arial" w:eastAsia="Times New Roman" w:hAnsi="Arial" w:cs="Arial"/>
          <w:color w:val="000000"/>
          <w:kern w:val="0"/>
          <w:sz w:val="24"/>
          <w:szCs w:val="24"/>
          <w:lang w:eastAsia="en-GB" w:bidi="bo-CN"/>
          <w14:ligatures w14:val="none"/>
        </w:rPr>
        <w:t>February</w:t>
      </w:r>
      <w:r w:rsidRPr="003F244C">
        <w:rPr>
          <w:rFonts w:ascii="Arial" w:eastAsia="Times New Roman" w:hAnsi="Arial" w:cs="Arial"/>
          <w:color w:val="000000"/>
          <w:kern w:val="0"/>
          <w:sz w:val="24"/>
          <w:szCs w:val="24"/>
          <w:lang w:eastAsia="en-GB" w:bidi="bo-CN"/>
          <w14:ligatures w14:val="none"/>
        </w:rPr>
        <w:t xml:space="preserve"> 2024)</w:t>
      </w:r>
    </w:p>
    <w:p w14:paraId="26C4A59F" w14:textId="77777777" w:rsidR="003F244C" w:rsidRDefault="00C051F1"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C051F1">
        <w:rPr>
          <w:rFonts w:ascii="Arial" w:eastAsia="Times New Roman" w:hAnsi="Arial" w:cs="Arial"/>
          <w:color w:val="000000"/>
          <w:kern w:val="0"/>
          <w:sz w:val="24"/>
          <w:szCs w:val="24"/>
          <w:lang w:eastAsia="en-GB" w:bidi="bo-CN"/>
          <w14:ligatures w14:val="none"/>
        </w:rPr>
        <w:t>‌</w:t>
      </w:r>
    </w:p>
    <w:p w14:paraId="5F5A2363" w14:textId="7C60C078" w:rsidR="00712290" w:rsidRPr="003F244C" w:rsidRDefault="00712290"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proofErr w:type="spellStart"/>
      <w:r w:rsidRPr="003F244C">
        <w:rPr>
          <w:rFonts w:ascii="Arial" w:hAnsi="Arial" w:cs="Arial"/>
          <w:color w:val="222222"/>
          <w:sz w:val="24"/>
          <w:szCs w:val="24"/>
          <w:shd w:val="clear" w:color="auto" w:fill="FFFFFF"/>
        </w:rPr>
        <w:t>Purba</w:t>
      </w:r>
      <w:proofErr w:type="spellEnd"/>
      <w:r w:rsidRPr="003F244C">
        <w:rPr>
          <w:rFonts w:ascii="Arial" w:hAnsi="Arial" w:cs="Arial"/>
          <w:color w:val="222222"/>
          <w:sz w:val="24"/>
          <w:szCs w:val="24"/>
          <w:shd w:val="clear" w:color="auto" w:fill="FFFFFF"/>
        </w:rPr>
        <w:t xml:space="preserve">, A. and </w:t>
      </w:r>
      <w:proofErr w:type="spellStart"/>
      <w:r w:rsidRPr="003F244C">
        <w:rPr>
          <w:rFonts w:ascii="Arial" w:hAnsi="Arial" w:cs="Arial"/>
          <w:color w:val="222222"/>
          <w:sz w:val="24"/>
          <w:szCs w:val="24"/>
          <w:shd w:val="clear" w:color="auto" w:fill="FFFFFF"/>
        </w:rPr>
        <w:t>Demou</w:t>
      </w:r>
      <w:proofErr w:type="spellEnd"/>
      <w:r w:rsidRPr="003F244C">
        <w:rPr>
          <w:rFonts w:ascii="Arial" w:hAnsi="Arial" w:cs="Arial"/>
          <w:color w:val="222222"/>
          <w:sz w:val="24"/>
          <w:szCs w:val="24"/>
          <w:shd w:val="clear" w:color="auto" w:fill="FFFFFF"/>
        </w:rPr>
        <w:t>, E., 2019. The relationship between organisational stressors and mental wellbeing within police officers: a systematic review. </w:t>
      </w:r>
      <w:r w:rsidRPr="003F244C">
        <w:rPr>
          <w:rFonts w:ascii="Arial" w:hAnsi="Arial" w:cs="Arial"/>
          <w:i/>
          <w:iCs/>
          <w:color w:val="222222"/>
          <w:sz w:val="24"/>
          <w:szCs w:val="24"/>
          <w:shd w:val="clear" w:color="auto" w:fill="FFFFFF"/>
        </w:rPr>
        <w:t>BMC public health</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19</w:t>
      </w:r>
      <w:r w:rsidRPr="003F244C">
        <w:rPr>
          <w:rFonts w:ascii="Arial" w:hAnsi="Arial" w:cs="Arial"/>
          <w:color w:val="222222"/>
          <w:sz w:val="24"/>
          <w:szCs w:val="24"/>
          <w:shd w:val="clear" w:color="auto" w:fill="FFFFFF"/>
        </w:rPr>
        <w:t>, pp.1-21.</w:t>
      </w:r>
    </w:p>
    <w:p w14:paraId="27E6E133" w14:textId="77777777" w:rsidR="00712290" w:rsidRPr="003F244C" w:rsidRDefault="00712290" w:rsidP="006B450A">
      <w:pPr>
        <w:spacing w:after="0" w:line="360" w:lineRule="atLeast"/>
        <w:rPr>
          <w:rFonts w:ascii="Arial" w:eastAsia="Times New Roman" w:hAnsi="Arial" w:cs="Arial"/>
          <w:color w:val="000000"/>
          <w:kern w:val="0"/>
          <w:sz w:val="24"/>
          <w:szCs w:val="24"/>
          <w:lang w:eastAsia="en-GB" w:bidi="bo-CN"/>
          <w14:ligatures w14:val="none"/>
        </w:rPr>
      </w:pPr>
    </w:p>
    <w:p w14:paraId="12752698" w14:textId="03C5DEC0" w:rsidR="006B450A" w:rsidRPr="003F244C" w:rsidRDefault="006B450A" w:rsidP="006B450A">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 xml:space="preserve">Quinton, P. and Tuffin, R. (2007). Neighbourhood Change: </w:t>
      </w:r>
      <w:proofErr w:type="gramStart"/>
      <w:r w:rsidRPr="003F244C">
        <w:rPr>
          <w:rFonts w:ascii="Arial" w:eastAsia="Times New Roman" w:hAnsi="Arial" w:cs="Arial"/>
          <w:color w:val="000000"/>
          <w:kern w:val="0"/>
          <w:sz w:val="24"/>
          <w:szCs w:val="24"/>
          <w:lang w:eastAsia="en-GB" w:bidi="bo-CN"/>
          <w14:ligatures w14:val="none"/>
        </w:rPr>
        <w:t>the</w:t>
      </w:r>
      <w:proofErr w:type="gramEnd"/>
      <w:r w:rsidRPr="003F244C">
        <w:rPr>
          <w:rFonts w:ascii="Arial" w:eastAsia="Times New Roman" w:hAnsi="Arial" w:cs="Arial"/>
          <w:color w:val="000000"/>
          <w:kern w:val="0"/>
          <w:sz w:val="24"/>
          <w:szCs w:val="24"/>
          <w:lang w:eastAsia="en-GB" w:bidi="bo-CN"/>
          <w14:ligatures w14:val="none"/>
        </w:rPr>
        <w:t xml:space="preserve"> Impact of the National Reassurance Policing Programme. </w:t>
      </w:r>
      <w:r w:rsidRPr="003F244C">
        <w:rPr>
          <w:rFonts w:ascii="Arial" w:eastAsia="Times New Roman" w:hAnsi="Arial" w:cs="Arial"/>
          <w:i/>
          <w:iCs/>
          <w:color w:val="000000"/>
          <w:kern w:val="0"/>
          <w:sz w:val="24"/>
          <w:szCs w:val="24"/>
          <w:lang w:eastAsia="en-GB" w:bidi="bo-CN"/>
          <w14:ligatures w14:val="none"/>
        </w:rPr>
        <w:t>Policing</w:t>
      </w:r>
      <w:r w:rsidRPr="003F244C">
        <w:rPr>
          <w:rFonts w:ascii="Arial" w:eastAsia="Times New Roman" w:hAnsi="Arial" w:cs="Arial"/>
          <w:color w:val="000000"/>
          <w:kern w:val="0"/>
          <w:sz w:val="24"/>
          <w:szCs w:val="24"/>
          <w:lang w:eastAsia="en-GB" w:bidi="bo-CN"/>
          <w14:ligatures w14:val="none"/>
        </w:rPr>
        <w:t>, [online] 1(2), pp.149–160.</w:t>
      </w:r>
    </w:p>
    <w:p w14:paraId="116570C1" w14:textId="77777777" w:rsidR="006B450A" w:rsidRPr="003F244C" w:rsidRDefault="006B450A" w:rsidP="006B450A">
      <w:pPr>
        <w:spacing w:after="0" w:line="360" w:lineRule="atLeast"/>
        <w:rPr>
          <w:rFonts w:ascii="Arial" w:eastAsia="Times New Roman" w:hAnsi="Arial" w:cs="Arial"/>
          <w:color w:val="000000"/>
          <w:kern w:val="0"/>
          <w:sz w:val="24"/>
          <w:szCs w:val="24"/>
          <w:lang w:eastAsia="en-GB" w:bidi="bo-CN"/>
          <w14:ligatures w14:val="none"/>
        </w:rPr>
      </w:pPr>
    </w:p>
    <w:p w14:paraId="68728AE0" w14:textId="6A41DF02" w:rsidR="00C02B70" w:rsidRPr="003F244C" w:rsidRDefault="006B450A" w:rsidP="00C02B70">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r w:rsidR="00C02B70" w:rsidRPr="003F244C">
        <w:rPr>
          <w:rFonts w:ascii="Arial" w:eastAsia="Times New Roman" w:hAnsi="Arial" w:cs="Arial"/>
          <w:color w:val="000000"/>
          <w:kern w:val="0"/>
          <w:sz w:val="24"/>
          <w:szCs w:val="24"/>
          <w:lang w:eastAsia="en-GB" w:bidi="bo-CN"/>
          <w14:ligatures w14:val="none"/>
        </w:rPr>
        <w:t xml:space="preserve"> Schreuders and Cockcroft (n.d.). M (2020) Needs Assessment of Cybercrime and Digital Evidence in a UK Police Force. </w:t>
      </w:r>
      <w:r w:rsidR="00C02B70" w:rsidRPr="003F244C">
        <w:rPr>
          <w:rFonts w:ascii="Arial" w:eastAsia="Times New Roman" w:hAnsi="Arial" w:cs="Arial"/>
          <w:i/>
          <w:iCs/>
          <w:color w:val="000000"/>
          <w:kern w:val="0"/>
          <w:sz w:val="24"/>
          <w:szCs w:val="24"/>
          <w:lang w:eastAsia="en-GB" w:bidi="bo-CN"/>
          <w14:ligatures w14:val="none"/>
        </w:rPr>
        <w:t>International Journal of Cyber Criminology</w:t>
      </w:r>
      <w:r w:rsidR="00C02B70" w:rsidRPr="003F244C">
        <w:rPr>
          <w:rFonts w:ascii="Arial" w:eastAsia="Times New Roman" w:hAnsi="Arial" w:cs="Arial"/>
          <w:color w:val="000000"/>
          <w:kern w:val="0"/>
          <w:sz w:val="24"/>
          <w:szCs w:val="24"/>
          <w:lang w:eastAsia="en-GB" w:bidi="bo-CN"/>
          <w14:ligatures w14:val="none"/>
        </w:rPr>
        <w:t xml:space="preserve">, [online] 14(1). </w:t>
      </w:r>
      <w:proofErr w:type="spellStart"/>
      <w:proofErr w:type="gramStart"/>
      <w:r w:rsidR="00C02B70" w:rsidRPr="003F244C">
        <w:rPr>
          <w:rFonts w:ascii="Arial" w:eastAsia="Times New Roman" w:hAnsi="Arial" w:cs="Arial"/>
          <w:color w:val="000000"/>
          <w:kern w:val="0"/>
          <w:sz w:val="24"/>
          <w:szCs w:val="24"/>
          <w:lang w:eastAsia="en-GB" w:bidi="bo-CN"/>
          <w14:ligatures w14:val="none"/>
        </w:rPr>
        <w:t>doi:https</w:t>
      </w:r>
      <w:proofErr w:type="spellEnd"/>
      <w:r w:rsidR="00C02B70" w:rsidRPr="003F244C">
        <w:rPr>
          <w:rFonts w:ascii="Arial" w:eastAsia="Times New Roman" w:hAnsi="Arial" w:cs="Arial"/>
          <w:color w:val="000000"/>
          <w:kern w:val="0"/>
          <w:sz w:val="24"/>
          <w:szCs w:val="24"/>
          <w:lang w:eastAsia="en-GB" w:bidi="bo-CN"/>
          <w14:ligatures w14:val="none"/>
        </w:rPr>
        <w:t>://doi.org/10.5281/zenodo.3757271</w:t>
      </w:r>
      <w:proofErr w:type="gramEnd"/>
      <w:r w:rsidR="00C02B70" w:rsidRPr="003F244C">
        <w:rPr>
          <w:rFonts w:ascii="Arial" w:eastAsia="Times New Roman" w:hAnsi="Arial" w:cs="Arial"/>
          <w:color w:val="000000"/>
          <w:kern w:val="0"/>
          <w:sz w:val="24"/>
          <w:szCs w:val="24"/>
          <w:lang w:eastAsia="en-GB" w:bidi="bo-CN"/>
          <w14:ligatures w14:val="none"/>
        </w:rPr>
        <w:t>.</w:t>
      </w:r>
    </w:p>
    <w:p w14:paraId="7A68FC89" w14:textId="58FFB4AD" w:rsidR="00C02B70" w:rsidRPr="003F244C" w:rsidRDefault="00C02B70" w:rsidP="00C02B70">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31</w:t>
      </w:r>
      <w:r w:rsidRPr="003F244C">
        <w:rPr>
          <w:rFonts w:ascii="Arial" w:eastAsia="Times New Roman" w:hAnsi="Arial" w:cs="Arial"/>
          <w:color w:val="000000"/>
          <w:kern w:val="0"/>
          <w:sz w:val="24"/>
          <w:szCs w:val="24"/>
          <w:vertAlign w:val="superscript"/>
          <w:lang w:eastAsia="en-GB" w:bidi="bo-CN"/>
          <w14:ligatures w14:val="none"/>
        </w:rPr>
        <w:t>st</w:t>
      </w:r>
      <w:r w:rsidRPr="003F244C">
        <w:rPr>
          <w:rFonts w:ascii="Arial" w:eastAsia="Times New Roman" w:hAnsi="Arial" w:cs="Arial"/>
          <w:color w:val="000000"/>
          <w:kern w:val="0"/>
          <w:sz w:val="24"/>
          <w:szCs w:val="24"/>
          <w:lang w:eastAsia="en-GB" w:bidi="bo-CN"/>
          <w14:ligatures w14:val="none"/>
        </w:rPr>
        <w:t xml:space="preserve"> January 2024)</w:t>
      </w:r>
    </w:p>
    <w:p w14:paraId="1CBE0C48" w14:textId="77777777" w:rsidR="003F244C" w:rsidRDefault="003F244C" w:rsidP="00D10535">
      <w:pPr>
        <w:spacing w:after="0" w:line="360" w:lineRule="atLeast"/>
        <w:rPr>
          <w:rFonts w:ascii="Arial" w:eastAsia="Times New Roman" w:hAnsi="Arial" w:cs="Arial"/>
          <w:color w:val="000000"/>
          <w:kern w:val="0"/>
          <w:sz w:val="24"/>
          <w:szCs w:val="24"/>
          <w:lang w:eastAsia="en-GB" w:bidi="bo-CN"/>
          <w14:ligatures w14:val="none"/>
        </w:rPr>
      </w:pPr>
    </w:p>
    <w:p w14:paraId="00C31115" w14:textId="61127923" w:rsidR="00D10535" w:rsidRPr="003F244C" w:rsidRDefault="00D10535" w:rsidP="00D10535">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 xml:space="preserve">Sidebottom, A., Bullock, K., Armitage, R., Ashby, M., </w:t>
      </w:r>
      <w:proofErr w:type="spellStart"/>
      <w:r w:rsidRPr="003F244C">
        <w:rPr>
          <w:rFonts w:ascii="Arial" w:eastAsia="Times New Roman" w:hAnsi="Arial" w:cs="Arial"/>
          <w:color w:val="000000"/>
          <w:kern w:val="0"/>
          <w:sz w:val="24"/>
          <w:szCs w:val="24"/>
          <w:lang w:eastAsia="en-GB" w:bidi="bo-CN"/>
          <w14:ligatures w14:val="none"/>
        </w:rPr>
        <w:t>Clemmow</w:t>
      </w:r>
      <w:proofErr w:type="spellEnd"/>
      <w:r w:rsidRPr="003F244C">
        <w:rPr>
          <w:rFonts w:ascii="Arial" w:eastAsia="Times New Roman" w:hAnsi="Arial" w:cs="Arial"/>
          <w:color w:val="000000"/>
          <w:kern w:val="0"/>
          <w:sz w:val="24"/>
          <w:szCs w:val="24"/>
          <w:lang w:eastAsia="en-GB" w:bidi="bo-CN"/>
          <w14:ligatures w14:val="none"/>
        </w:rPr>
        <w:t>, C., Kirby, S., Laycock, G. and Tilley, N. (2020). Problem-Oriented Policing in England and Wales 2019. </w:t>
      </w:r>
      <w:r w:rsidRPr="003F244C">
        <w:rPr>
          <w:rFonts w:ascii="Arial" w:eastAsia="Times New Roman" w:hAnsi="Arial" w:cs="Arial"/>
          <w:i/>
          <w:iCs/>
          <w:color w:val="000000"/>
          <w:kern w:val="0"/>
          <w:sz w:val="24"/>
          <w:szCs w:val="24"/>
          <w:lang w:eastAsia="en-GB" w:bidi="bo-CN"/>
          <w14:ligatures w14:val="none"/>
        </w:rPr>
        <w:t>pure.hud.ac.uk</w:t>
      </w:r>
      <w:r w:rsidRPr="003F244C">
        <w:rPr>
          <w:rFonts w:ascii="Arial" w:eastAsia="Times New Roman" w:hAnsi="Arial" w:cs="Arial"/>
          <w:color w:val="000000"/>
          <w:kern w:val="0"/>
          <w:sz w:val="24"/>
          <w:szCs w:val="24"/>
          <w:lang w:eastAsia="en-GB" w:bidi="bo-CN"/>
          <w14:ligatures w14:val="none"/>
        </w:rPr>
        <w:t xml:space="preserve">. [online] Available at: </w:t>
      </w:r>
      <w:hyperlink r:id="rId31" w:history="1">
        <w:r w:rsidRPr="003F244C">
          <w:rPr>
            <w:rStyle w:val="Hyperlink"/>
            <w:rFonts w:ascii="Arial" w:eastAsia="Times New Roman" w:hAnsi="Arial" w:cs="Arial"/>
            <w:kern w:val="0"/>
            <w:sz w:val="24"/>
            <w:szCs w:val="24"/>
            <w:lang w:eastAsia="en-GB" w:bidi="bo-CN"/>
            <w14:ligatures w14:val="none"/>
          </w:rPr>
          <w:t>https://pure.hud.ac.uk/en/publications/problem-oriented-policing-in-england-and-wales-2019</w:t>
        </w:r>
      </w:hyperlink>
      <w:r w:rsidRPr="003F244C">
        <w:rPr>
          <w:rFonts w:ascii="Arial" w:eastAsia="Times New Roman" w:hAnsi="Arial" w:cs="Arial"/>
          <w:color w:val="000000"/>
          <w:kern w:val="0"/>
          <w:sz w:val="24"/>
          <w:szCs w:val="24"/>
          <w:lang w:eastAsia="en-GB" w:bidi="bo-CN"/>
          <w14:ligatures w14:val="none"/>
        </w:rPr>
        <w:t>.</w:t>
      </w:r>
    </w:p>
    <w:p w14:paraId="6C31337E" w14:textId="65AFCE8B" w:rsidR="00D10535" w:rsidRPr="003F244C" w:rsidRDefault="00D10535" w:rsidP="00D10535">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7C731BEC" w14:textId="3B4204EE" w:rsidR="003F244C" w:rsidRPr="00544029" w:rsidRDefault="00D10535"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544029">
        <w:rPr>
          <w:rFonts w:ascii="Arial" w:eastAsia="Times New Roman" w:hAnsi="Arial" w:cs="Arial"/>
          <w:color w:val="000000"/>
          <w:kern w:val="0"/>
          <w:sz w:val="24"/>
          <w:szCs w:val="24"/>
          <w:lang w:eastAsia="en-GB" w:bidi="bo-CN"/>
          <w14:ligatures w14:val="none"/>
        </w:rPr>
        <w:t>‌</w:t>
      </w:r>
      <w:r w:rsidR="00E12E18" w:rsidRPr="00544029">
        <w:rPr>
          <w:rFonts w:ascii="Arial" w:hAnsi="Arial" w:cs="Arial"/>
          <w:color w:val="222222"/>
          <w:sz w:val="24"/>
          <w:szCs w:val="24"/>
          <w:shd w:val="clear" w:color="auto" w:fill="FFFFFF"/>
        </w:rPr>
        <w:t>Hill, S.L. and Giles, H., 2021. Police culture: Us versus them communication. </w:t>
      </w:r>
      <w:r w:rsidR="00E12E18" w:rsidRPr="00544029">
        <w:rPr>
          <w:rFonts w:ascii="Arial" w:hAnsi="Arial" w:cs="Arial"/>
          <w:i/>
          <w:iCs/>
          <w:color w:val="222222"/>
          <w:sz w:val="24"/>
          <w:szCs w:val="24"/>
          <w:shd w:val="clear" w:color="auto" w:fill="FFFFFF"/>
        </w:rPr>
        <w:t>The Rowman &amp; Littlefield handbook of policing, communication, and society</w:t>
      </w:r>
      <w:r w:rsidR="00E12E18" w:rsidRPr="00544029">
        <w:rPr>
          <w:rFonts w:ascii="Arial" w:hAnsi="Arial" w:cs="Arial"/>
          <w:color w:val="222222"/>
          <w:sz w:val="24"/>
          <w:szCs w:val="24"/>
          <w:shd w:val="clear" w:color="auto" w:fill="FFFFFF"/>
        </w:rPr>
        <w:t>, pp.17-34.</w:t>
      </w:r>
    </w:p>
    <w:p w14:paraId="4B011EEC" w14:textId="77777777" w:rsidR="00D10535" w:rsidRPr="002E78EC" w:rsidRDefault="00D10535" w:rsidP="00890C9E">
      <w:pPr>
        <w:spacing w:after="0" w:line="360" w:lineRule="atLeast"/>
        <w:rPr>
          <w:rFonts w:ascii="Arial" w:eastAsia="Times New Roman" w:hAnsi="Arial" w:cs="Arial"/>
          <w:color w:val="FF0000"/>
          <w:kern w:val="0"/>
          <w:sz w:val="24"/>
          <w:szCs w:val="24"/>
          <w:lang w:eastAsia="en-GB" w:bidi="bo-CN"/>
          <w14:ligatures w14:val="none"/>
        </w:rPr>
      </w:pPr>
    </w:p>
    <w:p w14:paraId="79733962" w14:textId="19F7E9A0" w:rsidR="00614FAD" w:rsidRPr="00544029" w:rsidRDefault="003F244C" w:rsidP="00890C9E">
      <w:pPr>
        <w:spacing w:after="0" w:line="360" w:lineRule="atLeast"/>
        <w:rPr>
          <w:rFonts w:ascii="Arial" w:hAnsi="Arial" w:cs="Arial"/>
          <w:color w:val="FF0000"/>
          <w:sz w:val="24"/>
          <w:szCs w:val="24"/>
          <w:shd w:val="clear" w:color="auto" w:fill="FFFFFF"/>
        </w:rPr>
      </w:pPr>
      <w:r w:rsidRPr="00544029">
        <w:rPr>
          <w:rFonts w:ascii="Arial" w:hAnsi="Arial" w:cs="Arial"/>
          <w:color w:val="FF0000"/>
          <w:sz w:val="24"/>
          <w:szCs w:val="24"/>
          <w:shd w:val="clear" w:color="auto" w:fill="FFFFFF"/>
        </w:rPr>
        <w:t xml:space="preserve"> </w:t>
      </w:r>
      <w:r w:rsidRPr="00544029">
        <w:rPr>
          <w:rFonts w:ascii="Arial" w:hAnsi="Arial" w:cs="Arial"/>
          <w:color w:val="000000" w:themeColor="text1"/>
          <w:sz w:val="24"/>
          <w:szCs w:val="24"/>
          <w:shd w:val="clear" w:color="auto" w:fill="FFFFFF"/>
        </w:rPr>
        <w:t>Walley</w:t>
      </w:r>
      <w:r w:rsidR="00614FAD" w:rsidRPr="00544029">
        <w:rPr>
          <w:rFonts w:ascii="Arial" w:hAnsi="Arial" w:cs="Arial"/>
          <w:color w:val="000000" w:themeColor="text1"/>
          <w:sz w:val="24"/>
          <w:szCs w:val="24"/>
          <w:shd w:val="clear" w:color="auto" w:fill="FFFFFF"/>
        </w:rPr>
        <w:t>, P. and Adams, M.M., 2019. An evaluation of demand management practices in UK police forces. </w:t>
      </w:r>
      <w:r w:rsidR="00614FAD" w:rsidRPr="00544029">
        <w:rPr>
          <w:rFonts w:ascii="Arial" w:hAnsi="Arial" w:cs="Arial"/>
          <w:i/>
          <w:iCs/>
          <w:color w:val="000000" w:themeColor="text1"/>
          <w:sz w:val="24"/>
          <w:szCs w:val="24"/>
          <w:shd w:val="clear" w:color="auto" w:fill="FFFFFF"/>
        </w:rPr>
        <w:t>Milton Keynes: Centre for Policing Research and Learning</w:t>
      </w:r>
      <w:r w:rsidR="00614FAD" w:rsidRPr="00544029">
        <w:rPr>
          <w:rFonts w:ascii="Arial" w:hAnsi="Arial" w:cs="Arial"/>
          <w:color w:val="000000" w:themeColor="text1"/>
          <w:sz w:val="24"/>
          <w:szCs w:val="24"/>
          <w:shd w:val="clear" w:color="auto" w:fill="FFFFFF"/>
        </w:rPr>
        <w:t>.</w:t>
      </w:r>
    </w:p>
    <w:p w14:paraId="1C4FDA27" w14:textId="77777777" w:rsidR="00614FAD" w:rsidRPr="003F244C" w:rsidRDefault="00614FAD" w:rsidP="00890C9E">
      <w:pPr>
        <w:spacing w:after="0" w:line="360" w:lineRule="atLeast"/>
        <w:rPr>
          <w:rFonts w:ascii="Arial" w:eastAsia="Times New Roman" w:hAnsi="Arial" w:cs="Arial"/>
          <w:color w:val="000000"/>
          <w:kern w:val="0"/>
          <w:sz w:val="24"/>
          <w:szCs w:val="24"/>
          <w:lang w:eastAsia="en-GB" w:bidi="bo-CN"/>
          <w14:ligatures w14:val="none"/>
        </w:rPr>
      </w:pPr>
    </w:p>
    <w:p w14:paraId="5A6C355C" w14:textId="77777777" w:rsidR="00864D9C" w:rsidRPr="003F244C" w:rsidRDefault="00864D9C" w:rsidP="00890C9E">
      <w:pPr>
        <w:spacing w:after="0" w:line="360" w:lineRule="atLeast"/>
        <w:rPr>
          <w:rFonts w:ascii="Arial" w:eastAsia="Times New Roman" w:hAnsi="Arial" w:cs="Arial"/>
          <w:color w:val="000000"/>
          <w:kern w:val="0"/>
          <w:sz w:val="24"/>
          <w:szCs w:val="24"/>
          <w:lang w:eastAsia="en-GB" w:bidi="bo-CN"/>
          <w14:ligatures w14:val="none"/>
        </w:rPr>
      </w:pPr>
    </w:p>
    <w:p w14:paraId="7DBE6029" w14:textId="77777777" w:rsidR="00BB1781" w:rsidRPr="003F244C" w:rsidRDefault="00BB1781" w:rsidP="00BB1781">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Weisburd, D. and Braga, A.A., 2006. Hot spots policing as a model for police innovation. </w:t>
      </w:r>
      <w:r w:rsidRPr="003F244C">
        <w:rPr>
          <w:rFonts w:ascii="Arial" w:hAnsi="Arial" w:cs="Arial"/>
          <w:i/>
          <w:iCs/>
          <w:color w:val="222222"/>
          <w:sz w:val="24"/>
          <w:szCs w:val="24"/>
          <w:shd w:val="clear" w:color="auto" w:fill="FFFFFF"/>
        </w:rPr>
        <w:t>Police innovation: Contrasting perspectives</w:t>
      </w:r>
      <w:r w:rsidRPr="003F244C">
        <w:rPr>
          <w:rFonts w:ascii="Arial" w:hAnsi="Arial" w:cs="Arial"/>
          <w:color w:val="222222"/>
          <w:sz w:val="24"/>
          <w:szCs w:val="24"/>
          <w:shd w:val="clear" w:color="auto" w:fill="FFFFFF"/>
        </w:rPr>
        <w:t>, pp.225-244.</w:t>
      </w:r>
    </w:p>
    <w:p w14:paraId="482C8352" w14:textId="77777777" w:rsidR="00BB1781" w:rsidRPr="003F244C" w:rsidRDefault="00BB1781" w:rsidP="00BB1781">
      <w:pPr>
        <w:spacing w:after="0" w:line="360" w:lineRule="atLeast"/>
        <w:rPr>
          <w:rFonts w:ascii="Arial" w:eastAsia="Times New Roman" w:hAnsi="Arial" w:cs="Arial"/>
          <w:color w:val="000000"/>
          <w:kern w:val="0"/>
          <w:sz w:val="24"/>
          <w:szCs w:val="24"/>
          <w:lang w:eastAsia="en-GB" w:bidi="bo-CN"/>
          <w14:ligatures w14:val="none"/>
        </w:rPr>
      </w:pPr>
    </w:p>
    <w:p w14:paraId="75364C3B" w14:textId="77777777" w:rsidR="00BB1781" w:rsidRPr="003F244C" w:rsidRDefault="00BB1781" w:rsidP="00BB1781">
      <w:pPr>
        <w:spacing w:after="0" w:line="360" w:lineRule="atLeast"/>
        <w:rPr>
          <w:rFonts w:ascii="Arial" w:eastAsia="Times New Roman" w:hAnsi="Arial" w:cs="Arial"/>
          <w:color w:val="000000"/>
          <w:kern w:val="0"/>
          <w:sz w:val="24"/>
          <w:szCs w:val="24"/>
          <w:lang w:eastAsia="en-GB" w:bidi="bo-CN"/>
          <w14:ligatures w14:val="none"/>
        </w:rPr>
      </w:pPr>
    </w:p>
    <w:p w14:paraId="71C4AE08" w14:textId="105D6D70" w:rsidR="00BB1781" w:rsidRPr="002E78EC" w:rsidRDefault="00BB1781" w:rsidP="00BB1781">
      <w:pPr>
        <w:spacing w:after="0" w:line="360" w:lineRule="atLeast"/>
        <w:rPr>
          <w:rFonts w:ascii="Arial" w:eastAsia="Times New Roman" w:hAnsi="Arial" w:cs="Arial"/>
          <w:color w:val="FF0000"/>
          <w:kern w:val="0"/>
          <w:sz w:val="24"/>
          <w:szCs w:val="24"/>
          <w:lang w:eastAsia="en-GB" w:bidi="bo-CN"/>
          <w14:ligatures w14:val="none"/>
        </w:rPr>
      </w:pPr>
      <w:r w:rsidRPr="008C0833">
        <w:rPr>
          <w:rFonts w:ascii="Arial" w:eastAsia="Times New Roman" w:hAnsi="Arial" w:cs="Arial"/>
          <w:color w:val="000000" w:themeColor="text1"/>
          <w:kern w:val="0"/>
          <w:sz w:val="24"/>
          <w:szCs w:val="24"/>
          <w:lang w:eastAsia="en-GB" w:bidi="bo-CN"/>
          <w14:ligatures w14:val="none"/>
        </w:rPr>
        <w:t xml:space="preserve">Wilson, J.M. and </w:t>
      </w:r>
      <w:proofErr w:type="spellStart"/>
      <w:r w:rsidRPr="008C0833">
        <w:rPr>
          <w:rFonts w:ascii="Arial" w:eastAsia="Times New Roman" w:hAnsi="Arial" w:cs="Arial"/>
          <w:color w:val="000000" w:themeColor="text1"/>
          <w:kern w:val="0"/>
          <w:sz w:val="24"/>
          <w:szCs w:val="24"/>
          <w:lang w:eastAsia="en-GB" w:bidi="bo-CN"/>
          <w14:ligatures w14:val="none"/>
        </w:rPr>
        <w:t>Center</w:t>
      </w:r>
      <w:proofErr w:type="spellEnd"/>
      <w:r w:rsidRPr="008C0833">
        <w:rPr>
          <w:rFonts w:ascii="Arial" w:eastAsia="Times New Roman" w:hAnsi="Arial" w:cs="Arial"/>
          <w:color w:val="000000" w:themeColor="text1"/>
          <w:kern w:val="0"/>
          <w:sz w:val="24"/>
          <w:szCs w:val="24"/>
          <w:lang w:eastAsia="en-GB" w:bidi="bo-CN"/>
          <w14:ligatures w14:val="none"/>
        </w:rPr>
        <w:t xml:space="preserve"> </w:t>
      </w:r>
      <w:r w:rsidR="00544029" w:rsidRPr="008C0833">
        <w:rPr>
          <w:rFonts w:ascii="Arial" w:eastAsia="Times New Roman" w:hAnsi="Arial" w:cs="Arial"/>
          <w:color w:val="000000" w:themeColor="text1"/>
          <w:kern w:val="0"/>
          <w:sz w:val="24"/>
          <w:szCs w:val="24"/>
          <w:lang w:eastAsia="en-GB" w:bidi="bo-CN"/>
          <w14:ligatures w14:val="none"/>
        </w:rPr>
        <w:t>on</w:t>
      </w:r>
      <w:r w:rsidRPr="008C0833">
        <w:rPr>
          <w:rFonts w:ascii="Arial" w:eastAsia="Times New Roman" w:hAnsi="Arial" w:cs="Arial"/>
          <w:color w:val="000000" w:themeColor="text1"/>
          <w:kern w:val="0"/>
          <w:sz w:val="24"/>
          <w:szCs w:val="24"/>
          <w:lang w:eastAsia="en-GB" w:bidi="bo-CN"/>
          <w14:ligatures w14:val="none"/>
        </w:rPr>
        <w:t xml:space="preserve"> Quality Policing (2010). </w:t>
      </w:r>
      <w:r w:rsidRPr="008C0833">
        <w:rPr>
          <w:rFonts w:ascii="Arial" w:eastAsia="Times New Roman" w:hAnsi="Arial" w:cs="Arial"/>
          <w:i/>
          <w:iCs/>
          <w:color w:val="000000" w:themeColor="text1"/>
          <w:kern w:val="0"/>
          <w:sz w:val="24"/>
          <w:szCs w:val="24"/>
          <w:lang w:eastAsia="en-GB" w:bidi="bo-CN"/>
          <w14:ligatures w14:val="none"/>
        </w:rPr>
        <w:t xml:space="preserve">Police recruitment and retention for the new </w:t>
      </w:r>
      <w:r w:rsidR="00544029" w:rsidRPr="008C0833">
        <w:rPr>
          <w:rFonts w:ascii="Arial" w:eastAsia="Times New Roman" w:hAnsi="Arial" w:cs="Arial"/>
          <w:i/>
          <w:iCs/>
          <w:color w:val="000000" w:themeColor="text1"/>
          <w:kern w:val="0"/>
          <w:sz w:val="24"/>
          <w:szCs w:val="24"/>
          <w:lang w:eastAsia="en-GB" w:bidi="bo-CN"/>
          <w14:ligatures w14:val="none"/>
        </w:rPr>
        <w:t>millennium:</w:t>
      </w:r>
      <w:r w:rsidRPr="008C0833">
        <w:rPr>
          <w:rFonts w:ascii="Arial" w:eastAsia="Times New Roman" w:hAnsi="Arial" w:cs="Arial"/>
          <w:i/>
          <w:iCs/>
          <w:color w:val="000000" w:themeColor="text1"/>
          <w:kern w:val="0"/>
          <w:sz w:val="24"/>
          <w:szCs w:val="24"/>
          <w:lang w:eastAsia="en-GB" w:bidi="bo-CN"/>
          <w14:ligatures w14:val="none"/>
        </w:rPr>
        <w:t xml:space="preserve"> the state of knowledge</w:t>
      </w:r>
      <w:r w:rsidRPr="008C0833">
        <w:rPr>
          <w:rFonts w:ascii="Arial" w:eastAsia="Times New Roman" w:hAnsi="Arial" w:cs="Arial"/>
          <w:color w:val="000000" w:themeColor="text1"/>
          <w:kern w:val="0"/>
          <w:sz w:val="24"/>
          <w:szCs w:val="24"/>
          <w:lang w:eastAsia="en-GB" w:bidi="bo-CN"/>
          <w14:ligatures w14:val="none"/>
        </w:rPr>
        <w:t>. Santa Monica, Calif. Rand</w:t>
      </w:r>
      <w:r w:rsidRPr="002E78EC">
        <w:rPr>
          <w:rFonts w:ascii="Arial" w:eastAsia="Times New Roman" w:hAnsi="Arial" w:cs="Arial"/>
          <w:color w:val="FF0000"/>
          <w:kern w:val="0"/>
          <w:sz w:val="24"/>
          <w:szCs w:val="24"/>
          <w:lang w:eastAsia="en-GB" w:bidi="bo-CN"/>
          <w14:ligatures w14:val="none"/>
        </w:rPr>
        <w:t>.</w:t>
      </w:r>
    </w:p>
    <w:p w14:paraId="215550AF" w14:textId="77777777" w:rsidR="00BB1781" w:rsidRPr="003F244C" w:rsidRDefault="00BB1781" w:rsidP="00BB1781">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p>
    <w:p w14:paraId="0364D4E1" w14:textId="26634191" w:rsidR="00890C9E" w:rsidRPr="003F244C" w:rsidRDefault="00890C9E" w:rsidP="00890C9E">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Wood, D., Bradshaw, S., Dickens, T., Parker-</w:t>
      </w:r>
      <w:proofErr w:type="spellStart"/>
      <w:r w:rsidRPr="003F244C">
        <w:rPr>
          <w:rFonts w:ascii="Arial" w:eastAsia="Times New Roman" w:hAnsi="Arial" w:cs="Arial"/>
          <w:color w:val="000000"/>
          <w:kern w:val="0"/>
          <w:sz w:val="24"/>
          <w:szCs w:val="24"/>
          <w:lang w:eastAsia="en-GB" w:bidi="bo-CN"/>
          <w14:ligatures w14:val="none"/>
        </w:rPr>
        <w:t>Mcleod</w:t>
      </w:r>
      <w:proofErr w:type="spellEnd"/>
      <w:r w:rsidRPr="003F244C">
        <w:rPr>
          <w:rFonts w:ascii="Arial" w:eastAsia="Times New Roman" w:hAnsi="Arial" w:cs="Arial"/>
          <w:color w:val="000000"/>
          <w:kern w:val="0"/>
          <w:sz w:val="24"/>
          <w:szCs w:val="24"/>
          <w:lang w:eastAsia="en-GB" w:bidi="bo-CN"/>
          <w14:ligatures w14:val="none"/>
        </w:rPr>
        <w:t>, J., Simpson, F. and Weaver, G. (2022). </w:t>
      </w:r>
      <w:r w:rsidRPr="003F244C">
        <w:rPr>
          <w:rFonts w:ascii="Arial" w:eastAsia="Times New Roman" w:hAnsi="Arial" w:cs="Arial"/>
          <w:i/>
          <w:iCs/>
          <w:color w:val="000000"/>
          <w:kern w:val="0"/>
          <w:sz w:val="24"/>
          <w:szCs w:val="24"/>
          <w:lang w:eastAsia="en-GB" w:bidi="bo-CN"/>
          <w14:ligatures w14:val="none"/>
        </w:rPr>
        <w:t xml:space="preserve">Blackstone’s Handbook </w:t>
      </w:r>
      <w:proofErr w:type="gramStart"/>
      <w:r w:rsidRPr="003F244C">
        <w:rPr>
          <w:rFonts w:ascii="Arial" w:eastAsia="Times New Roman" w:hAnsi="Arial" w:cs="Arial"/>
          <w:i/>
          <w:iCs/>
          <w:color w:val="000000"/>
          <w:kern w:val="0"/>
          <w:sz w:val="24"/>
          <w:szCs w:val="24"/>
          <w:lang w:eastAsia="en-GB" w:bidi="bo-CN"/>
          <w14:ligatures w14:val="none"/>
        </w:rPr>
        <w:t>For</w:t>
      </w:r>
      <w:proofErr w:type="gramEnd"/>
      <w:r w:rsidRPr="003F244C">
        <w:rPr>
          <w:rFonts w:ascii="Arial" w:eastAsia="Times New Roman" w:hAnsi="Arial" w:cs="Arial"/>
          <w:i/>
          <w:iCs/>
          <w:color w:val="000000"/>
          <w:kern w:val="0"/>
          <w:sz w:val="24"/>
          <w:szCs w:val="24"/>
          <w:lang w:eastAsia="en-GB" w:bidi="bo-CN"/>
          <w14:ligatures w14:val="none"/>
        </w:rPr>
        <w:t xml:space="preserve"> Policing Students 2022.</w:t>
      </w:r>
      <w:r w:rsidRPr="003F244C">
        <w:rPr>
          <w:rFonts w:ascii="Arial" w:eastAsia="Times New Roman" w:hAnsi="Arial" w:cs="Arial"/>
          <w:color w:val="000000"/>
          <w:kern w:val="0"/>
          <w:sz w:val="24"/>
          <w:szCs w:val="24"/>
          <w:lang w:eastAsia="en-GB" w:bidi="bo-CN"/>
          <w14:ligatures w14:val="none"/>
        </w:rPr>
        <w:t xml:space="preserve"> S.L.: Oxford </w:t>
      </w:r>
      <w:proofErr w:type="spellStart"/>
      <w:r w:rsidRPr="003F244C">
        <w:rPr>
          <w:rFonts w:ascii="Arial" w:eastAsia="Times New Roman" w:hAnsi="Arial" w:cs="Arial"/>
          <w:color w:val="000000"/>
          <w:kern w:val="0"/>
          <w:sz w:val="24"/>
          <w:szCs w:val="24"/>
          <w:lang w:eastAsia="en-GB" w:bidi="bo-CN"/>
          <w14:ligatures w14:val="none"/>
        </w:rPr>
        <w:t>Univ</w:t>
      </w:r>
      <w:proofErr w:type="spellEnd"/>
      <w:r w:rsidRPr="003F244C">
        <w:rPr>
          <w:rFonts w:ascii="Arial" w:eastAsia="Times New Roman" w:hAnsi="Arial" w:cs="Arial"/>
          <w:color w:val="000000"/>
          <w:kern w:val="0"/>
          <w:sz w:val="24"/>
          <w:szCs w:val="24"/>
          <w:lang w:eastAsia="en-GB" w:bidi="bo-CN"/>
          <w14:ligatures w14:val="none"/>
        </w:rPr>
        <w:t xml:space="preserve"> Press.</w:t>
      </w:r>
    </w:p>
    <w:p w14:paraId="4E4776B5" w14:textId="77777777" w:rsidR="00890C9E" w:rsidRPr="003F244C" w:rsidRDefault="00890C9E" w:rsidP="00890C9E">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p>
    <w:p w14:paraId="4346C7AD" w14:textId="0866F3F9" w:rsidR="005326BA" w:rsidRDefault="005326BA" w:rsidP="005326BA">
      <w:pPr>
        <w:spacing w:after="0" w:line="360" w:lineRule="atLeast"/>
        <w:rPr>
          <w:rFonts w:ascii="Calibri" w:eastAsia="Times New Roman" w:hAnsi="Calibri" w:cs="Calibri"/>
          <w:color w:val="000000"/>
          <w:kern w:val="0"/>
          <w:sz w:val="27"/>
          <w:szCs w:val="27"/>
          <w:lang w:eastAsia="en-GB" w:bidi="bo-CN"/>
          <w14:ligatures w14:val="none"/>
        </w:rPr>
      </w:pPr>
      <w:r w:rsidRPr="005326BA">
        <w:rPr>
          <w:rFonts w:ascii="Calibri" w:eastAsia="Times New Roman" w:hAnsi="Calibri" w:cs="Calibri"/>
          <w:color w:val="000000"/>
          <w:kern w:val="0"/>
          <w:sz w:val="27"/>
          <w:szCs w:val="27"/>
          <w:lang w:eastAsia="en-GB" w:bidi="bo-CN"/>
          <w14:ligatures w14:val="none"/>
        </w:rPr>
        <w:t>www.npcc.police.uk. (n.d.). </w:t>
      </w:r>
      <w:r w:rsidRPr="005326BA">
        <w:rPr>
          <w:rFonts w:ascii="Calibri" w:eastAsia="Times New Roman" w:hAnsi="Calibri" w:cs="Calibri"/>
          <w:i/>
          <w:iCs/>
          <w:color w:val="000000"/>
          <w:kern w:val="0"/>
          <w:sz w:val="27"/>
          <w:szCs w:val="27"/>
          <w:lang w:eastAsia="en-GB" w:bidi="bo-CN"/>
          <w14:ligatures w14:val="none"/>
        </w:rPr>
        <w:t>The National Police Chiefs Council (NPCC)</w:t>
      </w:r>
      <w:r w:rsidRPr="005326BA">
        <w:rPr>
          <w:rFonts w:ascii="Calibri" w:eastAsia="Times New Roman" w:hAnsi="Calibri" w:cs="Calibri"/>
          <w:color w:val="000000"/>
          <w:kern w:val="0"/>
          <w:sz w:val="27"/>
          <w:szCs w:val="27"/>
          <w:lang w:eastAsia="en-GB" w:bidi="bo-CN"/>
          <w14:ligatures w14:val="none"/>
        </w:rPr>
        <w:t xml:space="preserve">. [online] Available at: </w:t>
      </w:r>
      <w:hyperlink r:id="rId32" w:history="1">
        <w:r w:rsidRPr="005326BA">
          <w:rPr>
            <w:rStyle w:val="Hyperlink"/>
            <w:rFonts w:ascii="Calibri" w:eastAsia="Times New Roman" w:hAnsi="Calibri" w:cs="Calibri"/>
            <w:kern w:val="0"/>
            <w:sz w:val="27"/>
            <w:szCs w:val="27"/>
            <w:lang w:eastAsia="en-GB" w:bidi="bo-CN"/>
            <w14:ligatures w14:val="none"/>
          </w:rPr>
          <w:t>https://www.npcc.police.uk</w:t>
        </w:r>
      </w:hyperlink>
      <w:r w:rsidRPr="005326BA">
        <w:rPr>
          <w:rFonts w:ascii="Calibri" w:eastAsia="Times New Roman" w:hAnsi="Calibri" w:cs="Calibri"/>
          <w:color w:val="000000"/>
          <w:kern w:val="0"/>
          <w:sz w:val="27"/>
          <w:szCs w:val="27"/>
          <w:lang w:eastAsia="en-GB" w:bidi="bo-CN"/>
          <w14:ligatures w14:val="none"/>
        </w:rPr>
        <w:t>.</w:t>
      </w:r>
    </w:p>
    <w:p w14:paraId="0D670481" w14:textId="45CB1F6E" w:rsidR="005326BA" w:rsidRPr="005326BA" w:rsidRDefault="005326BA" w:rsidP="005326BA">
      <w:pPr>
        <w:spacing w:before="100" w:beforeAutospacing="1" w:after="100" w:afterAutospacing="1" w:line="240" w:lineRule="auto"/>
        <w:rPr>
          <w:rFonts w:ascii="Calibri" w:eastAsia="Times New Roman" w:hAnsi="Calibri" w:cs="Calibri"/>
          <w:color w:val="000000"/>
          <w:kern w:val="0"/>
          <w:sz w:val="27"/>
          <w:szCs w:val="27"/>
          <w:lang w:eastAsia="en-GB" w:bidi="bo-CN"/>
          <w14:ligatures w14:val="none"/>
        </w:rPr>
      </w:pPr>
      <w:r>
        <w:rPr>
          <w:rFonts w:ascii="Calibri" w:eastAsia="Times New Roman" w:hAnsi="Calibri" w:cs="Calibri"/>
          <w:color w:val="000000"/>
          <w:kern w:val="0"/>
          <w:sz w:val="27"/>
          <w:szCs w:val="27"/>
          <w:lang w:eastAsia="en-GB" w:bidi="bo-CN"/>
          <w14:ligatures w14:val="none"/>
        </w:rPr>
        <w:t>(Assessed on 1</w:t>
      </w:r>
      <w:r w:rsidRPr="005326BA">
        <w:rPr>
          <w:rFonts w:ascii="Calibri" w:eastAsia="Times New Roman" w:hAnsi="Calibri" w:cs="Calibri"/>
          <w:color w:val="000000"/>
          <w:kern w:val="0"/>
          <w:sz w:val="27"/>
          <w:szCs w:val="27"/>
          <w:vertAlign w:val="superscript"/>
          <w:lang w:eastAsia="en-GB" w:bidi="bo-CN"/>
          <w14:ligatures w14:val="none"/>
        </w:rPr>
        <w:t>st</w:t>
      </w:r>
      <w:r>
        <w:rPr>
          <w:rFonts w:ascii="Calibri" w:eastAsia="Times New Roman" w:hAnsi="Calibri" w:cs="Calibri"/>
          <w:color w:val="000000"/>
          <w:kern w:val="0"/>
          <w:sz w:val="27"/>
          <w:szCs w:val="27"/>
          <w:lang w:eastAsia="en-GB" w:bidi="bo-CN"/>
          <w14:ligatures w14:val="none"/>
        </w:rPr>
        <w:t xml:space="preserve"> </w:t>
      </w:r>
      <w:r w:rsidR="002E78EC">
        <w:rPr>
          <w:rFonts w:ascii="Calibri" w:eastAsia="Times New Roman" w:hAnsi="Calibri" w:cs="Calibri"/>
          <w:color w:val="000000"/>
          <w:kern w:val="0"/>
          <w:sz w:val="27"/>
          <w:szCs w:val="27"/>
          <w:lang w:eastAsia="en-GB" w:bidi="bo-CN"/>
          <w14:ligatures w14:val="none"/>
        </w:rPr>
        <w:t>February 2024)</w:t>
      </w:r>
    </w:p>
    <w:p w14:paraId="6E189990" w14:textId="77777777" w:rsidR="00890C9E" w:rsidRDefault="00890C9E" w:rsidP="00AA041A">
      <w:pPr>
        <w:rPr>
          <w:rFonts w:ascii="Arial" w:hAnsi="Arial" w:cs="Arial"/>
          <w:sz w:val="24"/>
          <w:szCs w:val="24"/>
        </w:rPr>
      </w:pPr>
    </w:p>
    <w:p w14:paraId="159E251E" w14:textId="77777777" w:rsidR="008C0833" w:rsidRPr="008C0833" w:rsidRDefault="008C0833" w:rsidP="008C0833">
      <w:pPr>
        <w:spacing w:before="100" w:beforeAutospacing="1" w:after="100" w:afterAutospacing="1" w:line="240" w:lineRule="auto"/>
        <w:rPr>
          <w:rFonts w:ascii="Calibri" w:eastAsia="Times New Roman" w:hAnsi="Calibri" w:cs="Calibri"/>
          <w:color w:val="000000"/>
          <w:kern w:val="0"/>
          <w:sz w:val="27"/>
          <w:szCs w:val="27"/>
          <w:lang w:eastAsia="en-GB" w:bidi="bo-CN"/>
          <w14:ligatures w14:val="none"/>
        </w:rPr>
      </w:pPr>
      <w:r w:rsidRPr="008C0833">
        <w:rPr>
          <w:rFonts w:ascii="Calibri" w:eastAsia="Times New Roman" w:hAnsi="Calibri" w:cs="Calibri"/>
          <w:color w:val="000000"/>
          <w:kern w:val="0"/>
          <w:sz w:val="27"/>
          <w:szCs w:val="27"/>
          <w:lang w:eastAsia="en-GB" w:bidi="bo-CN"/>
          <w14:ligatures w14:val="none"/>
        </w:rPr>
        <w:t>‌</w:t>
      </w:r>
    </w:p>
    <w:p w14:paraId="7980D181" w14:textId="77777777" w:rsidR="008C0833" w:rsidRPr="003F244C" w:rsidRDefault="008C0833" w:rsidP="00AA041A">
      <w:pPr>
        <w:rPr>
          <w:rFonts w:ascii="Arial" w:hAnsi="Arial" w:cs="Arial"/>
          <w:sz w:val="24"/>
          <w:szCs w:val="24"/>
        </w:rPr>
      </w:pPr>
    </w:p>
    <w:sectPr w:rsidR="008C0833" w:rsidRPr="003F24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8BB23" w14:textId="77777777" w:rsidR="0066580A" w:rsidRDefault="0066580A" w:rsidP="0066580A">
      <w:pPr>
        <w:spacing w:after="0" w:line="240" w:lineRule="auto"/>
      </w:pPr>
      <w:r>
        <w:separator/>
      </w:r>
    </w:p>
  </w:endnote>
  <w:endnote w:type="continuationSeparator" w:id="0">
    <w:p w14:paraId="51A8DE50" w14:textId="77777777" w:rsidR="0066580A" w:rsidRDefault="0066580A" w:rsidP="00665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45DF9" w14:textId="77777777" w:rsidR="0066580A" w:rsidRDefault="0066580A" w:rsidP="0066580A">
      <w:pPr>
        <w:spacing w:after="0" w:line="240" w:lineRule="auto"/>
      </w:pPr>
      <w:r>
        <w:separator/>
      </w:r>
    </w:p>
  </w:footnote>
  <w:footnote w:type="continuationSeparator" w:id="0">
    <w:p w14:paraId="5B3DEEFF" w14:textId="77777777" w:rsidR="0066580A" w:rsidRDefault="0066580A" w:rsidP="00665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A71AC"/>
    <w:multiLevelType w:val="multilevel"/>
    <w:tmpl w:val="62C45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6C24D6"/>
    <w:multiLevelType w:val="multilevel"/>
    <w:tmpl w:val="9F309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D22FEB"/>
    <w:multiLevelType w:val="multilevel"/>
    <w:tmpl w:val="032E5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5F1003"/>
    <w:multiLevelType w:val="hybridMultilevel"/>
    <w:tmpl w:val="0CA46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4837566">
    <w:abstractNumId w:val="2"/>
  </w:num>
  <w:num w:numId="2" w16cid:durableId="728383238">
    <w:abstractNumId w:val="0"/>
  </w:num>
  <w:num w:numId="3" w16cid:durableId="2133398198">
    <w:abstractNumId w:val="1"/>
  </w:num>
  <w:num w:numId="4" w16cid:durableId="3314202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C6F"/>
    <w:rsid w:val="00013795"/>
    <w:rsid w:val="000145EF"/>
    <w:rsid w:val="00030F31"/>
    <w:rsid w:val="000336F7"/>
    <w:rsid w:val="0003625E"/>
    <w:rsid w:val="0007244C"/>
    <w:rsid w:val="0008405D"/>
    <w:rsid w:val="000A7B8F"/>
    <w:rsid w:val="000B0240"/>
    <w:rsid w:val="000D20F7"/>
    <w:rsid w:val="000D3010"/>
    <w:rsid w:val="000E4E73"/>
    <w:rsid w:val="001111C9"/>
    <w:rsid w:val="00117303"/>
    <w:rsid w:val="00152FB9"/>
    <w:rsid w:val="001747A5"/>
    <w:rsid w:val="00191018"/>
    <w:rsid w:val="00191152"/>
    <w:rsid w:val="001B0450"/>
    <w:rsid w:val="001B462B"/>
    <w:rsid w:val="001C117D"/>
    <w:rsid w:val="001D5E26"/>
    <w:rsid w:val="001F6F45"/>
    <w:rsid w:val="00200756"/>
    <w:rsid w:val="00227F56"/>
    <w:rsid w:val="00265114"/>
    <w:rsid w:val="002741BC"/>
    <w:rsid w:val="002834C7"/>
    <w:rsid w:val="002B0AF2"/>
    <w:rsid w:val="002E78EC"/>
    <w:rsid w:val="002F4ABB"/>
    <w:rsid w:val="002F74B9"/>
    <w:rsid w:val="00300783"/>
    <w:rsid w:val="00321D16"/>
    <w:rsid w:val="00324655"/>
    <w:rsid w:val="00376202"/>
    <w:rsid w:val="003C3496"/>
    <w:rsid w:val="003C4A31"/>
    <w:rsid w:val="003D09F3"/>
    <w:rsid w:val="003D2DB3"/>
    <w:rsid w:val="003E6DB9"/>
    <w:rsid w:val="003F244C"/>
    <w:rsid w:val="004150EE"/>
    <w:rsid w:val="004358A3"/>
    <w:rsid w:val="00450C4E"/>
    <w:rsid w:val="00464916"/>
    <w:rsid w:val="0047792A"/>
    <w:rsid w:val="00484254"/>
    <w:rsid w:val="00490BB3"/>
    <w:rsid w:val="004A42CC"/>
    <w:rsid w:val="004A5BC3"/>
    <w:rsid w:val="004A5FC4"/>
    <w:rsid w:val="004D341B"/>
    <w:rsid w:val="00504C34"/>
    <w:rsid w:val="00507C65"/>
    <w:rsid w:val="0051431E"/>
    <w:rsid w:val="0053185E"/>
    <w:rsid w:val="005326BA"/>
    <w:rsid w:val="00532C77"/>
    <w:rsid w:val="0054190C"/>
    <w:rsid w:val="00544029"/>
    <w:rsid w:val="00553CC2"/>
    <w:rsid w:val="0056437A"/>
    <w:rsid w:val="00567271"/>
    <w:rsid w:val="005939C1"/>
    <w:rsid w:val="00595D5B"/>
    <w:rsid w:val="005B7B98"/>
    <w:rsid w:val="0060579C"/>
    <w:rsid w:val="00610054"/>
    <w:rsid w:val="00614FAD"/>
    <w:rsid w:val="006168ED"/>
    <w:rsid w:val="0063265E"/>
    <w:rsid w:val="00651BC3"/>
    <w:rsid w:val="0066580A"/>
    <w:rsid w:val="0066643D"/>
    <w:rsid w:val="006948CB"/>
    <w:rsid w:val="00694B86"/>
    <w:rsid w:val="006B378F"/>
    <w:rsid w:val="006B450A"/>
    <w:rsid w:val="006C173B"/>
    <w:rsid w:val="006C4BB7"/>
    <w:rsid w:val="006D537A"/>
    <w:rsid w:val="006E1F8B"/>
    <w:rsid w:val="006E3C9C"/>
    <w:rsid w:val="006E635C"/>
    <w:rsid w:val="006F4EC8"/>
    <w:rsid w:val="00704CA1"/>
    <w:rsid w:val="007073BB"/>
    <w:rsid w:val="00712290"/>
    <w:rsid w:val="007141A6"/>
    <w:rsid w:val="00716D26"/>
    <w:rsid w:val="00721BBF"/>
    <w:rsid w:val="00737149"/>
    <w:rsid w:val="00746986"/>
    <w:rsid w:val="00757E05"/>
    <w:rsid w:val="007917E8"/>
    <w:rsid w:val="00797652"/>
    <w:rsid w:val="007B5CB6"/>
    <w:rsid w:val="007D0211"/>
    <w:rsid w:val="007E4285"/>
    <w:rsid w:val="008064FD"/>
    <w:rsid w:val="00820A4D"/>
    <w:rsid w:val="008319C3"/>
    <w:rsid w:val="00864D9C"/>
    <w:rsid w:val="00872BF8"/>
    <w:rsid w:val="00874670"/>
    <w:rsid w:val="00890C9E"/>
    <w:rsid w:val="0089172F"/>
    <w:rsid w:val="008C0833"/>
    <w:rsid w:val="008D2DFC"/>
    <w:rsid w:val="008D3AF2"/>
    <w:rsid w:val="008E5632"/>
    <w:rsid w:val="008E76E9"/>
    <w:rsid w:val="00943758"/>
    <w:rsid w:val="00964907"/>
    <w:rsid w:val="00986FE6"/>
    <w:rsid w:val="009E2261"/>
    <w:rsid w:val="00A02B85"/>
    <w:rsid w:val="00A223ED"/>
    <w:rsid w:val="00A71488"/>
    <w:rsid w:val="00A82D7A"/>
    <w:rsid w:val="00AA041A"/>
    <w:rsid w:val="00AA7E67"/>
    <w:rsid w:val="00AB0F51"/>
    <w:rsid w:val="00AB5F0B"/>
    <w:rsid w:val="00AC044B"/>
    <w:rsid w:val="00AE371B"/>
    <w:rsid w:val="00B14F76"/>
    <w:rsid w:val="00B20539"/>
    <w:rsid w:val="00B227A9"/>
    <w:rsid w:val="00B2752F"/>
    <w:rsid w:val="00B27554"/>
    <w:rsid w:val="00B57438"/>
    <w:rsid w:val="00B61A09"/>
    <w:rsid w:val="00B72938"/>
    <w:rsid w:val="00B80292"/>
    <w:rsid w:val="00B82267"/>
    <w:rsid w:val="00B932A7"/>
    <w:rsid w:val="00BA392C"/>
    <w:rsid w:val="00BA4325"/>
    <w:rsid w:val="00BA68E0"/>
    <w:rsid w:val="00BB0447"/>
    <w:rsid w:val="00BB08F7"/>
    <w:rsid w:val="00BB1781"/>
    <w:rsid w:val="00BB4642"/>
    <w:rsid w:val="00BC593F"/>
    <w:rsid w:val="00BD3E26"/>
    <w:rsid w:val="00BE49BD"/>
    <w:rsid w:val="00BE6F7B"/>
    <w:rsid w:val="00BF1479"/>
    <w:rsid w:val="00BF32F6"/>
    <w:rsid w:val="00BF4DD4"/>
    <w:rsid w:val="00C02B70"/>
    <w:rsid w:val="00C04CA3"/>
    <w:rsid w:val="00C051F1"/>
    <w:rsid w:val="00C16B43"/>
    <w:rsid w:val="00C227B3"/>
    <w:rsid w:val="00C22BA4"/>
    <w:rsid w:val="00C350C9"/>
    <w:rsid w:val="00C351BF"/>
    <w:rsid w:val="00C4179F"/>
    <w:rsid w:val="00C52B91"/>
    <w:rsid w:val="00C53467"/>
    <w:rsid w:val="00C76C2A"/>
    <w:rsid w:val="00C85C6F"/>
    <w:rsid w:val="00C920BA"/>
    <w:rsid w:val="00CA6FC8"/>
    <w:rsid w:val="00CB6924"/>
    <w:rsid w:val="00CC675A"/>
    <w:rsid w:val="00CD2D84"/>
    <w:rsid w:val="00CD47C9"/>
    <w:rsid w:val="00CF4B34"/>
    <w:rsid w:val="00CF6536"/>
    <w:rsid w:val="00D04176"/>
    <w:rsid w:val="00D06EE0"/>
    <w:rsid w:val="00D10535"/>
    <w:rsid w:val="00D14C1F"/>
    <w:rsid w:val="00D25C19"/>
    <w:rsid w:val="00D43C3D"/>
    <w:rsid w:val="00D712FF"/>
    <w:rsid w:val="00D74E47"/>
    <w:rsid w:val="00DB4BE7"/>
    <w:rsid w:val="00DC024D"/>
    <w:rsid w:val="00DE2BDF"/>
    <w:rsid w:val="00DE4488"/>
    <w:rsid w:val="00DF08D6"/>
    <w:rsid w:val="00E109DE"/>
    <w:rsid w:val="00E12E18"/>
    <w:rsid w:val="00E34F54"/>
    <w:rsid w:val="00E35D26"/>
    <w:rsid w:val="00E41857"/>
    <w:rsid w:val="00E47434"/>
    <w:rsid w:val="00E52492"/>
    <w:rsid w:val="00E80180"/>
    <w:rsid w:val="00E97C2A"/>
    <w:rsid w:val="00EA5CCC"/>
    <w:rsid w:val="00EC7F84"/>
    <w:rsid w:val="00F05DDC"/>
    <w:rsid w:val="00F06264"/>
    <w:rsid w:val="00F13389"/>
    <w:rsid w:val="00F81ED6"/>
    <w:rsid w:val="00F82FA9"/>
    <w:rsid w:val="00F869FC"/>
    <w:rsid w:val="00F93453"/>
    <w:rsid w:val="00FA3FF2"/>
    <w:rsid w:val="00FA520F"/>
    <w:rsid w:val="00FC2943"/>
    <w:rsid w:val="00FD3CC2"/>
    <w:rsid w:val="00FD4A4A"/>
    <w:rsid w:val="00FF788B"/>
  </w:rsids>
  <m:mathPr>
    <m:mathFont m:val="Cambria Math"/>
    <m:brkBin m:val="before"/>
    <m:brkBinSub m:val="--"/>
    <m:smallFrac m:val="0"/>
    <m:dispDef/>
    <m:lMargin m:val="0"/>
    <m:rMargin m:val="0"/>
    <m:defJc m:val="centerGroup"/>
    <m:wrapIndent m:val="1440"/>
    <m:intLim m:val="subSup"/>
    <m:naryLim m:val="undOvr"/>
  </m:mathPr>
  <w:themeFontLang w:val="en-GB"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3719F"/>
  <w15:chartTrackingRefBased/>
  <w15:docId w15:val="{B7417383-EDCA-44A2-82DB-1217E149D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1152"/>
    <w:rPr>
      <w:i/>
      <w:iCs/>
    </w:rPr>
  </w:style>
  <w:style w:type="character" w:customStyle="1" w:styleId="authorname">
    <w:name w:val="authorname"/>
    <w:basedOn w:val="DefaultParagraphFont"/>
    <w:rsid w:val="00191152"/>
  </w:style>
  <w:style w:type="character" w:customStyle="1" w:styleId="separator">
    <w:name w:val="separator"/>
    <w:basedOn w:val="DefaultParagraphFont"/>
    <w:rsid w:val="00191152"/>
  </w:style>
  <w:style w:type="character" w:customStyle="1" w:styleId="Date1">
    <w:name w:val="Date1"/>
    <w:basedOn w:val="DefaultParagraphFont"/>
    <w:rsid w:val="00191152"/>
  </w:style>
  <w:style w:type="character" w:customStyle="1" w:styleId="arttitle">
    <w:name w:val="art_title"/>
    <w:basedOn w:val="DefaultParagraphFont"/>
    <w:rsid w:val="00191152"/>
  </w:style>
  <w:style w:type="character" w:customStyle="1" w:styleId="serialtitle">
    <w:name w:val="serial_title"/>
    <w:basedOn w:val="DefaultParagraphFont"/>
    <w:rsid w:val="00191152"/>
  </w:style>
  <w:style w:type="paragraph" w:styleId="NormalWeb">
    <w:name w:val="Normal (Web)"/>
    <w:basedOn w:val="Normal"/>
    <w:uiPriority w:val="99"/>
    <w:unhideWhenUsed/>
    <w:rsid w:val="00D04176"/>
    <w:pPr>
      <w:spacing w:before="100" w:beforeAutospacing="1" w:after="100" w:afterAutospacing="1" w:line="240" w:lineRule="auto"/>
    </w:pPr>
    <w:rPr>
      <w:rFonts w:ascii="Times New Roman" w:eastAsia="Times New Roman" w:hAnsi="Times New Roman" w:cs="Times New Roman"/>
      <w:kern w:val="0"/>
      <w:sz w:val="24"/>
      <w:szCs w:val="24"/>
      <w:lang w:eastAsia="en-GB" w:bidi="bo-CN"/>
    </w:rPr>
  </w:style>
  <w:style w:type="character" w:styleId="Hyperlink">
    <w:name w:val="Hyperlink"/>
    <w:basedOn w:val="DefaultParagraphFont"/>
    <w:uiPriority w:val="99"/>
    <w:unhideWhenUsed/>
    <w:rsid w:val="00D04176"/>
    <w:rPr>
      <w:color w:val="0563C1" w:themeColor="hyperlink"/>
      <w:u w:val="single"/>
    </w:rPr>
  </w:style>
  <w:style w:type="character" w:styleId="UnresolvedMention">
    <w:name w:val="Unresolved Mention"/>
    <w:basedOn w:val="DefaultParagraphFont"/>
    <w:uiPriority w:val="99"/>
    <w:semiHidden/>
    <w:unhideWhenUsed/>
    <w:rsid w:val="00D04176"/>
    <w:rPr>
      <w:color w:val="605E5C"/>
      <w:shd w:val="clear" w:color="auto" w:fill="E1DFDD"/>
    </w:rPr>
  </w:style>
  <w:style w:type="character" w:styleId="Strong">
    <w:name w:val="Strong"/>
    <w:basedOn w:val="DefaultParagraphFont"/>
    <w:uiPriority w:val="22"/>
    <w:qFormat/>
    <w:rsid w:val="000A7B8F"/>
    <w:rPr>
      <w:b/>
      <w:bCs/>
    </w:rPr>
  </w:style>
  <w:style w:type="paragraph" w:styleId="z-TopofForm">
    <w:name w:val="HTML Top of Form"/>
    <w:basedOn w:val="Normal"/>
    <w:next w:val="Normal"/>
    <w:link w:val="z-TopofFormChar"/>
    <w:hidden/>
    <w:uiPriority w:val="99"/>
    <w:semiHidden/>
    <w:unhideWhenUsed/>
    <w:rsid w:val="000A7B8F"/>
    <w:pPr>
      <w:pBdr>
        <w:bottom w:val="single" w:sz="6" w:space="1" w:color="auto"/>
      </w:pBdr>
      <w:spacing w:after="0" w:line="240" w:lineRule="auto"/>
      <w:jc w:val="center"/>
    </w:pPr>
    <w:rPr>
      <w:rFonts w:ascii="Arial" w:eastAsia="Times New Roman" w:hAnsi="Arial" w:cs="Arial"/>
      <w:vanish/>
      <w:kern w:val="0"/>
      <w:sz w:val="16"/>
      <w:szCs w:val="23"/>
      <w:lang w:eastAsia="en-GB" w:bidi="bo-CN"/>
    </w:rPr>
  </w:style>
  <w:style w:type="character" w:customStyle="1" w:styleId="z-TopofFormChar">
    <w:name w:val="z-Top of Form Char"/>
    <w:basedOn w:val="DefaultParagraphFont"/>
    <w:link w:val="z-TopofForm"/>
    <w:uiPriority w:val="99"/>
    <w:semiHidden/>
    <w:rsid w:val="000A7B8F"/>
    <w:rPr>
      <w:rFonts w:ascii="Arial" w:eastAsia="Times New Roman" w:hAnsi="Arial" w:cs="Arial"/>
      <w:vanish/>
      <w:kern w:val="0"/>
      <w:sz w:val="16"/>
      <w:szCs w:val="23"/>
      <w:lang w:eastAsia="en-GB" w:bidi="bo-CN"/>
    </w:rPr>
  </w:style>
  <w:style w:type="paragraph" w:styleId="Header">
    <w:name w:val="header"/>
    <w:basedOn w:val="Normal"/>
    <w:link w:val="HeaderChar"/>
    <w:uiPriority w:val="99"/>
    <w:unhideWhenUsed/>
    <w:rsid w:val="00665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80A"/>
  </w:style>
  <w:style w:type="paragraph" w:styleId="Footer">
    <w:name w:val="footer"/>
    <w:basedOn w:val="Normal"/>
    <w:link w:val="FooterChar"/>
    <w:uiPriority w:val="99"/>
    <w:unhideWhenUsed/>
    <w:rsid w:val="00665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80A"/>
  </w:style>
  <w:style w:type="character" w:customStyle="1" w:styleId="ref-lnk">
    <w:name w:val="ref-lnk"/>
    <w:basedOn w:val="DefaultParagraphFont"/>
    <w:rsid w:val="00614FAD"/>
  </w:style>
  <w:style w:type="character" w:customStyle="1" w:styleId="off-screen">
    <w:name w:val="off-screen"/>
    <w:basedOn w:val="DefaultParagraphFont"/>
    <w:rsid w:val="00614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1067">
      <w:bodyDiv w:val="1"/>
      <w:marLeft w:val="0"/>
      <w:marRight w:val="0"/>
      <w:marTop w:val="0"/>
      <w:marBottom w:val="0"/>
      <w:divBdr>
        <w:top w:val="none" w:sz="0" w:space="0" w:color="auto"/>
        <w:left w:val="none" w:sz="0" w:space="0" w:color="auto"/>
        <w:bottom w:val="none" w:sz="0" w:space="0" w:color="auto"/>
        <w:right w:val="none" w:sz="0" w:space="0" w:color="auto"/>
      </w:divBdr>
    </w:div>
    <w:div w:id="273287670">
      <w:bodyDiv w:val="1"/>
      <w:marLeft w:val="0"/>
      <w:marRight w:val="0"/>
      <w:marTop w:val="0"/>
      <w:marBottom w:val="0"/>
      <w:divBdr>
        <w:top w:val="none" w:sz="0" w:space="0" w:color="auto"/>
        <w:left w:val="none" w:sz="0" w:space="0" w:color="auto"/>
        <w:bottom w:val="none" w:sz="0" w:space="0" w:color="auto"/>
        <w:right w:val="none" w:sz="0" w:space="0" w:color="auto"/>
      </w:divBdr>
    </w:div>
    <w:div w:id="293757081">
      <w:bodyDiv w:val="1"/>
      <w:marLeft w:val="0"/>
      <w:marRight w:val="0"/>
      <w:marTop w:val="0"/>
      <w:marBottom w:val="0"/>
      <w:divBdr>
        <w:top w:val="none" w:sz="0" w:space="0" w:color="auto"/>
        <w:left w:val="none" w:sz="0" w:space="0" w:color="auto"/>
        <w:bottom w:val="none" w:sz="0" w:space="0" w:color="auto"/>
        <w:right w:val="none" w:sz="0" w:space="0" w:color="auto"/>
      </w:divBdr>
    </w:div>
    <w:div w:id="360398938">
      <w:bodyDiv w:val="1"/>
      <w:marLeft w:val="0"/>
      <w:marRight w:val="0"/>
      <w:marTop w:val="0"/>
      <w:marBottom w:val="0"/>
      <w:divBdr>
        <w:top w:val="none" w:sz="0" w:space="0" w:color="auto"/>
        <w:left w:val="none" w:sz="0" w:space="0" w:color="auto"/>
        <w:bottom w:val="none" w:sz="0" w:space="0" w:color="auto"/>
        <w:right w:val="none" w:sz="0" w:space="0" w:color="auto"/>
      </w:divBdr>
    </w:div>
    <w:div w:id="413819669">
      <w:bodyDiv w:val="1"/>
      <w:marLeft w:val="0"/>
      <w:marRight w:val="0"/>
      <w:marTop w:val="0"/>
      <w:marBottom w:val="0"/>
      <w:divBdr>
        <w:top w:val="none" w:sz="0" w:space="0" w:color="auto"/>
        <w:left w:val="none" w:sz="0" w:space="0" w:color="auto"/>
        <w:bottom w:val="none" w:sz="0" w:space="0" w:color="auto"/>
        <w:right w:val="none" w:sz="0" w:space="0" w:color="auto"/>
      </w:divBdr>
    </w:div>
    <w:div w:id="428046064">
      <w:bodyDiv w:val="1"/>
      <w:marLeft w:val="0"/>
      <w:marRight w:val="0"/>
      <w:marTop w:val="0"/>
      <w:marBottom w:val="0"/>
      <w:divBdr>
        <w:top w:val="none" w:sz="0" w:space="0" w:color="auto"/>
        <w:left w:val="none" w:sz="0" w:space="0" w:color="auto"/>
        <w:bottom w:val="none" w:sz="0" w:space="0" w:color="auto"/>
        <w:right w:val="none" w:sz="0" w:space="0" w:color="auto"/>
      </w:divBdr>
    </w:div>
    <w:div w:id="453016053">
      <w:bodyDiv w:val="1"/>
      <w:marLeft w:val="0"/>
      <w:marRight w:val="0"/>
      <w:marTop w:val="0"/>
      <w:marBottom w:val="0"/>
      <w:divBdr>
        <w:top w:val="none" w:sz="0" w:space="0" w:color="auto"/>
        <w:left w:val="none" w:sz="0" w:space="0" w:color="auto"/>
        <w:bottom w:val="none" w:sz="0" w:space="0" w:color="auto"/>
        <w:right w:val="none" w:sz="0" w:space="0" w:color="auto"/>
      </w:divBdr>
    </w:div>
    <w:div w:id="565993800">
      <w:bodyDiv w:val="1"/>
      <w:marLeft w:val="0"/>
      <w:marRight w:val="0"/>
      <w:marTop w:val="0"/>
      <w:marBottom w:val="0"/>
      <w:divBdr>
        <w:top w:val="none" w:sz="0" w:space="0" w:color="auto"/>
        <w:left w:val="none" w:sz="0" w:space="0" w:color="auto"/>
        <w:bottom w:val="none" w:sz="0" w:space="0" w:color="auto"/>
        <w:right w:val="none" w:sz="0" w:space="0" w:color="auto"/>
      </w:divBdr>
    </w:div>
    <w:div w:id="625698600">
      <w:bodyDiv w:val="1"/>
      <w:marLeft w:val="0"/>
      <w:marRight w:val="0"/>
      <w:marTop w:val="0"/>
      <w:marBottom w:val="0"/>
      <w:divBdr>
        <w:top w:val="none" w:sz="0" w:space="0" w:color="auto"/>
        <w:left w:val="none" w:sz="0" w:space="0" w:color="auto"/>
        <w:bottom w:val="none" w:sz="0" w:space="0" w:color="auto"/>
        <w:right w:val="none" w:sz="0" w:space="0" w:color="auto"/>
      </w:divBdr>
    </w:div>
    <w:div w:id="650720606">
      <w:bodyDiv w:val="1"/>
      <w:marLeft w:val="0"/>
      <w:marRight w:val="0"/>
      <w:marTop w:val="0"/>
      <w:marBottom w:val="0"/>
      <w:divBdr>
        <w:top w:val="none" w:sz="0" w:space="0" w:color="auto"/>
        <w:left w:val="none" w:sz="0" w:space="0" w:color="auto"/>
        <w:bottom w:val="none" w:sz="0" w:space="0" w:color="auto"/>
        <w:right w:val="none" w:sz="0" w:space="0" w:color="auto"/>
      </w:divBdr>
      <w:divsChild>
        <w:div w:id="1033505853">
          <w:marLeft w:val="0"/>
          <w:marRight w:val="0"/>
          <w:marTop w:val="0"/>
          <w:marBottom w:val="0"/>
          <w:divBdr>
            <w:top w:val="single" w:sz="2" w:space="0" w:color="D9D9E3"/>
            <w:left w:val="single" w:sz="2" w:space="0" w:color="D9D9E3"/>
            <w:bottom w:val="single" w:sz="2" w:space="0" w:color="D9D9E3"/>
            <w:right w:val="single" w:sz="2" w:space="0" w:color="D9D9E3"/>
          </w:divBdr>
          <w:divsChild>
            <w:div w:id="1789622238">
              <w:marLeft w:val="0"/>
              <w:marRight w:val="0"/>
              <w:marTop w:val="0"/>
              <w:marBottom w:val="0"/>
              <w:divBdr>
                <w:top w:val="single" w:sz="2" w:space="0" w:color="D9D9E3"/>
                <w:left w:val="single" w:sz="2" w:space="0" w:color="D9D9E3"/>
                <w:bottom w:val="single" w:sz="2" w:space="0" w:color="D9D9E3"/>
                <w:right w:val="single" w:sz="2" w:space="0" w:color="D9D9E3"/>
              </w:divBdr>
              <w:divsChild>
                <w:div w:id="2073043056">
                  <w:marLeft w:val="0"/>
                  <w:marRight w:val="0"/>
                  <w:marTop w:val="0"/>
                  <w:marBottom w:val="0"/>
                  <w:divBdr>
                    <w:top w:val="single" w:sz="2" w:space="0" w:color="D9D9E3"/>
                    <w:left w:val="single" w:sz="2" w:space="0" w:color="D9D9E3"/>
                    <w:bottom w:val="single" w:sz="2" w:space="0" w:color="D9D9E3"/>
                    <w:right w:val="single" w:sz="2" w:space="0" w:color="D9D9E3"/>
                  </w:divBdr>
                  <w:divsChild>
                    <w:div w:id="652181242">
                      <w:marLeft w:val="0"/>
                      <w:marRight w:val="0"/>
                      <w:marTop w:val="0"/>
                      <w:marBottom w:val="0"/>
                      <w:divBdr>
                        <w:top w:val="single" w:sz="2" w:space="0" w:color="D9D9E3"/>
                        <w:left w:val="single" w:sz="2" w:space="0" w:color="D9D9E3"/>
                        <w:bottom w:val="single" w:sz="2" w:space="0" w:color="D9D9E3"/>
                        <w:right w:val="single" w:sz="2" w:space="0" w:color="D9D9E3"/>
                      </w:divBdr>
                      <w:divsChild>
                        <w:div w:id="1141925015">
                          <w:marLeft w:val="0"/>
                          <w:marRight w:val="0"/>
                          <w:marTop w:val="0"/>
                          <w:marBottom w:val="0"/>
                          <w:divBdr>
                            <w:top w:val="single" w:sz="2" w:space="0" w:color="D9D9E3"/>
                            <w:left w:val="single" w:sz="2" w:space="0" w:color="D9D9E3"/>
                            <w:bottom w:val="single" w:sz="2" w:space="0" w:color="D9D9E3"/>
                            <w:right w:val="single" w:sz="2" w:space="0" w:color="D9D9E3"/>
                          </w:divBdr>
                          <w:divsChild>
                            <w:div w:id="633099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2949519">
                                  <w:marLeft w:val="0"/>
                                  <w:marRight w:val="0"/>
                                  <w:marTop w:val="0"/>
                                  <w:marBottom w:val="0"/>
                                  <w:divBdr>
                                    <w:top w:val="single" w:sz="2" w:space="0" w:color="D9D9E3"/>
                                    <w:left w:val="single" w:sz="2" w:space="0" w:color="D9D9E3"/>
                                    <w:bottom w:val="single" w:sz="2" w:space="0" w:color="D9D9E3"/>
                                    <w:right w:val="single" w:sz="2" w:space="0" w:color="D9D9E3"/>
                                  </w:divBdr>
                                  <w:divsChild>
                                    <w:div w:id="322122634">
                                      <w:marLeft w:val="0"/>
                                      <w:marRight w:val="0"/>
                                      <w:marTop w:val="0"/>
                                      <w:marBottom w:val="0"/>
                                      <w:divBdr>
                                        <w:top w:val="single" w:sz="2" w:space="0" w:color="D9D9E3"/>
                                        <w:left w:val="single" w:sz="2" w:space="0" w:color="D9D9E3"/>
                                        <w:bottom w:val="single" w:sz="2" w:space="0" w:color="D9D9E3"/>
                                        <w:right w:val="single" w:sz="2" w:space="0" w:color="D9D9E3"/>
                                      </w:divBdr>
                                      <w:divsChild>
                                        <w:div w:id="978995883">
                                          <w:marLeft w:val="0"/>
                                          <w:marRight w:val="0"/>
                                          <w:marTop w:val="0"/>
                                          <w:marBottom w:val="0"/>
                                          <w:divBdr>
                                            <w:top w:val="single" w:sz="2" w:space="0" w:color="D9D9E3"/>
                                            <w:left w:val="single" w:sz="2" w:space="0" w:color="D9D9E3"/>
                                            <w:bottom w:val="single" w:sz="2" w:space="0" w:color="D9D9E3"/>
                                            <w:right w:val="single" w:sz="2" w:space="0" w:color="D9D9E3"/>
                                          </w:divBdr>
                                          <w:divsChild>
                                            <w:div w:id="1724908312">
                                              <w:marLeft w:val="0"/>
                                              <w:marRight w:val="0"/>
                                              <w:marTop w:val="0"/>
                                              <w:marBottom w:val="0"/>
                                              <w:divBdr>
                                                <w:top w:val="single" w:sz="2" w:space="0" w:color="D9D9E3"/>
                                                <w:left w:val="single" w:sz="2" w:space="0" w:color="D9D9E3"/>
                                                <w:bottom w:val="single" w:sz="2" w:space="0" w:color="D9D9E3"/>
                                                <w:right w:val="single" w:sz="2" w:space="0" w:color="D9D9E3"/>
                                              </w:divBdr>
                                              <w:divsChild>
                                                <w:div w:id="2008705050">
                                                  <w:marLeft w:val="0"/>
                                                  <w:marRight w:val="0"/>
                                                  <w:marTop w:val="0"/>
                                                  <w:marBottom w:val="0"/>
                                                  <w:divBdr>
                                                    <w:top w:val="single" w:sz="2" w:space="0" w:color="D9D9E3"/>
                                                    <w:left w:val="single" w:sz="2" w:space="0" w:color="D9D9E3"/>
                                                    <w:bottom w:val="single" w:sz="2" w:space="0" w:color="D9D9E3"/>
                                                    <w:right w:val="single" w:sz="2" w:space="0" w:color="D9D9E3"/>
                                                  </w:divBdr>
                                                  <w:divsChild>
                                                    <w:div w:id="162553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14192949">
          <w:marLeft w:val="0"/>
          <w:marRight w:val="0"/>
          <w:marTop w:val="0"/>
          <w:marBottom w:val="0"/>
          <w:divBdr>
            <w:top w:val="none" w:sz="0" w:space="0" w:color="auto"/>
            <w:left w:val="none" w:sz="0" w:space="0" w:color="auto"/>
            <w:bottom w:val="none" w:sz="0" w:space="0" w:color="auto"/>
            <w:right w:val="none" w:sz="0" w:space="0" w:color="auto"/>
          </w:divBdr>
        </w:div>
      </w:divsChild>
    </w:div>
    <w:div w:id="656959197">
      <w:bodyDiv w:val="1"/>
      <w:marLeft w:val="0"/>
      <w:marRight w:val="0"/>
      <w:marTop w:val="0"/>
      <w:marBottom w:val="0"/>
      <w:divBdr>
        <w:top w:val="none" w:sz="0" w:space="0" w:color="auto"/>
        <w:left w:val="none" w:sz="0" w:space="0" w:color="auto"/>
        <w:bottom w:val="none" w:sz="0" w:space="0" w:color="auto"/>
        <w:right w:val="none" w:sz="0" w:space="0" w:color="auto"/>
      </w:divBdr>
    </w:div>
    <w:div w:id="745610787">
      <w:bodyDiv w:val="1"/>
      <w:marLeft w:val="0"/>
      <w:marRight w:val="0"/>
      <w:marTop w:val="0"/>
      <w:marBottom w:val="0"/>
      <w:divBdr>
        <w:top w:val="none" w:sz="0" w:space="0" w:color="auto"/>
        <w:left w:val="none" w:sz="0" w:space="0" w:color="auto"/>
        <w:bottom w:val="none" w:sz="0" w:space="0" w:color="auto"/>
        <w:right w:val="none" w:sz="0" w:space="0" w:color="auto"/>
      </w:divBdr>
    </w:div>
    <w:div w:id="746463285">
      <w:bodyDiv w:val="1"/>
      <w:marLeft w:val="0"/>
      <w:marRight w:val="0"/>
      <w:marTop w:val="0"/>
      <w:marBottom w:val="0"/>
      <w:divBdr>
        <w:top w:val="none" w:sz="0" w:space="0" w:color="auto"/>
        <w:left w:val="none" w:sz="0" w:space="0" w:color="auto"/>
        <w:bottom w:val="none" w:sz="0" w:space="0" w:color="auto"/>
        <w:right w:val="none" w:sz="0" w:space="0" w:color="auto"/>
      </w:divBdr>
    </w:div>
    <w:div w:id="746536737">
      <w:bodyDiv w:val="1"/>
      <w:marLeft w:val="0"/>
      <w:marRight w:val="0"/>
      <w:marTop w:val="0"/>
      <w:marBottom w:val="0"/>
      <w:divBdr>
        <w:top w:val="none" w:sz="0" w:space="0" w:color="auto"/>
        <w:left w:val="none" w:sz="0" w:space="0" w:color="auto"/>
        <w:bottom w:val="none" w:sz="0" w:space="0" w:color="auto"/>
        <w:right w:val="none" w:sz="0" w:space="0" w:color="auto"/>
      </w:divBdr>
      <w:divsChild>
        <w:div w:id="1011761872">
          <w:marLeft w:val="0"/>
          <w:marRight w:val="0"/>
          <w:marTop w:val="0"/>
          <w:marBottom w:val="0"/>
          <w:divBdr>
            <w:top w:val="single" w:sz="2" w:space="0" w:color="D9D9E3"/>
            <w:left w:val="single" w:sz="2" w:space="0" w:color="D9D9E3"/>
            <w:bottom w:val="single" w:sz="2" w:space="0" w:color="D9D9E3"/>
            <w:right w:val="single" w:sz="2" w:space="0" w:color="D9D9E3"/>
          </w:divBdr>
          <w:divsChild>
            <w:div w:id="1334182637">
              <w:marLeft w:val="0"/>
              <w:marRight w:val="0"/>
              <w:marTop w:val="0"/>
              <w:marBottom w:val="0"/>
              <w:divBdr>
                <w:top w:val="single" w:sz="2" w:space="0" w:color="D9D9E3"/>
                <w:left w:val="single" w:sz="2" w:space="0" w:color="D9D9E3"/>
                <w:bottom w:val="single" w:sz="2" w:space="0" w:color="D9D9E3"/>
                <w:right w:val="single" w:sz="2" w:space="0" w:color="D9D9E3"/>
              </w:divBdr>
              <w:divsChild>
                <w:div w:id="1900555599">
                  <w:marLeft w:val="0"/>
                  <w:marRight w:val="0"/>
                  <w:marTop w:val="0"/>
                  <w:marBottom w:val="0"/>
                  <w:divBdr>
                    <w:top w:val="single" w:sz="2" w:space="0" w:color="D9D9E3"/>
                    <w:left w:val="single" w:sz="2" w:space="0" w:color="D9D9E3"/>
                    <w:bottom w:val="single" w:sz="2" w:space="0" w:color="D9D9E3"/>
                    <w:right w:val="single" w:sz="2" w:space="0" w:color="D9D9E3"/>
                  </w:divBdr>
                  <w:divsChild>
                    <w:div w:id="1499886066">
                      <w:marLeft w:val="0"/>
                      <w:marRight w:val="0"/>
                      <w:marTop w:val="0"/>
                      <w:marBottom w:val="0"/>
                      <w:divBdr>
                        <w:top w:val="single" w:sz="2" w:space="0" w:color="D9D9E3"/>
                        <w:left w:val="single" w:sz="2" w:space="0" w:color="D9D9E3"/>
                        <w:bottom w:val="single" w:sz="2" w:space="0" w:color="D9D9E3"/>
                        <w:right w:val="single" w:sz="2" w:space="0" w:color="D9D9E3"/>
                      </w:divBdr>
                      <w:divsChild>
                        <w:div w:id="424619834">
                          <w:marLeft w:val="0"/>
                          <w:marRight w:val="0"/>
                          <w:marTop w:val="0"/>
                          <w:marBottom w:val="0"/>
                          <w:divBdr>
                            <w:top w:val="single" w:sz="2" w:space="0" w:color="D9D9E3"/>
                            <w:left w:val="single" w:sz="2" w:space="0" w:color="D9D9E3"/>
                            <w:bottom w:val="single" w:sz="2" w:space="0" w:color="D9D9E3"/>
                            <w:right w:val="single" w:sz="2" w:space="0" w:color="D9D9E3"/>
                          </w:divBdr>
                          <w:divsChild>
                            <w:div w:id="17434935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4460970">
                                  <w:marLeft w:val="0"/>
                                  <w:marRight w:val="0"/>
                                  <w:marTop w:val="0"/>
                                  <w:marBottom w:val="0"/>
                                  <w:divBdr>
                                    <w:top w:val="single" w:sz="2" w:space="0" w:color="D9D9E3"/>
                                    <w:left w:val="single" w:sz="2" w:space="0" w:color="D9D9E3"/>
                                    <w:bottom w:val="single" w:sz="2" w:space="0" w:color="D9D9E3"/>
                                    <w:right w:val="single" w:sz="2" w:space="0" w:color="D9D9E3"/>
                                  </w:divBdr>
                                  <w:divsChild>
                                    <w:div w:id="1949044753">
                                      <w:marLeft w:val="0"/>
                                      <w:marRight w:val="0"/>
                                      <w:marTop w:val="0"/>
                                      <w:marBottom w:val="0"/>
                                      <w:divBdr>
                                        <w:top w:val="single" w:sz="2" w:space="0" w:color="D9D9E3"/>
                                        <w:left w:val="single" w:sz="2" w:space="0" w:color="D9D9E3"/>
                                        <w:bottom w:val="single" w:sz="2" w:space="0" w:color="D9D9E3"/>
                                        <w:right w:val="single" w:sz="2" w:space="0" w:color="D9D9E3"/>
                                      </w:divBdr>
                                      <w:divsChild>
                                        <w:div w:id="1804813370">
                                          <w:marLeft w:val="0"/>
                                          <w:marRight w:val="0"/>
                                          <w:marTop w:val="0"/>
                                          <w:marBottom w:val="0"/>
                                          <w:divBdr>
                                            <w:top w:val="single" w:sz="2" w:space="0" w:color="D9D9E3"/>
                                            <w:left w:val="single" w:sz="2" w:space="0" w:color="D9D9E3"/>
                                            <w:bottom w:val="single" w:sz="2" w:space="0" w:color="D9D9E3"/>
                                            <w:right w:val="single" w:sz="2" w:space="0" w:color="D9D9E3"/>
                                          </w:divBdr>
                                          <w:divsChild>
                                            <w:div w:id="83261348">
                                              <w:marLeft w:val="0"/>
                                              <w:marRight w:val="0"/>
                                              <w:marTop w:val="0"/>
                                              <w:marBottom w:val="0"/>
                                              <w:divBdr>
                                                <w:top w:val="single" w:sz="2" w:space="0" w:color="D9D9E3"/>
                                                <w:left w:val="single" w:sz="2" w:space="0" w:color="D9D9E3"/>
                                                <w:bottom w:val="single" w:sz="2" w:space="0" w:color="D9D9E3"/>
                                                <w:right w:val="single" w:sz="2" w:space="0" w:color="D9D9E3"/>
                                              </w:divBdr>
                                              <w:divsChild>
                                                <w:div w:id="1441219372">
                                                  <w:marLeft w:val="0"/>
                                                  <w:marRight w:val="0"/>
                                                  <w:marTop w:val="0"/>
                                                  <w:marBottom w:val="0"/>
                                                  <w:divBdr>
                                                    <w:top w:val="single" w:sz="2" w:space="0" w:color="D9D9E3"/>
                                                    <w:left w:val="single" w:sz="2" w:space="0" w:color="D9D9E3"/>
                                                    <w:bottom w:val="single" w:sz="2" w:space="0" w:color="D9D9E3"/>
                                                    <w:right w:val="single" w:sz="2" w:space="0" w:color="D9D9E3"/>
                                                  </w:divBdr>
                                                  <w:divsChild>
                                                    <w:div w:id="322975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49860332">
          <w:marLeft w:val="0"/>
          <w:marRight w:val="0"/>
          <w:marTop w:val="0"/>
          <w:marBottom w:val="0"/>
          <w:divBdr>
            <w:top w:val="none" w:sz="0" w:space="0" w:color="auto"/>
            <w:left w:val="none" w:sz="0" w:space="0" w:color="auto"/>
            <w:bottom w:val="none" w:sz="0" w:space="0" w:color="auto"/>
            <w:right w:val="none" w:sz="0" w:space="0" w:color="auto"/>
          </w:divBdr>
        </w:div>
      </w:divsChild>
    </w:div>
    <w:div w:id="762073640">
      <w:bodyDiv w:val="1"/>
      <w:marLeft w:val="0"/>
      <w:marRight w:val="0"/>
      <w:marTop w:val="0"/>
      <w:marBottom w:val="0"/>
      <w:divBdr>
        <w:top w:val="none" w:sz="0" w:space="0" w:color="auto"/>
        <w:left w:val="none" w:sz="0" w:space="0" w:color="auto"/>
        <w:bottom w:val="none" w:sz="0" w:space="0" w:color="auto"/>
        <w:right w:val="none" w:sz="0" w:space="0" w:color="auto"/>
      </w:divBdr>
    </w:div>
    <w:div w:id="917980151">
      <w:bodyDiv w:val="1"/>
      <w:marLeft w:val="0"/>
      <w:marRight w:val="0"/>
      <w:marTop w:val="0"/>
      <w:marBottom w:val="0"/>
      <w:divBdr>
        <w:top w:val="none" w:sz="0" w:space="0" w:color="auto"/>
        <w:left w:val="none" w:sz="0" w:space="0" w:color="auto"/>
        <w:bottom w:val="none" w:sz="0" w:space="0" w:color="auto"/>
        <w:right w:val="none" w:sz="0" w:space="0" w:color="auto"/>
      </w:divBdr>
    </w:div>
    <w:div w:id="930166868">
      <w:bodyDiv w:val="1"/>
      <w:marLeft w:val="0"/>
      <w:marRight w:val="0"/>
      <w:marTop w:val="0"/>
      <w:marBottom w:val="0"/>
      <w:divBdr>
        <w:top w:val="none" w:sz="0" w:space="0" w:color="auto"/>
        <w:left w:val="none" w:sz="0" w:space="0" w:color="auto"/>
        <w:bottom w:val="none" w:sz="0" w:space="0" w:color="auto"/>
        <w:right w:val="none" w:sz="0" w:space="0" w:color="auto"/>
      </w:divBdr>
    </w:div>
    <w:div w:id="998114420">
      <w:bodyDiv w:val="1"/>
      <w:marLeft w:val="0"/>
      <w:marRight w:val="0"/>
      <w:marTop w:val="0"/>
      <w:marBottom w:val="0"/>
      <w:divBdr>
        <w:top w:val="none" w:sz="0" w:space="0" w:color="auto"/>
        <w:left w:val="none" w:sz="0" w:space="0" w:color="auto"/>
        <w:bottom w:val="none" w:sz="0" w:space="0" w:color="auto"/>
        <w:right w:val="none" w:sz="0" w:space="0" w:color="auto"/>
      </w:divBdr>
    </w:div>
    <w:div w:id="1019284312">
      <w:bodyDiv w:val="1"/>
      <w:marLeft w:val="0"/>
      <w:marRight w:val="0"/>
      <w:marTop w:val="0"/>
      <w:marBottom w:val="0"/>
      <w:divBdr>
        <w:top w:val="none" w:sz="0" w:space="0" w:color="auto"/>
        <w:left w:val="none" w:sz="0" w:space="0" w:color="auto"/>
        <w:bottom w:val="none" w:sz="0" w:space="0" w:color="auto"/>
        <w:right w:val="none" w:sz="0" w:space="0" w:color="auto"/>
      </w:divBdr>
    </w:div>
    <w:div w:id="1087389626">
      <w:bodyDiv w:val="1"/>
      <w:marLeft w:val="0"/>
      <w:marRight w:val="0"/>
      <w:marTop w:val="0"/>
      <w:marBottom w:val="0"/>
      <w:divBdr>
        <w:top w:val="none" w:sz="0" w:space="0" w:color="auto"/>
        <w:left w:val="none" w:sz="0" w:space="0" w:color="auto"/>
        <w:bottom w:val="none" w:sz="0" w:space="0" w:color="auto"/>
        <w:right w:val="none" w:sz="0" w:space="0" w:color="auto"/>
      </w:divBdr>
    </w:div>
    <w:div w:id="1178697326">
      <w:bodyDiv w:val="1"/>
      <w:marLeft w:val="0"/>
      <w:marRight w:val="0"/>
      <w:marTop w:val="0"/>
      <w:marBottom w:val="0"/>
      <w:divBdr>
        <w:top w:val="none" w:sz="0" w:space="0" w:color="auto"/>
        <w:left w:val="none" w:sz="0" w:space="0" w:color="auto"/>
        <w:bottom w:val="none" w:sz="0" w:space="0" w:color="auto"/>
        <w:right w:val="none" w:sz="0" w:space="0" w:color="auto"/>
      </w:divBdr>
    </w:div>
    <w:div w:id="1223175781">
      <w:bodyDiv w:val="1"/>
      <w:marLeft w:val="0"/>
      <w:marRight w:val="0"/>
      <w:marTop w:val="0"/>
      <w:marBottom w:val="0"/>
      <w:divBdr>
        <w:top w:val="none" w:sz="0" w:space="0" w:color="auto"/>
        <w:left w:val="none" w:sz="0" w:space="0" w:color="auto"/>
        <w:bottom w:val="none" w:sz="0" w:space="0" w:color="auto"/>
        <w:right w:val="none" w:sz="0" w:space="0" w:color="auto"/>
      </w:divBdr>
    </w:div>
    <w:div w:id="1269971198">
      <w:bodyDiv w:val="1"/>
      <w:marLeft w:val="0"/>
      <w:marRight w:val="0"/>
      <w:marTop w:val="0"/>
      <w:marBottom w:val="0"/>
      <w:divBdr>
        <w:top w:val="none" w:sz="0" w:space="0" w:color="auto"/>
        <w:left w:val="none" w:sz="0" w:space="0" w:color="auto"/>
        <w:bottom w:val="none" w:sz="0" w:space="0" w:color="auto"/>
        <w:right w:val="none" w:sz="0" w:space="0" w:color="auto"/>
      </w:divBdr>
    </w:div>
    <w:div w:id="1303970757">
      <w:bodyDiv w:val="1"/>
      <w:marLeft w:val="0"/>
      <w:marRight w:val="0"/>
      <w:marTop w:val="0"/>
      <w:marBottom w:val="0"/>
      <w:divBdr>
        <w:top w:val="none" w:sz="0" w:space="0" w:color="auto"/>
        <w:left w:val="none" w:sz="0" w:space="0" w:color="auto"/>
        <w:bottom w:val="none" w:sz="0" w:space="0" w:color="auto"/>
        <w:right w:val="none" w:sz="0" w:space="0" w:color="auto"/>
      </w:divBdr>
    </w:div>
    <w:div w:id="1355181880">
      <w:bodyDiv w:val="1"/>
      <w:marLeft w:val="0"/>
      <w:marRight w:val="0"/>
      <w:marTop w:val="0"/>
      <w:marBottom w:val="0"/>
      <w:divBdr>
        <w:top w:val="none" w:sz="0" w:space="0" w:color="auto"/>
        <w:left w:val="none" w:sz="0" w:space="0" w:color="auto"/>
        <w:bottom w:val="none" w:sz="0" w:space="0" w:color="auto"/>
        <w:right w:val="none" w:sz="0" w:space="0" w:color="auto"/>
      </w:divBdr>
    </w:div>
    <w:div w:id="1451823526">
      <w:bodyDiv w:val="1"/>
      <w:marLeft w:val="0"/>
      <w:marRight w:val="0"/>
      <w:marTop w:val="0"/>
      <w:marBottom w:val="0"/>
      <w:divBdr>
        <w:top w:val="none" w:sz="0" w:space="0" w:color="auto"/>
        <w:left w:val="none" w:sz="0" w:space="0" w:color="auto"/>
        <w:bottom w:val="none" w:sz="0" w:space="0" w:color="auto"/>
        <w:right w:val="none" w:sz="0" w:space="0" w:color="auto"/>
      </w:divBdr>
    </w:div>
    <w:div w:id="1452166959">
      <w:bodyDiv w:val="1"/>
      <w:marLeft w:val="0"/>
      <w:marRight w:val="0"/>
      <w:marTop w:val="0"/>
      <w:marBottom w:val="0"/>
      <w:divBdr>
        <w:top w:val="none" w:sz="0" w:space="0" w:color="auto"/>
        <w:left w:val="none" w:sz="0" w:space="0" w:color="auto"/>
        <w:bottom w:val="none" w:sz="0" w:space="0" w:color="auto"/>
        <w:right w:val="none" w:sz="0" w:space="0" w:color="auto"/>
      </w:divBdr>
    </w:div>
    <w:div w:id="1464468589">
      <w:bodyDiv w:val="1"/>
      <w:marLeft w:val="0"/>
      <w:marRight w:val="0"/>
      <w:marTop w:val="0"/>
      <w:marBottom w:val="0"/>
      <w:divBdr>
        <w:top w:val="none" w:sz="0" w:space="0" w:color="auto"/>
        <w:left w:val="none" w:sz="0" w:space="0" w:color="auto"/>
        <w:bottom w:val="none" w:sz="0" w:space="0" w:color="auto"/>
        <w:right w:val="none" w:sz="0" w:space="0" w:color="auto"/>
      </w:divBdr>
    </w:div>
    <w:div w:id="1587107609">
      <w:bodyDiv w:val="1"/>
      <w:marLeft w:val="0"/>
      <w:marRight w:val="0"/>
      <w:marTop w:val="0"/>
      <w:marBottom w:val="0"/>
      <w:divBdr>
        <w:top w:val="none" w:sz="0" w:space="0" w:color="auto"/>
        <w:left w:val="none" w:sz="0" w:space="0" w:color="auto"/>
        <w:bottom w:val="none" w:sz="0" w:space="0" w:color="auto"/>
        <w:right w:val="none" w:sz="0" w:space="0" w:color="auto"/>
      </w:divBdr>
    </w:div>
    <w:div w:id="1718889506">
      <w:bodyDiv w:val="1"/>
      <w:marLeft w:val="0"/>
      <w:marRight w:val="0"/>
      <w:marTop w:val="0"/>
      <w:marBottom w:val="0"/>
      <w:divBdr>
        <w:top w:val="none" w:sz="0" w:space="0" w:color="auto"/>
        <w:left w:val="none" w:sz="0" w:space="0" w:color="auto"/>
        <w:bottom w:val="none" w:sz="0" w:space="0" w:color="auto"/>
        <w:right w:val="none" w:sz="0" w:space="0" w:color="auto"/>
      </w:divBdr>
    </w:div>
    <w:div w:id="1750271610">
      <w:bodyDiv w:val="1"/>
      <w:marLeft w:val="0"/>
      <w:marRight w:val="0"/>
      <w:marTop w:val="0"/>
      <w:marBottom w:val="0"/>
      <w:divBdr>
        <w:top w:val="none" w:sz="0" w:space="0" w:color="auto"/>
        <w:left w:val="none" w:sz="0" w:space="0" w:color="auto"/>
        <w:bottom w:val="none" w:sz="0" w:space="0" w:color="auto"/>
        <w:right w:val="none" w:sz="0" w:space="0" w:color="auto"/>
      </w:divBdr>
    </w:div>
    <w:div w:id="1765877777">
      <w:bodyDiv w:val="1"/>
      <w:marLeft w:val="0"/>
      <w:marRight w:val="0"/>
      <w:marTop w:val="0"/>
      <w:marBottom w:val="0"/>
      <w:divBdr>
        <w:top w:val="none" w:sz="0" w:space="0" w:color="auto"/>
        <w:left w:val="none" w:sz="0" w:space="0" w:color="auto"/>
        <w:bottom w:val="none" w:sz="0" w:space="0" w:color="auto"/>
        <w:right w:val="none" w:sz="0" w:space="0" w:color="auto"/>
      </w:divBdr>
    </w:div>
    <w:div w:id="1863320782">
      <w:bodyDiv w:val="1"/>
      <w:marLeft w:val="0"/>
      <w:marRight w:val="0"/>
      <w:marTop w:val="0"/>
      <w:marBottom w:val="0"/>
      <w:divBdr>
        <w:top w:val="none" w:sz="0" w:space="0" w:color="auto"/>
        <w:left w:val="none" w:sz="0" w:space="0" w:color="auto"/>
        <w:bottom w:val="none" w:sz="0" w:space="0" w:color="auto"/>
        <w:right w:val="none" w:sz="0" w:space="0" w:color="auto"/>
      </w:divBdr>
    </w:div>
    <w:div w:id="1919509923">
      <w:bodyDiv w:val="1"/>
      <w:marLeft w:val="0"/>
      <w:marRight w:val="0"/>
      <w:marTop w:val="0"/>
      <w:marBottom w:val="0"/>
      <w:divBdr>
        <w:top w:val="none" w:sz="0" w:space="0" w:color="auto"/>
        <w:left w:val="none" w:sz="0" w:space="0" w:color="auto"/>
        <w:bottom w:val="none" w:sz="0" w:space="0" w:color="auto"/>
        <w:right w:val="none" w:sz="0" w:space="0" w:color="auto"/>
      </w:divBdr>
    </w:div>
    <w:div w:id="1949509433">
      <w:bodyDiv w:val="1"/>
      <w:marLeft w:val="0"/>
      <w:marRight w:val="0"/>
      <w:marTop w:val="0"/>
      <w:marBottom w:val="0"/>
      <w:divBdr>
        <w:top w:val="none" w:sz="0" w:space="0" w:color="auto"/>
        <w:left w:val="none" w:sz="0" w:space="0" w:color="auto"/>
        <w:bottom w:val="none" w:sz="0" w:space="0" w:color="auto"/>
        <w:right w:val="none" w:sz="0" w:space="0" w:color="auto"/>
      </w:divBdr>
    </w:div>
    <w:div w:id="1976254784">
      <w:bodyDiv w:val="1"/>
      <w:marLeft w:val="0"/>
      <w:marRight w:val="0"/>
      <w:marTop w:val="0"/>
      <w:marBottom w:val="0"/>
      <w:divBdr>
        <w:top w:val="none" w:sz="0" w:space="0" w:color="auto"/>
        <w:left w:val="none" w:sz="0" w:space="0" w:color="auto"/>
        <w:bottom w:val="none" w:sz="0" w:space="0" w:color="auto"/>
        <w:right w:val="none" w:sz="0" w:space="0" w:color="auto"/>
      </w:divBdr>
    </w:div>
    <w:div w:id="2040617595">
      <w:bodyDiv w:val="1"/>
      <w:marLeft w:val="0"/>
      <w:marRight w:val="0"/>
      <w:marTop w:val="0"/>
      <w:marBottom w:val="0"/>
      <w:divBdr>
        <w:top w:val="none" w:sz="0" w:space="0" w:color="auto"/>
        <w:left w:val="none" w:sz="0" w:space="0" w:color="auto"/>
        <w:bottom w:val="none" w:sz="0" w:space="0" w:color="auto"/>
        <w:right w:val="none" w:sz="0" w:space="0" w:color="auto"/>
      </w:divBdr>
    </w:div>
    <w:div w:id="2044137191">
      <w:bodyDiv w:val="1"/>
      <w:marLeft w:val="0"/>
      <w:marRight w:val="0"/>
      <w:marTop w:val="0"/>
      <w:marBottom w:val="0"/>
      <w:divBdr>
        <w:top w:val="none" w:sz="0" w:space="0" w:color="auto"/>
        <w:left w:val="none" w:sz="0" w:space="0" w:color="auto"/>
        <w:bottom w:val="none" w:sz="0" w:space="0" w:color="auto"/>
        <w:right w:val="none" w:sz="0" w:space="0" w:color="auto"/>
      </w:divBdr>
    </w:div>
    <w:div w:id="208837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research/crime-reduction-toolkit/neighbourhood-watch" TargetMode="External"/><Relationship Id="rId18" Type="http://schemas.openxmlformats.org/officeDocument/2006/relationships/hyperlink" Target="https://www.gov.uk/government/publications/public-perceptions-of-policing-a-review-of-research-and-literature/public-perceptions-of-policing-a-review-of-research-and-literature" TargetMode="External"/><Relationship Id="rId26" Type="http://schemas.openxmlformats.org/officeDocument/2006/relationships/hyperlink" Target="https://www.nasuwt.org.uk/advice/in-the-classroom/children-and-young-people/community-cohesion.html" TargetMode="External"/><Relationship Id="rId3" Type="http://schemas.openxmlformats.org/officeDocument/2006/relationships/settings" Target="settings.xml"/><Relationship Id="rId21" Type="http://schemas.openxmlformats.org/officeDocument/2006/relationships/hyperlink" Target="https://www.ethnicity-facts-figures.service.gov.uk/crime-justice-and-the-law/policing/stop-and-search/latest/" TargetMode="External"/><Relationship Id="rId34" Type="http://schemas.openxmlformats.org/officeDocument/2006/relationships/theme" Target="theme/theme1.xml"/><Relationship Id="rId7" Type="http://schemas.openxmlformats.org/officeDocument/2006/relationships/hyperlink" Target="https://crimesciencejournal.biomedcentral.com/articles/10.1186/s40163-021-00155-8" TargetMode="External"/><Relationship Id="rId12" Type="http://schemas.openxmlformats.org/officeDocument/2006/relationships/hyperlink" Target="https://www.college.police.uk/guidance/hot-spots-policing" TargetMode="External"/><Relationship Id="rId17" Type="http://schemas.openxmlformats.org/officeDocument/2006/relationships/hyperlink" Target="https://www.gov.uk/government/publications/the-report-of-the-commission-on-race-and-ethnic-disparities/crime-and-policing" TargetMode="External"/><Relationship Id="rId25" Type="http://schemas.openxmlformats.org/officeDocument/2006/relationships/hyperlink" Target="https://nationalcrimeagency.gov.uk/what-we-do/how-we-work/intelligence-enhancing-the-picture-of-serious-organised-crime-affecting-the-u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20" Type="http://schemas.openxmlformats.org/officeDocument/2006/relationships/hyperlink" Target="https://www.gov.uk/government/news/national-campaign-to-recruit-20000-police-officers-launches-today" TargetMode="External"/><Relationship Id="rId29" Type="http://schemas.openxmlformats.org/officeDocument/2006/relationships/hyperlink" Target="https://www.ons.gov.uk/peoplepopulationandcommunity/crimeandjustice/articles/natureoffraudandcomputermisuseinenglandandwales/yearendingmarch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college.police.uk/app-content/engagement-and-communication/engaging-with-communities" TargetMode="External"/><Relationship Id="rId24" Type="http://schemas.openxmlformats.org/officeDocument/2006/relationships/hyperlink" Target="https://diversity.social/cultural-competence/" TargetMode="External"/><Relationship Id="rId32" Type="http://schemas.openxmlformats.org/officeDocument/2006/relationships/hyperlink" Target="https://www.npcc.police.uk" TargetMode="External"/><Relationship Id="rId5" Type="http://schemas.openxmlformats.org/officeDocument/2006/relationships/footnotes" Target="footnotes.xml"/><Relationship Id="rId15" Type="http://schemas.openxmlformats.org/officeDocument/2006/relationships/hyperlink" Target="https://www.cps.gov.uk/crime-info/cyber-online-crime" TargetMode="External"/><Relationship Id="rId23" Type="http://schemas.openxmlformats.org/officeDocument/2006/relationships/hyperlink" Target="https://www.theiacp.org/sites/default/files/2020-06/Bias-Free%20Policing%20January%202020.pdf" TargetMode="External"/><Relationship Id="rId28" Type="http://schemas.openxmlformats.org/officeDocument/2006/relationships/hyperlink" Target="https://library.college.police.uk/docs/npia/CohesionGuide.pdf" TargetMode="External"/><Relationship Id="rId10" Type="http://schemas.openxmlformats.org/officeDocument/2006/relationships/hyperlink" Target="https://www.college.police.uk/app/engagement-and-communication/communication" TargetMode="External"/><Relationship Id="rId19" Type="http://schemas.openxmlformats.org/officeDocument/2006/relationships/hyperlink" Target="https://www.gov.uk/government/publications/code-of-ethics-policing-professionalism" TargetMode="External"/><Relationship Id="rId31" Type="http://schemas.openxmlformats.org/officeDocument/2006/relationships/hyperlink" Target="https://pure.hud.ac.uk/en/publications/problem-oriented-policing-in-england-and-wales-2019" TargetMode="External"/><Relationship Id="rId4" Type="http://schemas.openxmlformats.org/officeDocument/2006/relationships/webSettings" Target="webSettings.xml"/><Relationship Id="rId9" Type="http://schemas.openxmlformats.org/officeDocument/2006/relationships/hyperlink" Target="https://www.book2look.com/embed/9781136758843" TargetMode="External"/><Relationship Id="rId14" Type="http://schemas.openxmlformats.org/officeDocument/2006/relationships/hyperlink" Target="https://www.college.police.uk/article/problem-oriented-policing-pop-guidelines" TargetMode="External"/><Relationship Id="rId22" Type="http://schemas.openxmlformats.org/officeDocument/2006/relationships/hyperlink" Target="https://www.discoverpolicing.org/explore-the-field/what-is-community-policing/" TargetMode="External"/><Relationship Id="rId27" Type="http://schemas.openxmlformats.org/officeDocument/2006/relationships/hyperlink" Target="https://tacklinghate.org/trainingmodule/hate-crime-reporting-barriers-why-victims-of-hate-related-incidents-are-reluctant-to-report2/" TargetMode="External"/><Relationship Id="rId30" Type="http://schemas.openxmlformats.org/officeDocument/2006/relationships/hyperlink" Target="https://policinginsight.com/news/new-copacc-report-launched-examining-trends-and-performance-in-uk-police-call-handling/" TargetMode="External"/><Relationship Id="rId8" Type="http://schemas.openxmlformats.org/officeDocument/2006/relationships/hyperlink" Target="https://www.bbc.co.uk/news/uk-538432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21</Pages>
  <Words>6423</Words>
  <Characters>36617</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Lee,Kelly swp8332</dc:creator>
  <cp:keywords/>
  <dc:description/>
  <cp:lastModifiedBy>Lee,Kelly swp8332</cp:lastModifiedBy>
  <cp:revision>2</cp:revision>
  <dcterms:created xsi:type="dcterms:W3CDTF">2024-03-01T09:31:00Z</dcterms:created>
  <dcterms:modified xsi:type="dcterms:W3CDTF">2024-03-01T09:31:00Z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2024-02-03T15:06:29Z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9ec0fd7b-3daa-46a2-a862-ec1e94699753</vt:lpwstr>
  </property>
  <property fmtid="{D5CDD505-2E9C-101B-9397-08002B2CF9AE}" pid="8" name="MSIP_Label_66cf8fe5-b7b7-4df7-b38d-1c61ac2f6639_ContentBits">
    <vt:lpwstr>0</vt:lpwstr>
  </property>
</Properties>
</file>